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9"/>
      <w:bookmarkStart w:id="1" w:name="OLE_LINK10"/>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514A39" w:rsidP="00860E65">
      <w:pPr>
        <w:pStyle w:val="Title"/>
        <w:rPr>
          <w:rFonts w:ascii="Arial" w:hAnsi="Arial" w:cs="Arial"/>
          <w:i/>
          <w:iCs/>
          <w:sz w:val="24"/>
          <w:szCs w:val="24"/>
        </w:rPr>
      </w:pPr>
      <w:r>
        <w:rPr>
          <w:rFonts w:ascii="Arial" w:hAnsi="Arial" w:cs="Arial"/>
          <w:i/>
          <w:iCs/>
          <w:sz w:val="24"/>
          <w:szCs w:val="24"/>
        </w:rPr>
        <w:t>Trisyntopa scatophaga</w:t>
      </w:r>
      <w:r w:rsidR="00860E65">
        <w:rPr>
          <w:rFonts w:ascii="Arial" w:hAnsi="Arial" w:cs="Arial"/>
          <w:i/>
          <w:iCs/>
          <w:sz w:val="24"/>
          <w:szCs w:val="24"/>
        </w:rPr>
        <w:t xml:space="preserve"> </w:t>
      </w:r>
      <w:r w:rsidR="00860E65" w:rsidRPr="0054696D">
        <w:rPr>
          <w:rFonts w:ascii="Arial" w:hAnsi="Arial" w:cs="Arial"/>
          <w:b w:val="0"/>
          <w:iCs/>
          <w:sz w:val="24"/>
          <w:szCs w:val="24"/>
        </w:rPr>
        <w:t>(</w:t>
      </w:r>
      <w:r w:rsidR="00D663DD" w:rsidRPr="00751E71">
        <w:rPr>
          <w:rFonts w:ascii="Arial" w:hAnsi="Arial" w:cs="Arial"/>
          <w:b w:val="0"/>
          <w:iCs/>
          <w:sz w:val="24"/>
          <w:szCs w:val="24"/>
        </w:rPr>
        <w:t>antbed parrot moth</w:t>
      </w:r>
      <w:r w:rsidR="00860E65" w:rsidRPr="00305E44">
        <w:rPr>
          <w:rFonts w:ascii="Arial" w:hAnsi="Arial" w:cs="Arial"/>
          <w:b w:val="0"/>
          <w:iCs/>
          <w:sz w:val="24"/>
          <w:szCs w:val="24"/>
        </w:rPr>
        <w:t>)</w:t>
      </w:r>
      <w:r w:rsidR="00860E65" w:rsidRPr="00305E44">
        <w:rPr>
          <w:rFonts w:ascii="Arial" w:hAnsi="Arial" w:cs="Arial"/>
          <w:b w:val="0"/>
          <w:i/>
          <w:iCs/>
          <w:sz w:val="24"/>
          <w:szCs w:val="24"/>
        </w:rPr>
        <w:t xml:space="preserve"> </w:t>
      </w:r>
    </w:p>
    <w:bookmarkEnd w:id="0"/>
    <w:bookmarkEnd w:id="1"/>
    <w:p w:rsidR="009C5D89" w:rsidRDefault="009C5D89" w:rsidP="00860E65">
      <w:pPr>
        <w:pStyle w:val="NormalWeb"/>
        <w:spacing w:before="120" w:after="240"/>
        <w:rPr>
          <w:rFonts w:ascii="Arial" w:hAnsi="Arial" w:cs="Arial"/>
          <w:sz w:val="22"/>
          <w:szCs w:val="22"/>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751E71">
        <w:rPr>
          <w:rFonts w:ascii="Arial" w:hAnsi="Arial" w:cs="Arial"/>
          <w:i/>
          <w:iCs/>
          <w:sz w:val="22"/>
          <w:szCs w:val="22"/>
        </w:rPr>
        <w:t>Trisyntopa scatophaga</w:t>
      </w:r>
      <w:r>
        <w:rPr>
          <w:rFonts w:ascii="Arial" w:hAnsi="Arial" w:cs="Arial"/>
          <w:i/>
          <w:iCs/>
          <w:sz w:val="22"/>
          <w:szCs w:val="22"/>
        </w:rPr>
        <w:t xml:space="preserve"> </w:t>
      </w:r>
      <w:r w:rsidRPr="005852ED">
        <w:rPr>
          <w:rFonts w:ascii="Arial" w:hAnsi="Arial" w:cs="Arial"/>
          <w:sz w:val="22"/>
          <w:szCs w:val="22"/>
        </w:rPr>
        <w:t>(</w:t>
      </w:r>
      <w:r w:rsidR="005547A5">
        <w:rPr>
          <w:rFonts w:ascii="Arial" w:hAnsi="Arial" w:cs="Arial"/>
          <w:sz w:val="22"/>
          <w:szCs w:val="22"/>
        </w:rPr>
        <w:t>antbed parro</w:t>
      </w:r>
      <w:r w:rsidR="00751E71">
        <w:rPr>
          <w:rFonts w:ascii="Arial" w:hAnsi="Arial" w:cs="Arial"/>
          <w:sz w:val="22"/>
          <w:szCs w:val="22"/>
        </w:rPr>
        <w:t>t moth</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C5D89">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w:t>
      </w:r>
      <w:r w:rsidR="00DA491D">
        <w:rPr>
          <w:rFonts w:ascii="Arial" w:hAnsi="Arial" w:cs="Arial"/>
          <w:sz w:val="22"/>
          <w:szCs w:val="22"/>
        </w:rPr>
        <w:t>lders and the general public 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w:t>
      </w:r>
      <w:r w:rsidR="005547A5">
        <w:rPr>
          <w:rFonts w:ascii="Arial" w:hAnsi="Arial" w:cs="Arial"/>
          <w:color w:val="000000"/>
          <w:sz w:val="22"/>
          <w:szCs w:val="22"/>
        </w:rPr>
        <w:t>ial Species Conservation</w:t>
      </w:r>
      <w:r w:rsidR="0099504B">
        <w:rPr>
          <w:rFonts w:ascii="Arial" w:hAnsi="Arial" w:cs="Arial"/>
          <w:color w:val="000000"/>
          <w:sz w:val="22"/>
          <w:szCs w:val="22"/>
        </w:rPr>
        <w:t xml:space="preserve">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w:t>
      </w:r>
      <w:r w:rsidR="00934902">
        <w:rPr>
          <w:rFonts w:ascii="Arial" w:hAnsi="Arial" w:cs="Arial"/>
          <w:b/>
          <w:sz w:val="22"/>
          <w:szCs w:val="22"/>
        </w:rPr>
        <w:t>must</w:t>
      </w:r>
      <w:r w:rsidRPr="001C0C0C">
        <w:rPr>
          <w:rFonts w:ascii="Arial" w:hAnsi="Arial" w:cs="Arial"/>
          <w:b/>
          <w:sz w:val="22"/>
          <w:szCs w:val="22"/>
        </w:rPr>
        <w:t xml:space="preserve"> be submitted by </w:t>
      </w:r>
      <w:r w:rsidR="0060786A" w:rsidRPr="00642990">
        <w:rPr>
          <w:rFonts w:ascii="Arial" w:hAnsi="Arial" w:cs="Arial"/>
          <w:b/>
          <w:sz w:val="22"/>
          <w:szCs w:val="22"/>
        </w:rPr>
        <w:t>Monday 1 August 2016</w:t>
      </w:r>
      <w:r w:rsidR="0060786A" w:rsidRPr="00642990">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042832" w:rsidP="00042832">
            <w:pPr>
              <w:ind w:right="227"/>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042832" w:rsidP="00042832">
            <w:pPr>
              <w:ind w:right="227"/>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5547A5" w:rsidRPr="005547A5">
              <w:rPr>
                <w:rFonts w:ascii="Arial" w:hAnsi="Arial" w:cs="Arial"/>
                <w:iCs/>
                <w:sz w:val="22"/>
                <w:szCs w:val="22"/>
              </w:rPr>
              <w:t>antbed parrot moth</w:t>
            </w:r>
            <w:r w:rsidR="005547A5"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042832" w:rsidP="00042832">
            <w:pPr>
              <w:ind w:right="227"/>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042832" w:rsidRDefault="00042832" w:rsidP="00042832">
            <w:pPr>
              <w:ind w:right="227"/>
              <w:jc w:val="right"/>
              <w:rPr>
                <w:rFonts w:ascii="Arial" w:hAnsi="Arial" w:cs="Arial"/>
                <w:sz w:val="22"/>
                <w:szCs w:val="22"/>
              </w:rPr>
            </w:pPr>
            <w:r w:rsidRPr="00042832">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042832" w:rsidRDefault="00042832" w:rsidP="00042832">
            <w:pPr>
              <w:ind w:right="227"/>
              <w:jc w:val="right"/>
              <w:rPr>
                <w:rFonts w:ascii="Arial" w:hAnsi="Arial" w:cs="Arial"/>
                <w:sz w:val="22"/>
                <w:szCs w:val="22"/>
              </w:rPr>
            </w:pPr>
            <w:r w:rsidRPr="00042832">
              <w:rPr>
                <w:rFonts w:ascii="Arial" w:hAnsi="Arial" w:cs="Arial"/>
                <w:sz w:val="22"/>
                <w:szCs w:val="22"/>
              </w:rPr>
              <w:t>1</w:t>
            </w:r>
            <w:r w:rsidR="00DA491D">
              <w:rPr>
                <w:rFonts w:ascii="Arial" w:hAnsi="Arial" w:cs="Arial"/>
                <w:sz w:val="22"/>
                <w:szCs w:val="22"/>
              </w:rPr>
              <w:t>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042832" w:rsidRDefault="00042832" w:rsidP="00042832">
            <w:pPr>
              <w:ind w:right="227"/>
              <w:jc w:val="right"/>
              <w:rPr>
                <w:rFonts w:ascii="Arial" w:hAnsi="Arial" w:cs="Arial"/>
                <w:sz w:val="22"/>
                <w:szCs w:val="22"/>
              </w:rPr>
            </w:pPr>
            <w:r w:rsidRPr="00042832">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A40092"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5547A5" w:rsidP="00860E65">
      <w:pPr>
        <w:jc w:val="center"/>
        <w:rPr>
          <w:rFonts w:ascii="Arial" w:hAnsi="Arial" w:cs="Arial"/>
          <w:i/>
          <w:sz w:val="32"/>
          <w:szCs w:val="32"/>
        </w:rPr>
      </w:pPr>
      <w:r>
        <w:rPr>
          <w:rStyle w:val="Heading1Char"/>
          <w:rFonts w:ascii="Arial" w:hAnsi="Arial" w:cs="Arial"/>
          <w:i/>
          <w:sz w:val="32"/>
          <w:szCs w:val="32"/>
          <w:u w:val="none"/>
        </w:rPr>
        <w:lastRenderedPageBreak/>
        <w:t>Trisyntopa scatophaga</w:t>
      </w:r>
    </w:p>
    <w:p w:rsidR="00860E65" w:rsidRPr="00424584" w:rsidRDefault="00860E65" w:rsidP="00860E65">
      <w:pPr>
        <w:jc w:val="center"/>
        <w:rPr>
          <w:rFonts w:ascii="Arial" w:hAnsi="Arial" w:cs="Arial"/>
          <w:sz w:val="22"/>
          <w:szCs w:val="22"/>
        </w:rPr>
      </w:pPr>
    </w:p>
    <w:p w:rsidR="00860E65" w:rsidRPr="00E80F89" w:rsidRDefault="005547A5" w:rsidP="00860E65">
      <w:pPr>
        <w:jc w:val="center"/>
        <w:rPr>
          <w:rFonts w:ascii="Arial" w:hAnsi="Arial" w:cs="Arial"/>
          <w:sz w:val="20"/>
          <w:szCs w:val="20"/>
        </w:rPr>
      </w:pPr>
      <w:r>
        <w:rPr>
          <w:rStyle w:val="Heading1Char"/>
          <w:rFonts w:ascii="Arial" w:hAnsi="Arial" w:cs="Arial"/>
          <w:sz w:val="22"/>
          <w:szCs w:val="22"/>
          <w:u w:val="none"/>
        </w:rPr>
        <w:t>antbed parrot moth</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FD2D19" w:rsidRDefault="008040B8" w:rsidP="00AB638E">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7A2946">
        <w:rPr>
          <w:rFonts w:ascii="Arial" w:hAnsi="Arial" w:cs="Arial"/>
          <w:i/>
          <w:sz w:val="22"/>
          <w:szCs w:val="22"/>
        </w:rPr>
        <w:t>Trisyntopa scatophaga</w:t>
      </w:r>
      <w:r w:rsidR="000D21A7">
        <w:rPr>
          <w:rFonts w:ascii="Arial" w:hAnsi="Arial" w:cs="Arial"/>
          <w:sz w:val="22"/>
          <w:szCs w:val="22"/>
        </w:rPr>
        <w:t xml:space="preserve"> (White). </w:t>
      </w:r>
    </w:p>
    <w:p w:rsidR="000D21A7" w:rsidRPr="006115F8" w:rsidRDefault="000D21A7" w:rsidP="00AB638E">
      <w:pPr>
        <w:spacing w:after="240"/>
        <w:rPr>
          <w:rFonts w:ascii="Arial" w:hAnsi="Arial" w:cs="Arial"/>
          <w:color w:val="FF0000"/>
          <w:sz w:val="22"/>
          <w:szCs w:val="22"/>
        </w:rPr>
      </w:pPr>
    </w:p>
    <w:p w:rsidR="00615CF6" w:rsidRPr="00615CF6" w:rsidRDefault="00615CF6" w:rsidP="002B2B88">
      <w:pPr>
        <w:pStyle w:val="CAmajorheading"/>
      </w:pPr>
      <w:r w:rsidRPr="00E95E0E">
        <w:t>Species/Sub-species Information</w:t>
      </w:r>
    </w:p>
    <w:p w:rsidR="00424584" w:rsidRPr="002B2B88" w:rsidRDefault="007D7E49" w:rsidP="002B2B88">
      <w:pPr>
        <w:pStyle w:val="CAminorheading"/>
      </w:pPr>
      <w:r w:rsidRPr="002B2B88">
        <w:t>Description</w:t>
      </w:r>
    </w:p>
    <w:p w:rsidR="005C2089" w:rsidRDefault="000D21A7" w:rsidP="00AB638E">
      <w:pPr>
        <w:pStyle w:val="Normal12pt"/>
        <w:spacing w:after="240"/>
        <w:rPr>
          <w:rFonts w:ascii="Arial" w:hAnsi="Arial" w:cs="Arial"/>
          <w:sz w:val="22"/>
          <w:szCs w:val="22"/>
        </w:rPr>
      </w:pPr>
      <w:r w:rsidRPr="000D21A7">
        <w:rPr>
          <w:rFonts w:ascii="Arial" w:hAnsi="Arial" w:cs="Arial"/>
          <w:sz w:val="22"/>
          <w:szCs w:val="22"/>
        </w:rPr>
        <w:t>The antbed parrot moth (family Oecophoridae)</w:t>
      </w:r>
      <w:r w:rsidR="005C2089">
        <w:rPr>
          <w:rFonts w:ascii="Arial" w:hAnsi="Arial" w:cs="Arial"/>
          <w:sz w:val="22"/>
          <w:szCs w:val="22"/>
        </w:rPr>
        <w:t xml:space="preserve">, is small and grey. </w:t>
      </w:r>
      <w:r w:rsidR="00A531DE">
        <w:rPr>
          <w:rFonts w:ascii="Arial" w:hAnsi="Arial" w:cs="Arial"/>
          <w:sz w:val="22"/>
          <w:szCs w:val="22"/>
        </w:rPr>
        <w:t xml:space="preserve">The wingspan of males is </w:t>
      </w:r>
      <w:r w:rsidR="00CA3D44">
        <w:rPr>
          <w:rFonts w:ascii="Arial" w:hAnsi="Arial" w:cs="Arial"/>
          <w:sz w:val="22"/>
          <w:szCs w:val="22"/>
        </w:rPr>
        <w:t>approximately 30-35 mm</w:t>
      </w:r>
      <w:r w:rsidR="00A531DE">
        <w:rPr>
          <w:rFonts w:ascii="Arial" w:hAnsi="Arial" w:cs="Arial"/>
          <w:sz w:val="22"/>
          <w:szCs w:val="22"/>
        </w:rPr>
        <w:t>,</w:t>
      </w:r>
      <w:r w:rsidR="00CA3D44">
        <w:rPr>
          <w:rFonts w:ascii="Arial" w:hAnsi="Arial" w:cs="Arial"/>
          <w:sz w:val="22"/>
          <w:szCs w:val="22"/>
        </w:rPr>
        <w:t xml:space="preserve"> </w:t>
      </w:r>
      <w:r w:rsidR="00A531DE">
        <w:rPr>
          <w:rFonts w:ascii="Arial" w:hAnsi="Arial" w:cs="Arial"/>
          <w:sz w:val="22"/>
          <w:szCs w:val="22"/>
        </w:rPr>
        <w:t>females approximately 40 mm</w:t>
      </w:r>
      <w:r w:rsidR="00CA3D44">
        <w:rPr>
          <w:rFonts w:ascii="Arial" w:hAnsi="Arial" w:cs="Arial"/>
          <w:sz w:val="22"/>
          <w:szCs w:val="22"/>
        </w:rPr>
        <w:t xml:space="preserve"> (Turner 1923). Much of the body is dark in colour</w:t>
      </w:r>
      <w:r w:rsidR="00492455">
        <w:rPr>
          <w:rFonts w:ascii="Arial" w:hAnsi="Arial" w:cs="Arial"/>
          <w:sz w:val="22"/>
          <w:szCs w:val="22"/>
        </w:rPr>
        <w:t>, a</w:t>
      </w:r>
      <w:r w:rsidR="001A49FE">
        <w:rPr>
          <w:rFonts w:ascii="Arial" w:hAnsi="Arial" w:cs="Arial"/>
          <w:sz w:val="22"/>
          <w:szCs w:val="22"/>
        </w:rPr>
        <w:t xml:space="preserve">lthough the hindwings are paler, and slightly broader, </w:t>
      </w:r>
      <w:r w:rsidR="00492455">
        <w:rPr>
          <w:rFonts w:ascii="Arial" w:hAnsi="Arial" w:cs="Arial"/>
          <w:sz w:val="22"/>
          <w:szCs w:val="22"/>
        </w:rPr>
        <w:t xml:space="preserve">than the forewings. </w:t>
      </w:r>
      <w:r w:rsidR="00735BBA">
        <w:rPr>
          <w:rFonts w:ascii="Arial" w:hAnsi="Arial" w:cs="Arial"/>
          <w:sz w:val="22"/>
          <w:szCs w:val="22"/>
        </w:rPr>
        <w:t xml:space="preserve">The only distinctive colouration on the wings is a dark spot near the centre. The wing margins bear </w:t>
      </w:r>
      <w:r w:rsidR="00365746">
        <w:rPr>
          <w:rFonts w:ascii="Arial" w:hAnsi="Arial" w:cs="Arial"/>
          <w:sz w:val="22"/>
          <w:szCs w:val="22"/>
        </w:rPr>
        <w:t xml:space="preserve">numerous hairs. </w:t>
      </w:r>
      <w:r w:rsidR="00733D7D">
        <w:rPr>
          <w:rFonts w:ascii="Arial" w:hAnsi="Arial" w:cs="Arial"/>
          <w:sz w:val="22"/>
          <w:szCs w:val="22"/>
        </w:rPr>
        <w:t xml:space="preserve">The </w:t>
      </w:r>
      <w:r w:rsidR="00FD004F">
        <w:rPr>
          <w:rFonts w:ascii="Arial" w:hAnsi="Arial" w:cs="Arial"/>
          <w:sz w:val="22"/>
          <w:szCs w:val="22"/>
        </w:rPr>
        <w:t xml:space="preserve">adult </w:t>
      </w:r>
      <w:r w:rsidR="00733D7D">
        <w:rPr>
          <w:rFonts w:ascii="Arial" w:hAnsi="Arial" w:cs="Arial"/>
          <w:sz w:val="22"/>
          <w:szCs w:val="22"/>
        </w:rPr>
        <w:t xml:space="preserve">mouthparts, especially the proboscis, </w:t>
      </w:r>
      <w:r w:rsidR="00CA3D44">
        <w:rPr>
          <w:rFonts w:ascii="Arial" w:hAnsi="Arial" w:cs="Arial"/>
          <w:sz w:val="22"/>
          <w:szCs w:val="22"/>
        </w:rPr>
        <w:t xml:space="preserve">are </w:t>
      </w:r>
      <w:r w:rsidR="00FD004F">
        <w:rPr>
          <w:rFonts w:ascii="Arial" w:hAnsi="Arial" w:cs="Arial"/>
          <w:sz w:val="22"/>
          <w:szCs w:val="22"/>
        </w:rPr>
        <w:t>greatly reduced</w:t>
      </w:r>
      <w:r w:rsidR="00CA3D44">
        <w:rPr>
          <w:rFonts w:ascii="Arial" w:hAnsi="Arial" w:cs="Arial"/>
          <w:sz w:val="22"/>
          <w:szCs w:val="22"/>
        </w:rPr>
        <w:t xml:space="preserve"> </w:t>
      </w:r>
      <w:r w:rsidR="00365746">
        <w:rPr>
          <w:rFonts w:ascii="Arial" w:hAnsi="Arial" w:cs="Arial"/>
          <w:sz w:val="22"/>
          <w:szCs w:val="22"/>
        </w:rPr>
        <w:t xml:space="preserve">(Turner 1923). </w:t>
      </w:r>
    </w:p>
    <w:p w:rsidR="008E5BC6" w:rsidRPr="002F3236" w:rsidRDefault="00450115" w:rsidP="00AB638E">
      <w:pPr>
        <w:pStyle w:val="Normal12pt"/>
        <w:spacing w:after="240"/>
        <w:rPr>
          <w:rFonts w:ascii="Arial" w:hAnsi="Arial" w:cs="Arial"/>
          <w:sz w:val="22"/>
          <w:szCs w:val="22"/>
        </w:rPr>
      </w:pPr>
      <w:r>
        <w:rPr>
          <w:rFonts w:ascii="Arial" w:hAnsi="Arial" w:cs="Arial"/>
          <w:sz w:val="22"/>
          <w:szCs w:val="22"/>
        </w:rPr>
        <w:t xml:space="preserve">Larvae are </w:t>
      </w:r>
      <w:r w:rsidR="002F3236">
        <w:rPr>
          <w:rFonts w:ascii="Arial" w:hAnsi="Arial" w:cs="Arial"/>
          <w:sz w:val="22"/>
          <w:szCs w:val="22"/>
        </w:rPr>
        <w:t>creamy</w:t>
      </w:r>
      <w:r w:rsidR="00CE442E">
        <w:rPr>
          <w:rFonts w:ascii="Arial" w:hAnsi="Arial" w:cs="Arial"/>
          <w:sz w:val="22"/>
          <w:szCs w:val="22"/>
        </w:rPr>
        <w:t>-white</w:t>
      </w:r>
      <w:r>
        <w:rPr>
          <w:rFonts w:ascii="Arial" w:hAnsi="Arial" w:cs="Arial"/>
          <w:sz w:val="22"/>
          <w:szCs w:val="22"/>
        </w:rPr>
        <w:t>, approximately 3 cm long prior to pupation. They bear numerous dark spots with fine hairs (</w:t>
      </w:r>
      <w:r w:rsidR="00CE442E">
        <w:rPr>
          <w:rFonts w:ascii="Arial" w:hAnsi="Arial" w:cs="Arial"/>
          <w:sz w:val="22"/>
          <w:szCs w:val="22"/>
        </w:rPr>
        <w:t xml:space="preserve">Turner 1923). One pupa </w:t>
      </w:r>
      <w:r w:rsidR="009465DF">
        <w:rPr>
          <w:rFonts w:ascii="Arial" w:hAnsi="Arial" w:cs="Arial"/>
          <w:sz w:val="22"/>
          <w:szCs w:val="22"/>
        </w:rPr>
        <w:t xml:space="preserve">has been recorded: 14 mm long, with </w:t>
      </w:r>
      <w:r w:rsidR="00CE442E">
        <w:rPr>
          <w:rFonts w:ascii="Arial" w:hAnsi="Arial" w:cs="Arial"/>
          <w:sz w:val="22"/>
          <w:szCs w:val="22"/>
        </w:rPr>
        <w:t>two, 1 mm long, finger-like projections on the ventral surface near the head</w:t>
      </w:r>
      <w:r w:rsidR="002F3236">
        <w:rPr>
          <w:rFonts w:ascii="Arial" w:hAnsi="Arial" w:cs="Arial"/>
          <w:sz w:val="22"/>
          <w:szCs w:val="22"/>
        </w:rPr>
        <w:t xml:space="preserve">. </w:t>
      </w:r>
      <w:r w:rsidR="00375B04">
        <w:rPr>
          <w:rFonts w:ascii="Arial" w:hAnsi="Arial" w:cs="Arial"/>
          <w:sz w:val="22"/>
          <w:szCs w:val="22"/>
        </w:rPr>
        <w:t xml:space="preserve">The cocoon </w:t>
      </w:r>
      <w:r w:rsidR="002F3236">
        <w:rPr>
          <w:rFonts w:ascii="Arial" w:hAnsi="Arial" w:cs="Arial"/>
          <w:sz w:val="22"/>
          <w:szCs w:val="22"/>
        </w:rPr>
        <w:t xml:space="preserve">into </w:t>
      </w:r>
      <w:r w:rsidR="00375B04">
        <w:rPr>
          <w:rFonts w:ascii="Arial" w:hAnsi="Arial" w:cs="Arial"/>
          <w:sz w:val="22"/>
          <w:szCs w:val="22"/>
        </w:rPr>
        <w:t xml:space="preserve">which the larva </w:t>
      </w:r>
      <w:r w:rsidR="002F3236">
        <w:rPr>
          <w:rFonts w:ascii="Arial" w:hAnsi="Arial" w:cs="Arial"/>
          <w:sz w:val="22"/>
          <w:szCs w:val="22"/>
        </w:rPr>
        <w:t xml:space="preserve">retreats after feeding </w:t>
      </w:r>
      <w:r w:rsidR="00375B04">
        <w:rPr>
          <w:rFonts w:ascii="Arial" w:hAnsi="Arial" w:cs="Arial"/>
          <w:sz w:val="22"/>
          <w:szCs w:val="22"/>
        </w:rPr>
        <w:t xml:space="preserve">is a soft, </w:t>
      </w:r>
      <w:r w:rsidR="004301B9">
        <w:rPr>
          <w:rFonts w:ascii="Arial" w:hAnsi="Arial" w:cs="Arial"/>
          <w:sz w:val="22"/>
          <w:szCs w:val="22"/>
        </w:rPr>
        <w:t xml:space="preserve">oval, </w:t>
      </w:r>
      <w:r w:rsidR="00375B04">
        <w:rPr>
          <w:rFonts w:ascii="Arial" w:hAnsi="Arial" w:cs="Arial"/>
          <w:sz w:val="22"/>
          <w:szCs w:val="22"/>
        </w:rPr>
        <w:t>silken tube</w:t>
      </w:r>
      <w:r w:rsidR="002F3236">
        <w:rPr>
          <w:rFonts w:ascii="Arial" w:hAnsi="Arial" w:cs="Arial"/>
          <w:sz w:val="22"/>
          <w:szCs w:val="22"/>
        </w:rPr>
        <w:t>,</w:t>
      </w:r>
      <w:r w:rsidR="00375B04">
        <w:rPr>
          <w:rFonts w:ascii="Arial" w:hAnsi="Arial" w:cs="Arial"/>
          <w:sz w:val="22"/>
          <w:szCs w:val="22"/>
        </w:rPr>
        <w:t xml:space="preserve"> </w:t>
      </w:r>
      <w:r w:rsidR="002F3236">
        <w:rPr>
          <w:rFonts w:ascii="Arial" w:hAnsi="Arial" w:cs="Arial"/>
          <w:sz w:val="22"/>
          <w:szCs w:val="22"/>
        </w:rPr>
        <w:t>approximately 25 mm long, and open at one end (Turner 1923).</w:t>
      </w:r>
    </w:p>
    <w:p w:rsidR="007D7E49" w:rsidRPr="007D7E49" w:rsidRDefault="007D7E49" w:rsidP="002B2B88">
      <w:pPr>
        <w:pStyle w:val="CAminorheading"/>
      </w:pPr>
      <w:r w:rsidRPr="00C77AC3">
        <w:t>Distribution</w:t>
      </w:r>
      <w:r w:rsidRPr="006658AC">
        <w:rPr>
          <w:color w:val="0000FF"/>
        </w:rPr>
        <w:t xml:space="preserve"> </w:t>
      </w:r>
    </w:p>
    <w:p w:rsidR="00E0257A" w:rsidRDefault="00306AA1" w:rsidP="00F453BF">
      <w:pPr>
        <w:spacing w:after="240"/>
        <w:rPr>
          <w:rFonts w:ascii="Arial" w:hAnsi="Arial" w:cs="Arial"/>
          <w:sz w:val="22"/>
          <w:szCs w:val="22"/>
        </w:rPr>
      </w:pPr>
      <w:r>
        <w:rPr>
          <w:rFonts w:ascii="Arial" w:hAnsi="Arial" w:cs="Arial"/>
          <w:sz w:val="22"/>
          <w:szCs w:val="22"/>
        </w:rPr>
        <w:t xml:space="preserve">The </w:t>
      </w:r>
      <w:r w:rsidRPr="000D21A7">
        <w:rPr>
          <w:rFonts w:ascii="Arial" w:hAnsi="Arial" w:cs="Arial"/>
          <w:sz w:val="22"/>
          <w:szCs w:val="22"/>
        </w:rPr>
        <w:t>antbed parrot moth</w:t>
      </w:r>
      <w:r>
        <w:rPr>
          <w:rFonts w:ascii="Arial" w:hAnsi="Arial" w:cs="Arial"/>
          <w:sz w:val="22"/>
          <w:szCs w:val="22"/>
        </w:rPr>
        <w:t xml:space="preserve"> </w:t>
      </w:r>
      <w:r w:rsidR="00B02297">
        <w:rPr>
          <w:rFonts w:ascii="Arial" w:hAnsi="Arial" w:cs="Arial"/>
          <w:sz w:val="22"/>
          <w:szCs w:val="22"/>
        </w:rPr>
        <w:t xml:space="preserve">has been </w:t>
      </w:r>
      <w:r w:rsidR="0060786A">
        <w:rPr>
          <w:rFonts w:ascii="Arial" w:hAnsi="Arial" w:cs="Arial"/>
          <w:sz w:val="22"/>
          <w:szCs w:val="22"/>
        </w:rPr>
        <w:t xml:space="preserve">collected </w:t>
      </w:r>
      <w:r w:rsidR="00D757C2">
        <w:rPr>
          <w:rFonts w:ascii="Arial" w:hAnsi="Arial" w:cs="Arial"/>
          <w:sz w:val="22"/>
          <w:szCs w:val="22"/>
        </w:rPr>
        <w:t>from only one location</w:t>
      </w:r>
      <w:r w:rsidR="003B6738">
        <w:rPr>
          <w:rFonts w:ascii="Arial" w:hAnsi="Arial" w:cs="Arial"/>
          <w:sz w:val="22"/>
          <w:szCs w:val="22"/>
        </w:rPr>
        <w:t xml:space="preserve">: approximately </w:t>
      </w:r>
      <w:r w:rsidR="00894770">
        <w:rPr>
          <w:rFonts w:ascii="Arial" w:hAnsi="Arial" w:cs="Arial"/>
          <w:sz w:val="22"/>
          <w:szCs w:val="22"/>
        </w:rPr>
        <w:t xml:space="preserve">15 km north of Coen and </w:t>
      </w:r>
      <w:r w:rsidR="003B6738">
        <w:rPr>
          <w:rFonts w:ascii="Arial" w:hAnsi="Arial" w:cs="Arial"/>
          <w:sz w:val="22"/>
          <w:szCs w:val="22"/>
        </w:rPr>
        <w:t>4 km east of Mt Croll</w:t>
      </w:r>
      <w:r w:rsidR="00894770">
        <w:rPr>
          <w:rFonts w:ascii="Arial" w:hAnsi="Arial" w:cs="Arial"/>
          <w:sz w:val="22"/>
          <w:szCs w:val="22"/>
        </w:rPr>
        <w:t>,</w:t>
      </w:r>
      <w:r w:rsidR="003B6738">
        <w:rPr>
          <w:rFonts w:ascii="Arial" w:hAnsi="Arial" w:cs="Arial"/>
          <w:sz w:val="22"/>
          <w:szCs w:val="22"/>
        </w:rPr>
        <w:t xml:space="preserve"> in the Kulla-McIlwraith Range National Park, </w:t>
      </w:r>
      <w:r w:rsidR="00894770">
        <w:rPr>
          <w:rFonts w:ascii="Arial" w:hAnsi="Arial" w:cs="Arial"/>
          <w:sz w:val="22"/>
          <w:szCs w:val="22"/>
        </w:rPr>
        <w:t>in far north Queensland (A</w:t>
      </w:r>
      <w:r w:rsidR="00D77189">
        <w:rPr>
          <w:rFonts w:ascii="Arial" w:hAnsi="Arial" w:cs="Arial"/>
          <w:sz w:val="22"/>
          <w:szCs w:val="22"/>
        </w:rPr>
        <w:t xml:space="preserve">tlas of </w:t>
      </w:r>
      <w:r w:rsidR="00894770">
        <w:rPr>
          <w:rFonts w:ascii="Arial" w:hAnsi="Arial" w:cs="Arial"/>
          <w:sz w:val="22"/>
          <w:szCs w:val="22"/>
        </w:rPr>
        <w:t>L</w:t>
      </w:r>
      <w:r w:rsidR="00D77189">
        <w:rPr>
          <w:rFonts w:ascii="Arial" w:hAnsi="Arial" w:cs="Arial"/>
          <w:sz w:val="22"/>
          <w:szCs w:val="22"/>
        </w:rPr>
        <w:t xml:space="preserve">iving </w:t>
      </w:r>
      <w:r w:rsidR="00894770">
        <w:rPr>
          <w:rFonts w:ascii="Arial" w:hAnsi="Arial" w:cs="Arial"/>
          <w:sz w:val="22"/>
          <w:szCs w:val="22"/>
        </w:rPr>
        <w:t>A</w:t>
      </w:r>
      <w:r w:rsidR="00D77189">
        <w:rPr>
          <w:rFonts w:ascii="Arial" w:hAnsi="Arial" w:cs="Arial"/>
          <w:sz w:val="22"/>
          <w:szCs w:val="22"/>
        </w:rPr>
        <w:t>ustralia</w:t>
      </w:r>
      <w:r w:rsidR="00894770">
        <w:rPr>
          <w:rFonts w:ascii="Arial" w:hAnsi="Arial" w:cs="Arial"/>
          <w:sz w:val="22"/>
          <w:szCs w:val="22"/>
        </w:rPr>
        <w:t xml:space="preserve"> 2016). </w:t>
      </w:r>
      <w:r w:rsidR="004E6BDA">
        <w:rPr>
          <w:rFonts w:ascii="Arial" w:hAnsi="Arial" w:cs="Arial"/>
          <w:sz w:val="22"/>
          <w:szCs w:val="22"/>
        </w:rPr>
        <w:t xml:space="preserve">The moth </w:t>
      </w:r>
      <w:r w:rsidR="00263894">
        <w:rPr>
          <w:rFonts w:ascii="Arial" w:hAnsi="Arial" w:cs="Arial"/>
          <w:sz w:val="22"/>
          <w:szCs w:val="22"/>
        </w:rPr>
        <w:t xml:space="preserve">occurs exclusively in association with </w:t>
      </w:r>
      <w:r w:rsidR="00263894" w:rsidRPr="00B101EF">
        <w:rPr>
          <w:rFonts w:ascii="Arial" w:hAnsi="Arial" w:cs="Arial"/>
          <w:i/>
          <w:sz w:val="22"/>
          <w:szCs w:val="22"/>
        </w:rPr>
        <w:t>Psephotus chrysopterygius</w:t>
      </w:r>
      <w:r w:rsidR="00263894">
        <w:rPr>
          <w:rFonts w:ascii="Arial" w:hAnsi="Arial" w:cs="Arial"/>
          <w:sz w:val="22"/>
          <w:szCs w:val="22"/>
        </w:rPr>
        <w:t xml:space="preserve"> (golden-shouldered parrot), whereby the nestlings’ excreta is eaten by larvae of the moth within the bird’s nest (Turner 1923; Higgins 1999). </w:t>
      </w:r>
      <w:r w:rsidR="004B6499">
        <w:rPr>
          <w:rFonts w:ascii="Arial" w:hAnsi="Arial" w:cs="Arial"/>
          <w:sz w:val="22"/>
          <w:szCs w:val="22"/>
        </w:rPr>
        <w:t>This parrot is endemic to southern and central Cape York Peninsula, where it creates nests excavated in termite mounds in grassy areas within tea-tree (</w:t>
      </w:r>
      <w:r w:rsidR="004B6499" w:rsidRPr="00C46AB3">
        <w:rPr>
          <w:rFonts w:ascii="Arial" w:hAnsi="Arial" w:cs="Arial"/>
          <w:i/>
          <w:sz w:val="22"/>
          <w:szCs w:val="22"/>
        </w:rPr>
        <w:t>Melaleuca</w:t>
      </w:r>
      <w:r w:rsidR="004B6499">
        <w:rPr>
          <w:rFonts w:ascii="Arial" w:hAnsi="Arial" w:cs="Arial"/>
          <w:sz w:val="22"/>
          <w:szCs w:val="22"/>
        </w:rPr>
        <w:t xml:space="preserve"> spp.) or </w:t>
      </w:r>
      <w:r w:rsidR="004B6499" w:rsidRPr="007B1D94">
        <w:rPr>
          <w:rFonts w:ascii="Arial" w:hAnsi="Arial" w:cs="Arial"/>
          <w:i/>
          <w:sz w:val="22"/>
          <w:szCs w:val="22"/>
        </w:rPr>
        <w:t>Eucalyptus chlorophylla</w:t>
      </w:r>
      <w:r w:rsidR="004B6499">
        <w:rPr>
          <w:rFonts w:ascii="Arial" w:hAnsi="Arial" w:cs="Arial"/>
          <w:sz w:val="22"/>
          <w:szCs w:val="22"/>
        </w:rPr>
        <w:t xml:space="preserve"> (shiny-leafed box) savannas (Garnett et al., 2011). The golden-shouldered parrot also occurs in parts of Alwal and Staaten River National Parks, and in several cattle stations (Garnett et al., 2011)</w:t>
      </w:r>
      <w:r w:rsidR="00CF0F05">
        <w:rPr>
          <w:rFonts w:ascii="Arial" w:hAnsi="Arial" w:cs="Arial"/>
          <w:sz w:val="22"/>
          <w:szCs w:val="22"/>
        </w:rPr>
        <w:t xml:space="preserve"> on Indigenous land</w:t>
      </w:r>
      <w:r w:rsidR="004B6499">
        <w:rPr>
          <w:rFonts w:ascii="Arial" w:hAnsi="Arial" w:cs="Arial"/>
          <w:sz w:val="22"/>
          <w:szCs w:val="22"/>
        </w:rPr>
        <w:t>.</w:t>
      </w:r>
    </w:p>
    <w:p w:rsidR="004E6BDA" w:rsidRDefault="00E0257A" w:rsidP="004E6BDA">
      <w:pPr>
        <w:spacing w:after="240"/>
        <w:rPr>
          <w:rFonts w:ascii="Arial" w:hAnsi="Arial" w:cs="Arial"/>
          <w:sz w:val="22"/>
          <w:szCs w:val="22"/>
          <w:lang w:val="en-US"/>
        </w:rPr>
      </w:pPr>
      <w:r>
        <w:rPr>
          <w:rFonts w:ascii="Arial" w:hAnsi="Arial" w:cs="Arial"/>
          <w:sz w:val="22"/>
          <w:szCs w:val="22"/>
        </w:rPr>
        <w:t xml:space="preserve">Although the antbed parrot moth has been </w:t>
      </w:r>
      <w:r w:rsidR="0060786A">
        <w:rPr>
          <w:rFonts w:ascii="Arial" w:hAnsi="Arial" w:cs="Arial"/>
          <w:sz w:val="22"/>
          <w:szCs w:val="22"/>
        </w:rPr>
        <w:t xml:space="preserve">collected </w:t>
      </w:r>
      <w:r>
        <w:rPr>
          <w:rFonts w:ascii="Arial" w:hAnsi="Arial" w:cs="Arial"/>
          <w:sz w:val="22"/>
          <w:szCs w:val="22"/>
        </w:rPr>
        <w:t xml:space="preserve">from only one locality, it is certainly much more widespread, as indicated by the following accounts: ‘larvae..[have been found] in every nest examined, with one exception…’ (Turner 1923, p. 170), ‘nests [are] usually colonised by..[the].. moth’ (Higgins 1999, p. 454), and ‘most nests are occupied by moth larvae’ (Zborowski &amp; Edwards 2007, p. 72). During surveys at </w:t>
      </w:r>
      <w:r w:rsidRPr="007D6F5C">
        <w:rPr>
          <w:rFonts w:ascii="Arial" w:hAnsi="Arial" w:cs="Arial"/>
          <w:sz w:val="22"/>
          <w:szCs w:val="22"/>
          <w:lang w:eastAsia="en-AU"/>
        </w:rPr>
        <w:t>Artemis</w:t>
      </w:r>
      <w:r>
        <w:rPr>
          <w:rFonts w:ascii="Arial" w:hAnsi="Arial" w:cs="Arial"/>
          <w:sz w:val="22"/>
          <w:szCs w:val="22"/>
          <w:lang w:eastAsia="en-AU"/>
        </w:rPr>
        <w:t xml:space="preserve"> </w:t>
      </w:r>
      <w:r w:rsidRPr="007D6F5C">
        <w:rPr>
          <w:rFonts w:ascii="Arial" w:hAnsi="Arial" w:cs="Arial"/>
          <w:sz w:val="22"/>
          <w:szCs w:val="22"/>
          <w:lang w:eastAsia="en-AU"/>
        </w:rPr>
        <w:t xml:space="preserve">Station, </w:t>
      </w:r>
      <w:r>
        <w:rPr>
          <w:rFonts w:ascii="Arial" w:hAnsi="Arial" w:cs="Arial"/>
          <w:sz w:val="22"/>
          <w:szCs w:val="22"/>
          <w:lang w:eastAsia="en-AU"/>
        </w:rPr>
        <w:t xml:space="preserve">in south-central Cape York Peninsula, larvae were found in </w:t>
      </w:r>
      <w:r w:rsidRPr="007D6F5C">
        <w:rPr>
          <w:rFonts w:ascii="Arial" w:hAnsi="Arial" w:cs="Arial"/>
          <w:sz w:val="22"/>
          <w:szCs w:val="22"/>
          <w:lang w:eastAsia="en-AU"/>
        </w:rPr>
        <w:t>97.4% of nest cavities (S. Shephard pers. comm.</w:t>
      </w:r>
      <w:r>
        <w:rPr>
          <w:rFonts w:ascii="Arial" w:hAnsi="Arial" w:cs="Arial"/>
          <w:sz w:val="22"/>
          <w:szCs w:val="22"/>
          <w:lang w:eastAsia="en-AU"/>
        </w:rPr>
        <w:t xml:space="preserve">, cited in Cooney et al., 2009a). </w:t>
      </w:r>
      <w:r w:rsidR="004E6BDA">
        <w:rPr>
          <w:rFonts w:ascii="Arial" w:hAnsi="Arial" w:cs="Arial"/>
          <w:sz w:val="22"/>
          <w:szCs w:val="22"/>
          <w:lang w:val="en-US"/>
        </w:rPr>
        <w:t xml:space="preserve">The </w:t>
      </w:r>
      <w:r w:rsidR="009F1701">
        <w:rPr>
          <w:rFonts w:ascii="Arial" w:hAnsi="Arial" w:cs="Arial"/>
          <w:sz w:val="22"/>
          <w:szCs w:val="22"/>
          <w:lang w:val="en-US"/>
        </w:rPr>
        <w:t>extent of occurrence (</w:t>
      </w:r>
      <w:r w:rsidR="004E6BDA">
        <w:rPr>
          <w:rFonts w:ascii="Arial" w:hAnsi="Arial" w:cs="Arial"/>
          <w:sz w:val="22"/>
          <w:szCs w:val="22"/>
          <w:lang w:val="en-US"/>
        </w:rPr>
        <w:t>EOO</w:t>
      </w:r>
      <w:r w:rsidR="009F1701">
        <w:rPr>
          <w:rFonts w:ascii="Arial" w:hAnsi="Arial" w:cs="Arial"/>
          <w:sz w:val="22"/>
          <w:szCs w:val="22"/>
          <w:lang w:val="en-US"/>
        </w:rPr>
        <w:t>)</w:t>
      </w:r>
      <w:r w:rsidR="004E6BDA">
        <w:rPr>
          <w:rFonts w:ascii="Arial" w:hAnsi="Arial" w:cs="Arial"/>
          <w:sz w:val="22"/>
          <w:szCs w:val="22"/>
          <w:lang w:val="en-US"/>
        </w:rPr>
        <w:t xml:space="preserve"> of the golden-shouldered parrot </w:t>
      </w:r>
      <w:r w:rsidR="000440C2">
        <w:rPr>
          <w:rFonts w:ascii="Arial" w:hAnsi="Arial" w:cs="Arial"/>
          <w:sz w:val="22"/>
          <w:szCs w:val="22"/>
          <w:lang w:val="en-US"/>
        </w:rPr>
        <w:t xml:space="preserve">has been </w:t>
      </w:r>
      <w:r w:rsidR="004E6BDA">
        <w:rPr>
          <w:rFonts w:ascii="Arial" w:hAnsi="Arial" w:cs="Arial"/>
          <w:sz w:val="22"/>
          <w:szCs w:val="22"/>
          <w:lang w:val="en-US"/>
        </w:rPr>
        <w:t>estimated to be approximately 3000 km</w:t>
      </w:r>
      <w:r w:rsidR="004E6BDA" w:rsidRPr="00BB4718">
        <w:rPr>
          <w:rFonts w:ascii="Arial" w:hAnsi="Arial" w:cs="Arial"/>
          <w:sz w:val="22"/>
          <w:szCs w:val="22"/>
          <w:vertAlign w:val="superscript"/>
          <w:lang w:val="en-US"/>
        </w:rPr>
        <w:t>2</w:t>
      </w:r>
      <w:r w:rsidR="004E6BDA">
        <w:rPr>
          <w:rFonts w:ascii="Arial" w:hAnsi="Arial" w:cs="Arial"/>
          <w:sz w:val="22"/>
          <w:szCs w:val="22"/>
          <w:lang w:val="en-US"/>
        </w:rPr>
        <w:t xml:space="preserve"> and stable, and the </w:t>
      </w:r>
      <w:r w:rsidR="009F1701">
        <w:rPr>
          <w:rFonts w:ascii="Arial" w:hAnsi="Arial" w:cs="Arial"/>
          <w:sz w:val="22"/>
          <w:szCs w:val="22"/>
          <w:lang w:val="en-US"/>
        </w:rPr>
        <w:t>area of occupancy (</w:t>
      </w:r>
      <w:r w:rsidR="004E6BDA">
        <w:rPr>
          <w:rFonts w:ascii="Arial" w:hAnsi="Arial" w:cs="Arial"/>
          <w:sz w:val="22"/>
          <w:szCs w:val="22"/>
          <w:lang w:val="en-US"/>
        </w:rPr>
        <w:t>AOO</w:t>
      </w:r>
      <w:r w:rsidR="009F1701">
        <w:rPr>
          <w:rFonts w:ascii="Arial" w:hAnsi="Arial" w:cs="Arial"/>
          <w:sz w:val="22"/>
          <w:szCs w:val="22"/>
          <w:lang w:val="en-US"/>
        </w:rPr>
        <w:t>)</w:t>
      </w:r>
      <w:r w:rsidR="004E6BDA">
        <w:rPr>
          <w:rFonts w:ascii="Arial" w:hAnsi="Arial" w:cs="Arial"/>
          <w:sz w:val="22"/>
          <w:szCs w:val="22"/>
          <w:lang w:val="en-US"/>
        </w:rPr>
        <w:t xml:space="preserve"> </w:t>
      </w:r>
      <w:r w:rsidR="000440C2">
        <w:rPr>
          <w:rFonts w:ascii="Arial" w:hAnsi="Arial" w:cs="Arial"/>
          <w:sz w:val="22"/>
          <w:szCs w:val="22"/>
          <w:lang w:val="en-US"/>
        </w:rPr>
        <w:t xml:space="preserve">has been </w:t>
      </w:r>
      <w:r w:rsidR="004E6BDA">
        <w:rPr>
          <w:rFonts w:ascii="Arial" w:hAnsi="Arial" w:cs="Arial"/>
          <w:sz w:val="22"/>
          <w:szCs w:val="22"/>
          <w:lang w:val="en-US"/>
        </w:rPr>
        <w:t>estimated to be 1800km</w:t>
      </w:r>
      <w:r w:rsidR="004E6BDA" w:rsidRPr="00BB4718">
        <w:rPr>
          <w:rFonts w:ascii="Arial" w:hAnsi="Arial" w:cs="Arial"/>
          <w:sz w:val="22"/>
          <w:szCs w:val="22"/>
          <w:vertAlign w:val="superscript"/>
          <w:lang w:val="en-US"/>
        </w:rPr>
        <w:t>2</w:t>
      </w:r>
      <w:r w:rsidR="004E6BDA">
        <w:rPr>
          <w:rFonts w:ascii="Arial" w:hAnsi="Arial" w:cs="Arial"/>
          <w:sz w:val="22"/>
          <w:szCs w:val="22"/>
          <w:lang w:val="en-US"/>
        </w:rPr>
        <w:t xml:space="preserve"> and declining (Garnett et al., 2011). </w:t>
      </w:r>
      <w:r w:rsidR="004A33E1">
        <w:rPr>
          <w:rFonts w:ascii="Arial" w:hAnsi="Arial" w:cs="Arial"/>
          <w:sz w:val="22"/>
          <w:szCs w:val="22"/>
          <w:lang w:val="en-US"/>
        </w:rPr>
        <w:t>Therefore, t</w:t>
      </w:r>
      <w:r w:rsidR="00A85258">
        <w:rPr>
          <w:rFonts w:ascii="Arial" w:hAnsi="Arial" w:cs="Arial"/>
          <w:sz w:val="22"/>
          <w:szCs w:val="22"/>
          <w:lang w:val="en-US"/>
        </w:rPr>
        <w:t xml:space="preserve">he </w:t>
      </w:r>
      <w:r w:rsidR="00953CD1">
        <w:rPr>
          <w:rFonts w:ascii="Arial" w:hAnsi="Arial" w:cs="Arial"/>
          <w:sz w:val="22"/>
          <w:szCs w:val="22"/>
          <w:lang w:val="en-US"/>
        </w:rPr>
        <w:t xml:space="preserve">EOO and AOO </w:t>
      </w:r>
      <w:r w:rsidR="004A33E1">
        <w:rPr>
          <w:rFonts w:ascii="Arial" w:hAnsi="Arial" w:cs="Arial"/>
          <w:sz w:val="22"/>
          <w:szCs w:val="22"/>
          <w:lang w:val="en-US"/>
        </w:rPr>
        <w:t xml:space="preserve">of the antbed parrot moth </w:t>
      </w:r>
      <w:r w:rsidR="00850C14">
        <w:rPr>
          <w:rFonts w:ascii="Arial" w:hAnsi="Arial" w:cs="Arial"/>
          <w:sz w:val="22"/>
          <w:szCs w:val="22"/>
          <w:lang w:val="en-US"/>
        </w:rPr>
        <w:t>may be similar to</w:t>
      </w:r>
      <w:r w:rsidR="004A33E1">
        <w:rPr>
          <w:rFonts w:ascii="Arial" w:hAnsi="Arial" w:cs="Arial"/>
          <w:sz w:val="22"/>
          <w:szCs w:val="22"/>
          <w:lang w:val="en-US"/>
        </w:rPr>
        <w:t xml:space="preserve"> those of the golden-shouldered parrot, </w:t>
      </w:r>
      <w:r w:rsidR="00A85258">
        <w:rPr>
          <w:rFonts w:ascii="Arial" w:hAnsi="Arial" w:cs="Arial"/>
          <w:sz w:val="22"/>
          <w:szCs w:val="22"/>
          <w:lang w:val="en-US"/>
        </w:rPr>
        <w:t xml:space="preserve">although </w:t>
      </w:r>
      <w:r w:rsidR="00D32332">
        <w:rPr>
          <w:rFonts w:ascii="Arial" w:hAnsi="Arial" w:cs="Arial"/>
          <w:sz w:val="22"/>
          <w:szCs w:val="22"/>
          <w:lang w:val="en-US"/>
        </w:rPr>
        <w:t>this needs to be confirmed by systematic surveys</w:t>
      </w:r>
      <w:r w:rsidR="003B7853">
        <w:rPr>
          <w:rFonts w:ascii="Arial" w:hAnsi="Arial" w:cs="Arial"/>
          <w:sz w:val="22"/>
          <w:szCs w:val="22"/>
          <w:lang w:val="en-US"/>
        </w:rPr>
        <w:t xml:space="preserve">. </w:t>
      </w:r>
    </w:p>
    <w:p w:rsidR="00AC4B8E" w:rsidRDefault="00C46AB3" w:rsidP="00AB638E">
      <w:pPr>
        <w:spacing w:after="240"/>
        <w:rPr>
          <w:rFonts w:ascii="Arial" w:hAnsi="Arial" w:cs="Arial"/>
          <w:sz w:val="22"/>
          <w:szCs w:val="22"/>
        </w:rPr>
      </w:pPr>
      <w:r>
        <w:rPr>
          <w:rFonts w:ascii="Arial" w:hAnsi="Arial" w:cs="Arial"/>
          <w:sz w:val="22"/>
          <w:szCs w:val="22"/>
        </w:rPr>
        <w:t xml:space="preserve">Nests are excavated </w:t>
      </w:r>
      <w:r w:rsidR="00310BB8">
        <w:rPr>
          <w:rFonts w:ascii="Arial" w:hAnsi="Arial" w:cs="Arial"/>
          <w:sz w:val="22"/>
          <w:szCs w:val="22"/>
        </w:rPr>
        <w:t xml:space="preserve">by the golden-shouldered parrot </w:t>
      </w:r>
      <w:r w:rsidR="009F488B">
        <w:rPr>
          <w:rFonts w:ascii="Arial" w:hAnsi="Arial" w:cs="Arial"/>
          <w:sz w:val="22"/>
          <w:szCs w:val="22"/>
        </w:rPr>
        <w:t>almost exclusively</w:t>
      </w:r>
      <w:r w:rsidR="008D0175">
        <w:rPr>
          <w:rFonts w:ascii="Arial" w:hAnsi="Arial" w:cs="Arial"/>
          <w:sz w:val="22"/>
          <w:szCs w:val="22"/>
        </w:rPr>
        <w:t xml:space="preserve"> in the conical mounds of </w:t>
      </w:r>
      <w:r w:rsidR="008D0175" w:rsidRPr="008D0175">
        <w:rPr>
          <w:rFonts w:ascii="Arial" w:hAnsi="Arial" w:cs="Arial"/>
          <w:i/>
          <w:sz w:val="22"/>
          <w:szCs w:val="22"/>
        </w:rPr>
        <w:t>Amitermes scopulus</w:t>
      </w:r>
      <w:r w:rsidR="008D0175">
        <w:rPr>
          <w:rFonts w:ascii="Arial" w:hAnsi="Arial" w:cs="Arial"/>
          <w:sz w:val="22"/>
          <w:szCs w:val="22"/>
        </w:rPr>
        <w:t xml:space="preserve">, but nests are also known from the magnetic mounds of </w:t>
      </w:r>
      <w:r w:rsidR="008D0175" w:rsidRPr="008D0175">
        <w:rPr>
          <w:rFonts w:ascii="Arial" w:hAnsi="Arial" w:cs="Arial"/>
          <w:i/>
          <w:sz w:val="22"/>
          <w:szCs w:val="22"/>
        </w:rPr>
        <w:t>A. laurensis</w:t>
      </w:r>
      <w:r w:rsidR="008D0175">
        <w:rPr>
          <w:rFonts w:ascii="Arial" w:hAnsi="Arial" w:cs="Arial"/>
          <w:sz w:val="22"/>
          <w:szCs w:val="22"/>
        </w:rPr>
        <w:t xml:space="preserve">, and the turret-shaped mounds of </w:t>
      </w:r>
      <w:r w:rsidR="008D0175" w:rsidRPr="008D0175">
        <w:rPr>
          <w:rFonts w:ascii="Arial" w:hAnsi="Arial" w:cs="Arial"/>
          <w:i/>
          <w:sz w:val="22"/>
          <w:szCs w:val="22"/>
        </w:rPr>
        <w:t>Nasutitermes triodiae</w:t>
      </w:r>
      <w:r w:rsidR="008D0175">
        <w:rPr>
          <w:rFonts w:ascii="Arial" w:hAnsi="Arial" w:cs="Arial"/>
          <w:sz w:val="22"/>
          <w:szCs w:val="22"/>
        </w:rPr>
        <w:t xml:space="preserve"> </w:t>
      </w:r>
      <w:r w:rsidR="009B3C85">
        <w:rPr>
          <w:rFonts w:ascii="Arial" w:hAnsi="Arial" w:cs="Arial"/>
          <w:sz w:val="22"/>
          <w:szCs w:val="22"/>
        </w:rPr>
        <w:t xml:space="preserve">(spinifex termite) </w:t>
      </w:r>
      <w:r w:rsidR="008D0175">
        <w:rPr>
          <w:rFonts w:ascii="Arial" w:hAnsi="Arial" w:cs="Arial"/>
          <w:sz w:val="22"/>
          <w:szCs w:val="22"/>
        </w:rPr>
        <w:t>(Higgins 1999).</w:t>
      </w:r>
      <w:r w:rsidR="00675C55">
        <w:rPr>
          <w:rFonts w:ascii="Arial" w:hAnsi="Arial" w:cs="Arial"/>
          <w:sz w:val="22"/>
          <w:szCs w:val="22"/>
        </w:rPr>
        <w:t xml:space="preserve"> </w:t>
      </w:r>
      <w:r w:rsidR="00C64C4E" w:rsidRPr="008D0175">
        <w:rPr>
          <w:rFonts w:ascii="Arial" w:hAnsi="Arial" w:cs="Arial"/>
          <w:i/>
          <w:sz w:val="22"/>
          <w:szCs w:val="22"/>
        </w:rPr>
        <w:t>Amitermes scopulus</w:t>
      </w:r>
      <w:r w:rsidR="00C64C4E">
        <w:rPr>
          <w:rFonts w:ascii="Arial" w:hAnsi="Arial" w:cs="Arial"/>
          <w:sz w:val="22"/>
          <w:szCs w:val="22"/>
        </w:rPr>
        <w:t xml:space="preserve"> is endemic to central and northern Cape York Peninsula</w:t>
      </w:r>
      <w:r w:rsidR="0015151D">
        <w:rPr>
          <w:rFonts w:ascii="Arial" w:hAnsi="Arial" w:cs="Arial"/>
          <w:sz w:val="22"/>
          <w:szCs w:val="22"/>
        </w:rPr>
        <w:t xml:space="preserve">; </w:t>
      </w:r>
      <w:r w:rsidR="0015151D" w:rsidRPr="00747F5C">
        <w:rPr>
          <w:rFonts w:ascii="Arial" w:hAnsi="Arial" w:cs="Arial"/>
          <w:i/>
          <w:sz w:val="22"/>
          <w:szCs w:val="22"/>
        </w:rPr>
        <w:t>A. laurensis</w:t>
      </w:r>
      <w:r w:rsidR="0015151D">
        <w:rPr>
          <w:rFonts w:ascii="Arial" w:hAnsi="Arial" w:cs="Arial"/>
          <w:sz w:val="22"/>
          <w:szCs w:val="22"/>
        </w:rPr>
        <w:t xml:space="preserve"> occurs in the tropics of northern Queensland and the Northern Territory, and </w:t>
      </w:r>
      <w:r w:rsidR="0015151D">
        <w:rPr>
          <w:rFonts w:ascii="Arial" w:hAnsi="Arial" w:cs="Arial"/>
          <w:i/>
          <w:sz w:val="22"/>
          <w:szCs w:val="22"/>
        </w:rPr>
        <w:t>N.</w:t>
      </w:r>
      <w:r w:rsidR="0015151D" w:rsidRPr="008D0175">
        <w:rPr>
          <w:rFonts w:ascii="Arial" w:hAnsi="Arial" w:cs="Arial"/>
          <w:i/>
          <w:sz w:val="22"/>
          <w:szCs w:val="22"/>
        </w:rPr>
        <w:t xml:space="preserve"> triodiae</w:t>
      </w:r>
      <w:r w:rsidR="00C64C4E">
        <w:rPr>
          <w:rFonts w:ascii="Arial" w:hAnsi="Arial" w:cs="Arial"/>
          <w:sz w:val="22"/>
          <w:szCs w:val="22"/>
        </w:rPr>
        <w:t xml:space="preserve"> </w:t>
      </w:r>
      <w:r w:rsidR="0015151D">
        <w:rPr>
          <w:rFonts w:ascii="Arial" w:hAnsi="Arial" w:cs="Arial"/>
          <w:sz w:val="22"/>
          <w:szCs w:val="22"/>
        </w:rPr>
        <w:t xml:space="preserve">occurs </w:t>
      </w:r>
      <w:r w:rsidR="00747F5C">
        <w:rPr>
          <w:rFonts w:ascii="Arial" w:hAnsi="Arial" w:cs="Arial"/>
          <w:sz w:val="22"/>
          <w:szCs w:val="22"/>
        </w:rPr>
        <w:t xml:space="preserve">across </w:t>
      </w:r>
      <w:r w:rsidR="00577C19">
        <w:rPr>
          <w:rFonts w:ascii="Arial" w:hAnsi="Arial" w:cs="Arial"/>
          <w:sz w:val="22"/>
          <w:szCs w:val="22"/>
        </w:rPr>
        <w:t xml:space="preserve">the </w:t>
      </w:r>
      <w:r w:rsidR="00747F5C">
        <w:rPr>
          <w:rFonts w:ascii="Arial" w:hAnsi="Arial" w:cs="Arial"/>
          <w:sz w:val="22"/>
          <w:szCs w:val="22"/>
        </w:rPr>
        <w:t xml:space="preserve">northern </w:t>
      </w:r>
      <w:r w:rsidR="00577C19">
        <w:rPr>
          <w:rFonts w:ascii="Arial" w:hAnsi="Arial" w:cs="Arial"/>
          <w:sz w:val="22"/>
          <w:szCs w:val="22"/>
        </w:rPr>
        <w:t xml:space="preserve">half of </w:t>
      </w:r>
      <w:r w:rsidR="00747F5C">
        <w:rPr>
          <w:rFonts w:ascii="Arial" w:hAnsi="Arial" w:cs="Arial"/>
          <w:sz w:val="22"/>
          <w:szCs w:val="22"/>
        </w:rPr>
        <w:t xml:space="preserve">Australia </w:t>
      </w:r>
      <w:r w:rsidR="00C64C4E">
        <w:rPr>
          <w:rFonts w:ascii="Arial" w:hAnsi="Arial" w:cs="Arial"/>
          <w:sz w:val="22"/>
          <w:szCs w:val="22"/>
        </w:rPr>
        <w:t xml:space="preserve">(Watson &amp; Abbey 1993). </w:t>
      </w:r>
    </w:p>
    <w:p w:rsidR="00846128" w:rsidRDefault="00846128" w:rsidP="00846128">
      <w:pPr>
        <w:spacing w:after="240"/>
        <w:rPr>
          <w:rFonts w:ascii="Arial" w:hAnsi="Arial" w:cs="Arial"/>
          <w:sz w:val="22"/>
          <w:szCs w:val="22"/>
        </w:rPr>
      </w:pPr>
      <w:r>
        <w:rPr>
          <w:rFonts w:ascii="Arial" w:hAnsi="Arial" w:cs="Arial"/>
          <w:sz w:val="22"/>
          <w:szCs w:val="22"/>
        </w:rPr>
        <w:t xml:space="preserve">The antbed parrot moth </w:t>
      </w:r>
      <w:r w:rsidR="000D059B">
        <w:rPr>
          <w:rFonts w:ascii="Arial" w:hAnsi="Arial" w:cs="Arial"/>
          <w:sz w:val="22"/>
          <w:szCs w:val="22"/>
        </w:rPr>
        <w:t xml:space="preserve">is wholly dependent on the golden-shouldered parrot. The moth </w:t>
      </w:r>
      <w:r>
        <w:rPr>
          <w:rFonts w:ascii="Arial" w:hAnsi="Arial" w:cs="Arial"/>
          <w:sz w:val="22"/>
          <w:szCs w:val="22"/>
        </w:rPr>
        <w:t xml:space="preserve">has not been found </w:t>
      </w:r>
      <w:r w:rsidR="000440C2">
        <w:rPr>
          <w:rFonts w:ascii="Arial" w:hAnsi="Arial" w:cs="Arial"/>
          <w:sz w:val="22"/>
          <w:szCs w:val="22"/>
        </w:rPr>
        <w:t xml:space="preserve">in the nests of </w:t>
      </w:r>
      <w:r>
        <w:rPr>
          <w:rFonts w:ascii="Arial" w:hAnsi="Arial" w:cs="Arial"/>
          <w:sz w:val="22"/>
          <w:szCs w:val="22"/>
        </w:rPr>
        <w:t>other birds in the same area, nor to live independently of birds on another food source. The moth has not been found at lights or anywhere else but in nests of the golden-shouldered parrot (Zborowski &amp; Edwards 2007).</w:t>
      </w:r>
    </w:p>
    <w:p w:rsidR="00982C1C" w:rsidRDefault="00196637" w:rsidP="00AB638E">
      <w:pPr>
        <w:spacing w:after="240"/>
        <w:rPr>
          <w:rFonts w:ascii="Arial" w:hAnsi="Arial" w:cs="Arial"/>
          <w:sz w:val="22"/>
          <w:szCs w:val="22"/>
        </w:rPr>
      </w:pPr>
      <w:r>
        <w:rPr>
          <w:rFonts w:ascii="Arial" w:hAnsi="Arial" w:cs="Arial"/>
          <w:sz w:val="22"/>
          <w:szCs w:val="22"/>
        </w:rPr>
        <w:t>The abundance of the antbed parrot mo</w:t>
      </w:r>
      <w:r w:rsidR="006939F7">
        <w:rPr>
          <w:rFonts w:ascii="Arial" w:hAnsi="Arial" w:cs="Arial"/>
          <w:sz w:val="22"/>
          <w:szCs w:val="22"/>
        </w:rPr>
        <w:t xml:space="preserve">th is unknown, although </w:t>
      </w:r>
      <w:r>
        <w:rPr>
          <w:rFonts w:ascii="Arial" w:hAnsi="Arial" w:cs="Arial"/>
          <w:sz w:val="22"/>
          <w:szCs w:val="22"/>
        </w:rPr>
        <w:t>nest</w:t>
      </w:r>
      <w:r w:rsidR="00E40196">
        <w:rPr>
          <w:rFonts w:ascii="Arial" w:hAnsi="Arial" w:cs="Arial"/>
          <w:sz w:val="22"/>
          <w:szCs w:val="22"/>
        </w:rPr>
        <w:t>s typically</w:t>
      </w:r>
      <w:r>
        <w:rPr>
          <w:rFonts w:ascii="Arial" w:hAnsi="Arial" w:cs="Arial"/>
          <w:sz w:val="22"/>
          <w:szCs w:val="22"/>
        </w:rPr>
        <w:t xml:space="preserve"> </w:t>
      </w:r>
      <w:r w:rsidR="00E40196">
        <w:rPr>
          <w:rFonts w:ascii="Arial" w:hAnsi="Arial" w:cs="Arial"/>
          <w:sz w:val="22"/>
          <w:szCs w:val="22"/>
        </w:rPr>
        <w:t>harbour a large number</w:t>
      </w:r>
      <w:r w:rsidR="006939F7">
        <w:rPr>
          <w:rFonts w:ascii="Arial" w:hAnsi="Arial" w:cs="Arial"/>
          <w:sz w:val="22"/>
          <w:szCs w:val="22"/>
        </w:rPr>
        <w:t xml:space="preserve"> of larvae. </w:t>
      </w:r>
      <w:r w:rsidR="00E40196">
        <w:rPr>
          <w:rFonts w:ascii="Arial" w:hAnsi="Arial" w:cs="Arial"/>
          <w:sz w:val="22"/>
          <w:szCs w:val="22"/>
        </w:rPr>
        <w:t>In 1922, f</w:t>
      </w:r>
      <w:r w:rsidR="006939F7">
        <w:rPr>
          <w:rFonts w:ascii="Arial" w:hAnsi="Arial" w:cs="Arial"/>
          <w:sz w:val="22"/>
          <w:szCs w:val="22"/>
        </w:rPr>
        <w:t xml:space="preserve">our adults were observed at </w:t>
      </w:r>
      <w:r w:rsidR="00E40196">
        <w:rPr>
          <w:rFonts w:ascii="Arial" w:hAnsi="Arial" w:cs="Arial"/>
          <w:sz w:val="22"/>
          <w:szCs w:val="22"/>
        </w:rPr>
        <w:t xml:space="preserve">one </w:t>
      </w:r>
      <w:r w:rsidR="006939F7">
        <w:rPr>
          <w:rFonts w:ascii="Arial" w:hAnsi="Arial" w:cs="Arial"/>
          <w:sz w:val="22"/>
          <w:szCs w:val="22"/>
        </w:rPr>
        <w:t xml:space="preserve">nest in which larvae were apparently absent, </w:t>
      </w:r>
      <w:r w:rsidR="00E40196">
        <w:rPr>
          <w:rFonts w:ascii="Arial" w:hAnsi="Arial" w:cs="Arial"/>
          <w:sz w:val="22"/>
          <w:szCs w:val="22"/>
        </w:rPr>
        <w:t>and</w:t>
      </w:r>
      <w:r w:rsidR="006939F7">
        <w:rPr>
          <w:rFonts w:ascii="Arial" w:hAnsi="Arial" w:cs="Arial"/>
          <w:sz w:val="22"/>
          <w:szCs w:val="22"/>
        </w:rPr>
        <w:t xml:space="preserve"> additional adults were reared from cocoons </w:t>
      </w:r>
      <w:r w:rsidR="00523F34">
        <w:rPr>
          <w:rFonts w:ascii="Arial" w:hAnsi="Arial" w:cs="Arial"/>
          <w:sz w:val="22"/>
          <w:szCs w:val="22"/>
        </w:rPr>
        <w:t xml:space="preserve">removed from this nest </w:t>
      </w:r>
      <w:r w:rsidR="006939F7">
        <w:rPr>
          <w:rFonts w:ascii="Arial" w:hAnsi="Arial" w:cs="Arial"/>
          <w:sz w:val="22"/>
          <w:szCs w:val="22"/>
        </w:rPr>
        <w:t xml:space="preserve">(Turner 1923). </w:t>
      </w:r>
    </w:p>
    <w:p w:rsidR="00323730" w:rsidRPr="00641848" w:rsidRDefault="009F7BC0" w:rsidP="00AB638E">
      <w:pPr>
        <w:spacing w:after="240"/>
        <w:rPr>
          <w:rFonts w:ascii="Arial" w:hAnsi="Arial" w:cs="Arial"/>
          <w:sz w:val="22"/>
          <w:szCs w:val="22"/>
        </w:rPr>
      </w:pPr>
      <w:r>
        <w:rPr>
          <w:rFonts w:ascii="Arial" w:hAnsi="Arial" w:cs="Arial"/>
          <w:sz w:val="22"/>
          <w:szCs w:val="22"/>
        </w:rPr>
        <w:t xml:space="preserve">The number of mature individuals of the golden-shouldered parrot </w:t>
      </w:r>
      <w:r w:rsidR="000440C2">
        <w:rPr>
          <w:rFonts w:ascii="Arial" w:hAnsi="Arial" w:cs="Arial"/>
          <w:sz w:val="22"/>
          <w:szCs w:val="22"/>
        </w:rPr>
        <w:t xml:space="preserve">has been </w:t>
      </w:r>
      <w:r>
        <w:rPr>
          <w:rFonts w:ascii="Arial" w:hAnsi="Arial" w:cs="Arial"/>
          <w:sz w:val="22"/>
          <w:szCs w:val="22"/>
        </w:rPr>
        <w:t xml:space="preserve">estimated </w:t>
      </w:r>
      <w:r w:rsidR="000440C2">
        <w:rPr>
          <w:rFonts w:ascii="Arial" w:hAnsi="Arial" w:cs="Arial"/>
          <w:sz w:val="22"/>
          <w:szCs w:val="22"/>
        </w:rPr>
        <w:t>at</w:t>
      </w:r>
      <w:r>
        <w:rPr>
          <w:rFonts w:ascii="Arial" w:hAnsi="Arial" w:cs="Arial"/>
          <w:sz w:val="22"/>
          <w:szCs w:val="22"/>
        </w:rPr>
        <w:t xml:space="preserve"> approximately 2500 but decreasing (Garnett et al., 2011). </w:t>
      </w:r>
      <w:r w:rsidR="004072D9">
        <w:rPr>
          <w:rFonts w:ascii="Arial" w:hAnsi="Arial" w:cs="Arial"/>
          <w:sz w:val="22"/>
          <w:szCs w:val="22"/>
        </w:rPr>
        <w:t>As most bird nest</w:t>
      </w:r>
      <w:r w:rsidR="00E40196">
        <w:rPr>
          <w:rFonts w:ascii="Arial" w:hAnsi="Arial" w:cs="Arial"/>
          <w:sz w:val="22"/>
          <w:szCs w:val="22"/>
        </w:rPr>
        <w:t>s</w:t>
      </w:r>
      <w:r w:rsidR="004072D9">
        <w:rPr>
          <w:rFonts w:ascii="Arial" w:hAnsi="Arial" w:cs="Arial"/>
          <w:sz w:val="22"/>
          <w:szCs w:val="22"/>
        </w:rPr>
        <w:t xml:space="preserve"> are apparently occupied by </w:t>
      </w:r>
      <w:r w:rsidR="00E40196">
        <w:rPr>
          <w:rFonts w:ascii="Arial" w:hAnsi="Arial" w:cs="Arial"/>
          <w:sz w:val="22"/>
          <w:szCs w:val="22"/>
        </w:rPr>
        <w:t xml:space="preserve">the </w:t>
      </w:r>
      <w:r w:rsidR="004072D9">
        <w:rPr>
          <w:rFonts w:ascii="Arial" w:hAnsi="Arial" w:cs="Arial"/>
          <w:sz w:val="22"/>
          <w:szCs w:val="22"/>
        </w:rPr>
        <w:t xml:space="preserve">moth, </w:t>
      </w:r>
      <w:r w:rsidR="000440C2">
        <w:rPr>
          <w:rFonts w:ascii="Arial" w:hAnsi="Arial" w:cs="Arial"/>
          <w:sz w:val="22"/>
          <w:szCs w:val="22"/>
        </w:rPr>
        <w:t xml:space="preserve">and multiple adult moths emerge from each nest, </w:t>
      </w:r>
      <w:r w:rsidR="004072D9">
        <w:rPr>
          <w:rFonts w:ascii="Arial" w:hAnsi="Arial" w:cs="Arial"/>
          <w:sz w:val="22"/>
          <w:szCs w:val="22"/>
        </w:rPr>
        <w:t xml:space="preserve">the total abundance of the antbed parrot moth is likely to be several thousand, although declining. </w:t>
      </w:r>
    </w:p>
    <w:p w:rsidR="00424584" w:rsidRPr="007D7E49" w:rsidRDefault="007D7E49" w:rsidP="002B2B88">
      <w:pPr>
        <w:pStyle w:val="CAminorheading"/>
      </w:pPr>
      <w:r w:rsidRPr="007D7E49">
        <w:t>Relevant Biology/Ecology</w:t>
      </w:r>
    </w:p>
    <w:p w:rsidR="00941888" w:rsidRDefault="00D97981" w:rsidP="006634A6">
      <w:pPr>
        <w:autoSpaceDE w:val="0"/>
        <w:autoSpaceDN w:val="0"/>
        <w:adjustRightInd w:val="0"/>
        <w:rPr>
          <w:rFonts w:ascii="Arial" w:hAnsi="Arial" w:cs="Arial"/>
          <w:sz w:val="22"/>
          <w:szCs w:val="22"/>
          <w:lang w:eastAsia="en-AU"/>
        </w:rPr>
      </w:pPr>
      <w:r w:rsidRPr="00D97981">
        <w:rPr>
          <w:rFonts w:ascii="Arial" w:hAnsi="Arial" w:cs="Arial"/>
          <w:sz w:val="22"/>
          <w:szCs w:val="22"/>
          <w:lang w:eastAsia="en-AU"/>
        </w:rPr>
        <w:t xml:space="preserve">The genus </w:t>
      </w:r>
      <w:r w:rsidRPr="00D97981">
        <w:rPr>
          <w:rFonts w:ascii="Arial" w:hAnsi="Arial" w:cs="Arial"/>
          <w:i/>
          <w:iCs/>
          <w:sz w:val="22"/>
          <w:szCs w:val="22"/>
          <w:lang w:eastAsia="en-AU"/>
        </w:rPr>
        <w:t xml:space="preserve">Trisyntopa </w:t>
      </w:r>
      <w:r w:rsidRPr="00D97981">
        <w:rPr>
          <w:rFonts w:ascii="Arial" w:hAnsi="Arial" w:cs="Arial"/>
          <w:sz w:val="22"/>
          <w:szCs w:val="22"/>
          <w:lang w:eastAsia="en-AU"/>
        </w:rPr>
        <w:t>consists of three species</w:t>
      </w:r>
      <w:r>
        <w:rPr>
          <w:rFonts w:ascii="Arial" w:hAnsi="Arial" w:cs="Arial"/>
          <w:sz w:val="22"/>
          <w:szCs w:val="22"/>
          <w:lang w:eastAsia="en-AU"/>
        </w:rPr>
        <w:t xml:space="preserve"> of moths, each of which lives in the nest</w:t>
      </w:r>
      <w:r w:rsidR="003534F5">
        <w:rPr>
          <w:rFonts w:ascii="Arial" w:hAnsi="Arial" w:cs="Arial"/>
          <w:sz w:val="22"/>
          <w:szCs w:val="22"/>
          <w:lang w:eastAsia="en-AU"/>
        </w:rPr>
        <w:t>s</w:t>
      </w:r>
      <w:r>
        <w:rPr>
          <w:rFonts w:ascii="Arial" w:hAnsi="Arial" w:cs="Arial"/>
          <w:sz w:val="22"/>
          <w:szCs w:val="22"/>
          <w:lang w:eastAsia="en-AU"/>
        </w:rPr>
        <w:t xml:space="preserve"> of different species of parrot</w:t>
      </w:r>
      <w:r w:rsidR="003534F5">
        <w:rPr>
          <w:rFonts w:ascii="Arial" w:hAnsi="Arial" w:cs="Arial"/>
          <w:sz w:val="22"/>
          <w:szCs w:val="22"/>
          <w:lang w:eastAsia="en-AU"/>
        </w:rPr>
        <w:t>s</w:t>
      </w:r>
      <w:r>
        <w:rPr>
          <w:rFonts w:ascii="Arial" w:hAnsi="Arial" w:cs="Arial"/>
          <w:sz w:val="22"/>
          <w:szCs w:val="22"/>
          <w:lang w:eastAsia="en-AU"/>
        </w:rPr>
        <w:t xml:space="preserve"> (Cooney et al., 2009a). </w:t>
      </w:r>
    </w:p>
    <w:p w:rsidR="00941888" w:rsidRDefault="00941888" w:rsidP="006634A6">
      <w:pPr>
        <w:autoSpaceDE w:val="0"/>
        <w:autoSpaceDN w:val="0"/>
        <w:adjustRightInd w:val="0"/>
        <w:rPr>
          <w:rFonts w:ascii="Arial" w:hAnsi="Arial" w:cs="Arial"/>
          <w:sz w:val="22"/>
          <w:szCs w:val="22"/>
          <w:lang w:eastAsia="en-AU"/>
        </w:rPr>
      </w:pPr>
    </w:p>
    <w:p w:rsidR="006B620A" w:rsidRDefault="006D673A" w:rsidP="006634A6">
      <w:pPr>
        <w:autoSpaceDE w:val="0"/>
        <w:autoSpaceDN w:val="0"/>
        <w:adjustRightInd w:val="0"/>
        <w:rPr>
          <w:rFonts w:ascii="Arial" w:hAnsi="Arial" w:cs="Arial"/>
          <w:bCs/>
          <w:sz w:val="22"/>
          <w:szCs w:val="22"/>
        </w:rPr>
      </w:pPr>
      <w:r>
        <w:rPr>
          <w:rFonts w:ascii="Arial" w:hAnsi="Arial" w:cs="Arial"/>
          <w:sz w:val="22"/>
          <w:szCs w:val="22"/>
        </w:rPr>
        <w:t xml:space="preserve">In 1922, nests of golden-shouldered parrots were </w:t>
      </w:r>
      <w:r w:rsidR="008D4FC1">
        <w:rPr>
          <w:rFonts w:ascii="Arial" w:hAnsi="Arial" w:cs="Arial"/>
          <w:sz w:val="22"/>
          <w:szCs w:val="22"/>
        </w:rPr>
        <w:t xml:space="preserve">observed </w:t>
      </w:r>
      <w:r w:rsidR="00AE0D56">
        <w:rPr>
          <w:rFonts w:ascii="Arial" w:hAnsi="Arial" w:cs="Arial"/>
          <w:sz w:val="22"/>
          <w:szCs w:val="22"/>
        </w:rPr>
        <w:t>infested with antbed parrot moth larvae</w:t>
      </w:r>
      <w:r w:rsidR="006634A6">
        <w:rPr>
          <w:rFonts w:ascii="Arial" w:hAnsi="Arial" w:cs="Arial"/>
          <w:sz w:val="22"/>
          <w:szCs w:val="22"/>
        </w:rPr>
        <w:t xml:space="preserve"> </w:t>
      </w:r>
      <w:r w:rsidR="008D4FC1">
        <w:rPr>
          <w:rFonts w:ascii="Arial" w:hAnsi="Arial" w:cs="Arial"/>
          <w:sz w:val="22"/>
          <w:szCs w:val="22"/>
        </w:rPr>
        <w:t xml:space="preserve">(Turner 1923, Zborowski &amp; Edwards 2007). </w:t>
      </w:r>
      <w:r w:rsidR="001B70A8">
        <w:rPr>
          <w:rFonts w:ascii="Arial" w:hAnsi="Arial" w:cs="Arial"/>
          <w:sz w:val="22"/>
          <w:szCs w:val="22"/>
        </w:rPr>
        <w:t xml:space="preserve">Larvae live in </w:t>
      </w:r>
      <w:r w:rsidR="00CF7C40">
        <w:rPr>
          <w:rFonts w:ascii="Arial" w:hAnsi="Arial" w:cs="Arial"/>
          <w:sz w:val="22"/>
          <w:szCs w:val="22"/>
        </w:rPr>
        <w:t xml:space="preserve">a </w:t>
      </w:r>
      <w:r w:rsidR="001B70A8">
        <w:rPr>
          <w:rFonts w:ascii="Arial" w:hAnsi="Arial" w:cs="Arial"/>
          <w:sz w:val="22"/>
          <w:szCs w:val="22"/>
        </w:rPr>
        <w:t xml:space="preserve">mass of silken tunnels on the floor of the nest, and consume the nestlings’ excreta as they are produced (Zborowski &amp; Edwards 2007). When fully grown, larvae form a cluster of cocoons </w:t>
      </w:r>
      <w:r w:rsidR="0017785B">
        <w:rPr>
          <w:rFonts w:ascii="Arial" w:hAnsi="Arial" w:cs="Arial"/>
          <w:sz w:val="22"/>
          <w:szCs w:val="22"/>
        </w:rPr>
        <w:t>placed horizontally at the thinnest part of the nest wall</w:t>
      </w:r>
      <w:r w:rsidR="00CF7C40">
        <w:rPr>
          <w:rFonts w:ascii="Arial" w:hAnsi="Arial" w:cs="Arial"/>
          <w:sz w:val="22"/>
          <w:szCs w:val="22"/>
        </w:rPr>
        <w:t xml:space="preserve">, so that they extend through the wall from the interior of the nest to the exterior of the mound. This allows the moths to escape even if the termites close the nest entrance after the birds have left (Zborowski &amp; Edwards 2007). </w:t>
      </w:r>
      <w:r w:rsidR="006B620A">
        <w:rPr>
          <w:rFonts w:ascii="Arial" w:hAnsi="Arial" w:cs="Arial"/>
          <w:sz w:val="22"/>
          <w:szCs w:val="22"/>
        </w:rPr>
        <w:t>The life history of the moth is synchronised with that of its host: e</w:t>
      </w:r>
      <w:r w:rsidR="00954159" w:rsidRPr="00954159">
        <w:rPr>
          <w:rFonts w:ascii="Arial" w:hAnsi="Arial" w:cs="Arial"/>
          <w:sz w:val="22"/>
          <w:szCs w:val="22"/>
          <w:lang w:eastAsia="en-AU"/>
        </w:rPr>
        <w:t>arly</w:t>
      </w:r>
      <w:r w:rsidR="00954159">
        <w:rPr>
          <w:rFonts w:ascii="Arial" w:hAnsi="Arial" w:cs="Arial"/>
          <w:sz w:val="22"/>
          <w:szCs w:val="22"/>
          <w:lang w:eastAsia="en-AU"/>
        </w:rPr>
        <w:t xml:space="preserve"> </w:t>
      </w:r>
      <w:r w:rsidR="00954159" w:rsidRPr="00954159">
        <w:rPr>
          <w:rFonts w:ascii="Arial" w:hAnsi="Arial" w:cs="Arial"/>
          <w:sz w:val="22"/>
          <w:szCs w:val="22"/>
          <w:lang w:eastAsia="en-AU"/>
        </w:rPr>
        <w:t xml:space="preserve">notes on the behaviour of </w:t>
      </w:r>
      <w:r w:rsidR="0035734B" w:rsidRPr="0035734B">
        <w:rPr>
          <w:rFonts w:ascii="Arial" w:hAnsi="Arial" w:cs="Arial"/>
          <w:iCs/>
          <w:sz w:val="22"/>
          <w:szCs w:val="22"/>
          <w:lang w:eastAsia="en-AU"/>
        </w:rPr>
        <w:t>the moth</w:t>
      </w:r>
      <w:r w:rsidR="00954159" w:rsidRPr="00954159">
        <w:rPr>
          <w:rFonts w:ascii="Arial" w:hAnsi="Arial" w:cs="Arial"/>
          <w:i/>
          <w:iCs/>
          <w:sz w:val="22"/>
          <w:szCs w:val="22"/>
          <w:lang w:eastAsia="en-AU"/>
        </w:rPr>
        <w:t xml:space="preserve"> </w:t>
      </w:r>
      <w:r w:rsidR="00AE31C9" w:rsidRPr="00AE31C9">
        <w:rPr>
          <w:rFonts w:ascii="Arial" w:hAnsi="Arial" w:cs="Arial"/>
          <w:iCs/>
          <w:sz w:val="22"/>
          <w:szCs w:val="22"/>
          <w:lang w:eastAsia="en-AU"/>
        </w:rPr>
        <w:t xml:space="preserve">and bird </w:t>
      </w:r>
      <w:r w:rsidR="00954159" w:rsidRPr="00954159">
        <w:rPr>
          <w:rFonts w:ascii="Arial" w:hAnsi="Arial" w:cs="Arial"/>
          <w:sz w:val="22"/>
          <w:szCs w:val="22"/>
          <w:lang w:eastAsia="en-AU"/>
        </w:rPr>
        <w:t>suggested that the</w:t>
      </w:r>
      <w:r w:rsidR="00954159">
        <w:rPr>
          <w:rFonts w:ascii="Arial" w:hAnsi="Arial" w:cs="Arial"/>
          <w:sz w:val="22"/>
          <w:szCs w:val="22"/>
          <w:lang w:eastAsia="en-AU"/>
        </w:rPr>
        <w:t xml:space="preserve"> </w:t>
      </w:r>
      <w:r w:rsidR="00954159" w:rsidRPr="00954159">
        <w:rPr>
          <w:rFonts w:ascii="Arial" w:hAnsi="Arial" w:cs="Arial"/>
          <w:sz w:val="22"/>
          <w:szCs w:val="22"/>
          <w:lang w:eastAsia="en-AU"/>
        </w:rPr>
        <w:t xml:space="preserve">appearance of the larvae </w:t>
      </w:r>
      <w:r w:rsidR="006B620A">
        <w:rPr>
          <w:rFonts w:ascii="Arial" w:hAnsi="Arial" w:cs="Arial"/>
          <w:sz w:val="22"/>
          <w:szCs w:val="22"/>
          <w:lang w:eastAsia="en-AU"/>
        </w:rPr>
        <w:t>coincide</w:t>
      </w:r>
      <w:r w:rsidR="006634A6">
        <w:rPr>
          <w:rFonts w:ascii="Arial" w:hAnsi="Arial" w:cs="Arial"/>
          <w:sz w:val="22"/>
          <w:szCs w:val="22"/>
          <w:lang w:eastAsia="en-AU"/>
        </w:rPr>
        <w:t>s</w:t>
      </w:r>
      <w:r w:rsidR="006B620A">
        <w:rPr>
          <w:rFonts w:ascii="Arial" w:hAnsi="Arial" w:cs="Arial"/>
          <w:sz w:val="22"/>
          <w:szCs w:val="22"/>
          <w:lang w:eastAsia="en-AU"/>
        </w:rPr>
        <w:t xml:space="preserve"> </w:t>
      </w:r>
      <w:r w:rsidR="006B620A" w:rsidRPr="00954159">
        <w:rPr>
          <w:rFonts w:ascii="Arial" w:hAnsi="Arial" w:cs="Arial"/>
          <w:sz w:val="22"/>
          <w:szCs w:val="22"/>
          <w:lang w:eastAsia="en-AU"/>
        </w:rPr>
        <w:t xml:space="preserve">with </w:t>
      </w:r>
      <w:r w:rsidR="006B620A" w:rsidRPr="006B620A">
        <w:rPr>
          <w:rFonts w:ascii="Arial" w:hAnsi="Arial" w:cs="Arial"/>
          <w:sz w:val="22"/>
          <w:szCs w:val="22"/>
          <w:lang w:eastAsia="en-AU"/>
        </w:rPr>
        <w:t>the hatching of the parrot eggs (</w:t>
      </w:r>
      <w:r w:rsidR="006B620A" w:rsidRPr="006B620A">
        <w:rPr>
          <w:rFonts w:ascii="Arial" w:hAnsi="Arial" w:cs="Arial"/>
          <w:sz w:val="22"/>
          <w:szCs w:val="22"/>
        </w:rPr>
        <w:t>Turner 1923</w:t>
      </w:r>
      <w:r w:rsidR="006B620A" w:rsidRPr="006B620A">
        <w:rPr>
          <w:rFonts w:ascii="Arial" w:hAnsi="Arial" w:cs="Arial"/>
          <w:sz w:val="22"/>
          <w:szCs w:val="22"/>
          <w:lang w:eastAsia="en-AU"/>
        </w:rPr>
        <w:t xml:space="preserve">), and </w:t>
      </w:r>
      <w:r w:rsidR="006B620A">
        <w:rPr>
          <w:rFonts w:ascii="Arial" w:hAnsi="Arial" w:cs="Arial"/>
          <w:bCs/>
          <w:sz w:val="22"/>
          <w:szCs w:val="22"/>
        </w:rPr>
        <w:t>w</w:t>
      </w:r>
      <w:r w:rsidR="006B620A" w:rsidRPr="006B620A">
        <w:rPr>
          <w:rFonts w:ascii="Arial" w:hAnsi="Arial" w:cs="Arial"/>
          <w:bCs/>
          <w:sz w:val="22"/>
          <w:szCs w:val="22"/>
        </w:rPr>
        <w:t>hen the parrot chicks fledge, larvae move to the walls of the nest cavity to pupate, emerging to repeat the process during the next parrot breeding season</w:t>
      </w:r>
      <w:r w:rsidR="006B620A">
        <w:rPr>
          <w:rFonts w:ascii="Arial" w:hAnsi="Arial" w:cs="Arial"/>
          <w:bCs/>
          <w:sz w:val="22"/>
          <w:szCs w:val="22"/>
        </w:rPr>
        <w:t xml:space="preserve"> (Cooney et al., 2009</w:t>
      </w:r>
      <w:r w:rsidR="00D97981">
        <w:rPr>
          <w:rFonts w:ascii="Arial" w:hAnsi="Arial" w:cs="Arial"/>
          <w:bCs/>
          <w:sz w:val="22"/>
          <w:szCs w:val="22"/>
        </w:rPr>
        <w:t>b</w:t>
      </w:r>
      <w:r w:rsidR="006B620A">
        <w:rPr>
          <w:rFonts w:ascii="Arial" w:hAnsi="Arial" w:cs="Arial"/>
          <w:bCs/>
          <w:sz w:val="22"/>
          <w:szCs w:val="22"/>
        </w:rPr>
        <w:t>)</w:t>
      </w:r>
      <w:r w:rsidR="006B620A" w:rsidRPr="006B620A">
        <w:rPr>
          <w:rFonts w:ascii="Arial" w:hAnsi="Arial" w:cs="Arial"/>
          <w:bCs/>
          <w:sz w:val="22"/>
          <w:szCs w:val="22"/>
        </w:rPr>
        <w:t>.</w:t>
      </w:r>
      <w:r w:rsidR="006B620A">
        <w:rPr>
          <w:rFonts w:ascii="Arial" w:hAnsi="Arial" w:cs="Arial"/>
          <w:bCs/>
          <w:sz w:val="22"/>
          <w:szCs w:val="22"/>
        </w:rPr>
        <w:t xml:space="preserve"> </w:t>
      </w:r>
    </w:p>
    <w:p w:rsidR="006634A6" w:rsidRPr="006B620A" w:rsidRDefault="006634A6" w:rsidP="006634A6">
      <w:pPr>
        <w:autoSpaceDE w:val="0"/>
        <w:autoSpaceDN w:val="0"/>
        <w:adjustRightInd w:val="0"/>
        <w:rPr>
          <w:rFonts w:ascii="Arial" w:hAnsi="Arial" w:cs="Arial"/>
          <w:sz w:val="22"/>
          <w:szCs w:val="22"/>
          <w:lang w:eastAsia="en-AU"/>
        </w:rPr>
      </w:pPr>
    </w:p>
    <w:p w:rsidR="002C0B9C" w:rsidRPr="009B3C85" w:rsidRDefault="006043EC" w:rsidP="00DA5667">
      <w:pPr>
        <w:pStyle w:val="Normal12pt"/>
        <w:spacing w:after="240"/>
        <w:rPr>
          <w:rFonts w:ascii="Arial" w:hAnsi="Arial" w:cs="Arial"/>
          <w:sz w:val="22"/>
          <w:szCs w:val="22"/>
        </w:rPr>
      </w:pPr>
      <w:r>
        <w:rPr>
          <w:rFonts w:ascii="Arial" w:hAnsi="Arial" w:cs="Arial"/>
          <w:sz w:val="22"/>
          <w:szCs w:val="22"/>
          <w:lang w:eastAsia="en-AU"/>
        </w:rPr>
        <w:t>The a</w:t>
      </w:r>
      <w:r>
        <w:rPr>
          <w:rFonts w:ascii="Arial" w:hAnsi="Arial" w:cs="Arial"/>
          <w:sz w:val="22"/>
          <w:szCs w:val="22"/>
        </w:rPr>
        <w:t xml:space="preserve">dult moths do not feed, and have only limited dispersal ability. </w:t>
      </w:r>
      <w:r w:rsidR="006B620A" w:rsidRPr="006B620A">
        <w:rPr>
          <w:rFonts w:ascii="Arial" w:hAnsi="Arial" w:cs="Arial"/>
          <w:bCs/>
          <w:sz w:val="22"/>
          <w:szCs w:val="22"/>
        </w:rPr>
        <w:t>Aft</w:t>
      </w:r>
      <w:r w:rsidR="00D0100D">
        <w:rPr>
          <w:rFonts w:ascii="Arial" w:hAnsi="Arial" w:cs="Arial"/>
          <w:bCs/>
          <w:sz w:val="22"/>
          <w:szCs w:val="22"/>
        </w:rPr>
        <w:t>er emerging, adults</w:t>
      </w:r>
      <w:r w:rsidR="00941888">
        <w:rPr>
          <w:rFonts w:ascii="Arial" w:hAnsi="Arial" w:cs="Arial"/>
          <w:bCs/>
          <w:sz w:val="22"/>
          <w:szCs w:val="22"/>
        </w:rPr>
        <w:t xml:space="preserve"> of the closely related moth species </w:t>
      </w:r>
      <w:r w:rsidR="00941888" w:rsidRPr="00941888">
        <w:rPr>
          <w:rFonts w:ascii="Arial" w:hAnsi="Arial" w:cs="Arial"/>
          <w:bCs/>
          <w:i/>
          <w:sz w:val="22"/>
          <w:szCs w:val="22"/>
        </w:rPr>
        <w:t>T. neossophila</w:t>
      </w:r>
      <w:r w:rsidR="00D0100D">
        <w:rPr>
          <w:rFonts w:ascii="Arial" w:hAnsi="Arial" w:cs="Arial"/>
          <w:bCs/>
          <w:sz w:val="22"/>
          <w:szCs w:val="22"/>
        </w:rPr>
        <w:t xml:space="preserve"> </w:t>
      </w:r>
      <w:r w:rsidR="000440C2">
        <w:rPr>
          <w:rFonts w:ascii="Arial" w:hAnsi="Arial" w:cs="Arial"/>
          <w:bCs/>
          <w:sz w:val="22"/>
          <w:szCs w:val="22"/>
        </w:rPr>
        <w:t xml:space="preserve">(which is associated with the hooded parrot, </w:t>
      </w:r>
      <w:r w:rsidR="000440C2" w:rsidRPr="000440C2">
        <w:rPr>
          <w:rFonts w:ascii="Arial" w:hAnsi="Arial" w:cs="Arial"/>
          <w:i/>
          <w:iCs/>
          <w:sz w:val="22"/>
          <w:szCs w:val="22"/>
        </w:rPr>
        <w:t>Psephotus dissimilis)</w:t>
      </w:r>
      <w:r w:rsidR="000440C2">
        <w:rPr>
          <w:i/>
          <w:iCs/>
        </w:rPr>
        <w:t xml:space="preserve"> </w:t>
      </w:r>
      <w:r w:rsidR="000440C2">
        <w:rPr>
          <w:rFonts w:ascii="Arial" w:hAnsi="Arial" w:cs="Arial"/>
          <w:bCs/>
          <w:sz w:val="22"/>
          <w:szCs w:val="22"/>
        </w:rPr>
        <w:t xml:space="preserve"> </w:t>
      </w:r>
      <w:r w:rsidR="00D0100D">
        <w:rPr>
          <w:rFonts w:ascii="Arial" w:hAnsi="Arial" w:cs="Arial"/>
          <w:bCs/>
          <w:sz w:val="22"/>
          <w:szCs w:val="22"/>
        </w:rPr>
        <w:t xml:space="preserve">leave the </w:t>
      </w:r>
      <w:r w:rsidR="006B620A" w:rsidRPr="006B620A">
        <w:rPr>
          <w:rFonts w:ascii="Arial" w:hAnsi="Arial" w:cs="Arial"/>
          <w:bCs/>
          <w:sz w:val="22"/>
          <w:szCs w:val="22"/>
        </w:rPr>
        <w:t xml:space="preserve">termite mound and seek a current season’s </w:t>
      </w:r>
      <w:r w:rsidR="00941888">
        <w:rPr>
          <w:rFonts w:ascii="Arial" w:hAnsi="Arial" w:cs="Arial"/>
          <w:bCs/>
          <w:sz w:val="22"/>
          <w:szCs w:val="22"/>
        </w:rPr>
        <w:t xml:space="preserve">hooded </w:t>
      </w:r>
      <w:r w:rsidR="006B620A" w:rsidRPr="006B620A">
        <w:rPr>
          <w:rFonts w:ascii="Arial" w:hAnsi="Arial" w:cs="Arial"/>
          <w:bCs/>
          <w:sz w:val="22"/>
          <w:szCs w:val="22"/>
        </w:rPr>
        <w:t xml:space="preserve">parrot nest in which to lay eggs </w:t>
      </w:r>
      <w:r>
        <w:rPr>
          <w:rFonts w:ascii="Arial" w:hAnsi="Arial" w:cs="Arial"/>
          <w:sz w:val="22"/>
          <w:szCs w:val="22"/>
        </w:rPr>
        <w:t>(Cooney et al., 2009</w:t>
      </w:r>
      <w:r w:rsidR="00D97981">
        <w:rPr>
          <w:rFonts w:ascii="Arial" w:hAnsi="Arial" w:cs="Arial"/>
          <w:sz w:val="22"/>
          <w:szCs w:val="22"/>
        </w:rPr>
        <w:t>b</w:t>
      </w:r>
      <w:r>
        <w:rPr>
          <w:rFonts w:ascii="Arial" w:hAnsi="Arial" w:cs="Arial"/>
          <w:sz w:val="22"/>
          <w:szCs w:val="22"/>
        </w:rPr>
        <w:t>).</w:t>
      </w:r>
      <w:r w:rsidR="00D0100D">
        <w:rPr>
          <w:rFonts w:ascii="Arial" w:hAnsi="Arial" w:cs="Arial"/>
          <w:sz w:val="22"/>
          <w:szCs w:val="22"/>
          <w:lang w:eastAsia="en-AU"/>
        </w:rPr>
        <w:t xml:space="preserve"> </w:t>
      </w:r>
      <w:r w:rsidR="002C0B9C">
        <w:rPr>
          <w:rFonts w:ascii="Arial" w:hAnsi="Arial" w:cs="Arial"/>
          <w:sz w:val="22"/>
          <w:szCs w:val="22"/>
        </w:rPr>
        <w:t xml:space="preserve">The generation length of </w:t>
      </w:r>
      <w:r w:rsidR="005C7C0E">
        <w:rPr>
          <w:rFonts w:ascii="Arial" w:hAnsi="Arial" w:cs="Arial"/>
          <w:sz w:val="22"/>
          <w:szCs w:val="22"/>
        </w:rPr>
        <w:t>the antbed parrot moth is unknown, but likely to be approximately 11-12 months</w:t>
      </w:r>
      <w:r w:rsidR="00941888">
        <w:rPr>
          <w:rFonts w:ascii="Arial" w:hAnsi="Arial" w:cs="Arial"/>
          <w:sz w:val="22"/>
          <w:szCs w:val="22"/>
        </w:rPr>
        <w:t xml:space="preserve">, like that of </w:t>
      </w:r>
      <w:r w:rsidR="00941888" w:rsidRPr="00941888">
        <w:rPr>
          <w:rFonts w:ascii="Arial" w:hAnsi="Arial" w:cs="Arial"/>
          <w:bCs/>
          <w:i/>
          <w:sz w:val="22"/>
          <w:szCs w:val="22"/>
        </w:rPr>
        <w:t>T. neossophila</w:t>
      </w:r>
      <w:r w:rsidR="005C7C0E">
        <w:rPr>
          <w:rFonts w:ascii="Arial" w:hAnsi="Arial" w:cs="Arial"/>
          <w:sz w:val="22"/>
          <w:szCs w:val="22"/>
        </w:rPr>
        <w:t xml:space="preserve"> (Cooney et al., 2009</w:t>
      </w:r>
      <w:r w:rsidR="00D97981">
        <w:rPr>
          <w:rFonts w:ascii="Arial" w:hAnsi="Arial" w:cs="Arial"/>
          <w:sz w:val="22"/>
          <w:szCs w:val="22"/>
        </w:rPr>
        <w:t>b</w:t>
      </w:r>
      <w:r w:rsidR="005C7C0E">
        <w:rPr>
          <w:rFonts w:ascii="Arial" w:hAnsi="Arial" w:cs="Arial"/>
          <w:sz w:val="22"/>
          <w:szCs w:val="22"/>
        </w:rPr>
        <w:t xml:space="preserve">). </w:t>
      </w:r>
    </w:p>
    <w:p w:rsidR="009B3C85" w:rsidRPr="009B3C85" w:rsidRDefault="00436A47" w:rsidP="00DA5667">
      <w:pPr>
        <w:pStyle w:val="Normal12pt"/>
        <w:spacing w:after="240"/>
        <w:rPr>
          <w:rFonts w:ascii="Arial" w:hAnsi="Arial" w:cs="Arial"/>
          <w:sz w:val="22"/>
          <w:szCs w:val="22"/>
        </w:rPr>
      </w:pPr>
      <w:r>
        <w:rPr>
          <w:rFonts w:ascii="Arial" w:hAnsi="Arial" w:cs="Arial"/>
          <w:sz w:val="22"/>
          <w:szCs w:val="22"/>
        </w:rPr>
        <w:t xml:space="preserve">The antbed parrot moth apparently contributes significantly to the hygiene of the nest; however, </w:t>
      </w:r>
      <w:r w:rsidR="00AA7E90">
        <w:rPr>
          <w:rFonts w:ascii="Arial" w:hAnsi="Arial" w:cs="Arial"/>
          <w:sz w:val="22"/>
          <w:szCs w:val="22"/>
        </w:rPr>
        <w:t xml:space="preserve">as far as is known, </w:t>
      </w:r>
      <w:r>
        <w:rPr>
          <w:rFonts w:ascii="Arial" w:hAnsi="Arial" w:cs="Arial"/>
          <w:sz w:val="22"/>
          <w:szCs w:val="22"/>
        </w:rPr>
        <w:t>the moth is not likely to be necessary for the survival of the bird</w:t>
      </w:r>
      <w:r w:rsidR="006F1A15">
        <w:rPr>
          <w:rFonts w:ascii="Arial" w:hAnsi="Arial" w:cs="Arial"/>
          <w:sz w:val="22"/>
          <w:szCs w:val="22"/>
        </w:rPr>
        <w:t xml:space="preserve"> (Garnett, pers. comm.</w:t>
      </w:r>
      <w:r>
        <w:rPr>
          <w:rFonts w:ascii="Arial" w:hAnsi="Arial" w:cs="Arial"/>
          <w:sz w:val="22"/>
          <w:szCs w:val="22"/>
        </w:rPr>
        <w:t xml:space="preserve">, </w:t>
      </w:r>
      <w:r w:rsidR="006F1A15">
        <w:rPr>
          <w:rFonts w:ascii="Arial" w:hAnsi="Arial" w:cs="Arial"/>
          <w:sz w:val="22"/>
          <w:szCs w:val="22"/>
        </w:rPr>
        <w:t xml:space="preserve">cited in Zborowski &amp; Edwards 2007), </w:t>
      </w:r>
      <w:r>
        <w:rPr>
          <w:rFonts w:ascii="Arial" w:hAnsi="Arial" w:cs="Arial"/>
          <w:sz w:val="22"/>
          <w:szCs w:val="22"/>
        </w:rPr>
        <w:t>as golden-shouldered parrot nestlings have been reared successfully from moth-less nests (Zborowski &amp; Edwards 2007).</w:t>
      </w:r>
      <w:r w:rsidR="006F1A15">
        <w:rPr>
          <w:rFonts w:ascii="Arial" w:hAnsi="Arial" w:cs="Arial"/>
          <w:sz w:val="22"/>
          <w:szCs w:val="22"/>
        </w:rPr>
        <w:t xml:space="preserve"> </w:t>
      </w:r>
    </w:p>
    <w:p w:rsidR="009B3C85" w:rsidRPr="009B3C85" w:rsidRDefault="009B3C85" w:rsidP="00F12BA5">
      <w:pPr>
        <w:spacing w:after="240"/>
        <w:rPr>
          <w:rFonts w:ascii="Arial" w:hAnsi="Arial" w:cs="Arial"/>
          <w:sz w:val="22"/>
          <w:szCs w:val="22"/>
        </w:rPr>
      </w:pPr>
      <w:r w:rsidRPr="009B3C85">
        <w:rPr>
          <w:rFonts w:ascii="Arial" w:hAnsi="Arial" w:cs="Arial"/>
          <w:sz w:val="22"/>
          <w:szCs w:val="22"/>
        </w:rPr>
        <w:t xml:space="preserve">The </w:t>
      </w:r>
      <w:r w:rsidR="0001450A">
        <w:rPr>
          <w:rFonts w:ascii="Arial" w:hAnsi="Arial" w:cs="Arial"/>
          <w:sz w:val="22"/>
          <w:szCs w:val="22"/>
        </w:rPr>
        <w:t xml:space="preserve">parrot’s </w:t>
      </w:r>
      <w:r w:rsidRPr="009B3C85">
        <w:rPr>
          <w:rFonts w:ascii="Arial" w:hAnsi="Arial" w:cs="Arial"/>
          <w:sz w:val="22"/>
          <w:szCs w:val="22"/>
        </w:rPr>
        <w:t xml:space="preserve">choice of mound in which to excavate the nest is thought to be related to the activity cycle of the termites (ST Garnett and GM Crowley, pers. comm., cited in Higgins 1999). </w:t>
      </w:r>
      <w:r w:rsidR="002144B8">
        <w:rPr>
          <w:rFonts w:ascii="Arial" w:hAnsi="Arial" w:cs="Arial"/>
          <w:sz w:val="22"/>
          <w:szCs w:val="22"/>
        </w:rPr>
        <w:t xml:space="preserve">Termites are known to attack </w:t>
      </w:r>
      <w:r w:rsidR="00F43CA8">
        <w:rPr>
          <w:rFonts w:ascii="Arial" w:hAnsi="Arial" w:cs="Arial"/>
          <w:sz w:val="22"/>
          <w:szCs w:val="22"/>
        </w:rPr>
        <w:t>golden-shouldered parrot</w:t>
      </w:r>
      <w:r w:rsidR="002144B8">
        <w:rPr>
          <w:rFonts w:ascii="Arial" w:hAnsi="Arial" w:cs="Arial"/>
          <w:sz w:val="22"/>
          <w:szCs w:val="22"/>
        </w:rPr>
        <w:t xml:space="preserve"> nestlings (Higgins 1999); however, it is unknown whether </w:t>
      </w:r>
      <w:r w:rsidR="00730F07">
        <w:rPr>
          <w:rFonts w:ascii="Arial" w:hAnsi="Arial" w:cs="Arial"/>
          <w:sz w:val="22"/>
          <w:szCs w:val="22"/>
        </w:rPr>
        <w:t>the termites cause mortality of</w:t>
      </w:r>
      <w:r w:rsidR="002144B8">
        <w:rPr>
          <w:rFonts w:ascii="Arial" w:hAnsi="Arial" w:cs="Arial"/>
          <w:sz w:val="22"/>
          <w:szCs w:val="22"/>
        </w:rPr>
        <w:t xml:space="preserve"> the antbed parrot moth. </w:t>
      </w:r>
      <w:r w:rsidR="004301B9">
        <w:rPr>
          <w:rFonts w:ascii="Arial" w:hAnsi="Arial" w:cs="Arial"/>
          <w:sz w:val="22"/>
          <w:szCs w:val="22"/>
        </w:rPr>
        <w:t xml:space="preserve">The golden-shouldered parrot </w:t>
      </w:r>
      <w:r w:rsidR="00AE31C9">
        <w:rPr>
          <w:rFonts w:ascii="Arial" w:hAnsi="Arial" w:cs="Arial"/>
          <w:sz w:val="22"/>
          <w:szCs w:val="22"/>
        </w:rPr>
        <w:t>does not appear to harm</w:t>
      </w:r>
      <w:r w:rsidR="004301B9">
        <w:rPr>
          <w:rFonts w:ascii="Arial" w:hAnsi="Arial" w:cs="Arial"/>
          <w:sz w:val="22"/>
          <w:szCs w:val="22"/>
        </w:rPr>
        <w:t xml:space="preserve"> any stage of t</w:t>
      </w:r>
      <w:r w:rsidR="00AE31C9">
        <w:rPr>
          <w:rFonts w:ascii="Arial" w:hAnsi="Arial" w:cs="Arial"/>
          <w:sz w:val="22"/>
          <w:szCs w:val="22"/>
        </w:rPr>
        <w:t>he antbed parrot moth (Turner 19</w:t>
      </w:r>
      <w:r w:rsidR="004301B9">
        <w:rPr>
          <w:rFonts w:ascii="Arial" w:hAnsi="Arial" w:cs="Arial"/>
          <w:sz w:val="22"/>
          <w:szCs w:val="22"/>
        </w:rPr>
        <w:t xml:space="preserve">23). </w:t>
      </w:r>
    </w:p>
    <w:p w:rsidR="00C90335" w:rsidRPr="007D7E49" w:rsidRDefault="00C90335" w:rsidP="00C90335">
      <w:pPr>
        <w:pStyle w:val="CAIntextheading1"/>
      </w:pPr>
      <w:r w:rsidRPr="007D7E49">
        <w:t>Threats</w:t>
      </w:r>
    </w:p>
    <w:p w:rsidR="00D0100D" w:rsidRPr="00D0100D" w:rsidRDefault="003F122C" w:rsidP="00C90335">
      <w:pPr>
        <w:spacing w:after="240"/>
        <w:rPr>
          <w:rFonts w:ascii="Arial" w:hAnsi="Arial" w:cs="Arial"/>
          <w:sz w:val="22"/>
          <w:szCs w:val="22"/>
        </w:rPr>
      </w:pPr>
      <w:r>
        <w:rPr>
          <w:rFonts w:ascii="Arial" w:hAnsi="Arial" w:cs="Arial"/>
          <w:sz w:val="22"/>
          <w:szCs w:val="22"/>
        </w:rPr>
        <w:t>Based on current knowledge, t</w:t>
      </w:r>
      <w:r w:rsidR="00D0100D" w:rsidRPr="00D0100D">
        <w:rPr>
          <w:rFonts w:ascii="Arial" w:hAnsi="Arial" w:cs="Arial"/>
          <w:sz w:val="22"/>
          <w:szCs w:val="22"/>
        </w:rPr>
        <w:t xml:space="preserve">he most </w:t>
      </w:r>
      <w:r w:rsidR="00D0100D">
        <w:rPr>
          <w:rFonts w:ascii="Arial" w:hAnsi="Arial" w:cs="Arial"/>
          <w:sz w:val="22"/>
          <w:szCs w:val="22"/>
        </w:rPr>
        <w:t xml:space="preserve">critical threat to </w:t>
      </w:r>
      <w:r w:rsidR="00342DC2">
        <w:rPr>
          <w:rFonts w:ascii="Arial" w:hAnsi="Arial" w:cs="Arial"/>
          <w:sz w:val="22"/>
          <w:szCs w:val="22"/>
        </w:rPr>
        <w:t>this species</w:t>
      </w:r>
      <w:r w:rsidR="00E344A7">
        <w:rPr>
          <w:rFonts w:ascii="Arial" w:hAnsi="Arial" w:cs="Arial"/>
          <w:sz w:val="22"/>
          <w:szCs w:val="22"/>
        </w:rPr>
        <w:t xml:space="preserve"> is any decline of the golden-shouldered parrot (Cooney et al., 2009</w:t>
      </w:r>
      <w:r w:rsidR="00D97981">
        <w:rPr>
          <w:rFonts w:ascii="Arial" w:hAnsi="Arial" w:cs="Arial"/>
          <w:sz w:val="22"/>
          <w:szCs w:val="22"/>
        </w:rPr>
        <w:t>b</w:t>
      </w:r>
      <w:r w:rsidR="00E344A7">
        <w:rPr>
          <w:rFonts w:ascii="Arial" w:hAnsi="Arial" w:cs="Arial"/>
          <w:sz w:val="22"/>
          <w:szCs w:val="22"/>
        </w:rPr>
        <w:t xml:space="preserve">). </w:t>
      </w:r>
      <w:r w:rsidR="0059437F">
        <w:rPr>
          <w:rFonts w:ascii="Arial" w:hAnsi="Arial" w:cs="Arial"/>
          <w:sz w:val="22"/>
          <w:szCs w:val="22"/>
        </w:rPr>
        <w:t xml:space="preserve">Therefore, </w:t>
      </w:r>
      <w:r w:rsidR="0001450A">
        <w:rPr>
          <w:rFonts w:ascii="Arial" w:hAnsi="Arial" w:cs="Arial"/>
          <w:sz w:val="22"/>
          <w:szCs w:val="22"/>
        </w:rPr>
        <w:t>the key threats to the moth tend to act indirectly, via their impacts on the golden</w:t>
      </w:r>
      <w:r w:rsidR="00021F27">
        <w:rPr>
          <w:rFonts w:ascii="Arial" w:hAnsi="Arial" w:cs="Arial"/>
          <w:sz w:val="22"/>
          <w:szCs w:val="22"/>
        </w:rPr>
        <w:t>-</w:t>
      </w:r>
      <w:r w:rsidR="0001450A">
        <w:rPr>
          <w:rFonts w:ascii="Arial" w:hAnsi="Arial" w:cs="Arial"/>
          <w:sz w:val="22"/>
          <w:szCs w:val="22"/>
        </w:rPr>
        <w:t>shouldered parrot</w:t>
      </w:r>
      <w:r w:rsidR="0059437F">
        <w:rPr>
          <w:rFonts w:ascii="Arial" w:hAnsi="Arial" w:cs="Arial"/>
          <w:sz w:val="22"/>
          <w:szCs w:val="22"/>
        </w:rPr>
        <w:t xml:space="preserve">. </w:t>
      </w:r>
    </w:p>
    <w:p w:rsidR="00D0100D" w:rsidRDefault="00D0100D" w:rsidP="00C90335">
      <w:pPr>
        <w:spacing w:after="240"/>
        <w:rPr>
          <w:rFonts w:ascii="Arial" w:hAnsi="Arial" w:cs="Arial"/>
          <w:color w:val="FF0000"/>
          <w:sz w:val="22"/>
          <w:szCs w:val="22"/>
        </w:rPr>
      </w:pPr>
    </w:p>
    <w:p w:rsidR="00C90335" w:rsidRDefault="00C90335" w:rsidP="00C90335">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5C7267">
        <w:rPr>
          <w:rFonts w:ascii="Arial" w:hAnsi="Arial" w:cs="Arial"/>
          <w:sz w:val="22"/>
          <w:szCs w:val="22"/>
        </w:rPr>
        <w:t>golden-shouldered parrot</w:t>
      </w:r>
      <w:r w:rsidR="00B91D83" w:rsidRPr="008837E3">
        <w:rPr>
          <w:rFonts w:ascii="Arial" w:hAnsi="Arial" w:cs="Arial"/>
          <w:sz w:val="22"/>
          <w:szCs w:val="22"/>
        </w:rPr>
        <w:t xml:space="preserve"> </w:t>
      </w:r>
      <w:r w:rsidR="009C2374">
        <w:rPr>
          <w:rFonts w:ascii="Arial" w:hAnsi="Arial" w:cs="Arial"/>
          <w:sz w:val="22"/>
          <w:szCs w:val="22"/>
        </w:rPr>
        <w:t xml:space="preserve">(and, therefore, the antbed parrot moth) </w:t>
      </w:r>
      <w:r w:rsidR="00B91D83"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tblPr>
      <w:tblGrid>
        <w:gridCol w:w="1562"/>
        <w:gridCol w:w="1276"/>
        <w:gridCol w:w="1381"/>
        <w:gridCol w:w="4961"/>
      </w:tblGrid>
      <w:tr w:rsidR="001803F5" w:rsidRPr="000C0480" w:rsidTr="001803F5">
        <w:trPr>
          <w:trHeight w:val="524"/>
        </w:trPr>
        <w:tc>
          <w:tcPr>
            <w:tcW w:w="1562"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1803F5">
            <w:pPr>
              <w:rPr>
                <w:rFonts w:ascii="Arial" w:hAnsi="Arial" w:cs="Arial"/>
                <w:b/>
                <w:sz w:val="22"/>
                <w:szCs w:val="22"/>
              </w:rPr>
            </w:pPr>
            <w:r w:rsidRPr="000C0480">
              <w:rPr>
                <w:rFonts w:ascii="Arial" w:hAnsi="Arial" w:cs="Arial"/>
                <w:b/>
                <w:sz w:val="22"/>
                <w:szCs w:val="22"/>
              </w:rPr>
              <w:t>Evidence base</w:t>
            </w:r>
          </w:p>
        </w:tc>
      </w:tr>
      <w:tr w:rsidR="00200FFC" w:rsidTr="001803F5">
        <w:tc>
          <w:tcPr>
            <w:tcW w:w="9180" w:type="dxa"/>
            <w:gridSpan w:val="4"/>
          </w:tcPr>
          <w:p w:rsidR="00200FFC" w:rsidRPr="001C3953" w:rsidRDefault="00AF3FC0" w:rsidP="009D471F">
            <w:pPr>
              <w:rPr>
                <w:rFonts w:ascii="Arial" w:hAnsi="Arial" w:cs="Arial"/>
                <w:sz w:val="22"/>
                <w:szCs w:val="22"/>
              </w:rPr>
            </w:pPr>
            <w:r>
              <w:rPr>
                <w:rFonts w:ascii="Arial" w:hAnsi="Arial" w:cs="Arial"/>
                <w:sz w:val="22"/>
                <w:szCs w:val="22"/>
              </w:rPr>
              <w:t>Impacts</w:t>
            </w:r>
            <w:r w:rsidR="00F95680">
              <w:rPr>
                <w:rFonts w:ascii="Arial" w:hAnsi="Arial" w:cs="Arial"/>
                <w:sz w:val="22"/>
                <w:szCs w:val="22"/>
              </w:rPr>
              <w:t xml:space="preserve"> of domestic species</w:t>
            </w:r>
          </w:p>
        </w:tc>
      </w:tr>
      <w:tr w:rsidR="00F95680" w:rsidTr="001803F5">
        <w:tc>
          <w:tcPr>
            <w:tcW w:w="1562" w:type="dxa"/>
          </w:tcPr>
          <w:p w:rsidR="00F95680" w:rsidRPr="001C3953" w:rsidRDefault="00F95680" w:rsidP="00FF1110">
            <w:pPr>
              <w:rPr>
                <w:rFonts w:ascii="Arial" w:hAnsi="Arial" w:cs="Arial"/>
                <w:sz w:val="22"/>
                <w:szCs w:val="22"/>
              </w:rPr>
            </w:pPr>
            <w:r>
              <w:rPr>
                <w:rFonts w:ascii="Arial" w:hAnsi="Arial" w:cs="Arial"/>
                <w:sz w:val="22"/>
                <w:szCs w:val="22"/>
              </w:rPr>
              <w:t xml:space="preserve">Grazing by cattle </w:t>
            </w:r>
            <w:r w:rsidRPr="00553184">
              <w:rPr>
                <w:rFonts w:ascii="Arial" w:hAnsi="Arial" w:cs="Arial"/>
                <w:sz w:val="22"/>
                <w:szCs w:val="22"/>
              </w:rPr>
              <w:t>(</w:t>
            </w:r>
            <w:r w:rsidRPr="00C928C1">
              <w:rPr>
                <w:rFonts w:ascii="Arial" w:hAnsi="Arial" w:cs="Arial"/>
                <w:i/>
                <w:sz w:val="22"/>
                <w:szCs w:val="22"/>
              </w:rPr>
              <w:t>Bos indicus</w:t>
            </w:r>
            <w:r w:rsidRPr="00553184">
              <w:rPr>
                <w:rFonts w:ascii="Arial" w:hAnsi="Arial" w:cs="Arial"/>
                <w:sz w:val="22"/>
                <w:szCs w:val="22"/>
              </w:rPr>
              <w:t>)</w:t>
            </w:r>
            <w:r w:rsidRPr="00B7755F">
              <w:rPr>
                <w:rFonts w:ascii="Arial" w:hAnsi="Arial" w:cs="Arial"/>
                <w:color w:val="7030A0"/>
                <w:sz w:val="22"/>
                <w:szCs w:val="22"/>
              </w:rPr>
              <w:t xml:space="preserve"> </w:t>
            </w:r>
            <w:r w:rsidR="00FF1110">
              <w:rPr>
                <w:rFonts w:ascii="Arial" w:hAnsi="Arial" w:cs="Arial"/>
                <w:sz w:val="22"/>
                <w:szCs w:val="22"/>
              </w:rPr>
              <w:t>causing a</w:t>
            </w:r>
            <w:r w:rsidR="009A6B29">
              <w:rPr>
                <w:rFonts w:ascii="Arial" w:hAnsi="Arial" w:cs="Arial"/>
                <w:sz w:val="22"/>
                <w:szCs w:val="22"/>
              </w:rPr>
              <w:t xml:space="preserve"> change in habitat</w:t>
            </w:r>
          </w:p>
        </w:tc>
        <w:tc>
          <w:tcPr>
            <w:tcW w:w="1276" w:type="dxa"/>
          </w:tcPr>
          <w:p w:rsidR="00F95680" w:rsidRPr="001C3953" w:rsidRDefault="00F95680" w:rsidP="001C3953">
            <w:pPr>
              <w:rPr>
                <w:rFonts w:ascii="Arial" w:hAnsi="Arial" w:cs="Arial"/>
                <w:sz w:val="22"/>
                <w:szCs w:val="22"/>
              </w:rPr>
            </w:pPr>
            <w:r>
              <w:rPr>
                <w:rFonts w:ascii="Arial" w:hAnsi="Arial" w:cs="Arial"/>
                <w:sz w:val="22"/>
                <w:szCs w:val="22"/>
              </w:rPr>
              <w:t>known</w:t>
            </w:r>
          </w:p>
        </w:tc>
        <w:tc>
          <w:tcPr>
            <w:tcW w:w="1381" w:type="dxa"/>
          </w:tcPr>
          <w:p w:rsidR="00F95680" w:rsidRPr="001C3953" w:rsidRDefault="00F95680" w:rsidP="001C3953">
            <w:pPr>
              <w:rPr>
                <w:rFonts w:ascii="Arial" w:hAnsi="Arial" w:cs="Arial"/>
                <w:sz w:val="22"/>
                <w:szCs w:val="22"/>
              </w:rPr>
            </w:pPr>
            <w:r>
              <w:rPr>
                <w:rFonts w:ascii="Arial" w:hAnsi="Arial" w:cs="Arial"/>
                <w:sz w:val="22"/>
                <w:szCs w:val="22"/>
              </w:rPr>
              <w:t>current</w:t>
            </w:r>
          </w:p>
        </w:tc>
        <w:tc>
          <w:tcPr>
            <w:tcW w:w="4961" w:type="dxa"/>
          </w:tcPr>
          <w:p w:rsidR="00D739D8" w:rsidRDefault="005451CF">
            <w:pPr>
              <w:rPr>
                <w:rFonts w:ascii="Arial" w:hAnsi="Arial" w:cs="Arial"/>
                <w:sz w:val="22"/>
                <w:szCs w:val="22"/>
              </w:rPr>
            </w:pPr>
            <w:r w:rsidRPr="00FD4416">
              <w:rPr>
                <w:rFonts w:ascii="Arial" w:hAnsi="Arial" w:cs="Arial"/>
                <w:sz w:val="22"/>
                <w:szCs w:val="22"/>
              </w:rPr>
              <w:t xml:space="preserve">Cattle graze on </w:t>
            </w:r>
            <w:r w:rsidR="0001450A">
              <w:rPr>
                <w:rFonts w:ascii="Arial" w:hAnsi="Arial" w:cs="Arial"/>
                <w:sz w:val="22"/>
                <w:szCs w:val="22"/>
              </w:rPr>
              <w:t xml:space="preserve">grasses that provide seeds during the </w:t>
            </w:r>
            <w:r w:rsidRPr="00FD4416">
              <w:rPr>
                <w:rFonts w:ascii="Arial" w:hAnsi="Arial" w:cs="Arial"/>
                <w:sz w:val="22"/>
                <w:szCs w:val="22"/>
              </w:rPr>
              <w:t>wet season for the golden-shouldered parrot</w:t>
            </w:r>
            <w:r w:rsidR="0001450A">
              <w:rPr>
                <w:rFonts w:ascii="Arial" w:hAnsi="Arial" w:cs="Arial"/>
                <w:sz w:val="22"/>
                <w:szCs w:val="22"/>
              </w:rPr>
              <w:t xml:space="preserve">, thus reducing seed </w:t>
            </w:r>
            <w:r w:rsidR="00934902">
              <w:rPr>
                <w:rFonts w:ascii="Arial" w:hAnsi="Arial" w:cs="Arial"/>
                <w:sz w:val="22"/>
                <w:szCs w:val="22"/>
              </w:rPr>
              <w:t>availability</w:t>
            </w:r>
            <w:r>
              <w:rPr>
                <w:rFonts w:ascii="Arial" w:hAnsi="Arial" w:cs="Arial"/>
                <w:sz w:val="22"/>
                <w:szCs w:val="22"/>
              </w:rPr>
              <w:t xml:space="preserve"> </w:t>
            </w:r>
            <w:r w:rsidRPr="00720904">
              <w:rPr>
                <w:rFonts w:ascii="Arial" w:hAnsi="Arial" w:cs="Arial"/>
                <w:sz w:val="22"/>
                <w:szCs w:val="22"/>
              </w:rPr>
              <w:t>(Crowley &amp; Garnett 2001)</w:t>
            </w:r>
            <w:r w:rsidRPr="00FD4416">
              <w:rPr>
                <w:rFonts w:ascii="Arial" w:hAnsi="Arial" w:cs="Arial"/>
                <w:sz w:val="22"/>
                <w:szCs w:val="22"/>
              </w:rPr>
              <w:t xml:space="preserve">. </w:t>
            </w:r>
            <w:r>
              <w:rPr>
                <w:rFonts w:ascii="Arial" w:hAnsi="Arial" w:cs="Arial"/>
                <w:sz w:val="22"/>
                <w:szCs w:val="22"/>
              </w:rPr>
              <w:t>A</w:t>
            </w:r>
            <w:r w:rsidRPr="00FD4416">
              <w:rPr>
                <w:rFonts w:ascii="Arial" w:hAnsi="Arial" w:cs="Arial"/>
                <w:sz w:val="22"/>
                <w:szCs w:val="22"/>
              </w:rPr>
              <w:t xml:space="preserve"> second</w:t>
            </w:r>
            <w:r>
              <w:rPr>
                <w:rFonts w:ascii="Arial" w:hAnsi="Arial" w:cs="Arial"/>
                <w:sz w:val="22"/>
                <w:szCs w:val="22"/>
              </w:rPr>
              <w:t>ary</w:t>
            </w:r>
            <w:r w:rsidRPr="00FD4416">
              <w:rPr>
                <w:rFonts w:ascii="Arial" w:hAnsi="Arial" w:cs="Arial"/>
                <w:sz w:val="22"/>
                <w:szCs w:val="22"/>
              </w:rPr>
              <w:t xml:space="preserve"> effect </w:t>
            </w:r>
            <w:r>
              <w:rPr>
                <w:rFonts w:ascii="Arial" w:hAnsi="Arial" w:cs="Arial"/>
                <w:sz w:val="22"/>
                <w:szCs w:val="22"/>
              </w:rPr>
              <w:t xml:space="preserve">of grazing </w:t>
            </w:r>
            <w:r w:rsidRPr="00FD4416">
              <w:rPr>
                <w:rFonts w:ascii="Arial" w:hAnsi="Arial" w:cs="Arial"/>
                <w:sz w:val="22"/>
                <w:szCs w:val="22"/>
              </w:rPr>
              <w:t xml:space="preserve">has been the development of a coarser mosaic of burning histories, which is thought to decrease the chances of dispersing parrots finding suitable </w:t>
            </w:r>
            <w:r w:rsidR="0001450A">
              <w:rPr>
                <w:rFonts w:ascii="Arial" w:hAnsi="Arial" w:cs="Arial"/>
                <w:sz w:val="22"/>
                <w:szCs w:val="22"/>
              </w:rPr>
              <w:t xml:space="preserve">foraging </w:t>
            </w:r>
            <w:r w:rsidRPr="00FD4416">
              <w:rPr>
                <w:rFonts w:ascii="Arial" w:hAnsi="Arial" w:cs="Arial"/>
                <w:sz w:val="22"/>
                <w:szCs w:val="22"/>
              </w:rPr>
              <w:t>habitat in the wet season</w:t>
            </w:r>
            <w:r>
              <w:rPr>
                <w:rFonts w:ascii="Arial" w:hAnsi="Arial" w:cs="Arial"/>
                <w:sz w:val="22"/>
                <w:szCs w:val="22"/>
              </w:rPr>
              <w:t xml:space="preserve"> </w:t>
            </w:r>
            <w:r w:rsidRPr="00FD4416">
              <w:rPr>
                <w:rFonts w:ascii="Arial" w:hAnsi="Arial" w:cs="Arial"/>
                <w:sz w:val="22"/>
                <w:szCs w:val="22"/>
              </w:rPr>
              <w:t>(Garnett and Crowley 1999).</w:t>
            </w:r>
            <w:r w:rsidR="0001450A">
              <w:rPr>
                <w:rFonts w:ascii="Arial" w:hAnsi="Arial" w:cs="Arial"/>
                <w:sz w:val="22"/>
                <w:szCs w:val="22"/>
              </w:rPr>
              <w:t xml:space="preserve"> </w:t>
            </w:r>
            <w:r w:rsidR="00720904" w:rsidRPr="00720904">
              <w:rPr>
                <w:rFonts w:ascii="Arial" w:hAnsi="Arial" w:cs="Arial"/>
                <w:sz w:val="22"/>
                <w:szCs w:val="22"/>
              </w:rPr>
              <w:t xml:space="preserve">Appropriate fires are required to keep the grasslands open and promote wet season food availability (DEHP 2016). </w:t>
            </w:r>
          </w:p>
        </w:tc>
      </w:tr>
      <w:tr w:rsidR="00467B64" w:rsidTr="008B7B53">
        <w:tc>
          <w:tcPr>
            <w:tcW w:w="9180" w:type="dxa"/>
            <w:gridSpan w:val="4"/>
          </w:tcPr>
          <w:p w:rsidR="00467B64" w:rsidRDefault="00467B64" w:rsidP="001C3953">
            <w:pPr>
              <w:rPr>
                <w:rFonts w:ascii="Arial" w:hAnsi="Arial" w:cs="Arial"/>
                <w:sz w:val="22"/>
                <w:szCs w:val="22"/>
              </w:rPr>
            </w:pPr>
            <w:r>
              <w:rPr>
                <w:rFonts w:ascii="Arial" w:hAnsi="Arial" w:cs="Arial"/>
                <w:sz w:val="22"/>
                <w:szCs w:val="22"/>
              </w:rPr>
              <w:t>Invasive species</w:t>
            </w:r>
          </w:p>
        </w:tc>
      </w:tr>
      <w:tr w:rsidR="00D726EE" w:rsidTr="001803F5">
        <w:tc>
          <w:tcPr>
            <w:tcW w:w="1562" w:type="dxa"/>
          </w:tcPr>
          <w:p w:rsidR="00D726EE" w:rsidRPr="001C3953" w:rsidRDefault="00D726EE" w:rsidP="00D726EE">
            <w:pPr>
              <w:rPr>
                <w:rFonts w:ascii="Arial" w:hAnsi="Arial" w:cs="Arial"/>
                <w:sz w:val="22"/>
                <w:szCs w:val="22"/>
              </w:rPr>
            </w:pPr>
            <w:r w:rsidRPr="00FD4416">
              <w:rPr>
                <w:rFonts w:ascii="Arial" w:hAnsi="Arial" w:cs="Arial"/>
                <w:sz w:val="22"/>
                <w:szCs w:val="22"/>
              </w:rPr>
              <w:t>Disturbance to nest site</w:t>
            </w:r>
            <w:r>
              <w:rPr>
                <w:rFonts w:ascii="Arial" w:hAnsi="Arial" w:cs="Arial"/>
                <w:sz w:val="22"/>
                <w:szCs w:val="22"/>
              </w:rPr>
              <w:t>s by f</w:t>
            </w:r>
            <w:r w:rsidRPr="00FD4416">
              <w:rPr>
                <w:rFonts w:ascii="Arial" w:hAnsi="Arial" w:cs="Arial"/>
                <w:sz w:val="22"/>
                <w:szCs w:val="22"/>
              </w:rPr>
              <w:t>eral pigs</w:t>
            </w:r>
            <w:r>
              <w:rPr>
                <w:rFonts w:ascii="Arial" w:hAnsi="Arial" w:cs="Arial"/>
                <w:sz w:val="22"/>
                <w:szCs w:val="22"/>
              </w:rPr>
              <w:t xml:space="preserve"> </w:t>
            </w:r>
            <w:r w:rsidRPr="00553184">
              <w:rPr>
                <w:rFonts w:ascii="Arial" w:hAnsi="Arial" w:cs="Arial"/>
                <w:sz w:val="22"/>
                <w:szCs w:val="22"/>
              </w:rPr>
              <w:t>(</w:t>
            </w:r>
            <w:r w:rsidRPr="00553184">
              <w:rPr>
                <w:rFonts w:ascii="Arial" w:hAnsi="Arial" w:cs="Arial"/>
                <w:i/>
                <w:iCs/>
                <w:sz w:val="22"/>
                <w:szCs w:val="22"/>
              </w:rPr>
              <w:t>Sus scrofa</w:t>
            </w:r>
            <w:r w:rsidRPr="00553184">
              <w:rPr>
                <w:rFonts w:ascii="Arial" w:hAnsi="Arial" w:cs="Arial"/>
                <w:iCs/>
                <w:sz w:val="22"/>
                <w:szCs w:val="22"/>
              </w:rPr>
              <w:t>)</w:t>
            </w:r>
            <w:r w:rsidR="00B90BD3">
              <w:rPr>
                <w:rFonts w:ascii="Arial" w:hAnsi="Arial" w:cs="Arial"/>
                <w:iCs/>
                <w:sz w:val="22"/>
                <w:szCs w:val="22"/>
              </w:rPr>
              <w:t xml:space="preserve"> and cattle </w:t>
            </w:r>
          </w:p>
        </w:tc>
        <w:tc>
          <w:tcPr>
            <w:tcW w:w="1276" w:type="dxa"/>
          </w:tcPr>
          <w:p w:rsidR="00D726EE" w:rsidRPr="001C3953" w:rsidRDefault="00D726EE" w:rsidP="00D726EE">
            <w:pPr>
              <w:rPr>
                <w:rFonts w:ascii="Arial" w:hAnsi="Arial" w:cs="Arial"/>
                <w:sz w:val="22"/>
                <w:szCs w:val="22"/>
              </w:rPr>
            </w:pPr>
            <w:r>
              <w:rPr>
                <w:rFonts w:ascii="Arial" w:hAnsi="Arial" w:cs="Arial"/>
                <w:sz w:val="22"/>
                <w:szCs w:val="22"/>
              </w:rPr>
              <w:t>known</w:t>
            </w:r>
          </w:p>
        </w:tc>
        <w:tc>
          <w:tcPr>
            <w:tcW w:w="1381" w:type="dxa"/>
          </w:tcPr>
          <w:p w:rsidR="00D726EE" w:rsidRPr="001C3953" w:rsidRDefault="00D726EE" w:rsidP="00D726EE">
            <w:pPr>
              <w:rPr>
                <w:rFonts w:ascii="Arial" w:hAnsi="Arial" w:cs="Arial"/>
                <w:sz w:val="22"/>
                <w:szCs w:val="22"/>
              </w:rPr>
            </w:pPr>
            <w:r>
              <w:rPr>
                <w:rFonts w:ascii="Arial" w:hAnsi="Arial" w:cs="Arial"/>
                <w:sz w:val="22"/>
                <w:szCs w:val="22"/>
              </w:rPr>
              <w:t>current</w:t>
            </w:r>
          </w:p>
        </w:tc>
        <w:tc>
          <w:tcPr>
            <w:tcW w:w="4961" w:type="dxa"/>
          </w:tcPr>
          <w:p w:rsidR="00D726EE" w:rsidRDefault="00D726EE" w:rsidP="005451CF">
            <w:pPr>
              <w:rPr>
                <w:rFonts w:ascii="Arial" w:hAnsi="Arial" w:cs="Arial"/>
                <w:sz w:val="22"/>
                <w:szCs w:val="22"/>
              </w:rPr>
            </w:pPr>
            <w:r>
              <w:rPr>
                <w:rFonts w:ascii="Arial" w:hAnsi="Arial" w:cs="Arial"/>
                <w:sz w:val="22"/>
                <w:szCs w:val="22"/>
              </w:rPr>
              <w:t xml:space="preserve">Monitoring suggests that termite mounds large enough for the parrots are being lost faster than they are being replaced, largely from damage by feral pigs </w:t>
            </w:r>
            <w:r w:rsidR="00B90BD3">
              <w:rPr>
                <w:rFonts w:ascii="Arial" w:hAnsi="Arial" w:cs="Arial"/>
                <w:sz w:val="22"/>
                <w:szCs w:val="22"/>
              </w:rPr>
              <w:t xml:space="preserve">and cattle </w:t>
            </w:r>
            <w:r>
              <w:rPr>
                <w:rFonts w:ascii="Arial" w:hAnsi="Arial" w:cs="Arial"/>
                <w:sz w:val="22"/>
                <w:szCs w:val="22"/>
              </w:rPr>
              <w:t xml:space="preserve">(Garnett et al., 2011). </w:t>
            </w:r>
          </w:p>
        </w:tc>
      </w:tr>
      <w:tr w:rsidR="00D726EE" w:rsidTr="00D726EE">
        <w:tc>
          <w:tcPr>
            <w:tcW w:w="9180" w:type="dxa"/>
            <w:gridSpan w:val="4"/>
          </w:tcPr>
          <w:p w:rsidR="00D726EE" w:rsidRDefault="00D726EE" w:rsidP="00C706BA">
            <w:pPr>
              <w:rPr>
                <w:rFonts w:ascii="Arial" w:hAnsi="Arial" w:cs="Arial"/>
                <w:sz w:val="22"/>
                <w:szCs w:val="22"/>
              </w:rPr>
            </w:pPr>
            <w:r>
              <w:rPr>
                <w:rFonts w:ascii="Arial" w:hAnsi="Arial" w:cs="Arial"/>
                <w:sz w:val="22"/>
                <w:szCs w:val="22"/>
              </w:rPr>
              <w:t>Fire</w:t>
            </w:r>
          </w:p>
        </w:tc>
      </w:tr>
      <w:tr w:rsidR="00D726EE" w:rsidTr="001803F5">
        <w:tc>
          <w:tcPr>
            <w:tcW w:w="1562" w:type="dxa"/>
          </w:tcPr>
          <w:p w:rsidR="00D726EE" w:rsidRPr="00FD4416" w:rsidRDefault="0001450A" w:rsidP="00D726EE">
            <w:pPr>
              <w:keepNext/>
              <w:rPr>
                <w:rFonts w:ascii="Arial" w:hAnsi="Arial" w:cs="Arial"/>
                <w:sz w:val="22"/>
                <w:szCs w:val="22"/>
              </w:rPr>
            </w:pPr>
            <w:r>
              <w:rPr>
                <w:rFonts w:ascii="Arial" w:hAnsi="Arial" w:cs="Arial"/>
                <w:sz w:val="22"/>
                <w:szCs w:val="22"/>
              </w:rPr>
              <w:t>Changes in fire regimes</w:t>
            </w:r>
          </w:p>
        </w:tc>
        <w:tc>
          <w:tcPr>
            <w:tcW w:w="1276" w:type="dxa"/>
          </w:tcPr>
          <w:p w:rsidR="00D726EE" w:rsidRDefault="00D726EE" w:rsidP="008B7B53">
            <w:pPr>
              <w:rPr>
                <w:rFonts w:ascii="Arial" w:hAnsi="Arial" w:cs="Arial"/>
                <w:sz w:val="22"/>
                <w:szCs w:val="22"/>
              </w:rPr>
            </w:pPr>
            <w:r>
              <w:rPr>
                <w:rFonts w:ascii="Arial" w:hAnsi="Arial" w:cs="Arial"/>
                <w:sz w:val="22"/>
                <w:szCs w:val="22"/>
              </w:rPr>
              <w:t>suspected</w:t>
            </w:r>
          </w:p>
        </w:tc>
        <w:tc>
          <w:tcPr>
            <w:tcW w:w="1381" w:type="dxa"/>
          </w:tcPr>
          <w:p w:rsidR="00D726EE" w:rsidRDefault="00D726EE" w:rsidP="008B7B53">
            <w:pPr>
              <w:rPr>
                <w:rFonts w:ascii="Arial" w:hAnsi="Arial" w:cs="Arial"/>
                <w:sz w:val="22"/>
                <w:szCs w:val="22"/>
              </w:rPr>
            </w:pPr>
            <w:r>
              <w:rPr>
                <w:rFonts w:ascii="Arial" w:hAnsi="Arial" w:cs="Arial"/>
                <w:sz w:val="22"/>
                <w:szCs w:val="22"/>
              </w:rPr>
              <w:t>current</w:t>
            </w:r>
          </w:p>
        </w:tc>
        <w:tc>
          <w:tcPr>
            <w:tcW w:w="4961" w:type="dxa"/>
          </w:tcPr>
          <w:p w:rsidR="00D739D8" w:rsidRDefault="005451CF">
            <w:pPr>
              <w:keepNext/>
              <w:rPr>
                <w:rFonts w:ascii="Arial" w:hAnsi="Arial" w:cs="Arial"/>
                <w:sz w:val="22"/>
                <w:szCs w:val="22"/>
              </w:rPr>
            </w:pPr>
            <w:r w:rsidRPr="00720904">
              <w:rPr>
                <w:rFonts w:ascii="Arial" w:hAnsi="Arial" w:cs="Arial"/>
                <w:sz w:val="22"/>
                <w:szCs w:val="22"/>
              </w:rPr>
              <w:t xml:space="preserve">The contraction in range of the golden-shouldered parrot is </w:t>
            </w:r>
            <w:r>
              <w:rPr>
                <w:rFonts w:ascii="Arial" w:hAnsi="Arial" w:cs="Arial"/>
                <w:sz w:val="22"/>
                <w:szCs w:val="22"/>
              </w:rPr>
              <w:t xml:space="preserve">also </w:t>
            </w:r>
            <w:r w:rsidRPr="00720904">
              <w:rPr>
                <w:rFonts w:ascii="Arial" w:hAnsi="Arial" w:cs="Arial"/>
                <w:sz w:val="22"/>
                <w:szCs w:val="22"/>
              </w:rPr>
              <w:t>linked to a change in fire regime</w:t>
            </w:r>
            <w:r w:rsidR="0001450A">
              <w:rPr>
                <w:rFonts w:ascii="Arial" w:hAnsi="Arial" w:cs="Arial"/>
                <w:sz w:val="22"/>
                <w:szCs w:val="22"/>
              </w:rPr>
              <w:t>. The</w:t>
            </w:r>
            <w:r w:rsidRPr="00720904">
              <w:rPr>
                <w:rFonts w:ascii="Arial" w:hAnsi="Arial" w:cs="Arial"/>
                <w:sz w:val="22"/>
                <w:szCs w:val="22"/>
              </w:rPr>
              <w:t xml:space="preserve"> avoidance of intentionally hot burns in areas under pastoral management (Crowley &amp; Garnett 2000; Crowley et al., 2009) and lower fuel loads as a result of cattle grazing (Garnett et al., 2011)</w:t>
            </w:r>
            <w:r w:rsidR="0001450A">
              <w:rPr>
                <w:rFonts w:ascii="Arial" w:hAnsi="Arial" w:cs="Arial"/>
                <w:sz w:val="22"/>
                <w:szCs w:val="22"/>
              </w:rPr>
              <w:t>, are together resulting in the</w:t>
            </w:r>
            <w:r w:rsidRPr="00720904">
              <w:rPr>
                <w:rFonts w:ascii="Arial" w:hAnsi="Arial" w:cs="Arial"/>
                <w:sz w:val="22"/>
                <w:szCs w:val="22"/>
              </w:rPr>
              <w:t xml:space="preserve"> invasion of grassland by woodland (Crowley et al., 2009)</w:t>
            </w:r>
            <w:r>
              <w:rPr>
                <w:rFonts w:ascii="Arial" w:hAnsi="Arial" w:cs="Arial"/>
                <w:sz w:val="22"/>
                <w:szCs w:val="22"/>
              </w:rPr>
              <w:t>,</w:t>
            </w:r>
            <w:r w:rsidRPr="00720904">
              <w:rPr>
                <w:rFonts w:ascii="Arial" w:hAnsi="Arial" w:cs="Arial"/>
                <w:sz w:val="22"/>
                <w:szCs w:val="22"/>
              </w:rPr>
              <w:t xml:space="preserve"> </w:t>
            </w:r>
            <w:r w:rsidR="00D726EE" w:rsidRPr="00FD4416">
              <w:rPr>
                <w:rFonts w:ascii="Arial" w:hAnsi="Arial" w:cs="Arial"/>
                <w:sz w:val="22"/>
                <w:szCs w:val="22"/>
              </w:rPr>
              <w:t xml:space="preserve">notably </w:t>
            </w:r>
            <w:r w:rsidR="00D726EE" w:rsidRPr="00FD4416">
              <w:rPr>
                <w:rFonts w:ascii="Arial" w:hAnsi="Arial" w:cs="Arial"/>
                <w:i/>
                <w:sz w:val="22"/>
                <w:szCs w:val="22"/>
              </w:rPr>
              <w:t xml:space="preserve">Melaleuca viridiflora </w:t>
            </w:r>
            <w:r w:rsidR="00D726EE" w:rsidRPr="00FD4416">
              <w:rPr>
                <w:rFonts w:ascii="Arial" w:hAnsi="Arial" w:cs="Arial"/>
                <w:sz w:val="22"/>
                <w:szCs w:val="22"/>
              </w:rPr>
              <w:t xml:space="preserve">(broad-leaved ti-tree). This </w:t>
            </w:r>
            <w:r w:rsidR="0001450A">
              <w:rPr>
                <w:rFonts w:ascii="Arial" w:hAnsi="Arial" w:cs="Arial"/>
                <w:sz w:val="22"/>
                <w:szCs w:val="22"/>
              </w:rPr>
              <w:t xml:space="preserve">woodland thickening </w:t>
            </w:r>
            <w:r w:rsidR="00D726EE" w:rsidRPr="00FD4416">
              <w:rPr>
                <w:rFonts w:ascii="Arial" w:hAnsi="Arial" w:cs="Arial"/>
                <w:sz w:val="22"/>
                <w:szCs w:val="22"/>
              </w:rPr>
              <w:t xml:space="preserve">appears to have increased the vulnerability of birds to predation during the wet season and while nesting. </w:t>
            </w:r>
          </w:p>
        </w:tc>
      </w:tr>
    </w:tbl>
    <w:p w:rsidR="00C6716D" w:rsidRDefault="00C6716D" w:rsidP="002B2B88">
      <w:pPr>
        <w:pStyle w:val="CAmajorheading"/>
      </w:pPr>
    </w:p>
    <w:p w:rsidR="00C6716D" w:rsidRDefault="00C6716D"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A4009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A40092"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w:pict>
                <v:shapetype id="_x0000_t202" coordsize="21600,21600" o:spt="202" path="m,l,21600r21600,l21600,xe">
                  <v:stroke joinstyle="miter"/>
                  <v:path gradientshapeok="t" o:connecttype="rect"/>
                </v:shapetype>
                <v:shape id="Text Box 2" o:spid="_x0000_s1027"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rsidR="00333A4E" w:rsidRPr="00CE7C59" w:rsidRDefault="00333A4E"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1803F5">
      <w:pPr>
        <w:pStyle w:val="CAIntextheading1"/>
      </w:pPr>
      <w:r w:rsidRPr="001973B5">
        <w:t>Evidence</w:t>
      </w:r>
      <w:r>
        <w:t>:</w:t>
      </w:r>
    </w:p>
    <w:p w:rsidR="00C61304" w:rsidRDefault="00C61304" w:rsidP="00FC7817">
      <w:pPr>
        <w:pStyle w:val="CAText"/>
        <w:rPr>
          <w:bCs/>
          <w:iCs/>
        </w:rPr>
      </w:pPr>
      <w:r>
        <w:t>The generation length of the antbed parrot moth is unknown, but likely to be approximately 11-12 months (Cooney et al., 2009</w:t>
      </w:r>
      <w:r w:rsidR="00D97981">
        <w:t>b</w:t>
      </w:r>
      <w:r>
        <w:t>). For this criterion, decline is assessed over the longer of ten years or three generations. As thr</w:t>
      </w:r>
      <w:r w:rsidR="00F91CB3">
        <w:t>e</w:t>
      </w:r>
      <w:r>
        <w:t xml:space="preserve">e generations are approximately three years, decline is </w:t>
      </w:r>
      <w:r w:rsidR="00F91CB3">
        <w:t xml:space="preserve">assessed over ten years for this assessment. </w:t>
      </w:r>
    </w:p>
    <w:p w:rsidR="00C96A22" w:rsidRPr="00C96A22" w:rsidRDefault="00CE3AFA" w:rsidP="002B2B88">
      <w:pPr>
        <w:pStyle w:val="CAText"/>
      </w:pPr>
      <w:r>
        <w:t xml:space="preserve">Whether there has been any population decline in </w:t>
      </w:r>
      <w:r w:rsidR="009807B3">
        <w:t xml:space="preserve">the antbed parrot moth is unknown. </w:t>
      </w:r>
      <w:r>
        <w:t>Although decline in the golden</w:t>
      </w:r>
      <w:r w:rsidR="00EF75C1">
        <w:t>-</w:t>
      </w:r>
      <w:r>
        <w:t>shouldered parrot has occurred over the last several decades, p</w:t>
      </w:r>
      <w:r w:rsidR="009807B3">
        <w:t xml:space="preserve">ast, current or future declines in population size of the golden-shouldered parrot are unlikely to exceed </w:t>
      </w:r>
      <w:r w:rsidR="007E4C74">
        <w:t>3</w:t>
      </w:r>
      <w:r w:rsidR="009807B3">
        <w:t xml:space="preserve">0 percent in any three-generation period (approximately 12 years) </w:t>
      </w:r>
      <w:r>
        <w:t>(Garnett et al., 2011). This estimate can also be applied to the</w:t>
      </w:r>
      <w:r w:rsidR="00EF75C1">
        <w:t xml:space="preserve"> total population of the</w:t>
      </w:r>
      <w:r>
        <w:t xml:space="preserve"> antbed parrot moth. </w:t>
      </w:r>
    </w:p>
    <w:p w:rsidR="00C96A22" w:rsidRPr="00C96A22" w:rsidRDefault="003D62FF" w:rsidP="002B2B88">
      <w:pPr>
        <w:pStyle w:val="CAText"/>
      </w:pPr>
      <w:r>
        <w:t xml:space="preserve">The data presented above </w:t>
      </w:r>
      <w:r w:rsidRPr="003659B1">
        <w:t xml:space="preserve">appear to demonstrate the species is </w:t>
      </w:r>
      <w:r>
        <w:t xml:space="preserve">not </w:t>
      </w:r>
      <w:r w:rsidRPr="00064A65">
        <w:rPr>
          <w:bCs/>
        </w:rPr>
        <w:t xml:space="preserve">eligible for listing </w:t>
      </w:r>
      <w:r w:rsidRPr="003659B1">
        <w:t xml:space="preserve">under this criterion. However, the purpose of this consultation </w:t>
      </w:r>
      <w:r>
        <w:t>document</w:t>
      </w:r>
      <w:r w:rsidRPr="003659B1">
        <w:t xml:space="preserve"> is to elicit additional information to better understand the species</w:t>
      </w:r>
      <w:r>
        <w:t>’</w:t>
      </w:r>
      <w:r w:rsidRPr="003659B1">
        <w:t xml:space="preserve"> status. This conclusion should therefore be considered to be tentative at this stage, as it may be changed as a result of responses to this consultation process</w:t>
      </w:r>
      <w:r>
        <w:t>.</w:t>
      </w:r>
    </w:p>
    <w:p w:rsidR="005501BC" w:rsidRPr="00F14B25" w:rsidRDefault="005501BC"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824B62" w:rsidRPr="00824B62" w:rsidRDefault="001760F9" w:rsidP="003F4D21">
      <w:pPr>
        <w:spacing w:after="240"/>
        <w:rPr>
          <w:rFonts w:ascii="Arial" w:hAnsi="Arial" w:cs="Arial"/>
          <w:sz w:val="22"/>
          <w:szCs w:val="22"/>
        </w:rPr>
      </w:pPr>
      <w:r>
        <w:rPr>
          <w:rFonts w:ascii="Arial" w:hAnsi="Arial" w:cs="Arial"/>
          <w:sz w:val="22"/>
          <w:szCs w:val="22"/>
        </w:rPr>
        <w:t>T</w:t>
      </w:r>
      <w:r w:rsidR="00CB4BBD">
        <w:rPr>
          <w:rFonts w:ascii="Arial" w:hAnsi="Arial" w:cs="Arial"/>
          <w:sz w:val="22"/>
          <w:szCs w:val="22"/>
        </w:rPr>
        <w:t xml:space="preserve">he antbed parrot moth is </w:t>
      </w:r>
      <w:r w:rsidR="006E3155">
        <w:rPr>
          <w:rFonts w:ascii="Arial" w:hAnsi="Arial" w:cs="Arial"/>
          <w:sz w:val="22"/>
          <w:szCs w:val="22"/>
        </w:rPr>
        <w:t xml:space="preserve">certainly </w:t>
      </w:r>
      <w:r w:rsidR="00CB4BBD">
        <w:rPr>
          <w:rFonts w:ascii="Arial" w:hAnsi="Arial" w:cs="Arial"/>
          <w:sz w:val="22"/>
          <w:szCs w:val="22"/>
        </w:rPr>
        <w:t>much more widespread</w:t>
      </w:r>
      <w:r>
        <w:rPr>
          <w:rFonts w:ascii="Arial" w:hAnsi="Arial" w:cs="Arial"/>
          <w:sz w:val="22"/>
          <w:szCs w:val="22"/>
        </w:rPr>
        <w:t xml:space="preserve"> than the single known locality</w:t>
      </w:r>
      <w:r w:rsidR="00CB4BBD">
        <w:rPr>
          <w:rFonts w:ascii="Arial" w:hAnsi="Arial" w:cs="Arial"/>
          <w:sz w:val="22"/>
          <w:szCs w:val="22"/>
        </w:rPr>
        <w:t xml:space="preserve">, with many accounts </w:t>
      </w:r>
      <w:r w:rsidR="00662D21">
        <w:rPr>
          <w:rFonts w:ascii="Arial" w:hAnsi="Arial" w:cs="Arial"/>
          <w:sz w:val="22"/>
          <w:szCs w:val="22"/>
        </w:rPr>
        <w:t xml:space="preserve">of the species </w:t>
      </w:r>
      <w:r w:rsidR="00D14F56">
        <w:rPr>
          <w:rFonts w:ascii="Arial" w:hAnsi="Arial" w:cs="Arial"/>
          <w:sz w:val="22"/>
          <w:szCs w:val="22"/>
        </w:rPr>
        <w:t xml:space="preserve">(e.g. Turner 1923; Higgins 1999; Zborowski &amp; Edwards 2007) </w:t>
      </w:r>
      <w:r w:rsidR="00662D21">
        <w:rPr>
          <w:rFonts w:ascii="Arial" w:hAnsi="Arial" w:cs="Arial"/>
          <w:sz w:val="22"/>
          <w:szCs w:val="22"/>
        </w:rPr>
        <w:t xml:space="preserve">referring to its presence in almost all </w:t>
      </w:r>
      <w:r w:rsidR="00D14F56">
        <w:rPr>
          <w:rFonts w:ascii="Arial" w:hAnsi="Arial" w:cs="Arial"/>
          <w:sz w:val="22"/>
          <w:szCs w:val="22"/>
        </w:rPr>
        <w:t xml:space="preserve">parrot </w:t>
      </w:r>
      <w:r w:rsidR="00662D21">
        <w:rPr>
          <w:rFonts w:ascii="Arial" w:hAnsi="Arial" w:cs="Arial"/>
          <w:sz w:val="22"/>
          <w:szCs w:val="22"/>
        </w:rPr>
        <w:t>nests examined</w:t>
      </w:r>
      <w:r w:rsidR="00F27E4F">
        <w:rPr>
          <w:rFonts w:ascii="Arial" w:hAnsi="Arial" w:cs="Arial"/>
          <w:sz w:val="22"/>
          <w:szCs w:val="22"/>
        </w:rPr>
        <w:t xml:space="preserve"> during limited surveys</w:t>
      </w:r>
      <w:r w:rsidR="00662D21">
        <w:rPr>
          <w:rFonts w:ascii="Arial" w:hAnsi="Arial" w:cs="Arial"/>
          <w:sz w:val="22"/>
          <w:szCs w:val="22"/>
        </w:rPr>
        <w:t xml:space="preserve">. </w:t>
      </w:r>
      <w:r w:rsidR="00662D21">
        <w:rPr>
          <w:rFonts w:ascii="Arial" w:hAnsi="Arial" w:cs="Arial"/>
          <w:sz w:val="22"/>
          <w:szCs w:val="22"/>
          <w:lang w:val="en-US"/>
        </w:rPr>
        <w:t>The EOO of the golden-shouldered parrot was estimated to be approximately 3000 km</w:t>
      </w:r>
      <w:r w:rsidR="00662D21" w:rsidRPr="00BB4718">
        <w:rPr>
          <w:rFonts w:ascii="Arial" w:hAnsi="Arial" w:cs="Arial"/>
          <w:sz w:val="22"/>
          <w:szCs w:val="22"/>
          <w:vertAlign w:val="superscript"/>
          <w:lang w:val="en-US"/>
        </w:rPr>
        <w:t>2</w:t>
      </w:r>
      <w:r w:rsidR="00662D21">
        <w:rPr>
          <w:rFonts w:ascii="Arial" w:hAnsi="Arial" w:cs="Arial"/>
          <w:sz w:val="22"/>
          <w:szCs w:val="22"/>
          <w:lang w:val="en-US"/>
        </w:rPr>
        <w:t xml:space="preserve"> and stable, and the AOO was estimated to be 1800</w:t>
      </w:r>
      <w:r w:rsidR="001B49A1">
        <w:rPr>
          <w:rFonts w:ascii="Arial" w:hAnsi="Arial" w:cs="Arial"/>
          <w:sz w:val="22"/>
          <w:szCs w:val="22"/>
          <w:lang w:val="en-US"/>
        </w:rPr>
        <w:t xml:space="preserve"> </w:t>
      </w:r>
      <w:r w:rsidR="00662D21">
        <w:rPr>
          <w:rFonts w:ascii="Arial" w:hAnsi="Arial" w:cs="Arial"/>
          <w:sz w:val="22"/>
          <w:szCs w:val="22"/>
          <w:lang w:val="en-US"/>
        </w:rPr>
        <w:t>km</w:t>
      </w:r>
      <w:r w:rsidR="00662D21" w:rsidRPr="00BB4718">
        <w:rPr>
          <w:rFonts w:ascii="Arial" w:hAnsi="Arial" w:cs="Arial"/>
          <w:sz w:val="22"/>
          <w:szCs w:val="22"/>
          <w:vertAlign w:val="superscript"/>
          <w:lang w:val="en-US"/>
        </w:rPr>
        <w:t>2</w:t>
      </w:r>
      <w:r w:rsidR="00662D21">
        <w:rPr>
          <w:rFonts w:ascii="Arial" w:hAnsi="Arial" w:cs="Arial"/>
          <w:sz w:val="22"/>
          <w:szCs w:val="22"/>
          <w:lang w:val="en-US"/>
        </w:rPr>
        <w:t xml:space="preserve"> and declining (Garnett et al., 2011). </w:t>
      </w:r>
      <w:r w:rsidR="00911DC2">
        <w:rPr>
          <w:rFonts w:ascii="Arial" w:hAnsi="Arial" w:cs="Arial"/>
          <w:sz w:val="22"/>
          <w:szCs w:val="22"/>
          <w:lang w:val="en-US"/>
        </w:rPr>
        <w:t>At this stage, t</w:t>
      </w:r>
      <w:r w:rsidR="00662D21">
        <w:rPr>
          <w:rFonts w:ascii="Arial" w:hAnsi="Arial" w:cs="Arial"/>
          <w:sz w:val="22"/>
          <w:szCs w:val="22"/>
          <w:lang w:val="en-US"/>
        </w:rPr>
        <w:t>he EOO and A</w:t>
      </w:r>
      <w:r w:rsidR="002F56EE">
        <w:rPr>
          <w:rFonts w:ascii="Arial" w:hAnsi="Arial" w:cs="Arial"/>
          <w:sz w:val="22"/>
          <w:szCs w:val="22"/>
          <w:lang w:val="en-US"/>
        </w:rPr>
        <w:t>OO of the antbed parrot moth</w:t>
      </w:r>
      <w:r w:rsidR="00342536">
        <w:rPr>
          <w:rFonts w:ascii="Arial" w:hAnsi="Arial" w:cs="Arial"/>
          <w:sz w:val="22"/>
          <w:szCs w:val="22"/>
          <w:lang w:val="en-US"/>
        </w:rPr>
        <w:t xml:space="preserve"> are</w:t>
      </w:r>
      <w:r w:rsidR="00911DC2">
        <w:rPr>
          <w:rFonts w:ascii="Arial" w:hAnsi="Arial" w:cs="Arial"/>
          <w:sz w:val="22"/>
          <w:szCs w:val="22"/>
          <w:lang w:val="en-US"/>
        </w:rPr>
        <w:t xml:space="preserve"> assumed to be similar to</w:t>
      </w:r>
      <w:r w:rsidR="000F2D6A">
        <w:rPr>
          <w:rFonts w:ascii="Arial" w:hAnsi="Arial" w:cs="Arial"/>
          <w:sz w:val="22"/>
          <w:szCs w:val="22"/>
          <w:lang w:val="en-US"/>
        </w:rPr>
        <w:t xml:space="preserve"> the golden-shouldered parrot. </w:t>
      </w:r>
      <w:r w:rsidR="005127CB">
        <w:rPr>
          <w:rFonts w:ascii="Arial" w:hAnsi="Arial" w:cs="Arial"/>
          <w:sz w:val="22"/>
          <w:szCs w:val="22"/>
        </w:rPr>
        <w:t>The golden-shouldered parrot occurs at five locations in Cape York</w:t>
      </w:r>
      <w:r w:rsidR="00F77825">
        <w:rPr>
          <w:rFonts w:ascii="Arial" w:hAnsi="Arial" w:cs="Arial"/>
          <w:sz w:val="22"/>
          <w:szCs w:val="22"/>
        </w:rPr>
        <w:t xml:space="preserve"> (Garnett et al., 2011), and </w:t>
      </w:r>
      <w:r w:rsidR="002870A9">
        <w:rPr>
          <w:rFonts w:ascii="Arial" w:hAnsi="Arial" w:cs="Arial"/>
          <w:sz w:val="22"/>
          <w:szCs w:val="22"/>
        </w:rPr>
        <w:t>t</w:t>
      </w:r>
      <w:r w:rsidR="0080604A">
        <w:rPr>
          <w:rFonts w:ascii="Arial" w:hAnsi="Arial" w:cs="Arial"/>
          <w:sz w:val="22"/>
          <w:szCs w:val="22"/>
        </w:rPr>
        <w:t>he antbed parrot moth</w:t>
      </w:r>
      <w:r w:rsidR="002870A9">
        <w:rPr>
          <w:rFonts w:ascii="Arial" w:hAnsi="Arial" w:cs="Arial"/>
          <w:sz w:val="22"/>
          <w:szCs w:val="22"/>
        </w:rPr>
        <w:t xml:space="preserve"> likely occurs at the same five locations</w:t>
      </w:r>
      <w:r w:rsidR="00F77825">
        <w:rPr>
          <w:rFonts w:ascii="Arial" w:hAnsi="Arial" w:cs="Arial"/>
          <w:sz w:val="22"/>
          <w:szCs w:val="22"/>
        </w:rPr>
        <w:t xml:space="preserve">; however, this needs to be confirmed by systematic surveys across the range of the parrot. </w:t>
      </w:r>
    </w:p>
    <w:p w:rsidR="00824B62" w:rsidRPr="001B49A1" w:rsidRDefault="00BD57C3" w:rsidP="003F4D21">
      <w:pPr>
        <w:spacing w:after="240"/>
        <w:rPr>
          <w:rFonts w:ascii="Arial" w:hAnsi="Arial" w:cs="Arial"/>
          <w:sz w:val="22"/>
          <w:szCs w:val="22"/>
        </w:rPr>
      </w:pPr>
      <w:r>
        <w:rPr>
          <w:rFonts w:ascii="Arial" w:hAnsi="Arial" w:cs="Arial"/>
          <w:sz w:val="22"/>
          <w:szCs w:val="22"/>
        </w:rPr>
        <w:t xml:space="preserve">Decline </w:t>
      </w:r>
      <w:r w:rsidR="00FF5004">
        <w:rPr>
          <w:rFonts w:ascii="Arial" w:hAnsi="Arial" w:cs="Arial"/>
          <w:sz w:val="22"/>
          <w:szCs w:val="22"/>
        </w:rPr>
        <w:t xml:space="preserve">in habitat quality </w:t>
      </w:r>
      <w:r w:rsidR="00682CB8">
        <w:rPr>
          <w:rFonts w:ascii="Arial" w:hAnsi="Arial" w:cs="Arial"/>
          <w:sz w:val="22"/>
          <w:szCs w:val="22"/>
        </w:rPr>
        <w:t xml:space="preserve">for the golden-shouldered parrot </w:t>
      </w:r>
      <w:r>
        <w:rPr>
          <w:rFonts w:ascii="Arial" w:hAnsi="Arial" w:cs="Arial"/>
          <w:sz w:val="22"/>
          <w:szCs w:val="22"/>
        </w:rPr>
        <w:t xml:space="preserve">is continuing across many </w:t>
      </w:r>
      <w:r w:rsidR="00D14F56">
        <w:rPr>
          <w:rFonts w:ascii="Arial" w:hAnsi="Arial" w:cs="Arial"/>
          <w:sz w:val="22"/>
          <w:szCs w:val="22"/>
        </w:rPr>
        <w:t xml:space="preserve">areas of </w:t>
      </w:r>
      <w:r w:rsidR="00FF5004">
        <w:rPr>
          <w:rFonts w:ascii="Arial" w:hAnsi="Arial" w:cs="Arial"/>
          <w:sz w:val="22"/>
          <w:szCs w:val="22"/>
        </w:rPr>
        <w:t>Cape York</w:t>
      </w:r>
      <w:r w:rsidR="00D14F56">
        <w:rPr>
          <w:rFonts w:ascii="Arial" w:hAnsi="Arial" w:cs="Arial"/>
          <w:sz w:val="22"/>
          <w:szCs w:val="22"/>
        </w:rPr>
        <w:t xml:space="preserve"> Peninsula</w:t>
      </w:r>
      <w:r w:rsidR="00FF5004">
        <w:rPr>
          <w:rFonts w:ascii="Arial" w:hAnsi="Arial" w:cs="Arial"/>
          <w:sz w:val="22"/>
          <w:szCs w:val="22"/>
        </w:rPr>
        <w:t xml:space="preserve">. </w:t>
      </w:r>
      <w:r w:rsidR="00D14F56">
        <w:rPr>
          <w:rFonts w:ascii="Arial" w:hAnsi="Arial" w:cs="Arial"/>
          <w:sz w:val="22"/>
          <w:szCs w:val="22"/>
        </w:rPr>
        <w:t>Changes in fire re</w:t>
      </w:r>
      <w:r w:rsidR="0054696D">
        <w:rPr>
          <w:rFonts w:ascii="Arial" w:hAnsi="Arial" w:cs="Arial"/>
          <w:sz w:val="22"/>
          <w:szCs w:val="22"/>
        </w:rPr>
        <w:t>gime associated with grazing have</w:t>
      </w:r>
      <w:r w:rsidR="00D14F56">
        <w:rPr>
          <w:rFonts w:ascii="Arial" w:hAnsi="Arial" w:cs="Arial"/>
          <w:sz w:val="22"/>
          <w:szCs w:val="22"/>
        </w:rPr>
        <w:t xml:space="preserve"> led to native grassland being</w:t>
      </w:r>
      <w:r w:rsidR="00FF5004">
        <w:rPr>
          <w:rFonts w:ascii="Arial" w:hAnsi="Arial" w:cs="Arial"/>
          <w:sz w:val="22"/>
          <w:szCs w:val="22"/>
        </w:rPr>
        <w:t xml:space="preserve"> invaded by ti-trees</w:t>
      </w:r>
      <w:r w:rsidR="008B04E7">
        <w:rPr>
          <w:rFonts w:ascii="Arial" w:hAnsi="Arial" w:cs="Arial"/>
          <w:sz w:val="22"/>
          <w:szCs w:val="22"/>
        </w:rPr>
        <w:t xml:space="preserve">, </w:t>
      </w:r>
      <w:r w:rsidR="00D14F56">
        <w:rPr>
          <w:rFonts w:ascii="Arial" w:hAnsi="Arial" w:cs="Arial"/>
          <w:sz w:val="22"/>
          <w:szCs w:val="22"/>
        </w:rPr>
        <w:t>leading to</w:t>
      </w:r>
      <w:r w:rsidR="008B04E7">
        <w:rPr>
          <w:rFonts w:ascii="Arial" w:hAnsi="Arial" w:cs="Arial"/>
          <w:sz w:val="22"/>
          <w:szCs w:val="22"/>
        </w:rPr>
        <w:t xml:space="preserve"> a decline in nest density in parts of the parrot’s range. Nests are also damaged by</w:t>
      </w:r>
      <w:r w:rsidR="001B49A1">
        <w:rPr>
          <w:rFonts w:ascii="Arial" w:hAnsi="Arial" w:cs="Arial"/>
          <w:sz w:val="22"/>
          <w:szCs w:val="22"/>
        </w:rPr>
        <w:t xml:space="preserve"> </w:t>
      </w:r>
      <w:r w:rsidR="001B49A1" w:rsidRPr="001B49A1">
        <w:rPr>
          <w:rFonts w:ascii="Arial" w:hAnsi="Arial" w:cs="Arial"/>
          <w:sz w:val="22"/>
          <w:szCs w:val="22"/>
        </w:rPr>
        <w:t xml:space="preserve">grazing cattle and feral pigs. </w:t>
      </w:r>
      <w:r w:rsidR="001B49A1" w:rsidRPr="001B49A1">
        <w:rPr>
          <w:rFonts w:ascii="Arial" w:hAnsi="Arial" w:cs="Arial"/>
          <w:bCs/>
          <w:iCs/>
          <w:color w:val="000000"/>
          <w:sz w:val="22"/>
          <w:szCs w:val="22"/>
          <w:lang w:eastAsia="en-AU"/>
        </w:rPr>
        <w:t xml:space="preserve">There is no evidence that </w:t>
      </w:r>
      <w:r w:rsidR="006F6D37">
        <w:rPr>
          <w:rFonts w:ascii="Arial" w:hAnsi="Arial" w:cs="Arial"/>
          <w:bCs/>
          <w:iCs/>
          <w:color w:val="000000"/>
          <w:sz w:val="22"/>
          <w:szCs w:val="22"/>
          <w:lang w:eastAsia="en-AU"/>
        </w:rPr>
        <w:t>the antbed parrot moth</w:t>
      </w:r>
      <w:r w:rsidR="001B49A1" w:rsidRPr="001B49A1">
        <w:rPr>
          <w:rFonts w:ascii="Arial" w:hAnsi="Arial" w:cs="Arial"/>
          <w:bCs/>
          <w:iCs/>
          <w:color w:val="000000"/>
          <w:sz w:val="22"/>
          <w:szCs w:val="22"/>
          <w:lang w:eastAsia="en-AU"/>
        </w:rPr>
        <w:t xml:space="preserve"> undergoes extreme natural fluctuation in population size. </w:t>
      </w:r>
    </w:p>
    <w:p w:rsidR="001B49A1" w:rsidRDefault="001B49A1" w:rsidP="001B49A1">
      <w:pPr>
        <w:pStyle w:val="CAText"/>
        <w:rPr>
          <w:bCs/>
          <w:iCs/>
        </w:rPr>
      </w:pPr>
      <w:r>
        <w:rPr>
          <w:bCs/>
          <w:iCs/>
        </w:rPr>
        <w:t>In summary, the EOO</w:t>
      </w:r>
      <w:r w:rsidR="00682CB8">
        <w:rPr>
          <w:bCs/>
          <w:iCs/>
        </w:rPr>
        <w:t xml:space="preserve"> of the golden-shouldered parrot (and therefore the moth)</w:t>
      </w:r>
      <w:r>
        <w:rPr>
          <w:bCs/>
          <w:iCs/>
        </w:rPr>
        <w:t xml:space="preserve"> is &lt;5000 km</w:t>
      </w:r>
      <w:r w:rsidRPr="00D21A04">
        <w:rPr>
          <w:bCs/>
          <w:iCs/>
          <w:vertAlign w:val="superscript"/>
        </w:rPr>
        <w:t>2</w:t>
      </w:r>
      <w:r>
        <w:rPr>
          <w:bCs/>
          <w:iCs/>
        </w:rPr>
        <w:t>, with a fragmented distribution at likely five localities</w:t>
      </w:r>
      <w:r w:rsidR="00824842">
        <w:rPr>
          <w:bCs/>
          <w:iCs/>
        </w:rPr>
        <w:t>,</w:t>
      </w:r>
      <w:r w:rsidR="006F6D37">
        <w:rPr>
          <w:bCs/>
          <w:iCs/>
        </w:rPr>
        <w:t xml:space="preserve"> </w:t>
      </w:r>
      <w:r>
        <w:rPr>
          <w:bCs/>
          <w:iCs/>
        </w:rPr>
        <w:t xml:space="preserve">and likely continuing decline in area, extent, and quality of habitat due to the effects of </w:t>
      </w:r>
      <w:r w:rsidR="006F6D37">
        <w:rPr>
          <w:bCs/>
          <w:iCs/>
        </w:rPr>
        <w:t>ongoing threats</w:t>
      </w:r>
      <w:r w:rsidR="00682CB8">
        <w:rPr>
          <w:bCs/>
          <w:iCs/>
        </w:rPr>
        <w:t xml:space="preserve">. </w:t>
      </w:r>
    </w:p>
    <w:p w:rsidR="001B49A1" w:rsidRDefault="001B49A1" w:rsidP="001B49A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435206" w:rsidRDefault="00E43314" w:rsidP="001129B7">
      <w:pPr>
        <w:spacing w:after="240"/>
        <w:rPr>
          <w:rFonts w:ascii="Arial" w:hAnsi="Arial" w:cs="Arial"/>
          <w:bCs/>
          <w:sz w:val="22"/>
          <w:szCs w:val="22"/>
        </w:rPr>
      </w:pPr>
      <w:r w:rsidRPr="00E43314">
        <w:rPr>
          <w:rFonts w:ascii="Arial" w:hAnsi="Arial" w:cs="Arial"/>
          <w:sz w:val="22"/>
          <w:szCs w:val="22"/>
        </w:rPr>
        <w:t>The number of mature indi</w:t>
      </w:r>
      <w:r>
        <w:rPr>
          <w:rFonts w:ascii="Arial" w:hAnsi="Arial" w:cs="Arial"/>
          <w:sz w:val="22"/>
          <w:szCs w:val="22"/>
        </w:rPr>
        <w:t xml:space="preserve">viduals </w:t>
      </w:r>
      <w:r w:rsidR="003C6D8A">
        <w:rPr>
          <w:rFonts w:ascii="Arial" w:hAnsi="Arial" w:cs="Arial"/>
          <w:sz w:val="22"/>
          <w:szCs w:val="22"/>
        </w:rPr>
        <w:t xml:space="preserve">of the antbed parrot moth </w:t>
      </w:r>
      <w:r>
        <w:rPr>
          <w:rFonts w:ascii="Arial" w:hAnsi="Arial" w:cs="Arial"/>
          <w:sz w:val="22"/>
          <w:szCs w:val="22"/>
        </w:rPr>
        <w:t xml:space="preserve">is unknown; however, </w:t>
      </w:r>
      <w:r w:rsidR="00C83E46">
        <w:rPr>
          <w:rFonts w:ascii="Arial" w:hAnsi="Arial" w:cs="Arial"/>
          <w:sz w:val="22"/>
          <w:szCs w:val="22"/>
        </w:rPr>
        <w:t xml:space="preserve">in 1922 one nest was observed to harbour a ‘large number’ of larvae. Four adults were observed at another nest in which larvae were apparently absent, </w:t>
      </w:r>
      <w:r w:rsidR="00435206">
        <w:rPr>
          <w:rFonts w:ascii="Arial" w:hAnsi="Arial" w:cs="Arial"/>
          <w:sz w:val="22"/>
          <w:szCs w:val="22"/>
        </w:rPr>
        <w:t xml:space="preserve">and </w:t>
      </w:r>
      <w:r w:rsidR="00C83E46">
        <w:rPr>
          <w:rFonts w:ascii="Arial" w:hAnsi="Arial" w:cs="Arial"/>
          <w:sz w:val="22"/>
          <w:szCs w:val="22"/>
        </w:rPr>
        <w:t xml:space="preserve">additional adults were reared from cocoons removed from this nest (Turner 1923). </w:t>
      </w:r>
      <w:r w:rsidR="00885A6B">
        <w:rPr>
          <w:rFonts w:ascii="Arial" w:hAnsi="Arial" w:cs="Arial"/>
          <w:bCs/>
          <w:sz w:val="22"/>
          <w:szCs w:val="22"/>
        </w:rPr>
        <w:t xml:space="preserve">During surveys </w:t>
      </w:r>
      <w:r w:rsidR="00C83E46">
        <w:rPr>
          <w:rFonts w:ascii="Arial" w:hAnsi="Arial" w:cs="Arial"/>
          <w:bCs/>
          <w:sz w:val="22"/>
          <w:szCs w:val="22"/>
        </w:rPr>
        <w:t xml:space="preserve">in the Northern territory in 2006-07 </w:t>
      </w:r>
      <w:r w:rsidR="00885A6B">
        <w:rPr>
          <w:rFonts w:ascii="Arial" w:hAnsi="Arial" w:cs="Arial"/>
          <w:bCs/>
          <w:sz w:val="22"/>
          <w:szCs w:val="22"/>
        </w:rPr>
        <w:t xml:space="preserve">for the </w:t>
      </w:r>
      <w:r w:rsidR="00C83E46">
        <w:rPr>
          <w:rFonts w:ascii="Arial" w:hAnsi="Arial" w:cs="Arial"/>
          <w:bCs/>
          <w:sz w:val="22"/>
          <w:szCs w:val="22"/>
        </w:rPr>
        <w:t>closely related</w:t>
      </w:r>
      <w:r w:rsidR="001129B7" w:rsidRPr="003C6D8A">
        <w:rPr>
          <w:rFonts w:ascii="Arial" w:hAnsi="Arial" w:cs="Arial"/>
          <w:bCs/>
          <w:sz w:val="22"/>
          <w:szCs w:val="22"/>
        </w:rPr>
        <w:t xml:space="preserve"> moth </w:t>
      </w:r>
      <w:r w:rsidR="001129B7" w:rsidRPr="003C6D8A">
        <w:rPr>
          <w:rFonts w:ascii="Arial" w:hAnsi="Arial" w:cs="Arial"/>
          <w:bCs/>
          <w:i/>
          <w:iCs/>
          <w:sz w:val="22"/>
          <w:szCs w:val="22"/>
        </w:rPr>
        <w:t>Trisyntopa neossophila</w:t>
      </w:r>
      <w:r w:rsidR="00885A6B">
        <w:rPr>
          <w:rFonts w:ascii="Arial" w:hAnsi="Arial" w:cs="Arial"/>
          <w:bCs/>
          <w:sz w:val="22"/>
          <w:szCs w:val="22"/>
        </w:rPr>
        <w:t xml:space="preserve">, a mean of 53 larvae (range 25-72) and 2.3 adults (range 1-4) occupied each of 16 nests of </w:t>
      </w:r>
      <w:r w:rsidR="00885A6B" w:rsidRPr="00C83E46">
        <w:rPr>
          <w:rFonts w:ascii="Arial" w:hAnsi="Arial" w:cs="Arial"/>
          <w:bCs/>
          <w:i/>
          <w:sz w:val="22"/>
          <w:szCs w:val="22"/>
        </w:rPr>
        <w:t>Psephotus dissimilis</w:t>
      </w:r>
      <w:r w:rsidR="00885A6B">
        <w:rPr>
          <w:rFonts w:ascii="Arial" w:hAnsi="Arial" w:cs="Arial"/>
          <w:bCs/>
          <w:sz w:val="22"/>
          <w:szCs w:val="22"/>
        </w:rPr>
        <w:t xml:space="preserve"> (hooded parrot)</w:t>
      </w:r>
      <w:r w:rsidR="001129B7" w:rsidRPr="003C6D8A">
        <w:rPr>
          <w:rFonts w:ascii="Arial" w:hAnsi="Arial" w:cs="Arial"/>
          <w:bCs/>
          <w:sz w:val="22"/>
          <w:szCs w:val="22"/>
        </w:rPr>
        <w:t xml:space="preserve"> (Cooney et al, 2009</w:t>
      </w:r>
      <w:r w:rsidR="00D97981" w:rsidRPr="003C6D8A">
        <w:rPr>
          <w:rFonts w:ascii="Arial" w:hAnsi="Arial" w:cs="Arial"/>
          <w:bCs/>
          <w:sz w:val="22"/>
          <w:szCs w:val="22"/>
        </w:rPr>
        <w:t>a</w:t>
      </w:r>
      <w:r w:rsidR="00C83E46">
        <w:rPr>
          <w:rFonts w:ascii="Arial" w:hAnsi="Arial" w:cs="Arial"/>
          <w:bCs/>
          <w:sz w:val="22"/>
          <w:szCs w:val="22"/>
        </w:rPr>
        <w:t xml:space="preserve">). </w:t>
      </w:r>
      <w:r w:rsidR="00B90333">
        <w:rPr>
          <w:rFonts w:ascii="Arial" w:hAnsi="Arial" w:cs="Arial"/>
          <w:bCs/>
          <w:sz w:val="22"/>
          <w:szCs w:val="22"/>
        </w:rPr>
        <w:t xml:space="preserve">Based on these, albeit limited, data </w:t>
      </w:r>
      <w:r w:rsidR="001D71DE">
        <w:rPr>
          <w:rFonts w:ascii="Arial" w:hAnsi="Arial" w:cs="Arial"/>
          <w:bCs/>
          <w:sz w:val="22"/>
          <w:szCs w:val="22"/>
        </w:rPr>
        <w:t>i</w:t>
      </w:r>
      <w:r w:rsidR="00B90333">
        <w:rPr>
          <w:rFonts w:ascii="Arial" w:hAnsi="Arial" w:cs="Arial"/>
          <w:bCs/>
          <w:sz w:val="22"/>
          <w:szCs w:val="22"/>
        </w:rPr>
        <w:t xml:space="preserve">t is likely that only </w:t>
      </w:r>
      <w:r w:rsidR="00435206">
        <w:rPr>
          <w:rFonts w:ascii="Arial" w:hAnsi="Arial" w:cs="Arial"/>
          <w:bCs/>
          <w:sz w:val="22"/>
          <w:szCs w:val="22"/>
        </w:rPr>
        <w:t xml:space="preserve">a </w:t>
      </w:r>
      <w:r w:rsidR="00B90333">
        <w:rPr>
          <w:rFonts w:ascii="Arial" w:hAnsi="Arial" w:cs="Arial"/>
          <w:bCs/>
          <w:sz w:val="22"/>
          <w:szCs w:val="22"/>
        </w:rPr>
        <w:t>few adult moths are present in any nest at any one time</w:t>
      </w:r>
      <w:r w:rsidR="00BC5952">
        <w:rPr>
          <w:rFonts w:ascii="Arial" w:hAnsi="Arial" w:cs="Arial"/>
          <w:bCs/>
          <w:sz w:val="22"/>
          <w:szCs w:val="22"/>
        </w:rPr>
        <w:t xml:space="preserve">, although the </w:t>
      </w:r>
      <w:r w:rsidR="00435206">
        <w:rPr>
          <w:rFonts w:ascii="Arial" w:hAnsi="Arial" w:cs="Arial"/>
          <w:bCs/>
          <w:sz w:val="22"/>
          <w:szCs w:val="22"/>
        </w:rPr>
        <w:t xml:space="preserve">cumulative </w:t>
      </w:r>
      <w:r w:rsidR="00BC5952">
        <w:rPr>
          <w:rFonts w:ascii="Arial" w:hAnsi="Arial" w:cs="Arial"/>
          <w:bCs/>
          <w:sz w:val="22"/>
          <w:szCs w:val="22"/>
        </w:rPr>
        <w:t xml:space="preserve">number of adult moths </w:t>
      </w:r>
      <w:r w:rsidR="00435206">
        <w:rPr>
          <w:rFonts w:ascii="Arial" w:hAnsi="Arial" w:cs="Arial"/>
          <w:bCs/>
          <w:sz w:val="22"/>
          <w:szCs w:val="22"/>
        </w:rPr>
        <w:t xml:space="preserve">from </w:t>
      </w:r>
      <w:r w:rsidR="00BC5952">
        <w:rPr>
          <w:rFonts w:ascii="Arial" w:hAnsi="Arial" w:cs="Arial"/>
          <w:bCs/>
          <w:sz w:val="22"/>
          <w:szCs w:val="22"/>
        </w:rPr>
        <w:t>each nest may increase over time</w:t>
      </w:r>
      <w:r w:rsidR="00B90333">
        <w:rPr>
          <w:rFonts w:ascii="Arial" w:hAnsi="Arial" w:cs="Arial"/>
          <w:bCs/>
          <w:sz w:val="22"/>
          <w:szCs w:val="22"/>
        </w:rPr>
        <w:t xml:space="preserve">. </w:t>
      </w:r>
    </w:p>
    <w:p w:rsidR="00C83E46" w:rsidRDefault="00221EBE" w:rsidP="001129B7">
      <w:pPr>
        <w:spacing w:after="240"/>
        <w:rPr>
          <w:rFonts w:ascii="Arial" w:hAnsi="Arial" w:cs="Arial"/>
          <w:bCs/>
          <w:sz w:val="22"/>
          <w:szCs w:val="22"/>
        </w:rPr>
      </w:pPr>
      <w:r>
        <w:rPr>
          <w:rFonts w:ascii="Arial" w:hAnsi="Arial" w:cs="Arial"/>
          <w:bCs/>
          <w:sz w:val="22"/>
          <w:szCs w:val="22"/>
        </w:rPr>
        <w:t>The golden-shouldered parrot usually breeds in pairs (Higgins 1999); therefore, approximately 1250 nests would be required</w:t>
      </w:r>
      <w:r w:rsidR="00040BBF">
        <w:rPr>
          <w:rFonts w:ascii="Arial" w:hAnsi="Arial" w:cs="Arial"/>
          <w:bCs/>
          <w:sz w:val="22"/>
          <w:szCs w:val="22"/>
        </w:rPr>
        <w:t xml:space="preserve"> for 2500 </w:t>
      </w:r>
      <w:r w:rsidR="00217B1A">
        <w:rPr>
          <w:rFonts w:ascii="Arial" w:hAnsi="Arial" w:cs="Arial"/>
          <w:bCs/>
          <w:sz w:val="22"/>
          <w:szCs w:val="22"/>
        </w:rPr>
        <w:t xml:space="preserve">adult </w:t>
      </w:r>
      <w:r w:rsidR="00040BBF">
        <w:rPr>
          <w:rFonts w:ascii="Arial" w:hAnsi="Arial" w:cs="Arial"/>
          <w:bCs/>
          <w:sz w:val="22"/>
          <w:szCs w:val="22"/>
        </w:rPr>
        <w:t>birds</w:t>
      </w:r>
      <w:r w:rsidR="00217B1A">
        <w:rPr>
          <w:rFonts w:ascii="Arial" w:hAnsi="Arial" w:cs="Arial"/>
          <w:bCs/>
          <w:sz w:val="22"/>
          <w:szCs w:val="22"/>
        </w:rPr>
        <w:t>, assuming a 1:1 ratio of males to females</w:t>
      </w:r>
      <w:r>
        <w:rPr>
          <w:rFonts w:ascii="Arial" w:hAnsi="Arial" w:cs="Arial"/>
          <w:bCs/>
          <w:sz w:val="22"/>
          <w:szCs w:val="22"/>
        </w:rPr>
        <w:t xml:space="preserve">. If an average of 2.3 </w:t>
      </w:r>
      <w:r w:rsidR="00040BBF">
        <w:rPr>
          <w:rFonts w:ascii="Arial" w:hAnsi="Arial" w:cs="Arial"/>
          <w:bCs/>
          <w:sz w:val="22"/>
          <w:szCs w:val="22"/>
        </w:rPr>
        <w:t>adult moths are present in each nest, the total number of mature individuals of the antbed parrot moth could be approximately 2500-3000. Cooney et al. (2009b) estimated the total number of adult antbed parrot moths to be 2300, based on the hooded parrot/</w:t>
      </w:r>
      <w:r w:rsidR="00040BBF" w:rsidRPr="00040BBF">
        <w:rPr>
          <w:rFonts w:ascii="Arial" w:hAnsi="Arial" w:cs="Arial"/>
          <w:bCs/>
          <w:i/>
          <w:sz w:val="22"/>
          <w:szCs w:val="22"/>
        </w:rPr>
        <w:t xml:space="preserve">T. neossophila </w:t>
      </w:r>
      <w:r w:rsidR="00040BBF">
        <w:rPr>
          <w:rFonts w:ascii="Arial" w:hAnsi="Arial" w:cs="Arial"/>
          <w:bCs/>
          <w:sz w:val="22"/>
          <w:szCs w:val="22"/>
        </w:rPr>
        <w:t xml:space="preserve">data. </w:t>
      </w:r>
    </w:p>
    <w:p w:rsidR="00221EBE" w:rsidRDefault="0097353D" w:rsidP="001129B7">
      <w:pPr>
        <w:spacing w:after="240"/>
        <w:rPr>
          <w:rFonts w:ascii="Arial" w:hAnsi="Arial" w:cs="Arial"/>
          <w:bCs/>
          <w:sz w:val="22"/>
          <w:szCs w:val="22"/>
        </w:rPr>
      </w:pPr>
      <w:r>
        <w:rPr>
          <w:rFonts w:ascii="Arial" w:hAnsi="Arial" w:cs="Arial"/>
          <w:bCs/>
          <w:sz w:val="22"/>
          <w:szCs w:val="22"/>
        </w:rPr>
        <w:t>Although decline is occurring in the golden-shouldered parrot</w:t>
      </w:r>
      <w:r w:rsidR="005A6221">
        <w:rPr>
          <w:rFonts w:ascii="Arial" w:hAnsi="Arial" w:cs="Arial"/>
          <w:bCs/>
          <w:sz w:val="22"/>
          <w:szCs w:val="22"/>
        </w:rPr>
        <w:t xml:space="preserve"> (and therefore the moth)</w:t>
      </w:r>
      <w:r>
        <w:rPr>
          <w:rFonts w:ascii="Arial" w:hAnsi="Arial" w:cs="Arial"/>
          <w:bCs/>
          <w:sz w:val="22"/>
          <w:szCs w:val="22"/>
        </w:rPr>
        <w:t xml:space="preserve">, it has not been quantified (Garnett et al., 2011). </w:t>
      </w:r>
      <w:r w:rsidR="005A6221">
        <w:rPr>
          <w:rFonts w:ascii="Arial" w:hAnsi="Arial" w:cs="Arial"/>
          <w:bCs/>
          <w:sz w:val="22"/>
          <w:szCs w:val="22"/>
        </w:rPr>
        <w:t>There are two subpopulations</w:t>
      </w:r>
      <w:r w:rsidR="001D2EB4">
        <w:rPr>
          <w:rFonts w:ascii="Arial" w:hAnsi="Arial" w:cs="Arial"/>
          <w:bCs/>
          <w:sz w:val="22"/>
          <w:szCs w:val="22"/>
        </w:rPr>
        <w:t xml:space="preserve"> of the golden-shouldered parrot</w:t>
      </w:r>
      <w:r w:rsidR="005A6221">
        <w:rPr>
          <w:rFonts w:ascii="Arial" w:hAnsi="Arial" w:cs="Arial"/>
          <w:bCs/>
          <w:sz w:val="22"/>
          <w:szCs w:val="22"/>
        </w:rPr>
        <w:t xml:space="preserve">: a northern one estimated to comprise 1500 mature individuals (at 2009), and a southern subpopulation comprising an estimated 1000 mature individuals (Garnett et al., 2011). Both subpopulations of the parrot </w:t>
      </w:r>
      <w:r w:rsidR="001D2EB4">
        <w:rPr>
          <w:rFonts w:ascii="Arial" w:hAnsi="Arial" w:cs="Arial"/>
          <w:bCs/>
          <w:sz w:val="22"/>
          <w:szCs w:val="22"/>
        </w:rPr>
        <w:t xml:space="preserve">are each greater than 1000 mature individuals, and each subpopulation comprises 60 percent and 40 per cent of the total population size. </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under this criterion</w:t>
      </w:r>
      <w:r w:rsidR="00CF6D8D">
        <w:rPr>
          <w:rFonts w:ascii="Arial" w:hAnsi="Arial" w:cs="Arial"/>
          <w:sz w:val="22"/>
          <w:szCs w:val="22"/>
        </w:rPr>
        <w:t>, because the required thresholds are not met</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305CE1" w:rsidRDefault="00FD19D3" w:rsidP="00305CE1">
      <w:pPr>
        <w:spacing w:after="240"/>
        <w:rPr>
          <w:rFonts w:ascii="Arial" w:hAnsi="Arial" w:cs="Arial"/>
          <w:bCs/>
          <w:sz w:val="22"/>
          <w:szCs w:val="22"/>
        </w:rPr>
      </w:pPr>
      <w:r>
        <w:rPr>
          <w:rFonts w:ascii="Arial" w:hAnsi="Arial" w:cs="Arial"/>
          <w:sz w:val="22"/>
          <w:szCs w:val="22"/>
        </w:rPr>
        <w:t>T</w:t>
      </w:r>
      <w:r w:rsidR="00305CE1">
        <w:rPr>
          <w:rFonts w:ascii="Arial" w:hAnsi="Arial" w:cs="Arial"/>
          <w:sz w:val="22"/>
          <w:szCs w:val="22"/>
        </w:rPr>
        <w:t xml:space="preserve">he total number of mature individuals </w:t>
      </w:r>
      <w:r>
        <w:rPr>
          <w:rFonts w:ascii="Arial" w:hAnsi="Arial" w:cs="Arial"/>
          <w:sz w:val="22"/>
          <w:szCs w:val="22"/>
        </w:rPr>
        <w:t xml:space="preserve">of the antbed parrot moth has been estimated at 2300 (Cooney et al., 2009b), and between 2500 and 3000 (see previous criterion). </w:t>
      </w:r>
      <w:r w:rsidR="003C12E5">
        <w:rPr>
          <w:rFonts w:ascii="Arial" w:hAnsi="Arial" w:cs="Arial"/>
          <w:sz w:val="22"/>
          <w:szCs w:val="22"/>
        </w:rPr>
        <w:t xml:space="preserve">Both these estimates are greater than 1000. </w:t>
      </w:r>
    </w:p>
    <w:p w:rsidR="00FD19D3" w:rsidRPr="00F14B25" w:rsidRDefault="00FD19D3" w:rsidP="00FD19D3">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487F57" w:rsidRDefault="00487F57" w:rsidP="00487F57">
      <w:pPr>
        <w:spacing w:after="240"/>
        <w:rPr>
          <w:rFonts w:ascii="Arial" w:hAnsi="Arial" w:cs="Arial"/>
          <w:sz w:val="22"/>
          <w:szCs w:val="22"/>
        </w:rPr>
      </w:pPr>
      <w:r w:rsidRPr="00556FC4">
        <w:rPr>
          <w:rFonts w:ascii="Arial" w:hAnsi="Arial"/>
          <w:sz w:val="22"/>
        </w:rPr>
        <w:t>Population viability analysis appears not to have been undertaken,</w:t>
      </w:r>
      <w:r w:rsidRPr="00556FC4">
        <w:rPr>
          <w:rFonts w:ascii="Arial" w:hAnsi="Arial" w:cs="Arial"/>
          <w:sz w:val="22"/>
          <w:szCs w:val="22"/>
        </w:rPr>
        <w:t xml:space="preserve"> and there are insufficient data to demonstrate if the species is </w:t>
      </w:r>
      <w:r w:rsidRPr="00556FC4">
        <w:rPr>
          <w:rFonts w:ascii="Arial" w:hAnsi="Arial" w:cs="Arial"/>
          <w:bCs/>
          <w:sz w:val="22"/>
          <w:szCs w:val="22"/>
        </w:rPr>
        <w:t xml:space="preserve">eligible for listing </w:t>
      </w:r>
      <w:r w:rsidRPr="00556FC4">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487F57" w:rsidRDefault="00487F57" w:rsidP="003F4D21">
      <w:pPr>
        <w:spacing w:after="240"/>
        <w:rPr>
          <w:rFonts w:ascii="Arial" w:hAnsi="Arial" w:cs="Arial"/>
          <w:color w:val="0000FF"/>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642318" w:rsidRPr="00580972" w:rsidRDefault="00642318" w:rsidP="00642318">
      <w:pPr>
        <w:keepNext/>
        <w:keepLines/>
        <w:rPr>
          <w:rFonts w:ascii="Arial" w:hAnsi="Arial" w:cs="Arial"/>
          <w:sz w:val="22"/>
          <w:szCs w:val="22"/>
        </w:rPr>
      </w:pPr>
      <w:r w:rsidRPr="00580972">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FD1B36" w:rsidRDefault="00FD1B36" w:rsidP="00FD1B36">
      <w:pPr>
        <w:pStyle w:val="CAIntextheading1"/>
      </w:pPr>
      <w:r>
        <w:t>Primary Conservation Actions</w:t>
      </w:r>
    </w:p>
    <w:p w:rsidR="00642318" w:rsidRDefault="00286BCE" w:rsidP="00642318">
      <w:pPr>
        <w:pStyle w:val="ListParagraph"/>
        <w:numPr>
          <w:ilvl w:val="0"/>
          <w:numId w:val="33"/>
        </w:numPr>
        <w:tabs>
          <w:tab w:val="left" w:pos="426"/>
        </w:tabs>
        <w:spacing w:before="120" w:after="120" w:line="276" w:lineRule="auto"/>
        <w:ind w:left="0" w:firstLine="0"/>
        <w:rPr>
          <w:rFonts w:ascii="Arial" w:hAnsi="Arial" w:cs="Arial"/>
          <w:sz w:val="22"/>
          <w:szCs w:val="22"/>
        </w:rPr>
      </w:pPr>
      <w:r>
        <w:rPr>
          <w:rFonts w:ascii="Arial" w:hAnsi="Arial" w:cs="Arial"/>
          <w:sz w:val="22"/>
          <w:szCs w:val="22"/>
        </w:rPr>
        <w:t xml:space="preserve">Protect </w:t>
      </w:r>
      <w:r w:rsidR="007615B8">
        <w:rPr>
          <w:rFonts w:ascii="Arial" w:hAnsi="Arial" w:cs="Arial"/>
          <w:sz w:val="22"/>
          <w:szCs w:val="22"/>
        </w:rPr>
        <w:t xml:space="preserve">and enhance </w:t>
      </w:r>
      <w:r>
        <w:rPr>
          <w:rFonts w:ascii="Arial" w:hAnsi="Arial" w:cs="Arial"/>
          <w:sz w:val="22"/>
          <w:szCs w:val="22"/>
        </w:rPr>
        <w:t>all habitat where the golden-shouldered parrot occurs</w:t>
      </w:r>
      <w:r w:rsidR="00642318" w:rsidRPr="008A0B59">
        <w:rPr>
          <w:rFonts w:ascii="Arial" w:hAnsi="Arial" w:cs="Arial"/>
          <w:sz w:val="22"/>
          <w:szCs w:val="22"/>
        </w:rPr>
        <w:t xml:space="preserve">. </w:t>
      </w:r>
    </w:p>
    <w:p w:rsidR="00642318" w:rsidRDefault="00286BCE" w:rsidP="0069006C">
      <w:pPr>
        <w:pStyle w:val="ListParagraph"/>
        <w:numPr>
          <w:ilvl w:val="0"/>
          <w:numId w:val="33"/>
        </w:numPr>
        <w:tabs>
          <w:tab w:val="left" w:pos="426"/>
        </w:tabs>
        <w:spacing w:before="120" w:after="120" w:line="276" w:lineRule="auto"/>
        <w:ind w:left="425" w:hanging="425"/>
        <w:rPr>
          <w:rFonts w:ascii="Arial" w:hAnsi="Arial" w:cs="Arial"/>
          <w:sz w:val="22"/>
          <w:szCs w:val="22"/>
        </w:rPr>
      </w:pPr>
      <w:r>
        <w:rPr>
          <w:rFonts w:ascii="Arial" w:hAnsi="Arial" w:cs="Arial"/>
          <w:sz w:val="22"/>
          <w:szCs w:val="22"/>
        </w:rPr>
        <w:t>Conduct systematic surveys for the antbed parrot moth to better define its distribution and abundance</w:t>
      </w:r>
      <w:r w:rsidR="00642318" w:rsidRPr="008A0B59">
        <w:rPr>
          <w:rFonts w:ascii="Arial" w:hAnsi="Arial" w:cs="Arial"/>
          <w:sz w:val="22"/>
          <w:szCs w:val="22"/>
        </w:rPr>
        <w:t>.</w:t>
      </w:r>
    </w:p>
    <w:p w:rsidR="00825EDD" w:rsidRDefault="00825EDD" w:rsidP="00FD1B36">
      <w:pPr>
        <w:pStyle w:val="CAIntextheading1"/>
      </w:pPr>
      <w:r>
        <w:t xml:space="preserve">Conservation and Management </w:t>
      </w:r>
      <w:r w:rsidR="00DA5667">
        <w:t>Priorities</w:t>
      </w:r>
    </w:p>
    <w:p w:rsidR="00505B21" w:rsidRPr="00D0100D" w:rsidRDefault="002E69CA" w:rsidP="00505B21">
      <w:pPr>
        <w:spacing w:after="240"/>
        <w:rPr>
          <w:rFonts w:ascii="Arial" w:hAnsi="Arial" w:cs="Arial"/>
          <w:sz w:val="22"/>
          <w:szCs w:val="22"/>
        </w:rPr>
      </w:pPr>
      <w:r w:rsidRPr="002E69CA">
        <w:rPr>
          <w:rFonts w:ascii="Arial" w:hAnsi="Arial" w:cs="Arial"/>
          <w:i/>
          <w:sz w:val="22"/>
          <w:szCs w:val="22"/>
        </w:rPr>
        <w:t>Note: b</w:t>
      </w:r>
      <w:r w:rsidR="00505B21" w:rsidRPr="002E69CA">
        <w:rPr>
          <w:rFonts w:ascii="Arial" w:hAnsi="Arial" w:cs="Arial"/>
          <w:i/>
          <w:sz w:val="22"/>
          <w:szCs w:val="22"/>
        </w:rPr>
        <w:t xml:space="preserve">ased on current knowledge, the most critical threat to </w:t>
      </w:r>
      <w:r>
        <w:rPr>
          <w:rFonts w:ascii="Arial" w:hAnsi="Arial" w:cs="Arial"/>
          <w:i/>
          <w:sz w:val="22"/>
          <w:szCs w:val="22"/>
        </w:rPr>
        <w:t>the antbed parrot moth</w:t>
      </w:r>
      <w:r w:rsidR="00505B21" w:rsidRPr="002E69CA">
        <w:rPr>
          <w:rFonts w:ascii="Arial" w:hAnsi="Arial" w:cs="Arial"/>
          <w:i/>
          <w:sz w:val="22"/>
          <w:szCs w:val="22"/>
        </w:rPr>
        <w:t xml:space="preserve"> is any decline of the golden-shouldered parrot, and so </w:t>
      </w:r>
      <w:r w:rsidRPr="002E69CA">
        <w:rPr>
          <w:rFonts w:ascii="Arial" w:hAnsi="Arial" w:cs="Arial"/>
          <w:i/>
          <w:sz w:val="22"/>
          <w:szCs w:val="22"/>
        </w:rPr>
        <w:t xml:space="preserve">the following conservation management priorities are designed to maintain persistence of the </w:t>
      </w:r>
      <w:r>
        <w:rPr>
          <w:rFonts w:ascii="Arial" w:hAnsi="Arial" w:cs="Arial"/>
          <w:i/>
          <w:sz w:val="22"/>
          <w:szCs w:val="22"/>
        </w:rPr>
        <w:t>parrot, on which the moth depends</w:t>
      </w:r>
      <w:r w:rsidR="00505B21">
        <w:rPr>
          <w:rFonts w:ascii="Arial" w:hAnsi="Arial" w:cs="Arial"/>
          <w:sz w:val="22"/>
          <w:szCs w:val="22"/>
        </w:rPr>
        <w:t xml:space="preserve">. </w:t>
      </w:r>
    </w:p>
    <w:p w:rsidR="00505B21" w:rsidRPr="00B129CD" w:rsidRDefault="00505B21" w:rsidP="00DA5667">
      <w:pPr>
        <w:pStyle w:val="ListBullet"/>
        <w:numPr>
          <w:ilvl w:val="0"/>
          <w:numId w:val="0"/>
        </w:numPr>
        <w:rPr>
          <w:rFonts w:ascii="Arial" w:hAnsi="Arial" w:cs="Arial"/>
          <w:sz w:val="22"/>
          <w:szCs w:val="22"/>
        </w:rPr>
      </w:pPr>
    </w:p>
    <w:p w:rsidR="00DF4C94" w:rsidRPr="00B129CD" w:rsidRDefault="00E038DF" w:rsidP="00DA5667">
      <w:pPr>
        <w:pStyle w:val="ListBullet"/>
        <w:numPr>
          <w:ilvl w:val="0"/>
          <w:numId w:val="0"/>
        </w:numPr>
        <w:rPr>
          <w:rFonts w:ascii="Arial" w:hAnsi="Arial" w:cs="Arial"/>
          <w:sz w:val="22"/>
          <w:szCs w:val="22"/>
        </w:rPr>
      </w:pPr>
      <w:r>
        <w:rPr>
          <w:rFonts w:ascii="Arial" w:hAnsi="Arial" w:cs="Arial"/>
          <w:sz w:val="22"/>
          <w:szCs w:val="22"/>
        </w:rPr>
        <w:t>Impacts of domestic species</w:t>
      </w:r>
    </w:p>
    <w:p w:rsidR="00DA5667" w:rsidRPr="00B129CD" w:rsidRDefault="00DA5667" w:rsidP="00DA5667">
      <w:pPr>
        <w:pStyle w:val="ListBullet"/>
        <w:numPr>
          <w:ilvl w:val="0"/>
          <w:numId w:val="0"/>
        </w:numPr>
        <w:rPr>
          <w:rFonts w:ascii="Arial" w:hAnsi="Arial" w:cs="Arial"/>
          <w:sz w:val="22"/>
          <w:szCs w:val="22"/>
          <w:u w:val="single"/>
        </w:rPr>
      </w:pPr>
    </w:p>
    <w:p w:rsidR="00435206" w:rsidRPr="008114AF" w:rsidRDefault="00DF4C94" w:rsidP="00435206">
      <w:pPr>
        <w:pStyle w:val="CAdotminor"/>
        <w:rPr>
          <w:bCs/>
          <w:lang w:eastAsia="en-AU"/>
        </w:rPr>
      </w:pPr>
      <w:r w:rsidRPr="008114AF">
        <w:t xml:space="preserve">Ensure land managers are aware of the species’ occurrence and </w:t>
      </w:r>
      <w:r w:rsidR="00435206">
        <w:t>m</w:t>
      </w:r>
      <w:r w:rsidR="00435206" w:rsidRPr="008114AF">
        <w:t xml:space="preserve">anage grazing </w:t>
      </w:r>
      <w:r w:rsidR="0011689C">
        <w:t xml:space="preserve">by cattle </w:t>
      </w:r>
      <w:r w:rsidR="00435206" w:rsidRPr="008114AF">
        <w:t>to ensure that there is sufficient food availab</w:t>
      </w:r>
      <w:r w:rsidR="00435206">
        <w:t>le</w:t>
      </w:r>
      <w:r w:rsidR="00435206" w:rsidRPr="008114AF">
        <w:t xml:space="preserve"> for the golden-shouldered parrot</w:t>
      </w:r>
      <w:r w:rsidR="00435206">
        <w:t xml:space="preserve"> during the wet season</w:t>
      </w:r>
      <w:r w:rsidR="00435206" w:rsidRPr="00DF4C94">
        <w:rPr>
          <w:bCs/>
          <w:lang w:eastAsia="en-AU"/>
        </w:rPr>
        <w:t>.</w:t>
      </w:r>
    </w:p>
    <w:p w:rsidR="00DF4C94" w:rsidRPr="0011689C" w:rsidRDefault="00DF4C94" w:rsidP="00D739D8">
      <w:pPr>
        <w:pStyle w:val="CAdotminor"/>
        <w:rPr>
          <w:bCs/>
          <w:lang w:eastAsia="en-AU"/>
        </w:rPr>
      </w:pPr>
      <w:r>
        <w:t xml:space="preserve">Protect </w:t>
      </w:r>
      <w:r w:rsidR="00C16E9C">
        <w:t xml:space="preserve">termite mounds </w:t>
      </w:r>
      <w:r>
        <w:t xml:space="preserve">from </w:t>
      </w:r>
      <w:r w:rsidR="009D3B3B">
        <w:t xml:space="preserve">damage and </w:t>
      </w:r>
      <w:r>
        <w:t xml:space="preserve">destruction </w:t>
      </w:r>
      <w:r w:rsidR="00C16E9C">
        <w:t>by</w:t>
      </w:r>
      <w:r>
        <w:t xml:space="preserve"> cattle </w:t>
      </w:r>
      <w:r w:rsidR="00435206">
        <w:t xml:space="preserve">(and feral pigs) </w:t>
      </w:r>
      <w:r>
        <w:t xml:space="preserve">throughout the range of the golden-shouldered parrot. </w:t>
      </w:r>
    </w:p>
    <w:p w:rsidR="00DB0110" w:rsidRDefault="00DB0110" w:rsidP="00DB0110">
      <w:pPr>
        <w:pStyle w:val="CAbullet"/>
        <w:numPr>
          <w:ilvl w:val="0"/>
          <w:numId w:val="0"/>
        </w:numPr>
        <w:spacing w:after="0"/>
      </w:pPr>
      <w:r>
        <w:t>Fire</w:t>
      </w:r>
    </w:p>
    <w:p w:rsidR="000D084D" w:rsidRPr="00C87269" w:rsidRDefault="000D084D" w:rsidP="0069006C">
      <w:pPr>
        <w:pStyle w:val="CAdotminor"/>
      </w:pPr>
      <w:r w:rsidRPr="00C87269">
        <w:t xml:space="preserve">Manage </w:t>
      </w:r>
      <w:r w:rsidRPr="00C87269">
        <w:rPr>
          <w:color w:val="000000"/>
          <w:lang w:eastAsia="en-AU"/>
        </w:rPr>
        <w:t>fire to maintain open grassy habitat in key nesting areas (current and potential), including with the reinstatement of carefully planned storm burns in the late dry/early dry season.</w:t>
      </w:r>
    </w:p>
    <w:p w:rsidR="000D084D" w:rsidRPr="00C87269" w:rsidRDefault="000D084D" w:rsidP="0069006C">
      <w:pPr>
        <w:pStyle w:val="CAdotminor"/>
      </w:pPr>
      <w:r w:rsidRPr="00C87269">
        <w:t xml:space="preserve">Manage </w:t>
      </w:r>
      <w:r w:rsidRPr="00C87269">
        <w:rPr>
          <w:color w:val="000000"/>
          <w:lang w:eastAsia="en-AU"/>
        </w:rPr>
        <w:t>fire to produce a fine-scale mix of vegetation of differing ages, including some relatively long-unburnt vegetation.</w:t>
      </w:r>
    </w:p>
    <w:p w:rsidR="003B2AD8" w:rsidRPr="00510DF1" w:rsidRDefault="003B2AD8" w:rsidP="003B2AD8">
      <w:pPr>
        <w:pStyle w:val="ListBullet"/>
        <w:numPr>
          <w:ilvl w:val="0"/>
          <w:numId w:val="0"/>
        </w:numPr>
        <w:spacing w:after="120" w:line="276" w:lineRule="auto"/>
        <w:ind w:left="357" w:hanging="357"/>
        <w:contextualSpacing w:val="0"/>
        <w:rPr>
          <w:rFonts w:ascii="Arial" w:hAnsi="Arial" w:cs="Arial"/>
          <w:sz w:val="22"/>
          <w:szCs w:val="22"/>
        </w:rPr>
      </w:pPr>
      <w:r w:rsidRPr="00510DF1">
        <w:rPr>
          <w:rFonts w:ascii="Arial" w:hAnsi="Arial" w:cs="Arial"/>
          <w:sz w:val="22"/>
          <w:szCs w:val="22"/>
        </w:rPr>
        <w:t xml:space="preserve">Invasive species </w:t>
      </w:r>
    </w:p>
    <w:p w:rsidR="00510DF1" w:rsidRPr="00CA3678" w:rsidRDefault="00510DF1" w:rsidP="0069006C">
      <w:pPr>
        <w:pStyle w:val="CAdotminor"/>
        <w:rPr>
          <w:bCs/>
          <w:lang w:eastAsia="en-AU"/>
        </w:rPr>
      </w:pPr>
      <w:r w:rsidRPr="008114AF">
        <w:t>Manage sites to identify, control and reduce the spread of invasive species</w:t>
      </w:r>
      <w:r w:rsidR="00C16E9C">
        <w:t>,</w:t>
      </w:r>
      <w:r w:rsidRPr="008114AF">
        <w:t xml:space="preserve"> particularly </w:t>
      </w:r>
      <w:r>
        <w:t xml:space="preserve">feral </w:t>
      </w:r>
      <w:r w:rsidRPr="008114AF">
        <w:t>pigs</w:t>
      </w:r>
      <w:r w:rsidR="009D701E">
        <w:t xml:space="preserve">. Manage grazing, trampling and rooting around termite mounds </w:t>
      </w:r>
      <w:r w:rsidR="009D701E" w:rsidRPr="005508E4">
        <w:t xml:space="preserve">at important sites through exclusion fencing or other barriers. Where possible, control feral pigs using </w:t>
      </w:r>
      <w:r w:rsidR="009D701E">
        <w:t xml:space="preserve">other </w:t>
      </w:r>
      <w:r w:rsidR="009D701E" w:rsidRPr="005508E4">
        <w:t>appropriate methods (DEH 2005).</w:t>
      </w:r>
      <w:r w:rsidR="00140274">
        <w:t xml:space="preserve"> Continue feral animal control programme in Alwal National park, and all other national parks where the golden-shouldered parrot occurs. </w:t>
      </w:r>
    </w:p>
    <w:p w:rsidR="009D701E" w:rsidRPr="005508E4" w:rsidRDefault="009D701E" w:rsidP="0069006C">
      <w:pPr>
        <w:pStyle w:val="CAdotminor"/>
      </w:pPr>
      <w:r w:rsidRPr="005508E4">
        <w:t xml:space="preserve">Identify and control any weeds that could threaten the </w:t>
      </w:r>
      <w:r w:rsidR="00D62A6A">
        <w:t>antbed parrot moth</w:t>
      </w:r>
      <w:r w:rsidRPr="005508E4">
        <w:t xml:space="preserve"> using appropriate methods, such as the careful use of herbicides or digging and removal. Ensure that any mechanical disturbance and overspray associated with chemical control are minimised, and do not impact </w:t>
      </w:r>
      <w:r>
        <w:t xml:space="preserve">the </w:t>
      </w:r>
      <w:r w:rsidR="00435206">
        <w:t xml:space="preserve">wet season </w:t>
      </w:r>
      <w:r>
        <w:t>food source</w:t>
      </w:r>
      <w:r w:rsidR="00435206">
        <w:t>s</w:t>
      </w:r>
      <w:r>
        <w:t xml:space="preserve"> (perennial grasses) </w:t>
      </w:r>
      <w:r w:rsidR="00435206">
        <w:t xml:space="preserve">of </w:t>
      </w:r>
      <w:r>
        <w:t>the golden-shouldered parrot</w:t>
      </w:r>
      <w:r w:rsidRPr="005508E4">
        <w:t>.</w:t>
      </w:r>
    </w:p>
    <w:p w:rsidR="00B46DBC" w:rsidRDefault="00B46DBC" w:rsidP="00B46DBC">
      <w:pPr>
        <w:pStyle w:val="text"/>
        <w:keepNext/>
      </w:pPr>
      <w:r>
        <w:t>Stakeholder Engagement</w:t>
      </w:r>
    </w:p>
    <w:p w:rsidR="00B46DBC" w:rsidRDefault="00B46DBC" w:rsidP="0069006C">
      <w:pPr>
        <w:pStyle w:val="CAdotminor"/>
      </w:pPr>
      <w:r w:rsidRPr="00C333B8">
        <w:t xml:space="preserve">Engage with existing recovery teams, state government </w:t>
      </w:r>
      <w:r w:rsidR="009D4B06">
        <w:t xml:space="preserve">departments </w:t>
      </w:r>
      <w:r w:rsidRPr="00C333B8">
        <w:t xml:space="preserve">and non-government organisations to </w:t>
      </w:r>
      <w:r w:rsidR="00724812">
        <w:t xml:space="preserve">raise awareness of the relationship between the antbed parrot moth and the golden-shouldered parrot, and the importance of </w:t>
      </w:r>
      <w:r w:rsidR="009D4B06">
        <w:t xml:space="preserve">coordinated management of </w:t>
      </w:r>
      <w:r w:rsidRPr="00C333B8">
        <w:t>threats to the</w:t>
      </w:r>
      <w:r w:rsidR="00510DF1">
        <w:t xml:space="preserve"> golden-</w:t>
      </w:r>
      <w:r>
        <w:t xml:space="preserve">shouldered </w:t>
      </w:r>
      <w:r w:rsidRPr="00C333B8">
        <w:t>parrot</w:t>
      </w:r>
      <w:r w:rsidR="009D4B06">
        <w:t xml:space="preserve"> and antbed parrot moth</w:t>
      </w:r>
      <w:r w:rsidRPr="00C333B8">
        <w:t>.</w:t>
      </w:r>
    </w:p>
    <w:p w:rsidR="00287491" w:rsidRDefault="00287491" w:rsidP="0069006C">
      <w:pPr>
        <w:pStyle w:val="CAdotminor"/>
      </w:pPr>
      <w:r>
        <w:t xml:space="preserve">Integrate any survey and monitoring activities for the golden-shouldered parrot with those for the antbed parrot moth. </w:t>
      </w:r>
    </w:p>
    <w:p w:rsidR="00770E6D" w:rsidRPr="00C333B8" w:rsidRDefault="00770E6D" w:rsidP="0069006C">
      <w:pPr>
        <w:pStyle w:val="CAdotminor"/>
      </w:pPr>
      <w:r w:rsidRPr="00626F8B">
        <w:t xml:space="preserve">Land managers </w:t>
      </w:r>
      <w:r w:rsidR="00DE4A51">
        <w:t xml:space="preserve">(Queensland Department of National Parks, Sport and Racing; </w:t>
      </w:r>
      <w:r w:rsidR="00423E0B">
        <w:t>managers of Indigenous land</w:t>
      </w:r>
      <w:r w:rsidR="00DE4A51">
        <w:t>)</w:t>
      </w:r>
      <w:r w:rsidR="00DE4A51" w:rsidRPr="001C6D19">
        <w:t xml:space="preserve"> </w:t>
      </w:r>
      <w:r w:rsidRPr="00626F8B">
        <w:t xml:space="preserve">should be given information about managing fire </w:t>
      </w:r>
      <w:r w:rsidR="0011689C">
        <w:t xml:space="preserve">and cattle </w:t>
      </w:r>
      <w:r w:rsidRPr="00626F8B">
        <w:t xml:space="preserve">for the benefit of the threatened species. </w:t>
      </w:r>
    </w:p>
    <w:p w:rsidR="00B46DBC" w:rsidRPr="006F195A" w:rsidRDefault="00B46DBC" w:rsidP="0069006C">
      <w:pPr>
        <w:pStyle w:val="CAdotminor"/>
      </w:pPr>
      <w:r w:rsidRPr="006F195A">
        <w:t xml:space="preserve">Determine objectives for any </w:t>
      </w:r>
      <w:r w:rsidR="00DE4A51">
        <w:t xml:space="preserve">public </w:t>
      </w:r>
      <w:r w:rsidRPr="006F195A">
        <w:t xml:space="preserve">engagement to improve management on </w:t>
      </w:r>
      <w:r w:rsidR="00DE4A51">
        <w:t>Indigenous</w:t>
      </w:r>
      <w:r w:rsidRPr="006F195A">
        <w:t xml:space="preserve"> </w:t>
      </w:r>
      <w:r w:rsidR="00423E0B">
        <w:t xml:space="preserve">and Parks </w:t>
      </w:r>
      <w:r w:rsidRPr="006F195A">
        <w:t xml:space="preserve">land to ensure recent scientific knowledge is incorporated into public land management. </w:t>
      </w:r>
    </w:p>
    <w:p w:rsidR="002E6F17" w:rsidRPr="002E6F17" w:rsidRDefault="002E6F17" w:rsidP="00F35F2A">
      <w:pPr>
        <w:pStyle w:val="ListBullet"/>
        <w:numPr>
          <w:ilvl w:val="0"/>
          <w:numId w:val="0"/>
        </w:numPr>
        <w:spacing w:line="276" w:lineRule="auto"/>
        <w:rPr>
          <w:rFonts w:ascii="Arial" w:hAnsi="Arial" w:cs="Arial"/>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287491" w:rsidRPr="00CA2084" w:rsidRDefault="00287491" w:rsidP="00287491">
      <w:pPr>
        <w:pStyle w:val="CAdotmajor"/>
      </w:pPr>
      <w:r w:rsidRPr="00CA2084">
        <w:t>Conduct targeted</w:t>
      </w:r>
      <w:r w:rsidR="00052D66">
        <w:t>, systematic</w:t>
      </w:r>
      <w:r w:rsidRPr="00CA2084">
        <w:t xml:space="preserve"> surveys </w:t>
      </w:r>
      <w:r>
        <w:t xml:space="preserve">for the antbed parrot moth </w:t>
      </w:r>
      <w:r w:rsidRPr="00CA2084">
        <w:t xml:space="preserve">throughout the range of the </w:t>
      </w:r>
      <w:r>
        <w:rPr>
          <w:rStyle w:val="Heading1Char"/>
          <w:sz w:val="22"/>
          <w:szCs w:val="22"/>
          <w:u w:val="none"/>
        </w:rPr>
        <w:t>golden-shouldered parrot</w:t>
      </w:r>
      <w:r w:rsidRPr="00CA2084">
        <w:rPr>
          <w:lang w:eastAsia="en-AU"/>
        </w:rPr>
        <w:t xml:space="preserve"> </w:t>
      </w:r>
      <w:r w:rsidRPr="00CA2084">
        <w:t xml:space="preserve">to better define </w:t>
      </w:r>
      <w:r w:rsidR="00CA5E74">
        <w:t>the moth’s</w:t>
      </w:r>
      <w:r w:rsidRPr="00CA2084">
        <w:t xml:space="preserve"> distribution and abundance. </w:t>
      </w:r>
      <w:r w:rsidR="00E16B39">
        <w:t xml:space="preserve">Confirm whether the moth distribution covers the extent of distribution of the golden-shouldered parrot. </w:t>
      </w:r>
      <w:bookmarkStart w:id="3" w:name="_GoBack"/>
      <w:bookmarkEnd w:id="3"/>
    </w:p>
    <w:p w:rsidR="00287491" w:rsidRPr="00CA2084" w:rsidRDefault="00287491" w:rsidP="00287491">
      <w:pPr>
        <w:pStyle w:val="CAdotmajor"/>
      </w:pPr>
      <w:r w:rsidRPr="00CA2084">
        <w:t>Establish and maintain a monitoring programme</w:t>
      </w:r>
      <w:r>
        <w:t xml:space="preserve"> for the antbed parrot moth</w:t>
      </w:r>
      <w:r w:rsidRPr="00CA2084">
        <w:t xml:space="preserve"> based on these data to:</w:t>
      </w:r>
    </w:p>
    <w:p w:rsidR="00287491" w:rsidRPr="00CA2084" w:rsidRDefault="00287491" w:rsidP="00287491">
      <w:pPr>
        <w:pStyle w:val="CAbulletmajor"/>
        <w:numPr>
          <w:ilvl w:val="0"/>
          <w:numId w:val="36"/>
        </w:numPr>
        <w:spacing w:after="0"/>
      </w:pPr>
      <w:r w:rsidRPr="00CA2084">
        <w:t xml:space="preserve">determine trends in population size and distribution, mortality and timing of life history stages; </w:t>
      </w:r>
    </w:p>
    <w:p w:rsidR="00287491" w:rsidRPr="00CA2084" w:rsidRDefault="00287491" w:rsidP="00287491">
      <w:pPr>
        <w:pStyle w:val="CAbulletmajor"/>
        <w:numPr>
          <w:ilvl w:val="0"/>
          <w:numId w:val="36"/>
        </w:numPr>
        <w:spacing w:after="0"/>
      </w:pPr>
      <w:r w:rsidRPr="00CA2084">
        <w:t>determine threats and their impacts</w:t>
      </w:r>
      <w:r w:rsidR="003B35F0">
        <w:t xml:space="preserve"> on this species</w:t>
      </w:r>
      <w:r w:rsidRPr="00CA2084">
        <w:t>; and</w:t>
      </w:r>
    </w:p>
    <w:p w:rsidR="00287491" w:rsidRPr="00CA2084" w:rsidRDefault="00287491" w:rsidP="00287491">
      <w:pPr>
        <w:pStyle w:val="CAbulletmajor"/>
        <w:numPr>
          <w:ilvl w:val="0"/>
          <w:numId w:val="36"/>
        </w:numPr>
      </w:pPr>
      <w:r w:rsidRPr="00CA2084">
        <w:t>monitor the progress of recovery, including the effectiveness of management actions and the need to adapt them if necessary.</w:t>
      </w:r>
    </w:p>
    <w:p w:rsidR="00825EDD" w:rsidRPr="00B51177" w:rsidRDefault="00825EDD" w:rsidP="00B51177">
      <w:pPr>
        <w:pStyle w:val="ListBullet"/>
        <w:numPr>
          <w:ilvl w:val="0"/>
          <w:numId w:val="0"/>
        </w:numPr>
        <w:tabs>
          <w:tab w:val="num" w:pos="851"/>
        </w:tabs>
        <w:ind w:left="709" w:hanging="283"/>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BB00CE" w:rsidRDefault="00BB00CE" w:rsidP="005C475B">
      <w:pPr>
        <w:pStyle w:val="CAdotmajor"/>
      </w:pPr>
      <w:r>
        <w:t xml:space="preserve">Assess </w:t>
      </w:r>
      <w:r w:rsidR="00744CC1">
        <w:t>the</w:t>
      </w:r>
      <w:r w:rsidRPr="00770655">
        <w:t xml:space="preserve"> ecological requirements </w:t>
      </w:r>
      <w:r w:rsidR="00744CC1">
        <w:t xml:space="preserve">of the antbed parrot moth </w:t>
      </w:r>
      <w:r w:rsidRPr="00770655">
        <w:t>relevant to</w:t>
      </w:r>
      <w:r>
        <w:t xml:space="preserve"> the persistence of the species.</w:t>
      </w:r>
      <w:r w:rsidR="00052D66">
        <w:t xml:space="preserve"> </w:t>
      </w:r>
      <w:r w:rsidR="00EC7C8D">
        <w:t>Further clarify</w:t>
      </w:r>
      <w:r w:rsidR="00052D66">
        <w:t xml:space="preserve"> the relationship between the mo</w:t>
      </w:r>
      <w:r w:rsidR="00EC7C8D">
        <w:t xml:space="preserve">th, its parrot and termite host. </w:t>
      </w:r>
      <w:r w:rsidR="00052D66">
        <w:t xml:space="preserve">Determine the relationship between nest (termite mound) distribution and </w:t>
      </w:r>
      <w:r w:rsidR="00744CC1">
        <w:t xml:space="preserve">survival of the antbed parrot moth. </w:t>
      </w:r>
    </w:p>
    <w:p w:rsidR="00121E1E" w:rsidRPr="004062A2" w:rsidRDefault="00A14CBA" w:rsidP="004062A2">
      <w:pPr>
        <w:pStyle w:val="CAdotmajor"/>
      </w:pPr>
      <w:r>
        <w:t xml:space="preserve">Determine whether the antbed parrot moth lives in the nests of other bird species occurring in the same area </w:t>
      </w:r>
      <w:r w:rsidR="002A24F1">
        <w:t xml:space="preserve">and habitat, </w:t>
      </w:r>
      <w:r>
        <w:t xml:space="preserve">e.g. </w:t>
      </w:r>
      <w:r w:rsidR="002A24F1">
        <w:t>red-backed kingfisher (</w:t>
      </w:r>
      <w:r w:rsidR="002A24F1" w:rsidRPr="002A24F1">
        <w:rPr>
          <w:i/>
        </w:rPr>
        <w:t>Todiramphus pyrrhopygia</w:t>
      </w:r>
      <w:r w:rsidR="002A24F1">
        <w:t xml:space="preserve">). </w:t>
      </w: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FE5FDD" w:rsidRDefault="00FE5FDD" w:rsidP="00855525">
      <w:pPr>
        <w:rPr>
          <w:rFonts w:ascii="Arial" w:hAnsi="Arial" w:cs="Arial"/>
          <w:sz w:val="22"/>
          <w:szCs w:val="22"/>
        </w:rPr>
      </w:pPr>
    </w:p>
    <w:p w:rsidR="00A848EA" w:rsidRDefault="00A848EA" w:rsidP="00E274BF">
      <w:pPr>
        <w:ind w:left="720" w:hanging="720"/>
        <w:rPr>
          <w:rFonts w:ascii="Arial" w:hAnsi="Arial" w:cs="Arial"/>
          <w:sz w:val="22"/>
          <w:szCs w:val="22"/>
        </w:rPr>
      </w:pPr>
      <w:r>
        <w:rPr>
          <w:rFonts w:ascii="Arial" w:hAnsi="Arial" w:cs="Arial"/>
          <w:sz w:val="22"/>
          <w:szCs w:val="22"/>
        </w:rPr>
        <w:t>Cooney, S.J.N., Olsen, P.D. &amp; Garnett, S.T. (2009</w:t>
      </w:r>
      <w:r w:rsidR="00D97981">
        <w:rPr>
          <w:rFonts w:ascii="Arial" w:hAnsi="Arial" w:cs="Arial"/>
          <w:sz w:val="22"/>
          <w:szCs w:val="22"/>
        </w:rPr>
        <w:t>a</w:t>
      </w:r>
      <w:r>
        <w:rPr>
          <w:rFonts w:ascii="Arial" w:hAnsi="Arial" w:cs="Arial"/>
          <w:sz w:val="22"/>
          <w:szCs w:val="22"/>
        </w:rPr>
        <w:t xml:space="preserve">). Ecology of the coprophagous moth </w:t>
      </w:r>
      <w:r w:rsidRPr="00A848EA">
        <w:rPr>
          <w:rFonts w:ascii="Arial" w:hAnsi="Arial" w:cs="Arial"/>
          <w:i/>
          <w:sz w:val="22"/>
          <w:szCs w:val="22"/>
        </w:rPr>
        <w:t>Trisyntopa neossophila</w:t>
      </w:r>
      <w:r>
        <w:rPr>
          <w:rFonts w:ascii="Arial" w:hAnsi="Arial" w:cs="Arial"/>
          <w:sz w:val="22"/>
          <w:szCs w:val="22"/>
        </w:rPr>
        <w:t xml:space="preserve"> Edwards (Lepidoptera: Oecophoridae). </w:t>
      </w:r>
      <w:r w:rsidRPr="00A848EA">
        <w:rPr>
          <w:rFonts w:ascii="Arial" w:hAnsi="Arial" w:cs="Arial"/>
          <w:i/>
          <w:sz w:val="22"/>
          <w:szCs w:val="22"/>
        </w:rPr>
        <w:t>Australian Journal of Entomology</w:t>
      </w:r>
      <w:r>
        <w:rPr>
          <w:rFonts w:ascii="Arial" w:hAnsi="Arial" w:cs="Arial"/>
          <w:sz w:val="22"/>
          <w:szCs w:val="22"/>
        </w:rPr>
        <w:t xml:space="preserve"> 48, 97-101. </w:t>
      </w:r>
    </w:p>
    <w:p w:rsidR="00A848EA" w:rsidRDefault="00A848EA" w:rsidP="00E274BF">
      <w:pPr>
        <w:ind w:left="720" w:hanging="720"/>
        <w:rPr>
          <w:rFonts w:ascii="Arial" w:hAnsi="Arial" w:cs="Arial"/>
          <w:sz w:val="22"/>
          <w:szCs w:val="22"/>
        </w:rPr>
      </w:pPr>
    </w:p>
    <w:p w:rsidR="00FE5FDD" w:rsidRDefault="00FE5FDD" w:rsidP="00E274BF">
      <w:pPr>
        <w:ind w:left="720" w:hanging="720"/>
        <w:rPr>
          <w:rFonts w:ascii="Arial" w:hAnsi="Arial" w:cs="Arial"/>
          <w:sz w:val="22"/>
          <w:szCs w:val="22"/>
        </w:rPr>
      </w:pPr>
      <w:r>
        <w:rPr>
          <w:rFonts w:ascii="Arial" w:hAnsi="Arial" w:cs="Arial"/>
          <w:sz w:val="22"/>
          <w:szCs w:val="22"/>
        </w:rPr>
        <w:t xml:space="preserve">Crowley, G.M. &amp; Garnett, S.T. (2000). Changing fire management in the pastoral lands of Cape York Peninsula of north east Australia, 1623-1996. </w:t>
      </w:r>
      <w:r w:rsidRPr="00FE5FDD">
        <w:rPr>
          <w:rFonts w:ascii="Arial" w:hAnsi="Arial" w:cs="Arial"/>
          <w:i/>
          <w:sz w:val="22"/>
          <w:szCs w:val="22"/>
        </w:rPr>
        <w:t>Australian Geographical Studies</w:t>
      </w:r>
      <w:r>
        <w:rPr>
          <w:rFonts w:ascii="Arial" w:hAnsi="Arial" w:cs="Arial"/>
          <w:sz w:val="22"/>
          <w:szCs w:val="22"/>
        </w:rPr>
        <w:t xml:space="preserve"> 38, 10-26. </w:t>
      </w:r>
    </w:p>
    <w:p w:rsidR="00FE5FDD" w:rsidRDefault="00FE5FDD" w:rsidP="00E274BF">
      <w:pPr>
        <w:ind w:left="720" w:hanging="720"/>
        <w:rPr>
          <w:rFonts w:ascii="Arial" w:hAnsi="Arial" w:cs="Arial"/>
          <w:sz w:val="22"/>
          <w:szCs w:val="22"/>
        </w:rPr>
      </w:pPr>
    </w:p>
    <w:p w:rsidR="00A87B25" w:rsidRDefault="00A87B25" w:rsidP="00E274BF">
      <w:pPr>
        <w:ind w:left="720" w:hanging="720"/>
        <w:rPr>
          <w:rFonts w:ascii="Arial" w:hAnsi="Arial" w:cs="Arial"/>
          <w:sz w:val="22"/>
          <w:szCs w:val="22"/>
        </w:rPr>
      </w:pPr>
      <w:r>
        <w:rPr>
          <w:rFonts w:ascii="Arial" w:hAnsi="Arial" w:cs="Arial"/>
          <w:sz w:val="22"/>
          <w:szCs w:val="22"/>
        </w:rPr>
        <w:t xml:space="preserve">Crowley, G.M. &amp; Garnett, S.T. (2001). Growth, seed production and effect of defoliation </w:t>
      </w:r>
      <w:r w:rsidR="00467B64">
        <w:rPr>
          <w:rFonts w:ascii="Arial" w:hAnsi="Arial" w:cs="Arial"/>
          <w:sz w:val="22"/>
          <w:szCs w:val="22"/>
        </w:rPr>
        <w:t xml:space="preserve">in an early flowering perennial grass, </w:t>
      </w:r>
      <w:r w:rsidR="00467B64" w:rsidRPr="00467B64">
        <w:rPr>
          <w:rFonts w:ascii="Arial" w:hAnsi="Arial" w:cs="Arial"/>
          <w:i/>
          <w:sz w:val="22"/>
          <w:szCs w:val="22"/>
        </w:rPr>
        <w:t>Alloteropsis semialata</w:t>
      </w:r>
      <w:r w:rsidR="00467B64">
        <w:rPr>
          <w:rFonts w:ascii="Arial" w:hAnsi="Arial" w:cs="Arial"/>
          <w:sz w:val="22"/>
          <w:szCs w:val="22"/>
        </w:rPr>
        <w:t xml:space="preserve"> (Poaceae), on Cape York Peninsula, Australia. </w:t>
      </w:r>
      <w:r w:rsidR="00467B64" w:rsidRPr="00467B64">
        <w:rPr>
          <w:rFonts w:ascii="Arial" w:hAnsi="Arial" w:cs="Arial"/>
          <w:i/>
          <w:sz w:val="22"/>
          <w:szCs w:val="22"/>
        </w:rPr>
        <w:t>Australian Journal of Botany</w:t>
      </w:r>
      <w:r w:rsidR="00467B64">
        <w:rPr>
          <w:rFonts w:ascii="Arial" w:hAnsi="Arial" w:cs="Arial"/>
          <w:sz w:val="22"/>
          <w:szCs w:val="22"/>
        </w:rPr>
        <w:t xml:space="preserve"> 49, 735-743. </w:t>
      </w:r>
    </w:p>
    <w:p w:rsidR="00A87B25" w:rsidRDefault="00A87B25" w:rsidP="00E274BF">
      <w:pPr>
        <w:ind w:left="720" w:hanging="720"/>
        <w:rPr>
          <w:rFonts w:ascii="Arial" w:hAnsi="Arial" w:cs="Arial"/>
          <w:sz w:val="22"/>
          <w:szCs w:val="22"/>
        </w:rPr>
      </w:pPr>
    </w:p>
    <w:p w:rsidR="00FE5FDD" w:rsidRDefault="00CE3110" w:rsidP="00E274BF">
      <w:pPr>
        <w:ind w:left="720" w:hanging="720"/>
        <w:rPr>
          <w:rFonts w:ascii="Arial" w:hAnsi="Arial" w:cs="Arial"/>
          <w:sz w:val="22"/>
          <w:szCs w:val="22"/>
        </w:rPr>
      </w:pPr>
      <w:r>
        <w:rPr>
          <w:rFonts w:ascii="Arial" w:hAnsi="Arial" w:cs="Arial"/>
          <w:sz w:val="22"/>
          <w:szCs w:val="22"/>
        </w:rPr>
        <w:t xml:space="preserve">Crowley, G.M., Garnett, S.T. &amp; Shephard, S. (2009). Impact of stormburns on </w:t>
      </w:r>
      <w:r w:rsidRPr="000D4B39">
        <w:rPr>
          <w:rFonts w:ascii="Arial" w:hAnsi="Arial" w:cs="Arial"/>
          <w:i/>
          <w:sz w:val="22"/>
          <w:szCs w:val="22"/>
        </w:rPr>
        <w:t>Melaleuca viridiflora</w:t>
      </w:r>
      <w:r w:rsidR="00363B83">
        <w:rPr>
          <w:rFonts w:ascii="Arial" w:hAnsi="Arial" w:cs="Arial"/>
          <w:sz w:val="22"/>
          <w:szCs w:val="22"/>
        </w:rPr>
        <w:t xml:space="preserve"> invasion </w:t>
      </w:r>
      <w:r w:rsidR="001A66F8">
        <w:rPr>
          <w:rFonts w:ascii="Arial" w:hAnsi="Arial" w:cs="Arial"/>
          <w:sz w:val="22"/>
          <w:szCs w:val="22"/>
        </w:rPr>
        <w:t xml:space="preserve">of grasslands and grassy woodlands on Cape York Peninsula, Australia. </w:t>
      </w:r>
      <w:r w:rsidR="001A66F8" w:rsidRPr="001A66F8">
        <w:rPr>
          <w:rFonts w:ascii="Arial" w:hAnsi="Arial" w:cs="Arial"/>
          <w:i/>
          <w:sz w:val="22"/>
          <w:szCs w:val="22"/>
        </w:rPr>
        <w:t>Austral Ecology</w:t>
      </w:r>
      <w:r w:rsidR="001A66F8">
        <w:rPr>
          <w:rFonts w:ascii="Arial" w:hAnsi="Arial" w:cs="Arial"/>
          <w:sz w:val="22"/>
          <w:szCs w:val="22"/>
        </w:rPr>
        <w:t xml:space="preserve"> 34, 196-209. </w:t>
      </w:r>
    </w:p>
    <w:p w:rsidR="00FE5FDD" w:rsidRDefault="00FE5FDD" w:rsidP="00E274BF">
      <w:pPr>
        <w:ind w:left="720" w:hanging="720"/>
        <w:rPr>
          <w:rFonts w:ascii="Arial" w:hAnsi="Arial" w:cs="Arial"/>
          <w:sz w:val="22"/>
          <w:szCs w:val="22"/>
        </w:rPr>
      </w:pPr>
    </w:p>
    <w:p w:rsidR="00E274BF" w:rsidRPr="001D3B1C" w:rsidRDefault="00E274BF" w:rsidP="00E274BF">
      <w:pPr>
        <w:ind w:left="720" w:hanging="720"/>
        <w:rPr>
          <w:rFonts w:ascii="Arial" w:hAnsi="Arial" w:cs="Arial"/>
          <w:sz w:val="22"/>
          <w:szCs w:val="22"/>
          <w:lang w:val="en-US"/>
        </w:rPr>
      </w:pPr>
      <w:r w:rsidRPr="001D3B1C">
        <w:rPr>
          <w:rFonts w:ascii="Arial" w:hAnsi="Arial" w:cs="Arial"/>
          <w:sz w:val="22"/>
          <w:szCs w:val="22"/>
          <w:lang w:val="en-US"/>
        </w:rPr>
        <w:t xml:space="preserve">Department of the Environment (DotE) (2016). Area of occupancy and extent of occurrence for </w:t>
      </w:r>
      <w:r>
        <w:rPr>
          <w:rFonts w:ascii="Arial" w:hAnsi="Arial" w:cs="Arial"/>
          <w:i/>
          <w:sz w:val="22"/>
          <w:szCs w:val="22"/>
          <w:lang w:val="en-US"/>
        </w:rPr>
        <w:t>Trisyntopa scatophaga</w:t>
      </w:r>
      <w:r w:rsidRPr="001D3B1C">
        <w:rPr>
          <w:rFonts w:ascii="Arial" w:hAnsi="Arial" w:cs="Arial"/>
          <w:sz w:val="22"/>
          <w:szCs w:val="22"/>
          <w:lang w:val="en-US"/>
        </w:rPr>
        <w:t>. Unpublished report, Australian Government Department of the Environment, Canberra.</w:t>
      </w:r>
    </w:p>
    <w:p w:rsidR="00E274BF" w:rsidRPr="004C4DEA" w:rsidRDefault="00E274BF" w:rsidP="00E274BF">
      <w:pPr>
        <w:ind w:left="720" w:hanging="720"/>
        <w:rPr>
          <w:rFonts w:ascii="Arial" w:hAnsi="Arial" w:cs="Arial"/>
          <w:sz w:val="22"/>
          <w:szCs w:val="22"/>
        </w:rPr>
      </w:pPr>
    </w:p>
    <w:p w:rsidR="004C4DEA" w:rsidRPr="004C4DEA" w:rsidRDefault="008F2DC3" w:rsidP="00E274BF">
      <w:pPr>
        <w:ind w:left="720" w:hanging="720"/>
        <w:rPr>
          <w:rFonts w:ascii="Arial" w:hAnsi="Arial" w:cs="Arial"/>
          <w:sz w:val="22"/>
          <w:szCs w:val="22"/>
        </w:rPr>
      </w:pPr>
      <w:r>
        <w:rPr>
          <w:rFonts w:ascii="Arial" w:hAnsi="Arial" w:cs="Arial"/>
          <w:sz w:val="22"/>
          <w:szCs w:val="22"/>
        </w:rPr>
        <w:t>Garnett, S.T., Szabo, J.</w:t>
      </w:r>
      <w:r w:rsidR="00135365">
        <w:rPr>
          <w:rFonts w:ascii="Arial" w:hAnsi="Arial" w:cs="Arial"/>
          <w:sz w:val="22"/>
          <w:szCs w:val="22"/>
        </w:rPr>
        <w:t xml:space="preserve">K. &amp; Dutson, G. (2011). The action plan for Australian birds 2010. </w:t>
      </w:r>
      <w:r w:rsidR="00135365" w:rsidRPr="003315D2">
        <w:rPr>
          <w:rFonts w:ascii="Arial" w:hAnsi="Arial" w:cs="Arial"/>
          <w:sz w:val="22"/>
          <w:szCs w:val="22"/>
        </w:rPr>
        <w:t>CSIRO Publishing, Collingwood, Victoria.</w:t>
      </w:r>
    </w:p>
    <w:p w:rsidR="004C4DEA" w:rsidRDefault="004C4DEA" w:rsidP="00E274BF">
      <w:pPr>
        <w:ind w:left="720" w:hanging="720"/>
        <w:rPr>
          <w:rFonts w:ascii="Arial" w:hAnsi="Arial" w:cs="Arial"/>
          <w:sz w:val="22"/>
          <w:szCs w:val="22"/>
        </w:rPr>
      </w:pPr>
    </w:p>
    <w:p w:rsidR="00924C9C" w:rsidRDefault="008F2DC3" w:rsidP="00E274BF">
      <w:pPr>
        <w:ind w:left="720" w:hanging="720"/>
        <w:rPr>
          <w:rFonts w:ascii="Arial" w:hAnsi="Arial" w:cs="Arial"/>
          <w:sz w:val="22"/>
          <w:szCs w:val="22"/>
        </w:rPr>
      </w:pPr>
      <w:r>
        <w:rPr>
          <w:rFonts w:ascii="Arial" w:hAnsi="Arial" w:cs="Arial"/>
          <w:sz w:val="22"/>
          <w:szCs w:val="22"/>
        </w:rPr>
        <w:t>Higgins, P.</w:t>
      </w:r>
      <w:r w:rsidR="00924C9C">
        <w:rPr>
          <w:rFonts w:ascii="Arial" w:hAnsi="Arial" w:cs="Arial"/>
          <w:sz w:val="22"/>
          <w:szCs w:val="22"/>
        </w:rPr>
        <w:t xml:space="preserve">J. (ed.) (1999). Handbook of Australian, New Zealand and Antarctic birds. Volume 4: parrots to dollarbird. Oxford University Press, Melbourne. </w:t>
      </w:r>
    </w:p>
    <w:p w:rsidR="00924C9C" w:rsidRPr="004C4DEA" w:rsidRDefault="00924C9C" w:rsidP="00E274BF">
      <w:pPr>
        <w:ind w:left="720" w:hanging="720"/>
        <w:rPr>
          <w:rFonts w:ascii="Arial" w:hAnsi="Arial" w:cs="Arial"/>
          <w:sz w:val="22"/>
          <w:szCs w:val="22"/>
        </w:rPr>
      </w:pPr>
    </w:p>
    <w:p w:rsidR="004C4DEA" w:rsidRPr="004C4DEA" w:rsidRDefault="008F2DC3" w:rsidP="00E274BF">
      <w:pPr>
        <w:ind w:left="720" w:hanging="720"/>
        <w:rPr>
          <w:rFonts w:ascii="Arial" w:hAnsi="Arial" w:cs="Arial"/>
          <w:sz w:val="22"/>
          <w:szCs w:val="22"/>
        </w:rPr>
      </w:pPr>
      <w:r>
        <w:rPr>
          <w:rFonts w:ascii="Arial" w:hAnsi="Arial" w:cs="Arial"/>
          <w:sz w:val="22"/>
          <w:szCs w:val="22"/>
        </w:rPr>
        <w:t>Turner, A.</w:t>
      </w:r>
      <w:r w:rsidR="004C4DEA" w:rsidRPr="004C4DEA">
        <w:rPr>
          <w:rFonts w:ascii="Arial" w:hAnsi="Arial" w:cs="Arial"/>
          <w:sz w:val="22"/>
          <w:szCs w:val="22"/>
        </w:rPr>
        <w:t xml:space="preserve">J. (1923). A lepidopterous scavenger living in parrots’ nests. </w:t>
      </w:r>
      <w:r w:rsidR="004C4DEA" w:rsidRPr="004C4DEA">
        <w:rPr>
          <w:rFonts w:ascii="Arial" w:hAnsi="Arial" w:cs="Arial"/>
          <w:i/>
          <w:sz w:val="22"/>
          <w:szCs w:val="22"/>
        </w:rPr>
        <w:t>Transactions of the Royal Entomological Society of London</w:t>
      </w:r>
      <w:r w:rsidR="004C4DEA">
        <w:rPr>
          <w:rFonts w:ascii="Arial" w:hAnsi="Arial" w:cs="Arial"/>
          <w:sz w:val="22"/>
          <w:szCs w:val="22"/>
        </w:rPr>
        <w:t xml:space="preserve"> 1-2, 170-175. </w:t>
      </w:r>
    </w:p>
    <w:p w:rsidR="004C4DEA" w:rsidRPr="00C64C4E" w:rsidRDefault="004C4DEA" w:rsidP="00E274BF">
      <w:pPr>
        <w:ind w:left="720" w:hanging="720"/>
        <w:rPr>
          <w:rFonts w:ascii="Arial" w:hAnsi="Arial" w:cs="Arial"/>
          <w:sz w:val="22"/>
          <w:szCs w:val="22"/>
        </w:rPr>
      </w:pPr>
    </w:p>
    <w:p w:rsidR="00135365" w:rsidRPr="003315D2" w:rsidRDefault="00C64C4E" w:rsidP="00E274BF">
      <w:pPr>
        <w:ind w:left="720" w:hanging="720"/>
        <w:rPr>
          <w:rFonts w:ascii="Arial" w:hAnsi="Arial" w:cs="Arial"/>
          <w:sz w:val="22"/>
          <w:szCs w:val="22"/>
        </w:rPr>
      </w:pPr>
      <w:r w:rsidRPr="00C64C4E">
        <w:rPr>
          <w:rFonts w:ascii="Arial" w:hAnsi="Arial" w:cs="Arial"/>
          <w:sz w:val="22"/>
          <w:szCs w:val="22"/>
        </w:rPr>
        <w:t xml:space="preserve">Watson, </w:t>
      </w:r>
      <w:r w:rsidR="008F2DC3">
        <w:rPr>
          <w:rFonts w:ascii="Arial" w:hAnsi="Arial" w:cs="Arial"/>
          <w:sz w:val="22"/>
          <w:szCs w:val="22"/>
        </w:rPr>
        <w:t>J.A.L. &amp; Abbey H.</w:t>
      </w:r>
      <w:r w:rsidR="00135365">
        <w:rPr>
          <w:rFonts w:ascii="Arial" w:hAnsi="Arial" w:cs="Arial"/>
          <w:sz w:val="22"/>
          <w:szCs w:val="22"/>
        </w:rPr>
        <w:t xml:space="preserve">M. (1993). Atlas of Australian termites. </w:t>
      </w:r>
      <w:r w:rsidR="00135365" w:rsidRPr="003315D2">
        <w:rPr>
          <w:rFonts w:ascii="Arial" w:hAnsi="Arial" w:cs="Arial"/>
          <w:sz w:val="22"/>
          <w:szCs w:val="22"/>
        </w:rPr>
        <w:t xml:space="preserve">CSIRO Publishing, Collingwood, Victoria. </w:t>
      </w:r>
    </w:p>
    <w:p w:rsidR="004C4DEA" w:rsidRPr="00C64C4E" w:rsidRDefault="004C4DEA" w:rsidP="00E274BF">
      <w:pPr>
        <w:ind w:left="720" w:hanging="720"/>
        <w:rPr>
          <w:rFonts w:ascii="Arial" w:hAnsi="Arial" w:cs="Arial"/>
          <w:sz w:val="22"/>
          <w:szCs w:val="22"/>
        </w:rPr>
      </w:pPr>
    </w:p>
    <w:p w:rsidR="004C4DEA" w:rsidRPr="00C64C4E" w:rsidRDefault="008D4FC1" w:rsidP="00E274BF">
      <w:pPr>
        <w:ind w:left="720" w:hanging="720"/>
        <w:rPr>
          <w:rFonts w:ascii="Arial" w:hAnsi="Arial" w:cs="Arial"/>
          <w:sz w:val="22"/>
          <w:szCs w:val="22"/>
        </w:rPr>
      </w:pPr>
      <w:r>
        <w:rPr>
          <w:rFonts w:ascii="Arial" w:hAnsi="Arial" w:cs="Arial"/>
          <w:sz w:val="22"/>
          <w:szCs w:val="22"/>
        </w:rPr>
        <w:t>Zborowski, P. &amp; Edwards T. (2007). A guide to Australian moths</w:t>
      </w:r>
      <w:r w:rsidR="00FD004F">
        <w:rPr>
          <w:rFonts w:ascii="Arial" w:hAnsi="Arial" w:cs="Arial"/>
          <w:sz w:val="22"/>
          <w:szCs w:val="22"/>
        </w:rPr>
        <w:t xml:space="preserve">. </w:t>
      </w:r>
      <w:r w:rsidR="00FD004F" w:rsidRPr="003315D2">
        <w:rPr>
          <w:rFonts w:ascii="Arial" w:hAnsi="Arial" w:cs="Arial"/>
          <w:sz w:val="22"/>
          <w:szCs w:val="22"/>
        </w:rPr>
        <w:t>CSIRO Publishing, Collingwood, Victoria.</w:t>
      </w:r>
    </w:p>
    <w:p w:rsidR="004C4DEA" w:rsidRDefault="004C4DEA" w:rsidP="00855525">
      <w:pPr>
        <w:rPr>
          <w:rFonts w:ascii="Arial" w:hAnsi="Arial" w:cs="Arial"/>
          <w:sz w:val="22"/>
          <w:szCs w:val="22"/>
        </w:rPr>
      </w:pPr>
    </w:p>
    <w:p w:rsidR="00FD004F" w:rsidRPr="00C64C4E" w:rsidRDefault="00FD004F" w:rsidP="00855525">
      <w:pPr>
        <w:rPr>
          <w:rFonts w:ascii="Arial" w:hAnsi="Arial" w:cs="Arial"/>
          <w:sz w:val="22"/>
          <w:szCs w:val="22"/>
        </w:rPr>
      </w:pPr>
    </w:p>
    <w:p w:rsidR="005A7196" w:rsidRDefault="005A7196" w:rsidP="005A7196">
      <w:pPr>
        <w:pStyle w:val="Default"/>
      </w:pPr>
      <w:r>
        <w:rPr>
          <w:rFonts w:ascii="Arial" w:hAnsi="Arial" w:cs="Arial"/>
          <w:b/>
          <w:bCs/>
          <w:sz w:val="22"/>
          <w:szCs w:val="22"/>
          <w:u w:val="single"/>
        </w:rPr>
        <w:t>Other sources cited in the advice</w:t>
      </w:r>
    </w:p>
    <w:p w:rsidR="0028003E" w:rsidRDefault="0028003E" w:rsidP="008D4B23">
      <w:pPr>
        <w:spacing w:after="240"/>
        <w:rPr>
          <w:rFonts w:ascii="Arial" w:hAnsi="Arial" w:cs="Arial"/>
          <w:sz w:val="22"/>
          <w:szCs w:val="22"/>
        </w:rPr>
      </w:pPr>
    </w:p>
    <w:p w:rsidR="00894770" w:rsidRDefault="00894770" w:rsidP="00E274BF">
      <w:pPr>
        <w:ind w:left="720" w:hanging="720"/>
        <w:rPr>
          <w:rFonts w:ascii="Arial" w:hAnsi="Arial" w:cs="Arial"/>
          <w:sz w:val="22"/>
          <w:szCs w:val="22"/>
        </w:rPr>
      </w:pPr>
      <w:r>
        <w:rPr>
          <w:rFonts w:ascii="Arial" w:hAnsi="Arial" w:cs="Arial"/>
          <w:sz w:val="22"/>
          <w:szCs w:val="22"/>
        </w:rPr>
        <w:t xml:space="preserve">Atlas of Living Australia (2016). </w:t>
      </w:r>
      <w:r>
        <w:rPr>
          <w:rFonts w:ascii="Arial" w:hAnsi="Arial" w:cs="Arial"/>
          <w:i/>
          <w:sz w:val="22"/>
          <w:szCs w:val="22"/>
        </w:rPr>
        <w:t>Trisyntopa scatophaga</w:t>
      </w:r>
      <w:r w:rsidR="00D77189">
        <w:rPr>
          <w:rFonts w:ascii="Arial" w:hAnsi="Arial" w:cs="Arial"/>
          <w:i/>
          <w:sz w:val="22"/>
          <w:szCs w:val="22"/>
        </w:rPr>
        <w:t xml:space="preserve"> </w:t>
      </w:r>
      <w:r w:rsidR="00D77189">
        <w:rPr>
          <w:rFonts w:ascii="Arial" w:hAnsi="Arial" w:cs="Arial"/>
          <w:sz w:val="22"/>
          <w:szCs w:val="22"/>
        </w:rPr>
        <w:t>occurrence record</w:t>
      </w:r>
      <w:r>
        <w:rPr>
          <w:rFonts w:ascii="Arial" w:hAnsi="Arial" w:cs="Arial"/>
          <w:sz w:val="22"/>
          <w:szCs w:val="22"/>
        </w:rPr>
        <w:t xml:space="preserve">. </w:t>
      </w:r>
    </w:p>
    <w:p w:rsidR="00894770" w:rsidRDefault="00894770" w:rsidP="00E274BF">
      <w:pPr>
        <w:ind w:left="720"/>
        <w:rPr>
          <w:rFonts w:ascii="Arial" w:hAnsi="Arial" w:cs="Arial"/>
          <w:sz w:val="22"/>
          <w:szCs w:val="22"/>
        </w:rPr>
      </w:pPr>
      <w:r>
        <w:rPr>
          <w:rFonts w:ascii="Arial" w:hAnsi="Arial" w:cs="Arial"/>
          <w:sz w:val="22"/>
          <w:szCs w:val="22"/>
        </w:rPr>
        <w:t>Viewed 16 May 2016</w:t>
      </w:r>
    </w:p>
    <w:p w:rsidR="00894770" w:rsidRDefault="00894770" w:rsidP="00E274BF">
      <w:pPr>
        <w:ind w:left="720"/>
        <w:rPr>
          <w:rFonts w:ascii="Arial" w:hAnsi="Arial" w:cs="Arial"/>
          <w:sz w:val="22"/>
          <w:szCs w:val="22"/>
        </w:rPr>
      </w:pPr>
      <w:r>
        <w:rPr>
          <w:rFonts w:ascii="Arial" w:hAnsi="Arial" w:cs="Arial"/>
          <w:sz w:val="22"/>
          <w:szCs w:val="22"/>
        </w:rPr>
        <w:t>Available on the Internet at:</w:t>
      </w:r>
    </w:p>
    <w:p w:rsidR="00894770" w:rsidRDefault="00A40092" w:rsidP="00E274BF">
      <w:pPr>
        <w:spacing w:after="240"/>
        <w:ind w:left="720"/>
        <w:rPr>
          <w:rFonts w:ascii="Arial" w:hAnsi="Arial" w:cs="Arial"/>
          <w:sz w:val="22"/>
          <w:szCs w:val="22"/>
        </w:rPr>
      </w:pPr>
      <w:hyperlink r:id="rId12" w:history="1">
        <w:r w:rsidR="00894770" w:rsidRPr="00266C59">
          <w:rPr>
            <w:rStyle w:val="Hyperlink"/>
            <w:rFonts w:ascii="Arial" w:hAnsi="Arial" w:cs="Arial"/>
            <w:sz w:val="22"/>
            <w:szCs w:val="22"/>
          </w:rPr>
          <w:t>http://bie.ala.org.au/search?q=Trisyntopa+scatophaga</w:t>
        </w:r>
      </w:hyperlink>
    </w:p>
    <w:p w:rsidR="005A7196" w:rsidRDefault="002C0B9C" w:rsidP="00E274BF">
      <w:pPr>
        <w:spacing w:after="240"/>
        <w:ind w:left="720" w:hanging="720"/>
        <w:rPr>
          <w:rFonts w:ascii="Arial" w:hAnsi="Arial" w:cs="Arial"/>
          <w:sz w:val="22"/>
          <w:szCs w:val="22"/>
        </w:rPr>
      </w:pPr>
      <w:r>
        <w:rPr>
          <w:rFonts w:ascii="Arial" w:hAnsi="Arial" w:cs="Arial"/>
          <w:sz w:val="22"/>
          <w:szCs w:val="22"/>
        </w:rPr>
        <w:t>Cooney</w:t>
      </w:r>
      <w:r w:rsidR="003D63DF">
        <w:rPr>
          <w:rFonts w:ascii="Arial" w:hAnsi="Arial" w:cs="Arial"/>
          <w:sz w:val="22"/>
          <w:szCs w:val="22"/>
        </w:rPr>
        <w:t>, S.J.N., Garnett, S.T. &amp; Crowley, G.</w:t>
      </w:r>
      <w:r w:rsidR="008616F9">
        <w:rPr>
          <w:rFonts w:ascii="Arial" w:hAnsi="Arial" w:cs="Arial"/>
          <w:sz w:val="22"/>
          <w:szCs w:val="22"/>
        </w:rPr>
        <w:t>M.</w:t>
      </w:r>
      <w:r w:rsidR="00D57687">
        <w:rPr>
          <w:rFonts w:ascii="Arial" w:hAnsi="Arial" w:cs="Arial"/>
          <w:sz w:val="22"/>
          <w:szCs w:val="22"/>
        </w:rPr>
        <w:t xml:space="preserve"> (2009</w:t>
      </w:r>
      <w:r w:rsidR="00D97981">
        <w:rPr>
          <w:rFonts w:ascii="Arial" w:hAnsi="Arial" w:cs="Arial"/>
          <w:sz w:val="22"/>
          <w:szCs w:val="22"/>
        </w:rPr>
        <w:t>b</w:t>
      </w:r>
      <w:r w:rsidR="00D57687">
        <w:rPr>
          <w:rFonts w:ascii="Arial" w:hAnsi="Arial" w:cs="Arial"/>
          <w:sz w:val="22"/>
          <w:szCs w:val="22"/>
        </w:rPr>
        <w:t xml:space="preserve">). Personal communication </w:t>
      </w:r>
      <w:r w:rsidR="00C06A0F">
        <w:rPr>
          <w:rFonts w:ascii="Arial" w:hAnsi="Arial" w:cs="Arial"/>
          <w:sz w:val="22"/>
          <w:szCs w:val="22"/>
        </w:rPr>
        <w:t xml:space="preserve">by email, 10 October 2009, Australian National University. </w:t>
      </w:r>
    </w:p>
    <w:p w:rsidR="009D701E" w:rsidRDefault="009D701E" w:rsidP="00E274BF">
      <w:pPr>
        <w:spacing w:after="240"/>
        <w:ind w:left="720" w:hanging="720"/>
        <w:rPr>
          <w:rFonts w:ascii="Arial" w:hAnsi="Arial" w:cs="Arial"/>
          <w:sz w:val="22"/>
          <w:szCs w:val="22"/>
        </w:rPr>
      </w:pPr>
      <w:r w:rsidRPr="00A233B6">
        <w:rPr>
          <w:rFonts w:ascii="Arial" w:hAnsi="Arial" w:cs="Arial"/>
          <w:sz w:val="22"/>
          <w:szCs w:val="22"/>
        </w:rPr>
        <w:t>DEH</w:t>
      </w:r>
      <w:r>
        <w:rPr>
          <w:rFonts w:ascii="Arial" w:hAnsi="Arial" w:cs="Arial"/>
          <w:sz w:val="22"/>
          <w:szCs w:val="22"/>
        </w:rPr>
        <w:t xml:space="preserve"> (</w:t>
      </w:r>
      <w:r w:rsidRPr="00A233B6">
        <w:rPr>
          <w:rFonts w:ascii="Arial" w:hAnsi="Arial" w:cs="Arial"/>
          <w:sz w:val="22"/>
          <w:szCs w:val="22"/>
        </w:rPr>
        <w:t>Department of the Environment and Heritage</w:t>
      </w:r>
      <w:r>
        <w:rPr>
          <w:rFonts w:ascii="Arial" w:hAnsi="Arial" w:cs="Arial"/>
          <w:sz w:val="22"/>
          <w:szCs w:val="22"/>
        </w:rPr>
        <w:t>)</w:t>
      </w:r>
      <w:r w:rsidRPr="00A233B6">
        <w:rPr>
          <w:rFonts w:ascii="Arial" w:hAnsi="Arial" w:cs="Arial"/>
          <w:sz w:val="22"/>
          <w:szCs w:val="22"/>
        </w:rPr>
        <w:t xml:space="preserve"> (2005). </w:t>
      </w:r>
      <w:r w:rsidRPr="00A233B6">
        <w:rPr>
          <w:rFonts w:ascii="Arial" w:hAnsi="Arial" w:cs="Arial"/>
          <w:i/>
          <w:sz w:val="22"/>
          <w:szCs w:val="22"/>
        </w:rPr>
        <w:t>Threat abatement plan for predation, habitat degradation, competition and disease transmission by feral pigs</w:t>
      </w:r>
      <w:r w:rsidRPr="00A233B6">
        <w:rPr>
          <w:rFonts w:ascii="Arial" w:hAnsi="Arial" w:cs="Arial"/>
          <w:sz w:val="22"/>
          <w:szCs w:val="22"/>
        </w:rPr>
        <w:t>. Department of the Environment and Heritage</w:t>
      </w:r>
      <w:r>
        <w:rPr>
          <w:rFonts w:ascii="Arial" w:hAnsi="Arial" w:cs="Arial"/>
          <w:sz w:val="22"/>
          <w:szCs w:val="22"/>
        </w:rPr>
        <w:t xml:space="preserve">, Canberra. </w:t>
      </w:r>
      <w:r>
        <w:rPr>
          <w:rFonts w:ascii="Arial" w:hAnsi="Arial" w:cs="Arial"/>
          <w:sz w:val="22"/>
          <w:szCs w:val="22"/>
        </w:rPr>
        <w:br/>
        <w:t xml:space="preserve">Available on the Internet at: </w:t>
      </w:r>
      <w:r>
        <w:rPr>
          <w:rFonts w:ascii="Arial" w:hAnsi="Arial" w:cs="Arial"/>
          <w:sz w:val="22"/>
          <w:szCs w:val="22"/>
        </w:rPr>
        <w:br/>
      </w:r>
      <w:hyperlink r:id="rId13" w:history="1">
        <w:r w:rsidRPr="00101302">
          <w:rPr>
            <w:rStyle w:val="Hyperlink"/>
            <w:rFonts w:ascii="Arial" w:hAnsi="Arial" w:cs="Arial"/>
            <w:sz w:val="22"/>
            <w:szCs w:val="22"/>
          </w:rPr>
          <w:t>http://www.environment.gov.au/resource/threat-abatement-plan-predation-habitat-degradation-competition-and-disease-transmission</w:t>
        </w:r>
      </w:hyperlink>
    </w:p>
    <w:p w:rsidR="00F34F69" w:rsidRDefault="00EC5BD3" w:rsidP="00E274BF">
      <w:pPr>
        <w:pStyle w:val="CAreference"/>
        <w:spacing w:before="0" w:after="0" w:line="240" w:lineRule="auto"/>
        <w:ind w:left="720" w:hanging="720"/>
      </w:pPr>
      <w:r>
        <w:t>Department of Environ</w:t>
      </w:r>
      <w:r w:rsidRPr="001C6D19">
        <w:t>ment and H</w:t>
      </w:r>
      <w:r>
        <w:t>e</w:t>
      </w:r>
      <w:r w:rsidRPr="001C6D19">
        <w:t>ritage Protection (DEHP) (2016) Enda</w:t>
      </w:r>
      <w:r>
        <w:t>n</w:t>
      </w:r>
      <w:r w:rsidR="00F34F69">
        <w:t>gered a</w:t>
      </w:r>
      <w:r w:rsidRPr="001C6D19">
        <w:t>nimals</w:t>
      </w:r>
      <w:r w:rsidR="00F34F69">
        <w:t xml:space="preserve">:  golden-shouldered parrot. </w:t>
      </w:r>
      <w:r w:rsidRPr="001C6D19">
        <w:t xml:space="preserve">Queensland Government. </w:t>
      </w:r>
    </w:p>
    <w:p w:rsidR="00F34F69" w:rsidRDefault="00EC5BD3" w:rsidP="00E274BF">
      <w:pPr>
        <w:pStyle w:val="CAreference"/>
        <w:spacing w:before="0" w:after="0" w:line="240" w:lineRule="auto"/>
        <w:ind w:left="720" w:firstLine="0"/>
      </w:pPr>
      <w:r w:rsidRPr="001C6D19">
        <w:t xml:space="preserve">Viewed: 21 April 2016. </w:t>
      </w:r>
    </w:p>
    <w:p w:rsidR="00EC5BD3" w:rsidRDefault="00EC5BD3" w:rsidP="00E274BF">
      <w:pPr>
        <w:pStyle w:val="CAreference"/>
        <w:spacing w:before="0" w:after="0" w:line="240" w:lineRule="auto"/>
        <w:ind w:left="720" w:firstLine="0"/>
      </w:pPr>
      <w:r w:rsidRPr="001C6D19">
        <w:t xml:space="preserve">Available on the Internet at: </w:t>
      </w:r>
      <w:hyperlink r:id="rId14" w:history="1">
        <w:r w:rsidR="00F34F69" w:rsidRPr="00A620E0">
          <w:rPr>
            <w:rStyle w:val="Hyperlink"/>
          </w:rPr>
          <w:t>https://www.ehp.qld.gov.au/wildlife/threatened-species/endangered/endangered-animals/goldenshouldered_parrot.html</w:t>
        </w:r>
      </w:hyperlink>
    </w:p>
    <w:p w:rsidR="00894770" w:rsidRDefault="00894770" w:rsidP="00E274BF">
      <w:pPr>
        <w:spacing w:after="240"/>
        <w:ind w:left="720" w:hanging="720"/>
        <w:rPr>
          <w:rFonts w:ascii="Arial" w:hAnsi="Arial" w:cs="Arial"/>
          <w:sz w:val="22"/>
          <w:szCs w:val="22"/>
        </w:rPr>
      </w:pPr>
    </w:p>
    <w:p w:rsidR="00E556F9" w:rsidRPr="006B26F5" w:rsidRDefault="00E556F9" w:rsidP="00E274BF">
      <w:pPr>
        <w:pStyle w:val="Default"/>
        <w:ind w:left="720" w:hanging="720"/>
        <w:rPr>
          <w:rFonts w:ascii="Arial" w:hAnsi="Arial" w:cs="Arial"/>
          <w:sz w:val="22"/>
          <w:szCs w:val="22"/>
        </w:rPr>
      </w:pPr>
      <w:r w:rsidRPr="006B26F5">
        <w:rPr>
          <w:rFonts w:ascii="Arial" w:hAnsi="Arial" w:cs="Arial"/>
          <w:sz w:val="22"/>
          <w:szCs w:val="22"/>
        </w:rPr>
        <w:t xml:space="preserve">IUCN (International Union for Conservation of Nature) (2014). Guidelines for using the IUCN Red List categories and Criteria, version 11. Available on the Internet at: </w:t>
      </w:r>
    </w:p>
    <w:p w:rsidR="00E556F9" w:rsidRPr="00AD193C" w:rsidRDefault="00A40092" w:rsidP="00E274BF">
      <w:pPr>
        <w:autoSpaceDE w:val="0"/>
        <w:autoSpaceDN w:val="0"/>
        <w:adjustRightInd w:val="0"/>
        <w:ind w:left="720"/>
        <w:rPr>
          <w:rFonts w:ascii="Arial" w:hAnsi="Arial" w:cs="Arial"/>
          <w:color w:val="000000"/>
          <w:sz w:val="22"/>
          <w:szCs w:val="22"/>
          <w:u w:val="single"/>
          <w:lang w:eastAsia="en-AU"/>
        </w:rPr>
      </w:pPr>
      <w:hyperlink r:id="rId15" w:history="1">
        <w:r w:rsidR="00E556F9" w:rsidRPr="006B26F5">
          <w:rPr>
            <w:rStyle w:val="Hyperlink"/>
            <w:rFonts w:ascii="Arial" w:hAnsi="Arial" w:cs="Arial"/>
            <w:sz w:val="22"/>
            <w:szCs w:val="22"/>
            <w:lang w:eastAsia="en-AU"/>
          </w:rPr>
          <w:t>http://www.iucnredlist.org/documents/RedListGuidelines.pdf</w:t>
        </w:r>
      </w:hyperlink>
    </w:p>
    <w:p w:rsidR="00894770" w:rsidRDefault="00894770" w:rsidP="00E274BF">
      <w:pPr>
        <w:spacing w:after="240"/>
        <w:ind w:left="720" w:hanging="720"/>
        <w:rPr>
          <w:rFonts w:ascii="Arial" w:hAnsi="Arial" w:cs="Arial"/>
          <w:sz w:val="22"/>
          <w:szCs w:val="22"/>
        </w:rPr>
      </w:pPr>
    </w:p>
    <w:p w:rsidR="00CA5E74" w:rsidRDefault="00CA5E74" w:rsidP="00CA5E74">
      <w:pPr>
        <w:pStyle w:val="Normal12ptCharCharCharCharCharChar"/>
        <w:spacing w:before="240"/>
        <w:rPr>
          <w:rFonts w:ascii="Arial" w:hAnsi="Arial" w:cs="Arial"/>
          <w:b/>
          <w:bCs/>
          <w:sz w:val="22"/>
          <w:szCs w:val="22"/>
        </w:rPr>
      </w:pPr>
    </w:p>
    <w:p w:rsidR="00DA491D" w:rsidRDefault="00DA491D" w:rsidP="00CA5E74">
      <w:pPr>
        <w:pStyle w:val="Normal12ptCharCharCharCharCharChar"/>
        <w:spacing w:before="240"/>
        <w:rPr>
          <w:rFonts w:ascii="Arial" w:hAnsi="Arial" w:cs="Arial"/>
          <w:b/>
          <w:bCs/>
          <w:sz w:val="22"/>
          <w:szCs w:val="22"/>
        </w:rPr>
      </w:pPr>
    </w:p>
    <w:p w:rsidR="00DA491D" w:rsidRDefault="00DA491D" w:rsidP="00CA5E74">
      <w:pPr>
        <w:pStyle w:val="Normal12ptCharCharCharCharCharChar"/>
        <w:spacing w:before="240"/>
        <w:rPr>
          <w:rFonts w:ascii="Arial" w:hAnsi="Arial" w:cs="Arial"/>
          <w:b/>
          <w:bCs/>
          <w:sz w:val="22"/>
          <w:szCs w:val="22"/>
        </w:rPr>
      </w:pPr>
    </w:p>
    <w:p w:rsidR="00DA491D" w:rsidRDefault="00DA491D" w:rsidP="00CA5E74">
      <w:pPr>
        <w:pStyle w:val="Normal12ptCharCharCharCharCharChar"/>
        <w:spacing w:before="240"/>
        <w:rPr>
          <w:rFonts w:ascii="Arial" w:hAnsi="Arial" w:cs="Arial"/>
          <w:b/>
          <w:bCs/>
          <w:sz w:val="22"/>
          <w:szCs w:val="22"/>
        </w:rPr>
      </w:pPr>
    </w:p>
    <w:p w:rsidR="00DA491D" w:rsidRPr="00F61AA2" w:rsidRDefault="00DA491D" w:rsidP="00CA5E74">
      <w:pPr>
        <w:pStyle w:val="Normal12ptCharCharCharCharCharChar"/>
        <w:spacing w:before="240"/>
        <w:rPr>
          <w:rFonts w:ascii="Arial" w:hAnsi="Arial" w:cs="Arial"/>
          <w:b/>
          <w:bCs/>
          <w:sz w:val="22"/>
          <w:szCs w:val="22"/>
        </w:rPr>
      </w:pPr>
    </w:p>
    <w:p w:rsidR="00CA5E74" w:rsidRPr="00121E1E" w:rsidRDefault="00CA5E74" w:rsidP="00CA5E74">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CA5E74" w:rsidRDefault="00D6456B" w:rsidP="00CA5E74">
      <w:pPr>
        <w:rPr>
          <w:rFonts w:ascii="Arial" w:hAnsi="Arial" w:cs="Arial"/>
          <w:i/>
          <w:iCs/>
          <w:sz w:val="22"/>
          <w:szCs w:val="22"/>
        </w:rPr>
      </w:pPr>
      <w:r w:rsidRPr="00704B23">
        <w:rPr>
          <w:rFonts w:ascii="Arial" w:hAnsi="Arial" w:cs="Arial"/>
          <w:i/>
          <w:iCs/>
          <w:sz w:val="22"/>
          <w:szCs w:val="22"/>
        </w:rPr>
        <w:t xml:space="preserve"> </w:t>
      </w:r>
      <w:r w:rsidR="00CA5E74" w:rsidRPr="00704B23">
        <w:rPr>
          <w:rFonts w:ascii="Arial" w:hAnsi="Arial" w:cs="Arial"/>
          <w:i/>
          <w:iCs/>
          <w:sz w:val="22"/>
          <w:szCs w:val="22"/>
        </w:rPr>
        <w:t xml:space="preserve">(Note: for the purpose of this assessment, generation length for </w:t>
      </w:r>
      <w:r>
        <w:rPr>
          <w:rFonts w:ascii="Arial" w:hAnsi="Arial" w:cs="Arial"/>
          <w:iCs/>
          <w:sz w:val="22"/>
          <w:szCs w:val="22"/>
        </w:rPr>
        <w:t>Trisyntopa scatophaga</w:t>
      </w:r>
      <w:r w:rsidR="00CA5E74" w:rsidRPr="00704B23">
        <w:rPr>
          <w:rFonts w:ascii="Arial" w:hAnsi="Arial" w:cs="Arial"/>
          <w:i/>
          <w:iCs/>
          <w:sz w:val="22"/>
          <w:szCs w:val="22"/>
        </w:rPr>
        <w:t xml:space="preserve"> has been estimated at </w:t>
      </w:r>
      <w:r>
        <w:rPr>
          <w:rFonts w:ascii="Arial" w:hAnsi="Arial" w:cs="Arial"/>
          <w:i/>
          <w:iCs/>
          <w:sz w:val="22"/>
          <w:szCs w:val="22"/>
        </w:rPr>
        <w:t>one</w:t>
      </w:r>
      <w:r w:rsidR="00CA5E74" w:rsidRPr="00704B23">
        <w:rPr>
          <w:rFonts w:ascii="Arial" w:hAnsi="Arial" w:cs="Arial"/>
          <w:i/>
          <w:iCs/>
          <w:sz w:val="22"/>
          <w:szCs w:val="22"/>
        </w:rPr>
        <w:t xml:space="preserve"> year. The listing guidelines for criterion 1 consider decline over a period of three generation lengths or 10 years, whichever is longer. </w:t>
      </w:r>
      <w:r w:rsidR="00CA5E74">
        <w:rPr>
          <w:rFonts w:ascii="Arial" w:hAnsi="Arial" w:cs="Arial"/>
          <w:i/>
          <w:iCs/>
          <w:sz w:val="22"/>
          <w:szCs w:val="22"/>
        </w:rPr>
        <w:t xml:space="preserve">As three generations are equal to approximately </w:t>
      </w:r>
      <w:r>
        <w:rPr>
          <w:rFonts w:ascii="Arial" w:hAnsi="Arial" w:cs="Arial"/>
          <w:i/>
          <w:iCs/>
          <w:sz w:val="22"/>
          <w:szCs w:val="22"/>
        </w:rPr>
        <w:t>three</w:t>
      </w:r>
      <w:r w:rsidR="00CA5E74">
        <w:rPr>
          <w:rFonts w:ascii="Arial" w:hAnsi="Arial" w:cs="Arial"/>
          <w:i/>
          <w:iCs/>
          <w:sz w:val="22"/>
          <w:szCs w:val="22"/>
        </w:rPr>
        <w:t xml:space="preserve"> years, </w:t>
      </w:r>
      <w:r w:rsidR="00CA5E74" w:rsidRPr="00704B23">
        <w:rPr>
          <w:rFonts w:ascii="Arial" w:hAnsi="Arial" w:cs="Arial"/>
          <w:i/>
          <w:iCs/>
          <w:sz w:val="22"/>
          <w:szCs w:val="22"/>
        </w:rPr>
        <w:t xml:space="preserve">decline is considered over </w:t>
      </w:r>
      <w:r>
        <w:rPr>
          <w:rFonts w:ascii="Arial" w:hAnsi="Arial" w:cs="Arial"/>
          <w:i/>
          <w:iCs/>
          <w:sz w:val="22"/>
          <w:szCs w:val="22"/>
        </w:rPr>
        <w:t>a ten-year</w:t>
      </w:r>
      <w:r w:rsidR="00CA5E74">
        <w:rPr>
          <w:rFonts w:ascii="Arial" w:hAnsi="Arial" w:cs="Arial"/>
          <w:i/>
          <w:iCs/>
          <w:sz w:val="22"/>
          <w:szCs w:val="22"/>
        </w:rPr>
        <w:t xml:space="preserve"> period</w:t>
      </w:r>
      <w:r w:rsidR="00CA5E74" w:rsidRPr="00704B23">
        <w:rPr>
          <w:rFonts w:ascii="Arial" w:hAnsi="Arial" w:cs="Arial"/>
          <w:i/>
          <w:iCs/>
          <w:sz w:val="22"/>
          <w:szCs w:val="22"/>
        </w:rPr>
        <w:t>.</w:t>
      </w:r>
    </w:p>
    <w:p w:rsidR="00D6456B" w:rsidRDefault="00D6456B" w:rsidP="00CA5E74">
      <w:pPr>
        <w:rPr>
          <w:rFonts w:ascii="Arial" w:hAnsi="Arial" w:cs="Arial"/>
          <w:i/>
          <w:iCs/>
          <w:sz w:val="22"/>
          <w:szCs w:val="22"/>
        </w:rPr>
      </w:pPr>
    </w:p>
    <w:p w:rsidR="00CA5E74" w:rsidRDefault="00CA5E74" w:rsidP="00CA5E74">
      <w:pPr>
        <w:rPr>
          <w:rFonts w:ascii="Arial" w:hAnsi="Arial" w:cs="Arial"/>
          <w:sz w:val="22"/>
          <w:szCs w:val="22"/>
          <w:u w:val="single"/>
        </w:rPr>
      </w:pPr>
    </w:p>
    <w:p w:rsidR="00CA5E74" w:rsidRPr="00797BA3" w:rsidRDefault="00CA5E74" w:rsidP="00CA5E74">
      <w:pPr>
        <w:rPr>
          <w:rFonts w:ascii="Arial" w:hAnsi="Arial" w:cs="Arial"/>
          <w:b/>
          <w:sz w:val="22"/>
          <w:szCs w:val="22"/>
        </w:rPr>
      </w:pPr>
      <w:r w:rsidRPr="00797BA3">
        <w:rPr>
          <w:rFonts w:ascii="Arial" w:hAnsi="Arial" w:cs="Arial"/>
          <w:b/>
          <w:sz w:val="22"/>
          <w:szCs w:val="22"/>
        </w:rPr>
        <w:t>Biological information</w:t>
      </w:r>
    </w:p>
    <w:p w:rsidR="00CA5E74" w:rsidRDefault="00CA5E74" w:rsidP="00CA5E74">
      <w:pPr>
        <w:numPr>
          <w:ilvl w:val="0"/>
          <w:numId w:val="37"/>
        </w:numPr>
        <w:tabs>
          <w:tab w:val="clear" w:pos="720"/>
        </w:tabs>
        <w:ind w:left="426" w:hanging="426"/>
        <w:rPr>
          <w:rFonts w:ascii="Arial" w:hAnsi="Arial" w:cs="Arial"/>
          <w:sz w:val="22"/>
          <w:szCs w:val="22"/>
        </w:rPr>
      </w:pPr>
      <w:r w:rsidRPr="00203935">
        <w:rPr>
          <w:rFonts w:ascii="Arial" w:hAnsi="Arial" w:cs="Arial"/>
          <w:sz w:val="22"/>
          <w:szCs w:val="22"/>
        </w:rPr>
        <w:t xml:space="preserve">Can you provide any additional or alternative references, </w:t>
      </w:r>
      <w:r w:rsidR="00C1675B">
        <w:rPr>
          <w:rFonts w:ascii="Arial" w:hAnsi="Arial" w:cs="Arial"/>
          <w:sz w:val="22"/>
          <w:szCs w:val="22"/>
        </w:rPr>
        <w:t xml:space="preserve">or other additional </w:t>
      </w:r>
      <w:r w:rsidRPr="00203935">
        <w:rPr>
          <w:rFonts w:ascii="Arial" w:hAnsi="Arial" w:cs="Arial"/>
          <w:sz w:val="22"/>
          <w:szCs w:val="22"/>
        </w:rPr>
        <w:t xml:space="preserve">information </w:t>
      </w:r>
      <w:r w:rsidR="00C1675B">
        <w:rPr>
          <w:rFonts w:ascii="Arial" w:hAnsi="Arial" w:cs="Arial"/>
          <w:sz w:val="22"/>
          <w:szCs w:val="22"/>
        </w:rPr>
        <w:t>on the biology</w:t>
      </w:r>
      <w:r w:rsidR="00CF0F05">
        <w:rPr>
          <w:rFonts w:ascii="Arial" w:hAnsi="Arial" w:cs="Arial"/>
          <w:sz w:val="22"/>
          <w:szCs w:val="22"/>
        </w:rPr>
        <w:t xml:space="preserve"> and/or ecology</w:t>
      </w:r>
      <w:r w:rsidR="00C1675B">
        <w:rPr>
          <w:rFonts w:ascii="Arial" w:hAnsi="Arial" w:cs="Arial"/>
          <w:sz w:val="22"/>
          <w:szCs w:val="22"/>
        </w:rPr>
        <w:t xml:space="preserve"> of this species</w:t>
      </w:r>
      <w:r w:rsidRPr="00203935">
        <w:rPr>
          <w:rFonts w:ascii="Arial" w:hAnsi="Arial" w:cs="Arial"/>
          <w:sz w:val="22"/>
          <w:szCs w:val="22"/>
        </w:rPr>
        <w:t>?</w:t>
      </w:r>
    </w:p>
    <w:p w:rsidR="00E7672F" w:rsidRDefault="00E7672F" w:rsidP="00E7672F">
      <w:pPr>
        <w:ind w:left="426"/>
        <w:rPr>
          <w:rFonts w:ascii="Arial" w:hAnsi="Arial" w:cs="Arial"/>
          <w:sz w:val="22"/>
          <w:szCs w:val="22"/>
        </w:rPr>
      </w:pPr>
    </w:p>
    <w:p w:rsidR="00E7672F" w:rsidRPr="00921EA8" w:rsidRDefault="00E7672F" w:rsidP="00E7672F">
      <w:pPr>
        <w:numPr>
          <w:ilvl w:val="0"/>
          <w:numId w:val="37"/>
        </w:numPr>
        <w:tabs>
          <w:tab w:val="clear" w:pos="720"/>
        </w:tabs>
        <w:ind w:left="426" w:hanging="426"/>
        <w:rPr>
          <w:rFonts w:ascii="Arial" w:hAnsi="Arial" w:cs="Arial"/>
          <w:sz w:val="22"/>
          <w:szCs w:val="22"/>
        </w:rPr>
      </w:pPr>
      <w:r w:rsidRPr="00921EA8">
        <w:rPr>
          <w:rFonts w:ascii="Arial" w:hAnsi="Arial" w:cs="Arial"/>
          <w:sz w:val="22"/>
          <w:szCs w:val="22"/>
        </w:rPr>
        <w:t xml:space="preserve">Do you know if the antbed parrot moth lives in the nests of bird species </w:t>
      </w:r>
      <w:r w:rsidRPr="00921EA8">
        <w:rPr>
          <w:rFonts w:ascii="Arial" w:hAnsi="Arial" w:cs="Arial"/>
          <w:i/>
          <w:sz w:val="22"/>
          <w:szCs w:val="22"/>
        </w:rPr>
        <w:t>other than</w:t>
      </w:r>
      <w:r w:rsidRPr="00921EA8">
        <w:rPr>
          <w:rFonts w:ascii="Arial" w:hAnsi="Arial" w:cs="Arial"/>
          <w:sz w:val="22"/>
          <w:szCs w:val="22"/>
        </w:rPr>
        <w:t xml:space="preserve"> the golden-shouldered parrot</w:t>
      </w:r>
      <w:r w:rsidR="004F7177" w:rsidRPr="00921EA8">
        <w:rPr>
          <w:rFonts w:ascii="Arial" w:hAnsi="Arial" w:cs="Arial"/>
          <w:sz w:val="22"/>
          <w:szCs w:val="22"/>
        </w:rPr>
        <w:t xml:space="preserve"> (e.g. red-backed kingfisher)</w:t>
      </w:r>
      <w:r w:rsidRPr="00921EA8">
        <w:rPr>
          <w:rFonts w:ascii="Arial" w:hAnsi="Arial" w:cs="Arial"/>
          <w:sz w:val="22"/>
          <w:szCs w:val="22"/>
        </w:rPr>
        <w:t>?</w:t>
      </w:r>
      <w:r w:rsidR="00C87269" w:rsidRPr="00921EA8">
        <w:rPr>
          <w:rFonts w:ascii="Arial" w:hAnsi="Arial" w:cs="Arial"/>
          <w:sz w:val="22"/>
          <w:szCs w:val="22"/>
        </w:rPr>
        <w:t xml:space="preserve"> If so, in which area(s)</w:t>
      </w:r>
      <w:r w:rsidR="003551EF" w:rsidRPr="00921EA8">
        <w:rPr>
          <w:rFonts w:ascii="Arial" w:hAnsi="Arial" w:cs="Arial"/>
          <w:sz w:val="22"/>
          <w:szCs w:val="22"/>
        </w:rPr>
        <w:t>?</w:t>
      </w:r>
    </w:p>
    <w:p w:rsidR="00893588" w:rsidRDefault="00893588" w:rsidP="00893588">
      <w:pPr>
        <w:ind w:left="426"/>
        <w:rPr>
          <w:rFonts w:ascii="Arial" w:hAnsi="Arial" w:cs="Arial"/>
          <w:b/>
          <w:color w:val="FF0000"/>
          <w:sz w:val="22"/>
          <w:szCs w:val="22"/>
        </w:rPr>
      </w:pPr>
    </w:p>
    <w:p w:rsidR="00893588" w:rsidRPr="00921EA8" w:rsidRDefault="00893588" w:rsidP="00E7672F">
      <w:pPr>
        <w:numPr>
          <w:ilvl w:val="0"/>
          <w:numId w:val="37"/>
        </w:numPr>
        <w:tabs>
          <w:tab w:val="clear" w:pos="720"/>
        </w:tabs>
        <w:ind w:left="426" w:hanging="426"/>
        <w:rPr>
          <w:rFonts w:ascii="Arial" w:hAnsi="Arial" w:cs="Arial"/>
          <w:sz w:val="22"/>
          <w:szCs w:val="22"/>
        </w:rPr>
      </w:pPr>
      <w:r w:rsidRPr="00921EA8">
        <w:rPr>
          <w:rFonts w:ascii="Arial" w:hAnsi="Arial" w:cs="Arial"/>
          <w:sz w:val="22"/>
          <w:szCs w:val="22"/>
        </w:rPr>
        <w:t>Can you provide any additional information on the relationship between the moth and its</w:t>
      </w:r>
      <w:r w:rsidR="0059437F" w:rsidRPr="00921EA8">
        <w:rPr>
          <w:rFonts w:ascii="Arial" w:hAnsi="Arial" w:cs="Arial"/>
          <w:sz w:val="22"/>
          <w:szCs w:val="22"/>
        </w:rPr>
        <w:t xml:space="preserve"> bird and termite hosts? Do you believe the moth is wholly dependent on both taxa?</w:t>
      </w:r>
    </w:p>
    <w:p w:rsidR="00CA5E74" w:rsidRDefault="00CA5E74" w:rsidP="00CA5E74">
      <w:pPr>
        <w:ind w:left="426"/>
        <w:rPr>
          <w:rFonts w:ascii="Arial" w:hAnsi="Arial" w:cs="Arial"/>
          <w:sz w:val="22"/>
          <w:szCs w:val="22"/>
        </w:rPr>
      </w:pPr>
    </w:p>
    <w:p w:rsidR="00CA5E74" w:rsidRPr="00203935" w:rsidRDefault="00CA5E74" w:rsidP="00CA5E74">
      <w:pPr>
        <w:numPr>
          <w:ilvl w:val="0"/>
          <w:numId w:val="37"/>
        </w:numPr>
        <w:tabs>
          <w:tab w:val="clear" w:pos="720"/>
        </w:tabs>
        <w:ind w:left="426" w:hanging="426"/>
        <w:rPr>
          <w:rFonts w:ascii="Arial" w:hAnsi="Arial" w:cs="Arial"/>
          <w:sz w:val="22"/>
          <w:szCs w:val="22"/>
        </w:rPr>
      </w:pPr>
      <w:r>
        <w:rPr>
          <w:rFonts w:ascii="Arial" w:hAnsi="Arial" w:cs="Arial"/>
          <w:sz w:val="22"/>
          <w:szCs w:val="22"/>
        </w:rPr>
        <w:t>Can you provide any information regarding the level and general requirements for recruitment?</w:t>
      </w:r>
    </w:p>
    <w:p w:rsidR="00CA5E74" w:rsidRPr="00203935" w:rsidRDefault="00CA5E74" w:rsidP="00CA5E74">
      <w:pPr>
        <w:ind w:left="607"/>
        <w:rPr>
          <w:rFonts w:ascii="Arial" w:hAnsi="Arial" w:cs="Arial"/>
          <w:sz w:val="22"/>
          <w:szCs w:val="22"/>
        </w:rPr>
      </w:pPr>
    </w:p>
    <w:p w:rsidR="00CA5E74" w:rsidRPr="00797BA3" w:rsidRDefault="00CA5E74" w:rsidP="00CA5E74">
      <w:pPr>
        <w:rPr>
          <w:rFonts w:ascii="Arial" w:hAnsi="Arial" w:cs="Arial"/>
          <w:b/>
          <w:sz w:val="22"/>
          <w:szCs w:val="22"/>
        </w:rPr>
      </w:pPr>
      <w:r w:rsidRPr="00797BA3">
        <w:rPr>
          <w:rFonts w:ascii="Arial" w:hAnsi="Arial" w:cs="Arial"/>
          <w:b/>
          <w:sz w:val="22"/>
          <w:szCs w:val="22"/>
        </w:rPr>
        <w:t>Population size</w:t>
      </w:r>
    </w:p>
    <w:p w:rsidR="00CA5E74" w:rsidRDefault="00CA5E74" w:rsidP="00CA5E74">
      <w:pPr>
        <w:numPr>
          <w:ilvl w:val="0"/>
          <w:numId w:val="37"/>
        </w:numPr>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(national extent)? Please provide supporting justification or other information.</w:t>
      </w:r>
    </w:p>
    <w:p w:rsidR="00CA5E74" w:rsidRPr="00203935" w:rsidRDefault="00CA5E74" w:rsidP="00CA5E74">
      <w:pPr>
        <w:rPr>
          <w:rFonts w:ascii="Arial" w:hAnsi="Arial" w:cs="Arial"/>
          <w:sz w:val="22"/>
          <w:szCs w:val="22"/>
        </w:rPr>
      </w:pPr>
    </w:p>
    <w:p w:rsidR="00CA5E74" w:rsidRDefault="00CA5E74" w:rsidP="00CA5E74">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CA5E74" w:rsidRDefault="00CA5E74" w:rsidP="00CA5E74">
      <w:pPr>
        <w:ind w:left="426"/>
        <w:rPr>
          <w:rFonts w:ascii="Arial" w:hAnsi="Arial" w:cs="Arial"/>
          <w:sz w:val="22"/>
          <w:szCs w:val="22"/>
        </w:rPr>
      </w:pPr>
    </w:p>
    <w:p w:rsidR="00D6456B" w:rsidRDefault="00D6456B" w:rsidP="00CA5E74">
      <w:pPr>
        <w:ind w:left="426"/>
        <w:rPr>
          <w:rFonts w:ascii="Arial" w:hAnsi="Arial" w:cs="Arial"/>
          <w:sz w:val="22"/>
          <w:szCs w:val="22"/>
        </w:rPr>
      </w:pPr>
    </w:p>
    <w:tbl>
      <w:tblPr>
        <w:tblStyle w:val="TableGrid"/>
        <w:tblW w:w="0" w:type="auto"/>
        <w:tblInd w:w="426" w:type="dxa"/>
        <w:tblLook w:val="04A0"/>
      </w:tblPr>
      <w:tblGrid>
        <w:gridCol w:w="9173"/>
      </w:tblGrid>
      <w:tr w:rsidR="00CA5E74" w:rsidTr="00CA5E74">
        <w:tc>
          <w:tcPr>
            <w:tcW w:w="9428" w:type="dxa"/>
          </w:tcPr>
          <w:p w:rsidR="00CA5E74" w:rsidRPr="00CD6E55" w:rsidRDefault="00CA5E74" w:rsidP="00CA5E74">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CA5E74" w:rsidRDefault="00CA5E74" w:rsidP="00CA5E74">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CA5E74" w:rsidRDefault="00CA5E74" w:rsidP="00CA5E74">
            <w:pPr>
              <w:ind w:left="283"/>
              <w:rPr>
                <w:rFonts w:ascii="Arial" w:hAnsi="Arial" w:cs="Arial"/>
                <w:sz w:val="22"/>
                <w:szCs w:val="22"/>
              </w:rPr>
            </w:pPr>
          </w:p>
        </w:tc>
      </w:tr>
      <w:tr w:rsidR="00CA5E74" w:rsidTr="00CA5E74">
        <w:tc>
          <w:tcPr>
            <w:tcW w:w="9428" w:type="dxa"/>
          </w:tcPr>
          <w:p w:rsidR="00CA5E74" w:rsidRDefault="00CA5E74" w:rsidP="00CA5E74">
            <w:pPr>
              <w:tabs>
                <w:tab w:val="left" w:pos="5610"/>
              </w:tabs>
              <w:ind w:left="283"/>
              <w:rPr>
                <w:rFonts w:ascii="Arial" w:hAnsi="Arial" w:cs="Arial"/>
                <w:sz w:val="22"/>
                <w:szCs w:val="22"/>
              </w:rPr>
            </w:pPr>
          </w:p>
          <w:p w:rsidR="00CA5E74" w:rsidRPr="00CD6E55" w:rsidRDefault="00CA5E74" w:rsidP="00CA5E74">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CA5E74" w:rsidRDefault="00CA5E74" w:rsidP="00CA5E74">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CA5E74" w:rsidRDefault="00CA5E74" w:rsidP="00CA5E74">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CA5E74" w:rsidRDefault="00CA5E74" w:rsidP="00CA5E74">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CA5E74" w:rsidRDefault="00CA5E74" w:rsidP="00CA5E74">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CA5E74" w:rsidRDefault="00CA5E74" w:rsidP="00CA5E74">
            <w:pPr>
              <w:ind w:left="283"/>
              <w:rPr>
                <w:rFonts w:ascii="Arial" w:hAnsi="Arial" w:cs="Arial"/>
                <w:sz w:val="22"/>
                <w:szCs w:val="22"/>
              </w:rPr>
            </w:pPr>
          </w:p>
        </w:tc>
      </w:tr>
    </w:tbl>
    <w:p w:rsidR="00CA5E74" w:rsidRDefault="00CA5E74" w:rsidP="00CA5E74">
      <w:pPr>
        <w:ind w:left="426"/>
        <w:rPr>
          <w:rFonts w:ascii="Arial" w:hAnsi="Arial" w:cs="Arial"/>
          <w:sz w:val="22"/>
          <w:szCs w:val="22"/>
        </w:rPr>
      </w:pPr>
    </w:p>
    <w:p w:rsidR="00CA5E74" w:rsidRPr="00797BA3" w:rsidRDefault="00CA5E74" w:rsidP="00CA5E74">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CA5E74" w:rsidRPr="00203935" w:rsidRDefault="00CA5E74" w:rsidP="00CA5E74">
      <w:pPr>
        <w:keepNext/>
        <w:keepLines/>
        <w:numPr>
          <w:ilvl w:val="0"/>
          <w:numId w:val="37"/>
        </w:numPr>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during the </w:t>
      </w:r>
      <w:r>
        <w:rPr>
          <w:rFonts w:ascii="Arial" w:hAnsi="Arial" w:cs="Arial"/>
          <w:sz w:val="22"/>
          <w:szCs w:val="22"/>
        </w:rPr>
        <w:t>mid 2000s</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CA5E74" w:rsidRPr="00203935" w:rsidRDefault="00CA5E74" w:rsidP="00CA5E74">
      <w:pPr>
        <w:tabs>
          <w:tab w:val="num" w:pos="1276"/>
        </w:tabs>
        <w:ind w:left="426"/>
        <w:rPr>
          <w:rFonts w:ascii="Arial" w:hAnsi="Arial" w:cs="Arial"/>
          <w:sz w:val="22"/>
          <w:szCs w:val="22"/>
        </w:rPr>
      </w:pPr>
    </w:p>
    <w:p w:rsidR="00CA5E74" w:rsidRDefault="00CA5E74" w:rsidP="00CA5E74">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CA5E74" w:rsidRDefault="00CA5E74" w:rsidP="00CA5E74">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CA5E74" w:rsidTr="00CA5E74">
        <w:tc>
          <w:tcPr>
            <w:tcW w:w="9428" w:type="dxa"/>
          </w:tcPr>
          <w:p w:rsidR="00CA5E74" w:rsidRDefault="00CA5E74" w:rsidP="00CA5E74">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CA5E74" w:rsidRDefault="00CA5E74" w:rsidP="00CA5E74">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CA5E74" w:rsidRDefault="00CA5E74" w:rsidP="00CA5E74">
            <w:pPr>
              <w:tabs>
                <w:tab w:val="num" w:pos="283"/>
              </w:tabs>
              <w:ind w:left="283"/>
              <w:rPr>
                <w:rFonts w:ascii="Arial" w:hAnsi="Arial" w:cs="Arial"/>
                <w:sz w:val="22"/>
                <w:szCs w:val="22"/>
              </w:rPr>
            </w:pPr>
          </w:p>
        </w:tc>
      </w:tr>
      <w:tr w:rsidR="00CA5E74" w:rsidTr="00CA5E74">
        <w:tc>
          <w:tcPr>
            <w:tcW w:w="9428" w:type="dxa"/>
          </w:tcPr>
          <w:p w:rsidR="00CA5E74" w:rsidRDefault="00CA5E74" w:rsidP="00CA5E74">
            <w:pPr>
              <w:tabs>
                <w:tab w:val="num" w:pos="283"/>
              </w:tabs>
              <w:ind w:left="283"/>
              <w:rPr>
                <w:rFonts w:ascii="Arial" w:hAnsi="Arial" w:cs="Arial"/>
                <w:sz w:val="22"/>
                <w:szCs w:val="22"/>
              </w:rPr>
            </w:pPr>
          </w:p>
          <w:p w:rsidR="00CA5E74" w:rsidRPr="00CD6E55" w:rsidRDefault="00CA5E74" w:rsidP="00CA5E74">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CA5E74" w:rsidRDefault="00CA5E74" w:rsidP="00CA5E74">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CA5E74" w:rsidRDefault="00CA5E74" w:rsidP="00CA5E74">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CA5E74" w:rsidRDefault="00CA5E74" w:rsidP="00CA5E74">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CA5E74" w:rsidRDefault="00CA5E74" w:rsidP="00CA5E74">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CA5E74" w:rsidRDefault="00CA5E74" w:rsidP="00CA5E74">
            <w:pPr>
              <w:tabs>
                <w:tab w:val="num" w:pos="283"/>
              </w:tabs>
              <w:ind w:left="283"/>
              <w:rPr>
                <w:rFonts w:ascii="Arial" w:hAnsi="Arial" w:cs="Arial"/>
                <w:sz w:val="22"/>
                <w:szCs w:val="22"/>
              </w:rPr>
            </w:pPr>
          </w:p>
        </w:tc>
      </w:tr>
    </w:tbl>
    <w:p w:rsidR="00CA5E74" w:rsidRPr="00CD6E55" w:rsidRDefault="00CA5E74" w:rsidP="00CA5E74">
      <w:pPr>
        <w:ind w:left="426"/>
        <w:rPr>
          <w:rFonts w:ascii="Arial" w:hAnsi="Arial" w:cs="Arial"/>
          <w:sz w:val="22"/>
          <w:szCs w:val="22"/>
        </w:rPr>
      </w:pPr>
    </w:p>
    <w:p w:rsidR="00CA5E74" w:rsidRPr="00203935" w:rsidRDefault="00CA5E74" w:rsidP="00CA5E74">
      <w:pPr>
        <w:numPr>
          <w:ilvl w:val="0"/>
          <w:numId w:val="37"/>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 xml:space="preserve">ize over the last approximately </w:t>
      </w:r>
      <w:r w:rsidRPr="0023354B">
        <w:rPr>
          <w:rFonts w:ascii="Arial" w:hAnsi="Arial" w:cs="Arial"/>
          <w:sz w:val="22"/>
          <w:szCs w:val="22"/>
        </w:rPr>
        <w:t>10 years</w:t>
      </w:r>
      <w:r w:rsidRPr="00203935">
        <w:rPr>
          <w:rFonts w:ascii="Arial" w:hAnsi="Arial" w:cs="Arial"/>
          <w:sz w:val="22"/>
          <w:szCs w:val="22"/>
        </w:rPr>
        <w:t>?</w:t>
      </w:r>
      <w:r>
        <w:rPr>
          <w:rFonts w:ascii="Arial" w:hAnsi="Arial" w:cs="Arial"/>
          <w:sz w:val="22"/>
          <w:szCs w:val="22"/>
        </w:rPr>
        <w:t xml:space="preserve"> Please provide justification for your response.</w:t>
      </w:r>
    </w:p>
    <w:p w:rsidR="00CA5E74" w:rsidRDefault="00CA5E74" w:rsidP="00CA5E74">
      <w:pPr>
        <w:tabs>
          <w:tab w:val="num" w:pos="426"/>
        </w:tabs>
        <w:spacing w:line="360" w:lineRule="auto"/>
        <w:rPr>
          <w:rFonts w:ascii="Arial" w:hAnsi="Arial" w:cs="Arial"/>
          <w:sz w:val="22"/>
          <w:szCs w:val="22"/>
        </w:rPr>
      </w:pPr>
    </w:p>
    <w:p w:rsidR="00CA5E74" w:rsidRDefault="00CA5E74" w:rsidP="00CA5E74">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CA5E74" w:rsidRDefault="00CA5E74" w:rsidP="00CA5E74">
      <w:pPr>
        <w:ind w:left="426"/>
        <w:rPr>
          <w:rFonts w:ascii="Arial" w:hAnsi="Arial" w:cs="Arial"/>
          <w:sz w:val="22"/>
          <w:szCs w:val="22"/>
        </w:rPr>
      </w:pPr>
    </w:p>
    <w:tbl>
      <w:tblPr>
        <w:tblStyle w:val="TableGrid"/>
        <w:tblW w:w="0" w:type="auto"/>
        <w:tblInd w:w="607" w:type="dxa"/>
        <w:tblLook w:val="04A0"/>
      </w:tblPr>
      <w:tblGrid>
        <w:gridCol w:w="8992"/>
      </w:tblGrid>
      <w:tr w:rsidR="00CA5E74" w:rsidTr="00CA5E74">
        <w:tc>
          <w:tcPr>
            <w:tcW w:w="9428" w:type="dxa"/>
          </w:tcPr>
          <w:p w:rsidR="00CA5E74" w:rsidRDefault="00CA5E74" w:rsidP="00CA5E74">
            <w:pPr>
              <w:ind w:left="102"/>
              <w:rPr>
                <w:rFonts w:ascii="Arial" w:hAnsi="Arial" w:cs="Arial"/>
                <w:sz w:val="22"/>
                <w:szCs w:val="22"/>
              </w:rPr>
            </w:pPr>
          </w:p>
          <w:p w:rsidR="00CA5E74" w:rsidRDefault="00CA5E74" w:rsidP="00CA5E74">
            <w:pPr>
              <w:ind w:left="102"/>
              <w:rPr>
                <w:rFonts w:ascii="Arial" w:hAnsi="Arial" w:cs="Arial"/>
                <w:sz w:val="22"/>
                <w:szCs w:val="22"/>
              </w:rPr>
            </w:pPr>
            <w:r>
              <w:rPr>
                <w:rFonts w:ascii="Arial" w:hAnsi="Arial" w:cs="Arial"/>
                <w:sz w:val="22"/>
                <w:szCs w:val="22"/>
              </w:rPr>
              <w:t>Decline estimated to be in the range of:</w:t>
            </w:r>
          </w:p>
          <w:p w:rsidR="00CA5E74" w:rsidRDefault="00CA5E74" w:rsidP="00CA5E74">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CA5E74" w:rsidTr="00CA5E74">
        <w:tc>
          <w:tcPr>
            <w:tcW w:w="9428" w:type="dxa"/>
          </w:tcPr>
          <w:p w:rsidR="00CA5E74" w:rsidRDefault="00CA5E74" w:rsidP="00CA5E74">
            <w:pPr>
              <w:ind w:left="102"/>
              <w:rPr>
                <w:rFonts w:ascii="Arial" w:hAnsi="Arial" w:cs="Arial"/>
                <w:sz w:val="22"/>
                <w:szCs w:val="22"/>
              </w:rPr>
            </w:pPr>
          </w:p>
          <w:p w:rsidR="00CA5E74" w:rsidRDefault="00CA5E74" w:rsidP="00CA5E74">
            <w:pPr>
              <w:ind w:left="102"/>
              <w:rPr>
                <w:rFonts w:ascii="Arial" w:hAnsi="Arial" w:cs="Arial"/>
                <w:sz w:val="22"/>
                <w:szCs w:val="22"/>
              </w:rPr>
            </w:pPr>
            <w:r>
              <w:rPr>
                <w:rFonts w:ascii="Arial" w:hAnsi="Arial" w:cs="Arial"/>
                <w:sz w:val="22"/>
                <w:szCs w:val="22"/>
              </w:rPr>
              <w:t>Level of your confidence in this estimated decline:</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CA5E74" w:rsidRDefault="00CA5E74" w:rsidP="00CA5E74">
            <w:pPr>
              <w:tabs>
                <w:tab w:val="num" w:pos="426"/>
              </w:tabs>
              <w:ind w:left="102"/>
              <w:rPr>
                <w:rFonts w:ascii="Arial" w:hAnsi="Arial" w:cs="Arial"/>
                <w:sz w:val="22"/>
                <w:szCs w:val="22"/>
              </w:rPr>
            </w:pPr>
          </w:p>
        </w:tc>
      </w:tr>
    </w:tbl>
    <w:p w:rsidR="00CA5E74" w:rsidRDefault="00CA5E74" w:rsidP="00CA5E74">
      <w:pPr>
        <w:ind w:left="426"/>
        <w:rPr>
          <w:rFonts w:ascii="Arial" w:hAnsi="Arial" w:cs="Arial"/>
          <w:sz w:val="22"/>
          <w:szCs w:val="22"/>
        </w:rPr>
      </w:pPr>
    </w:p>
    <w:p w:rsidR="00CA5E74" w:rsidRPr="00203935" w:rsidRDefault="00CA5E74" w:rsidP="00CA5E74">
      <w:pPr>
        <w:numPr>
          <w:ilvl w:val="0"/>
          <w:numId w:val="37"/>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CA5E74" w:rsidRPr="00203935" w:rsidRDefault="00CA5E74" w:rsidP="00CA5E74">
      <w:pPr>
        <w:rPr>
          <w:rFonts w:ascii="Arial" w:hAnsi="Arial" w:cs="Arial"/>
          <w:sz w:val="22"/>
          <w:szCs w:val="22"/>
        </w:rPr>
      </w:pPr>
    </w:p>
    <w:p w:rsidR="00CA5E74" w:rsidRPr="00203935" w:rsidRDefault="00CA5E74" w:rsidP="00CA5E74">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CA5E74" w:rsidRPr="00203935" w:rsidRDefault="00CA5E74" w:rsidP="004C6E5F">
      <w:pPr>
        <w:rPr>
          <w:rFonts w:ascii="Arial" w:hAnsi="Arial" w:cs="Arial"/>
          <w:sz w:val="22"/>
          <w:szCs w:val="22"/>
        </w:rPr>
      </w:pPr>
    </w:p>
    <w:p w:rsidR="00CA5E74" w:rsidRDefault="00CA5E74" w:rsidP="00CA5E74">
      <w:pPr>
        <w:numPr>
          <w:ilvl w:val="0"/>
          <w:numId w:val="37"/>
        </w:numPr>
        <w:tabs>
          <w:tab w:val="num" w:pos="604"/>
        </w:tabs>
        <w:spacing w:after="120"/>
        <w:ind w:left="425" w:hanging="425"/>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alternative information.</w:t>
      </w:r>
    </w:p>
    <w:p w:rsidR="00C87269" w:rsidRPr="00921EA8" w:rsidRDefault="00C87269" w:rsidP="00CA5E74">
      <w:pPr>
        <w:numPr>
          <w:ilvl w:val="0"/>
          <w:numId w:val="37"/>
        </w:numPr>
        <w:tabs>
          <w:tab w:val="num" w:pos="604"/>
        </w:tabs>
        <w:spacing w:after="120"/>
        <w:ind w:left="425" w:hanging="425"/>
        <w:rPr>
          <w:rFonts w:ascii="Arial" w:hAnsi="Arial" w:cs="Arial"/>
          <w:sz w:val="22"/>
          <w:szCs w:val="22"/>
        </w:rPr>
      </w:pPr>
      <w:r w:rsidRPr="00921EA8">
        <w:rPr>
          <w:rFonts w:ascii="Arial" w:hAnsi="Arial" w:cs="Arial"/>
          <w:sz w:val="22"/>
          <w:szCs w:val="22"/>
        </w:rPr>
        <w:t>Do you know if the distribution of the moth covers the extent of distribution of the golden-shouldered parrot?</w:t>
      </w:r>
    </w:p>
    <w:p w:rsidR="00893588" w:rsidRPr="00921EA8" w:rsidRDefault="00893588" w:rsidP="00CA5E74">
      <w:pPr>
        <w:numPr>
          <w:ilvl w:val="0"/>
          <w:numId w:val="37"/>
        </w:numPr>
        <w:tabs>
          <w:tab w:val="num" w:pos="604"/>
        </w:tabs>
        <w:spacing w:after="120"/>
        <w:ind w:left="425" w:hanging="425"/>
        <w:rPr>
          <w:rFonts w:ascii="Arial" w:hAnsi="Arial" w:cs="Arial"/>
          <w:sz w:val="22"/>
          <w:szCs w:val="22"/>
        </w:rPr>
      </w:pPr>
      <w:r w:rsidRPr="00921EA8">
        <w:rPr>
          <w:rFonts w:ascii="Arial" w:hAnsi="Arial" w:cs="Arial"/>
          <w:sz w:val="22"/>
          <w:szCs w:val="22"/>
        </w:rPr>
        <w:t>Can you provide information (such as lat/long data) for all the locations where the antbed parrot moth is known to occur?</w:t>
      </w:r>
    </w:p>
    <w:p w:rsidR="00276632" w:rsidRPr="00921EA8" w:rsidRDefault="00276632" w:rsidP="00CA5E74">
      <w:pPr>
        <w:numPr>
          <w:ilvl w:val="0"/>
          <w:numId w:val="37"/>
        </w:numPr>
        <w:tabs>
          <w:tab w:val="num" w:pos="604"/>
        </w:tabs>
        <w:spacing w:after="120"/>
        <w:ind w:left="425" w:hanging="425"/>
        <w:rPr>
          <w:rFonts w:ascii="Arial" w:hAnsi="Arial" w:cs="Arial"/>
          <w:sz w:val="22"/>
          <w:szCs w:val="22"/>
        </w:rPr>
      </w:pPr>
      <w:r w:rsidRPr="00921EA8">
        <w:rPr>
          <w:rFonts w:ascii="Arial" w:hAnsi="Arial" w:cs="Arial"/>
          <w:sz w:val="22"/>
          <w:szCs w:val="22"/>
        </w:rPr>
        <w:t>Are you aware of any locations where the antbed parrot moth has been searched for unsuccessfully?</w:t>
      </w:r>
    </w:p>
    <w:p w:rsidR="00CA5E74" w:rsidRDefault="00CA5E74" w:rsidP="00CA5E74">
      <w:pPr>
        <w:numPr>
          <w:ilvl w:val="0"/>
          <w:numId w:val="37"/>
        </w:numPr>
        <w:tabs>
          <w:tab w:val="num" w:pos="604"/>
        </w:tabs>
        <w:ind w:left="426" w:hanging="426"/>
        <w:rPr>
          <w:rFonts w:ascii="Arial" w:hAnsi="Arial" w:cs="Arial"/>
          <w:sz w:val="22"/>
          <w:szCs w:val="22"/>
        </w:rPr>
      </w:pPr>
      <w:r>
        <w:rPr>
          <w:rFonts w:ascii="Arial" w:hAnsi="Arial" w:cs="Arial"/>
          <w:sz w:val="22"/>
          <w:szCs w:val="22"/>
        </w:rPr>
        <w:t xml:space="preserve">Do you have any information on the </w:t>
      </w:r>
      <w:r w:rsidRPr="00226F6D">
        <w:rPr>
          <w:rFonts w:ascii="Arial" w:hAnsi="Arial" w:cs="Arial"/>
          <w:i/>
          <w:sz w:val="22"/>
          <w:szCs w:val="22"/>
        </w:rPr>
        <w:t>current</w:t>
      </w:r>
      <w:r>
        <w:rPr>
          <w:rFonts w:ascii="Arial" w:hAnsi="Arial" w:cs="Arial"/>
          <w:sz w:val="22"/>
          <w:szCs w:val="22"/>
        </w:rPr>
        <w:t xml:space="preserve"> populations? Can you provide extent of occurrence data (based on convex polygon around all current populations) and area of occupancy data (based on the sum of each 2km x 2km</w:t>
      </w:r>
      <w:r>
        <w:rPr>
          <w:rFonts w:ascii="Arial" w:hAnsi="Arial" w:cs="Arial"/>
          <w:sz w:val="22"/>
          <w:szCs w:val="22"/>
          <w:vertAlign w:val="superscript"/>
        </w:rPr>
        <w:t xml:space="preserve"> </w:t>
      </w:r>
      <w:r>
        <w:rPr>
          <w:rFonts w:ascii="Arial" w:hAnsi="Arial" w:cs="Arial"/>
          <w:sz w:val="22"/>
          <w:szCs w:val="22"/>
        </w:rPr>
        <w:t>grid over each current record)? Can you provide a distribution map of the current populations?</w:t>
      </w:r>
    </w:p>
    <w:p w:rsidR="00C27AF1" w:rsidRDefault="00C27AF1" w:rsidP="00C27AF1">
      <w:pPr>
        <w:ind w:left="426"/>
        <w:rPr>
          <w:rFonts w:ascii="Arial" w:hAnsi="Arial" w:cs="Arial"/>
          <w:sz w:val="22"/>
          <w:szCs w:val="22"/>
        </w:rPr>
      </w:pPr>
    </w:p>
    <w:p w:rsidR="00C27AF1" w:rsidRPr="00CB6192" w:rsidRDefault="00C27AF1" w:rsidP="00CA5E74">
      <w:pPr>
        <w:numPr>
          <w:ilvl w:val="0"/>
          <w:numId w:val="37"/>
        </w:numPr>
        <w:tabs>
          <w:tab w:val="num" w:pos="604"/>
        </w:tabs>
        <w:ind w:left="426" w:hanging="426"/>
        <w:rPr>
          <w:rFonts w:ascii="Arial" w:hAnsi="Arial" w:cs="Arial"/>
          <w:sz w:val="22"/>
          <w:szCs w:val="22"/>
        </w:rPr>
      </w:pPr>
      <w:r w:rsidRPr="00CB6192">
        <w:rPr>
          <w:rFonts w:ascii="Arial" w:hAnsi="Arial" w:cs="Arial"/>
          <w:sz w:val="22"/>
          <w:szCs w:val="22"/>
        </w:rPr>
        <w:t>Do you know if the antbed parrot moth occurs with the golden-shouldered parrot in the Staaten River area? Please provide justification for your response.</w:t>
      </w:r>
    </w:p>
    <w:p w:rsidR="00CA5E74" w:rsidRPr="00203935" w:rsidRDefault="00CA5E74" w:rsidP="00C27AF1">
      <w:pPr>
        <w:rPr>
          <w:rFonts w:ascii="Arial" w:hAnsi="Arial" w:cs="Arial"/>
          <w:sz w:val="22"/>
          <w:szCs w:val="22"/>
        </w:rPr>
      </w:pPr>
    </w:p>
    <w:p w:rsidR="00CA5E74" w:rsidRPr="00203935" w:rsidRDefault="00CA5E74" w:rsidP="00CA5E74">
      <w:pPr>
        <w:numPr>
          <w:ilvl w:val="0"/>
          <w:numId w:val="37"/>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w:t>
      </w:r>
      <w:r>
        <w:rPr>
          <w:rFonts w:ascii="Arial" w:hAnsi="Arial" w:cs="Arial"/>
          <w:sz w:val="22"/>
          <w:szCs w:val="22"/>
        </w:rPr>
        <w:t>nce and/or area of occupancy have</w:t>
      </w:r>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rsidR="00CA5E74" w:rsidRPr="00203935" w:rsidRDefault="00CA5E74" w:rsidP="00CA5E74">
      <w:pPr>
        <w:tabs>
          <w:tab w:val="num" w:pos="426"/>
        </w:tabs>
        <w:ind w:left="426"/>
        <w:rPr>
          <w:rFonts w:ascii="Arial" w:hAnsi="Arial" w:cs="Arial"/>
          <w:sz w:val="22"/>
          <w:szCs w:val="22"/>
        </w:rPr>
      </w:pPr>
    </w:p>
    <w:p w:rsidR="00CA5E74" w:rsidRPr="00203935" w:rsidRDefault="00CA5E74" w:rsidP="00CA5E74">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CA5E74" w:rsidRDefault="00CA5E74" w:rsidP="00CA5E74">
      <w:pPr>
        <w:tabs>
          <w:tab w:val="num" w:pos="426"/>
        </w:tabs>
        <w:ind w:left="426"/>
        <w:rPr>
          <w:rFonts w:ascii="Arial" w:hAnsi="Arial" w:cs="Arial"/>
          <w:sz w:val="22"/>
          <w:szCs w:val="22"/>
          <w:u w:val="single"/>
        </w:rPr>
      </w:pPr>
    </w:p>
    <w:p w:rsidR="00CA5E74" w:rsidRDefault="00CA5E74" w:rsidP="00CA5E74">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CA5E74" w:rsidRDefault="00CA5E74" w:rsidP="00CA5E74">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CA5E74" w:rsidTr="00CA5E74">
        <w:tc>
          <w:tcPr>
            <w:tcW w:w="9428" w:type="dxa"/>
          </w:tcPr>
          <w:p w:rsidR="00CA5E74" w:rsidRDefault="00CA5E74" w:rsidP="00CA5E74">
            <w:pPr>
              <w:tabs>
                <w:tab w:val="num" w:pos="851"/>
              </w:tabs>
              <w:rPr>
                <w:rFonts w:ascii="Arial" w:hAnsi="Arial" w:cs="Arial"/>
                <w:sz w:val="22"/>
                <w:szCs w:val="22"/>
              </w:rPr>
            </w:pPr>
          </w:p>
          <w:p w:rsidR="00CA5E74" w:rsidRDefault="00CA5E74" w:rsidP="00CA5E74">
            <w:pPr>
              <w:tabs>
                <w:tab w:val="num" w:pos="851"/>
              </w:tabs>
              <w:rPr>
                <w:rFonts w:ascii="Arial" w:hAnsi="Arial" w:cs="Arial"/>
                <w:sz w:val="22"/>
                <w:szCs w:val="22"/>
              </w:rPr>
            </w:pPr>
            <w:r>
              <w:rPr>
                <w:rFonts w:ascii="Arial" w:hAnsi="Arial" w:cs="Arial"/>
                <w:sz w:val="22"/>
                <w:szCs w:val="22"/>
              </w:rPr>
              <w:t>Extent of occurrence is estimated to be in the range of:</w:t>
            </w:r>
          </w:p>
          <w:p w:rsidR="00CA5E74" w:rsidRDefault="00CA5E74" w:rsidP="00CA5E74">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CA5E74" w:rsidRDefault="00CA5E74" w:rsidP="00CA5E74">
            <w:pPr>
              <w:tabs>
                <w:tab w:val="num" w:pos="851"/>
              </w:tabs>
              <w:rPr>
                <w:rFonts w:ascii="Arial" w:hAnsi="Arial" w:cs="Arial"/>
                <w:sz w:val="22"/>
                <w:szCs w:val="22"/>
              </w:rPr>
            </w:pPr>
          </w:p>
        </w:tc>
      </w:tr>
      <w:tr w:rsidR="00CA5E74" w:rsidTr="00CA5E74">
        <w:tc>
          <w:tcPr>
            <w:tcW w:w="9428" w:type="dxa"/>
          </w:tcPr>
          <w:p w:rsidR="00CA5E74" w:rsidRDefault="00CA5E74" w:rsidP="00CA5E74">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CA5E74" w:rsidRDefault="00CA5E74" w:rsidP="00CA5E74">
            <w:pPr>
              <w:tabs>
                <w:tab w:val="num" w:pos="851"/>
              </w:tabs>
              <w:rPr>
                <w:rFonts w:ascii="Arial" w:hAnsi="Arial" w:cs="Arial"/>
                <w:sz w:val="22"/>
                <w:szCs w:val="22"/>
              </w:rPr>
            </w:pPr>
          </w:p>
        </w:tc>
      </w:tr>
    </w:tbl>
    <w:p w:rsidR="00CA5E74" w:rsidRDefault="00CA5E74" w:rsidP="00CA5E74">
      <w:pPr>
        <w:tabs>
          <w:tab w:val="num" w:pos="851"/>
        </w:tabs>
        <w:ind w:left="426"/>
        <w:rPr>
          <w:rFonts w:ascii="Arial" w:hAnsi="Arial" w:cs="Arial"/>
          <w:sz w:val="22"/>
          <w:szCs w:val="22"/>
        </w:rPr>
      </w:pPr>
    </w:p>
    <w:p w:rsidR="00CA5E74" w:rsidRDefault="00CA5E74" w:rsidP="00CA5E74">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CA5E74" w:rsidRDefault="00CA5E74" w:rsidP="00CA5E74">
      <w:pPr>
        <w:ind w:left="426"/>
        <w:rPr>
          <w:rFonts w:ascii="Arial" w:hAnsi="Arial" w:cs="Arial"/>
          <w:sz w:val="22"/>
          <w:szCs w:val="22"/>
        </w:rPr>
      </w:pPr>
    </w:p>
    <w:tbl>
      <w:tblPr>
        <w:tblStyle w:val="TableGrid"/>
        <w:tblW w:w="0" w:type="auto"/>
        <w:tblInd w:w="426" w:type="dxa"/>
        <w:tblLook w:val="04A0"/>
      </w:tblPr>
      <w:tblGrid>
        <w:gridCol w:w="9173"/>
      </w:tblGrid>
      <w:tr w:rsidR="00CA5E74" w:rsidTr="00CA5E74">
        <w:tc>
          <w:tcPr>
            <w:tcW w:w="9428" w:type="dxa"/>
          </w:tcPr>
          <w:p w:rsidR="00CA5E74" w:rsidRDefault="00CA5E74" w:rsidP="00CA5E74">
            <w:pPr>
              <w:ind w:left="141"/>
              <w:rPr>
                <w:rFonts w:ascii="Arial" w:hAnsi="Arial" w:cs="Arial"/>
                <w:sz w:val="22"/>
                <w:szCs w:val="22"/>
              </w:rPr>
            </w:pPr>
          </w:p>
          <w:p w:rsidR="00CA5E74" w:rsidRDefault="00CA5E74" w:rsidP="00CA5E74">
            <w:pPr>
              <w:ind w:left="141"/>
              <w:rPr>
                <w:rFonts w:ascii="Arial" w:hAnsi="Arial" w:cs="Arial"/>
                <w:sz w:val="22"/>
                <w:szCs w:val="22"/>
              </w:rPr>
            </w:pPr>
            <w:r>
              <w:rPr>
                <w:rFonts w:ascii="Arial" w:hAnsi="Arial" w:cs="Arial"/>
                <w:sz w:val="22"/>
                <w:szCs w:val="22"/>
              </w:rPr>
              <w:t>Area of occupancy is estimated to be in the range of:</w:t>
            </w:r>
          </w:p>
          <w:p w:rsidR="00CA5E74" w:rsidRDefault="00CA5E74" w:rsidP="00CA5E74">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CA5E74" w:rsidTr="00CA5E74">
        <w:tc>
          <w:tcPr>
            <w:tcW w:w="9428" w:type="dxa"/>
          </w:tcPr>
          <w:p w:rsidR="00CA5E74" w:rsidRDefault="00CA5E74" w:rsidP="00CA5E74">
            <w:pPr>
              <w:tabs>
                <w:tab w:val="num" w:pos="851"/>
              </w:tabs>
              <w:ind w:left="141"/>
              <w:rPr>
                <w:rFonts w:ascii="Arial" w:hAnsi="Arial" w:cs="Arial"/>
                <w:sz w:val="22"/>
                <w:szCs w:val="22"/>
              </w:rPr>
            </w:pPr>
          </w:p>
          <w:p w:rsidR="00CA5E74" w:rsidRDefault="00CA5E74" w:rsidP="00CA5E74">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CA5E74" w:rsidRDefault="00CA5E74" w:rsidP="00CA5E74">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CA5E74" w:rsidRDefault="00CA5E74" w:rsidP="00CA5E74">
            <w:pPr>
              <w:ind w:left="141"/>
              <w:rPr>
                <w:rFonts w:ascii="Arial" w:hAnsi="Arial" w:cs="Arial"/>
                <w:sz w:val="22"/>
                <w:szCs w:val="22"/>
              </w:rPr>
            </w:pPr>
          </w:p>
        </w:tc>
      </w:tr>
    </w:tbl>
    <w:p w:rsidR="00CA5E74" w:rsidRDefault="00CA5E74" w:rsidP="00CA5E74">
      <w:pPr>
        <w:ind w:left="426"/>
        <w:rPr>
          <w:rFonts w:ascii="Arial" w:hAnsi="Arial" w:cs="Arial"/>
          <w:sz w:val="22"/>
          <w:szCs w:val="22"/>
        </w:rPr>
      </w:pPr>
    </w:p>
    <w:p w:rsidR="00CA5E74" w:rsidRDefault="00CA5E74" w:rsidP="00CA5E74">
      <w:pPr>
        <w:ind w:left="426"/>
        <w:rPr>
          <w:rFonts w:ascii="Arial" w:hAnsi="Arial" w:cs="Arial"/>
          <w:sz w:val="22"/>
          <w:szCs w:val="22"/>
        </w:rPr>
      </w:pPr>
    </w:p>
    <w:p w:rsidR="00CA5E74" w:rsidRPr="006B6E1E" w:rsidRDefault="00CA5E74" w:rsidP="00CA5E74">
      <w:pPr>
        <w:rPr>
          <w:rFonts w:ascii="Arial" w:hAnsi="Arial" w:cs="Arial"/>
          <w:b/>
          <w:sz w:val="22"/>
          <w:szCs w:val="22"/>
        </w:rPr>
      </w:pPr>
      <w:r w:rsidRPr="006B6E1E">
        <w:rPr>
          <w:rFonts w:ascii="Arial" w:hAnsi="Arial" w:cs="Arial"/>
          <w:b/>
          <w:sz w:val="22"/>
          <w:szCs w:val="22"/>
        </w:rPr>
        <w:t>Past Distribution/range/extent of occurrence, area of occupancy</w:t>
      </w:r>
    </w:p>
    <w:p w:rsidR="00CA5E74" w:rsidRPr="00203935" w:rsidRDefault="00CA5E74" w:rsidP="00CA5E74">
      <w:pPr>
        <w:numPr>
          <w:ilvl w:val="0"/>
          <w:numId w:val="37"/>
        </w:numPr>
        <w:tabs>
          <w:tab w:val="num" w:pos="604"/>
        </w:tabs>
        <w:ind w:left="607" w:hanging="607"/>
        <w:rPr>
          <w:rFonts w:ascii="Arial" w:hAnsi="Arial" w:cs="Arial"/>
          <w:sz w:val="22"/>
          <w:szCs w:val="22"/>
        </w:rPr>
      </w:pPr>
      <w:r>
        <w:rPr>
          <w:rFonts w:ascii="Arial" w:hAnsi="Arial" w:cs="Arial"/>
          <w:sz w:val="22"/>
          <w:szCs w:val="22"/>
        </w:rPr>
        <w:t>Can you provide estimates</w:t>
      </w:r>
      <w:r w:rsidRPr="00203935">
        <w:rPr>
          <w:rFonts w:ascii="Arial" w:hAnsi="Arial" w:cs="Arial"/>
          <w:sz w:val="22"/>
          <w:szCs w:val="22"/>
        </w:rPr>
        <w:t xml:space="preserve"> of the former extent of occurrence and/or area of occupancy</w:t>
      </w:r>
      <w:r>
        <w:rPr>
          <w:rFonts w:ascii="Arial" w:hAnsi="Arial" w:cs="Arial"/>
          <w:sz w:val="22"/>
          <w:szCs w:val="22"/>
        </w:rPr>
        <w:t xml:space="preserve"> of this species? Please provide justification for your response</w:t>
      </w:r>
      <w:r w:rsidRPr="00203935">
        <w:rPr>
          <w:rFonts w:ascii="Arial" w:hAnsi="Arial" w:cs="Arial"/>
          <w:sz w:val="22"/>
          <w:szCs w:val="22"/>
        </w:rPr>
        <w:t>.</w:t>
      </w:r>
    </w:p>
    <w:p w:rsidR="00CA5E74" w:rsidRDefault="00CA5E74" w:rsidP="00CA5E74">
      <w:pPr>
        <w:rPr>
          <w:rFonts w:ascii="Arial" w:hAnsi="Arial" w:cs="Arial"/>
          <w:sz w:val="22"/>
          <w:szCs w:val="22"/>
          <w:u w:val="single"/>
        </w:rPr>
      </w:pPr>
    </w:p>
    <w:p w:rsidR="00CA5E74" w:rsidRDefault="00CA5E74" w:rsidP="00CA5E74">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CA5E74" w:rsidTr="00CA5E74">
        <w:tc>
          <w:tcPr>
            <w:tcW w:w="9428" w:type="dxa"/>
          </w:tcPr>
          <w:p w:rsidR="00CA5E74" w:rsidRDefault="00CA5E74" w:rsidP="00CA5E74">
            <w:pPr>
              <w:ind w:left="244"/>
              <w:rPr>
                <w:rFonts w:ascii="Arial" w:hAnsi="Arial" w:cs="Arial"/>
                <w:sz w:val="22"/>
                <w:szCs w:val="22"/>
              </w:rPr>
            </w:pPr>
            <w:r>
              <w:rPr>
                <w:rFonts w:ascii="Arial" w:hAnsi="Arial" w:cs="Arial"/>
                <w:sz w:val="22"/>
                <w:szCs w:val="22"/>
              </w:rPr>
              <w:t>Past extent of occurrence is estimated to be in the range of:</w:t>
            </w:r>
          </w:p>
          <w:p w:rsidR="00CA5E74" w:rsidRDefault="00CA5E74" w:rsidP="00CA5E74">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CA5E74" w:rsidRDefault="00CA5E74" w:rsidP="00CA5E74">
            <w:pPr>
              <w:ind w:left="244"/>
              <w:rPr>
                <w:rFonts w:ascii="Arial" w:hAnsi="Arial" w:cs="Arial"/>
                <w:sz w:val="22"/>
                <w:szCs w:val="22"/>
              </w:rPr>
            </w:pPr>
          </w:p>
        </w:tc>
      </w:tr>
      <w:tr w:rsidR="00CA5E74" w:rsidTr="00CA5E74">
        <w:tc>
          <w:tcPr>
            <w:tcW w:w="9428" w:type="dxa"/>
          </w:tcPr>
          <w:p w:rsidR="00CA5E74" w:rsidRDefault="00CA5E74" w:rsidP="00CA5E74">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CA5E74" w:rsidRDefault="00CA5E74" w:rsidP="00CA5E74">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CA5E74" w:rsidRDefault="00CA5E74" w:rsidP="00CA5E74">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CA5E74" w:rsidRDefault="00CA5E74" w:rsidP="00CA5E74">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CA5E74" w:rsidRDefault="00CA5E74" w:rsidP="00CA5E74">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CA5E74" w:rsidRDefault="00CA5E74" w:rsidP="00CA5E74">
            <w:pPr>
              <w:ind w:left="244"/>
              <w:rPr>
                <w:rFonts w:ascii="Arial" w:hAnsi="Arial" w:cs="Arial"/>
                <w:sz w:val="22"/>
                <w:szCs w:val="22"/>
              </w:rPr>
            </w:pPr>
          </w:p>
        </w:tc>
      </w:tr>
    </w:tbl>
    <w:p w:rsidR="00CA5E74" w:rsidRDefault="00CA5E74" w:rsidP="00CA5E74">
      <w:pPr>
        <w:ind w:left="607"/>
        <w:rPr>
          <w:rFonts w:ascii="Arial" w:hAnsi="Arial" w:cs="Arial"/>
          <w:sz w:val="22"/>
          <w:szCs w:val="22"/>
        </w:rPr>
      </w:pPr>
    </w:p>
    <w:p w:rsidR="00CA5E74" w:rsidRDefault="00CA5E74" w:rsidP="00CA5E74">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CA5E74" w:rsidRDefault="00CA5E74" w:rsidP="00CA5E74">
      <w:pPr>
        <w:ind w:left="426"/>
        <w:rPr>
          <w:rFonts w:ascii="Arial" w:hAnsi="Arial" w:cs="Arial"/>
          <w:sz w:val="22"/>
          <w:szCs w:val="22"/>
        </w:rPr>
      </w:pPr>
    </w:p>
    <w:tbl>
      <w:tblPr>
        <w:tblStyle w:val="TableGrid"/>
        <w:tblW w:w="0" w:type="auto"/>
        <w:tblInd w:w="607" w:type="dxa"/>
        <w:tblLook w:val="04A0"/>
      </w:tblPr>
      <w:tblGrid>
        <w:gridCol w:w="8992"/>
      </w:tblGrid>
      <w:tr w:rsidR="00CA5E74" w:rsidTr="00CA5E74">
        <w:tc>
          <w:tcPr>
            <w:tcW w:w="9428" w:type="dxa"/>
          </w:tcPr>
          <w:p w:rsidR="00CA5E74" w:rsidRDefault="00CA5E74" w:rsidP="00CA5E74">
            <w:pPr>
              <w:ind w:left="102"/>
              <w:rPr>
                <w:rFonts w:ascii="Arial" w:hAnsi="Arial" w:cs="Arial"/>
                <w:sz w:val="22"/>
                <w:szCs w:val="22"/>
              </w:rPr>
            </w:pPr>
            <w:r>
              <w:rPr>
                <w:rFonts w:ascii="Arial" w:hAnsi="Arial" w:cs="Arial"/>
                <w:sz w:val="22"/>
                <w:szCs w:val="22"/>
              </w:rPr>
              <w:t>Past area of occupancy is estimated to be in the range of:</w:t>
            </w:r>
          </w:p>
          <w:p w:rsidR="00CA5E74" w:rsidRDefault="00CA5E74" w:rsidP="00CA5E74">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CA5E74" w:rsidRDefault="00CA5E74" w:rsidP="00CA5E74">
            <w:pPr>
              <w:ind w:left="102"/>
              <w:rPr>
                <w:rFonts w:ascii="Arial" w:hAnsi="Arial" w:cs="Arial"/>
                <w:sz w:val="22"/>
                <w:szCs w:val="22"/>
              </w:rPr>
            </w:pPr>
          </w:p>
        </w:tc>
      </w:tr>
      <w:tr w:rsidR="00CA5E74" w:rsidTr="00CA5E74">
        <w:tc>
          <w:tcPr>
            <w:tcW w:w="9428" w:type="dxa"/>
          </w:tcPr>
          <w:p w:rsidR="00CA5E74" w:rsidRDefault="00CA5E74" w:rsidP="00CA5E74">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CA5E74" w:rsidRDefault="00CA5E74" w:rsidP="00CA5E74">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CA5E74" w:rsidRDefault="00CA5E74" w:rsidP="00CA5E74">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CA5E74" w:rsidRDefault="00CA5E74" w:rsidP="00CA5E74">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CA5E74" w:rsidRDefault="00CA5E74" w:rsidP="00CA5E74">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CA5E74" w:rsidRDefault="00CA5E74" w:rsidP="00CA5E74">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CA5E74" w:rsidRDefault="00CA5E74" w:rsidP="00CA5E74">
            <w:pPr>
              <w:ind w:left="102"/>
              <w:rPr>
                <w:rFonts w:ascii="Arial" w:hAnsi="Arial" w:cs="Arial"/>
                <w:sz w:val="22"/>
                <w:szCs w:val="22"/>
              </w:rPr>
            </w:pPr>
          </w:p>
        </w:tc>
      </w:tr>
    </w:tbl>
    <w:p w:rsidR="00CA5E74" w:rsidRDefault="00CA5E74" w:rsidP="00CA5E74">
      <w:pPr>
        <w:ind w:left="607"/>
        <w:rPr>
          <w:rFonts w:ascii="Arial" w:hAnsi="Arial" w:cs="Arial"/>
          <w:sz w:val="22"/>
          <w:szCs w:val="22"/>
        </w:rPr>
      </w:pPr>
    </w:p>
    <w:p w:rsidR="00CA5E74" w:rsidRDefault="00CA5E74" w:rsidP="00CA5E74">
      <w:pPr>
        <w:ind w:left="607"/>
        <w:rPr>
          <w:rFonts w:ascii="Arial" w:hAnsi="Arial" w:cs="Arial"/>
          <w:sz w:val="22"/>
          <w:szCs w:val="22"/>
        </w:rPr>
      </w:pPr>
    </w:p>
    <w:p w:rsidR="00CA5E74" w:rsidRPr="00203935" w:rsidRDefault="00CA5E74" w:rsidP="00CA5E74">
      <w:pPr>
        <w:rPr>
          <w:rFonts w:ascii="Arial" w:hAnsi="Arial" w:cs="Arial"/>
          <w:sz w:val="22"/>
          <w:szCs w:val="22"/>
        </w:rPr>
      </w:pPr>
    </w:p>
    <w:p w:rsidR="00CA5E74" w:rsidRPr="00CD6E55" w:rsidRDefault="00CA5E74" w:rsidP="00CA5E74">
      <w:pPr>
        <w:keepNext/>
        <w:keepLines/>
        <w:rPr>
          <w:rFonts w:ascii="Arial" w:hAnsi="Arial" w:cs="Arial"/>
          <w:b/>
          <w:sz w:val="22"/>
          <w:szCs w:val="22"/>
        </w:rPr>
      </w:pPr>
      <w:r w:rsidRPr="00CD6E55">
        <w:rPr>
          <w:rFonts w:ascii="Arial" w:hAnsi="Arial" w:cs="Arial"/>
          <w:b/>
          <w:sz w:val="22"/>
          <w:szCs w:val="22"/>
        </w:rPr>
        <w:t>Change in status/rate of change</w:t>
      </w:r>
    </w:p>
    <w:p w:rsidR="00CA5E74" w:rsidRPr="00203935" w:rsidRDefault="00CA5E74" w:rsidP="00CA5E74">
      <w:pPr>
        <w:keepNext/>
        <w:keepLines/>
        <w:numPr>
          <w:ilvl w:val="0"/>
          <w:numId w:val="37"/>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CA5E74" w:rsidRDefault="00CA5E74" w:rsidP="00CA5E74">
      <w:pPr>
        <w:rPr>
          <w:rFonts w:ascii="Arial" w:hAnsi="Arial" w:cs="Arial"/>
          <w:sz w:val="22"/>
          <w:szCs w:val="22"/>
        </w:rPr>
      </w:pPr>
    </w:p>
    <w:p w:rsidR="00CA5E74" w:rsidRPr="00CD6E55" w:rsidRDefault="00CA5E74" w:rsidP="00CA5E74">
      <w:pPr>
        <w:rPr>
          <w:rFonts w:ascii="Arial" w:hAnsi="Arial" w:cs="Arial"/>
          <w:b/>
          <w:sz w:val="22"/>
          <w:szCs w:val="22"/>
        </w:rPr>
      </w:pPr>
      <w:r w:rsidRPr="00CD6E55">
        <w:rPr>
          <w:rFonts w:ascii="Arial" w:hAnsi="Arial" w:cs="Arial"/>
          <w:b/>
          <w:sz w:val="22"/>
          <w:szCs w:val="22"/>
        </w:rPr>
        <w:t xml:space="preserve">General </w:t>
      </w:r>
    </w:p>
    <w:p w:rsidR="00CA5E74" w:rsidRDefault="00CA5E74" w:rsidP="00CA5E74">
      <w:pPr>
        <w:ind w:left="607"/>
        <w:rPr>
          <w:rFonts w:ascii="Arial" w:hAnsi="Arial" w:cs="Arial"/>
          <w:sz w:val="22"/>
          <w:szCs w:val="22"/>
        </w:rPr>
      </w:pPr>
    </w:p>
    <w:p w:rsidR="00CA5E74" w:rsidRPr="00203935" w:rsidRDefault="00CA5E74" w:rsidP="00CA5E74">
      <w:pPr>
        <w:numPr>
          <w:ilvl w:val="0"/>
          <w:numId w:val="37"/>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CA5E74" w:rsidRDefault="00CA5E74" w:rsidP="00CA5E74">
      <w:pPr>
        <w:rPr>
          <w:rFonts w:ascii="Arial" w:hAnsi="Arial" w:cs="Arial"/>
          <w:sz w:val="22"/>
          <w:szCs w:val="22"/>
        </w:rPr>
      </w:pPr>
    </w:p>
    <w:p w:rsidR="00CA5E74" w:rsidRPr="00203935" w:rsidRDefault="00CA5E74" w:rsidP="00CA5E74">
      <w:pPr>
        <w:numPr>
          <w:ilvl w:val="0"/>
          <w:numId w:val="37"/>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rsidR="00CA5E74" w:rsidRPr="00203935" w:rsidRDefault="00CA5E74" w:rsidP="00CA5E74">
      <w:pPr>
        <w:ind w:left="607"/>
        <w:rPr>
          <w:rFonts w:ascii="Arial" w:hAnsi="Arial" w:cs="Arial"/>
          <w:sz w:val="22"/>
          <w:szCs w:val="22"/>
        </w:rPr>
      </w:pPr>
    </w:p>
    <w:p w:rsidR="00CA5E74" w:rsidRPr="00CD6E55" w:rsidRDefault="00CA5E74" w:rsidP="00CA5E74">
      <w:pPr>
        <w:keepNext/>
        <w:keepLines/>
        <w:rPr>
          <w:rFonts w:ascii="Arial" w:hAnsi="Arial" w:cs="Arial"/>
          <w:b/>
          <w:sz w:val="22"/>
          <w:szCs w:val="22"/>
        </w:rPr>
      </w:pPr>
      <w:r w:rsidRPr="00CD6E55">
        <w:rPr>
          <w:rFonts w:ascii="Arial" w:hAnsi="Arial" w:cs="Arial"/>
          <w:b/>
          <w:sz w:val="22"/>
          <w:szCs w:val="22"/>
        </w:rPr>
        <w:t>Threats</w:t>
      </w:r>
    </w:p>
    <w:p w:rsidR="00CA5E74" w:rsidRDefault="00CA5E74" w:rsidP="00CA5E74">
      <w:pPr>
        <w:keepNext/>
        <w:keepLines/>
        <w:numPr>
          <w:ilvl w:val="0"/>
          <w:numId w:val="37"/>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CA5E74" w:rsidRDefault="00CA5E74" w:rsidP="00CA5E74">
      <w:pPr>
        <w:keepNext/>
        <w:keepLines/>
        <w:ind w:left="607"/>
        <w:rPr>
          <w:rFonts w:ascii="Arial" w:hAnsi="Arial" w:cs="Arial"/>
          <w:sz w:val="22"/>
          <w:szCs w:val="22"/>
        </w:rPr>
      </w:pPr>
    </w:p>
    <w:p w:rsidR="00CA5E74" w:rsidRDefault="00CA5E74" w:rsidP="00CA5E74">
      <w:pPr>
        <w:numPr>
          <w:ilvl w:val="0"/>
          <w:numId w:val="37"/>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CA5E74" w:rsidRDefault="00CA5E74" w:rsidP="00CA5E74">
      <w:pPr>
        <w:ind w:left="607"/>
        <w:rPr>
          <w:rFonts w:ascii="Arial" w:hAnsi="Arial" w:cs="Arial"/>
          <w:sz w:val="22"/>
          <w:szCs w:val="22"/>
        </w:rPr>
      </w:pPr>
    </w:p>
    <w:p w:rsidR="00CA5E74" w:rsidRPr="00F01BDE" w:rsidRDefault="00CA5E74" w:rsidP="00CA5E74">
      <w:pPr>
        <w:numPr>
          <w:ilvl w:val="0"/>
          <w:numId w:val="37"/>
        </w:numPr>
        <w:ind w:left="607" w:hanging="607"/>
        <w:rPr>
          <w:rFonts w:ascii="Arial" w:hAnsi="Arial" w:cs="Arial"/>
          <w:sz w:val="22"/>
          <w:szCs w:val="22"/>
        </w:rPr>
      </w:pPr>
      <w:r>
        <w:rPr>
          <w:rFonts w:ascii="Arial" w:hAnsi="Arial" w:cs="Arial"/>
          <w:sz w:val="22"/>
          <w:szCs w:val="22"/>
        </w:rPr>
        <w:t xml:space="preserve">What threats are impacting on different populations, how variable are the threats and what is the relative importance of the different populations? </w:t>
      </w:r>
      <w:r w:rsidRPr="006F756D">
        <w:rPr>
          <w:rFonts w:ascii="Arial" w:hAnsi="Arial" w:cs="Arial"/>
          <w:sz w:val="22"/>
          <w:szCs w:val="22"/>
        </w:rPr>
        <w:t>Please provide evidence and background information.</w:t>
      </w:r>
    </w:p>
    <w:p w:rsidR="00CA5E74" w:rsidRDefault="00CA5E74" w:rsidP="00CA5E74">
      <w:pPr>
        <w:ind w:left="607"/>
        <w:rPr>
          <w:rFonts w:ascii="Arial" w:hAnsi="Arial" w:cs="Arial"/>
          <w:sz w:val="22"/>
          <w:szCs w:val="22"/>
        </w:rPr>
      </w:pPr>
    </w:p>
    <w:p w:rsidR="00CA5E74" w:rsidRDefault="00CA5E74" w:rsidP="00CA5E74">
      <w:pPr>
        <w:numPr>
          <w:ilvl w:val="0"/>
          <w:numId w:val="37"/>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CA5E74" w:rsidRPr="00203935" w:rsidRDefault="00CA5E74" w:rsidP="00CA5E74">
      <w:pPr>
        <w:ind w:left="607"/>
        <w:rPr>
          <w:rFonts w:ascii="Arial" w:hAnsi="Arial" w:cs="Arial"/>
          <w:sz w:val="22"/>
          <w:szCs w:val="22"/>
        </w:rPr>
      </w:pPr>
    </w:p>
    <w:p w:rsidR="00CA5E74" w:rsidRPr="00203935" w:rsidRDefault="00CA5E74" w:rsidP="00CA5E74">
      <w:pPr>
        <w:numPr>
          <w:ilvl w:val="0"/>
          <w:numId w:val="37"/>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CA5E74" w:rsidRDefault="00CA5E74" w:rsidP="00CA5E74">
      <w:pPr>
        <w:rPr>
          <w:rFonts w:ascii="Arial" w:hAnsi="Arial" w:cs="Arial"/>
          <w:sz w:val="22"/>
          <w:szCs w:val="22"/>
          <w:u w:val="single"/>
        </w:rPr>
      </w:pPr>
    </w:p>
    <w:p w:rsidR="00CA5E74" w:rsidRPr="00CD6E55" w:rsidRDefault="00CA5E74" w:rsidP="00CA5E74">
      <w:pPr>
        <w:rPr>
          <w:rFonts w:ascii="Arial" w:hAnsi="Arial" w:cs="Arial"/>
          <w:b/>
          <w:sz w:val="22"/>
          <w:szCs w:val="22"/>
        </w:rPr>
      </w:pPr>
      <w:r w:rsidRPr="00CD6E55">
        <w:rPr>
          <w:rFonts w:ascii="Arial" w:hAnsi="Arial" w:cs="Arial"/>
          <w:b/>
          <w:sz w:val="22"/>
          <w:szCs w:val="22"/>
        </w:rPr>
        <w:t>Management</w:t>
      </w:r>
    </w:p>
    <w:p w:rsidR="00CA5E74" w:rsidRDefault="00CA5E74" w:rsidP="00CA5E74">
      <w:pPr>
        <w:numPr>
          <w:ilvl w:val="0"/>
          <w:numId w:val="37"/>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CA5E74" w:rsidRDefault="00CA5E74" w:rsidP="00CA5E74">
      <w:pPr>
        <w:ind w:left="607"/>
        <w:rPr>
          <w:rFonts w:ascii="Arial" w:hAnsi="Arial" w:cs="Arial"/>
          <w:sz w:val="22"/>
          <w:szCs w:val="22"/>
        </w:rPr>
      </w:pPr>
    </w:p>
    <w:p w:rsidR="00CA5E74" w:rsidRPr="00203935" w:rsidRDefault="00CA5E74" w:rsidP="00CA5E74">
      <w:pPr>
        <w:numPr>
          <w:ilvl w:val="0"/>
          <w:numId w:val="37"/>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CA5E74" w:rsidRPr="00203935" w:rsidRDefault="00CA5E74" w:rsidP="00CA5E74">
      <w:pPr>
        <w:ind w:left="607"/>
        <w:rPr>
          <w:rFonts w:ascii="Arial" w:hAnsi="Arial" w:cs="Arial"/>
          <w:sz w:val="22"/>
          <w:szCs w:val="22"/>
        </w:rPr>
      </w:pPr>
    </w:p>
    <w:p w:rsidR="00CA5E74" w:rsidRDefault="00CA5E74" w:rsidP="00CA5E74">
      <w:pPr>
        <w:numPr>
          <w:ilvl w:val="0"/>
          <w:numId w:val="37"/>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CA5E74" w:rsidRDefault="00CA5E74" w:rsidP="00CA5E74">
      <w:pPr>
        <w:ind w:left="720"/>
        <w:rPr>
          <w:rFonts w:ascii="Arial" w:hAnsi="Arial" w:cs="Arial"/>
          <w:sz w:val="22"/>
          <w:szCs w:val="22"/>
        </w:rPr>
      </w:pPr>
    </w:p>
    <w:p w:rsidR="00CA5E74" w:rsidRDefault="00CA5E74" w:rsidP="00CA5E74">
      <w:pPr>
        <w:pStyle w:val="TSSC"/>
        <w:numPr>
          <w:ilvl w:val="0"/>
          <w:numId w:val="0"/>
        </w:numPr>
        <w:ind w:left="-426"/>
        <w:rPr>
          <w:rFonts w:ascii="Arial" w:hAnsi="Arial" w:cs="Arial"/>
          <w:sz w:val="22"/>
          <w:szCs w:val="22"/>
        </w:rPr>
      </w:pPr>
      <w:r>
        <w:rPr>
          <w:rFonts w:ascii="Arial" w:hAnsi="Arial" w:cs="Arial"/>
          <w:sz w:val="22"/>
          <w:szCs w:val="22"/>
        </w:rPr>
        <w:t>––––––––––––––––––––––––––––––––––––––––––––––––––––––––––––––––––––––––</w:t>
      </w:r>
    </w:p>
    <w:p w:rsidR="00CA5E74" w:rsidRDefault="00CA5E74" w:rsidP="00CA5E74">
      <w:pPr>
        <w:pStyle w:val="TSSC"/>
        <w:numPr>
          <w:ilvl w:val="0"/>
          <w:numId w:val="0"/>
        </w:numPr>
        <w:ind w:left="-426"/>
        <w:rPr>
          <w:rFonts w:ascii="Arial" w:hAnsi="Arial" w:cs="Arial"/>
          <w:color w:val="FF0000"/>
          <w:sz w:val="22"/>
          <w:szCs w:val="22"/>
        </w:rPr>
      </w:pPr>
    </w:p>
    <w:p w:rsidR="00894770" w:rsidRPr="008C1409" w:rsidRDefault="00894770" w:rsidP="00855525">
      <w:pPr>
        <w:spacing w:after="240"/>
        <w:rPr>
          <w:rFonts w:ascii="Arial" w:hAnsi="Arial" w:cs="Arial"/>
          <w:sz w:val="22"/>
          <w:szCs w:val="22"/>
        </w:rPr>
      </w:pPr>
    </w:p>
    <w:sectPr w:rsidR="00894770" w:rsidRPr="008C1409"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BE0FD0" w15:done="0"/>
  <w15:commentEx w15:paraId="1C717ED9" w15:done="0"/>
  <w15:commentEx w15:paraId="491C0DF8" w15:done="0"/>
  <w15:commentEx w15:paraId="5450B357" w15:done="0"/>
  <w15:commentEx w15:paraId="36FCFF0D" w15:done="0"/>
  <w15:commentEx w15:paraId="22D16586" w15:done="0"/>
  <w15:commentEx w15:paraId="56308A50" w15:done="0"/>
  <w15:commentEx w15:paraId="1F37079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A4E" w:rsidRDefault="00333A4E">
      <w:r>
        <w:separator/>
      </w:r>
    </w:p>
  </w:endnote>
  <w:endnote w:type="continuationSeparator" w:id="0">
    <w:p w:rsidR="00333A4E" w:rsidRDefault="00333A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4E" w:rsidRDefault="00A40092">
    <w:pPr>
      <w:pStyle w:val="Footer"/>
      <w:framePr w:wrap="around" w:vAnchor="text" w:hAnchor="margin" w:xAlign="right" w:y="1"/>
      <w:rPr>
        <w:rStyle w:val="PageNumber"/>
      </w:rPr>
    </w:pPr>
    <w:r>
      <w:rPr>
        <w:rStyle w:val="PageNumber"/>
      </w:rPr>
      <w:fldChar w:fldCharType="begin"/>
    </w:r>
    <w:r w:rsidR="00333A4E">
      <w:rPr>
        <w:rStyle w:val="PageNumber"/>
      </w:rPr>
      <w:instrText xml:space="preserve">PAGE  </w:instrText>
    </w:r>
    <w:r>
      <w:rPr>
        <w:rStyle w:val="PageNumber"/>
      </w:rPr>
      <w:fldChar w:fldCharType="end"/>
    </w:r>
  </w:p>
  <w:p w:rsidR="00333A4E" w:rsidRDefault="00333A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4E" w:rsidRDefault="00333A4E" w:rsidP="00F33606">
    <w:pPr>
      <w:jc w:val="center"/>
      <w:rPr>
        <w:rStyle w:val="Heading1Char"/>
        <w:rFonts w:ascii="Arial" w:hAnsi="Arial" w:cs="Arial"/>
        <w:sz w:val="18"/>
        <w:szCs w:val="18"/>
        <w:u w:val="none"/>
      </w:rPr>
    </w:pPr>
    <w:r w:rsidRPr="005547A5">
      <w:rPr>
        <w:rFonts w:ascii="Arial" w:hAnsi="Arial" w:cs="Arial"/>
        <w:i/>
        <w:iCs/>
        <w:sz w:val="18"/>
        <w:szCs w:val="18"/>
      </w:rPr>
      <w:t xml:space="preserve">Trisyntopa scatophaga </w:t>
    </w:r>
    <w:r w:rsidRPr="005547A5">
      <w:rPr>
        <w:rFonts w:ascii="Arial" w:hAnsi="Arial" w:cs="Arial"/>
        <w:sz w:val="18"/>
        <w:szCs w:val="18"/>
      </w:rPr>
      <w:t>(antbed parrot moth)</w:t>
    </w:r>
    <w:r>
      <w:rPr>
        <w:rStyle w:val="Heading1Char"/>
        <w:rFonts w:ascii="Arial" w:hAnsi="Arial" w:cs="Arial"/>
        <w:sz w:val="18"/>
        <w:szCs w:val="18"/>
        <w:u w:val="none"/>
      </w:rPr>
      <w:t xml:space="preserve"> consultation</w:t>
    </w:r>
  </w:p>
  <w:p w:rsidR="00333A4E" w:rsidRPr="00F33606" w:rsidRDefault="00333A4E" w:rsidP="00F33606">
    <w:pPr>
      <w:jc w:val="center"/>
      <w:rPr>
        <w:rFonts w:ascii="Arial" w:hAnsi="Arial" w:cs="Arial"/>
        <w:sz w:val="18"/>
        <w:szCs w:val="18"/>
      </w:rPr>
    </w:pPr>
    <w:r w:rsidRPr="00F33606">
      <w:rPr>
        <w:rFonts w:ascii="Arial" w:hAnsi="Arial" w:cs="Arial"/>
        <w:snapToGrid w:val="0"/>
        <w:sz w:val="18"/>
        <w:szCs w:val="18"/>
      </w:rPr>
      <w:t xml:space="preserve">Page </w:t>
    </w:r>
    <w:r w:rsidR="00A400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A40092" w:rsidRPr="00F33606">
      <w:rPr>
        <w:rStyle w:val="PageNumber"/>
        <w:rFonts w:ascii="Arial" w:hAnsi="Arial" w:cs="Arial"/>
        <w:sz w:val="18"/>
        <w:szCs w:val="18"/>
      </w:rPr>
      <w:fldChar w:fldCharType="separate"/>
    </w:r>
    <w:r w:rsidR="00305E44">
      <w:rPr>
        <w:rStyle w:val="PageNumber"/>
        <w:rFonts w:ascii="Arial" w:hAnsi="Arial" w:cs="Arial"/>
        <w:noProof/>
        <w:sz w:val="18"/>
        <w:szCs w:val="18"/>
      </w:rPr>
      <w:t>2</w:t>
    </w:r>
    <w:r w:rsidR="00A40092"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A40092"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A40092" w:rsidRPr="00F33606">
      <w:rPr>
        <w:rStyle w:val="PageNumber"/>
        <w:rFonts w:ascii="Arial" w:hAnsi="Arial" w:cs="Arial"/>
        <w:sz w:val="18"/>
        <w:szCs w:val="18"/>
      </w:rPr>
      <w:fldChar w:fldCharType="separate"/>
    </w:r>
    <w:r w:rsidR="00305E44">
      <w:rPr>
        <w:rStyle w:val="PageNumber"/>
        <w:rFonts w:ascii="Arial" w:hAnsi="Arial" w:cs="Arial"/>
        <w:noProof/>
        <w:sz w:val="18"/>
        <w:szCs w:val="18"/>
      </w:rPr>
      <w:t>3</w:t>
    </w:r>
    <w:r w:rsidR="00A40092"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4E" w:rsidRDefault="00333A4E" w:rsidP="00D040E8">
    <w:pPr>
      <w:jc w:val="center"/>
      <w:rPr>
        <w:rStyle w:val="Heading1Char"/>
        <w:rFonts w:ascii="Arial" w:hAnsi="Arial" w:cs="Arial"/>
        <w:sz w:val="18"/>
        <w:szCs w:val="18"/>
        <w:u w:val="none"/>
      </w:rPr>
    </w:pPr>
    <w:r w:rsidRPr="005547A5">
      <w:rPr>
        <w:rFonts w:ascii="Arial" w:hAnsi="Arial" w:cs="Arial"/>
        <w:i/>
        <w:iCs/>
        <w:sz w:val="18"/>
        <w:szCs w:val="18"/>
      </w:rPr>
      <w:t xml:space="preserve">Trisyntopa scatophaga </w:t>
    </w:r>
    <w:r w:rsidRPr="005547A5">
      <w:rPr>
        <w:rFonts w:ascii="Arial" w:hAnsi="Arial" w:cs="Arial"/>
        <w:sz w:val="18"/>
        <w:szCs w:val="18"/>
      </w:rPr>
      <w:t>(antbed parrot moth)</w:t>
    </w:r>
    <w:r>
      <w:rPr>
        <w:rStyle w:val="Heading1Char"/>
        <w:rFonts w:ascii="Arial" w:hAnsi="Arial" w:cs="Arial"/>
        <w:sz w:val="18"/>
        <w:szCs w:val="18"/>
        <w:u w:val="none"/>
      </w:rPr>
      <w:t xml:space="preserve"> consultation document</w:t>
    </w:r>
  </w:p>
  <w:p w:rsidR="00333A4E" w:rsidRDefault="00333A4E" w:rsidP="00D040E8">
    <w:pPr>
      <w:jc w:val="center"/>
      <w:rPr>
        <w:rFonts w:ascii="Arial" w:hAnsi="Arial" w:cs="Arial"/>
        <w:sz w:val="18"/>
        <w:szCs w:val="18"/>
      </w:rPr>
    </w:pPr>
    <w:r w:rsidRPr="00D034DA">
      <w:rPr>
        <w:rFonts w:ascii="Arial" w:hAnsi="Arial" w:cs="Arial"/>
        <w:snapToGrid w:val="0"/>
        <w:sz w:val="18"/>
        <w:szCs w:val="18"/>
      </w:rPr>
      <w:t xml:space="preserve"> Page </w:t>
    </w:r>
    <w:r w:rsidR="00A40092"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A40092" w:rsidRPr="00D034DA">
      <w:rPr>
        <w:rStyle w:val="PageNumber"/>
        <w:rFonts w:ascii="Arial" w:hAnsi="Arial" w:cs="Arial"/>
        <w:sz w:val="18"/>
        <w:szCs w:val="18"/>
      </w:rPr>
      <w:fldChar w:fldCharType="separate"/>
    </w:r>
    <w:r w:rsidR="00305E44">
      <w:rPr>
        <w:rStyle w:val="PageNumber"/>
        <w:rFonts w:ascii="Arial" w:hAnsi="Arial" w:cs="Arial"/>
        <w:noProof/>
        <w:sz w:val="18"/>
        <w:szCs w:val="18"/>
      </w:rPr>
      <w:t>1</w:t>
    </w:r>
    <w:r w:rsidR="00A40092"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A40092"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A40092" w:rsidRPr="00D034DA">
      <w:rPr>
        <w:rStyle w:val="PageNumber"/>
        <w:rFonts w:ascii="Arial" w:hAnsi="Arial" w:cs="Arial"/>
        <w:sz w:val="18"/>
        <w:szCs w:val="18"/>
      </w:rPr>
      <w:fldChar w:fldCharType="separate"/>
    </w:r>
    <w:r w:rsidR="00305E44">
      <w:rPr>
        <w:rStyle w:val="PageNumber"/>
        <w:rFonts w:ascii="Arial" w:hAnsi="Arial" w:cs="Arial"/>
        <w:noProof/>
        <w:sz w:val="18"/>
        <w:szCs w:val="18"/>
      </w:rPr>
      <w:t>16</w:t>
    </w:r>
    <w:r w:rsidR="00A40092"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A4E" w:rsidRDefault="00333A4E">
      <w:r>
        <w:separator/>
      </w:r>
    </w:p>
  </w:footnote>
  <w:footnote w:type="continuationSeparator" w:id="0">
    <w:p w:rsidR="00333A4E" w:rsidRDefault="00333A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E44" w:rsidRDefault="00305E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4E" w:rsidRPr="006115F8" w:rsidRDefault="00333A4E"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4E" w:rsidRDefault="00333A4E">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BD193E"/>
    <w:multiLevelType w:val="hybridMultilevel"/>
    <w:tmpl w:val="1E10BF06"/>
    <w:lvl w:ilvl="0" w:tplc="423ED31C">
      <w:start w:val="1"/>
      <w:numFmt w:val="bullet"/>
      <w:lvlText w:val=""/>
      <w:lvlJc w:val="left"/>
      <w:pPr>
        <w:ind w:left="1077" w:hanging="360"/>
      </w:pPr>
      <w:rPr>
        <w:rFonts w:ascii="Symbol" w:hAnsi="Symbol" w:hint="default"/>
        <w:sz w:val="16"/>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2AD4332D"/>
    <w:multiLevelType w:val="hybridMultilevel"/>
    <w:tmpl w:val="6CD0CF58"/>
    <w:lvl w:ilvl="0" w:tplc="B2A4ADAE">
      <w:start w:val="3"/>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C822E3D"/>
    <w:multiLevelType w:val="hybridMultilevel"/>
    <w:tmpl w:val="287440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9">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5">
    <w:nsid w:val="5FB610B9"/>
    <w:multiLevelType w:val="hybridMultilevel"/>
    <w:tmpl w:val="9AC0226E"/>
    <w:lvl w:ilvl="0" w:tplc="8B10515C">
      <w:start w:val="1"/>
      <w:numFmt w:val="bullet"/>
      <w:lvlText w:val="o"/>
      <w:lvlJc w:val="left"/>
      <w:pPr>
        <w:ind w:left="360" w:hanging="360"/>
      </w:pPr>
      <w:rPr>
        <w:rFonts w:ascii="Courier New" w:hAnsi="Courier New" w:hint="default"/>
        <w:color w:val="0000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8">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9">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8"/>
  </w:num>
  <w:num w:numId="3">
    <w:abstractNumId w:val="29"/>
  </w:num>
  <w:num w:numId="4">
    <w:abstractNumId w:val="9"/>
  </w:num>
  <w:num w:numId="5">
    <w:abstractNumId w:val="22"/>
  </w:num>
  <w:num w:numId="6">
    <w:abstractNumId w:val="7"/>
  </w:num>
  <w:num w:numId="7">
    <w:abstractNumId w:val="26"/>
  </w:num>
  <w:num w:numId="8">
    <w:abstractNumId w:val="8"/>
  </w:num>
  <w:num w:numId="9">
    <w:abstractNumId w:val="14"/>
  </w:num>
  <w:num w:numId="10">
    <w:abstractNumId w:val="10"/>
  </w:num>
  <w:num w:numId="11">
    <w:abstractNumId w:val="11"/>
  </w:num>
  <w:num w:numId="12">
    <w:abstractNumId w:val="23"/>
  </w:num>
  <w:num w:numId="13">
    <w:abstractNumId w:val="28"/>
  </w:num>
  <w:num w:numId="14">
    <w:abstractNumId w:val="0"/>
  </w:num>
  <w:num w:numId="15">
    <w:abstractNumId w:val="0"/>
  </w:num>
  <w:num w:numId="16">
    <w:abstractNumId w:val="5"/>
  </w:num>
  <w:num w:numId="17">
    <w:abstractNumId w:val="27"/>
  </w:num>
  <w:num w:numId="18">
    <w:abstractNumId w:val="2"/>
  </w:num>
  <w:num w:numId="19">
    <w:abstractNumId w:val="3"/>
  </w:num>
  <w:num w:numId="20">
    <w:abstractNumId w:val="4"/>
  </w:num>
  <w:num w:numId="21">
    <w:abstractNumId w:val="20"/>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4"/>
  </w:num>
  <w:num w:numId="26">
    <w:abstractNumId w:val="6"/>
  </w:num>
  <w:num w:numId="27">
    <w:abstractNumId w:val="21"/>
  </w:num>
  <w:num w:numId="28">
    <w:abstractNumId w:val="24"/>
  </w:num>
  <w:num w:numId="29">
    <w:abstractNumId w:val="24"/>
  </w:num>
  <w:num w:numId="30">
    <w:abstractNumId w:val="2"/>
  </w:num>
  <w:num w:numId="31">
    <w:abstractNumId w:val="24"/>
  </w:num>
  <w:num w:numId="32">
    <w:abstractNumId w:val="24"/>
  </w:num>
  <w:num w:numId="33">
    <w:abstractNumId w:val="17"/>
  </w:num>
  <w:num w:numId="34">
    <w:abstractNumId w:val="16"/>
  </w:num>
  <w:num w:numId="35">
    <w:abstractNumId w:val="25"/>
  </w:num>
  <w:num w:numId="36">
    <w:abstractNumId w:val="12"/>
  </w:num>
  <w:num w:numId="37">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6803"/>
    <w:rsid w:val="0001450A"/>
    <w:rsid w:val="00021F27"/>
    <w:rsid w:val="000279C3"/>
    <w:rsid w:val="00036E06"/>
    <w:rsid w:val="00040BBF"/>
    <w:rsid w:val="00041235"/>
    <w:rsid w:val="00041901"/>
    <w:rsid w:val="00042832"/>
    <w:rsid w:val="000440C2"/>
    <w:rsid w:val="000502F1"/>
    <w:rsid w:val="0005187C"/>
    <w:rsid w:val="00052D66"/>
    <w:rsid w:val="00055CB2"/>
    <w:rsid w:val="00056EBF"/>
    <w:rsid w:val="00057925"/>
    <w:rsid w:val="00060AA5"/>
    <w:rsid w:val="00062E62"/>
    <w:rsid w:val="00063273"/>
    <w:rsid w:val="000637EF"/>
    <w:rsid w:val="00063D8D"/>
    <w:rsid w:val="00064A65"/>
    <w:rsid w:val="00066389"/>
    <w:rsid w:val="0006681B"/>
    <w:rsid w:val="00070C1F"/>
    <w:rsid w:val="00075A57"/>
    <w:rsid w:val="00076AE8"/>
    <w:rsid w:val="0008649F"/>
    <w:rsid w:val="00087FD1"/>
    <w:rsid w:val="000920F6"/>
    <w:rsid w:val="0009403D"/>
    <w:rsid w:val="000954EC"/>
    <w:rsid w:val="000A277F"/>
    <w:rsid w:val="000B0D05"/>
    <w:rsid w:val="000D059B"/>
    <w:rsid w:val="000D084D"/>
    <w:rsid w:val="000D14F8"/>
    <w:rsid w:val="000D21A7"/>
    <w:rsid w:val="000D3C2D"/>
    <w:rsid w:val="000D4B39"/>
    <w:rsid w:val="000E59E6"/>
    <w:rsid w:val="000E7DD5"/>
    <w:rsid w:val="000F0708"/>
    <w:rsid w:val="000F2D6A"/>
    <w:rsid w:val="000F710E"/>
    <w:rsid w:val="001024DD"/>
    <w:rsid w:val="0010305B"/>
    <w:rsid w:val="001035E7"/>
    <w:rsid w:val="00104CF2"/>
    <w:rsid w:val="00107756"/>
    <w:rsid w:val="001129B7"/>
    <w:rsid w:val="00115212"/>
    <w:rsid w:val="00116541"/>
    <w:rsid w:val="0011689C"/>
    <w:rsid w:val="00116F45"/>
    <w:rsid w:val="00121E1E"/>
    <w:rsid w:val="00135365"/>
    <w:rsid w:val="00135690"/>
    <w:rsid w:val="00136590"/>
    <w:rsid w:val="00137631"/>
    <w:rsid w:val="00137655"/>
    <w:rsid w:val="00140274"/>
    <w:rsid w:val="001404C2"/>
    <w:rsid w:val="00147598"/>
    <w:rsid w:val="0015151D"/>
    <w:rsid w:val="0015401D"/>
    <w:rsid w:val="00154952"/>
    <w:rsid w:val="00156DBE"/>
    <w:rsid w:val="00163EC7"/>
    <w:rsid w:val="00167B50"/>
    <w:rsid w:val="00171A75"/>
    <w:rsid w:val="00172BD0"/>
    <w:rsid w:val="00173BA5"/>
    <w:rsid w:val="00175138"/>
    <w:rsid w:val="001760F9"/>
    <w:rsid w:val="0017785B"/>
    <w:rsid w:val="001803F5"/>
    <w:rsid w:val="00180DAC"/>
    <w:rsid w:val="001914D9"/>
    <w:rsid w:val="00194847"/>
    <w:rsid w:val="00196637"/>
    <w:rsid w:val="001973B5"/>
    <w:rsid w:val="001A0A23"/>
    <w:rsid w:val="001A33BE"/>
    <w:rsid w:val="001A3431"/>
    <w:rsid w:val="001A49FE"/>
    <w:rsid w:val="001A66F8"/>
    <w:rsid w:val="001A67B4"/>
    <w:rsid w:val="001B2487"/>
    <w:rsid w:val="001B49A1"/>
    <w:rsid w:val="001B70A8"/>
    <w:rsid w:val="001C3953"/>
    <w:rsid w:val="001C69DB"/>
    <w:rsid w:val="001C78A0"/>
    <w:rsid w:val="001D05BF"/>
    <w:rsid w:val="001D2385"/>
    <w:rsid w:val="001D2EB4"/>
    <w:rsid w:val="001D3D6A"/>
    <w:rsid w:val="001D450C"/>
    <w:rsid w:val="001D49A1"/>
    <w:rsid w:val="001D71DE"/>
    <w:rsid w:val="001F0699"/>
    <w:rsid w:val="001F68F9"/>
    <w:rsid w:val="001F699F"/>
    <w:rsid w:val="00200FFC"/>
    <w:rsid w:val="002016EE"/>
    <w:rsid w:val="00204BFF"/>
    <w:rsid w:val="00205C7F"/>
    <w:rsid w:val="002067F2"/>
    <w:rsid w:val="002107CC"/>
    <w:rsid w:val="0021137A"/>
    <w:rsid w:val="00213CC4"/>
    <w:rsid w:val="002144B8"/>
    <w:rsid w:val="00216073"/>
    <w:rsid w:val="00217B1A"/>
    <w:rsid w:val="00221EBE"/>
    <w:rsid w:val="00226E45"/>
    <w:rsid w:val="00232462"/>
    <w:rsid w:val="0023779A"/>
    <w:rsid w:val="00240F7D"/>
    <w:rsid w:val="00241FA1"/>
    <w:rsid w:val="002454A8"/>
    <w:rsid w:val="00252CFE"/>
    <w:rsid w:val="00254CE0"/>
    <w:rsid w:val="00254E78"/>
    <w:rsid w:val="00260405"/>
    <w:rsid w:val="0026047A"/>
    <w:rsid w:val="0026154B"/>
    <w:rsid w:val="00263894"/>
    <w:rsid w:val="00267C6A"/>
    <w:rsid w:val="00271D64"/>
    <w:rsid w:val="00274C0B"/>
    <w:rsid w:val="00276632"/>
    <w:rsid w:val="00276E44"/>
    <w:rsid w:val="0028003E"/>
    <w:rsid w:val="0028018D"/>
    <w:rsid w:val="00280BDC"/>
    <w:rsid w:val="00286BCE"/>
    <w:rsid w:val="002870A9"/>
    <w:rsid w:val="00287491"/>
    <w:rsid w:val="00293164"/>
    <w:rsid w:val="002939A8"/>
    <w:rsid w:val="002A24F1"/>
    <w:rsid w:val="002A2B15"/>
    <w:rsid w:val="002A385F"/>
    <w:rsid w:val="002A5804"/>
    <w:rsid w:val="002A73C0"/>
    <w:rsid w:val="002B1013"/>
    <w:rsid w:val="002B2B88"/>
    <w:rsid w:val="002B53CE"/>
    <w:rsid w:val="002B7EA2"/>
    <w:rsid w:val="002B7F8F"/>
    <w:rsid w:val="002C0879"/>
    <w:rsid w:val="002C0B9C"/>
    <w:rsid w:val="002C62D9"/>
    <w:rsid w:val="002D5313"/>
    <w:rsid w:val="002D6BA1"/>
    <w:rsid w:val="002D6F98"/>
    <w:rsid w:val="002E214D"/>
    <w:rsid w:val="002E515B"/>
    <w:rsid w:val="002E69CA"/>
    <w:rsid w:val="002E6F17"/>
    <w:rsid w:val="002E7DDE"/>
    <w:rsid w:val="002E7F8F"/>
    <w:rsid w:val="002F0A52"/>
    <w:rsid w:val="002F3236"/>
    <w:rsid w:val="002F56EE"/>
    <w:rsid w:val="00302BDB"/>
    <w:rsid w:val="00303ECD"/>
    <w:rsid w:val="00305CE1"/>
    <w:rsid w:val="00305E44"/>
    <w:rsid w:val="00306AA1"/>
    <w:rsid w:val="00310BB8"/>
    <w:rsid w:val="00311224"/>
    <w:rsid w:val="00315516"/>
    <w:rsid w:val="00316460"/>
    <w:rsid w:val="00323730"/>
    <w:rsid w:val="00324E9B"/>
    <w:rsid w:val="00333A4E"/>
    <w:rsid w:val="00333C82"/>
    <w:rsid w:val="003351E0"/>
    <w:rsid w:val="00342536"/>
    <w:rsid w:val="00342DC2"/>
    <w:rsid w:val="00343936"/>
    <w:rsid w:val="003445DF"/>
    <w:rsid w:val="00344FC3"/>
    <w:rsid w:val="0034720F"/>
    <w:rsid w:val="00347982"/>
    <w:rsid w:val="003504C4"/>
    <w:rsid w:val="003517C6"/>
    <w:rsid w:val="003534F5"/>
    <w:rsid w:val="003551EF"/>
    <w:rsid w:val="0035614B"/>
    <w:rsid w:val="0035734B"/>
    <w:rsid w:val="003609F1"/>
    <w:rsid w:val="00360B63"/>
    <w:rsid w:val="00363B83"/>
    <w:rsid w:val="00365746"/>
    <w:rsid w:val="003657C5"/>
    <w:rsid w:val="003659B1"/>
    <w:rsid w:val="00373110"/>
    <w:rsid w:val="003737AB"/>
    <w:rsid w:val="00375B04"/>
    <w:rsid w:val="003828CB"/>
    <w:rsid w:val="00390ABC"/>
    <w:rsid w:val="00395ED9"/>
    <w:rsid w:val="00396855"/>
    <w:rsid w:val="0039708C"/>
    <w:rsid w:val="003A021F"/>
    <w:rsid w:val="003A28F6"/>
    <w:rsid w:val="003B2720"/>
    <w:rsid w:val="003B2AD8"/>
    <w:rsid w:val="003B35F0"/>
    <w:rsid w:val="003B5A09"/>
    <w:rsid w:val="003B5A9E"/>
    <w:rsid w:val="003B6738"/>
    <w:rsid w:val="003B7853"/>
    <w:rsid w:val="003C12E5"/>
    <w:rsid w:val="003C2E69"/>
    <w:rsid w:val="003C3061"/>
    <w:rsid w:val="003C6972"/>
    <w:rsid w:val="003C6D8A"/>
    <w:rsid w:val="003D27B8"/>
    <w:rsid w:val="003D62FF"/>
    <w:rsid w:val="003D63DF"/>
    <w:rsid w:val="003F122C"/>
    <w:rsid w:val="003F4463"/>
    <w:rsid w:val="003F4D21"/>
    <w:rsid w:val="003F4EA5"/>
    <w:rsid w:val="003F5EA3"/>
    <w:rsid w:val="003F72E3"/>
    <w:rsid w:val="003F7EA5"/>
    <w:rsid w:val="004039E4"/>
    <w:rsid w:val="00405C09"/>
    <w:rsid w:val="004062A2"/>
    <w:rsid w:val="004072D9"/>
    <w:rsid w:val="004109D9"/>
    <w:rsid w:val="004121E7"/>
    <w:rsid w:val="00420228"/>
    <w:rsid w:val="00420CB1"/>
    <w:rsid w:val="00423E0B"/>
    <w:rsid w:val="00424584"/>
    <w:rsid w:val="004251C0"/>
    <w:rsid w:val="004301B9"/>
    <w:rsid w:val="00435206"/>
    <w:rsid w:val="00436A47"/>
    <w:rsid w:val="004407FC"/>
    <w:rsid w:val="00444FDB"/>
    <w:rsid w:val="0044620A"/>
    <w:rsid w:val="00447083"/>
    <w:rsid w:val="00450115"/>
    <w:rsid w:val="00450121"/>
    <w:rsid w:val="00457EED"/>
    <w:rsid w:val="00460ECE"/>
    <w:rsid w:val="00465C67"/>
    <w:rsid w:val="004665F8"/>
    <w:rsid w:val="00467B64"/>
    <w:rsid w:val="00471798"/>
    <w:rsid w:val="00474C15"/>
    <w:rsid w:val="00487F57"/>
    <w:rsid w:val="00490C47"/>
    <w:rsid w:val="00492455"/>
    <w:rsid w:val="004928B1"/>
    <w:rsid w:val="004A0FDE"/>
    <w:rsid w:val="004A33E1"/>
    <w:rsid w:val="004B1D49"/>
    <w:rsid w:val="004B1F15"/>
    <w:rsid w:val="004B2FA2"/>
    <w:rsid w:val="004B62D3"/>
    <w:rsid w:val="004B6499"/>
    <w:rsid w:val="004C1A90"/>
    <w:rsid w:val="004C2C75"/>
    <w:rsid w:val="004C3C82"/>
    <w:rsid w:val="004C4DEA"/>
    <w:rsid w:val="004C5904"/>
    <w:rsid w:val="004C6E5F"/>
    <w:rsid w:val="004E1118"/>
    <w:rsid w:val="004E19C3"/>
    <w:rsid w:val="004E1E57"/>
    <w:rsid w:val="004E6BDA"/>
    <w:rsid w:val="004F64E7"/>
    <w:rsid w:val="004F6E9D"/>
    <w:rsid w:val="004F7177"/>
    <w:rsid w:val="005013BD"/>
    <w:rsid w:val="005058B0"/>
    <w:rsid w:val="00505B21"/>
    <w:rsid w:val="00507E5C"/>
    <w:rsid w:val="00510DF1"/>
    <w:rsid w:val="005127CB"/>
    <w:rsid w:val="00512A6F"/>
    <w:rsid w:val="005138E9"/>
    <w:rsid w:val="005146E6"/>
    <w:rsid w:val="00514A39"/>
    <w:rsid w:val="00517C96"/>
    <w:rsid w:val="0052340E"/>
    <w:rsid w:val="00523F34"/>
    <w:rsid w:val="0052424A"/>
    <w:rsid w:val="0052457B"/>
    <w:rsid w:val="005255E2"/>
    <w:rsid w:val="00530252"/>
    <w:rsid w:val="00536214"/>
    <w:rsid w:val="005416F2"/>
    <w:rsid w:val="00544478"/>
    <w:rsid w:val="005451CF"/>
    <w:rsid w:val="0054696D"/>
    <w:rsid w:val="005501BC"/>
    <w:rsid w:val="005547A5"/>
    <w:rsid w:val="00557732"/>
    <w:rsid w:val="00566DA3"/>
    <w:rsid w:val="00570F9A"/>
    <w:rsid w:val="005718D1"/>
    <w:rsid w:val="005736C1"/>
    <w:rsid w:val="00577C19"/>
    <w:rsid w:val="005800EF"/>
    <w:rsid w:val="005830B7"/>
    <w:rsid w:val="0058399B"/>
    <w:rsid w:val="00591525"/>
    <w:rsid w:val="0059233B"/>
    <w:rsid w:val="0059437F"/>
    <w:rsid w:val="00594DA5"/>
    <w:rsid w:val="005969C3"/>
    <w:rsid w:val="005A07EF"/>
    <w:rsid w:val="005A1AF0"/>
    <w:rsid w:val="005A6221"/>
    <w:rsid w:val="005A7196"/>
    <w:rsid w:val="005B4224"/>
    <w:rsid w:val="005B5AB6"/>
    <w:rsid w:val="005C1315"/>
    <w:rsid w:val="005C2089"/>
    <w:rsid w:val="005C261C"/>
    <w:rsid w:val="005C475B"/>
    <w:rsid w:val="005C5BD6"/>
    <w:rsid w:val="005C7267"/>
    <w:rsid w:val="005C7C0E"/>
    <w:rsid w:val="005C7D6D"/>
    <w:rsid w:val="005D3FD8"/>
    <w:rsid w:val="005D4B90"/>
    <w:rsid w:val="005E7430"/>
    <w:rsid w:val="005F37B3"/>
    <w:rsid w:val="005F4A84"/>
    <w:rsid w:val="005F5B02"/>
    <w:rsid w:val="0060264C"/>
    <w:rsid w:val="006043EC"/>
    <w:rsid w:val="00604E67"/>
    <w:rsid w:val="00606AD1"/>
    <w:rsid w:val="0060766E"/>
    <w:rsid w:val="0060786A"/>
    <w:rsid w:val="006115F8"/>
    <w:rsid w:val="00615CF6"/>
    <w:rsid w:val="006222C1"/>
    <w:rsid w:val="006268D5"/>
    <w:rsid w:val="00627511"/>
    <w:rsid w:val="006308F6"/>
    <w:rsid w:val="006324C4"/>
    <w:rsid w:val="0064067C"/>
    <w:rsid w:val="006408C1"/>
    <w:rsid w:val="006411D2"/>
    <w:rsid w:val="00641848"/>
    <w:rsid w:val="00642316"/>
    <w:rsid w:val="00642318"/>
    <w:rsid w:val="00642FC6"/>
    <w:rsid w:val="0064488C"/>
    <w:rsid w:val="00657CA4"/>
    <w:rsid w:val="00661FF3"/>
    <w:rsid w:val="00662D21"/>
    <w:rsid w:val="006634A6"/>
    <w:rsid w:val="006658AC"/>
    <w:rsid w:val="00667DEE"/>
    <w:rsid w:val="00667EAB"/>
    <w:rsid w:val="00675C55"/>
    <w:rsid w:val="0068145D"/>
    <w:rsid w:val="006826F6"/>
    <w:rsid w:val="00682CB8"/>
    <w:rsid w:val="0069006C"/>
    <w:rsid w:val="006929FE"/>
    <w:rsid w:val="006939F7"/>
    <w:rsid w:val="0069720B"/>
    <w:rsid w:val="00697915"/>
    <w:rsid w:val="006A554C"/>
    <w:rsid w:val="006B0939"/>
    <w:rsid w:val="006B169F"/>
    <w:rsid w:val="006B5BBA"/>
    <w:rsid w:val="006B620A"/>
    <w:rsid w:val="006B6CF2"/>
    <w:rsid w:val="006C2087"/>
    <w:rsid w:val="006C4ED1"/>
    <w:rsid w:val="006C6378"/>
    <w:rsid w:val="006D673A"/>
    <w:rsid w:val="006E156B"/>
    <w:rsid w:val="006E26BA"/>
    <w:rsid w:val="006E3155"/>
    <w:rsid w:val="006E7387"/>
    <w:rsid w:val="006F00A2"/>
    <w:rsid w:val="006F1A15"/>
    <w:rsid w:val="006F3E4B"/>
    <w:rsid w:val="006F41E9"/>
    <w:rsid w:val="006F543E"/>
    <w:rsid w:val="006F6D37"/>
    <w:rsid w:val="0070072F"/>
    <w:rsid w:val="00701ED4"/>
    <w:rsid w:val="00703CF9"/>
    <w:rsid w:val="00705F8A"/>
    <w:rsid w:val="00720904"/>
    <w:rsid w:val="00723D08"/>
    <w:rsid w:val="00724812"/>
    <w:rsid w:val="00730F07"/>
    <w:rsid w:val="00731AC2"/>
    <w:rsid w:val="00733D7D"/>
    <w:rsid w:val="007355C9"/>
    <w:rsid w:val="00735BBA"/>
    <w:rsid w:val="007365DE"/>
    <w:rsid w:val="00742742"/>
    <w:rsid w:val="00744CC1"/>
    <w:rsid w:val="007473BC"/>
    <w:rsid w:val="00747F5C"/>
    <w:rsid w:val="00751E71"/>
    <w:rsid w:val="0075590C"/>
    <w:rsid w:val="00755BC6"/>
    <w:rsid w:val="007570DC"/>
    <w:rsid w:val="007615B8"/>
    <w:rsid w:val="00764CC3"/>
    <w:rsid w:val="00767523"/>
    <w:rsid w:val="00767CCC"/>
    <w:rsid w:val="007703B4"/>
    <w:rsid w:val="00770655"/>
    <w:rsid w:val="00770E6D"/>
    <w:rsid w:val="00771C0A"/>
    <w:rsid w:val="007761D8"/>
    <w:rsid w:val="00786720"/>
    <w:rsid w:val="00792C8C"/>
    <w:rsid w:val="00793504"/>
    <w:rsid w:val="00796134"/>
    <w:rsid w:val="0079719F"/>
    <w:rsid w:val="007A2157"/>
    <w:rsid w:val="007A2946"/>
    <w:rsid w:val="007B1D94"/>
    <w:rsid w:val="007B2118"/>
    <w:rsid w:val="007B65AE"/>
    <w:rsid w:val="007C3597"/>
    <w:rsid w:val="007D6F5C"/>
    <w:rsid w:val="007D6F60"/>
    <w:rsid w:val="007D7E49"/>
    <w:rsid w:val="007E146B"/>
    <w:rsid w:val="007E4157"/>
    <w:rsid w:val="007E4C74"/>
    <w:rsid w:val="007F11F8"/>
    <w:rsid w:val="007F4A23"/>
    <w:rsid w:val="008040B8"/>
    <w:rsid w:val="008052A5"/>
    <w:rsid w:val="0080604A"/>
    <w:rsid w:val="008060EB"/>
    <w:rsid w:val="0080639E"/>
    <w:rsid w:val="00807949"/>
    <w:rsid w:val="00807A0A"/>
    <w:rsid w:val="00810AA1"/>
    <w:rsid w:val="00810C63"/>
    <w:rsid w:val="00810FAC"/>
    <w:rsid w:val="00816B46"/>
    <w:rsid w:val="00822D2B"/>
    <w:rsid w:val="00824842"/>
    <w:rsid w:val="00824B62"/>
    <w:rsid w:val="00824BEE"/>
    <w:rsid w:val="00825EDD"/>
    <w:rsid w:val="00832C85"/>
    <w:rsid w:val="00835303"/>
    <w:rsid w:val="00835348"/>
    <w:rsid w:val="00840EDC"/>
    <w:rsid w:val="00842602"/>
    <w:rsid w:val="0084491E"/>
    <w:rsid w:val="008452E1"/>
    <w:rsid w:val="00846128"/>
    <w:rsid w:val="0085016E"/>
    <w:rsid w:val="00850C14"/>
    <w:rsid w:val="00855525"/>
    <w:rsid w:val="00857D0E"/>
    <w:rsid w:val="00860E65"/>
    <w:rsid w:val="008616F9"/>
    <w:rsid w:val="00861BA4"/>
    <w:rsid w:val="008624E8"/>
    <w:rsid w:val="00865A82"/>
    <w:rsid w:val="0087090F"/>
    <w:rsid w:val="00870AA8"/>
    <w:rsid w:val="00871AD6"/>
    <w:rsid w:val="00885A6B"/>
    <w:rsid w:val="00893588"/>
    <w:rsid w:val="00894770"/>
    <w:rsid w:val="008A0076"/>
    <w:rsid w:val="008A2676"/>
    <w:rsid w:val="008A333A"/>
    <w:rsid w:val="008A3E6D"/>
    <w:rsid w:val="008B04E7"/>
    <w:rsid w:val="008B1251"/>
    <w:rsid w:val="008B130F"/>
    <w:rsid w:val="008B41C8"/>
    <w:rsid w:val="008B5D5A"/>
    <w:rsid w:val="008B615F"/>
    <w:rsid w:val="008B7B53"/>
    <w:rsid w:val="008C0E53"/>
    <w:rsid w:val="008C1409"/>
    <w:rsid w:val="008C70B3"/>
    <w:rsid w:val="008C75FB"/>
    <w:rsid w:val="008D0175"/>
    <w:rsid w:val="008D087C"/>
    <w:rsid w:val="008D1A12"/>
    <w:rsid w:val="008D4B23"/>
    <w:rsid w:val="008D4FC1"/>
    <w:rsid w:val="008E05C5"/>
    <w:rsid w:val="008E072C"/>
    <w:rsid w:val="008E0759"/>
    <w:rsid w:val="008E5BC6"/>
    <w:rsid w:val="008F2DC3"/>
    <w:rsid w:val="008F30A3"/>
    <w:rsid w:val="008F532F"/>
    <w:rsid w:val="008F7178"/>
    <w:rsid w:val="00902C26"/>
    <w:rsid w:val="0091021B"/>
    <w:rsid w:val="00911116"/>
    <w:rsid w:val="00911DC2"/>
    <w:rsid w:val="00921EA8"/>
    <w:rsid w:val="00924C9C"/>
    <w:rsid w:val="00925427"/>
    <w:rsid w:val="009304AA"/>
    <w:rsid w:val="009343EB"/>
    <w:rsid w:val="00934902"/>
    <w:rsid w:val="00937754"/>
    <w:rsid w:val="0094073E"/>
    <w:rsid w:val="00941888"/>
    <w:rsid w:val="009465DF"/>
    <w:rsid w:val="0094663B"/>
    <w:rsid w:val="00946719"/>
    <w:rsid w:val="0094696A"/>
    <w:rsid w:val="009530D5"/>
    <w:rsid w:val="00953407"/>
    <w:rsid w:val="00953CD1"/>
    <w:rsid w:val="00954159"/>
    <w:rsid w:val="009545DC"/>
    <w:rsid w:val="00955C87"/>
    <w:rsid w:val="00962670"/>
    <w:rsid w:val="0096796F"/>
    <w:rsid w:val="00970680"/>
    <w:rsid w:val="00971CFF"/>
    <w:rsid w:val="00972AE4"/>
    <w:rsid w:val="0097353D"/>
    <w:rsid w:val="009772B5"/>
    <w:rsid w:val="00980512"/>
    <w:rsid w:val="009807B3"/>
    <w:rsid w:val="00982C1C"/>
    <w:rsid w:val="00983EC6"/>
    <w:rsid w:val="0099504B"/>
    <w:rsid w:val="00997230"/>
    <w:rsid w:val="009975EA"/>
    <w:rsid w:val="009A47CD"/>
    <w:rsid w:val="009A6B29"/>
    <w:rsid w:val="009B3C85"/>
    <w:rsid w:val="009B3EB2"/>
    <w:rsid w:val="009C2374"/>
    <w:rsid w:val="009C3B49"/>
    <w:rsid w:val="009C5D89"/>
    <w:rsid w:val="009C701A"/>
    <w:rsid w:val="009D051F"/>
    <w:rsid w:val="009D39D5"/>
    <w:rsid w:val="009D3B3B"/>
    <w:rsid w:val="009D423E"/>
    <w:rsid w:val="009D45F6"/>
    <w:rsid w:val="009D4715"/>
    <w:rsid w:val="009D471F"/>
    <w:rsid w:val="009D4B06"/>
    <w:rsid w:val="009D701E"/>
    <w:rsid w:val="009E4CE1"/>
    <w:rsid w:val="009E5E7D"/>
    <w:rsid w:val="009E7EF6"/>
    <w:rsid w:val="009F1701"/>
    <w:rsid w:val="009F2C31"/>
    <w:rsid w:val="009F488B"/>
    <w:rsid w:val="009F7BC0"/>
    <w:rsid w:val="00A0347D"/>
    <w:rsid w:val="00A14CBA"/>
    <w:rsid w:val="00A230F3"/>
    <w:rsid w:val="00A2313B"/>
    <w:rsid w:val="00A256C7"/>
    <w:rsid w:val="00A26435"/>
    <w:rsid w:val="00A30B0A"/>
    <w:rsid w:val="00A30F0D"/>
    <w:rsid w:val="00A337FE"/>
    <w:rsid w:val="00A40092"/>
    <w:rsid w:val="00A44897"/>
    <w:rsid w:val="00A471FC"/>
    <w:rsid w:val="00A531DE"/>
    <w:rsid w:val="00A5591C"/>
    <w:rsid w:val="00A57783"/>
    <w:rsid w:val="00A64814"/>
    <w:rsid w:val="00A6774C"/>
    <w:rsid w:val="00A7780A"/>
    <w:rsid w:val="00A77BAE"/>
    <w:rsid w:val="00A80C09"/>
    <w:rsid w:val="00A81861"/>
    <w:rsid w:val="00A848EA"/>
    <w:rsid w:val="00A85258"/>
    <w:rsid w:val="00A878F9"/>
    <w:rsid w:val="00A87B25"/>
    <w:rsid w:val="00AA04B9"/>
    <w:rsid w:val="00AA13F0"/>
    <w:rsid w:val="00AA1AFA"/>
    <w:rsid w:val="00AA204A"/>
    <w:rsid w:val="00AA5591"/>
    <w:rsid w:val="00AA7E90"/>
    <w:rsid w:val="00AB57E5"/>
    <w:rsid w:val="00AB638E"/>
    <w:rsid w:val="00AC1790"/>
    <w:rsid w:val="00AC4B8E"/>
    <w:rsid w:val="00AD0AF7"/>
    <w:rsid w:val="00AD4B47"/>
    <w:rsid w:val="00AD7D68"/>
    <w:rsid w:val="00AE0D56"/>
    <w:rsid w:val="00AE31C9"/>
    <w:rsid w:val="00AE4EDF"/>
    <w:rsid w:val="00AE707E"/>
    <w:rsid w:val="00AF3FC0"/>
    <w:rsid w:val="00B01B1D"/>
    <w:rsid w:val="00B02297"/>
    <w:rsid w:val="00B04BE4"/>
    <w:rsid w:val="00B06352"/>
    <w:rsid w:val="00B101EF"/>
    <w:rsid w:val="00B11181"/>
    <w:rsid w:val="00B129CD"/>
    <w:rsid w:val="00B158D5"/>
    <w:rsid w:val="00B179BC"/>
    <w:rsid w:val="00B2521F"/>
    <w:rsid w:val="00B26262"/>
    <w:rsid w:val="00B32539"/>
    <w:rsid w:val="00B37C37"/>
    <w:rsid w:val="00B4623E"/>
    <w:rsid w:val="00B46DBC"/>
    <w:rsid w:val="00B51177"/>
    <w:rsid w:val="00B530B7"/>
    <w:rsid w:val="00B66FB2"/>
    <w:rsid w:val="00B67828"/>
    <w:rsid w:val="00B70207"/>
    <w:rsid w:val="00B744F8"/>
    <w:rsid w:val="00B75278"/>
    <w:rsid w:val="00B80310"/>
    <w:rsid w:val="00B81848"/>
    <w:rsid w:val="00B81EB8"/>
    <w:rsid w:val="00B90333"/>
    <w:rsid w:val="00B90BD3"/>
    <w:rsid w:val="00B91D83"/>
    <w:rsid w:val="00BA18A6"/>
    <w:rsid w:val="00BA6063"/>
    <w:rsid w:val="00BA64C8"/>
    <w:rsid w:val="00BA7D1B"/>
    <w:rsid w:val="00BB00CE"/>
    <w:rsid w:val="00BB0349"/>
    <w:rsid w:val="00BB4718"/>
    <w:rsid w:val="00BC5952"/>
    <w:rsid w:val="00BD57C3"/>
    <w:rsid w:val="00BF07E7"/>
    <w:rsid w:val="00BF0865"/>
    <w:rsid w:val="00BF6CF6"/>
    <w:rsid w:val="00C04233"/>
    <w:rsid w:val="00C04D0C"/>
    <w:rsid w:val="00C06205"/>
    <w:rsid w:val="00C06231"/>
    <w:rsid w:val="00C06A0F"/>
    <w:rsid w:val="00C117A7"/>
    <w:rsid w:val="00C12125"/>
    <w:rsid w:val="00C14C53"/>
    <w:rsid w:val="00C1675B"/>
    <w:rsid w:val="00C16E9C"/>
    <w:rsid w:val="00C218EF"/>
    <w:rsid w:val="00C22F7A"/>
    <w:rsid w:val="00C27AF1"/>
    <w:rsid w:val="00C35D98"/>
    <w:rsid w:val="00C36C2C"/>
    <w:rsid w:val="00C45E75"/>
    <w:rsid w:val="00C46AB3"/>
    <w:rsid w:val="00C47C71"/>
    <w:rsid w:val="00C503A8"/>
    <w:rsid w:val="00C522F0"/>
    <w:rsid w:val="00C5333A"/>
    <w:rsid w:val="00C5412E"/>
    <w:rsid w:val="00C55755"/>
    <w:rsid w:val="00C55DF1"/>
    <w:rsid w:val="00C61304"/>
    <w:rsid w:val="00C64075"/>
    <w:rsid w:val="00C6460E"/>
    <w:rsid w:val="00C64884"/>
    <w:rsid w:val="00C64C4E"/>
    <w:rsid w:val="00C64E58"/>
    <w:rsid w:val="00C6716D"/>
    <w:rsid w:val="00C706BA"/>
    <w:rsid w:val="00C74F9C"/>
    <w:rsid w:val="00C77AC3"/>
    <w:rsid w:val="00C77C16"/>
    <w:rsid w:val="00C82BE5"/>
    <w:rsid w:val="00C83B6B"/>
    <w:rsid w:val="00C83E46"/>
    <w:rsid w:val="00C870C5"/>
    <w:rsid w:val="00C87269"/>
    <w:rsid w:val="00C90335"/>
    <w:rsid w:val="00C9695E"/>
    <w:rsid w:val="00C96A22"/>
    <w:rsid w:val="00CA00D5"/>
    <w:rsid w:val="00CA3D44"/>
    <w:rsid w:val="00CA5E74"/>
    <w:rsid w:val="00CB4A31"/>
    <w:rsid w:val="00CB4BBD"/>
    <w:rsid w:val="00CB6192"/>
    <w:rsid w:val="00CB7F26"/>
    <w:rsid w:val="00CC1F39"/>
    <w:rsid w:val="00CC4497"/>
    <w:rsid w:val="00CC466C"/>
    <w:rsid w:val="00CD5DDE"/>
    <w:rsid w:val="00CE3110"/>
    <w:rsid w:val="00CE3AFA"/>
    <w:rsid w:val="00CE442E"/>
    <w:rsid w:val="00CE6B12"/>
    <w:rsid w:val="00CF0F05"/>
    <w:rsid w:val="00CF27AB"/>
    <w:rsid w:val="00CF31F4"/>
    <w:rsid w:val="00CF5E39"/>
    <w:rsid w:val="00CF6D8D"/>
    <w:rsid w:val="00CF7C40"/>
    <w:rsid w:val="00D0100D"/>
    <w:rsid w:val="00D034DA"/>
    <w:rsid w:val="00D040E8"/>
    <w:rsid w:val="00D04A4C"/>
    <w:rsid w:val="00D066D2"/>
    <w:rsid w:val="00D07416"/>
    <w:rsid w:val="00D1400D"/>
    <w:rsid w:val="00D141D2"/>
    <w:rsid w:val="00D145BE"/>
    <w:rsid w:val="00D14F56"/>
    <w:rsid w:val="00D20FC6"/>
    <w:rsid w:val="00D21C0F"/>
    <w:rsid w:val="00D24361"/>
    <w:rsid w:val="00D25975"/>
    <w:rsid w:val="00D31342"/>
    <w:rsid w:val="00D32332"/>
    <w:rsid w:val="00D33DED"/>
    <w:rsid w:val="00D34FAF"/>
    <w:rsid w:val="00D41164"/>
    <w:rsid w:val="00D45A2A"/>
    <w:rsid w:val="00D47341"/>
    <w:rsid w:val="00D4742A"/>
    <w:rsid w:val="00D52BA2"/>
    <w:rsid w:val="00D55479"/>
    <w:rsid w:val="00D57182"/>
    <w:rsid w:val="00D57687"/>
    <w:rsid w:val="00D62A6A"/>
    <w:rsid w:val="00D636FC"/>
    <w:rsid w:val="00D6456B"/>
    <w:rsid w:val="00D663DD"/>
    <w:rsid w:val="00D70233"/>
    <w:rsid w:val="00D726EE"/>
    <w:rsid w:val="00D739D8"/>
    <w:rsid w:val="00D757C2"/>
    <w:rsid w:val="00D77189"/>
    <w:rsid w:val="00D81C4C"/>
    <w:rsid w:val="00D83382"/>
    <w:rsid w:val="00D839D2"/>
    <w:rsid w:val="00D8524B"/>
    <w:rsid w:val="00D97981"/>
    <w:rsid w:val="00DA1554"/>
    <w:rsid w:val="00DA491D"/>
    <w:rsid w:val="00DA5667"/>
    <w:rsid w:val="00DB0110"/>
    <w:rsid w:val="00DB3547"/>
    <w:rsid w:val="00DB62B3"/>
    <w:rsid w:val="00DB76C3"/>
    <w:rsid w:val="00DC1482"/>
    <w:rsid w:val="00DC21AF"/>
    <w:rsid w:val="00DC3D29"/>
    <w:rsid w:val="00DC4FAF"/>
    <w:rsid w:val="00DD2A02"/>
    <w:rsid w:val="00DE29A0"/>
    <w:rsid w:val="00DE4A51"/>
    <w:rsid w:val="00DE6D5C"/>
    <w:rsid w:val="00DE7A3B"/>
    <w:rsid w:val="00DF2307"/>
    <w:rsid w:val="00DF4C94"/>
    <w:rsid w:val="00E0257A"/>
    <w:rsid w:val="00E038DF"/>
    <w:rsid w:val="00E0799C"/>
    <w:rsid w:val="00E13B62"/>
    <w:rsid w:val="00E15DE0"/>
    <w:rsid w:val="00E16B39"/>
    <w:rsid w:val="00E274BF"/>
    <w:rsid w:val="00E30A51"/>
    <w:rsid w:val="00E33C3B"/>
    <w:rsid w:val="00E344A7"/>
    <w:rsid w:val="00E3751B"/>
    <w:rsid w:val="00E40196"/>
    <w:rsid w:val="00E43314"/>
    <w:rsid w:val="00E556F9"/>
    <w:rsid w:val="00E57688"/>
    <w:rsid w:val="00E6083B"/>
    <w:rsid w:val="00E6136C"/>
    <w:rsid w:val="00E73840"/>
    <w:rsid w:val="00E7672F"/>
    <w:rsid w:val="00E80F89"/>
    <w:rsid w:val="00E847FF"/>
    <w:rsid w:val="00E84DBF"/>
    <w:rsid w:val="00E869C6"/>
    <w:rsid w:val="00E97DE0"/>
    <w:rsid w:val="00E97F39"/>
    <w:rsid w:val="00EA4926"/>
    <w:rsid w:val="00EB21BE"/>
    <w:rsid w:val="00EC1305"/>
    <w:rsid w:val="00EC17D4"/>
    <w:rsid w:val="00EC5BD3"/>
    <w:rsid w:val="00EC68C9"/>
    <w:rsid w:val="00EC7C8D"/>
    <w:rsid w:val="00ED1205"/>
    <w:rsid w:val="00ED31A7"/>
    <w:rsid w:val="00ED528F"/>
    <w:rsid w:val="00EE4C43"/>
    <w:rsid w:val="00EF024E"/>
    <w:rsid w:val="00EF074B"/>
    <w:rsid w:val="00EF0FA7"/>
    <w:rsid w:val="00EF6F7E"/>
    <w:rsid w:val="00EF75C1"/>
    <w:rsid w:val="00F01B6F"/>
    <w:rsid w:val="00F113FA"/>
    <w:rsid w:val="00F12BA5"/>
    <w:rsid w:val="00F140AA"/>
    <w:rsid w:val="00F2253B"/>
    <w:rsid w:val="00F239C2"/>
    <w:rsid w:val="00F262EE"/>
    <w:rsid w:val="00F27E4F"/>
    <w:rsid w:val="00F328C0"/>
    <w:rsid w:val="00F33606"/>
    <w:rsid w:val="00F33C34"/>
    <w:rsid w:val="00F34F69"/>
    <w:rsid w:val="00F35F2A"/>
    <w:rsid w:val="00F43CA8"/>
    <w:rsid w:val="00F451F4"/>
    <w:rsid w:val="00F453BF"/>
    <w:rsid w:val="00F502CC"/>
    <w:rsid w:val="00F536EB"/>
    <w:rsid w:val="00F6127D"/>
    <w:rsid w:val="00F61985"/>
    <w:rsid w:val="00F65892"/>
    <w:rsid w:val="00F65A8C"/>
    <w:rsid w:val="00F67310"/>
    <w:rsid w:val="00F76D14"/>
    <w:rsid w:val="00F77825"/>
    <w:rsid w:val="00F81EA0"/>
    <w:rsid w:val="00F82D76"/>
    <w:rsid w:val="00F91CB3"/>
    <w:rsid w:val="00F95680"/>
    <w:rsid w:val="00F97CEC"/>
    <w:rsid w:val="00FB0094"/>
    <w:rsid w:val="00FB3A60"/>
    <w:rsid w:val="00FB57EF"/>
    <w:rsid w:val="00FC2471"/>
    <w:rsid w:val="00FC315E"/>
    <w:rsid w:val="00FC7817"/>
    <w:rsid w:val="00FD004F"/>
    <w:rsid w:val="00FD0916"/>
    <w:rsid w:val="00FD19D3"/>
    <w:rsid w:val="00FD1B36"/>
    <w:rsid w:val="00FD2D19"/>
    <w:rsid w:val="00FD4DF7"/>
    <w:rsid w:val="00FE2630"/>
    <w:rsid w:val="00FE28AF"/>
    <w:rsid w:val="00FE2A76"/>
    <w:rsid w:val="00FE3E9E"/>
    <w:rsid w:val="00FE5FDD"/>
    <w:rsid w:val="00FF0370"/>
    <w:rsid w:val="00FF1110"/>
    <w:rsid w:val="00FF39B6"/>
    <w:rsid w:val="00FF5004"/>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inor">
    <w:name w:val="CA bullet minor"/>
    <w:basedOn w:val="CAbullet"/>
    <w:link w:val="CAbulletminorChar"/>
    <w:qFormat/>
    <w:rsid w:val="00DF4C94"/>
    <w:pPr>
      <w:numPr>
        <w:numId w:val="0"/>
      </w:numPr>
      <w:ind w:left="850" w:hanging="425"/>
      <w:contextualSpacing w:val="0"/>
    </w:pPr>
  </w:style>
  <w:style w:type="character" w:customStyle="1" w:styleId="CAbulletminorChar">
    <w:name w:val="CA bullet minor Char"/>
    <w:basedOn w:val="CAbulletChar"/>
    <w:link w:val="CAbulletminor"/>
    <w:rsid w:val="00DF4C94"/>
    <w:rPr>
      <w:rFonts w:ascii="Arial" w:hAnsi="Arial" w:cs="Arial"/>
      <w:sz w:val="22"/>
      <w:szCs w:val="22"/>
      <w:lang w:eastAsia="en-US"/>
    </w:rPr>
  </w:style>
  <w:style w:type="paragraph" w:customStyle="1" w:styleId="CAheadingintext">
    <w:name w:val="CA heading in text"/>
    <w:basedOn w:val="Normal"/>
    <w:link w:val="CAheadingintextChar"/>
    <w:qFormat/>
    <w:rsid w:val="00B46DBC"/>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B46DBC"/>
    <w:rPr>
      <w:rFonts w:ascii="Arial" w:hAnsi="Arial" w:cs="Arial"/>
      <w:b/>
      <w:sz w:val="22"/>
      <w:szCs w:val="22"/>
      <w:lang w:eastAsia="en-US"/>
    </w:rPr>
  </w:style>
  <w:style w:type="paragraph" w:customStyle="1" w:styleId="CAbulletmajor">
    <w:name w:val="CA bullet major"/>
    <w:basedOn w:val="ListBullet"/>
    <w:link w:val="CAbulletmajorChar"/>
    <w:qFormat/>
    <w:rsid w:val="00B46DBC"/>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basedOn w:val="ListBulletChar"/>
    <w:link w:val="CAbulletmajor"/>
    <w:rsid w:val="00B46DBC"/>
    <w:rPr>
      <w:rFonts w:ascii="Arial"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42362039">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resource/threat-abatement-plan-predation-habitat-degradation-competition-and-disease-transmission"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bie.ala.org.au/search?q=Trisyntopa+scatophaga"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29"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www.iucnredlist.org/documents/RedListGuidelines.pdf"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s://www.ehp.qld.gov.au/wildlife/threatened-species/endangered/endangered-animals/goldenshouldered_parrot.htm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6697</Words>
  <Characters>36864</Characters>
  <Application>Microsoft Office Word</Application>
  <DocSecurity>4</DocSecurity>
  <Lines>307</Lines>
  <Paragraphs>86</Paragraphs>
  <ScaleCrop>false</ScaleCrop>
  <LinksUpToDate>false</LinksUpToDate>
  <CharactersWithSpaces>43475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Trisyntopa scatophaga (antbed parrot moth)</dc:title>
  <dc:creator/>
  <cp:lastModifiedBy/>
  <cp:revision>1</cp:revision>
  <dcterms:created xsi:type="dcterms:W3CDTF">2016-06-17T02:55:00Z</dcterms:created>
  <dcterms:modified xsi:type="dcterms:W3CDTF">2016-06-17T02:55:00Z</dcterms:modified>
</cp:coreProperties>
</file>