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595C94" w14:textId="77777777" w:rsidR="003E0635" w:rsidRDefault="003E0635" w:rsidP="00860E65">
      <w:pPr>
        <w:jc w:val="center"/>
        <w:rPr>
          <w:rFonts w:ascii="Arial" w:hAnsi="Arial" w:cs="Arial"/>
          <w:b/>
          <w:sz w:val="28"/>
          <w:szCs w:val="28"/>
        </w:rPr>
      </w:pPr>
    </w:p>
    <w:p w14:paraId="055C0186" w14:textId="77777777"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14:paraId="055C0187" w14:textId="77777777" w:rsidR="00860E65" w:rsidRDefault="00860E65" w:rsidP="00860E65">
      <w:pPr>
        <w:jc w:val="center"/>
        <w:rPr>
          <w:rFonts w:ascii="Arial" w:hAnsi="Arial" w:cs="Arial"/>
          <w:sz w:val="28"/>
          <w:szCs w:val="28"/>
        </w:rPr>
      </w:pPr>
    </w:p>
    <w:p w14:paraId="055C0188" w14:textId="77777777" w:rsidR="00860E65" w:rsidRPr="003A6857" w:rsidRDefault="005529FC" w:rsidP="00860E65">
      <w:pPr>
        <w:pStyle w:val="Title"/>
        <w:rPr>
          <w:rFonts w:ascii="Arial" w:hAnsi="Arial" w:cs="Arial"/>
          <w:sz w:val="24"/>
          <w:szCs w:val="24"/>
          <w:lang w:val="en-US"/>
        </w:rPr>
      </w:pPr>
      <w:r>
        <w:rPr>
          <w:rFonts w:ascii="Arial" w:hAnsi="Arial" w:cs="Arial"/>
          <w:i/>
          <w:iCs/>
          <w:sz w:val="24"/>
          <w:szCs w:val="24"/>
        </w:rPr>
        <w:t>Myrmecobius fasciatus</w:t>
      </w:r>
      <w:r w:rsidR="00860E65">
        <w:rPr>
          <w:rFonts w:ascii="Arial" w:hAnsi="Arial" w:cs="Arial"/>
          <w:i/>
          <w:iCs/>
          <w:sz w:val="24"/>
          <w:szCs w:val="24"/>
        </w:rPr>
        <w:t xml:space="preserve"> </w:t>
      </w:r>
      <w:r w:rsidR="00860E65" w:rsidRPr="003A6857">
        <w:rPr>
          <w:rFonts w:ascii="Arial" w:hAnsi="Arial" w:cs="Arial"/>
          <w:iCs/>
          <w:sz w:val="24"/>
          <w:szCs w:val="24"/>
        </w:rPr>
        <w:t>(</w:t>
      </w:r>
      <w:r w:rsidR="001C1542">
        <w:rPr>
          <w:rFonts w:ascii="Arial" w:hAnsi="Arial" w:cs="Arial"/>
          <w:iCs/>
          <w:sz w:val="24"/>
          <w:szCs w:val="24"/>
        </w:rPr>
        <w:t>numbat</w:t>
      </w:r>
      <w:r w:rsidR="00860E65" w:rsidRPr="003A6857">
        <w:rPr>
          <w:rFonts w:ascii="Arial" w:hAnsi="Arial" w:cs="Arial"/>
          <w:iCs/>
          <w:sz w:val="24"/>
          <w:szCs w:val="24"/>
        </w:rPr>
        <w:t>)</w:t>
      </w:r>
      <w:r w:rsidR="00860E65" w:rsidRPr="003A6857">
        <w:rPr>
          <w:rFonts w:ascii="Arial" w:hAnsi="Arial" w:cs="Arial"/>
          <w:i/>
          <w:iCs/>
          <w:sz w:val="24"/>
          <w:szCs w:val="24"/>
        </w:rPr>
        <w:t xml:space="preserve"> </w:t>
      </w:r>
    </w:p>
    <w:p w14:paraId="055C0189"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055C018A" w14:textId="77777777"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the e</w:t>
      </w:r>
      <w:bookmarkStart w:id="0" w:name="_GoBack"/>
      <w:bookmarkEnd w:id="0"/>
      <w:r>
        <w:rPr>
          <w:rFonts w:ascii="Arial" w:hAnsi="Arial" w:cs="Arial"/>
          <w:sz w:val="22"/>
          <w:szCs w:val="22"/>
        </w:rPr>
        <w:t xml:space="preserve">ligibility of </w:t>
      </w:r>
      <w:r w:rsidR="005529FC" w:rsidRPr="005529FC">
        <w:rPr>
          <w:rFonts w:ascii="Arial" w:hAnsi="Arial" w:cs="Arial"/>
          <w:i/>
          <w:iCs/>
          <w:sz w:val="22"/>
          <w:szCs w:val="22"/>
        </w:rPr>
        <w:t xml:space="preserve">Myrmecobius fasciatus </w:t>
      </w:r>
      <w:r w:rsidR="005529FC" w:rsidRPr="005529FC">
        <w:rPr>
          <w:rFonts w:ascii="Arial" w:hAnsi="Arial" w:cs="Arial"/>
          <w:iCs/>
          <w:sz w:val="22"/>
          <w:szCs w:val="22"/>
        </w:rPr>
        <w:t>(</w:t>
      </w:r>
      <w:r w:rsidR="001C1542">
        <w:rPr>
          <w:rFonts w:ascii="Arial" w:hAnsi="Arial" w:cs="Arial"/>
          <w:iCs/>
          <w:sz w:val="22"/>
          <w:szCs w:val="22"/>
        </w:rPr>
        <w:t>numbat</w:t>
      </w:r>
      <w:r w:rsidR="005529FC" w:rsidRPr="005529FC">
        <w:rPr>
          <w:rFonts w:ascii="Arial" w:hAnsi="Arial" w:cs="Arial"/>
          <w:iCs/>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5529FC">
        <w:rPr>
          <w:rFonts w:ascii="Arial" w:hAnsi="Arial" w:cs="Arial"/>
          <w:sz w:val="22"/>
          <w:szCs w:val="22"/>
        </w:rPr>
        <w:t>Endangered</w:t>
      </w:r>
      <w:r w:rsidR="0035614B">
        <w:rPr>
          <w:rFonts w:ascii="Arial" w:hAnsi="Arial" w:cs="Arial"/>
          <w:sz w:val="22"/>
          <w:szCs w:val="22"/>
        </w:rPr>
        <w:t xml:space="preserve"> category</w:t>
      </w:r>
      <w:r>
        <w:rPr>
          <w:rFonts w:ascii="Arial" w:hAnsi="Arial" w:cs="Arial"/>
          <w:sz w:val="22"/>
          <w:szCs w:val="22"/>
        </w:rPr>
        <w:t xml:space="preserve">; and </w:t>
      </w:r>
    </w:p>
    <w:p w14:paraId="055C018B" w14:textId="77777777"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055C018C"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055C018D" w14:textId="77777777"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055C018E"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055C018F" w14:textId="77777777" w:rsidR="00860E65" w:rsidRDefault="00860E65" w:rsidP="00860E65">
      <w:pPr>
        <w:rPr>
          <w:rFonts w:ascii="Arial" w:hAnsi="Arial" w:cs="Arial"/>
          <w:sz w:val="22"/>
          <w:szCs w:val="22"/>
        </w:rPr>
      </w:pPr>
    </w:p>
    <w:p w14:paraId="055C0190"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055C0191" w14:textId="77777777" w:rsidR="00860E65" w:rsidRDefault="00860E65" w:rsidP="00860E65">
      <w:pPr>
        <w:rPr>
          <w:rFonts w:ascii="Arial" w:hAnsi="Arial" w:cs="Arial"/>
          <w:color w:val="000000"/>
          <w:sz w:val="22"/>
          <w:szCs w:val="22"/>
        </w:rPr>
      </w:pPr>
    </w:p>
    <w:p w14:paraId="055C0192"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055C0193" w14:textId="77777777"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055C0194"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055C0195"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14:paraId="055C0196"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055C0197"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055C0198" w14:textId="77777777" w:rsidR="00860E65" w:rsidRDefault="00860E65" w:rsidP="00860E65">
      <w:pPr>
        <w:rPr>
          <w:rFonts w:ascii="Arial" w:hAnsi="Arial" w:cs="Arial"/>
          <w:color w:val="000000"/>
          <w:sz w:val="22"/>
          <w:szCs w:val="22"/>
        </w:rPr>
      </w:pPr>
    </w:p>
    <w:p w14:paraId="055C0199" w14:textId="5D037BC4"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8B07AB">
        <w:rPr>
          <w:rFonts w:ascii="Arial" w:hAnsi="Arial" w:cs="Arial"/>
          <w:b/>
          <w:sz w:val="22"/>
          <w:szCs w:val="22"/>
        </w:rPr>
        <w:t>15 March 2017.</w:t>
      </w:r>
    </w:p>
    <w:tbl>
      <w:tblPr>
        <w:tblW w:w="9854" w:type="dxa"/>
        <w:tblLayout w:type="fixed"/>
        <w:tblLook w:val="04A0" w:firstRow="1" w:lastRow="0" w:firstColumn="1" w:lastColumn="0" w:noHBand="0" w:noVBand="1"/>
      </w:tblPr>
      <w:tblGrid>
        <w:gridCol w:w="9039"/>
        <w:gridCol w:w="815"/>
      </w:tblGrid>
      <w:tr w:rsidR="00860E65" w:rsidRPr="00CE5A35" w14:paraId="055C019C"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055C019A"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055C019B"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055C019F" w14:textId="77777777" w:rsidTr="006115F8">
        <w:tc>
          <w:tcPr>
            <w:tcW w:w="9039" w:type="dxa"/>
            <w:tcBorders>
              <w:top w:val="single" w:sz="4" w:space="0" w:color="auto"/>
              <w:left w:val="single" w:sz="4" w:space="0" w:color="auto"/>
              <w:bottom w:val="single" w:sz="4" w:space="0" w:color="auto"/>
              <w:right w:val="single" w:sz="4" w:space="0" w:color="auto"/>
            </w:tcBorders>
          </w:tcPr>
          <w:p w14:paraId="055C019D"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055C019E" w14:textId="77777777" w:rsidR="00860E65" w:rsidRPr="00AE557F" w:rsidRDefault="00856AFA" w:rsidP="00856AFA">
            <w:pPr>
              <w:jc w:val="center"/>
              <w:rPr>
                <w:rFonts w:ascii="Arial" w:hAnsi="Arial" w:cs="Arial"/>
                <w:sz w:val="22"/>
                <w:szCs w:val="22"/>
              </w:rPr>
            </w:pPr>
            <w:r>
              <w:rPr>
                <w:rFonts w:ascii="Arial" w:hAnsi="Arial" w:cs="Arial"/>
                <w:sz w:val="22"/>
                <w:szCs w:val="22"/>
              </w:rPr>
              <w:t>2</w:t>
            </w:r>
          </w:p>
        </w:tc>
      </w:tr>
      <w:tr w:rsidR="00860E65" w:rsidRPr="00CE5A35" w14:paraId="055C01A2" w14:textId="77777777" w:rsidTr="006115F8">
        <w:tc>
          <w:tcPr>
            <w:tcW w:w="9039" w:type="dxa"/>
            <w:tcBorders>
              <w:top w:val="single" w:sz="4" w:space="0" w:color="auto"/>
              <w:left w:val="single" w:sz="4" w:space="0" w:color="auto"/>
              <w:bottom w:val="single" w:sz="4" w:space="0" w:color="auto"/>
              <w:right w:val="single" w:sz="4" w:space="0" w:color="auto"/>
            </w:tcBorders>
          </w:tcPr>
          <w:p w14:paraId="055C01A0"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055C01A1" w14:textId="77777777" w:rsidR="00860E65" w:rsidRPr="000E0133" w:rsidRDefault="00856AFA" w:rsidP="00856AFA">
            <w:pPr>
              <w:jc w:val="center"/>
              <w:rPr>
                <w:rFonts w:ascii="Arial" w:hAnsi="Arial" w:cs="Arial"/>
                <w:sz w:val="22"/>
                <w:szCs w:val="22"/>
              </w:rPr>
            </w:pPr>
            <w:r w:rsidRPr="000E0133">
              <w:rPr>
                <w:rFonts w:ascii="Arial" w:hAnsi="Arial" w:cs="Arial"/>
                <w:sz w:val="22"/>
                <w:szCs w:val="22"/>
              </w:rPr>
              <w:t>2</w:t>
            </w:r>
          </w:p>
        </w:tc>
      </w:tr>
      <w:tr w:rsidR="00860E65" w:rsidRPr="00CE5A35" w14:paraId="055C01A5" w14:textId="77777777" w:rsidTr="006115F8">
        <w:tc>
          <w:tcPr>
            <w:tcW w:w="9039" w:type="dxa"/>
            <w:tcBorders>
              <w:top w:val="single" w:sz="4" w:space="0" w:color="auto"/>
              <w:left w:val="single" w:sz="4" w:space="0" w:color="auto"/>
              <w:bottom w:val="single" w:sz="4" w:space="0" w:color="auto"/>
              <w:right w:val="single" w:sz="4" w:space="0" w:color="auto"/>
            </w:tcBorders>
          </w:tcPr>
          <w:p w14:paraId="055C01A3" w14:textId="77777777" w:rsidR="00860E65" w:rsidRPr="00CE5A35" w:rsidRDefault="00860E65" w:rsidP="001F012E">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1F012E">
              <w:rPr>
                <w:rFonts w:ascii="Arial" w:hAnsi="Arial" w:cs="Arial"/>
                <w:sz w:val="22"/>
                <w:szCs w:val="22"/>
              </w:rPr>
              <w:t>species</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055C01A4" w14:textId="77777777" w:rsidR="00860E65" w:rsidRPr="000E0133" w:rsidRDefault="00856AFA" w:rsidP="00856AFA">
            <w:pPr>
              <w:jc w:val="center"/>
              <w:rPr>
                <w:rFonts w:ascii="Arial" w:hAnsi="Arial" w:cs="Arial"/>
                <w:sz w:val="22"/>
                <w:szCs w:val="22"/>
              </w:rPr>
            </w:pPr>
            <w:r w:rsidRPr="000E0133">
              <w:rPr>
                <w:rFonts w:ascii="Arial" w:hAnsi="Arial" w:cs="Arial"/>
                <w:sz w:val="22"/>
                <w:szCs w:val="22"/>
              </w:rPr>
              <w:t>3</w:t>
            </w:r>
          </w:p>
        </w:tc>
      </w:tr>
      <w:tr w:rsidR="00860E65" w:rsidRPr="00CE5A35" w14:paraId="055C01A8" w14:textId="77777777" w:rsidTr="006115F8">
        <w:tc>
          <w:tcPr>
            <w:tcW w:w="9039" w:type="dxa"/>
            <w:tcBorders>
              <w:top w:val="single" w:sz="4" w:space="0" w:color="auto"/>
              <w:left w:val="single" w:sz="4" w:space="0" w:color="auto"/>
              <w:bottom w:val="single" w:sz="4" w:space="0" w:color="auto"/>
              <w:right w:val="single" w:sz="4" w:space="0" w:color="auto"/>
            </w:tcBorders>
          </w:tcPr>
          <w:p w14:paraId="055C01A6"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055C01A7" w14:textId="55680030" w:rsidR="00860E65" w:rsidRPr="000E0133" w:rsidRDefault="00DB45EA" w:rsidP="00DB45EA">
            <w:pPr>
              <w:jc w:val="center"/>
              <w:rPr>
                <w:rFonts w:ascii="Arial" w:hAnsi="Arial" w:cs="Arial"/>
                <w:sz w:val="22"/>
                <w:szCs w:val="22"/>
              </w:rPr>
            </w:pPr>
            <w:r>
              <w:rPr>
                <w:rFonts w:ascii="Arial" w:hAnsi="Arial" w:cs="Arial"/>
                <w:sz w:val="22"/>
                <w:szCs w:val="22"/>
              </w:rPr>
              <w:t>9</w:t>
            </w:r>
          </w:p>
        </w:tc>
      </w:tr>
      <w:tr w:rsidR="00860E65" w:rsidRPr="00CE5A35" w14:paraId="055C01AB" w14:textId="77777777" w:rsidTr="006115F8">
        <w:tc>
          <w:tcPr>
            <w:tcW w:w="9039" w:type="dxa"/>
            <w:tcBorders>
              <w:top w:val="single" w:sz="4" w:space="0" w:color="auto"/>
              <w:left w:val="single" w:sz="4" w:space="0" w:color="auto"/>
              <w:bottom w:val="single" w:sz="4" w:space="0" w:color="auto"/>
              <w:right w:val="single" w:sz="4" w:space="0" w:color="auto"/>
            </w:tcBorders>
          </w:tcPr>
          <w:p w14:paraId="055C01A9" w14:textId="388EB2A4"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055C01AA" w14:textId="5FD6ADAA" w:rsidR="00860E65" w:rsidRPr="000E0133" w:rsidRDefault="0029586B" w:rsidP="00856AFA">
            <w:pPr>
              <w:jc w:val="center"/>
              <w:rPr>
                <w:rFonts w:ascii="Arial" w:hAnsi="Arial" w:cs="Arial"/>
                <w:sz w:val="22"/>
                <w:szCs w:val="22"/>
              </w:rPr>
            </w:pPr>
            <w:r>
              <w:rPr>
                <w:rFonts w:ascii="Arial" w:hAnsi="Arial" w:cs="Arial"/>
                <w:sz w:val="22"/>
                <w:szCs w:val="22"/>
              </w:rPr>
              <w:t>1</w:t>
            </w:r>
            <w:r w:rsidR="00DB45EA">
              <w:rPr>
                <w:rFonts w:ascii="Arial" w:hAnsi="Arial" w:cs="Arial"/>
                <w:sz w:val="22"/>
                <w:szCs w:val="22"/>
              </w:rPr>
              <w:t>0</w:t>
            </w:r>
          </w:p>
        </w:tc>
      </w:tr>
      <w:tr w:rsidR="00860E65" w:rsidRPr="00CE5A35" w14:paraId="055C01AE" w14:textId="77777777" w:rsidTr="006115F8">
        <w:tc>
          <w:tcPr>
            <w:tcW w:w="9039" w:type="dxa"/>
            <w:tcBorders>
              <w:top w:val="single" w:sz="4" w:space="0" w:color="auto"/>
              <w:left w:val="single" w:sz="4" w:space="0" w:color="auto"/>
              <w:bottom w:val="single" w:sz="4" w:space="0" w:color="auto"/>
              <w:right w:val="single" w:sz="4" w:space="0" w:color="auto"/>
            </w:tcBorders>
          </w:tcPr>
          <w:p w14:paraId="055C01AC" w14:textId="77777777" w:rsidR="00860E65" w:rsidRPr="00AE557F" w:rsidRDefault="00860E65" w:rsidP="00AE49C1">
            <w:pPr>
              <w:rPr>
                <w:rFonts w:ascii="Arial" w:hAnsi="Arial" w:cs="Arial"/>
                <w:sz w:val="22"/>
                <w:szCs w:val="22"/>
              </w:rPr>
            </w:pPr>
            <w:r w:rsidRPr="00AE557F">
              <w:rPr>
                <w:rFonts w:ascii="Arial" w:hAnsi="Arial" w:cs="Arial"/>
                <w:sz w:val="22"/>
                <w:szCs w:val="22"/>
              </w:rPr>
              <w:t>Co</w:t>
            </w:r>
            <w:r w:rsidR="00AE49C1">
              <w:rPr>
                <w:rFonts w:ascii="Arial" w:hAnsi="Arial" w:cs="Arial"/>
                <w:sz w:val="22"/>
                <w:szCs w:val="22"/>
              </w:rPr>
              <w:t xml:space="preserve">nsultation </w:t>
            </w:r>
            <w:r w:rsidRPr="00AE557F">
              <w:rPr>
                <w:rFonts w:ascii="Arial" w:hAnsi="Arial" w:cs="Arial"/>
                <w:sz w:val="22"/>
                <w:szCs w:val="22"/>
              </w:rPr>
              <w:t xml:space="preserve">questions </w:t>
            </w:r>
          </w:p>
        </w:tc>
        <w:tc>
          <w:tcPr>
            <w:tcW w:w="815" w:type="dxa"/>
            <w:tcBorders>
              <w:top w:val="single" w:sz="4" w:space="0" w:color="auto"/>
              <w:left w:val="single" w:sz="4" w:space="0" w:color="auto"/>
              <w:bottom w:val="single" w:sz="4" w:space="0" w:color="auto"/>
              <w:right w:val="single" w:sz="4" w:space="0" w:color="auto"/>
            </w:tcBorders>
          </w:tcPr>
          <w:p w14:paraId="055C01AD" w14:textId="7FBE63EC" w:rsidR="00860E65" w:rsidRPr="000E0133" w:rsidRDefault="000E0133" w:rsidP="00856AFA">
            <w:pPr>
              <w:jc w:val="center"/>
              <w:rPr>
                <w:rFonts w:ascii="Arial" w:hAnsi="Arial" w:cs="Arial"/>
                <w:sz w:val="22"/>
                <w:szCs w:val="22"/>
              </w:rPr>
            </w:pPr>
            <w:r w:rsidRPr="000E0133">
              <w:rPr>
                <w:rFonts w:ascii="Arial" w:hAnsi="Arial" w:cs="Arial"/>
                <w:sz w:val="22"/>
                <w:szCs w:val="22"/>
              </w:rPr>
              <w:t>1</w:t>
            </w:r>
            <w:r w:rsidR="00D37627">
              <w:rPr>
                <w:rFonts w:ascii="Arial" w:hAnsi="Arial" w:cs="Arial"/>
                <w:sz w:val="22"/>
                <w:szCs w:val="22"/>
              </w:rPr>
              <w:t>3</w:t>
            </w:r>
          </w:p>
        </w:tc>
      </w:tr>
    </w:tbl>
    <w:p w14:paraId="055C01AF"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055C01B0"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055C01B1" w14:textId="77777777" w:rsidR="00860E65" w:rsidRDefault="00A628CC"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055C01B2"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055C01B3"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055C01B4" w14:textId="77777777"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055C01B5"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055C01B6"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055C01B7"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055C01B8"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055C01B9"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055C01BA" w14:textId="77777777" w:rsidR="00860E65" w:rsidRPr="008040B8" w:rsidRDefault="005529FC" w:rsidP="00860E65">
      <w:pPr>
        <w:jc w:val="center"/>
        <w:rPr>
          <w:rFonts w:ascii="Arial" w:hAnsi="Arial" w:cs="Arial"/>
          <w:i/>
          <w:sz w:val="32"/>
          <w:szCs w:val="32"/>
        </w:rPr>
      </w:pPr>
      <w:r>
        <w:rPr>
          <w:rStyle w:val="Heading1Char"/>
          <w:rFonts w:ascii="Arial" w:hAnsi="Arial" w:cs="Arial"/>
          <w:i/>
          <w:sz w:val="32"/>
          <w:szCs w:val="32"/>
          <w:u w:val="none"/>
        </w:rPr>
        <w:t>Myrmecobius fasciatus</w:t>
      </w:r>
    </w:p>
    <w:p w14:paraId="055C01BB" w14:textId="77777777" w:rsidR="00860E65" w:rsidRPr="00424584" w:rsidRDefault="00860E65" w:rsidP="00860E65">
      <w:pPr>
        <w:jc w:val="center"/>
        <w:rPr>
          <w:rFonts w:ascii="Arial" w:hAnsi="Arial" w:cs="Arial"/>
          <w:sz w:val="22"/>
          <w:szCs w:val="22"/>
        </w:rPr>
      </w:pPr>
    </w:p>
    <w:p w14:paraId="055C01BC" w14:textId="77777777" w:rsidR="00860E65" w:rsidRPr="00E80F89" w:rsidRDefault="001C1542" w:rsidP="00860E65">
      <w:pPr>
        <w:jc w:val="center"/>
        <w:rPr>
          <w:rFonts w:ascii="Arial" w:hAnsi="Arial" w:cs="Arial"/>
          <w:sz w:val="20"/>
          <w:szCs w:val="20"/>
        </w:rPr>
      </w:pPr>
      <w:r>
        <w:rPr>
          <w:rStyle w:val="Heading1Char"/>
          <w:rFonts w:ascii="Arial" w:hAnsi="Arial" w:cs="Arial"/>
          <w:sz w:val="22"/>
          <w:szCs w:val="22"/>
          <w:u w:val="none"/>
        </w:rPr>
        <w:t>numbat</w:t>
      </w:r>
    </w:p>
    <w:p w14:paraId="055C01BD" w14:textId="77777777" w:rsidR="00860E65" w:rsidRDefault="00860E65" w:rsidP="001E29CE">
      <w:pPr>
        <w:spacing w:before="120"/>
        <w:rPr>
          <w:rFonts w:ascii="Arial" w:hAnsi="Arial" w:cs="Arial"/>
          <w:sz w:val="22"/>
          <w:szCs w:val="22"/>
        </w:rPr>
      </w:pPr>
    </w:p>
    <w:p w14:paraId="055C01BE" w14:textId="6AB3F948" w:rsidR="00856AFA" w:rsidRDefault="00856AFA" w:rsidP="001E29CE">
      <w:pPr>
        <w:rPr>
          <w:rFonts w:ascii="Arial" w:hAnsi="Arial" w:cs="Arial"/>
          <w:i/>
          <w:iCs/>
          <w:sz w:val="22"/>
          <w:szCs w:val="22"/>
        </w:rPr>
      </w:pPr>
      <w:r>
        <w:rPr>
          <w:rFonts w:ascii="Arial" w:hAnsi="Arial" w:cs="Arial"/>
          <w:i/>
          <w:iCs/>
          <w:sz w:val="22"/>
          <w:szCs w:val="22"/>
        </w:rPr>
        <w:t>Note: The information contained in this conservation advice was primarily sourced from ‘The Action Plan for Australian Mammals 2012’ (Woinarski et al., 2014). Any substantive additions obtained during</w:t>
      </w:r>
      <w:r w:rsidR="003437ED">
        <w:rPr>
          <w:rFonts w:ascii="Arial" w:hAnsi="Arial" w:cs="Arial"/>
          <w:i/>
          <w:iCs/>
          <w:sz w:val="22"/>
          <w:szCs w:val="22"/>
        </w:rPr>
        <w:t xml:space="preserve"> the consultation on the draft will be</w:t>
      </w:r>
      <w:r>
        <w:rPr>
          <w:rFonts w:ascii="Arial" w:hAnsi="Arial" w:cs="Arial"/>
          <w:i/>
          <w:iCs/>
          <w:sz w:val="22"/>
          <w:szCs w:val="22"/>
        </w:rPr>
        <w:t xml:space="preserve"> cited within the advice. Readers may note that conservation advices resulting from the Action Plan for Australian Mammals show minor differences in formatting relative to other conservation </w:t>
      </w:r>
      <w:r w:rsidRPr="004B31BF">
        <w:rPr>
          <w:rFonts w:ascii="Arial" w:hAnsi="Arial" w:cs="Arial"/>
          <w:iCs/>
          <w:sz w:val="22"/>
          <w:szCs w:val="22"/>
        </w:rPr>
        <w:t xml:space="preserve">advices. </w:t>
      </w:r>
      <w:r w:rsidRPr="004B31BF">
        <w:rPr>
          <w:rFonts w:ascii="Arial" w:hAnsi="Arial" w:cs="Arial"/>
          <w:i/>
          <w:iCs/>
          <w:sz w:val="22"/>
          <w:szCs w:val="22"/>
        </w:rPr>
        <w:t>These reflect the desire to efficiently prepare</w:t>
      </w:r>
      <w:r>
        <w:rPr>
          <w:rFonts w:ascii="Arial" w:hAnsi="Arial" w:cs="Arial"/>
          <w:i/>
          <w:iCs/>
          <w:sz w:val="22"/>
          <w:szCs w:val="22"/>
        </w:rPr>
        <w:t xml:space="preserve"> </w:t>
      </w:r>
      <w:r w:rsidRPr="004B31BF">
        <w:rPr>
          <w:rFonts w:ascii="Arial" w:hAnsi="Arial" w:cs="Arial"/>
          <w:i/>
          <w:iCs/>
          <w:sz w:val="22"/>
          <w:szCs w:val="22"/>
        </w:rPr>
        <w:t xml:space="preserve">a large number of advices by adopting the presentation approach of the Action Plan for Australian Mammals, and do not reflect any difference in the evidence used to develop the recommendation. </w:t>
      </w:r>
    </w:p>
    <w:p w14:paraId="055C01BF" w14:textId="77777777" w:rsidR="00856AFA" w:rsidRPr="00704CD1" w:rsidRDefault="00856AFA" w:rsidP="001E29CE">
      <w:pPr>
        <w:spacing w:before="120"/>
        <w:rPr>
          <w:rFonts w:ascii="Arial" w:hAnsi="Arial" w:cs="Arial"/>
          <w:i/>
          <w:iCs/>
          <w:sz w:val="22"/>
          <w:szCs w:val="22"/>
        </w:rPr>
      </w:pPr>
    </w:p>
    <w:p w14:paraId="055C01C0" w14:textId="77777777"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p>
    <w:p w14:paraId="055C01C1" w14:textId="77777777" w:rsidR="00FD2D19" w:rsidRPr="004665F8" w:rsidRDefault="008040B8" w:rsidP="005529FC">
      <w:pPr>
        <w:spacing w:after="240"/>
        <w:rPr>
          <w:rFonts w:ascii="Arial" w:hAnsi="Arial" w:cs="Arial"/>
          <w:color w:val="FF0000"/>
          <w:sz w:val="22"/>
          <w:szCs w:val="22"/>
        </w:rPr>
      </w:pPr>
      <w:r w:rsidRPr="00C77AC3">
        <w:rPr>
          <w:rFonts w:ascii="Arial" w:hAnsi="Arial" w:cs="Arial"/>
          <w:iCs/>
          <w:sz w:val="22"/>
          <w:szCs w:val="22"/>
        </w:rPr>
        <w:t>Conventionally accepted as</w:t>
      </w:r>
      <w:r w:rsidR="005529FC">
        <w:rPr>
          <w:rFonts w:ascii="Arial" w:hAnsi="Arial" w:cs="Arial"/>
          <w:iCs/>
          <w:sz w:val="22"/>
          <w:szCs w:val="22"/>
        </w:rPr>
        <w:t xml:space="preserve"> </w:t>
      </w:r>
      <w:r w:rsidR="005529FC" w:rsidRPr="005529FC">
        <w:rPr>
          <w:rFonts w:ascii="Arial" w:hAnsi="Arial" w:cs="Arial"/>
          <w:i/>
          <w:iCs/>
          <w:sz w:val="22"/>
          <w:szCs w:val="22"/>
        </w:rPr>
        <w:t>Myrmecobius fasciatus</w:t>
      </w:r>
      <w:r w:rsidR="005529FC">
        <w:rPr>
          <w:rFonts w:ascii="Arial" w:hAnsi="Arial" w:cs="Arial"/>
          <w:i/>
          <w:iCs/>
          <w:sz w:val="22"/>
          <w:szCs w:val="22"/>
        </w:rPr>
        <w:t xml:space="preserve"> </w:t>
      </w:r>
      <w:r w:rsidR="005529FC">
        <w:rPr>
          <w:rFonts w:ascii="Arial" w:hAnsi="Arial" w:cs="Arial"/>
          <w:iCs/>
          <w:sz w:val="22"/>
          <w:szCs w:val="22"/>
        </w:rPr>
        <w:t xml:space="preserve">(Waterhouse, 1836). No subspecies are recognised. </w:t>
      </w:r>
    </w:p>
    <w:p w14:paraId="055C01C2" w14:textId="77777777" w:rsidR="00615CF6" w:rsidRPr="00615CF6" w:rsidRDefault="00856AFA" w:rsidP="00615CF6">
      <w:pPr>
        <w:rPr>
          <w:rFonts w:ascii="Arial" w:hAnsi="Arial" w:cs="Arial"/>
          <w:b/>
          <w:sz w:val="22"/>
          <w:szCs w:val="22"/>
          <w:u w:val="single"/>
        </w:rPr>
      </w:pPr>
      <w:r>
        <w:rPr>
          <w:rFonts w:ascii="Arial" w:hAnsi="Arial" w:cs="Arial"/>
          <w:b/>
          <w:sz w:val="22"/>
          <w:szCs w:val="22"/>
          <w:u w:val="single"/>
        </w:rPr>
        <w:t>Species/Sub</w:t>
      </w:r>
      <w:r w:rsidR="00615CF6" w:rsidRPr="00E95E0E">
        <w:rPr>
          <w:rFonts w:ascii="Arial" w:hAnsi="Arial" w:cs="Arial"/>
          <w:b/>
          <w:sz w:val="22"/>
          <w:szCs w:val="22"/>
          <w:u w:val="single"/>
        </w:rPr>
        <w:t>species Information</w:t>
      </w:r>
    </w:p>
    <w:p w14:paraId="055C01C3" w14:textId="77777777" w:rsidR="00424584" w:rsidRPr="00424584" w:rsidRDefault="007D7E49" w:rsidP="00615CF6">
      <w:pPr>
        <w:spacing w:before="120" w:after="120"/>
        <w:rPr>
          <w:rFonts w:ascii="Arial" w:hAnsi="Arial" w:cs="Arial"/>
          <w:sz w:val="22"/>
          <w:szCs w:val="22"/>
        </w:rPr>
      </w:pPr>
      <w:r w:rsidRPr="00C77AC3">
        <w:rPr>
          <w:rFonts w:ascii="Arial" w:hAnsi="Arial" w:cs="Arial"/>
          <w:b/>
          <w:sz w:val="22"/>
          <w:szCs w:val="22"/>
        </w:rPr>
        <w:t>Description</w:t>
      </w:r>
    </w:p>
    <w:p w14:paraId="055C01C4" w14:textId="3E6DE590" w:rsidR="00ED5BCF" w:rsidRPr="001C1542" w:rsidRDefault="001C1542" w:rsidP="00ED5BCF">
      <w:pPr>
        <w:pStyle w:val="Normal2"/>
        <w:spacing w:after="0" w:line="240" w:lineRule="auto"/>
        <w:rPr>
          <w:rFonts w:cs="Arial"/>
          <w:sz w:val="22"/>
          <w:szCs w:val="22"/>
        </w:rPr>
      </w:pPr>
      <w:r>
        <w:rPr>
          <w:rFonts w:cs="Arial"/>
          <w:sz w:val="22"/>
          <w:szCs w:val="22"/>
        </w:rPr>
        <w:t>Numbat</w:t>
      </w:r>
      <w:r w:rsidR="00ED5BCF" w:rsidRPr="001C1542">
        <w:rPr>
          <w:rFonts w:cs="Arial"/>
          <w:sz w:val="22"/>
          <w:szCs w:val="22"/>
        </w:rPr>
        <w:t>s are small marsupials, with a head and body length of 200</w:t>
      </w:r>
      <w:r w:rsidR="00D53AA1">
        <w:rPr>
          <w:rFonts w:cs="Arial"/>
          <w:sz w:val="22"/>
          <w:szCs w:val="22"/>
        </w:rPr>
        <w:t>−250 mm and a tail length of 150−</w:t>
      </w:r>
      <w:r w:rsidR="00ED5BCF" w:rsidRPr="001C1542">
        <w:rPr>
          <w:rFonts w:cs="Arial"/>
          <w:sz w:val="22"/>
          <w:szCs w:val="22"/>
        </w:rPr>
        <w:t>180 mm. Males attain slightly higher body weights than females (maximum 700 g and 550 g respectively)</w:t>
      </w:r>
      <w:r w:rsidR="00AF3024" w:rsidRPr="001C1542">
        <w:rPr>
          <w:rFonts w:cs="Arial"/>
          <w:sz w:val="22"/>
          <w:szCs w:val="22"/>
        </w:rPr>
        <w:t xml:space="preserve"> (</w:t>
      </w:r>
      <w:r w:rsidR="00D53AA1">
        <w:rPr>
          <w:rFonts w:cs="Arial"/>
          <w:sz w:val="22"/>
          <w:szCs w:val="22"/>
        </w:rPr>
        <w:t>DPaW</w:t>
      </w:r>
      <w:r w:rsidR="00AF3024" w:rsidRPr="001C1542">
        <w:rPr>
          <w:rFonts w:cs="Arial"/>
          <w:sz w:val="22"/>
          <w:szCs w:val="22"/>
        </w:rPr>
        <w:t xml:space="preserve"> 2015</w:t>
      </w:r>
      <w:r w:rsidR="003437ED">
        <w:rPr>
          <w:rFonts w:cs="Arial"/>
          <w:sz w:val="22"/>
          <w:szCs w:val="22"/>
        </w:rPr>
        <w:t>a</w:t>
      </w:r>
      <w:r w:rsidR="00AF3024" w:rsidRPr="001C1542">
        <w:rPr>
          <w:rFonts w:cs="Arial"/>
          <w:sz w:val="22"/>
          <w:szCs w:val="22"/>
        </w:rPr>
        <w:t>).</w:t>
      </w:r>
      <w:r w:rsidR="00ED5BCF" w:rsidRPr="001C1542">
        <w:rPr>
          <w:rFonts w:cs="Arial"/>
          <w:sz w:val="22"/>
          <w:szCs w:val="22"/>
        </w:rPr>
        <w:t xml:space="preserve"> </w:t>
      </w:r>
    </w:p>
    <w:p w14:paraId="055C01C5" w14:textId="77777777" w:rsidR="00ED5BCF" w:rsidRPr="001C1542" w:rsidRDefault="00ED5BCF" w:rsidP="00ED5BCF">
      <w:pPr>
        <w:pStyle w:val="Normal2"/>
        <w:spacing w:after="0" w:line="240" w:lineRule="auto"/>
        <w:rPr>
          <w:rFonts w:cs="Arial"/>
          <w:sz w:val="22"/>
          <w:szCs w:val="22"/>
        </w:rPr>
      </w:pPr>
    </w:p>
    <w:p w14:paraId="055C01C6" w14:textId="2C155926" w:rsidR="00ED5BCF" w:rsidRPr="001C1542" w:rsidRDefault="00ED5BCF" w:rsidP="00ED5BCF">
      <w:pPr>
        <w:pStyle w:val="Normal2"/>
        <w:spacing w:after="0" w:line="240" w:lineRule="auto"/>
        <w:rPr>
          <w:rFonts w:cs="Arial"/>
          <w:sz w:val="22"/>
          <w:szCs w:val="22"/>
        </w:rPr>
      </w:pPr>
      <w:r w:rsidRPr="001C1542">
        <w:rPr>
          <w:rFonts w:cs="Arial"/>
          <w:sz w:val="22"/>
          <w:szCs w:val="22"/>
        </w:rPr>
        <w:t>Its fur is reddish-brown</w:t>
      </w:r>
      <w:r w:rsidR="00E863D2">
        <w:rPr>
          <w:rFonts w:cs="Arial"/>
          <w:sz w:val="22"/>
          <w:szCs w:val="22"/>
        </w:rPr>
        <w:t xml:space="preserve"> on the head and upper back</w:t>
      </w:r>
      <w:r w:rsidRPr="001C1542">
        <w:rPr>
          <w:rFonts w:cs="Arial"/>
          <w:sz w:val="22"/>
          <w:szCs w:val="22"/>
        </w:rPr>
        <w:t>, with a distinct horizontal black stripe through the eye and partway down the back. There are faint white bands across the body, which become stronger towards the rump where they are accentuated by the progressively darker and eventually jet-black bands between the white bands. The number of white bands varies between four and eleven. The bands are often broken with the two halves offset along the midline. The pattern formed by these bands is unique to the particular animal, and may be used to identify individuals. The hair on the underside of the body is off-white. The tail is covered with long brown hairs, many of which are tipped with white. The underside of the tail, near the body, is brick-red</w:t>
      </w:r>
      <w:r w:rsidR="00AF3024" w:rsidRPr="001C1542">
        <w:rPr>
          <w:rFonts w:cs="Arial"/>
          <w:sz w:val="22"/>
          <w:szCs w:val="22"/>
        </w:rPr>
        <w:t xml:space="preserve"> (</w:t>
      </w:r>
      <w:r w:rsidR="00D53AA1">
        <w:rPr>
          <w:rFonts w:cs="Arial"/>
          <w:sz w:val="22"/>
          <w:szCs w:val="22"/>
        </w:rPr>
        <w:t>DPaW</w:t>
      </w:r>
      <w:r w:rsidR="00AF3024" w:rsidRPr="001C1542">
        <w:rPr>
          <w:rFonts w:cs="Arial"/>
          <w:sz w:val="22"/>
          <w:szCs w:val="22"/>
        </w:rPr>
        <w:t xml:space="preserve"> 2015</w:t>
      </w:r>
      <w:r w:rsidR="003437ED">
        <w:rPr>
          <w:rFonts w:cs="Arial"/>
          <w:sz w:val="22"/>
          <w:szCs w:val="22"/>
        </w:rPr>
        <w:t>a</w:t>
      </w:r>
      <w:r w:rsidR="00AF3024" w:rsidRPr="001C1542">
        <w:rPr>
          <w:rFonts w:cs="Arial"/>
          <w:sz w:val="22"/>
          <w:szCs w:val="22"/>
        </w:rPr>
        <w:t>)</w:t>
      </w:r>
      <w:r w:rsidRPr="001C1542">
        <w:rPr>
          <w:rFonts w:cs="Arial"/>
          <w:sz w:val="22"/>
          <w:szCs w:val="22"/>
        </w:rPr>
        <w:t>.</w:t>
      </w:r>
    </w:p>
    <w:p w14:paraId="055C01C7" w14:textId="77777777" w:rsidR="00ED5BCF" w:rsidRPr="001C1542" w:rsidRDefault="00ED5BCF" w:rsidP="00ED5BCF">
      <w:pPr>
        <w:pStyle w:val="Normal2"/>
        <w:spacing w:after="0" w:line="240" w:lineRule="auto"/>
        <w:rPr>
          <w:rFonts w:cs="Arial"/>
          <w:sz w:val="22"/>
          <w:szCs w:val="22"/>
        </w:rPr>
      </w:pPr>
    </w:p>
    <w:p w14:paraId="055C01C8" w14:textId="1A77A4A9" w:rsidR="00ED5BCF" w:rsidRPr="001C1542" w:rsidRDefault="00ED5BCF" w:rsidP="00ED5BCF">
      <w:pPr>
        <w:jc w:val="both"/>
        <w:rPr>
          <w:rFonts w:ascii="Arial" w:hAnsi="Arial" w:cs="Arial"/>
          <w:sz w:val="22"/>
          <w:szCs w:val="22"/>
        </w:rPr>
      </w:pPr>
      <w:r w:rsidRPr="001C1542">
        <w:rPr>
          <w:rFonts w:ascii="Arial" w:hAnsi="Arial" w:cs="Arial"/>
          <w:sz w:val="22"/>
          <w:szCs w:val="22"/>
        </w:rPr>
        <w:t xml:space="preserve">The </w:t>
      </w:r>
      <w:r w:rsidR="001C1542">
        <w:rPr>
          <w:rFonts w:ascii="Arial" w:hAnsi="Arial" w:cs="Arial"/>
          <w:sz w:val="22"/>
          <w:szCs w:val="22"/>
        </w:rPr>
        <w:t>numbat</w:t>
      </w:r>
      <w:r w:rsidRPr="001C1542">
        <w:rPr>
          <w:rFonts w:ascii="Arial" w:hAnsi="Arial" w:cs="Arial"/>
          <w:sz w:val="22"/>
          <w:szCs w:val="22"/>
        </w:rPr>
        <w:t xml:space="preserve"> has a pointed nose an</w:t>
      </w:r>
      <w:r w:rsidR="00D53AA1">
        <w:rPr>
          <w:rFonts w:ascii="Arial" w:hAnsi="Arial" w:cs="Arial"/>
          <w:sz w:val="22"/>
          <w:szCs w:val="22"/>
        </w:rPr>
        <w:t>d elongated jaw which houses 50</w:t>
      </w:r>
      <w:r w:rsidR="00D53AA1">
        <w:rPr>
          <w:rFonts w:cs="Arial"/>
          <w:sz w:val="22"/>
          <w:szCs w:val="22"/>
        </w:rPr>
        <w:t>−</w:t>
      </w:r>
      <w:r w:rsidRPr="001C1542">
        <w:rPr>
          <w:rFonts w:ascii="Arial" w:hAnsi="Arial" w:cs="Arial"/>
          <w:sz w:val="22"/>
          <w:szCs w:val="22"/>
        </w:rPr>
        <w:t>52 teeth, the largest number recorded in any Australian terrestrial mammal. The teeth are poorly developed and many do not protrude beyond the gums. The tongue is exceptionally long and can be extended at least 5 cm beyond the tip of the nose (about the length of the head)</w:t>
      </w:r>
      <w:r w:rsidR="00AF3024" w:rsidRPr="001C1542">
        <w:rPr>
          <w:rFonts w:ascii="Arial" w:hAnsi="Arial" w:cs="Arial"/>
          <w:sz w:val="22"/>
          <w:szCs w:val="22"/>
        </w:rPr>
        <w:t xml:space="preserve"> (</w:t>
      </w:r>
      <w:r w:rsidR="00D53AA1">
        <w:rPr>
          <w:rFonts w:ascii="Arial" w:hAnsi="Arial" w:cs="Arial"/>
          <w:sz w:val="22"/>
          <w:szCs w:val="22"/>
        </w:rPr>
        <w:t>DPaW</w:t>
      </w:r>
      <w:r w:rsidR="00AF3024" w:rsidRPr="001C1542">
        <w:rPr>
          <w:rFonts w:ascii="Arial" w:hAnsi="Arial" w:cs="Arial"/>
          <w:sz w:val="22"/>
          <w:szCs w:val="22"/>
        </w:rPr>
        <w:t xml:space="preserve"> 2015</w:t>
      </w:r>
      <w:r w:rsidR="003437ED">
        <w:rPr>
          <w:rFonts w:ascii="Arial" w:hAnsi="Arial" w:cs="Arial"/>
          <w:sz w:val="22"/>
          <w:szCs w:val="22"/>
        </w:rPr>
        <w:t>a</w:t>
      </w:r>
      <w:r w:rsidR="00AF3024" w:rsidRPr="001C1542">
        <w:rPr>
          <w:rFonts w:ascii="Arial" w:hAnsi="Arial" w:cs="Arial"/>
          <w:sz w:val="22"/>
          <w:szCs w:val="22"/>
        </w:rPr>
        <w:t>)</w:t>
      </w:r>
      <w:r w:rsidRPr="001C1542">
        <w:rPr>
          <w:rFonts w:ascii="Arial" w:hAnsi="Arial" w:cs="Arial"/>
          <w:sz w:val="22"/>
          <w:szCs w:val="22"/>
        </w:rPr>
        <w:t>.</w:t>
      </w:r>
    </w:p>
    <w:p w14:paraId="055C01C9" w14:textId="77777777" w:rsidR="00ED5BCF" w:rsidRPr="00ED5BCF" w:rsidRDefault="00ED5BCF" w:rsidP="00ED5BCF">
      <w:pPr>
        <w:jc w:val="both"/>
        <w:rPr>
          <w:rFonts w:ascii="Arial" w:hAnsi="Arial" w:cs="Arial"/>
          <w:sz w:val="22"/>
          <w:szCs w:val="22"/>
        </w:rPr>
      </w:pPr>
    </w:p>
    <w:p w14:paraId="055C01CA" w14:textId="77777777" w:rsidR="007D7E49" w:rsidRPr="00AF3024" w:rsidRDefault="007D7E49" w:rsidP="00AB638E">
      <w:pPr>
        <w:pStyle w:val="CAheading"/>
      </w:pPr>
      <w:r w:rsidRPr="00AF3024">
        <w:t>Distribution</w:t>
      </w:r>
      <w:r w:rsidRPr="00AF3024">
        <w:rPr>
          <w:color w:val="0000FF"/>
        </w:rPr>
        <w:t xml:space="preserve"> </w:t>
      </w:r>
    </w:p>
    <w:p w14:paraId="055C01CB" w14:textId="39F79C8B" w:rsidR="00AF3024" w:rsidRPr="00AF3024" w:rsidRDefault="00AF3024" w:rsidP="00AF3024">
      <w:pPr>
        <w:rPr>
          <w:rFonts w:ascii="Arial" w:hAnsi="Arial" w:cs="Arial"/>
          <w:color w:val="000000"/>
          <w:sz w:val="22"/>
        </w:rPr>
      </w:pPr>
      <w:r>
        <w:rPr>
          <w:rFonts w:ascii="Arial" w:hAnsi="Arial" w:cs="Arial"/>
          <w:color w:val="000000"/>
          <w:sz w:val="22"/>
        </w:rPr>
        <w:t xml:space="preserve">The </w:t>
      </w:r>
      <w:r w:rsidR="001C1542">
        <w:rPr>
          <w:rFonts w:ascii="Arial" w:hAnsi="Arial" w:cs="Arial"/>
          <w:color w:val="000000"/>
          <w:sz w:val="22"/>
        </w:rPr>
        <w:t>numbat</w:t>
      </w:r>
      <w:r w:rsidRPr="00AF3024">
        <w:rPr>
          <w:rFonts w:ascii="Arial" w:hAnsi="Arial" w:cs="Arial"/>
          <w:color w:val="000000"/>
          <w:sz w:val="22"/>
        </w:rPr>
        <w:t xml:space="preserve"> </w:t>
      </w:r>
      <w:r w:rsidRPr="007B6438">
        <w:rPr>
          <w:rFonts w:ascii="Arial" w:hAnsi="Arial" w:cs="Arial"/>
          <w:color w:val="000000"/>
          <w:sz w:val="22"/>
        </w:rPr>
        <w:t>once occurred over much of southern semi-arid and arid Australia, from the west coast of south-western Australia eastwards though the western deserts (Calaby 1960; Finlayson</w:t>
      </w:r>
      <w:r w:rsidR="007B6438">
        <w:rPr>
          <w:rFonts w:ascii="Arial" w:hAnsi="Arial" w:cs="Arial"/>
          <w:color w:val="000000"/>
          <w:sz w:val="22"/>
        </w:rPr>
        <w:t xml:space="preserve"> 1961; Burbidge &amp; </w:t>
      </w:r>
      <w:r w:rsidRPr="007B6438">
        <w:rPr>
          <w:rFonts w:ascii="Arial" w:hAnsi="Arial" w:cs="Arial"/>
          <w:color w:val="000000"/>
          <w:sz w:val="22"/>
        </w:rPr>
        <w:t>Fuller</w:t>
      </w:r>
      <w:r w:rsidR="00D53AA1">
        <w:rPr>
          <w:rFonts w:ascii="Arial" w:hAnsi="Arial" w:cs="Arial"/>
          <w:color w:val="000000"/>
          <w:sz w:val="22"/>
        </w:rPr>
        <w:t xml:space="preserve"> </w:t>
      </w:r>
      <w:r w:rsidRPr="007B6438">
        <w:rPr>
          <w:rFonts w:ascii="Arial" w:hAnsi="Arial" w:cs="Arial"/>
          <w:color w:val="000000"/>
          <w:sz w:val="22"/>
        </w:rPr>
        <w:t>1979; Friend et al.</w:t>
      </w:r>
      <w:r w:rsidR="007B6438">
        <w:rPr>
          <w:rFonts w:ascii="Arial" w:hAnsi="Arial" w:cs="Arial"/>
          <w:color w:val="000000"/>
          <w:sz w:val="22"/>
        </w:rPr>
        <w:t>,</w:t>
      </w:r>
      <w:r w:rsidRPr="007B6438">
        <w:rPr>
          <w:rFonts w:ascii="Arial" w:hAnsi="Arial" w:cs="Arial"/>
          <w:color w:val="000000"/>
          <w:sz w:val="22"/>
        </w:rPr>
        <w:t xml:space="preserve"> 1982; Burbidge et al.</w:t>
      </w:r>
      <w:r w:rsidR="007B6438">
        <w:rPr>
          <w:rFonts w:ascii="Arial" w:hAnsi="Arial" w:cs="Arial"/>
          <w:color w:val="000000"/>
          <w:sz w:val="22"/>
        </w:rPr>
        <w:t>,</w:t>
      </w:r>
      <w:r w:rsidRPr="007B6438">
        <w:rPr>
          <w:rFonts w:ascii="Arial" w:hAnsi="Arial" w:cs="Arial"/>
          <w:color w:val="000000"/>
          <w:sz w:val="22"/>
        </w:rPr>
        <w:t xml:space="preserve"> 1988; Peacock</w:t>
      </w:r>
      <w:r w:rsidR="00D53AA1">
        <w:rPr>
          <w:rFonts w:ascii="Arial" w:hAnsi="Arial" w:cs="Arial"/>
          <w:color w:val="000000"/>
          <w:sz w:val="22"/>
        </w:rPr>
        <w:t xml:space="preserve"> </w:t>
      </w:r>
      <w:r w:rsidRPr="007B6438">
        <w:rPr>
          <w:rFonts w:ascii="Arial" w:hAnsi="Arial" w:cs="Arial"/>
          <w:color w:val="000000"/>
          <w:sz w:val="22"/>
        </w:rPr>
        <w:t>2006) into southern Northern Territory (Woinarski et al.</w:t>
      </w:r>
      <w:r w:rsidR="007B6438">
        <w:rPr>
          <w:rFonts w:ascii="Arial" w:hAnsi="Arial" w:cs="Arial"/>
          <w:color w:val="000000"/>
          <w:sz w:val="22"/>
        </w:rPr>
        <w:t>,</w:t>
      </w:r>
      <w:r w:rsidRPr="007B6438">
        <w:rPr>
          <w:rFonts w:ascii="Arial" w:hAnsi="Arial" w:cs="Arial"/>
          <w:color w:val="000000"/>
          <w:sz w:val="22"/>
        </w:rPr>
        <w:t xml:space="preserve"> 2007), much of South Australia, western New South Wales and</w:t>
      </w:r>
      <w:r w:rsidR="00D53AA1">
        <w:rPr>
          <w:rFonts w:ascii="Arial" w:hAnsi="Arial" w:cs="Arial"/>
          <w:color w:val="000000"/>
          <w:sz w:val="22"/>
        </w:rPr>
        <w:t xml:space="preserve"> north-western Victoria (Friend</w:t>
      </w:r>
      <w:r w:rsidRPr="007B6438">
        <w:rPr>
          <w:rFonts w:ascii="Arial" w:hAnsi="Arial" w:cs="Arial"/>
          <w:color w:val="000000"/>
          <w:sz w:val="22"/>
        </w:rPr>
        <w:t xml:space="preserve"> 2008). It was apparently absent from the Karri </w:t>
      </w:r>
      <w:r w:rsidRPr="001E29CE">
        <w:rPr>
          <w:rFonts w:ascii="Arial" w:hAnsi="Arial" w:cs="Arial"/>
          <w:i/>
          <w:color w:val="000000"/>
          <w:sz w:val="22"/>
        </w:rPr>
        <w:t xml:space="preserve">Eucalyptus diversicolor </w:t>
      </w:r>
      <w:r w:rsidRPr="007B6438">
        <w:rPr>
          <w:rFonts w:ascii="Arial" w:hAnsi="Arial" w:cs="Arial"/>
          <w:color w:val="000000"/>
          <w:sz w:val="22"/>
        </w:rPr>
        <w:t>forest of south-western Australia and from the Nullarbor Plain, although there is a late Pleistocene fossil recor</w:t>
      </w:r>
      <w:r w:rsidR="007B6438" w:rsidRPr="007B6438">
        <w:rPr>
          <w:rFonts w:ascii="Arial" w:hAnsi="Arial" w:cs="Arial"/>
          <w:color w:val="000000"/>
          <w:sz w:val="22"/>
        </w:rPr>
        <w:t>d from Madura Cave (Lundelius &amp;</w:t>
      </w:r>
      <w:r w:rsidRPr="007B6438">
        <w:rPr>
          <w:rFonts w:ascii="Arial" w:hAnsi="Arial" w:cs="Arial"/>
          <w:color w:val="000000"/>
          <w:sz w:val="22"/>
        </w:rPr>
        <w:t xml:space="preserve"> Turnbull 1978, cited in Friend</w:t>
      </w:r>
      <w:r w:rsidR="00D53AA1">
        <w:rPr>
          <w:rFonts w:ascii="Arial" w:hAnsi="Arial" w:cs="Arial"/>
          <w:color w:val="000000"/>
          <w:sz w:val="22"/>
        </w:rPr>
        <w:t xml:space="preserve"> 1</w:t>
      </w:r>
      <w:r w:rsidRPr="007B6438">
        <w:rPr>
          <w:rFonts w:ascii="Arial" w:hAnsi="Arial" w:cs="Arial"/>
          <w:color w:val="000000"/>
          <w:sz w:val="22"/>
        </w:rPr>
        <w:t>989). Burbidge et al. (2009</w:t>
      </w:r>
      <w:r w:rsidRPr="00AF3024">
        <w:rPr>
          <w:rFonts w:ascii="Arial" w:hAnsi="Arial" w:cs="Arial"/>
          <w:color w:val="000000"/>
          <w:sz w:val="22"/>
        </w:rPr>
        <w:t xml:space="preserve">), using modern, historical and subfossil data, found that </w:t>
      </w:r>
      <w:r w:rsidR="001C1542">
        <w:rPr>
          <w:rFonts w:ascii="Arial" w:hAnsi="Arial" w:cs="Arial"/>
          <w:color w:val="000000"/>
          <w:sz w:val="22"/>
        </w:rPr>
        <w:t>Numbat</w:t>
      </w:r>
      <w:r w:rsidRPr="00AF3024">
        <w:rPr>
          <w:rFonts w:ascii="Arial" w:hAnsi="Arial" w:cs="Arial"/>
          <w:color w:val="000000"/>
          <w:sz w:val="22"/>
        </w:rPr>
        <w:t>s occurred in 11 of Australia’s 85 bioregions and that they became extinct in all but one.</w:t>
      </w:r>
    </w:p>
    <w:p w14:paraId="055C01CC" w14:textId="77777777" w:rsidR="00AF3024" w:rsidRPr="00AF3024" w:rsidRDefault="00AF3024" w:rsidP="00AF3024">
      <w:pPr>
        <w:rPr>
          <w:rFonts w:ascii="Arial" w:hAnsi="Arial" w:cs="Arial"/>
          <w:color w:val="000000"/>
          <w:sz w:val="22"/>
        </w:rPr>
      </w:pPr>
    </w:p>
    <w:p w14:paraId="055C01CD" w14:textId="6EA8A723" w:rsidR="001C1542" w:rsidRDefault="00D53AA1" w:rsidP="00AF3024">
      <w:pPr>
        <w:rPr>
          <w:rFonts w:ascii="Arial" w:hAnsi="Arial" w:cs="Arial"/>
          <w:color w:val="000000"/>
          <w:sz w:val="22"/>
        </w:rPr>
      </w:pPr>
      <w:r>
        <w:rPr>
          <w:rFonts w:ascii="Arial" w:hAnsi="Arial" w:cs="Arial"/>
          <w:color w:val="000000"/>
          <w:sz w:val="22"/>
        </w:rPr>
        <w:t xml:space="preserve">By the 1970s, </w:t>
      </w:r>
      <w:r w:rsidR="001C1542">
        <w:rPr>
          <w:rFonts w:ascii="Arial" w:hAnsi="Arial" w:cs="Arial"/>
          <w:color w:val="000000"/>
          <w:sz w:val="22"/>
        </w:rPr>
        <w:t>numbat</w:t>
      </w:r>
      <w:r w:rsidR="00AF3024" w:rsidRPr="00AF3024">
        <w:rPr>
          <w:rFonts w:ascii="Arial" w:hAnsi="Arial" w:cs="Arial"/>
          <w:color w:val="000000"/>
          <w:sz w:val="22"/>
        </w:rPr>
        <w:t>s had disappeared from most of their range, surviving only in small areas of south-west</w:t>
      </w:r>
      <w:r w:rsidR="003437ED">
        <w:rPr>
          <w:rFonts w:ascii="Arial" w:hAnsi="Arial" w:cs="Arial"/>
          <w:color w:val="000000"/>
          <w:sz w:val="22"/>
        </w:rPr>
        <w:t xml:space="preserve"> Western</w:t>
      </w:r>
      <w:r w:rsidR="00AF3024" w:rsidRPr="00AF3024">
        <w:rPr>
          <w:rFonts w:ascii="Arial" w:hAnsi="Arial" w:cs="Arial"/>
          <w:color w:val="000000"/>
          <w:sz w:val="22"/>
        </w:rPr>
        <w:t xml:space="preserve"> Australia (in the northern jarrah forest, Swan coastal plain, Dryandra near Narrogin, Boyagin near Brookton, Tutanning near Pingelly, bushland south of Hyden, and Perup, east of Manjimup). By the 1980s, many subpopulations were lost (Friend</w:t>
      </w:r>
      <w:r>
        <w:rPr>
          <w:rFonts w:ascii="Arial" w:hAnsi="Arial" w:cs="Arial"/>
          <w:color w:val="000000"/>
          <w:sz w:val="22"/>
        </w:rPr>
        <w:t xml:space="preserve"> </w:t>
      </w:r>
      <w:r w:rsidR="00AF3024" w:rsidRPr="00AF3024">
        <w:rPr>
          <w:rFonts w:ascii="Arial" w:hAnsi="Arial" w:cs="Arial"/>
          <w:color w:val="000000"/>
          <w:sz w:val="22"/>
        </w:rPr>
        <w:t xml:space="preserve">2010), leaving only </w:t>
      </w:r>
      <w:r w:rsidR="003437ED">
        <w:rPr>
          <w:rFonts w:ascii="Arial" w:hAnsi="Arial" w:cs="Arial"/>
          <w:color w:val="000000"/>
          <w:sz w:val="22"/>
        </w:rPr>
        <w:t xml:space="preserve">two: </w:t>
      </w:r>
      <w:r w:rsidR="00AF3024" w:rsidRPr="00AF3024">
        <w:rPr>
          <w:rFonts w:ascii="Arial" w:hAnsi="Arial" w:cs="Arial"/>
          <w:color w:val="000000"/>
          <w:sz w:val="22"/>
        </w:rPr>
        <w:t>the Dryandra and Perup subpopulations.</w:t>
      </w:r>
    </w:p>
    <w:p w14:paraId="055C01CE" w14:textId="77777777" w:rsidR="001C1542" w:rsidRDefault="001C1542" w:rsidP="00AF3024">
      <w:pPr>
        <w:rPr>
          <w:rFonts w:ascii="Arial" w:hAnsi="Arial" w:cs="Arial"/>
          <w:color w:val="000000"/>
          <w:sz w:val="22"/>
        </w:rPr>
      </w:pPr>
    </w:p>
    <w:p w14:paraId="055C01CF" w14:textId="6641CA2A" w:rsidR="00AF3024" w:rsidRPr="00AF3024" w:rsidRDefault="00AF3024" w:rsidP="00AF3024">
      <w:pPr>
        <w:rPr>
          <w:rFonts w:ascii="Arial" w:hAnsi="Arial" w:cs="Arial"/>
          <w:color w:val="000000"/>
          <w:sz w:val="22"/>
        </w:rPr>
      </w:pPr>
      <w:r w:rsidRPr="00AF3024">
        <w:rPr>
          <w:rFonts w:ascii="Arial" w:hAnsi="Arial" w:cs="Arial"/>
          <w:color w:val="000000"/>
          <w:sz w:val="22"/>
        </w:rPr>
        <w:t xml:space="preserve">In the mid-1980s, experimental fox control at Dryandra demonstrated that the near removal of foxes resulted in a rapid increase in </w:t>
      </w:r>
      <w:r w:rsidR="001C1542">
        <w:rPr>
          <w:rFonts w:ascii="Arial" w:hAnsi="Arial" w:cs="Arial"/>
          <w:color w:val="000000"/>
          <w:sz w:val="22"/>
        </w:rPr>
        <w:t>numbat</w:t>
      </w:r>
      <w:r w:rsidRPr="00AF3024">
        <w:rPr>
          <w:rFonts w:ascii="Arial" w:hAnsi="Arial" w:cs="Arial"/>
          <w:color w:val="000000"/>
          <w:sz w:val="22"/>
        </w:rPr>
        <w:t xml:space="preserve"> numbers (Friend 1990). </w:t>
      </w:r>
      <w:r w:rsidR="001C1542">
        <w:rPr>
          <w:rFonts w:ascii="Arial" w:hAnsi="Arial" w:cs="Arial"/>
          <w:color w:val="000000"/>
          <w:sz w:val="22"/>
        </w:rPr>
        <w:t>Subsequent captive breeding resulted in re</w:t>
      </w:r>
      <w:r w:rsidR="00D53AA1">
        <w:rPr>
          <w:rFonts w:ascii="Arial" w:hAnsi="Arial" w:cs="Arial"/>
          <w:color w:val="000000"/>
          <w:sz w:val="22"/>
        </w:rPr>
        <w:t>-</w:t>
      </w:r>
      <w:r w:rsidR="001C1542">
        <w:rPr>
          <w:rFonts w:ascii="Arial" w:hAnsi="Arial" w:cs="Arial"/>
          <w:color w:val="000000"/>
          <w:sz w:val="22"/>
        </w:rPr>
        <w:t xml:space="preserve">introductions </w:t>
      </w:r>
      <w:r w:rsidRPr="00AF3024">
        <w:rPr>
          <w:rFonts w:ascii="Arial" w:hAnsi="Arial" w:cs="Arial"/>
          <w:color w:val="000000"/>
          <w:sz w:val="22"/>
        </w:rPr>
        <w:t>to several sites in south-western Australia</w:t>
      </w:r>
      <w:r w:rsidR="001C1542">
        <w:rPr>
          <w:rFonts w:ascii="Arial" w:hAnsi="Arial" w:cs="Arial"/>
          <w:color w:val="000000"/>
          <w:sz w:val="22"/>
        </w:rPr>
        <w:t>, but only some of these were successful</w:t>
      </w:r>
      <w:r w:rsidRPr="00AF3024">
        <w:rPr>
          <w:rFonts w:ascii="Arial" w:hAnsi="Arial" w:cs="Arial"/>
          <w:color w:val="000000"/>
          <w:sz w:val="22"/>
        </w:rPr>
        <w:t>.</w:t>
      </w:r>
      <w:r w:rsidR="001C1542">
        <w:rPr>
          <w:rFonts w:ascii="Arial" w:hAnsi="Arial" w:cs="Arial"/>
          <w:color w:val="000000"/>
          <w:sz w:val="22"/>
        </w:rPr>
        <w:t xml:space="preserve"> Numbat</w:t>
      </w:r>
      <w:r w:rsidR="007B6438">
        <w:rPr>
          <w:rFonts w:ascii="Arial" w:hAnsi="Arial" w:cs="Arial"/>
          <w:color w:val="000000"/>
          <w:sz w:val="22"/>
        </w:rPr>
        <w:t>s have</w:t>
      </w:r>
      <w:r w:rsidR="001C1542">
        <w:rPr>
          <w:rFonts w:ascii="Arial" w:hAnsi="Arial" w:cs="Arial"/>
          <w:color w:val="000000"/>
          <w:sz w:val="22"/>
        </w:rPr>
        <w:t xml:space="preserve"> </w:t>
      </w:r>
      <w:r w:rsidRPr="00AF3024">
        <w:rPr>
          <w:rFonts w:ascii="Arial" w:hAnsi="Arial" w:cs="Arial"/>
          <w:color w:val="000000"/>
          <w:sz w:val="22"/>
        </w:rPr>
        <w:t xml:space="preserve">been </w:t>
      </w:r>
      <w:r w:rsidR="007B6438">
        <w:rPr>
          <w:rFonts w:ascii="Arial" w:hAnsi="Arial" w:cs="Arial"/>
          <w:color w:val="000000"/>
          <w:sz w:val="22"/>
        </w:rPr>
        <w:t xml:space="preserve">successfully </w:t>
      </w:r>
      <w:r w:rsidRPr="00AF3024">
        <w:rPr>
          <w:rFonts w:ascii="Arial" w:hAnsi="Arial" w:cs="Arial"/>
          <w:color w:val="000000"/>
          <w:sz w:val="22"/>
        </w:rPr>
        <w:t xml:space="preserve">translocated to two fenced </w:t>
      </w:r>
      <w:r w:rsidR="001C1542">
        <w:rPr>
          <w:rFonts w:ascii="Arial" w:hAnsi="Arial" w:cs="Arial"/>
          <w:color w:val="000000"/>
          <w:sz w:val="22"/>
        </w:rPr>
        <w:t>areas</w:t>
      </w:r>
      <w:r w:rsidRPr="00AF3024">
        <w:rPr>
          <w:rFonts w:ascii="Arial" w:hAnsi="Arial" w:cs="Arial"/>
          <w:color w:val="000000"/>
          <w:sz w:val="22"/>
        </w:rPr>
        <w:t xml:space="preserve"> in eastern Australia from which</w:t>
      </w:r>
      <w:r w:rsidR="001C1542">
        <w:rPr>
          <w:rFonts w:ascii="Arial" w:hAnsi="Arial" w:cs="Arial"/>
          <w:color w:val="000000"/>
          <w:sz w:val="22"/>
        </w:rPr>
        <w:t xml:space="preserve"> f</w:t>
      </w:r>
      <w:r w:rsidRPr="00AF3024">
        <w:rPr>
          <w:rFonts w:ascii="Arial" w:hAnsi="Arial" w:cs="Arial"/>
          <w:color w:val="000000"/>
          <w:sz w:val="22"/>
        </w:rPr>
        <w:t>oxes</w:t>
      </w:r>
      <w:r w:rsidR="001C1542">
        <w:rPr>
          <w:rFonts w:ascii="Arial" w:hAnsi="Arial" w:cs="Arial"/>
          <w:color w:val="000000"/>
          <w:sz w:val="22"/>
        </w:rPr>
        <w:t xml:space="preserve"> (</w:t>
      </w:r>
      <w:r w:rsidR="001C1542" w:rsidRPr="001C1542">
        <w:rPr>
          <w:rFonts w:ascii="Arial" w:hAnsi="Arial" w:cs="Arial"/>
          <w:i/>
          <w:color w:val="000000"/>
          <w:sz w:val="22"/>
        </w:rPr>
        <w:t>Vulpes vulpes</w:t>
      </w:r>
      <w:r w:rsidR="001C1542">
        <w:rPr>
          <w:rFonts w:ascii="Arial" w:hAnsi="Arial" w:cs="Arial"/>
          <w:color w:val="000000"/>
          <w:sz w:val="22"/>
        </w:rPr>
        <w:t>)</w:t>
      </w:r>
      <w:r w:rsidRPr="00AF3024">
        <w:rPr>
          <w:rFonts w:ascii="Arial" w:hAnsi="Arial" w:cs="Arial"/>
          <w:color w:val="000000"/>
          <w:sz w:val="22"/>
        </w:rPr>
        <w:t xml:space="preserve"> and </w:t>
      </w:r>
      <w:r w:rsidR="001C1542">
        <w:rPr>
          <w:rFonts w:ascii="Arial" w:hAnsi="Arial" w:cs="Arial"/>
          <w:color w:val="000000"/>
          <w:sz w:val="22"/>
        </w:rPr>
        <w:t>feral c</w:t>
      </w:r>
      <w:r w:rsidRPr="00AF3024">
        <w:rPr>
          <w:rFonts w:ascii="Arial" w:hAnsi="Arial" w:cs="Arial"/>
          <w:color w:val="000000"/>
          <w:sz w:val="22"/>
        </w:rPr>
        <w:t>ats</w:t>
      </w:r>
      <w:r w:rsidR="001C1542">
        <w:rPr>
          <w:rFonts w:ascii="Arial" w:hAnsi="Arial" w:cs="Arial"/>
          <w:color w:val="000000"/>
          <w:sz w:val="22"/>
        </w:rPr>
        <w:t xml:space="preserve"> (</w:t>
      </w:r>
      <w:r w:rsidR="001C1542" w:rsidRPr="001C1542">
        <w:rPr>
          <w:rFonts w:ascii="Arial" w:hAnsi="Arial" w:cs="Arial"/>
          <w:i/>
          <w:color w:val="000000"/>
          <w:sz w:val="22"/>
        </w:rPr>
        <w:t>Felis catus</w:t>
      </w:r>
      <w:r w:rsidR="001C1542">
        <w:rPr>
          <w:rFonts w:ascii="Arial" w:hAnsi="Arial" w:cs="Arial"/>
          <w:color w:val="000000"/>
          <w:sz w:val="22"/>
        </w:rPr>
        <w:t>)</w:t>
      </w:r>
      <w:r w:rsidRPr="00AF3024">
        <w:rPr>
          <w:rFonts w:ascii="Arial" w:hAnsi="Arial" w:cs="Arial"/>
          <w:color w:val="000000"/>
          <w:sz w:val="22"/>
        </w:rPr>
        <w:t xml:space="preserve"> have been removed: Yookamurra Sanctuary (South Australia</w:t>
      </w:r>
      <w:r w:rsidR="003437ED">
        <w:rPr>
          <w:rFonts w:ascii="Arial" w:hAnsi="Arial" w:cs="Arial"/>
          <w:color w:val="000000"/>
          <w:sz w:val="22"/>
        </w:rPr>
        <w:t>,</w:t>
      </w:r>
      <w:r w:rsidRPr="00AF3024">
        <w:rPr>
          <w:rFonts w:ascii="Arial" w:hAnsi="Arial" w:cs="Arial"/>
          <w:color w:val="000000"/>
          <w:sz w:val="22"/>
        </w:rPr>
        <w:t xml:space="preserve"> 1994) and Sc</w:t>
      </w:r>
      <w:r w:rsidR="00D53AA1">
        <w:rPr>
          <w:rFonts w:ascii="Arial" w:hAnsi="Arial" w:cs="Arial"/>
          <w:color w:val="000000"/>
          <w:sz w:val="22"/>
        </w:rPr>
        <w:t>otia Sanctuary (New South Wales</w:t>
      </w:r>
      <w:r w:rsidR="003437ED">
        <w:rPr>
          <w:rFonts w:ascii="Arial" w:hAnsi="Arial" w:cs="Arial"/>
          <w:color w:val="000000"/>
          <w:sz w:val="22"/>
        </w:rPr>
        <w:t>,</w:t>
      </w:r>
      <w:r w:rsidR="00496E7B">
        <w:rPr>
          <w:rFonts w:ascii="Arial" w:hAnsi="Arial" w:cs="Arial"/>
          <w:color w:val="000000"/>
          <w:sz w:val="22"/>
        </w:rPr>
        <w:t xml:space="preserve"> 1999) (</w:t>
      </w:r>
      <w:r w:rsidRPr="00E863D2">
        <w:rPr>
          <w:rFonts w:ascii="Arial" w:hAnsi="Arial" w:cs="Arial"/>
          <w:color w:val="000000"/>
          <w:sz w:val="22"/>
        </w:rPr>
        <w:t>Viera et al.</w:t>
      </w:r>
      <w:r w:rsidR="007B6438">
        <w:rPr>
          <w:rFonts w:ascii="Arial" w:hAnsi="Arial" w:cs="Arial"/>
          <w:color w:val="000000"/>
          <w:sz w:val="22"/>
        </w:rPr>
        <w:t>,</w:t>
      </w:r>
      <w:r w:rsidRPr="00AF3024">
        <w:rPr>
          <w:rFonts w:ascii="Arial" w:hAnsi="Arial" w:cs="Arial"/>
          <w:color w:val="000000"/>
          <w:sz w:val="22"/>
        </w:rPr>
        <w:t xml:space="preserve"> 2007).</w:t>
      </w:r>
      <w:r w:rsidR="00E863D2">
        <w:rPr>
          <w:rFonts w:ascii="Arial" w:hAnsi="Arial" w:cs="Arial"/>
          <w:color w:val="000000"/>
          <w:sz w:val="22"/>
        </w:rPr>
        <w:t xml:space="preserve"> The numbat populations in these eastern sanctuaries are considered to be self-sustaining.</w:t>
      </w:r>
    </w:p>
    <w:p w14:paraId="055C01D0" w14:textId="77777777" w:rsidR="00AF3024" w:rsidRPr="00AF3024" w:rsidRDefault="00AF3024" w:rsidP="00AF3024">
      <w:pPr>
        <w:rPr>
          <w:rFonts w:ascii="Arial" w:hAnsi="Arial" w:cs="Arial"/>
          <w:color w:val="000000"/>
          <w:sz w:val="22"/>
        </w:rPr>
      </w:pPr>
    </w:p>
    <w:p w14:paraId="055C01D1" w14:textId="77777777" w:rsidR="00424584" w:rsidRPr="007D7E49" w:rsidRDefault="007D7E49" w:rsidP="00AB638E">
      <w:pPr>
        <w:pStyle w:val="CAheading"/>
      </w:pPr>
      <w:r w:rsidRPr="007D7E49">
        <w:t>Relevant Biology/Ecology</w:t>
      </w:r>
    </w:p>
    <w:p w14:paraId="055C01D2" w14:textId="012B6850" w:rsidR="004409CA" w:rsidRDefault="007B6438" w:rsidP="00496E7B">
      <w:pPr>
        <w:pStyle w:val="BodyText"/>
        <w:spacing w:after="0"/>
        <w:jc w:val="left"/>
        <w:rPr>
          <w:rFonts w:ascii="Arial" w:hAnsi="Arial" w:cs="Arial"/>
          <w:b w:val="0"/>
          <w:sz w:val="22"/>
          <w:szCs w:val="22"/>
        </w:rPr>
      </w:pPr>
      <w:r w:rsidRPr="004409CA">
        <w:rPr>
          <w:rFonts w:ascii="Arial" w:hAnsi="Arial" w:cs="Arial"/>
          <w:b w:val="0"/>
          <w:color w:val="000000"/>
          <w:sz w:val="22"/>
          <w:szCs w:val="22"/>
        </w:rPr>
        <w:t>The numbat’s original habitat</w:t>
      </w:r>
      <w:r w:rsidR="004409CA">
        <w:rPr>
          <w:rFonts w:ascii="Arial" w:hAnsi="Arial" w:cs="Arial"/>
          <w:b w:val="0"/>
          <w:color w:val="000000"/>
          <w:sz w:val="22"/>
          <w:szCs w:val="22"/>
        </w:rPr>
        <w:t xml:space="preserve"> ranged</w:t>
      </w:r>
      <w:r w:rsidRPr="004409CA">
        <w:rPr>
          <w:rFonts w:ascii="Arial" w:hAnsi="Arial" w:cs="Arial"/>
          <w:b w:val="0"/>
          <w:color w:val="000000"/>
          <w:sz w:val="22"/>
          <w:szCs w:val="22"/>
        </w:rPr>
        <w:t xml:space="preserve"> from</w:t>
      </w:r>
      <w:r w:rsidR="00496E7B">
        <w:rPr>
          <w:rFonts w:ascii="Arial" w:hAnsi="Arial" w:cs="Arial"/>
          <w:b w:val="0"/>
          <w:color w:val="000000"/>
          <w:sz w:val="22"/>
          <w:szCs w:val="22"/>
        </w:rPr>
        <w:t xml:space="preserve"> </w:t>
      </w:r>
      <w:r w:rsidRPr="004409CA">
        <w:rPr>
          <w:rFonts w:ascii="Arial" w:hAnsi="Arial" w:cs="Arial"/>
          <w:b w:val="0"/>
          <w:i/>
          <w:color w:val="000000"/>
          <w:sz w:val="22"/>
          <w:szCs w:val="22"/>
        </w:rPr>
        <w:t>Acacia aneura</w:t>
      </w:r>
      <w:r w:rsidRPr="004409CA">
        <w:rPr>
          <w:rFonts w:ascii="Arial" w:hAnsi="Arial" w:cs="Arial"/>
          <w:b w:val="0"/>
          <w:color w:val="000000"/>
          <w:sz w:val="22"/>
          <w:szCs w:val="22"/>
        </w:rPr>
        <w:t xml:space="preserve"> </w:t>
      </w:r>
      <w:r w:rsidR="00496E7B">
        <w:rPr>
          <w:rFonts w:ascii="Arial" w:hAnsi="Arial" w:cs="Arial"/>
          <w:b w:val="0"/>
          <w:color w:val="000000"/>
          <w:sz w:val="22"/>
          <w:szCs w:val="22"/>
        </w:rPr>
        <w:t xml:space="preserve">(mulga) </w:t>
      </w:r>
      <w:r w:rsidRPr="004409CA">
        <w:rPr>
          <w:rFonts w:ascii="Arial" w:hAnsi="Arial" w:cs="Arial"/>
          <w:b w:val="0"/>
          <w:color w:val="000000"/>
          <w:sz w:val="22"/>
          <w:szCs w:val="22"/>
        </w:rPr>
        <w:t xml:space="preserve">woodland and sand plain and sand dune areas dominated by </w:t>
      </w:r>
      <w:r w:rsidRPr="004409CA">
        <w:rPr>
          <w:rFonts w:ascii="Arial" w:hAnsi="Arial" w:cs="Arial"/>
          <w:b w:val="0"/>
          <w:i/>
          <w:color w:val="000000"/>
          <w:sz w:val="22"/>
          <w:szCs w:val="22"/>
        </w:rPr>
        <w:t>Triodia</w:t>
      </w:r>
      <w:r w:rsidR="00496E7B">
        <w:rPr>
          <w:rFonts w:ascii="Arial" w:hAnsi="Arial" w:cs="Arial"/>
          <w:b w:val="0"/>
          <w:color w:val="000000"/>
          <w:sz w:val="22"/>
          <w:szCs w:val="22"/>
        </w:rPr>
        <w:t xml:space="preserve"> spp. (</w:t>
      </w:r>
      <w:r w:rsidR="00496E7B" w:rsidRPr="004409CA">
        <w:rPr>
          <w:rFonts w:ascii="Arial" w:hAnsi="Arial" w:cs="Arial"/>
          <w:b w:val="0"/>
          <w:color w:val="000000"/>
          <w:sz w:val="22"/>
          <w:szCs w:val="22"/>
        </w:rPr>
        <w:t>spinifex</w:t>
      </w:r>
      <w:r w:rsidR="00496E7B">
        <w:rPr>
          <w:rFonts w:ascii="Arial" w:hAnsi="Arial" w:cs="Arial"/>
          <w:b w:val="0"/>
          <w:color w:val="000000"/>
          <w:sz w:val="22"/>
          <w:szCs w:val="22"/>
        </w:rPr>
        <w:t>)</w:t>
      </w:r>
      <w:r w:rsidRPr="004409CA">
        <w:rPr>
          <w:rFonts w:ascii="Arial" w:hAnsi="Arial" w:cs="Arial"/>
          <w:b w:val="0"/>
          <w:color w:val="000000"/>
          <w:sz w:val="22"/>
          <w:szCs w:val="22"/>
        </w:rPr>
        <w:t xml:space="preserve"> hummock grassland in the arid zone (Friend et al.</w:t>
      </w:r>
      <w:r w:rsidR="004409CA" w:rsidRPr="004409CA">
        <w:rPr>
          <w:rFonts w:ascii="Arial" w:hAnsi="Arial" w:cs="Arial"/>
          <w:b w:val="0"/>
          <w:color w:val="000000"/>
          <w:sz w:val="22"/>
          <w:szCs w:val="22"/>
        </w:rPr>
        <w:t>,</w:t>
      </w:r>
      <w:r w:rsidRPr="004409CA">
        <w:rPr>
          <w:rFonts w:ascii="Arial" w:hAnsi="Arial" w:cs="Arial"/>
          <w:b w:val="0"/>
          <w:color w:val="000000"/>
          <w:sz w:val="22"/>
          <w:szCs w:val="22"/>
        </w:rPr>
        <w:t xml:space="preserve"> 1982; Burbidge et al.</w:t>
      </w:r>
      <w:r w:rsidR="004409CA" w:rsidRPr="004409CA">
        <w:rPr>
          <w:rFonts w:ascii="Arial" w:hAnsi="Arial" w:cs="Arial"/>
          <w:b w:val="0"/>
          <w:color w:val="000000"/>
          <w:sz w:val="22"/>
          <w:szCs w:val="22"/>
        </w:rPr>
        <w:t>,</w:t>
      </w:r>
      <w:r w:rsidRPr="004409CA">
        <w:rPr>
          <w:rFonts w:ascii="Arial" w:hAnsi="Arial" w:cs="Arial"/>
          <w:b w:val="0"/>
          <w:color w:val="000000"/>
          <w:sz w:val="22"/>
          <w:szCs w:val="22"/>
        </w:rPr>
        <w:t xml:space="preserve"> 1988) to eucalypt woodlands and forests in south-west Western Australia (Friend 1989). Unusually for an Australian marsupial, it is diurnal and this exposes it t</w:t>
      </w:r>
      <w:r w:rsidR="004409CA" w:rsidRPr="004409CA">
        <w:rPr>
          <w:rFonts w:ascii="Arial" w:hAnsi="Arial" w:cs="Arial"/>
          <w:b w:val="0"/>
          <w:color w:val="000000"/>
          <w:sz w:val="22"/>
          <w:szCs w:val="22"/>
        </w:rPr>
        <w:t xml:space="preserve">o predation by raptors such as </w:t>
      </w:r>
      <w:r w:rsidRPr="004409CA">
        <w:rPr>
          <w:rFonts w:ascii="Arial" w:hAnsi="Arial" w:cs="Arial"/>
          <w:b w:val="0"/>
          <w:i/>
          <w:color w:val="000000"/>
          <w:sz w:val="22"/>
          <w:szCs w:val="22"/>
        </w:rPr>
        <w:t>Aquila audax</w:t>
      </w:r>
      <w:r w:rsidR="00496E7B">
        <w:rPr>
          <w:rFonts w:ascii="Arial" w:hAnsi="Arial" w:cs="Arial"/>
          <w:b w:val="0"/>
          <w:i/>
          <w:color w:val="000000"/>
          <w:sz w:val="22"/>
          <w:szCs w:val="22"/>
        </w:rPr>
        <w:t xml:space="preserve"> </w:t>
      </w:r>
      <w:r w:rsidR="00496E7B">
        <w:rPr>
          <w:rFonts w:ascii="Arial" w:hAnsi="Arial" w:cs="Arial"/>
          <w:b w:val="0"/>
          <w:color w:val="000000"/>
          <w:sz w:val="22"/>
          <w:szCs w:val="22"/>
        </w:rPr>
        <w:t>(</w:t>
      </w:r>
      <w:r w:rsidR="00496E7B" w:rsidRPr="004409CA">
        <w:rPr>
          <w:rFonts w:ascii="Arial" w:hAnsi="Arial" w:cs="Arial"/>
          <w:b w:val="0"/>
          <w:color w:val="000000"/>
          <w:sz w:val="22"/>
          <w:szCs w:val="22"/>
        </w:rPr>
        <w:t>wedge-tailed eagles</w:t>
      </w:r>
      <w:r w:rsidR="00496E7B">
        <w:rPr>
          <w:rFonts w:ascii="Arial" w:hAnsi="Arial" w:cs="Arial"/>
          <w:b w:val="0"/>
          <w:color w:val="000000"/>
          <w:sz w:val="22"/>
          <w:szCs w:val="22"/>
        </w:rPr>
        <w:t>)</w:t>
      </w:r>
      <w:r w:rsidRPr="004409CA">
        <w:rPr>
          <w:rFonts w:ascii="Arial" w:hAnsi="Arial" w:cs="Arial"/>
          <w:b w:val="0"/>
          <w:color w:val="000000"/>
          <w:sz w:val="22"/>
          <w:szCs w:val="22"/>
        </w:rPr>
        <w:t xml:space="preserve">, </w:t>
      </w:r>
      <w:r w:rsidRPr="004409CA">
        <w:rPr>
          <w:rFonts w:ascii="Arial" w:hAnsi="Arial" w:cs="Arial"/>
          <w:b w:val="0"/>
          <w:i/>
          <w:color w:val="000000"/>
          <w:sz w:val="22"/>
          <w:szCs w:val="22"/>
        </w:rPr>
        <w:t>Falco berigora</w:t>
      </w:r>
      <w:r w:rsidR="00496E7B">
        <w:rPr>
          <w:rFonts w:ascii="Arial" w:hAnsi="Arial" w:cs="Arial"/>
          <w:b w:val="0"/>
          <w:i/>
          <w:color w:val="000000"/>
          <w:sz w:val="22"/>
          <w:szCs w:val="22"/>
        </w:rPr>
        <w:t xml:space="preserve"> </w:t>
      </w:r>
      <w:r w:rsidR="00496E7B">
        <w:rPr>
          <w:rFonts w:ascii="Arial" w:hAnsi="Arial" w:cs="Arial"/>
          <w:b w:val="0"/>
          <w:color w:val="000000"/>
          <w:sz w:val="22"/>
          <w:szCs w:val="22"/>
        </w:rPr>
        <w:t>(</w:t>
      </w:r>
      <w:r w:rsidR="00496E7B" w:rsidRPr="004409CA">
        <w:rPr>
          <w:rFonts w:ascii="Arial" w:hAnsi="Arial" w:cs="Arial"/>
          <w:b w:val="0"/>
          <w:color w:val="000000"/>
          <w:sz w:val="22"/>
          <w:szCs w:val="22"/>
        </w:rPr>
        <w:t>brown falcons</w:t>
      </w:r>
      <w:r w:rsidR="00496E7B">
        <w:rPr>
          <w:rFonts w:ascii="Arial" w:hAnsi="Arial" w:cs="Arial"/>
          <w:b w:val="0"/>
          <w:color w:val="000000"/>
          <w:sz w:val="22"/>
          <w:szCs w:val="22"/>
        </w:rPr>
        <w:t>)</w:t>
      </w:r>
      <w:r w:rsidR="004409CA" w:rsidRPr="004409CA">
        <w:rPr>
          <w:rFonts w:ascii="Arial" w:hAnsi="Arial" w:cs="Arial"/>
          <w:b w:val="0"/>
          <w:color w:val="000000"/>
          <w:sz w:val="22"/>
          <w:szCs w:val="22"/>
        </w:rPr>
        <w:t xml:space="preserve">, </w:t>
      </w:r>
      <w:r w:rsidRPr="004409CA">
        <w:rPr>
          <w:rFonts w:ascii="Arial" w:hAnsi="Arial" w:cs="Arial"/>
          <w:b w:val="0"/>
          <w:i/>
          <w:color w:val="000000"/>
          <w:sz w:val="22"/>
          <w:szCs w:val="22"/>
        </w:rPr>
        <w:t>Hieraaetus morphnoides</w:t>
      </w:r>
      <w:r w:rsidR="00496E7B">
        <w:rPr>
          <w:rFonts w:ascii="Arial" w:hAnsi="Arial" w:cs="Arial"/>
          <w:b w:val="0"/>
          <w:color w:val="000000"/>
          <w:sz w:val="22"/>
          <w:szCs w:val="22"/>
        </w:rPr>
        <w:t xml:space="preserve"> (</w:t>
      </w:r>
      <w:r w:rsidR="00496E7B" w:rsidRPr="004409CA">
        <w:rPr>
          <w:rFonts w:ascii="Arial" w:hAnsi="Arial" w:cs="Arial"/>
          <w:b w:val="0"/>
          <w:color w:val="000000"/>
          <w:sz w:val="22"/>
          <w:szCs w:val="22"/>
        </w:rPr>
        <w:t>little e</w:t>
      </w:r>
      <w:r w:rsidR="00496E7B">
        <w:rPr>
          <w:rFonts w:ascii="Arial" w:hAnsi="Arial" w:cs="Arial"/>
          <w:b w:val="0"/>
          <w:color w:val="000000"/>
          <w:sz w:val="22"/>
          <w:szCs w:val="22"/>
        </w:rPr>
        <w:t>agles)</w:t>
      </w:r>
      <w:r w:rsidR="004409CA" w:rsidRPr="004409CA">
        <w:rPr>
          <w:rFonts w:ascii="Arial" w:hAnsi="Arial" w:cs="Arial"/>
          <w:b w:val="0"/>
          <w:color w:val="000000"/>
          <w:sz w:val="22"/>
          <w:szCs w:val="22"/>
        </w:rPr>
        <w:t xml:space="preserve"> and </w:t>
      </w:r>
      <w:r w:rsidRPr="004409CA">
        <w:rPr>
          <w:rFonts w:ascii="Arial" w:hAnsi="Arial" w:cs="Arial"/>
          <w:b w:val="0"/>
          <w:i/>
          <w:color w:val="000000"/>
          <w:sz w:val="22"/>
          <w:szCs w:val="22"/>
        </w:rPr>
        <w:t>Accipiter fasciatus</w:t>
      </w:r>
      <w:r w:rsidR="00496E7B">
        <w:rPr>
          <w:rFonts w:ascii="Arial" w:hAnsi="Arial" w:cs="Arial"/>
          <w:b w:val="0"/>
          <w:color w:val="000000"/>
          <w:sz w:val="22"/>
          <w:szCs w:val="22"/>
        </w:rPr>
        <w:t xml:space="preserve"> (</w:t>
      </w:r>
      <w:r w:rsidR="00496E7B" w:rsidRPr="004409CA">
        <w:rPr>
          <w:rFonts w:ascii="Arial" w:hAnsi="Arial" w:cs="Arial"/>
          <w:b w:val="0"/>
          <w:color w:val="000000"/>
          <w:sz w:val="22"/>
          <w:szCs w:val="22"/>
        </w:rPr>
        <w:t>brown g</w:t>
      </w:r>
      <w:r w:rsidR="00496E7B">
        <w:rPr>
          <w:rFonts w:ascii="Arial" w:hAnsi="Arial" w:cs="Arial"/>
          <w:b w:val="0"/>
          <w:color w:val="000000"/>
          <w:sz w:val="22"/>
          <w:szCs w:val="22"/>
        </w:rPr>
        <w:t>oshawks)</w:t>
      </w:r>
      <w:r w:rsidRPr="004409CA">
        <w:rPr>
          <w:rFonts w:ascii="Arial" w:hAnsi="Arial" w:cs="Arial"/>
          <w:b w:val="0"/>
          <w:color w:val="000000"/>
          <w:sz w:val="22"/>
          <w:szCs w:val="22"/>
        </w:rPr>
        <w:t xml:space="preserve">, as well as reptiles such as </w:t>
      </w:r>
      <w:r w:rsidRPr="004409CA">
        <w:rPr>
          <w:rFonts w:ascii="Arial" w:hAnsi="Arial" w:cs="Arial"/>
          <w:b w:val="0"/>
          <w:i/>
          <w:color w:val="000000"/>
          <w:sz w:val="22"/>
          <w:szCs w:val="22"/>
        </w:rPr>
        <w:t>Varanus gouldii</w:t>
      </w:r>
      <w:r w:rsidR="004409CA" w:rsidRPr="004409CA">
        <w:rPr>
          <w:rFonts w:ascii="Arial" w:hAnsi="Arial" w:cs="Arial"/>
          <w:b w:val="0"/>
          <w:color w:val="000000"/>
          <w:sz w:val="22"/>
          <w:szCs w:val="22"/>
        </w:rPr>
        <w:t xml:space="preserve"> </w:t>
      </w:r>
      <w:r w:rsidR="00496E7B">
        <w:rPr>
          <w:rFonts w:ascii="Arial" w:hAnsi="Arial" w:cs="Arial"/>
          <w:b w:val="0"/>
          <w:color w:val="000000"/>
          <w:sz w:val="22"/>
          <w:szCs w:val="22"/>
        </w:rPr>
        <w:t xml:space="preserve">(Gould’s monitor) </w:t>
      </w:r>
      <w:r w:rsidR="004409CA" w:rsidRPr="004409CA">
        <w:rPr>
          <w:rFonts w:ascii="Arial" w:hAnsi="Arial" w:cs="Arial"/>
          <w:b w:val="0"/>
          <w:color w:val="000000"/>
          <w:sz w:val="22"/>
          <w:szCs w:val="22"/>
        </w:rPr>
        <w:t xml:space="preserve">and </w:t>
      </w:r>
      <w:r w:rsidR="00496E7B" w:rsidRPr="004409CA">
        <w:rPr>
          <w:rFonts w:ascii="Arial" w:hAnsi="Arial" w:cs="Arial"/>
          <w:b w:val="0"/>
          <w:i/>
          <w:color w:val="000000"/>
          <w:sz w:val="22"/>
          <w:szCs w:val="22"/>
        </w:rPr>
        <w:t>Morelia spilota</w:t>
      </w:r>
      <w:r w:rsidR="00496E7B" w:rsidRPr="004409CA">
        <w:rPr>
          <w:rFonts w:ascii="Arial" w:hAnsi="Arial" w:cs="Arial"/>
          <w:b w:val="0"/>
          <w:color w:val="000000"/>
          <w:sz w:val="22"/>
          <w:szCs w:val="22"/>
        </w:rPr>
        <w:t xml:space="preserve"> </w:t>
      </w:r>
      <w:r w:rsidR="00496E7B">
        <w:rPr>
          <w:rFonts w:ascii="Arial" w:hAnsi="Arial" w:cs="Arial"/>
          <w:b w:val="0"/>
          <w:color w:val="000000"/>
          <w:sz w:val="22"/>
          <w:szCs w:val="22"/>
        </w:rPr>
        <w:t>(</w:t>
      </w:r>
      <w:r w:rsidR="004409CA" w:rsidRPr="004409CA">
        <w:rPr>
          <w:rFonts w:ascii="Arial" w:hAnsi="Arial" w:cs="Arial"/>
          <w:b w:val="0"/>
          <w:color w:val="000000"/>
          <w:sz w:val="22"/>
          <w:szCs w:val="22"/>
        </w:rPr>
        <w:t>carpet p</w:t>
      </w:r>
      <w:r w:rsidR="00496E7B">
        <w:rPr>
          <w:rFonts w:ascii="Arial" w:hAnsi="Arial" w:cs="Arial"/>
          <w:b w:val="0"/>
          <w:color w:val="000000"/>
          <w:sz w:val="22"/>
          <w:szCs w:val="22"/>
        </w:rPr>
        <w:t>ython)</w:t>
      </w:r>
      <w:r w:rsidR="004409CA" w:rsidRPr="004409CA">
        <w:rPr>
          <w:rFonts w:ascii="Arial" w:hAnsi="Arial" w:cs="Arial"/>
          <w:b w:val="0"/>
          <w:color w:val="000000"/>
          <w:sz w:val="22"/>
          <w:szCs w:val="22"/>
        </w:rPr>
        <w:t xml:space="preserve"> </w:t>
      </w:r>
      <w:r w:rsidRPr="004409CA">
        <w:rPr>
          <w:rFonts w:ascii="Arial" w:hAnsi="Arial" w:cs="Arial"/>
          <w:b w:val="0"/>
          <w:color w:val="000000"/>
          <w:sz w:val="22"/>
          <w:szCs w:val="22"/>
        </w:rPr>
        <w:t>(Calaby 1960; Friend 1986)</w:t>
      </w:r>
      <w:r w:rsidRPr="004409CA">
        <w:rPr>
          <w:rFonts w:ascii="Arial" w:hAnsi="Arial" w:cs="Arial"/>
          <w:b w:val="0"/>
          <w:i/>
          <w:color w:val="000000"/>
          <w:sz w:val="22"/>
          <w:szCs w:val="22"/>
        </w:rPr>
        <w:t>.</w:t>
      </w:r>
      <w:r w:rsidRPr="004409CA">
        <w:rPr>
          <w:rFonts w:ascii="Arial" w:hAnsi="Arial" w:cs="Arial"/>
          <w:b w:val="0"/>
          <w:color w:val="000000"/>
          <w:sz w:val="22"/>
          <w:szCs w:val="22"/>
        </w:rPr>
        <w:t xml:space="preserve"> Introduced predators, </w:t>
      </w:r>
      <w:r w:rsidR="001E29CE">
        <w:rPr>
          <w:rFonts w:ascii="Arial" w:hAnsi="Arial" w:cs="Arial"/>
          <w:b w:val="0"/>
          <w:color w:val="000000"/>
          <w:sz w:val="22"/>
          <w:szCs w:val="22"/>
        </w:rPr>
        <w:t>such as the</w:t>
      </w:r>
      <w:r w:rsidR="004409CA" w:rsidRPr="004409CA">
        <w:rPr>
          <w:rFonts w:ascii="Arial" w:hAnsi="Arial" w:cs="Arial"/>
          <w:b w:val="0"/>
          <w:color w:val="000000"/>
          <w:sz w:val="22"/>
          <w:szCs w:val="22"/>
        </w:rPr>
        <w:t xml:space="preserve"> f</w:t>
      </w:r>
      <w:r w:rsidRPr="004409CA">
        <w:rPr>
          <w:rFonts w:ascii="Arial" w:hAnsi="Arial" w:cs="Arial"/>
          <w:b w:val="0"/>
          <w:color w:val="000000"/>
          <w:sz w:val="22"/>
          <w:szCs w:val="22"/>
        </w:rPr>
        <w:t xml:space="preserve">ox and feral </w:t>
      </w:r>
      <w:r w:rsidR="004409CA" w:rsidRPr="004409CA">
        <w:rPr>
          <w:rFonts w:ascii="Arial" w:hAnsi="Arial" w:cs="Arial"/>
          <w:b w:val="0"/>
          <w:color w:val="000000"/>
          <w:sz w:val="22"/>
          <w:szCs w:val="22"/>
        </w:rPr>
        <w:t>c</w:t>
      </w:r>
      <w:r w:rsidRPr="004409CA">
        <w:rPr>
          <w:rFonts w:ascii="Arial" w:hAnsi="Arial" w:cs="Arial"/>
          <w:b w:val="0"/>
          <w:color w:val="000000"/>
          <w:sz w:val="22"/>
          <w:szCs w:val="22"/>
        </w:rPr>
        <w:t>at, coupled with widespread land clearing in southern parts of its range, are the major causes of its decline.</w:t>
      </w:r>
      <w:r w:rsidR="004409CA" w:rsidRPr="004409CA">
        <w:rPr>
          <w:rFonts w:ascii="Arial" w:hAnsi="Arial" w:cs="Arial"/>
          <w:b w:val="0"/>
          <w:color w:val="000000"/>
          <w:sz w:val="22"/>
          <w:szCs w:val="22"/>
        </w:rPr>
        <w:t xml:space="preserve"> </w:t>
      </w:r>
      <w:r w:rsidR="004409CA" w:rsidRPr="004409CA">
        <w:rPr>
          <w:rFonts w:ascii="Arial" w:hAnsi="Arial" w:cs="Arial"/>
          <w:b w:val="0"/>
          <w:sz w:val="22"/>
          <w:szCs w:val="22"/>
        </w:rPr>
        <w:t xml:space="preserve">Numbats seek overnight refuge in hollow logs, tree hollows and burrows, which provide protection from predators. </w:t>
      </w:r>
    </w:p>
    <w:p w14:paraId="5DB4348E" w14:textId="77777777" w:rsidR="00496E7B" w:rsidRPr="004409CA" w:rsidRDefault="00496E7B" w:rsidP="00496E7B">
      <w:pPr>
        <w:pStyle w:val="BodyText"/>
        <w:spacing w:after="0"/>
        <w:jc w:val="left"/>
        <w:rPr>
          <w:rFonts w:ascii="Arial" w:hAnsi="Arial" w:cs="Arial"/>
          <w:b w:val="0"/>
          <w:sz w:val="22"/>
          <w:szCs w:val="22"/>
        </w:rPr>
      </w:pPr>
    </w:p>
    <w:p w14:paraId="055C01D3" w14:textId="1C6BFF2C" w:rsidR="007B6438" w:rsidRPr="007B6438" w:rsidRDefault="004409CA" w:rsidP="007B6438">
      <w:pPr>
        <w:rPr>
          <w:rFonts w:ascii="Arial" w:hAnsi="Arial" w:cs="Arial"/>
          <w:color w:val="000000"/>
          <w:sz w:val="22"/>
          <w:szCs w:val="22"/>
        </w:rPr>
      </w:pPr>
      <w:r>
        <w:rPr>
          <w:rFonts w:ascii="Arial" w:hAnsi="Arial" w:cs="Arial"/>
          <w:color w:val="000000"/>
          <w:sz w:val="22"/>
          <w:szCs w:val="22"/>
        </w:rPr>
        <w:t>The numbat’s diet</w:t>
      </w:r>
      <w:r w:rsidR="007B6438" w:rsidRPr="007B6438">
        <w:rPr>
          <w:rFonts w:ascii="Arial" w:hAnsi="Arial" w:cs="Arial"/>
          <w:color w:val="000000"/>
          <w:sz w:val="22"/>
          <w:szCs w:val="22"/>
        </w:rPr>
        <w:t xml:space="preserve"> primarily</w:t>
      </w:r>
      <w:r>
        <w:rPr>
          <w:rFonts w:ascii="Arial" w:hAnsi="Arial" w:cs="Arial"/>
          <w:color w:val="000000"/>
          <w:sz w:val="22"/>
          <w:szCs w:val="22"/>
        </w:rPr>
        <w:t xml:space="preserve"> consists of termites, with some ants </w:t>
      </w:r>
      <w:r w:rsidR="007B6438" w:rsidRPr="007B6438">
        <w:rPr>
          <w:rFonts w:ascii="Arial" w:hAnsi="Arial" w:cs="Arial"/>
          <w:color w:val="000000"/>
          <w:sz w:val="22"/>
          <w:szCs w:val="22"/>
        </w:rPr>
        <w:t>apparently ingested accidentally (Friend</w:t>
      </w:r>
      <w:r w:rsidR="00496E7B">
        <w:rPr>
          <w:rFonts w:ascii="Arial" w:hAnsi="Arial" w:cs="Arial"/>
          <w:color w:val="000000"/>
          <w:sz w:val="22"/>
          <w:szCs w:val="22"/>
        </w:rPr>
        <w:t xml:space="preserve"> </w:t>
      </w:r>
      <w:r w:rsidR="007B6438" w:rsidRPr="007B6438">
        <w:rPr>
          <w:rFonts w:ascii="Arial" w:hAnsi="Arial" w:cs="Arial"/>
          <w:color w:val="000000"/>
          <w:sz w:val="22"/>
          <w:szCs w:val="22"/>
        </w:rPr>
        <w:t>1989). Subsurface termite galleries are located by smell and dug out with both front feet. Observations on a captive specimen by Fleay (1942) indicate that 15 000 to 20 000 termites are required by an adult animal each day.</w:t>
      </w:r>
    </w:p>
    <w:p w14:paraId="055C01D4" w14:textId="77777777" w:rsidR="007B6438" w:rsidRPr="007B6438" w:rsidRDefault="007B6438" w:rsidP="007B6438">
      <w:pPr>
        <w:rPr>
          <w:rFonts w:ascii="Arial" w:hAnsi="Arial" w:cs="Arial"/>
          <w:color w:val="000000"/>
          <w:sz w:val="22"/>
          <w:szCs w:val="22"/>
        </w:rPr>
      </w:pPr>
    </w:p>
    <w:p w14:paraId="055C01D5" w14:textId="5FAFFB55" w:rsidR="007B6438" w:rsidRPr="007B6438" w:rsidRDefault="007B6438" w:rsidP="007B6438">
      <w:pPr>
        <w:rPr>
          <w:rFonts w:ascii="Arial" w:hAnsi="Arial" w:cs="Arial"/>
          <w:color w:val="000000"/>
          <w:sz w:val="22"/>
          <w:szCs w:val="22"/>
        </w:rPr>
      </w:pPr>
      <w:r w:rsidRPr="007B6438">
        <w:rPr>
          <w:rFonts w:ascii="Arial" w:hAnsi="Arial" w:cs="Arial"/>
          <w:color w:val="000000"/>
          <w:sz w:val="22"/>
          <w:szCs w:val="22"/>
        </w:rPr>
        <w:t xml:space="preserve">Breeding in the </w:t>
      </w:r>
      <w:r w:rsidR="004409CA">
        <w:rPr>
          <w:rFonts w:ascii="Arial" w:hAnsi="Arial" w:cs="Arial"/>
          <w:color w:val="000000"/>
          <w:sz w:val="22"/>
          <w:szCs w:val="22"/>
        </w:rPr>
        <w:t>n</w:t>
      </w:r>
      <w:r w:rsidRPr="007B6438">
        <w:rPr>
          <w:rFonts w:ascii="Arial" w:hAnsi="Arial" w:cs="Arial"/>
          <w:color w:val="000000"/>
          <w:sz w:val="22"/>
          <w:szCs w:val="22"/>
        </w:rPr>
        <w:t xml:space="preserve">umbat is highly seasonal. Mating occurs in January and the gestation period is 14 days (Friend </w:t>
      </w:r>
      <w:r w:rsidR="00D622AD">
        <w:rPr>
          <w:rFonts w:ascii="Arial" w:hAnsi="Arial" w:cs="Arial"/>
          <w:color w:val="000000"/>
          <w:sz w:val="22"/>
          <w:szCs w:val="22"/>
        </w:rPr>
        <w:t>&amp;</w:t>
      </w:r>
      <w:r w:rsidRPr="007B6438">
        <w:rPr>
          <w:rFonts w:ascii="Arial" w:hAnsi="Arial" w:cs="Arial"/>
          <w:color w:val="000000"/>
          <w:sz w:val="22"/>
          <w:szCs w:val="22"/>
        </w:rPr>
        <w:t xml:space="preserve"> Whitford 1986, 1993; Friend</w:t>
      </w:r>
      <w:r w:rsidR="00496E7B">
        <w:rPr>
          <w:rFonts w:ascii="Arial" w:hAnsi="Arial" w:cs="Arial"/>
          <w:color w:val="000000"/>
          <w:sz w:val="22"/>
          <w:szCs w:val="22"/>
        </w:rPr>
        <w:t xml:space="preserve"> </w:t>
      </w:r>
      <w:r w:rsidRPr="007B6438">
        <w:rPr>
          <w:rFonts w:ascii="Arial" w:hAnsi="Arial" w:cs="Arial"/>
          <w:color w:val="000000"/>
          <w:sz w:val="22"/>
          <w:szCs w:val="22"/>
        </w:rPr>
        <w:t>2008). Most young are born in summer (Calaby</w:t>
      </w:r>
      <w:r w:rsidR="00D622AD">
        <w:rPr>
          <w:rFonts w:ascii="Arial" w:hAnsi="Arial" w:cs="Arial"/>
          <w:color w:val="000000"/>
          <w:sz w:val="22"/>
          <w:szCs w:val="22"/>
        </w:rPr>
        <w:t xml:space="preserve"> 1960; Friend &amp;</w:t>
      </w:r>
      <w:r w:rsidRPr="007B6438">
        <w:rPr>
          <w:rFonts w:ascii="Arial" w:hAnsi="Arial" w:cs="Arial"/>
          <w:color w:val="000000"/>
          <w:sz w:val="22"/>
          <w:szCs w:val="22"/>
        </w:rPr>
        <w:t xml:space="preserve"> Burrows 1983), although it is possible that some are born as late as April. </w:t>
      </w:r>
      <w:r w:rsidR="00D622AD">
        <w:rPr>
          <w:rFonts w:ascii="Arial" w:hAnsi="Arial" w:cs="Arial"/>
          <w:color w:val="000000"/>
          <w:sz w:val="22"/>
          <w:szCs w:val="22"/>
        </w:rPr>
        <w:t>The usual litter size is four</w:t>
      </w:r>
      <w:r w:rsidRPr="007B6438">
        <w:rPr>
          <w:rFonts w:ascii="Arial" w:hAnsi="Arial" w:cs="Arial"/>
          <w:color w:val="000000"/>
          <w:sz w:val="22"/>
          <w:szCs w:val="22"/>
        </w:rPr>
        <w:t>.</w:t>
      </w:r>
      <w:r w:rsidR="00D622AD">
        <w:rPr>
          <w:rFonts w:ascii="Arial" w:hAnsi="Arial" w:cs="Arial"/>
          <w:color w:val="000000"/>
          <w:sz w:val="22"/>
          <w:szCs w:val="22"/>
        </w:rPr>
        <w:t xml:space="preserve"> There is </w:t>
      </w:r>
      <w:r w:rsidRPr="007B6438">
        <w:rPr>
          <w:rFonts w:ascii="Arial" w:hAnsi="Arial" w:cs="Arial"/>
          <w:color w:val="000000"/>
          <w:sz w:val="22"/>
          <w:szCs w:val="22"/>
        </w:rPr>
        <w:t xml:space="preserve">no pouch, </w:t>
      </w:r>
      <w:r w:rsidR="00D622AD">
        <w:rPr>
          <w:rFonts w:ascii="Arial" w:hAnsi="Arial" w:cs="Arial"/>
          <w:color w:val="000000"/>
          <w:sz w:val="22"/>
          <w:szCs w:val="22"/>
        </w:rPr>
        <w:t xml:space="preserve">and </w:t>
      </w:r>
      <w:r w:rsidRPr="007B6438">
        <w:rPr>
          <w:rFonts w:ascii="Arial" w:hAnsi="Arial" w:cs="Arial"/>
          <w:color w:val="000000"/>
          <w:sz w:val="22"/>
          <w:szCs w:val="22"/>
        </w:rPr>
        <w:t>the young are held to the female by their oral attachment to the nipples and the active entwinement of their forelimbs in the crimped hair of the mammary area. Development of the young while attached is particularly slow. The period of attachment is up to six months (Calaby 1960) after which time the young are placed, in July, in a burrow or occasionally a hollow log (Christensen</w:t>
      </w:r>
      <w:r w:rsidR="00D622AD">
        <w:rPr>
          <w:rFonts w:ascii="Arial" w:hAnsi="Arial" w:cs="Arial"/>
          <w:color w:val="000000"/>
          <w:sz w:val="22"/>
          <w:szCs w:val="22"/>
        </w:rPr>
        <w:t xml:space="preserve"> 1975; Friend &amp;</w:t>
      </w:r>
      <w:r w:rsidRPr="007B6438">
        <w:rPr>
          <w:rFonts w:ascii="Arial" w:hAnsi="Arial" w:cs="Arial"/>
          <w:color w:val="000000"/>
          <w:sz w:val="22"/>
          <w:szCs w:val="22"/>
        </w:rPr>
        <w:t xml:space="preserve"> Burrows 1983). The female continues to suckle the young in the burrow at night. Juveniles start to emerge from the burrow in September, and are foraging independently by October. By mid-December they have dispersed with dispersal movements of up to 15 km having been observed. Females breed in their first year but males are not sexually mature until their second year (Friend 2008). Longevity does not exceed five years (Friend 2008). Generation length </w:t>
      </w:r>
      <w:r w:rsidR="00D622AD">
        <w:rPr>
          <w:rFonts w:ascii="Arial" w:hAnsi="Arial" w:cs="Arial"/>
          <w:color w:val="000000"/>
          <w:sz w:val="22"/>
          <w:szCs w:val="22"/>
        </w:rPr>
        <w:t>is</w:t>
      </w:r>
      <w:r w:rsidRPr="007B6438">
        <w:rPr>
          <w:rFonts w:ascii="Arial" w:hAnsi="Arial" w:cs="Arial"/>
          <w:color w:val="000000"/>
          <w:sz w:val="22"/>
          <w:szCs w:val="22"/>
        </w:rPr>
        <w:t xml:space="preserve"> assumed to be </w:t>
      </w:r>
      <w:r w:rsidR="00D622AD">
        <w:rPr>
          <w:rFonts w:ascii="Arial" w:hAnsi="Arial" w:cs="Arial"/>
          <w:color w:val="000000"/>
          <w:sz w:val="22"/>
          <w:szCs w:val="22"/>
        </w:rPr>
        <w:t>two years (Woinarski et al., 2014).</w:t>
      </w:r>
    </w:p>
    <w:p w14:paraId="055C01D6" w14:textId="77777777" w:rsidR="007B6438" w:rsidRPr="007B6438" w:rsidRDefault="007B6438" w:rsidP="007B6438">
      <w:pPr>
        <w:rPr>
          <w:rFonts w:ascii="Arial" w:hAnsi="Arial" w:cs="Arial"/>
          <w:color w:val="000000"/>
          <w:sz w:val="22"/>
          <w:szCs w:val="22"/>
        </w:rPr>
      </w:pPr>
    </w:p>
    <w:p w14:paraId="055C01D7" w14:textId="77777777" w:rsidR="003445DF" w:rsidRDefault="007D7E49" w:rsidP="00AB638E">
      <w:pPr>
        <w:pStyle w:val="CAheading"/>
      </w:pPr>
      <w:r w:rsidRPr="007D7E49">
        <w:t>Threats</w:t>
      </w:r>
    </w:p>
    <w:p w14:paraId="35D50A89" w14:textId="2D5C1312" w:rsidR="00612B0F" w:rsidRPr="0003416D" w:rsidRDefault="0003416D" w:rsidP="001E29CE">
      <w:pPr>
        <w:keepNext/>
        <w:spacing w:after="240"/>
        <w:rPr>
          <w:rFonts w:ascii="Arial" w:hAnsi="Arial" w:cs="Arial"/>
          <w:sz w:val="22"/>
          <w:szCs w:val="22"/>
        </w:rPr>
      </w:pPr>
      <w:r w:rsidRPr="004023AD">
        <w:rPr>
          <w:rFonts w:ascii="Arial" w:hAnsi="Arial" w:cs="Arial"/>
          <w:sz w:val="22"/>
          <w:szCs w:val="22"/>
        </w:rPr>
        <w:t xml:space="preserve">Table </w:t>
      </w:r>
      <w:r>
        <w:rPr>
          <w:rFonts w:ascii="Arial" w:hAnsi="Arial" w:cs="Arial"/>
          <w:sz w:val="22"/>
          <w:szCs w:val="22"/>
        </w:rPr>
        <w:t>1</w:t>
      </w:r>
      <w:r w:rsidRPr="004023AD">
        <w:rPr>
          <w:rFonts w:ascii="Arial" w:hAnsi="Arial" w:cs="Arial"/>
          <w:sz w:val="22"/>
          <w:szCs w:val="22"/>
        </w:rPr>
        <w:t xml:space="preserve"> </w:t>
      </w:r>
      <w:r>
        <w:rPr>
          <w:rFonts w:ascii="Arial" w:hAnsi="Arial" w:cs="Arial"/>
          <w:sz w:val="22"/>
          <w:szCs w:val="22"/>
        </w:rPr>
        <w:t>–</w:t>
      </w:r>
      <w:r w:rsidRPr="004023AD">
        <w:rPr>
          <w:rFonts w:ascii="Arial" w:hAnsi="Arial" w:cs="Arial"/>
          <w:sz w:val="22"/>
          <w:szCs w:val="22"/>
        </w:rPr>
        <w:t xml:space="preserve"> Threats</w:t>
      </w:r>
      <w:r>
        <w:rPr>
          <w:rFonts w:ascii="Arial" w:hAnsi="Arial" w:cs="Arial"/>
          <w:sz w:val="22"/>
          <w:szCs w:val="22"/>
        </w:rPr>
        <w:t xml:space="preserve"> to </w:t>
      </w:r>
      <w:r w:rsidRPr="008837E3">
        <w:rPr>
          <w:rFonts w:ascii="Arial" w:hAnsi="Arial" w:cs="Arial"/>
          <w:sz w:val="22"/>
          <w:szCs w:val="22"/>
        </w:rPr>
        <w:t xml:space="preserve">the </w:t>
      </w:r>
      <w:r>
        <w:rPr>
          <w:rFonts w:ascii="Arial" w:hAnsi="Arial" w:cs="Arial"/>
          <w:sz w:val="22"/>
          <w:szCs w:val="22"/>
        </w:rPr>
        <w:t>numbat</w:t>
      </w:r>
      <w:r w:rsidRPr="008837E3">
        <w:rPr>
          <w:rFonts w:ascii="Arial" w:hAnsi="Arial" w:cs="Arial"/>
          <w:sz w:val="22"/>
          <w:szCs w:val="22"/>
        </w:rPr>
        <w:t xml:space="preserve"> in approximate order of severity of risk, based on available evidence</w:t>
      </w:r>
      <w:r w:rsidR="001E29CE">
        <w:rPr>
          <w:rFonts w:ascii="Arial" w:hAnsi="Arial" w:cs="Arial"/>
          <w:sz w:val="22"/>
          <w:szCs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1706"/>
        <w:gridCol w:w="1984"/>
        <w:gridCol w:w="3261"/>
      </w:tblGrid>
      <w:tr w:rsidR="00094C4F" w:rsidRPr="00094C4F" w14:paraId="055C01DC" w14:textId="77777777" w:rsidTr="001E29CE">
        <w:trPr>
          <w:jc w:val="center"/>
        </w:trPr>
        <w:tc>
          <w:tcPr>
            <w:tcW w:w="2088" w:type="dxa"/>
            <w:shd w:val="clear" w:color="auto" w:fill="C0C0C0"/>
          </w:tcPr>
          <w:p w14:paraId="055C01D8" w14:textId="77777777" w:rsidR="00094C4F" w:rsidRPr="00094C4F" w:rsidRDefault="00094C4F" w:rsidP="00FA1D36">
            <w:pPr>
              <w:rPr>
                <w:rFonts w:ascii="Arial" w:hAnsi="Arial" w:cs="Arial"/>
                <w:b/>
                <w:color w:val="000000"/>
                <w:sz w:val="22"/>
                <w:szCs w:val="22"/>
              </w:rPr>
            </w:pPr>
            <w:r w:rsidRPr="00094C4F">
              <w:rPr>
                <w:rFonts w:ascii="Arial" w:hAnsi="Arial" w:cs="Arial"/>
                <w:b/>
                <w:color w:val="000000"/>
                <w:sz w:val="22"/>
                <w:szCs w:val="22"/>
              </w:rPr>
              <w:t>Threat factor</w:t>
            </w:r>
          </w:p>
        </w:tc>
        <w:tc>
          <w:tcPr>
            <w:tcW w:w="1706" w:type="dxa"/>
            <w:shd w:val="clear" w:color="auto" w:fill="C0C0C0"/>
          </w:tcPr>
          <w:p w14:paraId="055C01D9" w14:textId="77777777" w:rsidR="00094C4F" w:rsidRPr="00094C4F" w:rsidRDefault="00094C4F" w:rsidP="00FA1D36">
            <w:pPr>
              <w:rPr>
                <w:rFonts w:ascii="Arial" w:hAnsi="Arial" w:cs="Arial"/>
                <w:b/>
                <w:color w:val="000000"/>
                <w:sz w:val="22"/>
                <w:szCs w:val="22"/>
              </w:rPr>
            </w:pPr>
            <w:r w:rsidRPr="00094C4F">
              <w:rPr>
                <w:rFonts w:ascii="Arial" w:hAnsi="Arial" w:cs="Arial"/>
                <w:b/>
                <w:color w:val="000000"/>
                <w:sz w:val="22"/>
                <w:szCs w:val="22"/>
              </w:rPr>
              <w:t>Consequence rating</w:t>
            </w:r>
          </w:p>
        </w:tc>
        <w:tc>
          <w:tcPr>
            <w:tcW w:w="1984" w:type="dxa"/>
            <w:shd w:val="clear" w:color="auto" w:fill="C0C0C0"/>
          </w:tcPr>
          <w:p w14:paraId="055C01DA" w14:textId="77777777" w:rsidR="00094C4F" w:rsidRPr="00094C4F" w:rsidRDefault="00094C4F" w:rsidP="00FA1D36">
            <w:pPr>
              <w:rPr>
                <w:rFonts w:ascii="Arial" w:hAnsi="Arial" w:cs="Arial"/>
                <w:b/>
                <w:color w:val="000000"/>
                <w:sz w:val="22"/>
                <w:szCs w:val="22"/>
              </w:rPr>
            </w:pPr>
            <w:r w:rsidRPr="00094C4F">
              <w:rPr>
                <w:rFonts w:ascii="Arial" w:hAnsi="Arial" w:cs="Arial"/>
                <w:b/>
                <w:color w:val="000000"/>
                <w:sz w:val="22"/>
                <w:szCs w:val="22"/>
              </w:rPr>
              <w:t>Extent over which threat may operate</w:t>
            </w:r>
          </w:p>
        </w:tc>
        <w:tc>
          <w:tcPr>
            <w:tcW w:w="3261" w:type="dxa"/>
            <w:shd w:val="clear" w:color="auto" w:fill="C0C0C0"/>
          </w:tcPr>
          <w:p w14:paraId="055C01DB" w14:textId="77777777" w:rsidR="00094C4F" w:rsidRPr="00094C4F" w:rsidRDefault="00094C4F" w:rsidP="00FA1D36">
            <w:pPr>
              <w:rPr>
                <w:rFonts w:ascii="Arial" w:hAnsi="Arial" w:cs="Arial"/>
                <w:b/>
                <w:color w:val="000000"/>
                <w:sz w:val="22"/>
                <w:szCs w:val="22"/>
              </w:rPr>
            </w:pPr>
            <w:r w:rsidRPr="00094C4F">
              <w:rPr>
                <w:rFonts w:ascii="Arial" w:hAnsi="Arial" w:cs="Arial"/>
                <w:b/>
                <w:color w:val="000000"/>
                <w:sz w:val="22"/>
                <w:szCs w:val="22"/>
              </w:rPr>
              <w:t xml:space="preserve">Evidence base </w:t>
            </w:r>
          </w:p>
        </w:tc>
      </w:tr>
      <w:tr w:rsidR="00094C4F" w:rsidRPr="00094C4F" w14:paraId="055C01E1" w14:textId="77777777" w:rsidTr="001E29CE">
        <w:trPr>
          <w:jc w:val="center"/>
        </w:trPr>
        <w:tc>
          <w:tcPr>
            <w:tcW w:w="2088" w:type="dxa"/>
          </w:tcPr>
          <w:p w14:paraId="055C01DD" w14:textId="342C5984" w:rsidR="00094C4F" w:rsidRPr="00094C4F" w:rsidRDefault="00094C4F" w:rsidP="00094C4F">
            <w:pPr>
              <w:rPr>
                <w:rFonts w:ascii="Arial" w:hAnsi="Arial" w:cs="Arial"/>
                <w:color w:val="000000"/>
                <w:sz w:val="22"/>
                <w:szCs w:val="22"/>
              </w:rPr>
            </w:pPr>
            <w:r w:rsidRPr="00094C4F">
              <w:rPr>
                <w:rFonts w:ascii="Arial" w:hAnsi="Arial" w:cs="Arial"/>
                <w:color w:val="000000"/>
                <w:sz w:val="22"/>
                <w:szCs w:val="22"/>
              </w:rPr>
              <w:t xml:space="preserve">Predation by </w:t>
            </w:r>
            <w:r>
              <w:rPr>
                <w:rFonts w:ascii="Arial" w:hAnsi="Arial" w:cs="Arial"/>
                <w:color w:val="000000"/>
                <w:sz w:val="22"/>
                <w:szCs w:val="22"/>
              </w:rPr>
              <w:t>f</w:t>
            </w:r>
            <w:r w:rsidRPr="00094C4F">
              <w:rPr>
                <w:rFonts w:ascii="Arial" w:hAnsi="Arial" w:cs="Arial"/>
                <w:color w:val="000000"/>
                <w:sz w:val="22"/>
                <w:szCs w:val="22"/>
              </w:rPr>
              <w:t>oxes</w:t>
            </w:r>
          </w:p>
        </w:tc>
        <w:tc>
          <w:tcPr>
            <w:tcW w:w="1706" w:type="dxa"/>
          </w:tcPr>
          <w:p w14:paraId="055C01DE" w14:textId="77777777" w:rsidR="00094C4F" w:rsidRPr="00094C4F" w:rsidRDefault="00094C4F" w:rsidP="00FA1D36">
            <w:pPr>
              <w:rPr>
                <w:rFonts w:ascii="Arial" w:hAnsi="Arial" w:cs="Arial"/>
                <w:color w:val="000000"/>
                <w:sz w:val="22"/>
                <w:szCs w:val="22"/>
              </w:rPr>
            </w:pPr>
            <w:r w:rsidRPr="00094C4F">
              <w:rPr>
                <w:rFonts w:ascii="Arial" w:hAnsi="Arial" w:cs="Arial"/>
                <w:color w:val="000000"/>
                <w:sz w:val="22"/>
                <w:szCs w:val="22"/>
              </w:rPr>
              <w:t>Severe to catastrophic</w:t>
            </w:r>
          </w:p>
        </w:tc>
        <w:tc>
          <w:tcPr>
            <w:tcW w:w="1984" w:type="dxa"/>
          </w:tcPr>
          <w:p w14:paraId="055C01DF" w14:textId="77777777" w:rsidR="00094C4F" w:rsidRPr="00094C4F" w:rsidRDefault="00094C4F" w:rsidP="00FA1D36">
            <w:pPr>
              <w:rPr>
                <w:rFonts w:ascii="Arial" w:hAnsi="Arial" w:cs="Arial"/>
                <w:color w:val="000000"/>
                <w:sz w:val="22"/>
                <w:szCs w:val="22"/>
              </w:rPr>
            </w:pPr>
            <w:r w:rsidRPr="00094C4F">
              <w:rPr>
                <w:rFonts w:ascii="Arial" w:hAnsi="Arial" w:cs="Arial"/>
                <w:color w:val="000000"/>
                <w:sz w:val="22"/>
                <w:szCs w:val="22"/>
              </w:rPr>
              <w:t xml:space="preserve">Entire </w:t>
            </w:r>
          </w:p>
        </w:tc>
        <w:tc>
          <w:tcPr>
            <w:tcW w:w="3261" w:type="dxa"/>
          </w:tcPr>
          <w:p w14:paraId="055C01E0" w14:textId="58D5CBB1" w:rsidR="00094C4F" w:rsidRPr="00094C4F" w:rsidRDefault="0029586B" w:rsidP="00496E7B">
            <w:pPr>
              <w:rPr>
                <w:rFonts w:ascii="Arial" w:hAnsi="Arial" w:cs="Arial"/>
                <w:sz w:val="22"/>
                <w:szCs w:val="22"/>
              </w:rPr>
            </w:pPr>
            <w:r>
              <w:rPr>
                <w:rFonts w:ascii="Arial" w:hAnsi="Arial" w:cs="Arial"/>
                <w:sz w:val="22"/>
                <w:szCs w:val="22"/>
              </w:rPr>
              <w:t>Foxes have been</w:t>
            </w:r>
            <w:r w:rsidR="00094C4F" w:rsidRPr="00094C4F">
              <w:rPr>
                <w:rFonts w:ascii="Arial" w:hAnsi="Arial" w:cs="Arial"/>
                <w:sz w:val="22"/>
                <w:szCs w:val="22"/>
              </w:rPr>
              <w:t xml:space="preserve"> implicated in </w:t>
            </w:r>
            <w:r w:rsidR="00094C4F">
              <w:rPr>
                <w:rFonts w:ascii="Arial" w:hAnsi="Arial" w:cs="Arial"/>
                <w:sz w:val="22"/>
                <w:szCs w:val="22"/>
              </w:rPr>
              <w:t>the decline of n</w:t>
            </w:r>
            <w:r w:rsidR="00094C4F" w:rsidRPr="00094C4F">
              <w:rPr>
                <w:rFonts w:ascii="Arial" w:hAnsi="Arial" w:cs="Arial"/>
                <w:sz w:val="22"/>
                <w:szCs w:val="22"/>
              </w:rPr>
              <w:t>umbats from most of their range (Kinnear</w:t>
            </w:r>
            <w:r w:rsidR="00094C4F" w:rsidRPr="00094C4F">
              <w:rPr>
                <w:rFonts w:ascii="Arial" w:hAnsi="Arial" w:cs="Arial"/>
                <w:i/>
                <w:sz w:val="22"/>
                <w:szCs w:val="22"/>
              </w:rPr>
              <w:t xml:space="preserve"> </w:t>
            </w:r>
            <w:r w:rsidR="00094C4F" w:rsidRPr="00094C4F">
              <w:rPr>
                <w:rFonts w:ascii="Arial" w:hAnsi="Arial" w:cs="Arial"/>
                <w:sz w:val="22"/>
                <w:szCs w:val="22"/>
              </w:rPr>
              <w:t>et al.</w:t>
            </w:r>
            <w:r w:rsidR="00094C4F">
              <w:rPr>
                <w:rFonts w:ascii="Arial" w:hAnsi="Arial" w:cs="Arial"/>
                <w:sz w:val="22"/>
                <w:szCs w:val="22"/>
              </w:rPr>
              <w:t>,</w:t>
            </w:r>
            <w:r w:rsidR="00094C4F" w:rsidRPr="00094C4F">
              <w:rPr>
                <w:rFonts w:ascii="Arial" w:hAnsi="Arial" w:cs="Arial"/>
                <w:sz w:val="22"/>
                <w:szCs w:val="22"/>
              </w:rPr>
              <w:t xml:space="preserve"> 2002; Friend 2008)</w:t>
            </w:r>
            <w:r w:rsidR="00094C4F">
              <w:rPr>
                <w:rFonts w:ascii="Arial" w:hAnsi="Arial" w:cs="Arial"/>
                <w:sz w:val="22"/>
                <w:szCs w:val="22"/>
              </w:rPr>
              <w:t xml:space="preserve">. </w:t>
            </w:r>
            <w:r w:rsidR="00094C4F" w:rsidRPr="00094C4F">
              <w:rPr>
                <w:rFonts w:ascii="Arial" w:hAnsi="Arial" w:cs="Arial"/>
                <w:sz w:val="22"/>
                <w:szCs w:val="22"/>
              </w:rPr>
              <w:t>Numbat numbers increased after fox control (Friend</w:t>
            </w:r>
            <w:r w:rsidR="00496E7B">
              <w:rPr>
                <w:rFonts w:ascii="Arial" w:hAnsi="Arial" w:cs="Arial"/>
                <w:sz w:val="22"/>
                <w:szCs w:val="22"/>
              </w:rPr>
              <w:t xml:space="preserve"> </w:t>
            </w:r>
            <w:r w:rsidR="00094C4F" w:rsidRPr="00094C4F">
              <w:rPr>
                <w:rFonts w:ascii="Arial" w:hAnsi="Arial" w:cs="Arial"/>
                <w:sz w:val="22"/>
                <w:szCs w:val="22"/>
              </w:rPr>
              <w:t>1990)</w:t>
            </w:r>
            <w:r w:rsidR="00094C4F">
              <w:rPr>
                <w:rFonts w:ascii="Arial" w:hAnsi="Arial" w:cs="Arial"/>
                <w:sz w:val="22"/>
                <w:szCs w:val="22"/>
              </w:rPr>
              <w:t>.</w:t>
            </w:r>
          </w:p>
        </w:tc>
      </w:tr>
      <w:tr w:rsidR="00094C4F" w:rsidRPr="00094C4F" w14:paraId="055C01E6" w14:textId="77777777" w:rsidTr="001E29CE">
        <w:trPr>
          <w:jc w:val="center"/>
        </w:trPr>
        <w:tc>
          <w:tcPr>
            <w:tcW w:w="2088" w:type="dxa"/>
          </w:tcPr>
          <w:p w14:paraId="055C01E2" w14:textId="77777777" w:rsidR="00094C4F" w:rsidRPr="00094C4F" w:rsidRDefault="00094C4F" w:rsidP="00FA1D36">
            <w:pPr>
              <w:rPr>
                <w:rFonts w:ascii="Arial" w:hAnsi="Arial" w:cs="Arial"/>
                <w:color w:val="000000"/>
                <w:sz w:val="22"/>
                <w:szCs w:val="22"/>
              </w:rPr>
            </w:pPr>
            <w:r w:rsidRPr="00094C4F">
              <w:rPr>
                <w:rFonts w:ascii="Arial" w:hAnsi="Arial" w:cs="Arial"/>
                <w:color w:val="000000"/>
                <w:sz w:val="22"/>
                <w:szCs w:val="22"/>
              </w:rPr>
              <w:t xml:space="preserve">Predation by feral </w:t>
            </w:r>
            <w:r>
              <w:rPr>
                <w:rFonts w:ascii="Arial" w:hAnsi="Arial" w:cs="Arial"/>
                <w:color w:val="000000"/>
                <w:sz w:val="22"/>
                <w:szCs w:val="22"/>
              </w:rPr>
              <w:t>c</w:t>
            </w:r>
            <w:r w:rsidRPr="00094C4F">
              <w:rPr>
                <w:rFonts w:ascii="Arial" w:hAnsi="Arial" w:cs="Arial"/>
                <w:color w:val="000000"/>
                <w:sz w:val="22"/>
                <w:szCs w:val="22"/>
              </w:rPr>
              <w:t>ats</w:t>
            </w:r>
          </w:p>
        </w:tc>
        <w:tc>
          <w:tcPr>
            <w:tcW w:w="1706" w:type="dxa"/>
          </w:tcPr>
          <w:p w14:paraId="055C01E3" w14:textId="77777777" w:rsidR="00094C4F" w:rsidRPr="00094C4F" w:rsidRDefault="00094C4F" w:rsidP="00FA1D36">
            <w:pPr>
              <w:rPr>
                <w:rFonts w:ascii="Arial" w:hAnsi="Arial" w:cs="Arial"/>
                <w:color w:val="000000"/>
                <w:sz w:val="22"/>
                <w:szCs w:val="22"/>
              </w:rPr>
            </w:pPr>
            <w:r w:rsidRPr="00094C4F">
              <w:rPr>
                <w:rFonts w:ascii="Arial" w:hAnsi="Arial" w:cs="Arial"/>
                <w:color w:val="000000"/>
                <w:sz w:val="22"/>
                <w:szCs w:val="22"/>
              </w:rPr>
              <w:t xml:space="preserve">Severe </w:t>
            </w:r>
          </w:p>
        </w:tc>
        <w:tc>
          <w:tcPr>
            <w:tcW w:w="1984" w:type="dxa"/>
          </w:tcPr>
          <w:p w14:paraId="055C01E4" w14:textId="77777777" w:rsidR="00094C4F" w:rsidRPr="00094C4F" w:rsidRDefault="00094C4F" w:rsidP="00FA1D36">
            <w:pPr>
              <w:rPr>
                <w:rFonts w:ascii="Arial" w:hAnsi="Arial" w:cs="Arial"/>
                <w:color w:val="000000"/>
                <w:sz w:val="22"/>
                <w:szCs w:val="22"/>
              </w:rPr>
            </w:pPr>
            <w:r w:rsidRPr="00094C4F">
              <w:rPr>
                <w:rFonts w:ascii="Arial" w:hAnsi="Arial" w:cs="Arial"/>
                <w:color w:val="000000"/>
                <w:sz w:val="22"/>
                <w:szCs w:val="22"/>
              </w:rPr>
              <w:t xml:space="preserve">Entire </w:t>
            </w:r>
          </w:p>
        </w:tc>
        <w:tc>
          <w:tcPr>
            <w:tcW w:w="3261" w:type="dxa"/>
          </w:tcPr>
          <w:p w14:paraId="055C01E5" w14:textId="77777777" w:rsidR="00094C4F" w:rsidRPr="00094C4F" w:rsidRDefault="00094C4F" w:rsidP="00FA1D36">
            <w:pPr>
              <w:rPr>
                <w:rFonts w:ascii="Arial" w:hAnsi="Arial" w:cs="Arial"/>
                <w:color w:val="000000"/>
                <w:sz w:val="22"/>
                <w:szCs w:val="22"/>
              </w:rPr>
            </w:pPr>
            <w:r>
              <w:rPr>
                <w:rFonts w:ascii="Arial" w:hAnsi="Arial" w:cs="Arial"/>
                <w:color w:val="000000"/>
                <w:sz w:val="22"/>
                <w:szCs w:val="22"/>
              </w:rPr>
              <w:t>Cats predate on n</w:t>
            </w:r>
            <w:r w:rsidRPr="00094C4F">
              <w:rPr>
                <w:rFonts w:ascii="Arial" w:hAnsi="Arial" w:cs="Arial"/>
                <w:color w:val="000000"/>
                <w:sz w:val="22"/>
                <w:szCs w:val="22"/>
              </w:rPr>
              <w:t xml:space="preserve">umbats; impact at a population level </w:t>
            </w:r>
            <w:r>
              <w:rPr>
                <w:rFonts w:ascii="Arial" w:hAnsi="Arial" w:cs="Arial"/>
                <w:color w:val="000000"/>
                <w:sz w:val="22"/>
                <w:szCs w:val="22"/>
              </w:rPr>
              <w:t xml:space="preserve">is </w:t>
            </w:r>
            <w:r w:rsidRPr="00094C4F">
              <w:rPr>
                <w:rFonts w:ascii="Arial" w:hAnsi="Arial" w:cs="Arial"/>
                <w:color w:val="000000"/>
                <w:sz w:val="22"/>
                <w:szCs w:val="22"/>
              </w:rPr>
              <w:t>likely to be significant</w:t>
            </w:r>
            <w:r>
              <w:rPr>
                <w:rFonts w:ascii="Arial" w:hAnsi="Arial" w:cs="Arial"/>
                <w:color w:val="000000"/>
                <w:sz w:val="22"/>
                <w:szCs w:val="22"/>
              </w:rPr>
              <w:t>.</w:t>
            </w:r>
          </w:p>
        </w:tc>
      </w:tr>
      <w:tr w:rsidR="00094C4F" w:rsidRPr="00094C4F" w14:paraId="055C01EB" w14:textId="77777777" w:rsidTr="001E29CE">
        <w:trPr>
          <w:jc w:val="center"/>
        </w:trPr>
        <w:tc>
          <w:tcPr>
            <w:tcW w:w="2088" w:type="dxa"/>
          </w:tcPr>
          <w:p w14:paraId="055C01E7" w14:textId="77777777" w:rsidR="00094C4F" w:rsidRPr="00094C4F" w:rsidRDefault="00094C4F" w:rsidP="00FA1D36">
            <w:pPr>
              <w:rPr>
                <w:rFonts w:ascii="Arial" w:hAnsi="Arial" w:cs="Arial"/>
                <w:color w:val="000000"/>
                <w:sz w:val="22"/>
                <w:szCs w:val="22"/>
              </w:rPr>
            </w:pPr>
            <w:r w:rsidRPr="00094C4F">
              <w:rPr>
                <w:rFonts w:ascii="Arial" w:hAnsi="Arial" w:cs="Arial"/>
                <w:color w:val="000000"/>
                <w:sz w:val="22"/>
                <w:szCs w:val="22"/>
              </w:rPr>
              <w:t>Predation by raptors</w:t>
            </w:r>
          </w:p>
        </w:tc>
        <w:tc>
          <w:tcPr>
            <w:tcW w:w="1706" w:type="dxa"/>
          </w:tcPr>
          <w:p w14:paraId="055C01E8" w14:textId="77777777" w:rsidR="00094C4F" w:rsidRPr="00094C4F" w:rsidRDefault="00094C4F" w:rsidP="00FA1D36">
            <w:pPr>
              <w:rPr>
                <w:rFonts w:ascii="Arial" w:hAnsi="Arial" w:cs="Arial"/>
                <w:color w:val="000000"/>
                <w:sz w:val="22"/>
                <w:szCs w:val="22"/>
              </w:rPr>
            </w:pPr>
            <w:r w:rsidRPr="00094C4F">
              <w:rPr>
                <w:rFonts w:ascii="Arial" w:hAnsi="Arial" w:cs="Arial"/>
                <w:color w:val="000000"/>
                <w:sz w:val="22"/>
                <w:szCs w:val="22"/>
              </w:rPr>
              <w:t>Moderate to severe</w:t>
            </w:r>
          </w:p>
        </w:tc>
        <w:tc>
          <w:tcPr>
            <w:tcW w:w="1984" w:type="dxa"/>
          </w:tcPr>
          <w:p w14:paraId="055C01E9" w14:textId="77777777" w:rsidR="00094C4F" w:rsidRPr="00094C4F" w:rsidRDefault="00094C4F" w:rsidP="00FA1D36">
            <w:pPr>
              <w:rPr>
                <w:rFonts w:ascii="Arial" w:hAnsi="Arial" w:cs="Arial"/>
                <w:color w:val="000000"/>
                <w:sz w:val="22"/>
                <w:szCs w:val="22"/>
              </w:rPr>
            </w:pPr>
            <w:r w:rsidRPr="00094C4F">
              <w:rPr>
                <w:rFonts w:ascii="Arial" w:hAnsi="Arial" w:cs="Arial"/>
                <w:color w:val="000000"/>
                <w:sz w:val="22"/>
                <w:szCs w:val="22"/>
              </w:rPr>
              <w:t xml:space="preserve">Entire </w:t>
            </w:r>
          </w:p>
        </w:tc>
        <w:tc>
          <w:tcPr>
            <w:tcW w:w="3261" w:type="dxa"/>
          </w:tcPr>
          <w:p w14:paraId="055C01EA" w14:textId="77777777" w:rsidR="00094C4F" w:rsidRPr="00094C4F" w:rsidRDefault="00094C4F" w:rsidP="00FA1D36">
            <w:pPr>
              <w:rPr>
                <w:rFonts w:ascii="Arial" w:hAnsi="Arial" w:cs="Arial"/>
                <w:color w:val="000000"/>
                <w:sz w:val="22"/>
                <w:szCs w:val="22"/>
              </w:rPr>
            </w:pPr>
            <w:r w:rsidRPr="00094C4F">
              <w:rPr>
                <w:rFonts w:ascii="Arial" w:hAnsi="Arial" w:cs="Arial"/>
                <w:color w:val="000000"/>
                <w:sz w:val="22"/>
                <w:szCs w:val="22"/>
              </w:rPr>
              <w:t>Raptors are natural predators, but raptor numbers are often elevated in remnant vegetation where they can feed on adjacent agricultural lands</w:t>
            </w:r>
            <w:r>
              <w:rPr>
                <w:rFonts w:ascii="Arial" w:hAnsi="Arial" w:cs="Arial"/>
                <w:color w:val="000000"/>
                <w:sz w:val="22"/>
                <w:szCs w:val="22"/>
              </w:rPr>
              <w:t>.</w:t>
            </w:r>
          </w:p>
        </w:tc>
      </w:tr>
      <w:tr w:rsidR="00094C4F" w:rsidRPr="00094C4F" w14:paraId="055C01F0" w14:textId="77777777" w:rsidTr="001E29CE">
        <w:trPr>
          <w:jc w:val="center"/>
        </w:trPr>
        <w:tc>
          <w:tcPr>
            <w:tcW w:w="2088" w:type="dxa"/>
          </w:tcPr>
          <w:p w14:paraId="055C01EC" w14:textId="77777777" w:rsidR="00094C4F" w:rsidRPr="00094C4F" w:rsidRDefault="00094C4F" w:rsidP="00FA1D36">
            <w:pPr>
              <w:rPr>
                <w:rFonts w:ascii="Arial" w:hAnsi="Arial" w:cs="Arial"/>
                <w:color w:val="000000"/>
                <w:sz w:val="22"/>
                <w:szCs w:val="22"/>
              </w:rPr>
            </w:pPr>
            <w:r w:rsidRPr="00094C4F">
              <w:rPr>
                <w:rFonts w:ascii="Arial" w:hAnsi="Arial" w:cs="Arial"/>
                <w:color w:val="000000"/>
                <w:sz w:val="22"/>
                <w:szCs w:val="22"/>
              </w:rPr>
              <w:t>Habitat loss and fragmentation</w:t>
            </w:r>
          </w:p>
        </w:tc>
        <w:tc>
          <w:tcPr>
            <w:tcW w:w="1706" w:type="dxa"/>
          </w:tcPr>
          <w:p w14:paraId="055C01ED" w14:textId="77777777" w:rsidR="00094C4F" w:rsidRPr="00094C4F" w:rsidRDefault="00094C4F" w:rsidP="00FA1D36">
            <w:pPr>
              <w:rPr>
                <w:rFonts w:ascii="Arial" w:hAnsi="Arial" w:cs="Arial"/>
                <w:color w:val="000000"/>
                <w:sz w:val="22"/>
                <w:szCs w:val="22"/>
              </w:rPr>
            </w:pPr>
            <w:r w:rsidRPr="00094C4F">
              <w:rPr>
                <w:rFonts w:ascii="Arial" w:hAnsi="Arial" w:cs="Arial"/>
                <w:color w:val="000000"/>
                <w:sz w:val="22"/>
                <w:szCs w:val="22"/>
              </w:rPr>
              <w:t>Severe in past, now minor-moderate</w:t>
            </w:r>
          </w:p>
        </w:tc>
        <w:tc>
          <w:tcPr>
            <w:tcW w:w="1984" w:type="dxa"/>
          </w:tcPr>
          <w:p w14:paraId="055C01EE" w14:textId="77777777" w:rsidR="00094C4F" w:rsidRPr="00094C4F" w:rsidRDefault="00094C4F" w:rsidP="00FA1D36">
            <w:pPr>
              <w:rPr>
                <w:rFonts w:ascii="Arial" w:hAnsi="Arial" w:cs="Arial"/>
                <w:color w:val="000000"/>
                <w:sz w:val="22"/>
                <w:szCs w:val="22"/>
              </w:rPr>
            </w:pPr>
            <w:r w:rsidRPr="00094C4F">
              <w:rPr>
                <w:rFonts w:ascii="Arial" w:hAnsi="Arial" w:cs="Arial"/>
                <w:color w:val="000000"/>
                <w:sz w:val="22"/>
                <w:szCs w:val="22"/>
              </w:rPr>
              <w:t>Large</w:t>
            </w:r>
          </w:p>
        </w:tc>
        <w:tc>
          <w:tcPr>
            <w:tcW w:w="3261" w:type="dxa"/>
          </w:tcPr>
          <w:p w14:paraId="055C01EF" w14:textId="77777777" w:rsidR="00094C4F" w:rsidRPr="00094C4F" w:rsidRDefault="00094C4F" w:rsidP="00FA1D36">
            <w:pPr>
              <w:rPr>
                <w:rFonts w:ascii="Arial" w:hAnsi="Arial" w:cs="Arial"/>
                <w:sz w:val="22"/>
                <w:szCs w:val="22"/>
              </w:rPr>
            </w:pPr>
            <w:r w:rsidRPr="00094C4F">
              <w:rPr>
                <w:rFonts w:ascii="Arial" w:hAnsi="Arial" w:cs="Arial"/>
                <w:sz w:val="22"/>
                <w:szCs w:val="22"/>
              </w:rPr>
              <w:t xml:space="preserve">Many vegetation remnants </w:t>
            </w:r>
            <w:r>
              <w:rPr>
                <w:rFonts w:ascii="Arial" w:hAnsi="Arial" w:cs="Arial"/>
                <w:sz w:val="22"/>
                <w:szCs w:val="22"/>
              </w:rPr>
              <w:t xml:space="preserve">are </w:t>
            </w:r>
            <w:r w:rsidRPr="00094C4F">
              <w:rPr>
                <w:rFonts w:ascii="Arial" w:hAnsi="Arial" w:cs="Arial"/>
                <w:sz w:val="22"/>
                <w:szCs w:val="22"/>
              </w:rPr>
              <w:t>too small to maintain viable subpopulations</w:t>
            </w:r>
            <w:r>
              <w:rPr>
                <w:rFonts w:ascii="Arial" w:hAnsi="Arial" w:cs="Arial"/>
                <w:sz w:val="22"/>
                <w:szCs w:val="22"/>
              </w:rPr>
              <w:t>.</w:t>
            </w:r>
          </w:p>
        </w:tc>
      </w:tr>
      <w:tr w:rsidR="00094C4F" w:rsidRPr="00094C4F" w14:paraId="055C01F5" w14:textId="77777777" w:rsidTr="001E29CE">
        <w:trPr>
          <w:jc w:val="center"/>
        </w:trPr>
        <w:tc>
          <w:tcPr>
            <w:tcW w:w="2088" w:type="dxa"/>
          </w:tcPr>
          <w:p w14:paraId="055C01F1" w14:textId="77777777" w:rsidR="00094C4F" w:rsidRPr="00094C4F" w:rsidRDefault="00094C4F" w:rsidP="00FA1D36">
            <w:pPr>
              <w:rPr>
                <w:rFonts w:ascii="Arial" w:hAnsi="Arial" w:cs="Arial"/>
                <w:color w:val="000000"/>
                <w:sz w:val="22"/>
                <w:szCs w:val="22"/>
              </w:rPr>
            </w:pPr>
            <w:r w:rsidRPr="00094C4F">
              <w:rPr>
                <w:rFonts w:ascii="Arial" w:hAnsi="Arial" w:cs="Arial"/>
                <w:color w:val="000000"/>
                <w:sz w:val="22"/>
                <w:szCs w:val="22"/>
              </w:rPr>
              <w:t>Inappropriate fire regimes</w:t>
            </w:r>
          </w:p>
        </w:tc>
        <w:tc>
          <w:tcPr>
            <w:tcW w:w="1706" w:type="dxa"/>
          </w:tcPr>
          <w:p w14:paraId="055C01F2" w14:textId="77777777" w:rsidR="00094C4F" w:rsidRPr="00094C4F" w:rsidRDefault="00094C4F" w:rsidP="00FA1D36">
            <w:pPr>
              <w:rPr>
                <w:rFonts w:ascii="Arial" w:hAnsi="Arial" w:cs="Arial"/>
                <w:color w:val="000000"/>
                <w:sz w:val="22"/>
                <w:szCs w:val="22"/>
              </w:rPr>
            </w:pPr>
            <w:r w:rsidRPr="00094C4F">
              <w:rPr>
                <w:rFonts w:ascii="Arial" w:hAnsi="Arial" w:cs="Arial"/>
                <w:color w:val="000000"/>
                <w:sz w:val="22"/>
                <w:szCs w:val="22"/>
              </w:rPr>
              <w:t>Minor</w:t>
            </w:r>
          </w:p>
        </w:tc>
        <w:tc>
          <w:tcPr>
            <w:tcW w:w="1984" w:type="dxa"/>
          </w:tcPr>
          <w:p w14:paraId="055C01F3" w14:textId="77777777" w:rsidR="00094C4F" w:rsidRPr="00094C4F" w:rsidRDefault="00094C4F" w:rsidP="00FA1D36">
            <w:pPr>
              <w:rPr>
                <w:rFonts w:ascii="Arial" w:hAnsi="Arial" w:cs="Arial"/>
                <w:color w:val="000000"/>
                <w:sz w:val="22"/>
                <w:szCs w:val="22"/>
              </w:rPr>
            </w:pPr>
            <w:r w:rsidRPr="00094C4F">
              <w:rPr>
                <w:rFonts w:ascii="Arial" w:hAnsi="Arial" w:cs="Arial"/>
                <w:color w:val="000000"/>
                <w:sz w:val="22"/>
                <w:szCs w:val="22"/>
              </w:rPr>
              <w:t xml:space="preserve">Entire </w:t>
            </w:r>
          </w:p>
        </w:tc>
        <w:tc>
          <w:tcPr>
            <w:tcW w:w="3261" w:type="dxa"/>
          </w:tcPr>
          <w:p w14:paraId="055C01F4" w14:textId="77777777" w:rsidR="00094C4F" w:rsidRPr="00094C4F" w:rsidRDefault="00094C4F" w:rsidP="00094C4F">
            <w:pPr>
              <w:rPr>
                <w:rFonts w:ascii="Arial" w:hAnsi="Arial" w:cs="Arial"/>
                <w:sz w:val="22"/>
                <w:szCs w:val="22"/>
              </w:rPr>
            </w:pPr>
            <w:r w:rsidRPr="00094C4F">
              <w:rPr>
                <w:rFonts w:ascii="Arial" w:hAnsi="Arial" w:cs="Arial"/>
                <w:sz w:val="22"/>
                <w:szCs w:val="22"/>
              </w:rPr>
              <w:t>Numbats die in fires and predation rate</w:t>
            </w:r>
            <w:r>
              <w:rPr>
                <w:rFonts w:ascii="Arial" w:hAnsi="Arial" w:cs="Arial"/>
                <w:sz w:val="22"/>
                <w:szCs w:val="22"/>
              </w:rPr>
              <w:t>s increase following fires. Fr</w:t>
            </w:r>
            <w:r w:rsidRPr="00094C4F">
              <w:rPr>
                <w:rFonts w:ascii="Arial" w:hAnsi="Arial" w:cs="Arial"/>
                <w:sz w:val="22"/>
                <w:szCs w:val="22"/>
              </w:rPr>
              <w:t xml:space="preserve">equent hot fires can lead to fewer hollow logs and </w:t>
            </w:r>
            <w:r>
              <w:rPr>
                <w:rFonts w:ascii="Arial" w:hAnsi="Arial" w:cs="Arial"/>
                <w:sz w:val="22"/>
                <w:szCs w:val="22"/>
              </w:rPr>
              <w:t>lower</w:t>
            </w:r>
            <w:r w:rsidRPr="00094C4F">
              <w:rPr>
                <w:rFonts w:ascii="Arial" w:hAnsi="Arial" w:cs="Arial"/>
                <w:sz w:val="22"/>
                <w:szCs w:val="22"/>
              </w:rPr>
              <w:t xml:space="preserve"> food availability</w:t>
            </w:r>
            <w:r>
              <w:rPr>
                <w:rFonts w:ascii="Arial" w:hAnsi="Arial" w:cs="Arial"/>
                <w:sz w:val="22"/>
                <w:szCs w:val="22"/>
              </w:rPr>
              <w:t>.</w:t>
            </w:r>
          </w:p>
        </w:tc>
      </w:tr>
    </w:tbl>
    <w:p w14:paraId="7BCA8927" w14:textId="77777777" w:rsidR="001E29CE" w:rsidRDefault="001E29CE" w:rsidP="00AB638E">
      <w:pPr>
        <w:pStyle w:val="CAheading"/>
        <w:spacing w:after="240"/>
        <w:rPr>
          <w:u w:val="single"/>
        </w:rPr>
      </w:pPr>
    </w:p>
    <w:p w14:paraId="055C01F7" w14:textId="23FC9E6C" w:rsidR="00F328C0" w:rsidRDefault="002939A8" w:rsidP="00AB638E">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055C01FB" w14:textId="77777777" w:rsidTr="00213CC4">
        <w:trPr>
          <w:trHeight w:val="606"/>
        </w:trPr>
        <w:tc>
          <w:tcPr>
            <w:tcW w:w="10117" w:type="dxa"/>
            <w:gridSpan w:val="5"/>
            <w:shd w:val="clear" w:color="auto" w:fill="595959" w:themeFill="text1" w:themeFillTint="A6"/>
            <w:vAlign w:val="center"/>
          </w:tcPr>
          <w:p w14:paraId="055C01F9"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055C01FA" w14:textId="77777777"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055C0203"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055C01FC" w14:textId="77777777"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055C01F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055C01F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055C01F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055C020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055C020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055C020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055C0208"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055C0204" w14:textId="77777777"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055C020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055C020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055C020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14:paraId="055C020D"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055C0209" w14:textId="77777777"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055C020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055C020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055C020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14:paraId="055C0218"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055C020E" w14:textId="4C7EE76E" w:rsidR="003F4D21" w:rsidRPr="00715477" w:rsidRDefault="00693E76"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055C0348" wp14:editId="54794CAA">
                      <wp:simplePos x="0" y="0"/>
                      <wp:positionH relativeFrom="column">
                        <wp:posOffset>2987040</wp:posOffset>
                      </wp:positionH>
                      <wp:positionV relativeFrom="paragraph">
                        <wp:posOffset>27305</wp:posOffset>
                      </wp:positionV>
                      <wp:extent cx="533400" cy="2133600"/>
                      <wp:effectExtent l="9525" t="12065" r="9525" b="698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B51B7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055C020F" w14:textId="77777777"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055C0210" w14:textId="77777777"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055C0211" w14:textId="77777777"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055C0212" w14:textId="77777777" w:rsidR="003F4D21" w:rsidRPr="00715477" w:rsidRDefault="003F4D21" w:rsidP="003F4D21">
            <w:pPr>
              <w:rPr>
                <w:rFonts w:ascii="Arial" w:hAnsi="Arial" w:cs="Arial"/>
                <w:sz w:val="18"/>
                <w:szCs w:val="18"/>
              </w:rPr>
            </w:pPr>
          </w:p>
          <w:p w14:paraId="055C0213" w14:textId="77777777"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055C0214" w14:textId="567B4154" w:rsidR="003F4D21" w:rsidRPr="00715477" w:rsidRDefault="00693E76" w:rsidP="003F4D21">
            <w:pPr>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055C034A" wp14:editId="66CCB651">
                      <wp:simplePos x="0" y="0"/>
                      <wp:positionH relativeFrom="column">
                        <wp:posOffset>353060</wp:posOffset>
                      </wp:positionH>
                      <wp:positionV relativeFrom="paragraph">
                        <wp:posOffset>316865</wp:posOffset>
                      </wp:positionV>
                      <wp:extent cx="571500" cy="609600"/>
                      <wp:effectExtent l="0" t="254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5C035B" w14:textId="77777777" w:rsidR="00F84051" w:rsidRPr="00CE7C59" w:rsidRDefault="00F84051"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55C034A"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" stroked="f">
                      <v:textbox>
                        <w:txbxContent>
                          <w:p w14:paraId="055C035B" w14:textId="77777777" w:rsidR="00F84051" w:rsidRPr="00CE7C59" w:rsidRDefault="00F84051"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055C0215"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055C0216"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055C0217"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055C0219" w14:textId="77777777" w:rsidR="003F4D21" w:rsidRDefault="003F4D21" w:rsidP="003F4D21">
      <w:pPr>
        <w:rPr>
          <w:rFonts w:ascii="Arial" w:hAnsi="Arial" w:cs="Arial"/>
          <w:b/>
          <w:sz w:val="22"/>
          <w:szCs w:val="22"/>
        </w:rPr>
      </w:pPr>
    </w:p>
    <w:p w14:paraId="055C021A" w14:textId="77777777" w:rsidR="003F4D21" w:rsidRDefault="003F4D21" w:rsidP="003F4D21">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14:paraId="055C021B" w14:textId="77777777" w:rsidR="00FA1D36" w:rsidRDefault="00FA1D36" w:rsidP="00FA1D36">
      <w:pPr>
        <w:rPr>
          <w:rFonts w:ascii="Arial" w:hAnsi="Arial" w:cs="Arial"/>
          <w:color w:val="000000"/>
          <w:sz w:val="22"/>
        </w:rPr>
      </w:pPr>
    </w:p>
    <w:p w14:paraId="49337461" w14:textId="529FCF30" w:rsidR="00612B0F" w:rsidRDefault="00D65412" w:rsidP="00FA1D36">
      <w:pPr>
        <w:rPr>
          <w:rFonts w:ascii="Arial" w:hAnsi="Arial" w:cs="Arial"/>
          <w:color w:val="000000"/>
          <w:sz w:val="22"/>
        </w:rPr>
      </w:pPr>
      <w:r>
        <w:rPr>
          <w:rFonts w:ascii="Arial" w:hAnsi="Arial" w:cs="Arial"/>
          <w:color w:val="000000"/>
          <w:sz w:val="22"/>
        </w:rPr>
        <w:t>N</w:t>
      </w:r>
      <w:r w:rsidR="00FA1D36" w:rsidRPr="00FA1D36">
        <w:rPr>
          <w:rFonts w:ascii="Arial" w:hAnsi="Arial" w:cs="Arial"/>
          <w:color w:val="000000"/>
          <w:sz w:val="22"/>
        </w:rPr>
        <w:t xml:space="preserve">umbers </w:t>
      </w:r>
      <w:r>
        <w:rPr>
          <w:rFonts w:ascii="Arial" w:hAnsi="Arial" w:cs="Arial"/>
          <w:color w:val="000000"/>
          <w:sz w:val="22"/>
        </w:rPr>
        <w:t xml:space="preserve">of numbats </w:t>
      </w:r>
      <w:r w:rsidR="00FA1D36" w:rsidRPr="00FA1D36">
        <w:rPr>
          <w:rFonts w:ascii="Arial" w:hAnsi="Arial" w:cs="Arial"/>
          <w:color w:val="000000"/>
          <w:sz w:val="22"/>
        </w:rPr>
        <w:t xml:space="preserve">were very low by the late 1970s, with probably around 300 individuals in total (Friend 2010). </w:t>
      </w:r>
      <w:r w:rsidR="00687386">
        <w:rPr>
          <w:rFonts w:ascii="Arial" w:hAnsi="Arial" w:cs="Arial"/>
          <w:color w:val="000000"/>
          <w:sz w:val="22"/>
        </w:rPr>
        <w:t>Since then the population has increased, with the</w:t>
      </w:r>
      <w:r w:rsidR="00771DE2">
        <w:rPr>
          <w:rFonts w:ascii="Arial" w:hAnsi="Arial" w:cs="Arial"/>
          <w:color w:val="000000"/>
          <w:sz w:val="22"/>
        </w:rPr>
        <w:t xml:space="preserve"> population size </w:t>
      </w:r>
      <w:r w:rsidR="00687386">
        <w:rPr>
          <w:rFonts w:ascii="Arial" w:hAnsi="Arial" w:cs="Arial"/>
          <w:color w:val="000000"/>
          <w:sz w:val="22"/>
        </w:rPr>
        <w:t>in 2015</w:t>
      </w:r>
      <w:r w:rsidR="0003416D">
        <w:rPr>
          <w:rFonts w:ascii="Arial" w:hAnsi="Arial" w:cs="Arial"/>
          <w:color w:val="000000"/>
          <w:sz w:val="22"/>
        </w:rPr>
        <w:t xml:space="preserve"> estimated to be 600−1000 </w:t>
      </w:r>
      <w:r w:rsidR="00771DE2">
        <w:rPr>
          <w:rFonts w:ascii="Arial" w:hAnsi="Arial" w:cs="Arial"/>
          <w:color w:val="000000"/>
          <w:sz w:val="22"/>
        </w:rPr>
        <w:t xml:space="preserve">mature individuals </w:t>
      </w:r>
      <w:r w:rsidR="0003416D">
        <w:rPr>
          <w:rFonts w:ascii="Arial" w:hAnsi="Arial" w:cs="Arial"/>
          <w:color w:val="000000"/>
          <w:sz w:val="22"/>
        </w:rPr>
        <w:t>(DPaW 2015b; Table 2).</w:t>
      </w:r>
      <w:r w:rsidR="00687386" w:rsidRPr="00687386">
        <w:rPr>
          <w:rFonts w:ascii="Arial" w:hAnsi="Arial" w:cs="Arial"/>
          <w:sz w:val="22"/>
          <w:szCs w:val="22"/>
        </w:rPr>
        <w:t xml:space="preserve"> </w:t>
      </w:r>
      <w:r w:rsidR="00687386">
        <w:rPr>
          <w:rFonts w:ascii="Arial" w:hAnsi="Arial" w:cs="Arial"/>
          <w:sz w:val="22"/>
          <w:szCs w:val="22"/>
        </w:rPr>
        <w:t xml:space="preserve">However, </w:t>
      </w:r>
      <w:r w:rsidR="00687386" w:rsidRPr="00FB6D5F">
        <w:rPr>
          <w:rFonts w:ascii="Arial" w:hAnsi="Arial" w:cs="Arial"/>
          <w:sz w:val="22"/>
          <w:szCs w:val="22"/>
        </w:rPr>
        <w:t>a continual decline</w:t>
      </w:r>
      <w:r w:rsidR="00687386">
        <w:rPr>
          <w:rFonts w:ascii="Arial" w:hAnsi="Arial" w:cs="Arial"/>
          <w:sz w:val="22"/>
          <w:szCs w:val="22"/>
        </w:rPr>
        <w:t xml:space="preserve"> has been</w:t>
      </w:r>
      <w:r w:rsidR="00687386" w:rsidRPr="00FB6D5F">
        <w:rPr>
          <w:rFonts w:ascii="Arial" w:hAnsi="Arial" w:cs="Arial"/>
          <w:sz w:val="22"/>
          <w:szCs w:val="22"/>
        </w:rPr>
        <w:t xml:space="preserve"> observed in </w:t>
      </w:r>
      <w:r w:rsidR="00687386">
        <w:rPr>
          <w:rFonts w:ascii="Arial" w:hAnsi="Arial" w:cs="Arial"/>
          <w:sz w:val="22"/>
          <w:szCs w:val="22"/>
        </w:rPr>
        <w:t>three</w:t>
      </w:r>
      <w:r w:rsidR="00687386" w:rsidRPr="00FB6D5F">
        <w:rPr>
          <w:rFonts w:ascii="Arial" w:hAnsi="Arial" w:cs="Arial"/>
          <w:sz w:val="22"/>
          <w:szCs w:val="22"/>
        </w:rPr>
        <w:t xml:space="preserve"> of</w:t>
      </w:r>
      <w:r w:rsidR="00687386">
        <w:rPr>
          <w:rFonts w:ascii="Arial" w:hAnsi="Arial" w:cs="Arial"/>
          <w:sz w:val="22"/>
          <w:szCs w:val="22"/>
        </w:rPr>
        <w:t xml:space="preserve"> the eight</w:t>
      </w:r>
      <w:r w:rsidR="00687386" w:rsidRPr="00FB6D5F">
        <w:rPr>
          <w:rFonts w:ascii="Arial" w:hAnsi="Arial" w:cs="Arial"/>
          <w:sz w:val="22"/>
          <w:szCs w:val="22"/>
        </w:rPr>
        <w:t xml:space="preserve"> self-sustaining populations within the last </w:t>
      </w:r>
      <w:r w:rsidR="00687386">
        <w:rPr>
          <w:rFonts w:ascii="Arial" w:hAnsi="Arial" w:cs="Arial"/>
          <w:sz w:val="22"/>
          <w:szCs w:val="22"/>
        </w:rPr>
        <w:t>five</w:t>
      </w:r>
      <w:r w:rsidR="00687386" w:rsidRPr="00FB6D5F">
        <w:rPr>
          <w:rFonts w:ascii="Arial" w:hAnsi="Arial" w:cs="Arial"/>
          <w:sz w:val="22"/>
          <w:szCs w:val="22"/>
        </w:rPr>
        <w:t xml:space="preserve"> years (</w:t>
      </w:r>
      <w:r w:rsidR="00687386">
        <w:rPr>
          <w:rFonts w:ascii="Arial" w:hAnsi="Arial" w:cs="Arial"/>
          <w:sz w:val="22"/>
          <w:szCs w:val="22"/>
        </w:rPr>
        <w:t>Table 2</w:t>
      </w:r>
      <w:r w:rsidR="00687386" w:rsidRPr="00FB6D5F">
        <w:rPr>
          <w:rFonts w:ascii="Arial" w:hAnsi="Arial" w:cs="Arial"/>
          <w:sz w:val="22"/>
          <w:szCs w:val="22"/>
        </w:rPr>
        <w:t>).</w:t>
      </w:r>
    </w:p>
    <w:p w14:paraId="05350DA9" w14:textId="77777777" w:rsidR="00612B0F" w:rsidRDefault="00612B0F" w:rsidP="00FA1D36">
      <w:pPr>
        <w:rPr>
          <w:rFonts w:ascii="Arial" w:hAnsi="Arial" w:cs="Arial"/>
          <w:color w:val="000000"/>
          <w:sz w:val="22"/>
        </w:rPr>
      </w:pPr>
    </w:p>
    <w:p w14:paraId="43E20F3D" w14:textId="5F946C6E" w:rsidR="00612B0F" w:rsidRDefault="00612B0F" w:rsidP="00FA1D36">
      <w:pPr>
        <w:rPr>
          <w:rFonts w:ascii="Arial" w:hAnsi="Arial" w:cs="Arial"/>
          <w:color w:val="000000"/>
          <w:sz w:val="22"/>
        </w:rPr>
      </w:pPr>
      <w:r>
        <w:rPr>
          <w:rFonts w:ascii="Arial" w:hAnsi="Arial" w:cs="Arial"/>
          <w:color w:val="000000"/>
          <w:sz w:val="22"/>
        </w:rPr>
        <w:t>In Dryandra, a</w:t>
      </w:r>
      <w:r w:rsidR="00FA1D36" w:rsidRPr="00FA1D36">
        <w:rPr>
          <w:rFonts w:ascii="Arial" w:hAnsi="Arial" w:cs="Arial"/>
          <w:color w:val="000000"/>
          <w:sz w:val="22"/>
        </w:rPr>
        <w:t>fter foxes were controlled</w:t>
      </w:r>
      <w:r w:rsidR="00FA1D36">
        <w:rPr>
          <w:rFonts w:ascii="Arial" w:hAnsi="Arial" w:cs="Arial"/>
          <w:color w:val="000000"/>
          <w:sz w:val="22"/>
        </w:rPr>
        <w:t xml:space="preserve"> numbers increased </w:t>
      </w:r>
      <w:r w:rsidR="00FA1D36" w:rsidRPr="00FA1D36">
        <w:rPr>
          <w:rFonts w:ascii="Arial" w:hAnsi="Arial" w:cs="Arial"/>
          <w:color w:val="000000"/>
          <w:sz w:val="22"/>
        </w:rPr>
        <w:t xml:space="preserve">to an estimated 600 in 1992, but </w:t>
      </w:r>
      <w:r w:rsidR="00FA1D36">
        <w:rPr>
          <w:rFonts w:ascii="Arial" w:hAnsi="Arial" w:cs="Arial"/>
          <w:color w:val="000000"/>
          <w:sz w:val="22"/>
        </w:rPr>
        <w:t>declined to around</w:t>
      </w:r>
      <w:r w:rsidR="00FA1D36" w:rsidRPr="00FA1D36">
        <w:rPr>
          <w:rFonts w:ascii="Arial" w:hAnsi="Arial" w:cs="Arial"/>
          <w:color w:val="000000"/>
          <w:sz w:val="22"/>
        </w:rPr>
        <w:t xml:space="preserve"> 50 in 2007 (Friend </w:t>
      </w:r>
      <w:r w:rsidR="00FA1D36">
        <w:rPr>
          <w:rFonts w:ascii="Arial" w:hAnsi="Arial" w:cs="Arial"/>
          <w:color w:val="000000"/>
          <w:sz w:val="22"/>
        </w:rPr>
        <w:t xml:space="preserve">&amp; </w:t>
      </w:r>
      <w:r w:rsidR="00FA1D36" w:rsidRPr="00FA1D36">
        <w:rPr>
          <w:rFonts w:ascii="Arial" w:hAnsi="Arial" w:cs="Arial"/>
          <w:color w:val="000000"/>
          <w:sz w:val="22"/>
        </w:rPr>
        <w:t>Burbidge 2008</w:t>
      </w:r>
      <w:r w:rsidR="00060189">
        <w:rPr>
          <w:rFonts w:ascii="Arial" w:hAnsi="Arial" w:cs="Arial"/>
          <w:color w:val="000000"/>
          <w:sz w:val="22"/>
        </w:rPr>
        <w:t>)</w:t>
      </w:r>
      <w:r>
        <w:rPr>
          <w:rFonts w:ascii="Arial" w:hAnsi="Arial" w:cs="Arial"/>
          <w:color w:val="000000"/>
          <w:sz w:val="22"/>
        </w:rPr>
        <w:t xml:space="preserve"> and then increased to around 80 in 2015 (</w:t>
      </w:r>
      <w:r w:rsidRPr="00FA1D36">
        <w:rPr>
          <w:rFonts w:ascii="Arial" w:hAnsi="Arial" w:cs="Arial"/>
          <w:color w:val="000000"/>
          <w:sz w:val="22"/>
        </w:rPr>
        <w:t>Friend pers. comm.</w:t>
      </w:r>
      <w:r>
        <w:rPr>
          <w:rFonts w:ascii="Arial" w:hAnsi="Arial" w:cs="Arial"/>
          <w:color w:val="000000"/>
          <w:sz w:val="22"/>
        </w:rPr>
        <w:t>, cited in DPaW 2015b)</w:t>
      </w:r>
      <w:r w:rsidR="00060189">
        <w:rPr>
          <w:rFonts w:ascii="Arial" w:hAnsi="Arial" w:cs="Arial"/>
          <w:color w:val="000000"/>
          <w:sz w:val="22"/>
        </w:rPr>
        <w:t>. Research carried out in 2011−</w:t>
      </w:r>
      <w:r w:rsidR="00FA1D36" w:rsidRPr="00FA1D36">
        <w:rPr>
          <w:rFonts w:ascii="Arial" w:hAnsi="Arial" w:cs="Arial"/>
          <w:color w:val="000000"/>
          <w:sz w:val="22"/>
        </w:rPr>
        <w:t xml:space="preserve">12 showed that feral </w:t>
      </w:r>
      <w:r w:rsidR="00FA1D36">
        <w:rPr>
          <w:rFonts w:ascii="Arial" w:hAnsi="Arial" w:cs="Arial"/>
          <w:color w:val="000000"/>
          <w:sz w:val="22"/>
        </w:rPr>
        <w:t>c</w:t>
      </w:r>
      <w:r w:rsidR="00FA1D36" w:rsidRPr="00FA1D36">
        <w:rPr>
          <w:rFonts w:ascii="Arial" w:hAnsi="Arial" w:cs="Arial"/>
          <w:color w:val="000000"/>
          <w:sz w:val="22"/>
        </w:rPr>
        <w:t xml:space="preserve">ats </w:t>
      </w:r>
      <w:r>
        <w:rPr>
          <w:rFonts w:ascii="Arial" w:hAnsi="Arial" w:cs="Arial"/>
          <w:color w:val="000000"/>
          <w:sz w:val="22"/>
        </w:rPr>
        <w:t xml:space="preserve">have become </w:t>
      </w:r>
      <w:r w:rsidR="00FA1D36" w:rsidRPr="00FA1D36">
        <w:rPr>
          <w:rFonts w:ascii="Arial" w:hAnsi="Arial" w:cs="Arial"/>
          <w:color w:val="000000"/>
          <w:sz w:val="22"/>
        </w:rPr>
        <w:t>the main pre</w:t>
      </w:r>
      <w:r w:rsidR="00FA1D36">
        <w:rPr>
          <w:rFonts w:ascii="Arial" w:hAnsi="Arial" w:cs="Arial"/>
          <w:color w:val="000000"/>
          <w:sz w:val="22"/>
        </w:rPr>
        <w:t>dator of numbats in Dryandra (</w:t>
      </w:r>
      <w:r w:rsidR="00FA1D36" w:rsidRPr="00FA1D36">
        <w:rPr>
          <w:rFonts w:ascii="Arial" w:hAnsi="Arial" w:cs="Arial"/>
          <w:color w:val="000000"/>
          <w:sz w:val="22"/>
        </w:rPr>
        <w:t>Friend pers. comm.</w:t>
      </w:r>
      <w:r w:rsidR="00FA1D36">
        <w:rPr>
          <w:rFonts w:ascii="Arial" w:hAnsi="Arial" w:cs="Arial"/>
          <w:color w:val="000000"/>
          <w:sz w:val="22"/>
        </w:rPr>
        <w:t>, cited in Woinarski et al., 2014</w:t>
      </w:r>
      <w:r w:rsidR="00D65412">
        <w:rPr>
          <w:rFonts w:ascii="Arial" w:hAnsi="Arial" w:cs="Arial"/>
          <w:color w:val="000000"/>
          <w:sz w:val="22"/>
        </w:rPr>
        <w:t>), and the population is declining (Table 2).</w:t>
      </w:r>
    </w:p>
    <w:p w14:paraId="1903F687" w14:textId="77777777" w:rsidR="00612B0F" w:rsidRDefault="00612B0F" w:rsidP="00FA1D36">
      <w:pPr>
        <w:rPr>
          <w:rFonts w:ascii="Arial" w:hAnsi="Arial" w:cs="Arial"/>
          <w:color w:val="000000"/>
          <w:sz w:val="22"/>
        </w:rPr>
      </w:pPr>
    </w:p>
    <w:p w14:paraId="055C021C" w14:textId="011BAE15" w:rsidR="00FA1D36" w:rsidRDefault="00FA1D36" w:rsidP="00FA1D36">
      <w:pPr>
        <w:rPr>
          <w:rFonts w:ascii="Arial" w:hAnsi="Arial" w:cs="Arial"/>
          <w:color w:val="000000"/>
          <w:sz w:val="22"/>
        </w:rPr>
      </w:pPr>
      <w:r w:rsidRPr="00FA1D36">
        <w:rPr>
          <w:rFonts w:ascii="Arial" w:hAnsi="Arial" w:cs="Arial"/>
          <w:color w:val="000000"/>
          <w:sz w:val="22"/>
        </w:rPr>
        <w:t xml:space="preserve">At Perup, </w:t>
      </w:r>
      <w:r>
        <w:rPr>
          <w:rFonts w:ascii="Arial" w:hAnsi="Arial" w:cs="Arial"/>
          <w:color w:val="000000"/>
          <w:sz w:val="22"/>
        </w:rPr>
        <w:t>n</w:t>
      </w:r>
      <w:r w:rsidRPr="00FA1D36">
        <w:rPr>
          <w:rFonts w:ascii="Arial" w:hAnsi="Arial" w:cs="Arial"/>
          <w:color w:val="000000"/>
          <w:sz w:val="22"/>
        </w:rPr>
        <w:t>umbat</w:t>
      </w:r>
      <w:r>
        <w:rPr>
          <w:rFonts w:ascii="Arial" w:hAnsi="Arial" w:cs="Arial"/>
          <w:color w:val="000000"/>
          <w:sz w:val="22"/>
        </w:rPr>
        <w:t>s</w:t>
      </w:r>
      <w:r w:rsidRPr="00FA1D36">
        <w:rPr>
          <w:rFonts w:ascii="Arial" w:hAnsi="Arial" w:cs="Arial"/>
          <w:color w:val="000000"/>
          <w:sz w:val="22"/>
        </w:rPr>
        <w:t xml:space="preserve"> also declined in the 1970s (Christensen et al.</w:t>
      </w:r>
      <w:r>
        <w:rPr>
          <w:rFonts w:ascii="Arial" w:hAnsi="Arial" w:cs="Arial"/>
          <w:color w:val="000000"/>
          <w:sz w:val="22"/>
        </w:rPr>
        <w:t>,</w:t>
      </w:r>
      <w:r w:rsidRPr="00FA1D36">
        <w:rPr>
          <w:rFonts w:ascii="Arial" w:hAnsi="Arial" w:cs="Arial"/>
          <w:color w:val="000000"/>
          <w:sz w:val="22"/>
        </w:rPr>
        <w:t xml:space="preserve"> 1984; Friend 1990)</w:t>
      </w:r>
      <w:r w:rsidR="00832BD6">
        <w:rPr>
          <w:rFonts w:ascii="Arial" w:hAnsi="Arial" w:cs="Arial"/>
          <w:color w:val="000000"/>
          <w:sz w:val="22"/>
        </w:rPr>
        <w:t>,</w:t>
      </w:r>
      <w:r w:rsidRPr="00FA1D36">
        <w:rPr>
          <w:rFonts w:ascii="Arial" w:hAnsi="Arial" w:cs="Arial"/>
          <w:color w:val="000000"/>
          <w:sz w:val="22"/>
        </w:rPr>
        <w:t xml:space="preserve"> but </w:t>
      </w:r>
      <w:r w:rsidR="00832BD6">
        <w:rPr>
          <w:rFonts w:ascii="Arial" w:hAnsi="Arial" w:cs="Arial"/>
          <w:color w:val="000000"/>
          <w:sz w:val="22"/>
        </w:rPr>
        <w:t xml:space="preserve">following fox control </w:t>
      </w:r>
      <w:r w:rsidRPr="00FA1D36">
        <w:rPr>
          <w:rFonts w:ascii="Arial" w:hAnsi="Arial" w:cs="Arial"/>
          <w:color w:val="000000"/>
          <w:sz w:val="22"/>
        </w:rPr>
        <w:t>the population recovered and the distribution expanded</w:t>
      </w:r>
      <w:r>
        <w:rPr>
          <w:rFonts w:ascii="Arial" w:hAnsi="Arial" w:cs="Arial"/>
          <w:color w:val="000000"/>
          <w:sz w:val="22"/>
        </w:rPr>
        <w:t xml:space="preserve"> (</w:t>
      </w:r>
      <w:r w:rsidRPr="00FA1D36">
        <w:rPr>
          <w:rFonts w:ascii="Arial" w:hAnsi="Arial" w:cs="Arial"/>
          <w:color w:val="000000"/>
          <w:sz w:val="22"/>
        </w:rPr>
        <w:t>Friend</w:t>
      </w:r>
      <w:r>
        <w:rPr>
          <w:rFonts w:ascii="Arial" w:hAnsi="Arial" w:cs="Arial"/>
          <w:color w:val="000000"/>
          <w:sz w:val="22"/>
        </w:rPr>
        <w:t>,</w:t>
      </w:r>
      <w:r w:rsidRPr="00FA1D36">
        <w:rPr>
          <w:rFonts w:ascii="Arial" w:hAnsi="Arial" w:cs="Arial"/>
          <w:color w:val="000000"/>
          <w:sz w:val="22"/>
        </w:rPr>
        <w:t xml:space="preserve"> pers. comm.</w:t>
      </w:r>
      <w:r>
        <w:rPr>
          <w:rFonts w:ascii="Arial" w:hAnsi="Arial" w:cs="Arial"/>
          <w:color w:val="000000"/>
          <w:sz w:val="22"/>
        </w:rPr>
        <w:t>, cited in Woinarski et al., 2014</w:t>
      </w:r>
      <w:r w:rsidRPr="00FA1D36">
        <w:rPr>
          <w:rFonts w:ascii="Arial" w:hAnsi="Arial" w:cs="Arial"/>
          <w:color w:val="000000"/>
          <w:sz w:val="22"/>
        </w:rPr>
        <w:t xml:space="preserve">). </w:t>
      </w:r>
      <w:r w:rsidR="00D65412">
        <w:rPr>
          <w:rFonts w:ascii="Arial" w:hAnsi="Arial" w:cs="Arial"/>
          <w:color w:val="000000"/>
          <w:sz w:val="22"/>
        </w:rPr>
        <w:t>The population is the Upper Warren, which includes Perup, is now stable or increasing (Table 2).</w:t>
      </w:r>
    </w:p>
    <w:p w14:paraId="055C021D" w14:textId="77777777" w:rsidR="00FA1D36" w:rsidRDefault="00FA1D36" w:rsidP="00FA1D36">
      <w:pPr>
        <w:rPr>
          <w:rFonts w:ascii="Arial" w:hAnsi="Arial" w:cs="Arial"/>
          <w:color w:val="000000"/>
          <w:sz w:val="22"/>
        </w:rPr>
      </w:pPr>
    </w:p>
    <w:p w14:paraId="549BB924" w14:textId="359488E5" w:rsidR="00612B0F" w:rsidRPr="00612B0F" w:rsidRDefault="00FA1D36" w:rsidP="00612B0F">
      <w:pPr>
        <w:rPr>
          <w:rFonts w:ascii="Arial" w:hAnsi="Arial" w:cs="Arial"/>
          <w:color w:val="000000"/>
          <w:sz w:val="22"/>
        </w:rPr>
      </w:pPr>
      <w:r w:rsidRPr="00FA1D36">
        <w:rPr>
          <w:rFonts w:ascii="Arial" w:hAnsi="Arial" w:cs="Arial"/>
          <w:color w:val="000000"/>
          <w:sz w:val="22"/>
        </w:rPr>
        <w:t>Translocations</w:t>
      </w:r>
      <w:r w:rsidR="00612B0F">
        <w:rPr>
          <w:rFonts w:ascii="Arial" w:hAnsi="Arial" w:cs="Arial"/>
          <w:color w:val="000000"/>
          <w:sz w:val="22"/>
        </w:rPr>
        <w:t>/re-introductions</w:t>
      </w:r>
      <w:r w:rsidRPr="00FA1D36">
        <w:rPr>
          <w:rFonts w:ascii="Arial" w:hAnsi="Arial" w:cs="Arial"/>
          <w:color w:val="000000"/>
          <w:sz w:val="22"/>
        </w:rPr>
        <w:t xml:space="preserve"> have met </w:t>
      </w:r>
      <w:r>
        <w:rPr>
          <w:rFonts w:ascii="Arial" w:hAnsi="Arial" w:cs="Arial"/>
          <w:color w:val="000000"/>
          <w:sz w:val="22"/>
        </w:rPr>
        <w:t xml:space="preserve">with </w:t>
      </w:r>
      <w:r w:rsidRPr="00FA1D36">
        <w:rPr>
          <w:rFonts w:ascii="Arial" w:hAnsi="Arial" w:cs="Arial"/>
          <w:color w:val="000000"/>
          <w:sz w:val="22"/>
        </w:rPr>
        <w:t xml:space="preserve">varying success, with some failing (e.g. Karroun Hill Nature Reserve, Dale Conservation Park, Karakamia Sanctuary) and others resulting in self-sustaining populations (Boyagin, Batalling, Yookamurra, Scotia). </w:t>
      </w:r>
      <w:r w:rsidR="00612B0F" w:rsidRPr="00612B0F">
        <w:rPr>
          <w:rFonts w:ascii="Arial" w:hAnsi="Arial" w:cs="Arial"/>
          <w:color w:val="000000"/>
          <w:sz w:val="22"/>
        </w:rPr>
        <w:t>In 2005 half of the reintroduced sites/populations had declined, and there was a lack of success in establishing further populations outside of fenced areas during the early 2000s (T.</w:t>
      </w:r>
      <w:r w:rsidR="00612B0F">
        <w:rPr>
          <w:rFonts w:ascii="Arial" w:hAnsi="Arial" w:cs="Arial"/>
          <w:color w:val="000000"/>
          <w:sz w:val="22"/>
        </w:rPr>
        <w:t xml:space="preserve"> Friend</w:t>
      </w:r>
      <w:r w:rsidR="00612B0F" w:rsidRPr="00612B0F">
        <w:rPr>
          <w:rFonts w:ascii="Arial" w:hAnsi="Arial" w:cs="Arial"/>
          <w:color w:val="000000"/>
          <w:sz w:val="22"/>
        </w:rPr>
        <w:t xml:space="preserve"> pers.comm.</w:t>
      </w:r>
      <w:r w:rsidR="00612B0F">
        <w:rPr>
          <w:rFonts w:ascii="Arial" w:hAnsi="Arial" w:cs="Arial"/>
          <w:color w:val="000000"/>
          <w:sz w:val="22"/>
        </w:rPr>
        <w:t>, cited in DPaW 2015b</w:t>
      </w:r>
      <w:r w:rsidR="00612B0F" w:rsidRPr="00612B0F">
        <w:rPr>
          <w:rFonts w:ascii="Arial" w:hAnsi="Arial" w:cs="Arial"/>
          <w:color w:val="000000"/>
          <w:sz w:val="22"/>
        </w:rPr>
        <w:t xml:space="preserve">). </w:t>
      </w:r>
    </w:p>
    <w:p w14:paraId="055C021F" w14:textId="77777777" w:rsidR="00832BD6" w:rsidRDefault="00832BD6" w:rsidP="00832BD6">
      <w:pPr>
        <w:rPr>
          <w:rFonts w:ascii="Arial" w:hAnsi="Arial" w:cs="Arial"/>
          <w:color w:val="000000"/>
          <w:sz w:val="22"/>
        </w:rPr>
      </w:pPr>
    </w:p>
    <w:p w14:paraId="055C0220" w14:textId="04902F97" w:rsidR="00A61EB7" w:rsidRDefault="00D65412" w:rsidP="00832BD6">
      <w:pPr>
        <w:rPr>
          <w:rFonts w:ascii="Arial" w:hAnsi="Arial" w:cs="Arial"/>
          <w:color w:val="000000"/>
          <w:sz w:val="22"/>
        </w:rPr>
      </w:pPr>
      <w:r>
        <w:rPr>
          <w:rFonts w:ascii="Arial" w:hAnsi="Arial" w:cs="Arial"/>
          <w:color w:val="000000"/>
          <w:sz w:val="22"/>
        </w:rPr>
        <w:t>Numbats naturally occur at low densities. They</w:t>
      </w:r>
      <w:r w:rsidR="00832BD6" w:rsidRPr="00832BD6">
        <w:rPr>
          <w:rFonts w:ascii="Arial" w:hAnsi="Arial" w:cs="Arial"/>
          <w:color w:val="000000"/>
          <w:sz w:val="22"/>
        </w:rPr>
        <w:t xml:space="preserve"> do not enter traps and can </w:t>
      </w:r>
      <w:r>
        <w:rPr>
          <w:rFonts w:ascii="Arial" w:hAnsi="Arial" w:cs="Arial"/>
          <w:color w:val="000000"/>
          <w:sz w:val="22"/>
        </w:rPr>
        <w:t xml:space="preserve">only </w:t>
      </w:r>
      <w:r w:rsidR="00832BD6" w:rsidRPr="00832BD6">
        <w:rPr>
          <w:rFonts w:ascii="Arial" w:hAnsi="Arial" w:cs="Arial"/>
          <w:color w:val="000000"/>
          <w:sz w:val="22"/>
        </w:rPr>
        <w:t xml:space="preserve">be monitored by sighting surveys from vehicles along transects or, in suitable soil types, by track counts (Connell </w:t>
      </w:r>
      <w:r w:rsidR="00832BD6">
        <w:rPr>
          <w:rFonts w:ascii="Arial" w:hAnsi="Arial" w:cs="Arial"/>
          <w:color w:val="000000"/>
          <w:sz w:val="22"/>
        </w:rPr>
        <w:t>&amp;</w:t>
      </w:r>
      <w:r w:rsidR="00832BD6" w:rsidRPr="00832BD6">
        <w:rPr>
          <w:rFonts w:ascii="Arial" w:hAnsi="Arial" w:cs="Arial"/>
          <w:color w:val="000000"/>
          <w:sz w:val="22"/>
        </w:rPr>
        <w:t xml:space="preserve"> Friend 1985). Numbats are monitored annually at Dryandra and Boyagin (Western Australia), Scotia (New South Wales) and Yookamurra (South Australia)</w:t>
      </w:r>
      <w:r w:rsidR="00832BD6">
        <w:rPr>
          <w:rFonts w:ascii="Arial" w:hAnsi="Arial" w:cs="Arial"/>
          <w:color w:val="000000"/>
          <w:sz w:val="22"/>
        </w:rPr>
        <w:t>,</w:t>
      </w:r>
      <w:r w:rsidR="00832BD6" w:rsidRPr="00832BD6">
        <w:rPr>
          <w:rFonts w:ascii="Arial" w:hAnsi="Arial" w:cs="Arial"/>
          <w:color w:val="000000"/>
          <w:sz w:val="22"/>
        </w:rPr>
        <w:t xml:space="preserve"> and less frequently at other sites in Western Australia.</w:t>
      </w:r>
      <w:r w:rsidR="00A61EB7">
        <w:rPr>
          <w:rFonts w:ascii="Arial" w:hAnsi="Arial" w:cs="Arial"/>
          <w:color w:val="000000"/>
          <w:sz w:val="22"/>
        </w:rPr>
        <w:t xml:space="preserve"> </w:t>
      </w:r>
    </w:p>
    <w:p w14:paraId="055C0221" w14:textId="77777777" w:rsidR="00A61EB7" w:rsidRDefault="00A61EB7" w:rsidP="00832BD6">
      <w:pPr>
        <w:rPr>
          <w:rFonts w:ascii="Arial" w:hAnsi="Arial" w:cs="Arial"/>
          <w:color w:val="000000"/>
          <w:sz w:val="22"/>
        </w:rPr>
      </w:pPr>
    </w:p>
    <w:p w14:paraId="7FFDD775" w14:textId="6276E56C" w:rsidR="00612B0F" w:rsidRDefault="0003416D" w:rsidP="00832BD6">
      <w:pPr>
        <w:rPr>
          <w:rFonts w:ascii="Arial" w:hAnsi="Arial" w:cs="Arial"/>
          <w:color w:val="000000"/>
          <w:sz w:val="22"/>
        </w:rPr>
      </w:pPr>
      <w:r w:rsidRPr="004023AD">
        <w:rPr>
          <w:rFonts w:ascii="Arial" w:hAnsi="Arial" w:cs="Arial"/>
          <w:sz w:val="22"/>
          <w:szCs w:val="22"/>
        </w:rPr>
        <w:t xml:space="preserve">Table </w:t>
      </w:r>
      <w:r w:rsidR="00237298">
        <w:rPr>
          <w:rFonts w:ascii="Arial" w:hAnsi="Arial" w:cs="Arial"/>
          <w:sz w:val="22"/>
          <w:szCs w:val="22"/>
        </w:rPr>
        <w:t>2</w:t>
      </w:r>
      <w:r w:rsidRPr="004023AD">
        <w:rPr>
          <w:rFonts w:ascii="Arial" w:hAnsi="Arial" w:cs="Arial"/>
          <w:sz w:val="22"/>
          <w:szCs w:val="22"/>
        </w:rPr>
        <w:t xml:space="preserve"> </w:t>
      </w:r>
      <w:r>
        <w:rPr>
          <w:rFonts w:ascii="Arial" w:hAnsi="Arial" w:cs="Arial"/>
          <w:sz w:val="22"/>
          <w:szCs w:val="22"/>
        </w:rPr>
        <w:t xml:space="preserve">– </w:t>
      </w:r>
      <w:r w:rsidR="00612B0F">
        <w:rPr>
          <w:rFonts w:ascii="Arial" w:hAnsi="Arial" w:cs="Arial"/>
          <w:color w:val="000000"/>
          <w:sz w:val="22"/>
        </w:rPr>
        <w:t>Subpopulation information</w:t>
      </w:r>
      <w:r>
        <w:rPr>
          <w:rFonts w:ascii="Arial" w:hAnsi="Arial" w:cs="Arial"/>
          <w:color w:val="000000"/>
          <w:sz w:val="22"/>
        </w:rPr>
        <w:t xml:space="preserve"> for the numbat</w:t>
      </w:r>
      <w:r w:rsidR="00612B0F">
        <w:rPr>
          <w:rFonts w:ascii="Arial" w:hAnsi="Arial" w:cs="Arial"/>
          <w:color w:val="000000"/>
          <w:sz w:val="22"/>
        </w:rPr>
        <w:t xml:space="preserve"> (DPaW 2015). </w:t>
      </w:r>
    </w:p>
    <w:p w14:paraId="24AAC8BE" w14:textId="38C6EE5C" w:rsidR="00612B0F" w:rsidRDefault="00612B0F" w:rsidP="00832BD6">
      <w:pPr>
        <w:rPr>
          <w:rFonts w:ascii="Arial" w:hAnsi="Arial" w:cs="Arial"/>
          <w:color w:val="000000"/>
          <w:sz w:val="22"/>
        </w:rPr>
      </w:pPr>
    </w:p>
    <w:tbl>
      <w:tblPr>
        <w:tblStyle w:val="TableGrid"/>
        <w:tblW w:w="4835" w:type="pct"/>
        <w:jc w:val="center"/>
        <w:tblLayout w:type="fixed"/>
        <w:tblLook w:val="04A0" w:firstRow="1" w:lastRow="0" w:firstColumn="1" w:lastColumn="0" w:noHBand="0" w:noVBand="1"/>
      </w:tblPr>
      <w:tblGrid>
        <w:gridCol w:w="1463"/>
        <w:gridCol w:w="1280"/>
        <w:gridCol w:w="3187"/>
        <w:gridCol w:w="1606"/>
        <w:gridCol w:w="1528"/>
      </w:tblGrid>
      <w:tr w:rsidR="00542EFA" w:rsidRPr="00DB45EA" w14:paraId="076E37AF" w14:textId="77777777" w:rsidTr="001E29CE">
        <w:trPr>
          <w:trHeight w:val="475"/>
          <w:jc w:val="center"/>
        </w:trPr>
        <w:tc>
          <w:tcPr>
            <w:tcW w:w="807" w:type="pct"/>
            <w:shd w:val="clear" w:color="auto" w:fill="EAF1DD" w:themeFill="accent3" w:themeFillTint="33"/>
          </w:tcPr>
          <w:p w14:paraId="4EB1837D" w14:textId="77777777" w:rsidR="00542EFA" w:rsidRPr="00DB45EA" w:rsidRDefault="00542EFA" w:rsidP="00612B0F">
            <w:pPr>
              <w:pStyle w:val="Tableheadingright"/>
              <w:jc w:val="left"/>
              <w:rPr>
                <w:rFonts w:cs="Arial"/>
              </w:rPr>
            </w:pPr>
            <w:r w:rsidRPr="00DB45EA">
              <w:rPr>
                <w:rFonts w:cs="Arial"/>
              </w:rPr>
              <w:t>Location</w:t>
            </w:r>
          </w:p>
        </w:tc>
        <w:tc>
          <w:tcPr>
            <w:tcW w:w="706" w:type="pct"/>
            <w:shd w:val="clear" w:color="auto" w:fill="EAF1DD" w:themeFill="accent3" w:themeFillTint="33"/>
          </w:tcPr>
          <w:p w14:paraId="0B0E2536" w14:textId="3DD73FE1" w:rsidR="00542EFA" w:rsidRPr="00DB45EA" w:rsidRDefault="00542EFA" w:rsidP="001E29CE">
            <w:pPr>
              <w:pStyle w:val="Tableheadingright"/>
              <w:jc w:val="left"/>
              <w:rPr>
                <w:rFonts w:cs="Arial"/>
              </w:rPr>
            </w:pPr>
            <w:r w:rsidRPr="00DB45EA">
              <w:rPr>
                <w:rFonts w:cs="Arial"/>
              </w:rPr>
              <w:t xml:space="preserve">Survey date </w:t>
            </w:r>
          </w:p>
        </w:tc>
        <w:tc>
          <w:tcPr>
            <w:tcW w:w="1758" w:type="pct"/>
            <w:shd w:val="clear" w:color="auto" w:fill="EAF1DD" w:themeFill="accent3" w:themeFillTint="33"/>
          </w:tcPr>
          <w:p w14:paraId="38B63114" w14:textId="77777777" w:rsidR="00542EFA" w:rsidRPr="00DB45EA" w:rsidRDefault="00542EFA" w:rsidP="00612B0F">
            <w:pPr>
              <w:pStyle w:val="Tableheadingright"/>
              <w:jc w:val="left"/>
              <w:rPr>
                <w:rFonts w:cs="Arial"/>
              </w:rPr>
            </w:pPr>
            <w:r w:rsidRPr="00DB45EA">
              <w:rPr>
                <w:rFonts w:cs="Arial"/>
              </w:rPr>
              <w:t>No. Mature individuals</w:t>
            </w:r>
          </w:p>
        </w:tc>
        <w:tc>
          <w:tcPr>
            <w:tcW w:w="886" w:type="pct"/>
            <w:shd w:val="clear" w:color="auto" w:fill="EAF1DD" w:themeFill="accent3" w:themeFillTint="33"/>
          </w:tcPr>
          <w:p w14:paraId="13A51A44" w14:textId="77777777" w:rsidR="00542EFA" w:rsidRPr="00DB45EA" w:rsidRDefault="00542EFA" w:rsidP="00612B0F">
            <w:pPr>
              <w:pStyle w:val="Tableheadingright"/>
              <w:jc w:val="left"/>
              <w:rPr>
                <w:rFonts w:cs="Arial"/>
              </w:rPr>
            </w:pPr>
            <w:r w:rsidRPr="00DB45EA">
              <w:rPr>
                <w:rFonts w:cs="Arial"/>
              </w:rPr>
              <w:t>Land tenure</w:t>
            </w:r>
          </w:p>
        </w:tc>
        <w:tc>
          <w:tcPr>
            <w:tcW w:w="843" w:type="pct"/>
            <w:shd w:val="clear" w:color="auto" w:fill="EAF1DD" w:themeFill="accent3" w:themeFillTint="33"/>
          </w:tcPr>
          <w:p w14:paraId="0FCACBFB" w14:textId="1FD78E7F" w:rsidR="00542EFA" w:rsidRPr="00DB45EA" w:rsidRDefault="00542EFA" w:rsidP="001E29CE">
            <w:pPr>
              <w:pStyle w:val="Tableheadingright"/>
              <w:jc w:val="left"/>
              <w:rPr>
                <w:rFonts w:cs="Arial"/>
              </w:rPr>
            </w:pPr>
            <w:r w:rsidRPr="00DB45EA">
              <w:rPr>
                <w:rFonts w:cs="Arial"/>
              </w:rPr>
              <w:t xml:space="preserve">Threats </w:t>
            </w:r>
          </w:p>
        </w:tc>
      </w:tr>
      <w:tr w:rsidR="00542EFA" w:rsidRPr="00DB45EA" w14:paraId="5BDF610C" w14:textId="77777777" w:rsidTr="001E29CE">
        <w:trPr>
          <w:trHeight w:val="475"/>
          <w:jc w:val="center"/>
        </w:trPr>
        <w:tc>
          <w:tcPr>
            <w:tcW w:w="807" w:type="pct"/>
            <w:shd w:val="clear" w:color="auto" w:fill="auto"/>
          </w:tcPr>
          <w:p w14:paraId="2A5ADB50" w14:textId="77777777" w:rsidR="00542EFA" w:rsidRPr="00DB45EA" w:rsidRDefault="00542EFA" w:rsidP="00612B0F">
            <w:pPr>
              <w:pStyle w:val="Tableheadingright"/>
              <w:jc w:val="left"/>
              <w:rPr>
                <w:rFonts w:cs="Arial"/>
                <w:b w:val="0"/>
              </w:rPr>
            </w:pPr>
            <w:r w:rsidRPr="00DB45EA">
              <w:rPr>
                <w:rFonts w:cs="Arial"/>
                <w:b w:val="0"/>
              </w:rPr>
              <w:t>Dryandra woodland (declining)</w:t>
            </w:r>
          </w:p>
          <w:p w14:paraId="7A9C6260" w14:textId="77777777" w:rsidR="00542EFA" w:rsidRPr="00DB45EA" w:rsidRDefault="00542EFA" w:rsidP="00612B0F">
            <w:pPr>
              <w:pStyle w:val="Tableheadingright"/>
              <w:jc w:val="left"/>
              <w:rPr>
                <w:rFonts w:cs="Arial"/>
                <w:b w:val="0"/>
              </w:rPr>
            </w:pPr>
          </w:p>
        </w:tc>
        <w:tc>
          <w:tcPr>
            <w:tcW w:w="706" w:type="pct"/>
            <w:shd w:val="clear" w:color="auto" w:fill="auto"/>
          </w:tcPr>
          <w:p w14:paraId="5C7706AB" w14:textId="77777777" w:rsidR="00542EFA" w:rsidRPr="00DB45EA" w:rsidRDefault="00542EFA" w:rsidP="00612B0F">
            <w:pPr>
              <w:pStyle w:val="Tableheadingright"/>
              <w:jc w:val="left"/>
              <w:rPr>
                <w:rFonts w:cs="Arial"/>
                <w:b w:val="0"/>
              </w:rPr>
            </w:pPr>
            <w:r w:rsidRPr="00DB45EA">
              <w:rPr>
                <w:rFonts w:cs="Arial"/>
                <w:b w:val="0"/>
              </w:rPr>
              <w:t>2014 (targeted survey)</w:t>
            </w:r>
          </w:p>
        </w:tc>
        <w:tc>
          <w:tcPr>
            <w:tcW w:w="1758" w:type="pct"/>
            <w:shd w:val="clear" w:color="auto" w:fill="auto"/>
          </w:tcPr>
          <w:p w14:paraId="5D47A975" w14:textId="77777777" w:rsidR="00542EFA" w:rsidRPr="00DB45EA" w:rsidRDefault="00542EFA" w:rsidP="00612B0F">
            <w:pPr>
              <w:pStyle w:val="Tableheadingright"/>
              <w:jc w:val="left"/>
              <w:rPr>
                <w:rFonts w:cs="Arial"/>
                <w:b w:val="0"/>
              </w:rPr>
            </w:pPr>
            <w:r w:rsidRPr="00DB45EA">
              <w:rPr>
                <w:rFonts w:cs="Arial"/>
                <w:b w:val="0"/>
              </w:rPr>
              <w:t>Estimated maximum 80 adults (T. Friend, pers. comm.)</w:t>
            </w:r>
          </w:p>
          <w:p w14:paraId="213CD774" w14:textId="77777777" w:rsidR="00542EFA" w:rsidRPr="00DB45EA" w:rsidRDefault="00542EFA" w:rsidP="00612B0F">
            <w:pPr>
              <w:pStyle w:val="Tableheadingright"/>
              <w:jc w:val="left"/>
              <w:rPr>
                <w:rFonts w:cs="Arial"/>
                <w:b w:val="0"/>
              </w:rPr>
            </w:pPr>
            <w:r w:rsidRPr="00DB45EA">
              <w:rPr>
                <w:rFonts w:cs="Arial"/>
                <w:b w:val="0"/>
              </w:rPr>
              <w:t>Declining trend over the last 10 years (T. Friend, pers. comm.)</w:t>
            </w:r>
          </w:p>
        </w:tc>
        <w:tc>
          <w:tcPr>
            <w:tcW w:w="886" w:type="pct"/>
            <w:shd w:val="clear" w:color="auto" w:fill="auto"/>
          </w:tcPr>
          <w:p w14:paraId="2AB93BEA" w14:textId="45B0BFDF" w:rsidR="00542EFA" w:rsidRPr="00DB45EA" w:rsidRDefault="00542EFA" w:rsidP="00612B0F">
            <w:pPr>
              <w:pStyle w:val="Tableheadingright"/>
              <w:jc w:val="left"/>
              <w:rPr>
                <w:rFonts w:cs="Arial"/>
                <w:b w:val="0"/>
              </w:rPr>
            </w:pPr>
            <w:r w:rsidRPr="00DB45EA">
              <w:rPr>
                <w:rFonts w:cs="Arial"/>
                <w:b w:val="0"/>
              </w:rPr>
              <w:t>State forest</w:t>
            </w:r>
            <w:r w:rsidR="0003416D" w:rsidRPr="00DB45EA">
              <w:rPr>
                <w:rFonts w:cs="Arial"/>
                <w:b w:val="0"/>
              </w:rPr>
              <w:t xml:space="preserve"> (SF)</w:t>
            </w:r>
          </w:p>
        </w:tc>
        <w:tc>
          <w:tcPr>
            <w:tcW w:w="843" w:type="pct"/>
            <w:shd w:val="clear" w:color="auto" w:fill="auto"/>
          </w:tcPr>
          <w:p w14:paraId="1F3C55E1" w14:textId="77777777" w:rsidR="00542EFA" w:rsidRPr="00DB45EA" w:rsidRDefault="00542EFA" w:rsidP="00612B0F">
            <w:pPr>
              <w:pStyle w:val="Tableheadingright"/>
              <w:jc w:val="left"/>
              <w:rPr>
                <w:rFonts w:cs="Arial"/>
                <w:b w:val="0"/>
              </w:rPr>
            </w:pPr>
            <w:r w:rsidRPr="00DB45EA">
              <w:rPr>
                <w:rFonts w:cs="Arial"/>
                <w:b w:val="0"/>
              </w:rPr>
              <w:t>Predation, inappropriate fire regimes, genetic viability</w:t>
            </w:r>
          </w:p>
        </w:tc>
      </w:tr>
      <w:tr w:rsidR="00542EFA" w:rsidRPr="00DB45EA" w14:paraId="71DC3098" w14:textId="77777777" w:rsidTr="001E29CE">
        <w:trPr>
          <w:trHeight w:val="475"/>
          <w:jc w:val="center"/>
        </w:trPr>
        <w:tc>
          <w:tcPr>
            <w:tcW w:w="807" w:type="pct"/>
            <w:shd w:val="clear" w:color="auto" w:fill="auto"/>
          </w:tcPr>
          <w:p w14:paraId="239AEA18" w14:textId="7136E8AE" w:rsidR="00542EFA" w:rsidRPr="00DB45EA" w:rsidRDefault="00D65412" w:rsidP="00612B0F">
            <w:pPr>
              <w:pStyle w:val="Tableheadingright"/>
              <w:jc w:val="left"/>
              <w:rPr>
                <w:rFonts w:cs="Arial"/>
                <w:b w:val="0"/>
              </w:rPr>
            </w:pPr>
            <w:r w:rsidRPr="00DB45EA">
              <w:rPr>
                <w:rFonts w:cs="Arial"/>
                <w:b w:val="0"/>
              </w:rPr>
              <w:t>Boyagin NR (sustaining)</w:t>
            </w:r>
            <w:r w:rsidR="00542EFA" w:rsidRPr="00DB45EA">
              <w:rPr>
                <w:rFonts w:cs="Arial"/>
                <w:b w:val="0"/>
              </w:rPr>
              <w:t xml:space="preserve"> </w:t>
            </w:r>
          </w:p>
          <w:p w14:paraId="0913614E" w14:textId="77777777" w:rsidR="00542EFA" w:rsidRPr="00DB45EA" w:rsidRDefault="00542EFA" w:rsidP="00612B0F">
            <w:pPr>
              <w:pStyle w:val="Tableheadingright"/>
              <w:jc w:val="left"/>
              <w:rPr>
                <w:rFonts w:cs="Arial"/>
                <w:b w:val="0"/>
              </w:rPr>
            </w:pPr>
          </w:p>
        </w:tc>
        <w:tc>
          <w:tcPr>
            <w:tcW w:w="706" w:type="pct"/>
            <w:shd w:val="clear" w:color="auto" w:fill="auto"/>
          </w:tcPr>
          <w:p w14:paraId="4788A4DC" w14:textId="77777777" w:rsidR="00542EFA" w:rsidRPr="00DB45EA" w:rsidRDefault="00542EFA" w:rsidP="00612B0F">
            <w:pPr>
              <w:pStyle w:val="Tableheadingright"/>
              <w:jc w:val="left"/>
              <w:rPr>
                <w:rFonts w:cs="Arial"/>
                <w:b w:val="0"/>
              </w:rPr>
            </w:pPr>
            <w:r w:rsidRPr="00DB45EA">
              <w:rPr>
                <w:rFonts w:cs="Arial"/>
                <w:b w:val="0"/>
              </w:rPr>
              <w:t>2014 (targeted survey)</w:t>
            </w:r>
          </w:p>
        </w:tc>
        <w:tc>
          <w:tcPr>
            <w:tcW w:w="1758" w:type="pct"/>
            <w:shd w:val="clear" w:color="auto" w:fill="auto"/>
          </w:tcPr>
          <w:p w14:paraId="60295640" w14:textId="77777777" w:rsidR="00542EFA" w:rsidRPr="00DB45EA" w:rsidRDefault="00542EFA" w:rsidP="00612B0F">
            <w:pPr>
              <w:pStyle w:val="Tableheadingright"/>
              <w:jc w:val="left"/>
              <w:rPr>
                <w:rFonts w:cs="Arial"/>
                <w:b w:val="0"/>
              </w:rPr>
            </w:pPr>
            <w:r w:rsidRPr="00DB45EA">
              <w:rPr>
                <w:rFonts w:cs="Arial"/>
                <w:b w:val="0"/>
              </w:rPr>
              <w:t>Estimated 50-70 adults (T. Friend, pers. comm.)</w:t>
            </w:r>
          </w:p>
          <w:p w14:paraId="2CDEB649" w14:textId="77777777" w:rsidR="00542EFA" w:rsidRPr="00DB45EA" w:rsidRDefault="00542EFA" w:rsidP="00612B0F">
            <w:pPr>
              <w:pStyle w:val="Tableheadingright"/>
              <w:jc w:val="left"/>
              <w:rPr>
                <w:rFonts w:cs="Arial"/>
                <w:b w:val="0"/>
              </w:rPr>
            </w:pPr>
            <w:r w:rsidRPr="00DB45EA">
              <w:rPr>
                <w:rFonts w:cs="Arial"/>
                <w:b w:val="0"/>
              </w:rPr>
              <w:t>Stable over the last 10 years (T. Friend, pers. comm.)</w:t>
            </w:r>
          </w:p>
        </w:tc>
        <w:tc>
          <w:tcPr>
            <w:tcW w:w="886" w:type="pct"/>
            <w:shd w:val="clear" w:color="auto" w:fill="auto"/>
          </w:tcPr>
          <w:p w14:paraId="4FE3B297" w14:textId="4DD479C0" w:rsidR="00542EFA" w:rsidRPr="00DB45EA" w:rsidRDefault="00542EFA" w:rsidP="00542EFA">
            <w:pPr>
              <w:pStyle w:val="Tableheadingright"/>
              <w:jc w:val="left"/>
              <w:rPr>
                <w:rFonts w:cs="Arial"/>
                <w:b w:val="0"/>
              </w:rPr>
            </w:pPr>
            <w:r w:rsidRPr="00DB45EA">
              <w:rPr>
                <w:rFonts w:cs="Arial"/>
                <w:b w:val="0"/>
              </w:rPr>
              <w:t>Nature reserve</w:t>
            </w:r>
            <w:r w:rsidR="0003416D" w:rsidRPr="00DB45EA">
              <w:rPr>
                <w:rFonts w:cs="Arial"/>
                <w:b w:val="0"/>
              </w:rPr>
              <w:t xml:space="preserve"> (NR)</w:t>
            </w:r>
          </w:p>
        </w:tc>
        <w:tc>
          <w:tcPr>
            <w:tcW w:w="843" w:type="pct"/>
            <w:shd w:val="clear" w:color="auto" w:fill="auto"/>
          </w:tcPr>
          <w:p w14:paraId="6D4724C4" w14:textId="77777777" w:rsidR="00542EFA" w:rsidRPr="00DB45EA" w:rsidRDefault="00542EFA" w:rsidP="00612B0F">
            <w:pPr>
              <w:pStyle w:val="Tableheadingright"/>
              <w:jc w:val="left"/>
              <w:rPr>
                <w:rFonts w:cs="Arial"/>
                <w:b w:val="0"/>
              </w:rPr>
            </w:pPr>
            <w:r w:rsidRPr="00DB45EA">
              <w:rPr>
                <w:rFonts w:cs="Arial"/>
                <w:b w:val="0"/>
              </w:rPr>
              <w:t>As above</w:t>
            </w:r>
          </w:p>
        </w:tc>
      </w:tr>
      <w:tr w:rsidR="00542EFA" w:rsidRPr="00DB45EA" w14:paraId="0ADCA9E8" w14:textId="77777777" w:rsidTr="001E29CE">
        <w:trPr>
          <w:trHeight w:val="475"/>
          <w:jc w:val="center"/>
        </w:trPr>
        <w:tc>
          <w:tcPr>
            <w:tcW w:w="807" w:type="pct"/>
            <w:shd w:val="clear" w:color="auto" w:fill="auto"/>
          </w:tcPr>
          <w:p w14:paraId="27413327" w14:textId="6D7DAA70" w:rsidR="00542EFA" w:rsidRPr="00DB45EA" w:rsidRDefault="00D65412" w:rsidP="00612B0F">
            <w:pPr>
              <w:pStyle w:val="Tableheadingright"/>
              <w:jc w:val="left"/>
              <w:rPr>
                <w:rFonts w:cs="Arial"/>
                <w:b w:val="0"/>
              </w:rPr>
            </w:pPr>
            <w:r w:rsidRPr="00DB45EA">
              <w:rPr>
                <w:rFonts w:cs="Arial"/>
                <w:b w:val="0"/>
              </w:rPr>
              <w:t>Batalling SF (sustaining)</w:t>
            </w:r>
          </w:p>
          <w:p w14:paraId="0B54236E" w14:textId="77777777" w:rsidR="00542EFA" w:rsidRPr="00DB45EA" w:rsidRDefault="00542EFA" w:rsidP="00612B0F">
            <w:pPr>
              <w:pStyle w:val="Tableheadingright"/>
              <w:jc w:val="left"/>
              <w:rPr>
                <w:rFonts w:cs="Arial"/>
                <w:b w:val="0"/>
              </w:rPr>
            </w:pPr>
          </w:p>
        </w:tc>
        <w:tc>
          <w:tcPr>
            <w:tcW w:w="706" w:type="pct"/>
            <w:shd w:val="clear" w:color="auto" w:fill="auto"/>
          </w:tcPr>
          <w:p w14:paraId="35DFF8A5" w14:textId="77777777" w:rsidR="00542EFA" w:rsidRPr="00DB45EA" w:rsidRDefault="00542EFA" w:rsidP="00612B0F">
            <w:pPr>
              <w:pStyle w:val="Tableheadingright"/>
              <w:jc w:val="left"/>
              <w:rPr>
                <w:rFonts w:cs="Arial"/>
                <w:b w:val="0"/>
              </w:rPr>
            </w:pPr>
          </w:p>
        </w:tc>
        <w:tc>
          <w:tcPr>
            <w:tcW w:w="1758" w:type="pct"/>
            <w:shd w:val="clear" w:color="auto" w:fill="auto"/>
          </w:tcPr>
          <w:p w14:paraId="6C52A8EE" w14:textId="77777777" w:rsidR="00542EFA" w:rsidRPr="00DB45EA" w:rsidRDefault="00542EFA" w:rsidP="00612B0F">
            <w:pPr>
              <w:pStyle w:val="Tableheadingright"/>
              <w:jc w:val="left"/>
              <w:rPr>
                <w:rFonts w:cs="Arial"/>
                <w:b w:val="0"/>
              </w:rPr>
            </w:pPr>
            <w:r w:rsidRPr="00DB45EA">
              <w:rPr>
                <w:rFonts w:cs="Arial"/>
                <w:b w:val="0"/>
              </w:rPr>
              <w:t>Estimated 50-100 adults (Friend, pers.comm).</w:t>
            </w:r>
          </w:p>
          <w:p w14:paraId="3A27AE3E" w14:textId="2A7E6037" w:rsidR="00542EFA" w:rsidRPr="00DB45EA" w:rsidRDefault="00542EFA" w:rsidP="00612B0F">
            <w:pPr>
              <w:pStyle w:val="Tableheadingright"/>
              <w:jc w:val="left"/>
              <w:rPr>
                <w:rFonts w:cs="Arial"/>
                <w:b w:val="0"/>
              </w:rPr>
            </w:pPr>
            <w:r w:rsidRPr="00DB45EA">
              <w:rPr>
                <w:rFonts w:cs="Arial"/>
                <w:b w:val="0"/>
              </w:rPr>
              <w:t>Declining trend over the last 10</w:t>
            </w:r>
            <w:r w:rsidR="00D65412" w:rsidRPr="00DB45EA">
              <w:rPr>
                <w:rFonts w:cs="Arial"/>
                <w:b w:val="0"/>
              </w:rPr>
              <w:t xml:space="preserve"> </w:t>
            </w:r>
            <w:r w:rsidRPr="00DB45EA">
              <w:rPr>
                <w:rFonts w:cs="Arial"/>
                <w:b w:val="0"/>
              </w:rPr>
              <w:t>years (Friend, pers.comm.)</w:t>
            </w:r>
          </w:p>
        </w:tc>
        <w:tc>
          <w:tcPr>
            <w:tcW w:w="886" w:type="pct"/>
            <w:shd w:val="clear" w:color="auto" w:fill="auto"/>
          </w:tcPr>
          <w:p w14:paraId="74100CF4" w14:textId="79E04C2B" w:rsidR="00542EFA" w:rsidRPr="00DB45EA" w:rsidRDefault="0003416D" w:rsidP="00612B0F">
            <w:pPr>
              <w:pStyle w:val="Tableheadingright"/>
              <w:jc w:val="left"/>
              <w:rPr>
                <w:rFonts w:cs="Arial"/>
                <w:b w:val="0"/>
              </w:rPr>
            </w:pPr>
            <w:r w:rsidRPr="00DB45EA">
              <w:rPr>
                <w:rFonts w:cs="Arial"/>
                <w:b w:val="0"/>
              </w:rPr>
              <w:t>SF</w:t>
            </w:r>
          </w:p>
        </w:tc>
        <w:tc>
          <w:tcPr>
            <w:tcW w:w="843" w:type="pct"/>
            <w:shd w:val="clear" w:color="auto" w:fill="auto"/>
          </w:tcPr>
          <w:p w14:paraId="26CDEEB8" w14:textId="77777777" w:rsidR="00542EFA" w:rsidRPr="00DB45EA" w:rsidRDefault="00542EFA" w:rsidP="00612B0F">
            <w:pPr>
              <w:pStyle w:val="Tableheadingright"/>
              <w:jc w:val="left"/>
              <w:rPr>
                <w:rFonts w:cs="Arial"/>
                <w:b w:val="0"/>
              </w:rPr>
            </w:pPr>
            <w:r w:rsidRPr="00DB45EA">
              <w:rPr>
                <w:rFonts w:cs="Arial"/>
                <w:b w:val="0"/>
              </w:rPr>
              <w:t>As above</w:t>
            </w:r>
          </w:p>
        </w:tc>
      </w:tr>
      <w:tr w:rsidR="00542EFA" w:rsidRPr="00DB45EA" w14:paraId="6E1130A7" w14:textId="77777777" w:rsidTr="001E29CE">
        <w:trPr>
          <w:trHeight w:val="475"/>
          <w:jc w:val="center"/>
        </w:trPr>
        <w:tc>
          <w:tcPr>
            <w:tcW w:w="807" w:type="pct"/>
            <w:shd w:val="clear" w:color="auto" w:fill="auto"/>
          </w:tcPr>
          <w:p w14:paraId="4E6ED736" w14:textId="7C94640F" w:rsidR="00542EFA" w:rsidRPr="00DB45EA" w:rsidRDefault="00542EFA" w:rsidP="00542EFA">
            <w:pPr>
              <w:pStyle w:val="Tableheadingright"/>
              <w:jc w:val="left"/>
              <w:rPr>
                <w:rFonts w:cs="Arial"/>
                <w:b w:val="0"/>
              </w:rPr>
            </w:pPr>
            <w:r w:rsidRPr="00DB45EA">
              <w:rPr>
                <w:rFonts w:cs="Arial"/>
                <w:b w:val="0"/>
              </w:rPr>
              <w:t>Tutanning NR</w:t>
            </w:r>
            <w:r w:rsidR="00D65412" w:rsidRPr="00DB45EA">
              <w:rPr>
                <w:rFonts w:cs="Arial"/>
                <w:b w:val="0"/>
              </w:rPr>
              <w:t xml:space="preserve"> </w:t>
            </w:r>
            <w:r w:rsidRPr="00DB45EA">
              <w:rPr>
                <w:rFonts w:cs="Arial"/>
                <w:b w:val="0"/>
              </w:rPr>
              <w:t>(declining)</w:t>
            </w:r>
          </w:p>
        </w:tc>
        <w:tc>
          <w:tcPr>
            <w:tcW w:w="706" w:type="pct"/>
            <w:shd w:val="clear" w:color="auto" w:fill="auto"/>
          </w:tcPr>
          <w:p w14:paraId="0D4319B9" w14:textId="77777777" w:rsidR="00542EFA" w:rsidRPr="00DB45EA" w:rsidRDefault="00542EFA" w:rsidP="00542EFA">
            <w:pPr>
              <w:pStyle w:val="Tableheadingright"/>
              <w:jc w:val="left"/>
              <w:rPr>
                <w:rFonts w:cs="Arial"/>
                <w:b w:val="0"/>
              </w:rPr>
            </w:pPr>
          </w:p>
        </w:tc>
        <w:tc>
          <w:tcPr>
            <w:tcW w:w="1758" w:type="pct"/>
            <w:shd w:val="clear" w:color="auto" w:fill="auto"/>
          </w:tcPr>
          <w:p w14:paraId="623E7F49" w14:textId="77777777" w:rsidR="00542EFA" w:rsidRPr="00DB45EA" w:rsidRDefault="00542EFA" w:rsidP="00542EFA">
            <w:pPr>
              <w:pStyle w:val="Tableheadingright"/>
              <w:jc w:val="left"/>
              <w:rPr>
                <w:rFonts w:cs="Arial"/>
                <w:b w:val="0"/>
              </w:rPr>
            </w:pPr>
            <w:r w:rsidRPr="00DB45EA">
              <w:rPr>
                <w:rFonts w:cs="Arial"/>
                <w:b w:val="0"/>
              </w:rPr>
              <w:t>Estimated ~20 adults (T. Friend, pers. comm.)</w:t>
            </w:r>
          </w:p>
          <w:p w14:paraId="12A5EC63" w14:textId="591CE4FF" w:rsidR="00542EFA" w:rsidRPr="00DB45EA" w:rsidRDefault="00542EFA" w:rsidP="00542EFA">
            <w:pPr>
              <w:pStyle w:val="Tableheadingright"/>
              <w:jc w:val="left"/>
              <w:rPr>
                <w:rFonts w:cs="Arial"/>
                <w:b w:val="0"/>
              </w:rPr>
            </w:pPr>
            <w:r w:rsidRPr="00DB45EA">
              <w:rPr>
                <w:rFonts w:cs="Arial"/>
                <w:b w:val="0"/>
              </w:rPr>
              <w:t>Declining trend over the last 10</w:t>
            </w:r>
            <w:r w:rsidR="00D65412" w:rsidRPr="00DB45EA">
              <w:rPr>
                <w:rFonts w:cs="Arial"/>
                <w:b w:val="0"/>
              </w:rPr>
              <w:t xml:space="preserve"> </w:t>
            </w:r>
            <w:r w:rsidRPr="00DB45EA">
              <w:rPr>
                <w:rFonts w:cs="Arial"/>
                <w:b w:val="0"/>
              </w:rPr>
              <w:t>years (T. Friend, pers. comm.)</w:t>
            </w:r>
          </w:p>
        </w:tc>
        <w:tc>
          <w:tcPr>
            <w:tcW w:w="886" w:type="pct"/>
            <w:shd w:val="clear" w:color="auto" w:fill="auto"/>
          </w:tcPr>
          <w:p w14:paraId="1CCEABC4" w14:textId="57BAC1C2" w:rsidR="00542EFA" w:rsidRPr="00DB45EA" w:rsidRDefault="0003416D" w:rsidP="00542EFA">
            <w:pPr>
              <w:pStyle w:val="Tableheadingright"/>
              <w:jc w:val="left"/>
              <w:rPr>
                <w:rFonts w:cs="Arial"/>
                <w:b w:val="0"/>
              </w:rPr>
            </w:pPr>
            <w:r w:rsidRPr="00DB45EA">
              <w:rPr>
                <w:rFonts w:cs="Arial"/>
                <w:b w:val="0"/>
              </w:rPr>
              <w:t>NR</w:t>
            </w:r>
          </w:p>
        </w:tc>
        <w:tc>
          <w:tcPr>
            <w:tcW w:w="843" w:type="pct"/>
            <w:shd w:val="clear" w:color="auto" w:fill="auto"/>
          </w:tcPr>
          <w:p w14:paraId="3FA04203" w14:textId="77777777" w:rsidR="00542EFA" w:rsidRPr="00DB45EA" w:rsidRDefault="00542EFA" w:rsidP="00542EFA">
            <w:pPr>
              <w:pStyle w:val="Tableheadingright"/>
              <w:jc w:val="left"/>
              <w:rPr>
                <w:rFonts w:cs="Arial"/>
                <w:b w:val="0"/>
              </w:rPr>
            </w:pPr>
            <w:r w:rsidRPr="00DB45EA">
              <w:rPr>
                <w:rFonts w:cs="Arial"/>
                <w:b w:val="0"/>
              </w:rPr>
              <w:t>As above</w:t>
            </w:r>
          </w:p>
        </w:tc>
      </w:tr>
      <w:tr w:rsidR="00542EFA" w:rsidRPr="00DB45EA" w14:paraId="259A4FFF" w14:textId="77777777" w:rsidTr="001E29CE">
        <w:trPr>
          <w:trHeight w:val="475"/>
          <w:jc w:val="center"/>
        </w:trPr>
        <w:tc>
          <w:tcPr>
            <w:tcW w:w="807" w:type="pct"/>
            <w:shd w:val="clear" w:color="auto" w:fill="auto"/>
          </w:tcPr>
          <w:p w14:paraId="24847035" w14:textId="19190B13" w:rsidR="00542EFA" w:rsidRPr="00DB45EA" w:rsidRDefault="00D65412" w:rsidP="00542EFA">
            <w:pPr>
              <w:pStyle w:val="Tableheadingright"/>
              <w:jc w:val="left"/>
              <w:rPr>
                <w:rFonts w:cs="Arial"/>
                <w:b w:val="0"/>
              </w:rPr>
            </w:pPr>
            <w:r w:rsidRPr="00DB45EA">
              <w:rPr>
                <w:rFonts w:cs="Arial"/>
                <w:b w:val="0"/>
              </w:rPr>
              <w:t>Dragon Rocks NR (declining)</w:t>
            </w:r>
            <w:r w:rsidR="00542EFA" w:rsidRPr="00DB45EA">
              <w:rPr>
                <w:rFonts w:cs="Arial"/>
                <w:b w:val="0"/>
              </w:rPr>
              <w:t xml:space="preserve"> </w:t>
            </w:r>
          </w:p>
          <w:p w14:paraId="07D15D46" w14:textId="77777777" w:rsidR="00542EFA" w:rsidRPr="00DB45EA" w:rsidRDefault="00542EFA" w:rsidP="00542EFA">
            <w:pPr>
              <w:pStyle w:val="Tableheadingright"/>
              <w:jc w:val="left"/>
              <w:rPr>
                <w:rFonts w:cs="Arial"/>
                <w:b w:val="0"/>
              </w:rPr>
            </w:pPr>
          </w:p>
        </w:tc>
        <w:tc>
          <w:tcPr>
            <w:tcW w:w="706" w:type="pct"/>
            <w:shd w:val="clear" w:color="auto" w:fill="auto"/>
          </w:tcPr>
          <w:p w14:paraId="05F40CDE" w14:textId="77777777" w:rsidR="00542EFA" w:rsidRPr="00DB45EA" w:rsidRDefault="00542EFA" w:rsidP="00542EFA">
            <w:pPr>
              <w:pStyle w:val="Tableheadingright"/>
              <w:jc w:val="left"/>
              <w:rPr>
                <w:rFonts w:cs="Arial"/>
                <w:b w:val="0"/>
              </w:rPr>
            </w:pPr>
          </w:p>
        </w:tc>
        <w:tc>
          <w:tcPr>
            <w:tcW w:w="1758" w:type="pct"/>
            <w:shd w:val="clear" w:color="auto" w:fill="auto"/>
          </w:tcPr>
          <w:p w14:paraId="7E9E4A3B" w14:textId="669433CC" w:rsidR="00542EFA" w:rsidRPr="00DB45EA" w:rsidRDefault="00542EFA" w:rsidP="00542EFA">
            <w:pPr>
              <w:pStyle w:val="Tableheadingright"/>
              <w:jc w:val="left"/>
              <w:rPr>
                <w:rFonts w:cs="Arial"/>
                <w:b w:val="0"/>
              </w:rPr>
            </w:pPr>
            <w:r w:rsidRPr="00DB45EA">
              <w:rPr>
                <w:rFonts w:cs="Arial"/>
                <w:b w:val="0"/>
              </w:rPr>
              <w:t>Estimated maximum of 30 adults (</w:t>
            </w:r>
            <w:r w:rsidR="00D65412" w:rsidRPr="00DB45EA">
              <w:rPr>
                <w:rFonts w:cs="Arial"/>
                <w:b w:val="0"/>
              </w:rPr>
              <w:t xml:space="preserve">T. </w:t>
            </w:r>
            <w:r w:rsidRPr="00DB45EA">
              <w:rPr>
                <w:rFonts w:cs="Arial"/>
                <w:b w:val="0"/>
              </w:rPr>
              <w:t>Friend, pers.comm.)</w:t>
            </w:r>
          </w:p>
          <w:p w14:paraId="1992B25F" w14:textId="1DF21819" w:rsidR="00542EFA" w:rsidRPr="00DB45EA" w:rsidRDefault="00542EFA" w:rsidP="00542EFA">
            <w:pPr>
              <w:pStyle w:val="Tableheadingright"/>
              <w:jc w:val="left"/>
              <w:rPr>
                <w:rFonts w:cs="Arial"/>
                <w:b w:val="0"/>
              </w:rPr>
            </w:pPr>
            <w:r w:rsidRPr="00DB45EA">
              <w:rPr>
                <w:rFonts w:cs="Arial"/>
                <w:b w:val="0"/>
              </w:rPr>
              <w:t>Declining trend over the last 10</w:t>
            </w:r>
            <w:r w:rsidR="00D65412" w:rsidRPr="00DB45EA">
              <w:rPr>
                <w:rFonts w:cs="Arial"/>
                <w:b w:val="0"/>
              </w:rPr>
              <w:t xml:space="preserve"> </w:t>
            </w:r>
            <w:r w:rsidRPr="00DB45EA">
              <w:rPr>
                <w:rFonts w:cs="Arial"/>
                <w:b w:val="0"/>
              </w:rPr>
              <w:t>years (T. Friend, pers. comm.)</w:t>
            </w:r>
          </w:p>
        </w:tc>
        <w:tc>
          <w:tcPr>
            <w:tcW w:w="886" w:type="pct"/>
            <w:shd w:val="clear" w:color="auto" w:fill="auto"/>
          </w:tcPr>
          <w:p w14:paraId="390DA3E6" w14:textId="42B386D2" w:rsidR="00542EFA" w:rsidRPr="00DB45EA" w:rsidRDefault="0003416D" w:rsidP="00542EFA">
            <w:pPr>
              <w:pStyle w:val="Tableheadingright"/>
              <w:jc w:val="left"/>
              <w:rPr>
                <w:rFonts w:cs="Arial"/>
                <w:b w:val="0"/>
              </w:rPr>
            </w:pPr>
            <w:r w:rsidRPr="00DB45EA">
              <w:rPr>
                <w:rFonts w:cs="Arial"/>
                <w:b w:val="0"/>
              </w:rPr>
              <w:t>NR</w:t>
            </w:r>
          </w:p>
        </w:tc>
        <w:tc>
          <w:tcPr>
            <w:tcW w:w="843" w:type="pct"/>
            <w:shd w:val="clear" w:color="auto" w:fill="auto"/>
          </w:tcPr>
          <w:p w14:paraId="5B557762" w14:textId="77777777" w:rsidR="00542EFA" w:rsidRPr="00DB45EA" w:rsidRDefault="00542EFA" w:rsidP="00542EFA">
            <w:pPr>
              <w:pStyle w:val="Tableheadingright"/>
              <w:jc w:val="left"/>
              <w:rPr>
                <w:rFonts w:cs="Arial"/>
                <w:b w:val="0"/>
              </w:rPr>
            </w:pPr>
            <w:r w:rsidRPr="00DB45EA">
              <w:rPr>
                <w:rFonts w:cs="Arial"/>
                <w:b w:val="0"/>
              </w:rPr>
              <w:t>As above</w:t>
            </w:r>
          </w:p>
        </w:tc>
      </w:tr>
      <w:tr w:rsidR="00542EFA" w:rsidRPr="00DB45EA" w14:paraId="05FF292E" w14:textId="77777777" w:rsidTr="001E29CE">
        <w:trPr>
          <w:trHeight w:val="475"/>
          <w:jc w:val="center"/>
        </w:trPr>
        <w:tc>
          <w:tcPr>
            <w:tcW w:w="807" w:type="pct"/>
            <w:shd w:val="clear" w:color="auto" w:fill="auto"/>
          </w:tcPr>
          <w:p w14:paraId="71901322" w14:textId="556FA0FB" w:rsidR="00542EFA" w:rsidRPr="00DB45EA" w:rsidRDefault="00542EFA" w:rsidP="00D65412">
            <w:pPr>
              <w:pStyle w:val="Tableheadingright"/>
              <w:jc w:val="left"/>
              <w:rPr>
                <w:rFonts w:cs="Arial"/>
                <w:b w:val="0"/>
              </w:rPr>
            </w:pPr>
            <w:r w:rsidRPr="00DB45EA">
              <w:rPr>
                <w:rFonts w:cs="Arial"/>
                <w:b w:val="0"/>
              </w:rPr>
              <w:t>Stirling Range NP</w:t>
            </w:r>
            <w:r w:rsidR="00D65412" w:rsidRPr="00DB45EA">
              <w:rPr>
                <w:rFonts w:cs="Arial"/>
                <w:b w:val="0"/>
              </w:rPr>
              <w:t xml:space="preserve"> </w:t>
            </w:r>
            <w:r w:rsidRPr="00DB45EA">
              <w:rPr>
                <w:rFonts w:cs="Arial"/>
                <w:b w:val="0"/>
              </w:rPr>
              <w:t>(</w:t>
            </w:r>
            <w:r w:rsidR="00D65412" w:rsidRPr="00DB45EA">
              <w:rPr>
                <w:rFonts w:cs="Arial"/>
                <w:b w:val="0"/>
              </w:rPr>
              <w:t>s</w:t>
            </w:r>
            <w:r w:rsidRPr="00DB45EA">
              <w:rPr>
                <w:rFonts w:cs="Arial"/>
                <w:b w:val="0"/>
              </w:rPr>
              <w:t>tatus unknown)</w:t>
            </w:r>
          </w:p>
        </w:tc>
        <w:tc>
          <w:tcPr>
            <w:tcW w:w="706" w:type="pct"/>
            <w:shd w:val="clear" w:color="auto" w:fill="auto"/>
          </w:tcPr>
          <w:p w14:paraId="3F3AE687" w14:textId="77777777" w:rsidR="00542EFA" w:rsidRPr="00DB45EA" w:rsidRDefault="00542EFA" w:rsidP="00542EFA">
            <w:pPr>
              <w:pStyle w:val="Tableheadingright"/>
              <w:jc w:val="left"/>
              <w:rPr>
                <w:rFonts w:cs="Arial"/>
                <w:b w:val="0"/>
              </w:rPr>
            </w:pPr>
          </w:p>
        </w:tc>
        <w:tc>
          <w:tcPr>
            <w:tcW w:w="1758" w:type="pct"/>
            <w:shd w:val="clear" w:color="auto" w:fill="auto"/>
          </w:tcPr>
          <w:p w14:paraId="51AAA787" w14:textId="77777777" w:rsidR="00542EFA" w:rsidRPr="00DB45EA" w:rsidRDefault="00542EFA" w:rsidP="00542EFA">
            <w:pPr>
              <w:pStyle w:val="Tableheadingright"/>
              <w:jc w:val="left"/>
              <w:rPr>
                <w:rFonts w:cs="Arial"/>
                <w:b w:val="0"/>
              </w:rPr>
            </w:pPr>
            <w:r w:rsidRPr="00DB45EA">
              <w:rPr>
                <w:rFonts w:cs="Arial"/>
                <w:b w:val="0"/>
              </w:rPr>
              <w:t>There has been no recent confirmation, and no estimates.</w:t>
            </w:r>
          </w:p>
          <w:p w14:paraId="1AE9C1C2" w14:textId="7E1E76A5" w:rsidR="00542EFA" w:rsidRPr="00DB45EA" w:rsidRDefault="00542EFA" w:rsidP="00542EFA">
            <w:pPr>
              <w:pStyle w:val="Tableheadingright"/>
              <w:jc w:val="left"/>
              <w:rPr>
                <w:rFonts w:cs="Arial"/>
                <w:b w:val="0"/>
              </w:rPr>
            </w:pPr>
            <w:r w:rsidRPr="00DB45EA">
              <w:rPr>
                <w:rFonts w:cs="Arial"/>
                <w:b w:val="0"/>
              </w:rPr>
              <w:t>Declining trend over the last 10</w:t>
            </w:r>
            <w:r w:rsidR="00D65412" w:rsidRPr="00DB45EA">
              <w:rPr>
                <w:rFonts w:cs="Arial"/>
                <w:b w:val="0"/>
              </w:rPr>
              <w:t xml:space="preserve"> </w:t>
            </w:r>
            <w:r w:rsidRPr="00DB45EA">
              <w:rPr>
                <w:rFonts w:cs="Arial"/>
                <w:b w:val="0"/>
              </w:rPr>
              <w:t>years (T. Friend, pers. comm.)</w:t>
            </w:r>
          </w:p>
        </w:tc>
        <w:tc>
          <w:tcPr>
            <w:tcW w:w="886" w:type="pct"/>
            <w:shd w:val="clear" w:color="auto" w:fill="auto"/>
          </w:tcPr>
          <w:p w14:paraId="0C606016" w14:textId="15DD7308" w:rsidR="00542EFA" w:rsidRPr="00DB45EA" w:rsidRDefault="00542EFA" w:rsidP="00542EFA">
            <w:pPr>
              <w:pStyle w:val="Tableheadingright"/>
              <w:jc w:val="left"/>
              <w:rPr>
                <w:rFonts w:cs="Arial"/>
                <w:b w:val="0"/>
              </w:rPr>
            </w:pPr>
            <w:r w:rsidRPr="00DB45EA">
              <w:rPr>
                <w:rFonts w:cs="Arial"/>
                <w:b w:val="0"/>
              </w:rPr>
              <w:t>National Park</w:t>
            </w:r>
            <w:r w:rsidR="0003416D" w:rsidRPr="00DB45EA">
              <w:rPr>
                <w:rFonts w:cs="Arial"/>
                <w:b w:val="0"/>
              </w:rPr>
              <w:t xml:space="preserve"> (NP)</w:t>
            </w:r>
          </w:p>
        </w:tc>
        <w:tc>
          <w:tcPr>
            <w:tcW w:w="843" w:type="pct"/>
            <w:shd w:val="clear" w:color="auto" w:fill="auto"/>
          </w:tcPr>
          <w:p w14:paraId="6852EC6E" w14:textId="77777777" w:rsidR="00542EFA" w:rsidRPr="00DB45EA" w:rsidRDefault="00542EFA" w:rsidP="00542EFA">
            <w:pPr>
              <w:pStyle w:val="Tableheadingright"/>
              <w:jc w:val="left"/>
              <w:rPr>
                <w:rFonts w:cs="Arial"/>
                <w:b w:val="0"/>
              </w:rPr>
            </w:pPr>
          </w:p>
        </w:tc>
      </w:tr>
      <w:tr w:rsidR="00542EFA" w:rsidRPr="00DB45EA" w14:paraId="4941DEAC" w14:textId="77777777" w:rsidTr="001E29CE">
        <w:trPr>
          <w:trHeight w:val="475"/>
          <w:jc w:val="center"/>
        </w:trPr>
        <w:tc>
          <w:tcPr>
            <w:tcW w:w="807" w:type="pct"/>
            <w:shd w:val="clear" w:color="auto" w:fill="auto"/>
          </w:tcPr>
          <w:p w14:paraId="09979282" w14:textId="60A77B07" w:rsidR="00542EFA" w:rsidRPr="00DB45EA" w:rsidRDefault="00542EFA" w:rsidP="00D65412">
            <w:pPr>
              <w:pStyle w:val="Tableheadingright"/>
              <w:jc w:val="left"/>
              <w:rPr>
                <w:rFonts w:cs="Arial"/>
                <w:b w:val="0"/>
              </w:rPr>
            </w:pPr>
            <w:r w:rsidRPr="00DB45EA">
              <w:rPr>
                <w:rFonts w:cs="Arial"/>
                <w:b w:val="0"/>
              </w:rPr>
              <w:t>Cocanarup</w:t>
            </w:r>
            <w:r w:rsidR="00D65412" w:rsidRPr="00DB45EA">
              <w:rPr>
                <w:rFonts w:cs="Arial"/>
                <w:b w:val="0"/>
              </w:rPr>
              <w:t xml:space="preserve"> (s</w:t>
            </w:r>
            <w:r w:rsidRPr="00DB45EA">
              <w:rPr>
                <w:rFonts w:cs="Arial"/>
                <w:b w:val="0"/>
              </w:rPr>
              <w:t>tatus unknown)</w:t>
            </w:r>
          </w:p>
        </w:tc>
        <w:tc>
          <w:tcPr>
            <w:tcW w:w="706" w:type="pct"/>
            <w:shd w:val="clear" w:color="auto" w:fill="auto"/>
          </w:tcPr>
          <w:p w14:paraId="16DC2DEA" w14:textId="77777777" w:rsidR="00542EFA" w:rsidRPr="00DB45EA" w:rsidRDefault="00542EFA" w:rsidP="00542EFA">
            <w:pPr>
              <w:pStyle w:val="Tableheadingright"/>
              <w:jc w:val="left"/>
              <w:rPr>
                <w:rFonts w:cs="Arial"/>
                <w:b w:val="0"/>
              </w:rPr>
            </w:pPr>
          </w:p>
        </w:tc>
        <w:tc>
          <w:tcPr>
            <w:tcW w:w="1758" w:type="pct"/>
            <w:shd w:val="clear" w:color="auto" w:fill="auto"/>
          </w:tcPr>
          <w:p w14:paraId="17DA35B0" w14:textId="77777777" w:rsidR="00542EFA" w:rsidRPr="00DB45EA" w:rsidRDefault="00542EFA" w:rsidP="00542EFA">
            <w:pPr>
              <w:pStyle w:val="Tableheadingright"/>
              <w:jc w:val="left"/>
              <w:rPr>
                <w:rFonts w:cs="Arial"/>
                <w:b w:val="0"/>
              </w:rPr>
            </w:pPr>
            <w:r w:rsidRPr="00DB45EA">
              <w:rPr>
                <w:rFonts w:cs="Arial"/>
                <w:b w:val="0"/>
              </w:rPr>
              <w:t>Estimated maximum 20 adults however, there has been no recent confirmation but based on the small area of habitat within this reserve, few sightings and post transloction declines.</w:t>
            </w:r>
          </w:p>
          <w:p w14:paraId="294A65F3" w14:textId="77777777" w:rsidR="00542EFA" w:rsidRPr="00DB45EA" w:rsidRDefault="00542EFA" w:rsidP="00542EFA">
            <w:pPr>
              <w:pStyle w:val="Tableheadingright"/>
              <w:jc w:val="left"/>
              <w:rPr>
                <w:rFonts w:cs="Arial"/>
                <w:b w:val="0"/>
              </w:rPr>
            </w:pPr>
            <w:r w:rsidRPr="00DB45EA">
              <w:rPr>
                <w:rFonts w:cs="Arial"/>
                <w:b w:val="0"/>
              </w:rPr>
              <w:t>Declining trend over the last 10years (T. Friend, pers. comm.)</w:t>
            </w:r>
          </w:p>
        </w:tc>
        <w:tc>
          <w:tcPr>
            <w:tcW w:w="886" w:type="pct"/>
            <w:shd w:val="clear" w:color="auto" w:fill="auto"/>
          </w:tcPr>
          <w:p w14:paraId="45B3011E" w14:textId="13ADDEB4" w:rsidR="00542EFA" w:rsidRPr="00DB45EA" w:rsidRDefault="0003416D" w:rsidP="00542EFA">
            <w:pPr>
              <w:pStyle w:val="Tableheadingright"/>
              <w:jc w:val="left"/>
              <w:rPr>
                <w:rFonts w:cs="Arial"/>
                <w:b w:val="0"/>
              </w:rPr>
            </w:pPr>
            <w:r w:rsidRPr="00DB45EA">
              <w:rPr>
                <w:rFonts w:cs="Arial"/>
                <w:b w:val="0"/>
              </w:rPr>
              <w:t>Timber Reserve</w:t>
            </w:r>
          </w:p>
        </w:tc>
        <w:tc>
          <w:tcPr>
            <w:tcW w:w="843" w:type="pct"/>
            <w:shd w:val="clear" w:color="auto" w:fill="auto"/>
          </w:tcPr>
          <w:p w14:paraId="7F3EBBBA" w14:textId="77777777" w:rsidR="00542EFA" w:rsidRPr="00DB45EA" w:rsidRDefault="00542EFA" w:rsidP="00542EFA">
            <w:pPr>
              <w:pStyle w:val="Tableheadingright"/>
              <w:jc w:val="left"/>
              <w:rPr>
                <w:rFonts w:cs="Arial"/>
                <w:b w:val="0"/>
              </w:rPr>
            </w:pPr>
          </w:p>
        </w:tc>
      </w:tr>
      <w:tr w:rsidR="00542EFA" w:rsidRPr="00DB45EA" w14:paraId="27E0818E" w14:textId="77777777" w:rsidTr="001E29CE">
        <w:trPr>
          <w:trHeight w:val="475"/>
          <w:jc w:val="center"/>
        </w:trPr>
        <w:tc>
          <w:tcPr>
            <w:tcW w:w="807" w:type="pct"/>
            <w:shd w:val="clear" w:color="auto" w:fill="auto"/>
          </w:tcPr>
          <w:p w14:paraId="7F084040" w14:textId="5D25B1B4" w:rsidR="00542EFA" w:rsidRPr="00DB45EA" w:rsidRDefault="00542EFA" w:rsidP="00542EFA">
            <w:pPr>
              <w:pStyle w:val="Tableheadingright"/>
              <w:jc w:val="left"/>
              <w:rPr>
                <w:rFonts w:cs="Arial"/>
                <w:b w:val="0"/>
              </w:rPr>
            </w:pPr>
            <w:r w:rsidRPr="00DB45EA">
              <w:rPr>
                <w:rFonts w:cs="Arial"/>
                <w:b w:val="0"/>
              </w:rPr>
              <w:t>Upper Warren</w:t>
            </w:r>
            <w:r w:rsidR="003B4623" w:rsidRPr="00DB45EA">
              <w:rPr>
                <w:rFonts w:cs="Arial"/>
                <w:b w:val="0"/>
              </w:rPr>
              <w:t xml:space="preserve"> (includes Perup)</w:t>
            </w:r>
          </w:p>
        </w:tc>
        <w:tc>
          <w:tcPr>
            <w:tcW w:w="706" w:type="pct"/>
            <w:shd w:val="clear" w:color="auto" w:fill="auto"/>
          </w:tcPr>
          <w:p w14:paraId="7A95DA4C" w14:textId="77777777" w:rsidR="00542EFA" w:rsidRPr="00DB45EA" w:rsidRDefault="00542EFA" w:rsidP="00542EFA">
            <w:pPr>
              <w:pStyle w:val="Tableheadingright"/>
              <w:jc w:val="left"/>
              <w:rPr>
                <w:rFonts w:cs="Arial"/>
                <w:b w:val="0"/>
              </w:rPr>
            </w:pPr>
          </w:p>
        </w:tc>
        <w:tc>
          <w:tcPr>
            <w:tcW w:w="1758" w:type="pct"/>
            <w:shd w:val="clear" w:color="auto" w:fill="auto"/>
          </w:tcPr>
          <w:p w14:paraId="61E489F9" w14:textId="77777777" w:rsidR="00542EFA" w:rsidRPr="00DB45EA" w:rsidRDefault="00542EFA" w:rsidP="00542EFA">
            <w:pPr>
              <w:pStyle w:val="Tableheadingright"/>
              <w:jc w:val="left"/>
              <w:rPr>
                <w:rFonts w:cs="Arial"/>
                <w:b w:val="0"/>
              </w:rPr>
            </w:pPr>
            <w:r w:rsidRPr="00DB45EA">
              <w:rPr>
                <w:rFonts w:cs="Arial"/>
                <w:b w:val="0"/>
              </w:rPr>
              <w:t>Population estimate at probably 200-500 (T. Friend, pers. comm.)</w:t>
            </w:r>
          </w:p>
          <w:p w14:paraId="178DF2BF" w14:textId="4F2CB8F3" w:rsidR="00542EFA" w:rsidRPr="00DB45EA" w:rsidRDefault="00542EFA" w:rsidP="00542EFA">
            <w:pPr>
              <w:pStyle w:val="Tableheadingright"/>
              <w:jc w:val="left"/>
              <w:rPr>
                <w:rFonts w:cs="Arial"/>
                <w:b w:val="0"/>
              </w:rPr>
            </w:pPr>
            <w:r w:rsidRPr="00DB45EA">
              <w:rPr>
                <w:rFonts w:cs="Arial"/>
                <w:b w:val="0"/>
              </w:rPr>
              <w:t>Stable or increasing trend over the last 10 years (T. Friend, pers. comm</w:t>
            </w:r>
            <w:r w:rsidR="0003416D" w:rsidRPr="00DB45EA">
              <w:rPr>
                <w:rFonts w:cs="Arial"/>
                <w:b w:val="0"/>
              </w:rPr>
              <w:t>.)</w:t>
            </w:r>
          </w:p>
        </w:tc>
        <w:tc>
          <w:tcPr>
            <w:tcW w:w="886" w:type="pct"/>
            <w:shd w:val="clear" w:color="auto" w:fill="auto"/>
          </w:tcPr>
          <w:p w14:paraId="1240B16A" w14:textId="37F380A6" w:rsidR="00542EFA" w:rsidRPr="00DB45EA" w:rsidRDefault="0003416D" w:rsidP="00542EFA">
            <w:pPr>
              <w:pStyle w:val="Tableheadingright"/>
              <w:jc w:val="left"/>
              <w:rPr>
                <w:rFonts w:cs="Arial"/>
                <w:b w:val="0"/>
              </w:rPr>
            </w:pPr>
            <w:r w:rsidRPr="00DB45EA">
              <w:rPr>
                <w:rFonts w:cs="Arial"/>
                <w:b w:val="0"/>
              </w:rPr>
              <w:t>SF, NR, NP</w:t>
            </w:r>
          </w:p>
        </w:tc>
        <w:tc>
          <w:tcPr>
            <w:tcW w:w="843" w:type="pct"/>
            <w:shd w:val="clear" w:color="auto" w:fill="auto"/>
          </w:tcPr>
          <w:p w14:paraId="56E2F2DE" w14:textId="77777777" w:rsidR="00542EFA" w:rsidRPr="00DB45EA" w:rsidRDefault="00542EFA" w:rsidP="00542EFA">
            <w:pPr>
              <w:pStyle w:val="Tableheadingright"/>
              <w:jc w:val="left"/>
              <w:rPr>
                <w:rFonts w:cs="Arial"/>
                <w:b w:val="0"/>
              </w:rPr>
            </w:pPr>
          </w:p>
        </w:tc>
      </w:tr>
      <w:tr w:rsidR="00542EFA" w:rsidRPr="00DB45EA" w14:paraId="257BE840" w14:textId="77777777" w:rsidTr="001E29CE">
        <w:trPr>
          <w:trHeight w:val="475"/>
          <w:jc w:val="center"/>
        </w:trPr>
        <w:tc>
          <w:tcPr>
            <w:tcW w:w="807" w:type="pct"/>
            <w:shd w:val="clear" w:color="auto" w:fill="auto"/>
          </w:tcPr>
          <w:p w14:paraId="6AD6F582" w14:textId="496C6627" w:rsidR="00542EFA" w:rsidRPr="00DB45EA" w:rsidRDefault="00D65412" w:rsidP="00D65412">
            <w:pPr>
              <w:pStyle w:val="Tableheadingright"/>
              <w:jc w:val="left"/>
              <w:rPr>
                <w:rFonts w:cs="Arial"/>
                <w:b w:val="0"/>
              </w:rPr>
            </w:pPr>
            <w:r w:rsidRPr="00DB45EA">
              <w:rPr>
                <w:rFonts w:cs="Arial"/>
                <w:b w:val="0"/>
              </w:rPr>
              <w:t>Yookamurra Sanctuary (SA)</w:t>
            </w:r>
            <w:r w:rsidR="00542EFA" w:rsidRPr="00DB45EA">
              <w:rPr>
                <w:rFonts w:cs="Arial"/>
                <w:b w:val="0"/>
              </w:rPr>
              <w:t xml:space="preserve"> (sustaining)</w:t>
            </w:r>
          </w:p>
        </w:tc>
        <w:tc>
          <w:tcPr>
            <w:tcW w:w="706" w:type="pct"/>
            <w:shd w:val="clear" w:color="auto" w:fill="auto"/>
          </w:tcPr>
          <w:p w14:paraId="53955CA9" w14:textId="77777777" w:rsidR="00542EFA" w:rsidRPr="00DB45EA" w:rsidRDefault="00542EFA" w:rsidP="00542EFA">
            <w:pPr>
              <w:pStyle w:val="Tableheadingright"/>
              <w:jc w:val="left"/>
              <w:rPr>
                <w:rFonts w:cs="Arial"/>
                <w:b w:val="0"/>
              </w:rPr>
            </w:pPr>
            <w:r w:rsidRPr="00DB45EA">
              <w:rPr>
                <w:rFonts w:cs="Arial"/>
                <w:b w:val="0"/>
              </w:rPr>
              <w:t>2014 (targeted survey)</w:t>
            </w:r>
          </w:p>
        </w:tc>
        <w:tc>
          <w:tcPr>
            <w:tcW w:w="1758" w:type="pct"/>
            <w:shd w:val="clear" w:color="auto" w:fill="auto"/>
          </w:tcPr>
          <w:p w14:paraId="2410908B" w14:textId="77777777" w:rsidR="00542EFA" w:rsidRPr="00DB45EA" w:rsidRDefault="00542EFA" w:rsidP="00542EFA">
            <w:pPr>
              <w:pStyle w:val="Tableheadingright"/>
              <w:jc w:val="left"/>
              <w:rPr>
                <w:rFonts w:cs="Arial"/>
                <w:b w:val="0"/>
              </w:rPr>
            </w:pPr>
            <w:r w:rsidRPr="00DB45EA">
              <w:rPr>
                <w:rFonts w:cs="Arial"/>
                <w:b w:val="0"/>
              </w:rPr>
              <w:t>Estimated population ~110 (2013)</w:t>
            </w:r>
          </w:p>
          <w:p w14:paraId="2A85F379" w14:textId="77777777" w:rsidR="00542EFA" w:rsidRPr="00DB45EA" w:rsidRDefault="00542EFA" w:rsidP="00542EFA">
            <w:pPr>
              <w:pStyle w:val="Tableheadingright"/>
              <w:jc w:val="left"/>
              <w:rPr>
                <w:rFonts w:cs="Arial"/>
                <w:b w:val="0"/>
              </w:rPr>
            </w:pPr>
            <w:r w:rsidRPr="00DB45EA">
              <w:rPr>
                <w:rFonts w:cs="Arial"/>
                <w:b w:val="0"/>
              </w:rPr>
              <w:t>(23 recorded in 2014)</w:t>
            </w:r>
          </w:p>
        </w:tc>
        <w:tc>
          <w:tcPr>
            <w:tcW w:w="886" w:type="pct"/>
            <w:shd w:val="clear" w:color="auto" w:fill="auto"/>
          </w:tcPr>
          <w:p w14:paraId="2426F5E1" w14:textId="3422D2CC" w:rsidR="00542EFA" w:rsidRPr="00DB45EA" w:rsidRDefault="00542EFA" w:rsidP="00542EFA">
            <w:pPr>
              <w:pStyle w:val="Tableheadingright"/>
              <w:jc w:val="left"/>
              <w:rPr>
                <w:rFonts w:cs="Arial"/>
                <w:b w:val="0"/>
              </w:rPr>
            </w:pPr>
            <w:r w:rsidRPr="00DB45EA">
              <w:rPr>
                <w:rFonts w:cs="Arial"/>
                <w:b w:val="0"/>
              </w:rPr>
              <w:t>Private property – Australian Wildlife Conservancy (AWC)</w:t>
            </w:r>
          </w:p>
        </w:tc>
        <w:tc>
          <w:tcPr>
            <w:tcW w:w="843" w:type="pct"/>
            <w:shd w:val="clear" w:color="auto" w:fill="auto"/>
          </w:tcPr>
          <w:p w14:paraId="05B39069" w14:textId="77777777" w:rsidR="00542EFA" w:rsidRPr="00DB45EA" w:rsidRDefault="00542EFA" w:rsidP="00542EFA">
            <w:pPr>
              <w:pStyle w:val="Tableheadingright"/>
              <w:jc w:val="left"/>
              <w:rPr>
                <w:rFonts w:cs="Arial"/>
                <w:b w:val="0"/>
              </w:rPr>
            </w:pPr>
            <w:r w:rsidRPr="00DB45EA">
              <w:rPr>
                <w:rFonts w:cs="Arial"/>
                <w:b w:val="0"/>
              </w:rPr>
              <w:t>Fire, native predators</w:t>
            </w:r>
          </w:p>
        </w:tc>
      </w:tr>
      <w:tr w:rsidR="00542EFA" w:rsidRPr="00DB45EA" w14:paraId="3EECBE49" w14:textId="77777777" w:rsidTr="001E29CE">
        <w:trPr>
          <w:trHeight w:val="475"/>
          <w:jc w:val="center"/>
        </w:trPr>
        <w:tc>
          <w:tcPr>
            <w:tcW w:w="807" w:type="pct"/>
            <w:shd w:val="clear" w:color="auto" w:fill="auto"/>
          </w:tcPr>
          <w:p w14:paraId="1D89A29D" w14:textId="5E97B0CC" w:rsidR="00542EFA" w:rsidRPr="00DB45EA" w:rsidRDefault="00542EFA" w:rsidP="00D65412">
            <w:pPr>
              <w:pStyle w:val="Tableheadingright"/>
              <w:jc w:val="left"/>
              <w:rPr>
                <w:rFonts w:cs="Arial"/>
                <w:b w:val="0"/>
              </w:rPr>
            </w:pPr>
            <w:r w:rsidRPr="00DB45EA">
              <w:rPr>
                <w:rFonts w:cs="Arial"/>
                <w:b w:val="0"/>
              </w:rPr>
              <w:t>Scotia Sanctuary (NSW) (sustaining)</w:t>
            </w:r>
          </w:p>
        </w:tc>
        <w:tc>
          <w:tcPr>
            <w:tcW w:w="706" w:type="pct"/>
            <w:shd w:val="clear" w:color="auto" w:fill="auto"/>
          </w:tcPr>
          <w:p w14:paraId="44301FD3" w14:textId="77777777" w:rsidR="00542EFA" w:rsidRPr="00DB45EA" w:rsidRDefault="00542EFA" w:rsidP="00542EFA">
            <w:pPr>
              <w:pStyle w:val="Tableheadingright"/>
              <w:jc w:val="left"/>
              <w:rPr>
                <w:rFonts w:cs="Arial"/>
                <w:b w:val="0"/>
              </w:rPr>
            </w:pPr>
            <w:r w:rsidRPr="00DB45EA">
              <w:rPr>
                <w:rFonts w:cs="Arial"/>
                <w:b w:val="0"/>
              </w:rPr>
              <w:t>2013 (targeted survey)</w:t>
            </w:r>
          </w:p>
        </w:tc>
        <w:tc>
          <w:tcPr>
            <w:tcW w:w="1758" w:type="pct"/>
            <w:shd w:val="clear" w:color="auto" w:fill="auto"/>
          </w:tcPr>
          <w:p w14:paraId="0541C3BD" w14:textId="77777777" w:rsidR="00542EFA" w:rsidRPr="00DB45EA" w:rsidRDefault="00542EFA" w:rsidP="00542EFA">
            <w:pPr>
              <w:pStyle w:val="Tableheadingright"/>
              <w:jc w:val="left"/>
              <w:rPr>
                <w:rFonts w:cs="Arial"/>
                <w:b w:val="0"/>
              </w:rPr>
            </w:pPr>
            <w:r w:rsidRPr="00DB45EA">
              <w:rPr>
                <w:rFonts w:cs="Arial"/>
                <w:b w:val="0"/>
              </w:rPr>
              <w:t>Estimated population ~100 (2013)</w:t>
            </w:r>
          </w:p>
          <w:p w14:paraId="46FED438" w14:textId="77777777" w:rsidR="00542EFA" w:rsidRPr="00DB45EA" w:rsidRDefault="00542EFA" w:rsidP="00542EFA">
            <w:pPr>
              <w:pStyle w:val="Tableheadingright"/>
              <w:jc w:val="left"/>
              <w:rPr>
                <w:rFonts w:cs="Arial"/>
                <w:b w:val="0"/>
              </w:rPr>
            </w:pPr>
          </w:p>
        </w:tc>
        <w:tc>
          <w:tcPr>
            <w:tcW w:w="886" w:type="pct"/>
            <w:shd w:val="clear" w:color="auto" w:fill="auto"/>
          </w:tcPr>
          <w:p w14:paraId="354A9D28" w14:textId="6B0F4CF6" w:rsidR="00542EFA" w:rsidRPr="00DB45EA" w:rsidRDefault="00542EFA" w:rsidP="00542EFA">
            <w:pPr>
              <w:pStyle w:val="Tableheadingright"/>
              <w:jc w:val="left"/>
              <w:rPr>
                <w:rFonts w:cs="Arial"/>
                <w:b w:val="0"/>
              </w:rPr>
            </w:pPr>
            <w:r w:rsidRPr="00DB45EA">
              <w:rPr>
                <w:rFonts w:cs="Arial"/>
                <w:b w:val="0"/>
              </w:rPr>
              <w:t>Private property – AWC</w:t>
            </w:r>
          </w:p>
        </w:tc>
        <w:tc>
          <w:tcPr>
            <w:tcW w:w="843" w:type="pct"/>
            <w:shd w:val="clear" w:color="auto" w:fill="auto"/>
          </w:tcPr>
          <w:p w14:paraId="0A7BD05D" w14:textId="77777777" w:rsidR="00542EFA" w:rsidRPr="00DB45EA" w:rsidRDefault="00542EFA" w:rsidP="00542EFA">
            <w:pPr>
              <w:pStyle w:val="Tableheadingright"/>
              <w:jc w:val="left"/>
              <w:rPr>
                <w:rFonts w:cs="Arial"/>
                <w:b w:val="0"/>
              </w:rPr>
            </w:pPr>
            <w:r w:rsidRPr="00DB45EA">
              <w:rPr>
                <w:rFonts w:cs="Arial"/>
                <w:b w:val="0"/>
              </w:rPr>
              <w:t>Fire, native predators</w:t>
            </w:r>
          </w:p>
        </w:tc>
      </w:tr>
    </w:tbl>
    <w:p w14:paraId="3D3F19A0" w14:textId="77777777" w:rsidR="00612B0F" w:rsidRPr="00832BD6" w:rsidRDefault="00612B0F" w:rsidP="00832BD6">
      <w:pPr>
        <w:rPr>
          <w:rFonts w:ascii="Arial" w:hAnsi="Arial" w:cs="Arial"/>
          <w:color w:val="000000"/>
          <w:sz w:val="22"/>
        </w:rPr>
      </w:pPr>
    </w:p>
    <w:p w14:paraId="6A711874" w14:textId="57DC3D9A" w:rsidR="00542EFA" w:rsidRDefault="00687386" w:rsidP="00542EFA">
      <w:pPr>
        <w:rPr>
          <w:rFonts w:ascii="Arial" w:hAnsi="Arial" w:cs="Arial"/>
          <w:color w:val="000000"/>
          <w:sz w:val="22"/>
        </w:rPr>
      </w:pPr>
      <w:r>
        <w:rPr>
          <w:rFonts w:ascii="Arial" w:hAnsi="Arial" w:cs="Arial"/>
          <w:sz w:val="22"/>
          <w:szCs w:val="22"/>
        </w:rPr>
        <w:t>In summary, t</w:t>
      </w:r>
      <w:r w:rsidR="00542EFA">
        <w:rPr>
          <w:rFonts w:ascii="Arial" w:hAnsi="Arial" w:cs="Arial"/>
          <w:color w:val="000000"/>
          <w:sz w:val="22"/>
        </w:rPr>
        <w:t>he overall population is estimated to be declining, but the rate of decline is unlikely to approach 30 percent in a 10 year period (Woinarski et al., 2014). Substantial population size reductions mostly occurred more than 10 years ago (DPaW 2015).</w:t>
      </w:r>
    </w:p>
    <w:p w14:paraId="055C0223" w14:textId="77777777" w:rsidR="00832BD6" w:rsidRDefault="00832BD6" w:rsidP="00832BD6">
      <w:pPr>
        <w:rPr>
          <w:rFonts w:ascii="Arial" w:hAnsi="Arial" w:cs="Arial"/>
          <w:color w:val="0000FF"/>
          <w:sz w:val="22"/>
          <w:szCs w:val="22"/>
        </w:rPr>
      </w:pPr>
    </w:p>
    <w:p w14:paraId="055C0224" w14:textId="77777777" w:rsidR="00832BD6" w:rsidRDefault="00064A65" w:rsidP="00687386">
      <w:pPr>
        <w:spacing w:after="36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055C0226" w14:textId="77777777" w:rsidTr="00064A65">
        <w:trPr>
          <w:trHeight w:val="350"/>
        </w:trPr>
        <w:tc>
          <w:tcPr>
            <w:tcW w:w="9633" w:type="dxa"/>
            <w:gridSpan w:val="4"/>
            <w:tcBorders>
              <w:bottom w:val="nil"/>
            </w:tcBorders>
            <w:shd w:val="clear" w:color="auto" w:fill="595959" w:themeFill="text1" w:themeFillTint="A6"/>
            <w:vAlign w:val="center"/>
          </w:tcPr>
          <w:p w14:paraId="055C0225"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055C022E" w14:textId="77777777" w:rsidTr="00064A65">
        <w:tc>
          <w:tcPr>
            <w:tcW w:w="3557" w:type="dxa"/>
            <w:tcBorders>
              <w:top w:val="nil"/>
              <w:bottom w:val="nil"/>
              <w:right w:val="nil"/>
            </w:tcBorders>
          </w:tcPr>
          <w:p w14:paraId="055C0227"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055C022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055C022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055C022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055C022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055C022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055C022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055C0233"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055C022F"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055C023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055C0231"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055C0232"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055C0238"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055C0234"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055C023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055C0236"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055C0237"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055C023A" w14:textId="77777777" w:rsidTr="00064A65">
        <w:tc>
          <w:tcPr>
            <w:tcW w:w="9633" w:type="dxa"/>
            <w:gridSpan w:val="4"/>
            <w:tcBorders>
              <w:top w:val="nil"/>
              <w:bottom w:val="nil"/>
            </w:tcBorders>
          </w:tcPr>
          <w:p w14:paraId="055C0239"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055C023F"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055C023B"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055C023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055C023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055C023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055C0241"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055C0240"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055C0243" w14:textId="77777777" w:rsidTr="00064A65">
        <w:tc>
          <w:tcPr>
            <w:tcW w:w="9633" w:type="dxa"/>
            <w:gridSpan w:val="4"/>
            <w:tcBorders>
              <w:top w:val="single" w:sz="4" w:space="0" w:color="FFFFFF" w:themeColor="background1"/>
            </w:tcBorders>
            <w:shd w:val="clear" w:color="auto" w:fill="BFBFBF" w:themeFill="background1" w:themeFillShade="BF"/>
          </w:tcPr>
          <w:p w14:paraId="055C0242"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055C0244" w14:textId="77777777" w:rsidR="003F4D21" w:rsidRDefault="003F4D21" w:rsidP="003F4D21">
      <w:pPr>
        <w:rPr>
          <w:rFonts w:ascii="Arial" w:hAnsi="Arial"/>
          <w:sz w:val="22"/>
        </w:rPr>
      </w:pPr>
    </w:p>
    <w:p w14:paraId="055C0245"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055C0246" w14:textId="77777777" w:rsidR="003F4D21" w:rsidRDefault="003F4D21" w:rsidP="003F4D21">
      <w:pPr>
        <w:rPr>
          <w:rFonts w:ascii="Arial" w:hAnsi="Arial" w:cs="Arial"/>
          <w:b/>
          <w:sz w:val="22"/>
          <w:szCs w:val="22"/>
        </w:rPr>
      </w:pPr>
    </w:p>
    <w:p w14:paraId="16D49B1B" w14:textId="1A235ABB" w:rsidR="007E36CD" w:rsidRPr="007E36CD" w:rsidRDefault="007E36CD" w:rsidP="003F4D21">
      <w:pPr>
        <w:rPr>
          <w:rFonts w:ascii="Arial" w:hAnsi="Arial" w:cs="Arial"/>
          <w:sz w:val="22"/>
          <w:szCs w:val="22"/>
        </w:rPr>
      </w:pPr>
      <w:r>
        <w:rPr>
          <w:rFonts w:ascii="Arial" w:hAnsi="Arial" w:cs="Arial"/>
          <w:sz w:val="22"/>
          <w:szCs w:val="22"/>
        </w:rPr>
        <w:t>Woinarski et al. (2014) estimated t</w:t>
      </w:r>
      <w:r w:rsidR="004929FE" w:rsidRPr="00EB0D37">
        <w:rPr>
          <w:rFonts w:ascii="Arial" w:hAnsi="Arial" w:cs="Arial"/>
          <w:sz w:val="22"/>
          <w:szCs w:val="22"/>
        </w:rPr>
        <w:t>he extent of occurrence, including translocations, to be 177 300 km</w:t>
      </w:r>
      <w:r w:rsidR="004929FE" w:rsidRPr="00EB0D37">
        <w:rPr>
          <w:rFonts w:ascii="Arial" w:hAnsi="Arial" w:cs="Arial"/>
          <w:sz w:val="22"/>
          <w:szCs w:val="22"/>
          <w:vertAlign w:val="superscript"/>
        </w:rPr>
        <w:t>2</w:t>
      </w:r>
      <w:r w:rsidR="004929FE" w:rsidRPr="00EB0D37">
        <w:rPr>
          <w:rFonts w:ascii="Arial" w:hAnsi="Arial" w:cs="Arial"/>
          <w:sz w:val="22"/>
          <w:szCs w:val="22"/>
        </w:rPr>
        <w:t xml:space="preserve">. </w:t>
      </w:r>
      <w:r>
        <w:rPr>
          <w:rFonts w:ascii="Arial" w:hAnsi="Arial" w:cs="Arial"/>
          <w:sz w:val="22"/>
          <w:szCs w:val="22"/>
        </w:rPr>
        <w:t xml:space="preserve">DPaW (2015b) estimated the EOO to be 62 000 </w:t>
      </w:r>
      <w:r w:rsidRPr="00EB0D37">
        <w:rPr>
          <w:rFonts w:ascii="Arial" w:hAnsi="Arial" w:cs="Arial"/>
          <w:sz w:val="22"/>
          <w:szCs w:val="22"/>
        </w:rPr>
        <w:t>km</w:t>
      </w:r>
      <w:r w:rsidRPr="00687386">
        <w:rPr>
          <w:rFonts w:ascii="Arial" w:hAnsi="Arial" w:cs="Arial"/>
          <w:sz w:val="22"/>
          <w:szCs w:val="22"/>
          <w:vertAlign w:val="superscript"/>
        </w:rPr>
        <w:t>2</w:t>
      </w:r>
      <w:r>
        <w:rPr>
          <w:rFonts w:ascii="Arial" w:hAnsi="Arial" w:cs="Arial"/>
          <w:sz w:val="22"/>
          <w:szCs w:val="22"/>
        </w:rPr>
        <w:t xml:space="preserve"> using a m</w:t>
      </w:r>
      <w:r w:rsidRPr="007E36CD">
        <w:rPr>
          <w:rFonts w:ascii="Arial" w:hAnsi="Arial" w:cs="Arial"/>
          <w:sz w:val="22"/>
          <w:szCs w:val="22"/>
        </w:rPr>
        <w:t xml:space="preserve">inimum convex polygon around </w:t>
      </w:r>
      <w:r w:rsidR="00EE3322">
        <w:rPr>
          <w:rFonts w:ascii="Arial" w:hAnsi="Arial" w:cs="Arial"/>
          <w:sz w:val="22"/>
          <w:szCs w:val="22"/>
        </w:rPr>
        <w:t xml:space="preserve">post-2004 </w:t>
      </w:r>
      <w:r w:rsidRPr="007E36CD">
        <w:rPr>
          <w:rFonts w:ascii="Arial" w:hAnsi="Arial" w:cs="Arial"/>
          <w:sz w:val="22"/>
          <w:szCs w:val="22"/>
        </w:rPr>
        <w:t xml:space="preserve">database records </w:t>
      </w:r>
      <w:r w:rsidR="00EE3322">
        <w:rPr>
          <w:rFonts w:ascii="Arial" w:hAnsi="Arial" w:cs="Arial"/>
          <w:sz w:val="22"/>
          <w:szCs w:val="22"/>
        </w:rPr>
        <w:t>in Western Australia</w:t>
      </w:r>
      <w:r w:rsidR="00687386">
        <w:rPr>
          <w:rFonts w:ascii="Arial" w:hAnsi="Arial" w:cs="Arial"/>
          <w:sz w:val="22"/>
          <w:szCs w:val="22"/>
        </w:rPr>
        <w:t>,</w:t>
      </w:r>
      <w:r w:rsidRPr="007E36CD">
        <w:rPr>
          <w:rFonts w:ascii="Arial" w:hAnsi="Arial" w:cs="Arial"/>
          <w:sz w:val="22"/>
          <w:szCs w:val="22"/>
        </w:rPr>
        <w:t xml:space="preserve"> plus the area of Yookamurra and Scotia Sanctuaries</w:t>
      </w:r>
      <w:r>
        <w:rPr>
          <w:rFonts w:ascii="Arial" w:hAnsi="Arial" w:cs="Arial"/>
          <w:sz w:val="22"/>
          <w:szCs w:val="22"/>
        </w:rPr>
        <w:t>.</w:t>
      </w:r>
    </w:p>
    <w:p w14:paraId="777BDA50" w14:textId="77777777" w:rsidR="007E36CD" w:rsidRDefault="007E36CD" w:rsidP="003F4D21">
      <w:pPr>
        <w:rPr>
          <w:rFonts w:ascii="Arial" w:hAnsi="Arial" w:cs="Arial"/>
          <w:sz w:val="22"/>
          <w:szCs w:val="22"/>
        </w:rPr>
      </w:pPr>
    </w:p>
    <w:p w14:paraId="00C5FA7F" w14:textId="1F9907FB" w:rsidR="00EE3322" w:rsidRPr="00EE3322" w:rsidRDefault="00EE3322" w:rsidP="006B2B5A">
      <w:pPr>
        <w:pStyle w:val="Tableheadingright"/>
        <w:spacing w:before="0" w:after="0"/>
        <w:jc w:val="left"/>
        <w:rPr>
          <w:rFonts w:eastAsia="Times New Roman" w:cs="Arial"/>
          <w:b w:val="0"/>
          <w:sz w:val="22"/>
          <w:szCs w:val="22"/>
        </w:rPr>
      </w:pPr>
      <w:r w:rsidRPr="00EE3322">
        <w:rPr>
          <w:rFonts w:eastAsia="Times New Roman" w:cs="Arial"/>
          <w:b w:val="0"/>
          <w:sz w:val="22"/>
          <w:szCs w:val="22"/>
        </w:rPr>
        <w:t>Woinarski et al. (2014) calculated t</w:t>
      </w:r>
      <w:r w:rsidR="004929FE" w:rsidRPr="00EE3322">
        <w:rPr>
          <w:rFonts w:eastAsia="Times New Roman" w:cs="Arial"/>
          <w:b w:val="0"/>
          <w:sz w:val="22"/>
          <w:szCs w:val="22"/>
        </w:rPr>
        <w:t xml:space="preserve">he area of occupancy </w:t>
      </w:r>
      <w:r w:rsidRPr="00EE3322">
        <w:rPr>
          <w:rFonts w:eastAsia="Times New Roman" w:cs="Arial"/>
          <w:b w:val="0"/>
          <w:sz w:val="22"/>
          <w:szCs w:val="22"/>
        </w:rPr>
        <w:t>to be</w:t>
      </w:r>
      <w:r w:rsidR="004929FE" w:rsidRPr="00EE3322">
        <w:rPr>
          <w:rFonts w:eastAsia="Times New Roman" w:cs="Arial"/>
          <w:b w:val="0"/>
          <w:sz w:val="22"/>
          <w:szCs w:val="22"/>
        </w:rPr>
        <w:t xml:space="preserve"> 525 km</w:t>
      </w:r>
      <w:r w:rsidR="004929FE" w:rsidRPr="00687386">
        <w:rPr>
          <w:rFonts w:eastAsia="Times New Roman" w:cs="Arial"/>
          <w:b w:val="0"/>
          <w:sz w:val="22"/>
          <w:szCs w:val="22"/>
          <w:vertAlign w:val="superscript"/>
        </w:rPr>
        <w:t>2</w:t>
      </w:r>
      <w:r w:rsidR="004929FE" w:rsidRPr="00EE3322">
        <w:rPr>
          <w:rFonts w:eastAsia="Times New Roman" w:cs="Arial"/>
          <w:b w:val="0"/>
          <w:sz w:val="22"/>
          <w:szCs w:val="22"/>
        </w:rPr>
        <w:t xml:space="preserve">; however, </w:t>
      </w:r>
      <w:r w:rsidR="00EB0D37" w:rsidRPr="00EE3322">
        <w:rPr>
          <w:rFonts w:eastAsia="Times New Roman" w:cs="Arial"/>
          <w:b w:val="0"/>
          <w:sz w:val="22"/>
          <w:szCs w:val="22"/>
        </w:rPr>
        <w:t xml:space="preserve">due to a lack of recent point data </w:t>
      </w:r>
      <w:r w:rsidRPr="00EE3322">
        <w:rPr>
          <w:rFonts w:eastAsia="Times New Roman" w:cs="Arial"/>
          <w:b w:val="0"/>
          <w:sz w:val="22"/>
          <w:szCs w:val="22"/>
        </w:rPr>
        <w:t xml:space="preserve">they considered </w:t>
      </w:r>
      <w:r w:rsidR="00EB0D37" w:rsidRPr="00EE3322">
        <w:rPr>
          <w:rFonts w:eastAsia="Times New Roman" w:cs="Arial"/>
          <w:b w:val="0"/>
          <w:sz w:val="22"/>
          <w:szCs w:val="22"/>
        </w:rPr>
        <w:t xml:space="preserve">this </w:t>
      </w:r>
      <w:r w:rsidRPr="00EE3322">
        <w:rPr>
          <w:rFonts w:eastAsia="Times New Roman" w:cs="Arial"/>
          <w:b w:val="0"/>
          <w:sz w:val="22"/>
          <w:szCs w:val="22"/>
        </w:rPr>
        <w:t>to be</w:t>
      </w:r>
      <w:r w:rsidR="00EB0D37" w:rsidRPr="00EE3322">
        <w:rPr>
          <w:rFonts w:eastAsia="Times New Roman" w:cs="Arial"/>
          <w:b w:val="0"/>
          <w:sz w:val="22"/>
          <w:szCs w:val="22"/>
        </w:rPr>
        <w:t xml:space="preserve"> a significant underestimate and the AOO is likely to be around 1200 km</w:t>
      </w:r>
      <w:r w:rsidR="00EB0D37" w:rsidRPr="00EE3322">
        <w:rPr>
          <w:rFonts w:eastAsia="Times New Roman" w:cs="Arial"/>
          <w:b w:val="0"/>
          <w:sz w:val="22"/>
          <w:szCs w:val="22"/>
          <w:vertAlign w:val="superscript"/>
        </w:rPr>
        <w:t xml:space="preserve">2 </w:t>
      </w:r>
      <w:r w:rsidR="00EB0D37" w:rsidRPr="00EE3322">
        <w:rPr>
          <w:rFonts w:eastAsia="Times New Roman" w:cs="Arial"/>
          <w:b w:val="0"/>
          <w:sz w:val="22"/>
          <w:szCs w:val="22"/>
        </w:rPr>
        <w:t>(Friend, pers comm., cited in Woinarski et al., 2014).</w:t>
      </w:r>
      <w:r w:rsidR="002B6D5B" w:rsidRPr="00EE3322">
        <w:rPr>
          <w:rFonts w:eastAsia="Times New Roman" w:cs="Arial"/>
          <w:b w:val="0"/>
          <w:sz w:val="22"/>
          <w:szCs w:val="22"/>
        </w:rPr>
        <w:t xml:space="preserve"> </w:t>
      </w:r>
      <w:r w:rsidRPr="00EE3322">
        <w:rPr>
          <w:rFonts w:eastAsia="Times New Roman" w:cs="Arial"/>
          <w:b w:val="0"/>
          <w:sz w:val="22"/>
          <w:szCs w:val="22"/>
        </w:rPr>
        <w:t xml:space="preserve">DPaW (2015b) calculated the AOO to be </w:t>
      </w:r>
      <w:r>
        <w:rPr>
          <w:rFonts w:eastAsia="Times New Roman" w:cs="Arial"/>
          <w:b w:val="0"/>
          <w:sz w:val="22"/>
          <w:szCs w:val="22"/>
        </w:rPr>
        <w:t>1650−1</w:t>
      </w:r>
      <w:r w:rsidRPr="00EE3322">
        <w:rPr>
          <w:rFonts w:eastAsia="Times New Roman" w:cs="Arial"/>
          <w:b w:val="0"/>
          <w:sz w:val="22"/>
          <w:szCs w:val="22"/>
        </w:rPr>
        <w:t>658</w:t>
      </w:r>
      <w:r>
        <w:rPr>
          <w:rFonts w:eastAsia="Times New Roman" w:cs="Arial"/>
          <w:b w:val="0"/>
          <w:sz w:val="22"/>
          <w:szCs w:val="22"/>
        </w:rPr>
        <w:t xml:space="preserve"> </w:t>
      </w:r>
      <w:r w:rsidRPr="00EE3322">
        <w:rPr>
          <w:rFonts w:eastAsia="Times New Roman" w:cs="Arial"/>
          <w:b w:val="0"/>
          <w:sz w:val="22"/>
          <w:szCs w:val="22"/>
        </w:rPr>
        <w:t>km</w:t>
      </w:r>
      <w:r w:rsidRPr="00687386">
        <w:rPr>
          <w:rFonts w:eastAsia="Times New Roman" w:cs="Arial"/>
          <w:b w:val="0"/>
          <w:sz w:val="22"/>
          <w:szCs w:val="22"/>
          <w:vertAlign w:val="superscript"/>
        </w:rPr>
        <w:t>2</w:t>
      </w:r>
      <w:r>
        <w:rPr>
          <w:rFonts w:eastAsia="Times New Roman" w:cs="Arial"/>
          <w:b w:val="0"/>
          <w:sz w:val="22"/>
          <w:szCs w:val="22"/>
        </w:rPr>
        <w:t xml:space="preserve">, using </w:t>
      </w:r>
      <w:r w:rsidRPr="00EE3322">
        <w:rPr>
          <w:rFonts w:eastAsia="Times New Roman" w:cs="Arial"/>
          <w:b w:val="0"/>
          <w:sz w:val="22"/>
          <w:szCs w:val="22"/>
        </w:rPr>
        <w:t>2x2</w:t>
      </w:r>
      <w:r>
        <w:rPr>
          <w:rFonts w:eastAsia="Times New Roman" w:cs="Arial"/>
          <w:b w:val="0"/>
          <w:sz w:val="22"/>
          <w:szCs w:val="22"/>
        </w:rPr>
        <w:t xml:space="preserve"> </w:t>
      </w:r>
      <w:r w:rsidRPr="00EE3322">
        <w:rPr>
          <w:rFonts w:eastAsia="Times New Roman" w:cs="Arial"/>
          <w:b w:val="0"/>
          <w:sz w:val="22"/>
          <w:szCs w:val="22"/>
        </w:rPr>
        <w:t>km grids over around post-2004 database records in Western Australia plus the area of Stirlin</w:t>
      </w:r>
      <w:r>
        <w:rPr>
          <w:rFonts w:eastAsia="Times New Roman" w:cs="Arial"/>
          <w:b w:val="0"/>
          <w:sz w:val="22"/>
          <w:szCs w:val="22"/>
        </w:rPr>
        <w:t>g Range NP and Dragon Rocks NR.</w:t>
      </w:r>
      <w:r w:rsidR="003E0635">
        <w:rPr>
          <w:rFonts w:eastAsia="Times New Roman" w:cs="Arial"/>
          <w:b w:val="0"/>
          <w:sz w:val="22"/>
          <w:szCs w:val="22"/>
        </w:rPr>
        <w:t xml:space="preserve"> Both AOO estimates meet the threshold for listing as Vulnerable under Criterion 2 B2. </w:t>
      </w:r>
    </w:p>
    <w:p w14:paraId="65609A2A" w14:textId="1BF125D4" w:rsidR="003437ED" w:rsidRDefault="003437ED" w:rsidP="00EE3322">
      <w:pPr>
        <w:rPr>
          <w:rFonts w:ascii="Arial" w:hAnsi="Arial" w:cs="Arial"/>
          <w:sz w:val="22"/>
          <w:szCs w:val="22"/>
        </w:rPr>
      </w:pPr>
    </w:p>
    <w:p w14:paraId="055C0247" w14:textId="5E9EBEE4" w:rsidR="00FA1D36" w:rsidRPr="00EB0D37" w:rsidRDefault="002B6D5B" w:rsidP="00EE3322">
      <w:pPr>
        <w:rPr>
          <w:rFonts w:ascii="Arial" w:hAnsi="Arial" w:cs="Arial"/>
          <w:sz w:val="22"/>
          <w:szCs w:val="22"/>
        </w:rPr>
      </w:pPr>
      <w:r>
        <w:rPr>
          <w:rFonts w:ascii="Arial" w:hAnsi="Arial" w:cs="Arial"/>
          <w:sz w:val="22"/>
          <w:szCs w:val="22"/>
        </w:rPr>
        <w:t xml:space="preserve">The species </w:t>
      </w:r>
      <w:r w:rsidR="003437ED">
        <w:rPr>
          <w:rFonts w:ascii="Arial" w:hAnsi="Arial" w:cs="Arial"/>
          <w:sz w:val="22"/>
          <w:szCs w:val="22"/>
        </w:rPr>
        <w:t xml:space="preserve">occurs at </w:t>
      </w:r>
      <w:r w:rsidR="00FB6D5F">
        <w:rPr>
          <w:rFonts w:ascii="Arial" w:hAnsi="Arial" w:cs="Arial"/>
          <w:sz w:val="22"/>
          <w:szCs w:val="22"/>
        </w:rPr>
        <w:t>e</w:t>
      </w:r>
      <w:r w:rsidR="0056301A">
        <w:rPr>
          <w:rFonts w:ascii="Arial" w:hAnsi="Arial" w:cs="Arial"/>
          <w:sz w:val="22"/>
          <w:szCs w:val="22"/>
        </w:rPr>
        <w:t>ight</w:t>
      </w:r>
      <w:r w:rsidR="00FB6D5F">
        <w:rPr>
          <w:rFonts w:ascii="Arial" w:hAnsi="Arial" w:cs="Arial"/>
          <w:sz w:val="22"/>
          <w:szCs w:val="22"/>
        </w:rPr>
        <w:t xml:space="preserve"> </w:t>
      </w:r>
      <w:r w:rsidR="00EB6DA5">
        <w:rPr>
          <w:rFonts w:ascii="Arial" w:hAnsi="Arial" w:cs="Arial"/>
          <w:sz w:val="22"/>
          <w:szCs w:val="22"/>
        </w:rPr>
        <w:t xml:space="preserve">self-sustaining </w:t>
      </w:r>
      <w:r w:rsidR="00FB6D5F">
        <w:rPr>
          <w:rFonts w:ascii="Arial" w:hAnsi="Arial" w:cs="Arial"/>
          <w:sz w:val="22"/>
          <w:szCs w:val="22"/>
        </w:rPr>
        <w:t>locations</w:t>
      </w:r>
      <w:r w:rsidR="00EB6DA5">
        <w:rPr>
          <w:rFonts w:ascii="Arial" w:hAnsi="Arial" w:cs="Arial"/>
          <w:sz w:val="22"/>
          <w:szCs w:val="22"/>
        </w:rPr>
        <w:t>/subpopulations (two extant subpopulations and six translocated populations)</w:t>
      </w:r>
      <w:r w:rsidR="003E0635">
        <w:rPr>
          <w:rFonts w:ascii="Arial" w:hAnsi="Arial" w:cs="Arial"/>
          <w:sz w:val="22"/>
          <w:szCs w:val="22"/>
        </w:rPr>
        <w:t xml:space="preserve"> and h</w:t>
      </w:r>
      <w:r>
        <w:rPr>
          <w:rFonts w:ascii="Arial" w:hAnsi="Arial" w:cs="Arial"/>
          <w:sz w:val="22"/>
          <w:szCs w:val="22"/>
        </w:rPr>
        <w:t xml:space="preserve">as a severely fragmented distribution, </w:t>
      </w:r>
      <w:r w:rsidR="003E0635">
        <w:rPr>
          <w:rFonts w:ascii="Arial" w:hAnsi="Arial" w:cs="Arial"/>
          <w:sz w:val="22"/>
          <w:szCs w:val="22"/>
        </w:rPr>
        <w:t xml:space="preserve">which meets condition (a). There is </w:t>
      </w:r>
      <w:r>
        <w:rPr>
          <w:rFonts w:ascii="Arial" w:hAnsi="Arial" w:cs="Arial"/>
          <w:sz w:val="22"/>
          <w:szCs w:val="22"/>
        </w:rPr>
        <w:t>a continuing decline in the number of mature individuals (Woinarski et al., 2014)</w:t>
      </w:r>
      <w:r w:rsidR="003E0635">
        <w:rPr>
          <w:rFonts w:ascii="Arial" w:hAnsi="Arial" w:cs="Arial"/>
          <w:sz w:val="22"/>
          <w:szCs w:val="22"/>
        </w:rPr>
        <w:t xml:space="preserve"> which meets condition (b)(v)</w:t>
      </w:r>
      <w:r>
        <w:rPr>
          <w:rFonts w:ascii="Arial" w:hAnsi="Arial" w:cs="Arial"/>
          <w:sz w:val="22"/>
          <w:szCs w:val="22"/>
        </w:rPr>
        <w:t>.</w:t>
      </w:r>
      <w:r w:rsidR="00FB6D5F">
        <w:rPr>
          <w:rFonts w:ascii="Arial" w:hAnsi="Arial" w:cs="Arial"/>
          <w:sz w:val="22"/>
          <w:szCs w:val="22"/>
        </w:rPr>
        <w:t xml:space="preserve"> </w:t>
      </w:r>
    </w:p>
    <w:p w14:paraId="055C0248" w14:textId="77777777" w:rsidR="00EB0D37" w:rsidRPr="00EB0D37" w:rsidRDefault="00EB0D37" w:rsidP="003F4D21">
      <w:pPr>
        <w:rPr>
          <w:rFonts w:ascii="Arial" w:hAnsi="Arial" w:cs="Arial"/>
          <w:sz w:val="22"/>
          <w:szCs w:val="22"/>
        </w:rPr>
      </w:pPr>
    </w:p>
    <w:p w14:paraId="055C024A" w14:textId="07E90AE2" w:rsidR="003F4D21" w:rsidRPr="00687386" w:rsidRDefault="002B6D5B" w:rsidP="00687386">
      <w:pPr>
        <w:spacing w:after="360"/>
        <w:rPr>
          <w:rFonts w:ascii="Arial" w:hAnsi="Arial" w:cs="Arial"/>
          <w:sz w:val="22"/>
          <w:szCs w:val="22"/>
        </w:rPr>
      </w:pPr>
      <w:r>
        <w:rPr>
          <w:rFonts w:ascii="Arial" w:hAnsi="Arial" w:cs="Arial"/>
          <w:sz w:val="22"/>
          <w:szCs w:val="22"/>
        </w:rPr>
        <w:t xml:space="preserve">The data presented above </w:t>
      </w:r>
      <w:r w:rsidR="004F6E9D" w:rsidRPr="003659B1">
        <w:rPr>
          <w:rFonts w:ascii="Arial" w:hAnsi="Arial" w:cs="Arial"/>
          <w:sz w:val="22"/>
          <w:szCs w:val="22"/>
        </w:rPr>
        <w:t xml:space="preserve">appear to demonstrate that the species is </w:t>
      </w:r>
      <w:r w:rsidR="004F6E9D" w:rsidRPr="003659B1">
        <w:rPr>
          <w:rFonts w:ascii="Arial" w:hAnsi="Arial" w:cs="Arial"/>
          <w:b/>
          <w:bCs/>
          <w:sz w:val="22"/>
          <w:szCs w:val="22"/>
        </w:rPr>
        <w:t xml:space="preserve">eligible for listing as </w:t>
      </w:r>
      <w:r>
        <w:rPr>
          <w:rFonts w:ascii="Arial" w:hAnsi="Arial" w:cs="Arial"/>
          <w:b/>
          <w:bCs/>
          <w:sz w:val="22"/>
          <w:szCs w:val="22"/>
        </w:rPr>
        <w:t>Vulnerable</w:t>
      </w:r>
      <w:r w:rsidR="004F6E9D" w:rsidRPr="003659B1">
        <w:rPr>
          <w:rFonts w:ascii="Arial" w:hAnsi="Arial" w:cs="Arial"/>
          <w:sz w:val="22"/>
          <w:szCs w:val="22"/>
        </w:rPr>
        <w:t xml:space="preserve"> under</w:t>
      </w:r>
      <w:r w:rsidR="0056301A">
        <w:rPr>
          <w:rFonts w:ascii="Arial" w:hAnsi="Arial" w:cs="Arial"/>
          <w:sz w:val="22"/>
          <w:szCs w:val="22"/>
        </w:rPr>
        <w:t xml:space="preserve"> </w:t>
      </w:r>
      <w:r w:rsidR="003E0635">
        <w:rPr>
          <w:rFonts w:ascii="Arial" w:hAnsi="Arial" w:cs="Arial"/>
          <w:sz w:val="22"/>
          <w:szCs w:val="22"/>
        </w:rPr>
        <w:t>this criterion.</w:t>
      </w:r>
      <w:r w:rsidR="004F6E9D" w:rsidRPr="003659B1">
        <w:rPr>
          <w:rFonts w:ascii="Arial" w:hAnsi="Arial" w:cs="Arial"/>
          <w:sz w:val="22"/>
          <w:szCs w:val="22"/>
        </w:rPr>
        <w:t xml:space="preserve">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055C024C"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055C024B"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055C0254" w14:textId="77777777" w:rsidTr="00C55755">
        <w:tc>
          <w:tcPr>
            <w:tcW w:w="3601" w:type="dxa"/>
            <w:gridSpan w:val="2"/>
            <w:tcBorders>
              <w:top w:val="nil"/>
              <w:left w:val="single" w:sz="4" w:space="0" w:color="auto"/>
              <w:bottom w:val="nil"/>
              <w:right w:val="nil"/>
            </w:tcBorders>
          </w:tcPr>
          <w:p w14:paraId="055C024D"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055C024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055C024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055C025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055C025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055C025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055C025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055C0259"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055C0255"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055C025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055C0257"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055C0258"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055C025E"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055C025A"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055C025B"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055C025C"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055C025D" w14:textId="77777777" w:rsidR="003F4D21" w:rsidRPr="00715477" w:rsidRDefault="003F4D21" w:rsidP="003F4D21">
            <w:pPr>
              <w:jc w:val="center"/>
              <w:rPr>
                <w:rFonts w:ascii="Arial" w:hAnsi="Arial" w:cs="Arial"/>
                <w:b/>
                <w:sz w:val="18"/>
                <w:szCs w:val="18"/>
              </w:rPr>
            </w:pPr>
          </w:p>
        </w:tc>
      </w:tr>
      <w:tr w:rsidR="003F4D21" w:rsidRPr="003D4002" w14:paraId="055C0269"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055C025F"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055C0260"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055C0261"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055C0262"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055C0263"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055C0264"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055C0265"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055C0266"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055C0267"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055C0268"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055C026E"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055C026A"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055C026B"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055C026C"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055C026D" w14:textId="77777777" w:rsidR="003F4D21" w:rsidRPr="00715477" w:rsidRDefault="003F4D21" w:rsidP="003F4D21">
            <w:pPr>
              <w:rPr>
                <w:rFonts w:ascii="Arial" w:hAnsi="Arial" w:cs="Arial"/>
                <w:sz w:val="18"/>
                <w:szCs w:val="18"/>
              </w:rPr>
            </w:pPr>
          </w:p>
        </w:tc>
      </w:tr>
      <w:tr w:rsidR="003F4D21" w:rsidRPr="00715477" w14:paraId="055C0274"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055C026F"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055C0270"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055C027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055C027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055C027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055C027A"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055C0275"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055C0276"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055C0277"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055C0278"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055C0279"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055C027F"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055C027B"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055C027C"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055C027D"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055C027E" w14:textId="77777777" w:rsidR="003F4D21" w:rsidRPr="00715477" w:rsidRDefault="003F4D21" w:rsidP="003F4D21">
            <w:pPr>
              <w:tabs>
                <w:tab w:val="left" w:pos="426"/>
              </w:tabs>
              <w:ind w:left="426" w:hanging="426"/>
              <w:rPr>
                <w:rFonts w:ascii="Arial" w:hAnsi="Arial" w:cs="Arial"/>
                <w:sz w:val="18"/>
                <w:szCs w:val="18"/>
              </w:rPr>
            </w:pPr>
          </w:p>
        </w:tc>
      </w:tr>
    </w:tbl>
    <w:p w14:paraId="055C0280" w14:textId="77777777" w:rsidR="00C55755" w:rsidRDefault="00C55755" w:rsidP="00C55755">
      <w:pPr>
        <w:rPr>
          <w:rFonts w:ascii="Arial" w:hAnsi="Arial" w:cs="Arial"/>
          <w:b/>
          <w:sz w:val="22"/>
          <w:szCs w:val="22"/>
        </w:rPr>
      </w:pPr>
    </w:p>
    <w:p w14:paraId="055C0281" w14:textId="77777777" w:rsidR="00C55755" w:rsidRDefault="00C55755" w:rsidP="00C55755">
      <w:pPr>
        <w:spacing w:after="120"/>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14:paraId="23C1F73B" w14:textId="2FD1A7B8" w:rsidR="0029586B" w:rsidRDefault="00687386" w:rsidP="004128BB">
      <w:pPr>
        <w:rPr>
          <w:rFonts w:ascii="Arial" w:hAnsi="Arial" w:cs="Arial"/>
          <w:color w:val="000000"/>
          <w:sz w:val="22"/>
        </w:rPr>
      </w:pPr>
      <w:r>
        <w:rPr>
          <w:rFonts w:ascii="Arial" w:hAnsi="Arial" w:cs="Arial"/>
          <w:color w:val="000000"/>
          <w:sz w:val="22"/>
        </w:rPr>
        <w:t>In 2015</w:t>
      </w:r>
      <w:r w:rsidR="0029586B">
        <w:rPr>
          <w:rFonts w:ascii="Arial" w:hAnsi="Arial" w:cs="Arial"/>
          <w:color w:val="000000"/>
          <w:sz w:val="22"/>
        </w:rPr>
        <w:t xml:space="preserve">, the estimated number of mature individuals in </w:t>
      </w:r>
      <w:r>
        <w:rPr>
          <w:rFonts w:ascii="Arial" w:hAnsi="Arial" w:cs="Arial"/>
          <w:color w:val="000000"/>
          <w:sz w:val="22"/>
        </w:rPr>
        <w:t>Western Australia was 400−800</w:t>
      </w:r>
      <w:r w:rsidR="0029586B">
        <w:rPr>
          <w:rFonts w:ascii="Arial" w:hAnsi="Arial" w:cs="Arial"/>
          <w:color w:val="000000"/>
          <w:sz w:val="22"/>
        </w:rPr>
        <w:t>,</w:t>
      </w:r>
      <w:r>
        <w:rPr>
          <w:rFonts w:ascii="Arial" w:hAnsi="Arial" w:cs="Arial"/>
          <w:color w:val="000000"/>
          <w:sz w:val="22"/>
        </w:rPr>
        <w:t xml:space="preserve"> w</w:t>
      </w:r>
      <w:r w:rsidR="00376D1D">
        <w:rPr>
          <w:rFonts w:ascii="Arial" w:hAnsi="Arial" w:cs="Arial"/>
          <w:color w:val="000000"/>
          <w:sz w:val="22"/>
        </w:rPr>
        <w:t>i</w:t>
      </w:r>
      <w:r>
        <w:rPr>
          <w:rFonts w:ascii="Arial" w:hAnsi="Arial" w:cs="Arial"/>
          <w:color w:val="000000"/>
          <w:sz w:val="22"/>
        </w:rPr>
        <w:t>th the total population estimated to</w:t>
      </w:r>
      <w:r w:rsidR="0029586B">
        <w:rPr>
          <w:rFonts w:ascii="Arial" w:hAnsi="Arial" w:cs="Arial"/>
          <w:color w:val="000000"/>
          <w:sz w:val="22"/>
        </w:rPr>
        <w:t xml:space="preserve"> have</w:t>
      </w:r>
      <w:r>
        <w:rPr>
          <w:rFonts w:ascii="Arial" w:hAnsi="Arial" w:cs="Arial"/>
          <w:color w:val="000000"/>
          <w:sz w:val="22"/>
        </w:rPr>
        <w:t xml:space="preserve"> 600−1000 mature individuals (DPaW 2015b). </w:t>
      </w:r>
      <w:r w:rsidR="00D37627">
        <w:rPr>
          <w:rFonts w:ascii="Arial" w:hAnsi="Arial" w:cs="Arial"/>
          <w:color w:val="000000"/>
          <w:sz w:val="22"/>
        </w:rPr>
        <w:t xml:space="preserve">This meets the threshold for Endangered under this criterion. </w:t>
      </w:r>
    </w:p>
    <w:p w14:paraId="6377056A" w14:textId="77777777" w:rsidR="00D37627" w:rsidRDefault="00D37627" w:rsidP="004128BB">
      <w:pPr>
        <w:rPr>
          <w:rFonts w:ascii="Arial" w:hAnsi="Arial" w:cs="Arial"/>
          <w:color w:val="000000"/>
          <w:sz w:val="22"/>
        </w:rPr>
      </w:pPr>
    </w:p>
    <w:p w14:paraId="055C0282" w14:textId="48CE7E7B" w:rsidR="004128BB" w:rsidRPr="00EB0D37" w:rsidRDefault="0029586B" w:rsidP="004128BB">
      <w:pPr>
        <w:rPr>
          <w:rFonts w:ascii="Arial" w:hAnsi="Arial" w:cs="Arial"/>
          <w:sz w:val="22"/>
          <w:szCs w:val="22"/>
        </w:rPr>
      </w:pPr>
      <w:r>
        <w:rPr>
          <w:rFonts w:ascii="Arial" w:hAnsi="Arial" w:cs="Arial"/>
          <w:color w:val="000000"/>
          <w:sz w:val="22"/>
        </w:rPr>
        <w:t xml:space="preserve">The largest population, </w:t>
      </w:r>
      <w:r w:rsidR="00687386">
        <w:rPr>
          <w:rFonts w:ascii="Arial" w:hAnsi="Arial" w:cs="Arial"/>
          <w:color w:val="000000"/>
          <w:sz w:val="22"/>
        </w:rPr>
        <w:t xml:space="preserve">the </w:t>
      </w:r>
      <w:r>
        <w:rPr>
          <w:rFonts w:ascii="Arial" w:hAnsi="Arial" w:cs="Arial"/>
          <w:color w:val="000000"/>
          <w:sz w:val="22"/>
        </w:rPr>
        <w:t>Upper Warren,</w:t>
      </w:r>
      <w:r w:rsidR="00687386">
        <w:rPr>
          <w:rFonts w:ascii="Arial" w:hAnsi="Arial" w:cs="Arial"/>
          <w:color w:val="000000"/>
          <w:sz w:val="22"/>
        </w:rPr>
        <w:t xml:space="preserve"> is </w:t>
      </w:r>
      <w:r>
        <w:rPr>
          <w:rFonts w:ascii="Arial" w:hAnsi="Arial" w:cs="Arial"/>
          <w:color w:val="000000"/>
          <w:sz w:val="22"/>
        </w:rPr>
        <w:t xml:space="preserve">estimated to have </w:t>
      </w:r>
      <w:r w:rsidR="00687386">
        <w:rPr>
          <w:rFonts w:ascii="Arial" w:hAnsi="Arial" w:cs="Arial"/>
          <w:color w:val="000000"/>
          <w:sz w:val="22"/>
        </w:rPr>
        <w:t>200</w:t>
      </w:r>
      <w:r>
        <w:rPr>
          <w:rFonts w:ascii="Arial" w:hAnsi="Arial" w:cs="Arial"/>
          <w:color w:val="000000"/>
          <w:sz w:val="22"/>
        </w:rPr>
        <w:t>−</w:t>
      </w:r>
      <w:r w:rsidR="00687386">
        <w:rPr>
          <w:rFonts w:ascii="Arial" w:hAnsi="Arial" w:cs="Arial"/>
          <w:color w:val="000000"/>
          <w:sz w:val="22"/>
        </w:rPr>
        <w:t>500 individuals (Table 2)</w:t>
      </w:r>
      <w:r>
        <w:rPr>
          <w:rFonts w:ascii="Arial" w:hAnsi="Arial" w:cs="Arial"/>
          <w:color w:val="000000"/>
          <w:sz w:val="22"/>
        </w:rPr>
        <w:t xml:space="preserve"> and t</w:t>
      </w:r>
      <w:r w:rsidR="00771DE2">
        <w:rPr>
          <w:rFonts w:ascii="Arial" w:hAnsi="Arial" w:cs="Arial"/>
          <w:color w:val="000000"/>
          <w:sz w:val="22"/>
        </w:rPr>
        <w:t xml:space="preserve">here is an estimated and projected </w:t>
      </w:r>
      <w:r w:rsidR="004128BB">
        <w:rPr>
          <w:rFonts w:ascii="Arial" w:hAnsi="Arial" w:cs="Arial"/>
          <w:sz w:val="22"/>
          <w:szCs w:val="22"/>
        </w:rPr>
        <w:t>continuing decline in the number of mature individuals (Woinarski et al., 2014</w:t>
      </w:r>
      <w:r w:rsidR="00771DE2">
        <w:rPr>
          <w:rFonts w:ascii="Arial" w:hAnsi="Arial" w:cs="Arial"/>
          <w:sz w:val="22"/>
          <w:szCs w:val="22"/>
        </w:rPr>
        <w:t xml:space="preserve">; </w:t>
      </w:r>
      <w:r w:rsidR="00771DE2">
        <w:rPr>
          <w:rFonts w:ascii="Arial" w:hAnsi="Arial" w:cs="Arial"/>
          <w:color w:val="000000"/>
          <w:sz w:val="22"/>
        </w:rPr>
        <w:t>DPaW 2015b).</w:t>
      </w:r>
      <w:r>
        <w:rPr>
          <w:rFonts w:ascii="Arial" w:hAnsi="Arial" w:cs="Arial"/>
          <w:color w:val="000000"/>
          <w:sz w:val="22"/>
        </w:rPr>
        <w:t xml:space="preserve"> Considering the uncertainty in the data and applying the precau</w:t>
      </w:r>
      <w:r w:rsidR="00D37627">
        <w:rPr>
          <w:rFonts w:ascii="Arial" w:hAnsi="Arial" w:cs="Arial"/>
          <w:color w:val="000000"/>
          <w:sz w:val="22"/>
        </w:rPr>
        <w:t>tionary approach, the species may be</w:t>
      </w:r>
      <w:r>
        <w:rPr>
          <w:rFonts w:ascii="Arial" w:hAnsi="Arial" w:cs="Arial"/>
          <w:color w:val="000000"/>
          <w:sz w:val="22"/>
        </w:rPr>
        <w:t xml:space="preserve"> considered to have fewer than </w:t>
      </w:r>
      <w:r w:rsidR="00D37627">
        <w:rPr>
          <w:rFonts w:ascii="Arial" w:hAnsi="Arial" w:cs="Arial"/>
          <w:color w:val="000000"/>
          <w:sz w:val="22"/>
        </w:rPr>
        <w:t xml:space="preserve">250 mature individuals </w:t>
      </w:r>
      <w:r>
        <w:rPr>
          <w:rFonts w:ascii="Arial" w:hAnsi="Arial" w:cs="Arial"/>
          <w:color w:val="000000"/>
          <w:sz w:val="22"/>
        </w:rPr>
        <w:t>in each subpopulation</w:t>
      </w:r>
      <w:r w:rsidR="00D37627">
        <w:rPr>
          <w:rFonts w:ascii="Arial" w:hAnsi="Arial" w:cs="Arial"/>
          <w:color w:val="000000"/>
          <w:sz w:val="22"/>
        </w:rPr>
        <w:t>, which satisfies Critierion C2(a)(i)</w:t>
      </w:r>
      <w:r>
        <w:rPr>
          <w:rFonts w:ascii="Arial" w:hAnsi="Arial" w:cs="Arial"/>
          <w:color w:val="000000"/>
          <w:sz w:val="22"/>
        </w:rPr>
        <w:t xml:space="preserve">. </w:t>
      </w:r>
    </w:p>
    <w:p w14:paraId="055C0283" w14:textId="77777777" w:rsidR="00832BD6" w:rsidRPr="00FA1D36" w:rsidRDefault="00832BD6" w:rsidP="00832BD6">
      <w:pPr>
        <w:rPr>
          <w:rFonts w:ascii="Arial" w:hAnsi="Arial" w:cs="Arial"/>
          <w:color w:val="000000"/>
          <w:sz w:val="22"/>
        </w:rPr>
      </w:pPr>
    </w:p>
    <w:p w14:paraId="055C0284" w14:textId="19507662" w:rsidR="004F6E9D" w:rsidRDefault="004F6E9D" w:rsidP="0029586B">
      <w:pPr>
        <w:spacing w:after="36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4128BB">
        <w:rPr>
          <w:rFonts w:ascii="Arial" w:hAnsi="Arial" w:cs="Arial"/>
          <w:b/>
          <w:bCs/>
          <w:sz w:val="22"/>
          <w:szCs w:val="22"/>
        </w:rPr>
        <w:t xml:space="preserve">Endangered </w:t>
      </w:r>
      <w:r w:rsidRPr="003659B1">
        <w:rPr>
          <w:rFonts w:ascii="Arial" w:hAnsi="Arial" w:cs="Arial"/>
          <w:sz w:val="22"/>
          <w:szCs w:val="22"/>
        </w:rPr>
        <w:t xml:space="preserve">under </w:t>
      </w:r>
      <w:r w:rsidR="00D37627">
        <w:rPr>
          <w:rFonts w:ascii="Arial" w:hAnsi="Arial" w:cs="Arial"/>
          <w:sz w:val="22"/>
          <w:szCs w:val="22"/>
        </w:rPr>
        <w:t>this critierion.</w:t>
      </w:r>
      <w:r w:rsidRPr="003659B1">
        <w:rPr>
          <w:rFonts w:ascii="Arial" w:hAnsi="Arial" w:cs="Arial"/>
          <w:sz w:val="22"/>
          <w:szCs w:val="22"/>
        </w:rPr>
        <w:t xml:space="preserve">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15"/>
        <w:gridCol w:w="2040"/>
        <w:gridCol w:w="1930"/>
        <w:gridCol w:w="1988"/>
      </w:tblGrid>
      <w:tr w:rsidR="003F4D21" w:rsidRPr="00715477" w14:paraId="055C0287" w14:textId="77777777" w:rsidTr="0029586B">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055C0286"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055C028F" w14:textId="77777777" w:rsidTr="0029586B">
        <w:trPr>
          <w:trHeight w:val="524"/>
        </w:trPr>
        <w:tc>
          <w:tcPr>
            <w:tcW w:w="3517" w:type="dxa"/>
            <w:tcBorders>
              <w:top w:val="nil"/>
              <w:left w:val="single" w:sz="4" w:space="0" w:color="auto"/>
              <w:bottom w:val="nil"/>
              <w:right w:val="nil"/>
            </w:tcBorders>
          </w:tcPr>
          <w:p w14:paraId="055C0288" w14:textId="77777777" w:rsidR="003F4D21" w:rsidRPr="00715477" w:rsidRDefault="003F4D21" w:rsidP="003F4D21">
            <w:pPr>
              <w:rPr>
                <w:rFonts w:ascii="Arial" w:hAnsi="Arial" w:cs="Arial"/>
                <w:sz w:val="18"/>
                <w:szCs w:val="18"/>
              </w:rPr>
            </w:pPr>
          </w:p>
        </w:tc>
        <w:tc>
          <w:tcPr>
            <w:tcW w:w="2074"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055C028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055C028A" w14:textId="77777777"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19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055C028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055C028C"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025"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055C028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055C028E" w14:textId="77777777"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14:paraId="055C0294" w14:textId="77777777" w:rsidTr="0029586B">
        <w:trPr>
          <w:trHeight w:val="442"/>
        </w:trPr>
        <w:tc>
          <w:tcPr>
            <w:tcW w:w="3517"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055C0290"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07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055C0291"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196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055C0292" w14:textId="77777777" w:rsidR="003F4D21" w:rsidRPr="00715477" w:rsidRDefault="003F4D21" w:rsidP="003F4D21">
            <w:pPr>
              <w:jc w:val="center"/>
              <w:rPr>
                <w:sz w:val="18"/>
                <w:szCs w:val="18"/>
              </w:rPr>
            </w:pPr>
            <w:r>
              <w:rPr>
                <w:rFonts w:ascii="Arial" w:hAnsi="Arial" w:cs="Arial"/>
                <w:b/>
                <w:sz w:val="18"/>
                <w:szCs w:val="18"/>
              </w:rPr>
              <w:t>&lt; 250</w:t>
            </w:r>
          </w:p>
        </w:tc>
        <w:tc>
          <w:tcPr>
            <w:tcW w:w="2025"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055C0293" w14:textId="77777777"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14:paraId="055C0295" w14:textId="77777777" w:rsidR="003F4D21" w:rsidRDefault="003F4D21" w:rsidP="003F4D21">
      <w:pPr>
        <w:rPr>
          <w:rFonts w:ascii="Arial" w:hAnsi="Arial"/>
          <w:sz w:val="22"/>
        </w:rPr>
      </w:pPr>
    </w:p>
    <w:p w14:paraId="055C0296"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055C0297" w14:textId="77777777" w:rsidR="003F4D21" w:rsidRDefault="003F4D21" w:rsidP="003F4D21">
      <w:pPr>
        <w:rPr>
          <w:rFonts w:ascii="Arial" w:hAnsi="Arial" w:cs="Arial"/>
          <w:b/>
          <w:sz w:val="22"/>
          <w:szCs w:val="22"/>
        </w:rPr>
      </w:pPr>
    </w:p>
    <w:p w14:paraId="055C0298" w14:textId="322337C2" w:rsidR="004128BB" w:rsidRDefault="0029586B" w:rsidP="003F4D21">
      <w:pPr>
        <w:spacing w:after="240"/>
        <w:rPr>
          <w:rFonts w:ascii="Arial" w:hAnsi="Arial" w:cs="Arial"/>
          <w:color w:val="000000"/>
          <w:sz w:val="22"/>
        </w:rPr>
      </w:pPr>
      <w:r>
        <w:rPr>
          <w:rFonts w:ascii="Arial" w:hAnsi="Arial" w:cs="Arial"/>
          <w:color w:val="000000"/>
          <w:sz w:val="22"/>
        </w:rPr>
        <w:t>There</w:t>
      </w:r>
      <w:r w:rsidR="004128BB" w:rsidRPr="00FA1D36">
        <w:rPr>
          <w:rFonts w:ascii="Arial" w:hAnsi="Arial" w:cs="Arial"/>
          <w:color w:val="000000"/>
          <w:sz w:val="22"/>
        </w:rPr>
        <w:t xml:space="preserve"> </w:t>
      </w:r>
      <w:r>
        <w:rPr>
          <w:rFonts w:ascii="Arial" w:hAnsi="Arial" w:cs="Arial"/>
          <w:color w:val="000000"/>
          <w:sz w:val="22"/>
        </w:rPr>
        <w:t>is estimated to be</w:t>
      </w:r>
      <w:r w:rsidR="004128BB">
        <w:rPr>
          <w:rFonts w:ascii="Arial" w:hAnsi="Arial" w:cs="Arial"/>
          <w:color w:val="000000"/>
          <w:sz w:val="22"/>
        </w:rPr>
        <w:t xml:space="preserve"> fewer than 1</w:t>
      </w:r>
      <w:r w:rsidR="004128BB" w:rsidRPr="00FA1D36">
        <w:rPr>
          <w:rFonts w:ascii="Arial" w:hAnsi="Arial" w:cs="Arial"/>
          <w:color w:val="000000"/>
          <w:sz w:val="22"/>
        </w:rPr>
        <w:t>000 mature numbats in the wild</w:t>
      </w:r>
      <w:r>
        <w:rPr>
          <w:rFonts w:ascii="Arial" w:hAnsi="Arial" w:cs="Arial"/>
          <w:color w:val="000000"/>
          <w:sz w:val="22"/>
        </w:rPr>
        <w:t xml:space="preserve"> (see Criteria 1 and 3).</w:t>
      </w:r>
      <w:r w:rsidR="004128BB">
        <w:rPr>
          <w:rFonts w:ascii="Arial" w:hAnsi="Arial" w:cs="Arial"/>
          <w:color w:val="000000"/>
          <w:sz w:val="22"/>
        </w:rPr>
        <w:t xml:space="preserve"> </w:t>
      </w:r>
    </w:p>
    <w:p w14:paraId="055C029A" w14:textId="11A1F029" w:rsidR="003F4D21" w:rsidRPr="0029586B" w:rsidRDefault="004F6E9D" w:rsidP="0029586B">
      <w:pPr>
        <w:spacing w:after="36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4128BB">
        <w:rPr>
          <w:rFonts w:ascii="Arial" w:hAnsi="Arial" w:cs="Arial"/>
          <w:b/>
          <w:bCs/>
          <w:sz w:val="22"/>
          <w:szCs w:val="22"/>
        </w:rPr>
        <w:t>Vulnerable</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055C029C"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055C029B"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055C02A4" w14:textId="77777777" w:rsidTr="003F4D21">
        <w:trPr>
          <w:trHeight w:val="439"/>
        </w:trPr>
        <w:tc>
          <w:tcPr>
            <w:tcW w:w="3510" w:type="dxa"/>
            <w:tcBorders>
              <w:top w:val="nil"/>
              <w:left w:val="single" w:sz="4" w:space="0" w:color="auto"/>
              <w:bottom w:val="nil"/>
              <w:right w:val="nil"/>
            </w:tcBorders>
          </w:tcPr>
          <w:p w14:paraId="055C029D"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055C029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055C029F"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055C02A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055C02A1"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055C02A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055C02A3"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055C02A9"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055C02A5"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055C02A6"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055C02A7"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055C02A8"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055C02AA" w14:textId="77777777" w:rsidR="003F4D21" w:rsidRDefault="003F4D21" w:rsidP="003F4D21">
      <w:pPr>
        <w:rPr>
          <w:rFonts w:ascii="Arial" w:hAnsi="Arial"/>
          <w:b/>
          <w:sz w:val="22"/>
        </w:rPr>
      </w:pPr>
    </w:p>
    <w:p w14:paraId="055C02AB"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055C02AC" w14:textId="77777777" w:rsidR="003F4D21" w:rsidRDefault="003F4D21" w:rsidP="003F4D21">
      <w:pPr>
        <w:rPr>
          <w:rFonts w:ascii="Arial" w:hAnsi="Arial"/>
          <w:b/>
          <w:sz w:val="22"/>
        </w:rPr>
      </w:pPr>
    </w:p>
    <w:p w14:paraId="055C02AD" w14:textId="77777777" w:rsidR="00710314" w:rsidRDefault="005416F2" w:rsidP="00710314">
      <w:pPr>
        <w:spacing w:after="36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Pr>
          <w:rFonts w:ascii="Arial" w:hAnsi="Arial"/>
          <w:sz w:val="22"/>
        </w:rPr>
        <w:t>,</w:t>
      </w:r>
      <w:r>
        <w:rPr>
          <w:rFonts w:ascii="Arial" w:hAnsi="Arial" w:cs="Arial"/>
          <w:sz w:val="22"/>
          <w:szCs w:val="22"/>
        </w:rPr>
        <w:t xml:space="preserve"> 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14:paraId="055C02AE" w14:textId="5C529482" w:rsidR="004109D9" w:rsidRPr="00615CF6" w:rsidRDefault="00615CF6" w:rsidP="001E29CE">
      <w:pPr>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14:paraId="67182B32" w14:textId="77777777" w:rsidR="001E29CE" w:rsidRDefault="001E29CE" w:rsidP="001E29CE">
      <w:pPr>
        <w:pStyle w:val="CAheading"/>
        <w:spacing w:after="0"/>
      </w:pPr>
    </w:p>
    <w:p w14:paraId="055C02AF" w14:textId="77777777" w:rsidR="00615CF6" w:rsidRPr="00F328C0" w:rsidRDefault="00615CF6" w:rsidP="00615CF6">
      <w:pPr>
        <w:pStyle w:val="CAheading"/>
      </w:pPr>
      <w:r w:rsidRPr="00F328C0">
        <w:t>Recovery Plan</w:t>
      </w:r>
    </w:p>
    <w:p w14:paraId="67AD4BF6" w14:textId="5844FF30" w:rsidR="004C5D12" w:rsidRPr="00F84051" w:rsidRDefault="00F84051" w:rsidP="004C5D12">
      <w:pPr>
        <w:rPr>
          <w:rFonts w:ascii="Arial" w:hAnsi="Arial" w:cs="Arial"/>
          <w:sz w:val="22"/>
          <w:szCs w:val="22"/>
        </w:rPr>
      </w:pPr>
      <w:r w:rsidRPr="00F84051">
        <w:rPr>
          <w:rFonts w:ascii="Arial" w:hAnsi="Arial" w:cs="Arial"/>
          <w:sz w:val="22"/>
          <w:szCs w:val="22"/>
        </w:rPr>
        <w:t>A recovery plan for the numbat is in place in the State of Western Australia (DPaW 2015a), and a national recovery plan is being prepared for adoption under the EPBC Act</w:t>
      </w:r>
      <w:r w:rsidR="004C5D12" w:rsidRPr="00F84051">
        <w:rPr>
          <w:rFonts w:ascii="Arial" w:hAnsi="Arial" w:cs="Arial"/>
          <w:bCs/>
          <w:sz w:val="22"/>
          <w:szCs w:val="22"/>
        </w:rPr>
        <w:t xml:space="preserve">. </w:t>
      </w:r>
    </w:p>
    <w:p w14:paraId="46F87FD8" w14:textId="1116BE71" w:rsidR="004C5D12" w:rsidRDefault="004C5D12" w:rsidP="004C5D12">
      <w:pPr>
        <w:spacing w:before="240" w:after="120"/>
        <w:rPr>
          <w:rFonts w:ascii="Arial" w:hAnsi="Arial" w:cs="Arial"/>
          <w:b/>
          <w:sz w:val="22"/>
          <w:szCs w:val="22"/>
        </w:rPr>
      </w:pPr>
      <w:r>
        <w:rPr>
          <w:rFonts w:ascii="Arial" w:hAnsi="Arial" w:cs="Arial"/>
          <w:sz w:val="22"/>
          <w:szCs w:val="22"/>
        </w:rPr>
        <w:t>P</w:t>
      </w:r>
      <w:r>
        <w:rPr>
          <w:rFonts w:ascii="Arial" w:hAnsi="Arial" w:cs="Arial"/>
          <w:b/>
          <w:sz w:val="22"/>
          <w:szCs w:val="22"/>
        </w:rPr>
        <w:t>rimary Conservation Actions</w:t>
      </w:r>
    </w:p>
    <w:p w14:paraId="464D5623" w14:textId="4481B572" w:rsidR="004C5D12" w:rsidRDefault="004C5D12" w:rsidP="004C5D12">
      <w:pPr>
        <w:pStyle w:val="ListParagraph"/>
        <w:numPr>
          <w:ilvl w:val="0"/>
          <w:numId w:val="25"/>
        </w:numPr>
        <w:rPr>
          <w:rFonts w:ascii="Arial" w:hAnsi="Arial" w:cs="Arial"/>
          <w:sz w:val="22"/>
          <w:szCs w:val="22"/>
        </w:rPr>
      </w:pPr>
      <w:r>
        <w:rPr>
          <w:rFonts w:ascii="Arial" w:hAnsi="Arial" w:cs="Arial"/>
          <w:sz w:val="22"/>
          <w:szCs w:val="22"/>
        </w:rPr>
        <w:t xml:space="preserve">Control the numbers of </w:t>
      </w:r>
      <w:r w:rsidRPr="00E540B7">
        <w:rPr>
          <w:rFonts w:ascii="Arial" w:hAnsi="Arial" w:cs="Arial"/>
          <w:sz w:val="22"/>
          <w:szCs w:val="22"/>
        </w:rPr>
        <w:t xml:space="preserve">foxes and </w:t>
      </w:r>
      <w:r>
        <w:rPr>
          <w:rFonts w:ascii="Arial" w:hAnsi="Arial" w:cs="Arial"/>
          <w:sz w:val="22"/>
          <w:szCs w:val="22"/>
        </w:rPr>
        <w:t xml:space="preserve">feral </w:t>
      </w:r>
      <w:r w:rsidRPr="00E540B7">
        <w:rPr>
          <w:rFonts w:ascii="Arial" w:hAnsi="Arial" w:cs="Arial"/>
          <w:sz w:val="22"/>
          <w:szCs w:val="22"/>
        </w:rPr>
        <w:t xml:space="preserve">cats </w:t>
      </w:r>
      <w:r>
        <w:rPr>
          <w:rFonts w:ascii="Arial" w:hAnsi="Arial" w:cs="Arial"/>
          <w:sz w:val="22"/>
          <w:szCs w:val="22"/>
        </w:rPr>
        <w:t>in areas occupied by numbats</w:t>
      </w:r>
    </w:p>
    <w:p w14:paraId="16F10673" w14:textId="77777777" w:rsidR="004C5D12" w:rsidRDefault="004C5D12" w:rsidP="004C5D12">
      <w:pPr>
        <w:pStyle w:val="ListParagraph"/>
        <w:numPr>
          <w:ilvl w:val="0"/>
          <w:numId w:val="25"/>
        </w:numPr>
        <w:spacing w:after="120"/>
        <w:rPr>
          <w:rFonts w:ascii="Arial" w:hAnsi="Arial" w:cs="Arial"/>
          <w:sz w:val="22"/>
          <w:szCs w:val="22"/>
        </w:rPr>
      </w:pPr>
      <w:r>
        <w:rPr>
          <w:rFonts w:ascii="Arial" w:hAnsi="Arial" w:cs="Arial"/>
          <w:sz w:val="22"/>
          <w:szCs w:val="22"/>
        </w:rPr>
        <w:t>Manage and monitor the status of wild and re-introduced populations</w:t>
      </w:r>
    </w:p>
    <w:p w14:paraId="37911E27" w14:textId="77777777" w:rsidR="004C5D12" w:rsidRDefault="004C5D12" w:rsidP="004C5D12">
      <w:pPr>
        <w:pStyle w:val="ListParagraph"/>
        <w:numPr>
          <w:ilvl w:val="0"/>
          <w:numId w:val="25"/>
        </w:numPr>
        <w:spacing w:after="120"/>
        <w:rPr>
          <w:rFonts w:ascii="Arial" w:hAnsi="Arial" w:cs="Arial"/>
          <w:sz w:val="22"/>
          <w:szCs w:val="22"/>
        </w:rPr>
      </w:pPr>
      <w:r>
        <w:rPr>
          <w:rFonts w:ascii="Arial" w:hAnsi="Arial" w:cs="Arial"/>
          <w:sz w:val="22"/>
          <w:szCs w:val="22"/>
        </w:rPr>
        <w:t xml:space="preserve">Continue to undertake captive breeding and targeted translocation programs. </w:t>
      </w:r>
    </w:p>
    <w:p w14:paraId="055C02B1" w14:textId="77777777" w:rsidR="0064625A" w:rsidRDefault="00825EDD" w:rsidP="0064625A">
      <w:pPr>
        <w:spacing w:before="240" w:after="240"/>
        <w:rPr>
          <w:rFonts w:ascii="Arial" w:hAnsi="Arial" w:cs="Arial"/>
          <w:b/>
          <w:sz w:val="22"/>
          <w:szCs w:val="22"/>
        </w:rPr>
      </w:pPr>
      <w:r>
        <w:rPr>
          <w:rFonts w:ascii="Arial" w:hAnsi="Arial" w:cs="Arial"/>
          <w:b/>
          <w:sz w:val="22"/>
          <w:szCs w:val="22"/>
        </w:rPr>
        <w:t>Conservation and Mana</w:t>
      </w:r>
      <w:r w:rsidR="0064625A">
        <w:rPr>
          <w:rFonts w:ascii="Arial" w:hAnsi="Arial" w:cs="Arial"/>
          <w:b/>
          <w:sz w:val="22"/>
          <w:szCs w:val="22"/>
        </w:rPr>
        <w:t>gement Priorities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3464"/>
        <w:gridCol w:w="1356"/>
      </w:tblGrid>
      <w:tr w:rsidR="0064625A" w:rsidRPr="0064625A" w14:paraId="055C02B5" w14:textId="77777777" w:rsidTr="00922166">
        <w:trPr>
          <w:cantSplit/>
        </w:trPr>
        <w:tc>
          <w:tcPr>
            <w:tcW w:w="4219" w:type="dxa"/>
            <w:shd w:val="clear" w:color="auto" w:fill="C0C0C0"/>
          </w:tcPr>
          <w:p w14:paraId="055C02B2" w14:textId="77777777" w:rsidR="0064625A" w:rsidRPr="0064625A" w:rsidRDefault="0064625A" w:rsidP="00922166">
            <w:pPr>
              <w:rPr>
                <w:rFonts w:ascii="Arial" w:hAnsi="Arial" w:cs="Arial"/>
                <w:b/>
                <w:sz w:val="22"/>
                <w:szCs w:val="22"/>
              </w:rPr>
            </w:pPr>
            <w:r w:rsidRPr="0064625A">
              <w:rPr>
                <w:rFonts w:ascii="Arial" w:hAnsi="Arial" w:cs="Arial"/>
                <w:b/>
                <w:sz w:val="22"/>
                <w:szCs w:val="22"/>
              </w:rPr>
              <w:t>Theme</w:t>
            </w:r>
          </w:p>
        </w:tc>
        <w:tc>
          <w:tcPr>
            <w:tcW w:w="3464" w:type="dxa"/>
            <w:shd w:val="clear" w:color="auto" w:fill="C0C0C0"/>
          </w:tcPr>
          <w:p w14:paraId="055C02B3" w14:textId="77777777" w:rsidR="0064625A" w:rsidRPr="0064625A" w:rsidRDefault="0064625A" w:rsidP="00922166">
            <w:pPr>
              <w:rPr>
                <w:rFonts w:ascii="Arial" w:hAnsi="Arial" w:cs="Arial"/>
                <w:b/>
                <w:sz w:val="22"/>
                <w:szCs w:val="22"/>
              </w:rPr>
            </w:pPr>
            <w:r w:rsidRPr="0064625A">
              <w:rPr>
                <w:rFonts w:ascii="Arial" w:hAnsi="Arial" w:cs="Arial"/>
                <w:b/>
                <w:sz w:val="22"/>
                <w:szCs w:val="22"/>
              </w:rPr>
              <w:t>Specific actions</w:t>
            </w:r>
          </w:p>
        </w:tc>
        <w:tc>
          <w:tcPr>
            <w:tcW w:w="1356" w:type="dxa"/>
            <w:shd w:val="clear" w:color="auto" w:fill="C0C0C0"/>
          </w:tcPr>
          <w:p w14:paraId="055C02B4" w14:textId="77777777" w:rsidR="0064625A" w:rsidRPr="0064625A" w:rsidRDefault="0064625A" w:rsidP="00922166">
            <w:pPr>
              <w:rPr>
                <w:rFonts w:ascii="Arial" w:hAnsi="Arial" w:cs="Arial"/>
                <w:b/>
                <w:sz w:val="22"/>
                <w:szCs w:val="22"/>
              </w:rPr>
            </w:pPr>
            <w:r w:rsidRPr="0064625A">
              <w:rPr>
                <w:rFonts w:ascii="Arial" w:hAnsi="Arial" w:cs="Arial"/>
                <w:b/>
                <w:sz w:val="22"/>
                <w:szCs w:val="22"/>
              </w:rPr>
              <w:t>Priority</w:t>
            </w:r>
          </w:p>
        </w:tc>
      </w:tr>
      <w:tr w:rsidR="0029586B" w:rsidRPr="0064625A" w14:paraId="055C02B9" w14:textId="77777777" w:rsidTr="00922166">
        <w:trPr>
          <w:cantSplit/>
        </w:trPr>
        <w:tc>
          <w:tcPr>
            <w:tcW w:w="4219" w:type="dxa"/>
            <w:vMerge w:val="restart"/>
          </w:tcPr>
          <w:p w14:paraId="055C02B6" w14:textId="77777777" w:rsidR="0029586B" w:rsidRPr="0064625A" w:rsidRDefault="0029586B" w:rsidP="00922166">
            <w:pPr>
              <w:rPr>
                <w:rFonts w:ascii="Arial" w:hAnsi="Arial" w:cs="Arial"/>
                <w:sz w:val="22"/>
                <w:szCs w:val="22"/>
              </w:rPr>
            </w:pPr>
            <w:r w:rsidRPr="0064625A">
              <w:rPr>
                <w:rFonts w:ascii="Arial" w:hAnsi="Arial" w:cs="Arial"/>
                <w:sz w:val="22"/>
                <w:szCs w:val="22"/>
              </w:rPr>
              <w:t>Active mitigation of threats</w:t>
            </w:r>
          </w:p>
        </w:tc>
        <w:tc>
          <w:tcPr>
            <w:tcW w:w="3464" w:type="dxa"/>
          </w:tcPr>
          <w:p w14:paraId="055C02B7" w14:textId="02310EF9" w:rsidR="0029586B" w:rsidRPr="0064625A" w:rsidRDefault="0029586B" w:rsidP="00922166">
            <w:pPr>
              <w:rPr>
                <w:rFonts w:ascii="Arial" w:hAnsi="Arial" w:cs="Arial"/>
                <w:sz w:val="22"/>
                <w:szCs w:val="22"/>
              </w:rPr>
            </w:pPr>
            <w:r w:rsidRPr="0064625A">
              <w:rPr>
                <w:rFonts w:ascii="Arial" w:hAnsi="Arial" w:cs="Arial"/>
                <w:sz w:val="22"/>
                <w:szCs w:val="22"/>
              </w:rPr>
              <w:t xml:space="preserve">Maintain </w:t>
            </w:r>
            <w:r>
              <w:rPr>
                <w:rFonts w:ascii="Arial" w:hAnsi="Arial" w:cs="Arial"/>
                <w:sz w:val="22"/>
                <w:szCs w:val="22"/>
              </w:rPr>
              <w:t>a high degree of control of fox</w:t>
            </w:r>
            <w:r w:rsidRPr="0064625A">
              <w:rPr>
                <w:rFonts w:ascii="Arial" w:hAnsi="Arial" w:cs="Arial"/>
                <w:sz w:val="22"/>
                <w:szCs w:val="22"/>
              </w:rPr>
              <w:t>es</w:t>
            </w:r>
            <w:r>
              <w:rPr>
                <w:rFonts w:ascii="Arial" w:hAnsi="Arial" w:cs="Arial"/>
                <w:sz w:val="22"/>
                <w:szCs w:val="22"/>
              </w:rPr>
              <w:t>.</w:t>
            </w:r>
          </w:p>
        </w:tc>
        <w:tc>
          <w:tcPr>
            <w:tcW w:w="1356" w:type="dxa"/>
          </w:tcPr>
          <w:p w14:paraId="055C02B8" w14:textId="77777777" w:rsidR="0029586B" w:rsidRPr="0064625A" w:rsidRDefault="0029586B" w:rsidP="00922166">
            <w:pPr>
              <w:rPr>
                <w:rFonts w:ascii="Arial" w:hAnsi="Arial" w:cs="Arial"/>
                <w:sz w:val="22"/>
                <w:szCs w:val="22"/>
              </w:rPr>
            </w:pPr>
            <w:r w:rsidRPr="0064625A">
              <w:rPr>
                <w:rFonts w:ascii="Arial" w:hAnsi="Arial" w:cs="Arial"/>
                <w:sz w:val="22"/>
                <w:szCs w:val="22"/>
              </w:rPr>
              <w:t>High</w:t>
            </w:r>
          </w:p>
        </w:tc>
      </w:tr>
      <w:tr w:rsidR="0029586B" w:rsidRPr="0064625A" w14:paraId="055C02BD" w14:textId="77777777" w:rsidTr="00922166">
        <w:trPr>
          <w:cantSplit/>
        </w:trPr>
        <w:tc>
          <w:tcPr>
            <w:tcW w:w="4219" w:type="dxa"/>
            <w:vMerge/>
          </w:tcPr>
          <w:p w14:paraId="055C02BA" w14:textId="77777777" w:rsidR="0029586B" w:rsidRPr="0064625A" w:rsidRDefault="0029586B" w:rsidP="00922166">
            <w:pPr>
              <w:rPr>
                <w:rFonts w:ascii="Arial" w:hAnsi="Arial" w:cs="Arial"/>
                <w:sz w:val="22"/>
                <w:szCs w:val="22"/>
              </w:rPr>
            </w:pPr>
          </w:p>
        </w:tc>
        <w:tc>
          <w:tcPr>
            <w:tcW w:w="3464" w:type="dxa"/>
          </w:tcPr>
          <w:p w14:paraId="055C02BB" w14:textId="77777777" w:rsidR="0029586B" w:rsidRPr="0064625A" w:rsidRDefault="0029586B" w:rsidP="00922166">
            <w:pPr>
              <w:rPr>
                <w:rFonts w:ascii="Arial" w:hAnsi="Arial" w:cs="Arial"/>
                <w:sz w:val="22"/>
                <w:szCs w:val="22"/>
              </w:rPr>
            </w:pPr>
            <w:r w:rsidRPr="0064625A">
              <w:rPr>
                <w:rFonts w:ascii="Arial" w:hAnsi="Arial" w:cs="Arial"/>
                <w:sz w:val="22"/>
                <w:szCs w:val="22"/>
              </w:rPr>
              <w:t xml:space="preserve">Control feral </w:t>
            </w:r>
            <w:r>
              <w:rPr>
                <w:rFonts w:ascii="Arial" w:hAnsi="Arial" w:cs="Arial"/>
                <w:sz w:val="22"/>
                <w:szCs w:val="22"/>
              </w:rPr>
              <w:t>cat</w:t>
            </w:r>
            <w:r w:rsidRPr="0064625A">
              <w:rPr>
                <w:rFonts w:ascii="Arial" w:hAnsi="Arial" w:cs="Arial"/>
                <w:sz w:val="22"/>
                <w:szCs w:val="22"/>
              </w:rPr>
              <w:t>s as technology becomes available</w:t>
            </w:r>
            <w:r>
              <w:rPr>
                <w:rFonts w:ascii="Arial" w:hAnsi="Arial" w:cs="Arial"/>
                <w:sz w:val="22"/>
                <w:szCs w:val="22"/>
              </w:rPr>
              <w:t>.</w:t>
            </w:r>
          </w:p>
        </w:tc>
        <w:tc>
          <w:tcPr>
            <w:tcW w:w="1356" w:type="dxa"/>
          </w:tcPr>
          <w:p w14:paraId="055C02BC" w14:textId="77777777" w:rsidR="0029586B" w:rsidRPr="0064625A" w:rsidRDefault="0029586B" w:rsidP="00922166">
            <w:pPr>
              <w:rPr>
                <w:rFonts w:ascii="Arial" w:hAnsi="Arial" w:cs="Arial"/>
                <w:sz w:val="22"/>
                <w:szCs w:val="22"/>
              </w:rPr>
            </w:pPr>
            <w:r w:rsidRPr="0064625A">
              <w:rPr>
                <w:rFonts w:ascii="Arial" w:hAnsi="Arial" w:cs="Arial"/>
                <w:sz w:val="22"/>
                <w:szCs w:val="22"/>
              </w:rPr>
              <w:t>High</w:t>
            </w:r>
          </w:p>
        </w:tc>
      </w:tr>
      <w:tr w:rsidR="0029586B" w:rsidRPr="0064625A" w14:paraId="055C02C1" w14:textId="77777777" w:rsidTr="00922166">
        <w:trPr>
          <w:cantSplit/>
        </w:trPr>
        <w:tc>
          <w:tcPr>
            <w:tcW w:w="4219" w:type="dxa"/>
            <w:vMerge/>
          </w:tcPr>
          <w:p w14:paraId="055C02BE" w14:textId="77777777" w:rsidR="0029586B" w:rsidRPr="0064625A" w:rsidRDefault="0029586B" w:rsidP="00922166">
            <w:pPr>
              <w:rPr>
                <w:rFonts w:ascii="Arial" w:hAnsi="Arial" w:cs="Arial"/>
                <w:sz w:val="22"/>
                <w:szCs w:val="22"/>
              </w:rPr>
            </w:pPr>
          </w:p>
        </w:tc>
        <w:tc>
          <w:tcPr>
            <w:tcW w:w="3464" w:type="dxa"/>
          </w:tcPr>
          <w:p w14:paraId="055C02BF" w14:textId="77777777" w:rsidR="0029586B" w:rsidRPr="0064625A" w:rsidRDefault="0029586B" w:rsidP="00922166">
            <w:pPr>
              <w:rPr>
                <w:rFonts w:ascii="Arial" w:hAnsi="Arial" w:cs="Arial"/>
                <w:sz w:val="22"/>
                <w:szCs w:val="22"/>
              </w:rPr>
            </w:pPr>
            <w:r w:rsidRPr="0064625A">
              <w:rPr>
                <w:rFonts w:ascii="Arial" w:hAnsi="Arial" w:cs="Arial"/>
                <w:sz w:val="22"/>
                <w:szCs w:val="22"/>
              </w:rPr>
              <w:t>Minimise predation by raptors in vegetation remnants</w:t>
            </w:r>
            <w:r>
              <w:rPr>
                <w:rFonts w:ascii="Arial" w:hAnsi="Arial" w:cs="Arial"/>
                <w:sz w:val="22"/>
                <w:szCs w:val="22"/>
              </w:rPr>
              <w:t>.</w:t>
            </w:r>
          </w:p>
        </w:tc>
        <w:tc>
          <w:tcPr>
            <w:tcW w:w="1356" w:type="dxa"/>
          </w:tcPr>
          <w:p w14:paraId="055C02C0" w14:textId="77777777" w:rsidR="0029586B" w:rsidRPr="0064625A" w:rsidRDefault="0029586B" w:rsidP="00922166">
            <w:pPr>
              <w:rPr>
                <w:rFonts w:ascii="Arial" w:hAnsi="Arial" w:cs="Arial"/>
                <w:sz w:val="22"/>
                <w:szCs w:val="22"/>
              </w:rPr>
            </w:pPr>
            <w:r w:rsidRPr="0064625A">
              <w:rPr>
                <w:rFonts w:ascii="Arial" w:hAnsi="Arial" w:cs="Arial"/>
                <w:sz w:val="22"/>
                <w:szCs w:val="22"/>
              </w:rPr>
              <w:t>High</w:t>
            </w:r>
          </w:p>
        </w:tc>
      </w:tr>
      <w:tr w:rsidR="0029586B" w:rsidRPr="0064625A" w14:paraId="055C02C5" w14:textId="77777777" w:rsidTr="00922166">
        <w:trPr>
          <w:cantSplit/>
        </w:trPr>
        <w:tc>
          <w:tcPr>
            <w:tcW w:w="4219" w:type="dxa"/>
            <w:vMerge/>
          </w:tcPr>
          <w:p w14:paraId="055C02C2" w14:textId="77777777" w:rsidR="0029586B" w:rsidRPr="0064625A" w:rsidRDefault="0029586B" w:rsidP="00922166">
            <w:pPr>
              <w:rPr>
                <w:rFonts w:ascii="Arial" w:hAnsi="Arial" w:cs="Arial"/>
                <w:sz w:val="22"/>
                <w:szCs w:val="22"/>
              </w:rPr>
            </w:pPr>
          </w:p>
        </w:tc>
        <w:tc>
          <w:tcPr>
            <w:tcW w:w="3464" w:type="dxa"/>
          </w:tcPr>
          <w:p w14:paraId="055C02C3" w14:textId="77777777" w:rsidR="0029586B" w:rsidRPr="0064625A" w:rsidRDefault="0029586B" w:rsidP="00922166">
            <w:pPr>
              <w:rPr>
                <w:rFonts w:ascii="Arial" w:hAnsi="Arial" w:cs="Arial"/>
                <w:sz w:val="22"/>
                <w:szCs w:val="22"/>
              </w:rPr>
            </w:pPr>
            <w:r w:rsidRPr="0064625A">
              <w:rPr>
                <w:rFonts w:ascii="Arial" w:hAnsi="Arial" w:cs="Arial"/>
                <w:sz w:val="22"/>
                <w:szCs w:val="22"/>
              </w:rPr>
              <w:t>Where possible and effective, enhance habitat extent and connectivity</w:t>
            </w:r>
            <w:r>
              <w:rPr>
                <w:rFonts w:ascii="Arial" w:hAnsi="Arial" w:cs="Arial"/>
                <w:sz w:val="22"/>
                <w:szCs w:val="22"/>
              </w:rPr>
              <w:t>.</w:t>
            </w:r>
          </w:p>
        </w:tc>
        <w:tc>
          <w:tcPr>
            <w:tcW w:w="1356" w:type="dxa"/>
          </w:tcPr>
          <w:p w14:paraId="055C02C4" w14:textId="77777777" w:rsidR="0029586B" w:rsidRPr="0064625A" w:rsidRDefault="0029586B" w:rsidP="00922166">
            <w:pPr>
              <w:rPr>
                <w:rFonts w:ascii="Arial" w:hAnsi="Arial" w:cs="Arial"/>
                <w:sz w:val="22"/>
                <w:szCs w:val="22"/>
              </w:rPr>
            </w:pPr>
            <w:r w:rsidRPr="0064625A">
              <w:rPr>
                <w:rFonts w:ascii="Arial" w:hAnsi="Arial" w:cs="Arial"/>
                <w:sz w:val="22"/>
                <w:szCs w:val="22"/>
              </w:rPr>
              <w:t>Low</w:t>
            </w:r>
          </w:p>
        </w:tc>
      </w:tr>
      <w:tr w:rsidR="0064625A" w:rsidRPr="0064625A" w14:paraId="055C02C9" w14:textId="77777777" w:rsidTr="00922166">
        <w:trPr>
          <w:cantSplit/>
        </w:trPr>
        <w:tc>
          <w:tcPr>
            <w:tcW w:w="4219" w:type="dxa"/>
          </w:tcPr>
          <w:p w14:paraId="055C02C6" w14:textId="77777777" w:rsidR="0064625A" w:rsidRPr="0064625A" w:rsidRDefault="0064625A" w:rsidP="00922166">
            <w:pPr>
              <w:rPr>
                <w:rFonts w:ascii="Arial" w:hAnsi="Arial" w:cs="Arial"/>
                <w:sz w:val="22"/>
                <w:szCs w:val="22"/>
              </w:rPr>
            </w:pPr>
            <w:r w:rsidRPr="0064625A">
              <w:rPr>
                <w:rFonts w:ascii="Arial" w:hAnsi="Arial" w:cs="Arial"/>
                <w:sz w:val="22"/>
                <w:szCs w:val="22"/>
              </w:rPr>
              <w:t>Captive breeding</w:t>
            </w:r>
          </w:p>
        </w:tc>
        <w:tc>
          <w:tcPr>
            <w:tcW w:w="3464" w:type="dxa"/>
          </w:tcPr>
          <w:p w14:paraId="055C02C7" w14:textId="77777777" w:rsidR="0064625A" w:rsidRPr="0064625A" w:rsidRDefault="0064625A" w:rsidP="00922166">
            <w:pPr>
              <w:rPr>
                <w:rFonts w:ascii="Arial" w:hAnsi="Arial" w:cs="Arial"/>
                <w:sz w:val="22"/>
                <w:szCs w:val="22"/>
              </w:rPr>
            </w:pPr>
            <w:r w:rsidRPr="0064625A">
              <w:rPr>
                <w:rFonts w:ascii="Arial" w:hAnsi="Arial" w:cs="Arial"/>
                <w:sz w:val="22"/>
                <w:szCs w:val="22"/>
              </w:rPr>
              <w:t>Maintain captive colonies as insurance against extinction in the wild and as a source of animals for translocations</w:t>
            </w:r>
            <w:r>
              <w:rPr>
                <w:rFonts w:ascii="Arial" w:hAnsi="Arial" w:cs="Arial"/>
                <w:sz w:val="22"/>
                <w:szCs w:val="22"/>
              </w:rPr>
              <w:t>.</w:t>
            </w:r>
          </w:p>
        </w:tc>
        <w:tc>
          <w:tcPr>
            <w:tcW w:w="1356" w:type="dxa"/>
          </w:tcPr>
          <w:p w14:paraId="055C02C8" w14:textId="77777777" w:rsidR="0064625A" w:rsidRPr="0064625A" w:rsidRDefault="0064625A" w:rsidP="00922166">
            <w:pPr>
              <w:rPr>
                <w:rFonts w:ascii="Arial" w:hAnsi="Arial" w:cs="Arial"/>
                <w:sz w:val="22"/>
                <w:szCs w:val="22"/>
              </w:rPr>
            </w:pPr>
            <w:r w:rsidRPr="0064625A">
              <w:rPr>
                <w:rFonts w:ascii="Arial" w:hAnsi="Arial" w:cs="Arial"/>
                <w:sz w:val="22"/>
                <w:szCs w:val="22"/>
              </w:rPr>
              <w:t>High</w:t>
            </w:r>
          </w:p>
        </w:tc>
      </w:tr>
      <w:tr w:rsidR="0064625A" w:rsidRPr="0064625A" w14:paraId="055C02CD" w14:textId="77777777" w:rsidTr="00922166">
        <w:trPr>
          <w:cantSplit/>
        </w:trPr>
        <w:tc>
          <w:tcPr>
            <w:tcW w:w="4219" w:type="dxa"/>
          </w:tcPr>
          <w:p w14:paraId="055C02CA" w14:textId="77777777" w:rsidR="0064625A" w:rsidRPr="0064625A" w:rsidRDefault="0064625A" w:rsidP="00922166">
            <w:pPr>
              <w:rPr>
                <w:rFonts w:ascii="Arial" w:hAnsi="Arial" w:cs="Arial"/>
                <w:sz w:val="22"/>
                <w:szCs w:val="22"/>
              </w:rPr>
            </w:pPr>
            <w:r w:rsidRPr="0064625A">
              <w:rPr>
                <w:rFonts w:ascii="Arial" w:hAnsi="Arial" w:cs="Arial"/>
                <w:sz w:val="22"/>
                <w:szCs w:val="22"/>
              </w:rPr>
              <w:t>Quarantining isolated populations</w:t>
            </w:r>
          </w:p>
        </w:tc>
        <w:tc>
          <w:tcPr>
            <w:tcW w:w="3464" w:type="dxa"/>
          </w:tcPr>
          <w:p w14:paraId="055C02CB" w14:textId="77777777" w:rsidR="0064625A" w:rsidRPr="0064625A" w:rsidRDefault="0064625A" w:rsidP="00922166">
            <w:pPr>
              <w:rPr>
                <w:rFonts w:ascii="Arial" w:hAnsi="Arial" w:cs="Arial"/>
                <w:sz w:val="22"/>
                <w:szCs w:val="22"/>
              </w:rPr>
            </w:pPr>
            <w:r w:rsidRPr="0064625A">
              <w:rPr>
                <w:rFonts w:ascii="Arial" w:hAnsi="Arial" w:cs="Arial"/>
                <w:sz w:val="22"/>
                <w:szCs w:val="22"/>
              </w:rPr>
              <w:t>N/a</w:t>
            </w:r>
          </w:p>
        </w:tc>
        <w:tc>
          <w:tcPr>
            <w:tcW w:w="1356" w:type="dxa"/>
          </w:tcPr>
          <w:p w14:paraId="055C02CC" w14:textId="77777777" w:rsidR="0064625A" w:rsidRPr="0064625A" w:rsidRDefault="0064625A" w:rsidP="00922166">
            <w:pPr>
              <w:rPr>
                <w:rFonts w:ascii="Arial" w:hAnsi="Arial" w:cs="Arial"/>
                <w:sz w:val="22"/>
                <w:szCs w:val="22"/>
              </w:rPr>
            </w:pPr>
          </w:p>
        </w:tc>
      </w:tr>
      <w:tr w:rsidR="0064625A" w:rsidRPr="0064625A" w14:paraId="055C02D1" w14:textId="77777777" w:rsidTr="00922166">
        <w:trPr>
          <w:cantSplit/>
        </w:trPr>
        <w:tc>
          <w:tcPr>
            <w:tcW w:w="4219" w:type="dxa"/>
          </w:tcPr>
          <w:p w14:paraId="055C02CE" w14:textId="77777777" w:rsidR="0064625A" w:rsidRPr="0064625A" w:rsidRDefault="0064625A" w:rsidP="00922166">
            <w:pPr>
              <w:rPr>
                <w:rFonts w:ascii="Arial" w:hAnsi="Arial" w:cs="Arial"/>
                <w:sz w:val="22"/>
                <w:szCs w:val="22"/>
              </w:rPr>
            </w:pPr>
            <w:r w:rsidRPr="0064625A">
              <w:rPr>
                <w:rFonts w:ascii="Arial" w:hAnsi="Arial" w:cs="Arial"/>
                <w:sz w:val="22"/>
                <w:szCs w:val="22"/>
              </w:rPr>
              <w:t>Translocation</w:t>
            </w:r>
          </w:p>
        </w:tc>
        <w:tc>
          <w:tcPr>
            <w:tcW w:w="3464" w:type="dxa"/>
          </w:tcPr>
          <w:p w14:paraId="055C02CF" w14:textId="77777777" w:rsidR="0064625A" w:rsidRPr="0064625A" w:rsidRDefault="0064625A" w:rsidP="00922166">
            <w:pPr>
              <w:rPr>
                <w:rFonts w:ascii="Arial" w:hAnsi="Arial" w:cs="Arial"/>
                <w:sz w:val="22"/>
                <w:szCs w:val="22"/>
              </w:rPr>
            </w:pPr>
            <w:r w:rsidRPr="0064625A">
              <w:rPr>
                <w:rFonts w:ascii="Arial" w:hAnsi="Arial" w:cs="Arial"/>
                <w:sz w:val="22"/>
                <w:szCs w:val="22"/>
              </w:rPr>
              <w:t>Continue to translocate to sites where threatening processes are ameliorated</w:t>
            </w:r>
            <w:r>
              <w:rPr>
                <w:rFonts w:ascii="Arial" w:hAnsi="Arial" w:cs="Arial"/>
                <w:sz w:val="22"/>
                <w:szCs w:val="22"/>
              </w:rPr>
              <w:t>.</w:t>
            </w:r>
          </w:p>
        </w:tc>
        <w:tc>
          <w:tcPr>
            <w:tcW w:w="1356" w:type="dxa"/>
          </w:tcPr>
          <w:p w14:paraId="055C02D0" w14:textId="77777777" w:rsidR="0064625A" w:rsidRPr="0064625A" w:rsidRDefault="0064625A" w:rsidP="00922166">
            <w:pPr>
              <w:rPr>
                <w:rFonts w:ascii="Arial" w:hAnsi="Arial" w:cs="Arial"/>
                <w:sz w:val="22"/>
                <w:szCs w:val="22"/>
              </w:rPr>
            </w:pPr>
            <w:r w:rsidRPr="0064625A">
              <w:rPr>
                <w:rFonts w:ascii="Arial" w:hAnsi="Arial" w:cs="Arial"/>
                <w:sz w:val="22"/>
                <w:szCs w:val="22"/>
              </w:rPr>
              <w:t>High</w:t>
            </w:r>
          </w:p>
        </w:tc>
      </w:tr>
      <w:tr w:rsidR="0064625A" w:rsidRPr="0064625A" w14:paraId="055C02D5" w14:textId="77777777" w:rsidTr="00922166">
        <w:trPr>
          <w:cantSplit/>
        </w:trPr>
        <w:tc>
          <w:tcPr>
            <w:tcW w:w="4219" w:type="dxa"/>
          </w:tcPr>
          <w:p w14:paraId="055C02D2" w14:textId="77777777" w:rsidR="0064625A" w:rsidRPr="0064625A" w:rsidRDefault="0064625A" w:rsidP="00922166">
            <w:pPr>
              <w:rPr>
                <w:rFonts w:ascii="Arial" w:hAnsi="Arial" w:cs="Arial"/>
                <w:sz w:val="22"/>
                <w:szCs w:val="22"/>
              </w:rPr>
            </w:pPr>
            <w:r w:rsidRPr="0064625A">
              <w:rPr>
                <w:rFonts w:ascii="Arial" w:hAnsi="Arial" w:cs="Arial"/>
                <w:sz w:val="22"/>
                <w:szCs w:val="22"/>
              </w:rPr>
              <w:t>Monitoring</w:t>
            </w:r>
          </w:p>
        </w:tc>
        <w:tc>
          <w:tcPr>
            <w:tcW w:w="3464" w:type="dxa"/>
          </w:tcPr>
          <w:p w14:paraId="055C02D3" w14:textId="77777777" w:rsidR="0064625A" w:rsidRPr="0064625A" w:rsidRDefault="0064625A" w:rsidP="00922166">
            <w:pPr>
              <w:rPr>
                <w:rFonts w:ascii="Arial" w:hAnsi="Arial" w:cs="Arial"/>
                <w:sz w:val="22"/>
                <w:szCs w:val="22"/>
              </w:rPr>
            </w:pPr>
            <w:r w:rsidRPr="0064625A">
              <w:rPr>
                <w:rFonts w:ascii="Arial" w:hAnsi="Arial" w:cs="Arial"/>
                <w:sz w:val="22"/>
                <w:szCs w:val="22"/>
              </w:rPr>
              <w:t xml:space="preserve">Maintain monitoring of all </w:t>
            </w:r>
            <w:r>
              <w:rPr>
                <w:rFonts w:ascii="Arial" w:hAnsi="Arial" w:cs="Arial"/>
                <w:sz w:val="22"/>
                <w:szCs w:val="22"/>
              </w:rPr>
              <w:t>subpopulations.</w:t>
            </w:r>
          </w:p>
        </w:tc>
        <w:tc>
          <w:tcPr>
            <w:tcW w:w="1356" w:type="dxa"/>
          </w:tcPr>
          <w:p w14:paraId="055C02D4" w14:textId="77777777" w:rsidR="0064625A" w:rsidRPr="0064625A" w:rsidRDefault="0064625A" w:rsidP="00922166">
            <w:pPr>
              <w:rPr>
                <w:rFonts w:ascii="Arial" w:hAnsi="Arial" w:cs="Arial"/>
                <w:sz w:val="22"/>
                <w:szCs w:val="22"/>
              </w:rPr>
            </w:pPr>
            <w:r w:rsidRPr="0064625A">
              <w:rPr>
                <w:rFonts w:ascii="Arial" w:hAnsi="Arial" w:cs="Arial"/>
                <w:sz w:val="22"/>
                <w:szCs w:val="22"/>
              </w:rPr>
              <w:t>High</w:t>
            </w:r>
          </w:p>
        </w:tc>
      </w:tr>
      <w:tr w:rsidR="0064625A" w:rsidRPr="0064625A" w14:paraId="055C02D9" w14:textId="77777777" w:rsidTr="00922166">
        <w:trPr>
          <w:cantSplit/>
        </w:trPr>
        <w:tc>
          <w:tcPr>
            <w:tcW w:w="4219" w:type="dxa"/>
          </w:tcPr>
          <w:p w14:paraId="055C02D6" w14:textId="77777777" w:rsidR="0064625A" w:rsidRPr="0064625A" w:rsidRDefault="0064625A" w:rsidP="00922166">
            <w:pPr>
              <w:rPr>
                <w:rFonts w:ascii="Arial" w:hAnsi="Arial" w:cs="Arial"/>
                <w:sz w:val="22"/>
                <w:szCs w:val="22"/>
              </w:rPr>
            </w:pPr>
            <w:r w:rsidRPr="0064625A">
              <w:rPr>
                <w:rFonts w:ascii="Arial" w:hAnsi="Arial" w:cs="Arial"/>
                <w:sz w:val="22"/>
                <w:szCs w:val="22"/>
              </w:rPr>
              <w:t>Community engagement</w:t>
            </w:r>
          </w:p>
        </w:tc>
        <w:tc>
          <w:tcPr>
            <w:tcW w:w="3464" w:type="dxa"/>
          </w:tcPr>
          <w:p w14:paraId="055C02D7" w14:textId="77777777" w:rsidR="0064625A" w:rsidRPr="0064625A" w:rsidRDefault="0064625A" w:rsidP="00922166">
            <w:pPr>
              <w:rPr>
                <w:rFonts w:ascii="Arial" w:hAnsi="Arial" w:cs="Arial"/>
                <w:sz w:val="22"/>
                <w:szCs w:val="22"/>
              </w:rPr>
            </w:pPr>
            <w:r w:rsidRPr="0064625A">
              <w:rPr>
                <w:rFonts w:ascii="Arial" w:hAnsi="Arial" w:cs="Arial"/>
                <w:sz w:val="22"/>
                <w:szCs w:val="22"/>
              </w:rPr>
              <w:t>Maintain community involvement and education</w:t>
            </w:r>
            <w:r>
              <w:rPr>
                <w:rFonts w:ascii="Arial" w:hAnsi="Arial" w:cs="Arial"/>
                <w:sz w:val="22"/>
                <w:szCs w:val="22"/>
              </w:rPr>
              <w:t>.</w:t>
            </w:r>
          </w:p>
        </w:tc>
        <w:tc>
          <w:tcPr>
            <w:tcW w:w="1356" w:type="dxa"/>
          </w:tcPr>
          <w:p w14:paraId="055C02D8" w14:textId="77777777" w:rsidR="0064625A" w:rsidRPr="0064625A" w:rsidRDefault="0064625A" w:rsidP="00922166">
            <w:pPr>
              <w:rPr>
                <w:rFonts w:ascii="Arial" w:hAnsi="Arial" w:cs="Arial"/>
                <w:sz w:val="22"/>
                <w:szCs w:val="22"/>
              </w:rPr>
            </w:pPr>
            <w:r w:rsidRPr="0064625A">
              <w:rPr>
                <w:rFonts w:ascii="Arial" w:hAnsi="Arial" w:cs="Arial"/>
                <w:sz w:val="22"/>
                <w:szCs w:val="22"/>
              </w:rPr>
              <w:t>Medium</w:t>
            </w:r>
          </w:p>
        </w:tc>
      </w:tr>
    </w:tbl>
    <w:p w14:paraId="055C02DA" w14:textId="77777777" w:rsidR="00CE6B12" w:rsidRDefault="00CE6B12" w:rsidP="00F35F2A">
      <w:pPr>
        <w:pStyle w:val="ListBullet"/>
        <w:numPr>
          <w:ilvl w:val="0"/>
          <w:numId w:val="0"/>
        </w:numPr>
        <w:spacing w:line="276" w:lineRule="auto"/>
        <w:rPr>
          <w:rFonts w:ascii="Arial" w:hAnsi="Arial" w:cs="Arial"/>
          <w:color w:val="0000FF"/>
          <w:sz w:val="22"/>
          <w:szCs w:val="22"/>
        </w:rPr>
      </w:pPr>
    </w:p>
    <w:p w14:paraId="055C02DB" w14:textId="77777777" w:rsidR="00825EDD" w:rsidRDefault="00EE4C43" w:rsidP="00825EDD">
      <w:pPr>
        <w:pStyle w:val="Normal12pt"/>
        <w:tabs>
          <w:tab w:val="left" w:pos="426"/>
        </w:tabs>
        <w:ind w:left="426" w:hanging="426"/>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3464"/>
        <w:gridCol w:w="1356"/>
      </w:tblGrid>
      <w:tr w:rsidR="0064625A" w:rsidRPr="0064625A" w14:paraId="055C02DF" w14:textId="77777777" w:rsidTr="00922166">
        <w:trPr>
          <w:cantSplit/>
        </w:trPr>
        <w:tc>
          <w:tcPr>
            <w:tcW w:w="4219" w:type="dxa"/>
            <w:shd w:val="clear" w:color="auto" w:fill="C0C0C0"/>
          </w:tcPr>
          <w:p w14:paraId="055C02DC" w14:textId="77777777" w:rsidR="0064625A" w:rsidRPr="0064625A" w:rsidRDefault="0064625A" w:rsidP="00922166">
            <w:pPr>
              <w:rPr>
                <w:rFonts w:ascii="Arial" w:hAnsi="Arial" w:cs="Arial"/>
                <w:b/>
                <w:sz w:val="22"/>
                <w:szCs w:val="22"/>
              </w:rPr>
            </w:pPr>
            <w:r w:rsidRPr="0064625A">
              <w:rPr>
                <w:rFonts w:ascii="Arial" w:hAnsi="Arial" w:cs="Arial"/>
                <w:b/>
                <w:sz w:val="22"/>
                <w:szCs w:val="22"/>
              </w:rPr>
              <w:t>Theme</w:t>
            </w:r>
          </w:p>
        </w:tc>
        <w:tc>
          <w:tcPr>
            <w:tcW w:w="3464" w:type="dxa"/>
            <w:shd w:val="clear" w:color="auto" w:fill="C0C0C0"/>
          </w:tcPr>
          <w:p w14:paraId="055C02DD" w14:textId="77777777" w:rsidR="0064625A" w:rsidRPr="0064625A" w:rsidRDefault="0064625A" w:rsidP="00922166">
            <w:pPr>
              <w:rPr>
                <w:rFonts w:ascii="Arial" w:hAnsi="Arial" w:cs="Arial"/>
                <w:b/>
                <w:sz w:val="22"/>
                <w:szCs w:val="22"/>
              </w:rPr>
            </w:pPr>
            <w:r w:rsidRPr="0064625A">
              <w:rPr>
                <w:rFonts w:ascii="Arial" w:hAnsi="Arial" w:cs="Arial"/>
                <w:b/>
                <w:sz w:val="22"/>
                <w:szCs w:val="22"/>
              </w:rPr>
              <w:t>Specific actions</w:t>
            </w:r>
          </w:p>
        </w:tc>
        <w:tc>
          <w:tcPr>
            <w:tcW w:w="1356" w:type="dxa"/>
            <w:shd w:val="clear" w:color="auto" w:fill="C0C0C0"/>
          </w:tcPr>
          <w:p w14:paraId="055C02DE" w14:textId="77777777" w:rsidR="0064625A" w:rsidRPr="0064625A" w:rsidRDefault="0064625A" w:rsidP="00922166">
            <w:pPr>
              <w:rPr>
                <w:rFonts w:ascii="Arial" w:hAnsi="Arial" w:cs="Arial"/>
                <w:b/>
                <w:sz w:val="22"/>
                <w:szCs w:val="22"/>
              </w:rPr>
            </w:pPr>
            <w:r w:rsidRPr="0064625A">
              <w:rPr>
                <w:rFonts w:ascii="Arial" w:hAnsi="Arial" w:cs="Arial"/>
                <w:b/>
                <w:sz w:val="22"/>
                <w:szCs w:val="22"/>
              </w:rPr>
              <w:t>Priority</w:t>
            </w:r>
          </w:p>
        </w:tc>
      </w:tr>
      <w:tr w:rsidR="0064625A" w:rsidRPr="0064625A" w14:paraId="055C02E3" w14:textId="77777777" w:rsidTr="00922166">
        <w:trPr>
          <w:cantSplit/>
        </w:trPr>
        <w:tc>
          <w:tcPr>
            <w:tcW w:w="4219" w:type="dxa"/>
          </w:tcPr>
          <w:p w14:paraId="055C02E0" w14:textId="77777777" w:rsidR="0064625A" w:rsidRPr="0064625A" w:rsidRDefault="0064625A" w:rsidP="00922166">
            <w:pPr>
              <w:rPr>
                <w:rFonts w:ascii="Arial" w:hAnsi="Arial" w:cs="Arial"/>
                <w:sz w:val="22"/>
                <w:szCs w:val="22"/>
              </w:rPr>
            </w:pPr>
            <w:r w:rsidRPr="0064625A">
              <w:rPr>
                <w:rFonts w:ascii="Arial" w:hAnsi="Arial" w:cs="Arial"/>
                <w:sz w:val="22"/>
                <w:szCs w:val="22"/>
              </w:rPr>
              <w:t>Survey to better define distribution</w:t>
            </w:r>
          </w:p>
        </w:tc>
        <w:tc>
          <w:tcPr>
            <w:tcW w:w="3464" w:type="dxa"/>
          </w:tcPr>
          <w:p w14:paraId="055C02E1" w14:textId="77777777" w:rsidR="0064625A" w:rsidRPr="0064625A" w:rsidRDefault="0064625A" w:rsidP="00922166">
            <w:pPr>
              <w:rPr>
                <w:rFonts w:ascii="Arial" w:hAnsi="Arial" w:cs="Arial"/>
                <w:sz w:val="22"/>
                <w:szCs w:val="22"/>
              </w:rPr>
            </w:pPr>
            <w:r w:rsidRPr="0064625A">
              <w:rPr>
                <w:rFonts w:ascii="Arial" w:hAnsi="Arial" w:cs="Arial"/>
                <w:sz w:val="22"/>
                <w:szCs w:val="22"/>
              </w:rPr>
              <w:t>N/a</w:t>
            </w:r>
          </w:p>
        </w:tc>
        <w:tc>
          <w:tcPr>
            <w:tcW w:w="1356" w:type="dxa"/>
          </w:tcPr>
          <w:p w14:paraId="055C02E2" w14:textId="77777777" w:rsidR="0064625A" w:rsidRPr="0064625A" w:rsidRDefault="0064625A" w:rsidP="00922166">
            <w:pPr>
              <w:rPr>
                <w:rFonts w:ascii="Arial" w:hAnsi="Arial" w:cs="Arial"/>
                <w:sz w:val="22"/>
                <w:szCs w:val="22"/>
              </w:rPr>
            </w:pPr>
          </w:p>
        </w:tc>
      </w:tr>
      <w:tr w:rsidR="0064625A" w:rsidRPr="0064625A" w14:paraId="055C02E7" w14:textId="77777777" w:rsidTr="00922166">
        <w:trPr>
          <w:cantSplit/>
        </w:trPr>
        <w:tc>
          <w:tcPr>
            <w:tcW w:w="4219" w:type="dxa"/>
          </w:tcPr>
          <w:p w14:paraId="055C02E4" w14:textId="77777777" w:rsidR="0064625A" w:rsidRPr="0064625A" w:rsidRDefault="0064625A" w:rsidP="00922166">
            <w:pPr>
              <w:rPr>
                <w:rFonts w:ascii="Arial" w:hAnsi="Arial" w:cs="Arial"/>
                <w:sz w:val="22"/>
                <w:szCs w:val="22"/>
              </w:rPr>
            </w:pPr>
            <w:r w:rsidRPr="0064625A">
              <w:rPr>
                <w:rFonts w:ascii="Arial" w:hAnsi="Arial" w:cs="Arial"/>
                <w:sz w:val="22"/>
                <w:szCs w:val="22"/>
              </w:rPr>
              <w:t>Establish or enhance monitoring program</w:t>
            </w:r>
          </w:p>
        </w:tc>
        <w:tc>
          <w:tcPr>
            <w:tcW w:w="3464" w:type="dxa"/>
          </w:tcPr>
          <w:p w14:paraId="055C02E5" w14:textId="77777777" w:rsidR="0064625A" w:rsidRPr="0064625A" w:rsidRDefault="0064625A" w:rsidP="00922166">
            <w:pPr>
              <w:rPr>
                <w:rFonts w:ascii="Arial" w:hAnsi="Arial" w:cs="Arial"/>
                <w:sz w:val="22"/>
                <w:szCs w:val="22"/>
              </w:rPr>
            </w:pPr>
            <w:r w:rsidRPr="0064625A">
              <w:rPr>
                <w:rFonts w:ascii="Arial" w:hAnsi="Arial" w:cs="Arial"/>
                <w:sz w:val="22"/>
                <w:szCs w:val="22"/>
              </w:rPr>
              <w:t>Develop better w</w:t>
            </w:r>
            <w:r>
              <w:rPr>
                <w:rFonts w:ascii="Arial" w:hAnsi="Arial" w:cs="Arial"/>
                <w:sz w:val="22"/>
                <w:szCs w:val="22"/>
              </w:rPr>
              <w:t>ays of estimating the size of  n</w:t>
            </w:r>
            <w:r w:rsidRPr="0064625A">
              <w:rPr>
                <w:rFonts w:ascii="Arial" w:hAnsi="Arial" w:cs="Arial"/>
                <w:sz w:val="22"/>
                <w:szCs w:val="22"/>
              </w:rPr>
              <w:t>umbat subpopulations</w:t>
            </w:r>
          </w:p>
        </w:tc>
        <w:tc>
          <w:tcPr>
            <w:tcW w:w="1356" w:type="dxa"/>
          </w:tcPr>
          <w:p w14:paraId="055C02E6" w14:textId="77777777" w:rsidR="0064625A" w:rsidRPr="0064625A" w:rsidRDefault="0064625A" w:rsidP="00922166">
            <w:pPr>
              <w:rPr>
                <w:rFonts w:ascii="Arial" w:hAnsi="Arial" w:cs="Arial"/>
                <w:sz w:val="22"/>
                <w:szCs w:val="22"/>
              </w:rPr>
            </w:pPr>
            <w:r w:rsidRPr="0064625A">
              <w:rPr>
                <w:rFonts w:ascii="Arial" w:hAnsi="Arial" w:cs="Arial"/>
                <w:sz w:val="22"/>
                <w:szCs w:val="22"/>
              </w:rPr>
              <w:t>High</w:t>
            </w:r>
          </w:p>
        </w:tc>
      </w:tr>
    </w:tbl>
    <w:p w14:paraId="055C02E8" w14:textId="77777777" w:rsidR="00856AFA" w:rsidRPr="00962152" w:rsidRDefault="00856AFA" w:rsidP="0029586B">
      <w:pPr>
        <w:pStyle w:val="Normal12pt"/>
        <w:tabs>
          <w:tab w:val="left" w:pos="426"/>
        </w:tabs>
        <w:spacing w:after="0"/>
        <w:ind w:left="426" w:hanging="426"/>
        <w:rPr>
          <w:rFonts w:ascii="Arial" w:hAnsi="Arial" w:cs="Arial"/>
          <w:b/>
          <w:sz w:val="22"/>
          <w:szCs w:val="22"/>
        </w:rPr>
      </w:pPr>
    </w:p>
    <w:p w14:paraId="055C02E9" w14:textId="77777777" w:rsidR="00825EDD" w:rsidRPr="006A01F4" w:rsidRDefault="00825EDD" w:rsidP="00825EDD">
      <w:pPr>
        <w:pStyle w:val="Normal12pt"/>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 xml:space="preserve">and </w:t>
      </w:r>
      <w:r w:rsidR="00661FF3">
        <w:rPr>
          <w:rFonts w:ascii="Arial" w:hAnsi="Arial" w:cs="Arial"/>
          <w:b/>
          <w:sz w:val="22"/>
          <w:szCs w:val="22"/>
        </w:rPr>
        <w:t>R</w:t>
      </w:r>
      <w:r>
        <w:rPr>
          <w:rFonts w:ascii="Arial" w:hAnsi="Arial" w:cs="Arial"/>
          <w:b/>
          <w:sz w:val="22"/>
          <w:szCs w:val="22"/>
        </w:rPr>
        <w:t>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3464"/>
        <w:gridCol w:w="1356"/>
      </w:tblGrid>
      <w:tr w:rsidR="0064625A" w:rsidRPr="0064625A" w14:paraId="055C02ED" w14:textId="77777777" w:rsidTr="00922166">
        <w:trPr>
          <w:cantSplit/>
        </w:trPr>
        <w:tc>
          <w:tcPr>
            <w:tcW w:w="4219" w:type="dxa"/>
            <w:shd w:val="clear" w:color="auto" w:fill="C0C0C0"/>
          </w:tcPr>
          <w:p w14:paraId="055C02EA" w14:textId="77777777" w:rsidR="0064625A" w:rsidRPr="0064625A" w:rsidRDefault="0064625A" w:rsidP="00922166">
            <w:pPr>
              <w:rPr>
                <w:rFonts w:ascii="Arial" w:hAnsi="Arial" w:cs="Arial"/>
                <w:b/>
                <w:sz w:val="22"/>
                <w:szCs w:val="22"/>
              </w:rPr>
            </w:pPr>
            <w:r w:rsidRPr="0064625A">
              <w:rPr>
                <w:rFonts w:ascii="Arial" w:hAnsi="Arial" w:cs="Arial"/>
                <w:b/>
                <w:sz w:val="22"/>
                <w:szCs w:val="22"/>
              </w:rPr>
              <w:t>Theme</w:t>
            </w:r>
          </w:p>
        </w:tc>
        <w:tc>
          <w:tcPr>
            <w:tcW w:w="3464" w:type="dxa"/>
            <w:shd w:val="clear" w:color="auto" w:fill="C0C0C0"/>
          </w:tcPr>
          <w:p w14:paraId="055C02EB" w14:textId="77777777" w:rsidR="0064625A" w:rsidRPr="0064625A" w:rsidRDefault="0064625A" w:rsidP="00922166">
            <w:pPr>
              <w:rPr>
                <w:rFonts w:ascii="Arial" w:hAnsi="Arial" w:cs="Arial"/>
                <w:b/>
                <w:sz w:val="22"/>
                <w:szCs w:val="22"/>
              </w:rPr>
            </w:pPr>
            <w:r w:rsidRPr="0064625A">
              <w:rPr>
                <w:rFonts w:ascii="Arial" w:hAnsi="Arial" w:cs="Arial"/>
                <w:b/>
                <w:sz w:val="22"/>
                <w:szCs w:val="22"/>
              </w:rPr>
              <w:t>Specific actions</w:t>
            </w:r>
          </w:p>
        </w:tc>
        <w:tc>
          <w:tcPr>
            <w:tcW w:w="1356" w:type="dxa"/>
            <w:shd w:val="clear" w:color="auto" w:fill="C0C0C0"/>
          </w:tcPr>
          <w:p w14:paraId="055C02EC" w14:textId="77777777" w:rsidR="0064625A" w:rsidRPr="0064625A" w:rsidRDefault="0064625A" w:rsidP="00922166">
            <w:pPr>
              <w:rPr>
                <w:rFonts w:ascii="Arial" w:hAnsi="Arial" w:cs="Arial"/>
                <w:b/>
                <w:sz w:val="22"/>
                <w:szCs w:val="22"/>
              </w:rPr>
            </w:pPr>
            <w:r w:rsidRPr="0064625A">
              <w:rPr>
                <w:rFonts w:ascii="Arial" w:hAnsi="Arial" w:cs="Arial"/>
                <w:b/>
                <w:sz w:val="22"/>
                <w:szCs w:val="22"/>
              </w:rPr>
              <w:t>Priority</w:t>
            </w:r>
          </w:p>
        </w:tc>
      </w:tr>
      <w:tr w:rsidR="0064625A" w:rsidRPr="0064625A" w14:paraId="055C02F1" w14:textId="77777777" w:rsidTr="00922166">
        <w:trPr>
          <w:cantSplit/>
        </w:trPr>
        <w:tc>
          <w:tcPr>
            <w:tcW w:w="4219" w:type="dxa"/>
          </w:tcPr>
          <w:p w14:paraId="055C02EE" w14:textId="77777777" w:rsidR="0064625A" w:rsidRPr="0064625A" w:rsidRDefault="0064625A" w:rsidP="00922166">
            <w:pPr>
              <w:rPr>
                <w:rFonts w:ascii="Arial" w:hAnsi="Arial" w:cs="Arial"/>
                <w:sz w:val="22"/>
                <w:szCs w:val="22"/>
              </w:rPr>
            </w:pPr>
            <w:r w:rsidRPr="0064625A">
              <w:rPr>
                <w:rFonts w:ascii="Arial" w:hAnsi="Arial" w:cs="Arial"/>
                <w:sz w:val="22"/>
                <w:szCs w:val="22"/>
              </w:rPr>
              <w:t>Assess impacts of threats on species</w:t>
            </w:r>
          </w:p>
        </w:tc>
        <w:tc>
          <w:tcPr>
            <w:tcW w:w="3464" w:type="dxa"/>
          </w:tcPr>
          <w:p w14:paraId="055C02EF" w14:textId="77777777" w:rsidR="0064625A" w:rsidRPr="0064625A" w:rsidRDefault="0064625A" w:rsidP="00922166">
            <w:pPr>
              <w:rPr>
                <w:rFonts w:ascii="Arial" w:hAnsi="Arial" w:cs="Arial"/>
                <w:sz w:val="22"/>
                <w:szCs w:val="22"/>
              </w:rPr>
            </w:pPr>
            <w:r w:rsidRPr="0064625A">
              <w:rPr>
                <w:rFonts w:ascii="Arial" w:hAnsi="Arial" w:cs="Arial"/>
                <w:sz w:val="22"/>
                <w:szCs w:val="22"/>
              </w:rPr>
              <w:t>N/a</w:t>
            </w:r>
          </w:p>
        </w:tc>
        <w:tc>
          <w:tcPr>
            <w:tcW w:w="1356" w:type="dxa"/>
          </w:tcPr>
          <w:p w14:paraId="055C02F0" w14:textId="77777777" w:rsidR="0064625A" w:rsidRPr="0064625A" w:rsidRDefault="0064625A" w:rsidP="00922166">
            <w:pPr>
              <w:rPr>
                <w:rFonts w:ascii="Arial" w:hAnsi="Arial" w:cs="Arial"/>
                <w:sz w:val="22"/>
                <w:szCs w:val="22"/>
              </w:rPr>
            </w:pPr>
          </w:p>
        </w:tc>
      </w:tr>
      <w:tr w:rsidR="0064625A" w:rsidRPr="0064625A" w14:paraId="055C02F5" w14:textId="77777777" w:rsidTr="00922166">
        <w:trPr>
          <w:cantSplit/>
        </w:trPr>
        <w:tc>
          <w:tcPr>
            <w:tcW w:w="4219" w:type="dxa"/>
          </w:tcPr>
          <w:p w14:paraId="055C02F2" w14:textId="77777777" w:rsidR="0064625A" w:rsidRPr="0064625A" w:rsidRDefault="0064625A" w:rsidP="00922166">
            <w:pPr>
              <w:rPr>
                <w:rFonts w:ascii="Arial" w:hAnsi="Arial" w:cs="Arial"/>
                <w:sz w:val="22"/>
                <w:szCs w:val="22"/>
              </w:rPr>
            </w:pPr>
            <w:r w:rsidRPr="0064625A">
              <w:rPr>
                <w:rFonts w:ascii="Arial" w:hAnsi="Arial" w:cs="Arial"/>
                <w:sz w:val="22"/>
                <w:szCs w:val="22"/>
              </w:rPr>
              <w:t>Assess effectiveness of threat mitigation options</w:t>
            </w:r>
          </w:p>
        </w:tc>
        <w:tc>
          <w:tcPr>
            <w:tcW w:w="3464" w:type="dxa"/>
          </w:tcPr>
          <w:p w14:paraId="055C02F3" w14:textId="7802AC70" w:rsidR="0064625A" w:rsidRPr="0064625A" w:rsidRDefault="0064625A" w:rsidP="001E29CE">
            <w:pPr>
              <w:rPr>
                <w:rFonts w:ascii="Arial" w:hAnsi="Arial" w:cs="Arial"/>
                <w:sz w:val="22"/>
                <w:szCs w:val="22"/>
              </w:rPr>
            </w:pPr>
            <w:r w:rsidRPr="0064625A">
              <w:rPr>
                <w:rFonts w:ascii="Arial" w:hAnsi="Arial" w:cs="Arial"/>
                <w:sz w:val="22"/>
                <w:szCs w:val="22"/>
              </w:rPr>
              <w:t xml:space="preserve">Continue to assess </w:t>
            </w:r>
            <w:r>
              <w:rPr>
                <w:rFonts w:ascii="Arial" w:hAnsi="Arial" w:cs="Arial"/>
                <w:sz w:val="22"/>
                <w:szCs w:val="22"/>
              </w:rPr>
              <w:t xml:space="preserve">the </w:t>
            </w:r>
            <w:r w:rsidRPr="0064625A">
              <w:rPr>
                <w:rFonts w:ascii="Arial" w:hAnsi="Arial" w:cs="Arial"/>
                <w:sz w:val="22"/>
                <w:szCs w:val="22"/>
              </w:rPr>
              <w:t xml:space="preserve">effectiveness of </w:t>
            </w:r>
            <w:r>
              <w:rPr>
                <w:rFonts w:ascii="Arial" w:hAnsi="Arial" w:cs="Arial"/>
                <w:sz w:val="22"/>
                <w:szCs w:val="22"/>
              </w:rPr>
              <w:t>fox</w:t>
            </w:r>
            <w:r w:rsidRPr="0064625A">
              <w:rPr>
                <w:rFonts w:ascii="Arial" w:hAnsi="Arial" w:cs="Arial"/>
                <w:sz w:val="22"/>
                <w:szCs w:val="22"/>
              </w:rPr>
              <w:t xml:space="preserve"> and feral </w:t>
            </w:r>
            <w:r>
              <w:rPr>
                <w:rFonts w:ascii="Arial" w:hAnsi="Arial" w:cs="Arial"/>
                <w:sz w:val="22"/>
                <w:szCs w:val="22"/>
              </w:rPr>
              <w:t>cat</w:t>
            </w:r>
            <w:r w:rsidRPr="0064625A">
              <w:rPr>
                <w:rFonts w:ascii="Arial" w:hAnsi="Arial" w:cs="Arial"/>
                <w:sz w:val="22"/>
                <w:szCs w:val="22"/>
              </w:rPr>
              <w:t xml:space="preserve"> control</w:t>
            </w:r>
          </w:p>
        </w:tc>
        <w:tc>
          <w:tcPr>
            <w:tcW w:w="1356" w:type="dxa"/>
          </w:tcPr>
          <w:p w14:paraId="055C02F4" w14:textId="77777777" w:rsidR="0064625A" w:rsidRPr="0064625A" w:rsidRDefault="0064625A" w:rsidP="00922166">
            <w:pPr>
              <w:rPr>
                <w:rFonts w:ascii="Arial" w:hAnsi="Arial" w:cs="Arial"/>
                <w:sz w:val="22"/>
                <w:szCs w:val="22"/>
              </w:rPr>
            </w:pPr>
            <w:r w:rsidRPr="0064625A">
              <w:rPr>
                <w:rFonts w:ascii="Arial" w:hAnsi="Arial" w:cs="Arial"/>
                <w:sz w:val="22"/>
                <w:szCs w:val="22"/>
              </w:rPr>
              <w:t>High</w:t>
            </w:r>
          </w:p>
        </w:tc>
      </w:tr>
      <w:tr w:rsidR="0064625A" w:rsidRPr="0064625A" w14:paraId="055C02F9" w14:textId="77777777" w:rsidTr="00922166">
        <w:trPr>
          <w:cantSplit/>
        </w:trPr>
        <w:tc>
          <w:tcPr>
            <w:tcW w:w="4219" w:type="dxa"/>
          </w:tcPr>
          <w:p w14:paraId="055C02F6" w14:textId="77777777" w:rsidR="0064625A" w:rsidRPr="0064625A" w:rsidRDefault="0064625A" w:rsidP="00922166">
            <w:pPr>
              <w:rPr>
                <w:rFonts w:ascii="Arial" w:hAnsi="Arial" w:cs="Arial"/>
                <w:sz w:val="22"/>
                <w:szCs w:val="22"/>
              </w:rPr>
            </w:pPr>
            <w:r w:rsidRPr="0064625A">
              <w:rPr>
                <w:rFonts w:ascii="Arial" w:hAnsi="Arial" w:cs="Arial"/>
                <w:sz w:val="22"/>
                <w:szCs w:val="22"/>
              </w:rPr>
              <w:t>Assess habitat requirements</w:t>
            </w:r>
          </w:p>
        </w:tc>
        <w:tc>
          <w:tcPr>
            <w:tcW w:w="3464" w:type="dxa"/>
          </w:tcPr>
          <w:p w14:paraId="055C02F7" w14:textId="77777777" w:rsidR="0064625A" w:rsidRPr="0064625A" w:rsidRDefault="0064625A" w:rsidP="00922166">
            <w:pPr>
              <w:rPr>
                <w:rFonts w:ascii="Arial" w:hAnsi="Arial" w:cs="Arial"/>
                <w:sz w:val="22"/>
                <w:szCs w:val="22"/>
              </w:rPr>
            </w:pPr>
            <w:r w:rsidRPr="0064625A">
              <w:rPr>
                <w:rFonts w:ascii="Arial" w:hAnsi="Arial" w:cs="Arial"/>
                <w:sz w:val="22"/>
                <w:szCs w:val="22"/>
              </w:rPr>
              <w:t>N/a</w:t>
            </w:r>
          </w:p>
        </w:tc>
        <w:tc>
          <w:tcPr>
            <w:tcW w:w="1356" w:type="dxa"/>
          </w:tcPr>
          <w:p w14:paraId="055C02F8" w14:textId="77777777" w:rsidR="0064625A" w:rsidRPr="0064625A" w:rsidRDefault="0064625A" w:rsidP="00922166">
            <w:pPr>
              <w:rPr>
                <w:rFonts w:ascii="Arial" w:hAnsi="Arial" w:cs="Arial"/>
                <w:sz w:val="22"/>
                <w:szCs w:val="22"/>
              </w:rPr>
            </w:pPr>
          </w:p>
        </w:tc>
      </w:tr>
      <w:tr w:rsidR="0064625A" w:rsidRPr="0064625A" w14:paraId="055C02FD" w14:textId="77777777" w:rsidTr="00922166">
        <w:trPr>
          <w:cantSplit/>
        </w:trPr>
        <w:tc>
          <w:tcPr>
            <w:tcW w:w="4219" w:type="dxa"/>
          </w:tcPr>
          <w:p w14:paraId="055C02FA" w14:textId="77777777" w:rsidR="0064625A" w:rsidRPr="0064625A" w:rsidRDefault="0064625A" w:rsidP="00922166">
            <w:pPr>
              <w:rPr>
                <w:rFonts w:ascii="Arial" w:hAnsi="Arial" w:cs="Arial"/>
                <w:sz w:val="22"/>
                <w:szCs w:val="22"/>
              </w:rPr>
            </w:pPr>
            <w:r w:rsidRPr="0064625A">
              <w:rPr>
                <w:rFonts w:ascii="Arial" w:hAnsi="Arial" w:cs="Arial"/>
                <w:sz w:val="22"/>
                <w:szCs w:val="22"/>
              </w:rPr>
              <w:t>Assess diet, life history</w:t>
            </w:r>
          </w:p>
        </w:tc>
        <w:tc>
          <w:tcPr>
            <w:tcW w:w="3464" w:type="dxa"/>
          </w:tcPr>
          <w:p w14:paraId="055C02FB" w14:textId="77777777" w:rsidR="0064625A" w:rsidRPr="0064625A" w:rsidRDefault="0064625A" w:rsidP="00922166">
            <w:pPr>
              <w:rPr>
                <w:rFonts w:ascii="Arial" w:hAnsi="Arial" w:cs="Arial"/>
                <w:sz w:val="22"/>
                <w:szCs w:val="22"/>
              </w:rPr>
            </w:pPr>
            <w:r w:rsidRPr="0064625A">
              <w:rPr>
                <w:rFonts w:ascii="Arial" w:hAnsi="Arial" w:cs="Arial"/>
                <w:sz w:val="22"/>
                <w:szCs w:val="22"/>
              </w:rPr>
              <w:t>N/a</w:t>
            </w:r>
          </w:p>
        </w:tc>
        <w:tc>
          <w:tcPr>
            <w:tcW w:w="1356" w:type="dxa"/>
          </w:tcPr>
          <w:p w14:paraId="055C02FC" w14:textId="77777777" w:rsidR="0064625A" w:rsidRPr="0064625A" w:rsidRDefault="0064625A" w:rsidP="00922166">
            <w:pPr>
              <w:rPr>
                <w:rFonts w:ascii="Arial" w:hAnsi="Arial" w:cs="Arial"/>
                <w:sz w:val="22"/>
                <w:szCs w:val="22"/>
              </w:rPr>
            </w:pPr>
          </w:p>
        </w:tc>
      </w:tr>
      <w:tr w:rsidR="0064625A" w:rsidRPr="0064625A" w14:paraId="055C0301" w14:textId="77777777" w:rsidTr="00922166">
        <w:tc>
          <w:tcPr>
            <w:tcW w:w="4219" w:type="dxa"/>
          </w:tcPr>
          <w:p w14:paraId="055C02FE" w14:textId="77777777" w:rsidR="0064625A" w:rsidRPr="0064625A" w:rsidRDefault="0064625A" w:rsidP="00922166">
            <w:pPr>
              <w:rPr>
                <w:rFonts w:ascii="Arial" w:hAnsi="Arial" w:cs="Arial"/>
                <w:sz w:val="22"/>
                <w:szCs w:val="22"/>
              </w:rPr>
            </w:pPr>
            <w:r w:rsidRPr="0064625A">
              <w:rPr>
                <w:rFonts w:ascii="Arial" w:hAnsi="Arial" w:cs="Arial"/>
                <w:sz w:val="22"/>
                <w:szCs w:val="22"/>
              </w:rPr>
              <w:t xml:space="preserve">Undertake research to develop new or enhance existing management mechanisms </w:t>
            </w:r>
          </w:p>
        </w:tc>
        <w:tc>
          <w:tcPr>
            <w:tcW w:w="3464" w:type="dxa"/>
          </w:tcPr>
          <w:p w14:paraId="055C02FF" w14:textId="77777777" w:rsidR="0064625A" w:rsidRPr="0064625A" w:rsidRDefault="0064625A" w:rsidP="00922166">
            <w:pPr>
              <w:rPr>
                <w:rFonts w:ascii="Arial" w:hAnsi="Arial" w:cs="Arial"/>
                <w:sz w:val="22"/>
                <w:szCs w:val="22"/>
              </w:rPr>
            </w:pPr>
            <w:r w:rsidRPr="0064625A">
              <w:rPr>
                <w:rFonts w:ascii="Arial" w:hAnsi="Arial" w:cs="Arial"/>
                <w:sz w:val="22"/>
                <w:szCs w:val="22"/>
              </w:rPr>
              <w:t xml:space="preserve">Develop broad-scale, targeted feral </w:t>
            </w:r>
            <w:r>
              <w:rPr>
                <w:rFonts w:ascii="Arial" w:hAnsi="Arial" w:cs="Arial"/>
                <w:sz w:val="22"/>
                <w:szCs w:val="22"/>
              </w:rPr>
              <w:t>cat</w:t>
            </w:r>
            <w:r w:rsidRPr="0064625A">
              <w:rPr>
                <w:rFonts w:ascii="Arial" w:hAnsi="Arial" w:cs="Arial"/>
                <w:sz w:val="22"/>
                <w:szCs w:val="22"/>
              </w:rPr>
              <w:t xml:space="preserve"> eradication technology</w:t>
            </w:r>
          </w:p>
        </w:tc>
        <w:tc>
          <w:tcPr>
            <w:tcW w:w="1356" w:type="dxa"/>
          </w:tcPr>
          <w:p w14:paraId="055C0300" w14:textId="77777777" w:rsidR="0064625A" w:rsidRPr="0064625A" w:rsidRDefault="0064625A" w:rsidP="00922166">
            <w:pPr>
              <w:rPr>
                <w:rFonts w:ascii="Arial" w:hAnsi="Arial" w:cs="Arial"/>
                <w:sz w:val="22"/>
                <w:szCs w:val="22"/>
              </w:rPr>
            </w:pPr>
            <w:r w:rsidRPr="0064625A">
              <w:rPr>
                <w:rFonts w:ascii="Arial" w:hAnsi="Arial" w:cs="Arial"/>
                <w:sz w:val="22"/>
                <w:szCs w:val="22"/>
              </w:rPr>
              <w:t>High</w:t>
            </w:r>
          </w:p>
        </w:tc>
      </w:tr>
    </w:tbl>
    <w:p w14:paraId="51613773" w14:textId="77777777" w:rsidR="0029586B" w:rsidRDefault="0029586B" w:rsidP="00117CF6">
      <w:pPr>
        <w:pStyle w:val="Normal12ptCharCharCharCharCharChar"/>
        <w:spacing w:before="240" w:after="0"/>
        <w:rPr>
          <w:rFonts w:ascii="Arial" w:hAnsi="Arial" w:cs="Arial"/>
          <w:b/>
          <w:bCs/>
          <w:sz w:val="22"/>
          <w:szCs w:val="22"/>
          <w:u w:val="single"/>
        </w:rPr>
      </w:pPr>
    </w:p>
    <w:p w14:paraId="055C0303" w14:textId="77777777" w:rsidR="003B2720" w:rsidRPr="00450121" w:rsidRDefault="003B2720" w:rsidP="0029586B">
      <w:pPr>
        <w:pStyle w:val="Normal12ptCharCharCharCharCharChar"/>
        <w:spacing w:after="0"/>
        <w:rPr>
          <w:rFonts w:ascii="Arial" w:hAnsi="Arial" w:cs="Arial"/>
          <w:b/>
          <w:bCs/>
          <w:sz w:val="22"/>
          <w:szCs w:val="22"/>
          <w:u w:val="single"/>
        </w:rPr>
      </w:pPr>
      <w:r w:rsidRPr="00450121">
        <w:rPr>
          <w:rFonts w:ascii="Arial" w:hAnsi="Arial" w:cs="Arial"/>
          <w:b/>
          <w:bCs/>
          <w:sz w:val="22"/>
          <w:szCs w:val="22"/>
          <w:u w:val="single"/>
        </w:rPr>
        <w:t>References cited in the advice</w:t>
      </w:r>
    </w:p>
    <w:p w14:paraId="055C0304" w14:textId="77777777" w:rsidR="002A4C94" w:rsidRPr="00117CF6" w:rsidRDefault="002A4C94" w:rsidP="00855525">
      <w:pPr>
        <w:rPr>
          <w:rFonts w:ascii="Arial" w:hAnsi="Arial" w:cs="Arial"/>
          <w:color w:val="FF0000"/>
          <w:sz w:val="22"/>
          <w:szCs w:val="22"/>
        </w:rPr>
      </w:pPr>
    </w:p>
    <w:p w14:paraId="055C0305" w14:textId="3BF094EC" w:rsidR="00117CF6" w:rsidRPr="00117CF6" w:rsidRDefault="00D162BC" w:rsidP="00D44474">
      <w:pPr>
        <w:spacing w:after="220"/>
        <w:ind w:left="720" w:hanging="720"/>
        <w:rPr>
          <w:rFonts w:ascii="Arial" w:hAnsi="Arial" w:cs="Arial"/>
          <w:sz w:val="22"/>
          <w:szCs w:val="22"/>
        </w:rPr>
      </w:pPr>
      <w:r>
        <w:rPr>
          <w:rFonts w:ascii="Arial" w:hAnsi="Arial" w:cs="Arial"/>
          <w:sz w:val="22"/>
          <w:szCs w:val="22"/>
        </w:rPr>
        <w:t xml:space="preserve">Burbidge, A. A., &amp; </w:t>
      </w:r>
      <w:r w:rsidR="00117CF6" w:rsidRPr="00117CF6">
        <w:rPr>
          <w:rFonts w:ascii="Arial" w:hAnsi="Arial" w:cs="Arial"/>
          <w:sz w:val="22"/>
          <w:szCs w:val="22"/>
        </w:rPr>
        <w:t xml:space="preserve">Fuller P. J. (1979). Mammals of the Warburton region, Western Australia. </w:t>
      </w:r>
      <w:r w:rsidR="00117CF6" w:rsidRPr="00117CF6">
        <w:rPr>
          <w:rFonts w:ascii="Arial" w:hAnsi="Arial" w:cs="Arial"/>
          <w:i/>
          <w:sz w:val="22"/>
          <w:szCs w:val="22"/>
        </w:rPr>
        <w:t>Records of the Western Australian Museum</w:t>
      </w:r>
      <w:r w:rsidR="00117CF6" w:rsidRPr="00117CF6">
        <w:rPr>
          <w:rFonts w:ascii="Arial" w:hAnsi="Arial" w:cs="Arial"/>
          <w:sz w:val="22"/>
          <w:szCs w:val="22"/>
        </w:rPr>
        <w:t xml:space="preserve"> 8, 57-73.</w:t>
      </w:r>
    </w:p>
    <w:p w14:paraId="055C0306" w14:textId="5EBD4576" w:rsidR="00117CF6" w:rsidRPr="00117CF6" w:rsidRDefault="00117CF6" w:rsidP="00D44474">
      <w:pPr>
        <w:spacing w:after="220"/>
        <w:ind w:left="720" w:hanging="720"/>
        <w:rPr>
          <w:rFonts w:ascii="Arial" w:hAnsi="Arial" w:cs="Arial"/>
          <w:sz w:val="22"/>
          <w:szCs w:val="22"/>
        </w:rPr>
      </w:pPr>
      <w:r w:rsidRPr="00117CF6">
        <w:rPr>
          <w:rFonts w:ascii="Arial" w:hAnsi="Arial" w:cs="Arial"/>
          <w:sz w:val="22"/>
          <w:szCs w:val="22"/>
        </w:rPr>
        <w:t xml:space="preserve">Burbidge, A. A., Johnson, K. A., Fuller, P. J., </w:t>
      </w:r>
      <w:r w:rsidR="00D162BC">
        <w:rPr>
          <w:rFonts w:ascii="Arial" w:hAnsi="Arial" w:cs="Arial"/>
          <w:sz w:val="22"/>
          <w:szCs w:val="22"/>
        </w:rPr>
        <w:t xml:space="preserve">&amp; </w:t>
      </w:r>
      <w:r w:rsidRPr="00117CF6">
        <w:rPr>
          <w:rFonts w:ascii="Arial" w:hAnsi="Arial" w:cs="Arial"/>
          <w:sz w:val="22"/>
          <w:szCs w:val="22"/>
        </w:rPr>
        <w:t xml:space="preserve">Southgate, R. I. (1988). Aboriginal knowledge of the mammals of the central deserts of Australia. </w:t>
      </w:r>
      <w:r w:rsidRPr="00117CF6">
        <w:rPr>
          <w:rFonts w:ascii="Arial" w:hAnsi="Arial" w:cs="Arial"/>
          <w:i/>
          <w:sz w:val="22"/>
          <w:szCs w:val="22"/>
        </w:rPr>
        <w:t>Australian Wildlife Research</w:t>
      </w:r>
      <w:r w:rsidRPr="00117CF6">
        <w:rPr>
          <w:rFonts w:ascii="Arial" w:hAnsi="Arial" w:cs="Arial"/>
          <w:sz w:val="22"/>
          <w:szCs w:val="22"/>
        </w:rPr>
        <w:t xml:space="preserve"> 15, 9-39.</w:t>
      </w:r>
    </w:p>
    <w:p w14:paraId="055C0307" w14:textId="7E33532C" w:rsidR="00117CF6" w:rsidRPr="00117CF6" w:rsidRDefault="00117CF6" w:rsidP="00D44474">
      <w:pPr>
        <w:spacing w:after="220"/>
        <w:ind w:left="720" w:hanging="720"/>
        <w:rPr>
          <w:rFonts w:ascii="Arial" w:hAnsi="Arial" w:cs="Arial"/>
          <w:sz w:val="22"/>
          <w:szCs w:val="22"/>
          <w:lang w:val="en-US"/>
        </w:rPr>
      </w:pPr>
      <w:r w:rsidRPr="00117CF6">
        <w:rPr>
          <w:rFonts w:ascii="Arial" w:hAnsi="Arial" w:cs="Arial"/>
          <w:sz w:val="22"/>
          <w:szCs w:val="22"/>
          <w:lang w:val="en-US"/>
        </w:rPr>
        <w:t xml:space="preserve">Burbidge, A. A., McKenzie, N. L., Brennan, K. E. C., Woinarski, J. C. Z., Dickman, C. R., Baynes, A., Gordon, G., Menkhorst, P. W., </w:t>
      </w:r>
      <w:r w:rsidR="00D162BC">
        <w:rPr>
          <w:rFonts w:ascii="Arial" w:hAnsi="Arial" w:cs="Arial"/>
          <w:sz w:val="22"/>
          <w:szCs w:val="22"/>
        </w:rPr>
        <w:t>&amp;</w:t>
      </w:r>
      <w:r w:rsidRPr="00117CF6">
        <w:rPr>
          <w:rFonts w:ascii="Arial" w:hAnsi="Arial" w:cs="Arial"/>
          <w:sz w:val="22"/>
          <w:szCs w:val="22"/>
          <w:lang w:val="en-US"/>
        </w:rPr>
        <w:t xml:space="preserve"> Robinson, A. C. (2009). Conservation status and biogeography of Australia’s terrestrial mammals. </w:t>
      </w:r>
      <w:r w:rsidRPr="00117CF6">
        <w:rPr>
          <w:rFonts w:ascii="Arial" w:hAnsi="Arial" w:cs="Arial"/>
          <w:i/>
          <w:sz w:val="22"/>
          <w:szCs w:val="22"/>
          <w:lang w:val="en-US"/>
        </w:rPr>
        <w:t>Australian Journal of Zoology</w:t>
      </w:r>
      <w:r w:rsidRPr="00117CF6">
        <w:rPr>
          <w:rFonts w:ascii="Arial" w:hAnsi="Arial" w:cs="Arial"/>
          <w:sz w:val="22"/>
          <w:szCs w:val="22"/>
          <w:lang w:val="en-US"/>
        </w:rPr>
        <w:t xml:space="preserve"> 56, 411-422.</w:t>
      </w:r>
    </w:p>
    <w:p w14:paraId="055C0308" w14:textId="77777777" w:rsidR="00117CF6" w:rsidRPr="00117CF6" w:rsidRDefault="00117CF6" w:rsidP="00D44474">
      <w:pPr>
        <w:spacing w:after="220"/>
        <w:ind w:left="720" w:hanging="720"/>
        <w:rPr>
          <w:rFonts w:ascii="Arial" w:hAnsi="Arial" w:cs="Arial"/>
          <w:sz w:val="22"/>
          <w:szCs w:val="22"/>
        </w:rPr>
      </w:pPr>
      <w:r w:rsidRPr="00117CF6">
        <w:rPr>
          <w:rFonts w:ascii="Arial" w:hAnsi="Arial" w:cs="Arial"/>
          <w:sz w:val="22"/>
          <w:szCs w:val="22"/>
        </w:rPr>
        <w:t xml:space="preserve">Calaby, J. (1960). Observations on the Banded Anteater </w:t>
      </w:r>
      <w:r w:rsidRPr="00117CF6">
        <w:rPr>
          <w:rFonts w:ascii="Arial" w:hAnsi="Arial" w:cs="Arial"/>
          <w:i/>
          <w:sz w:val="22"/>
          <w:szCs w:val="22"/>
        </w:rPr>
        <w:t>Myrmecobius f. fasciatus</w:t>
      </w:r>
      <w:r w:rsidRPr="00117CF6">
        <w:rPr>
          <w:rFonts w:ascii="Arial" w:hAnsi="Arial" w:cs="Arial"/>
          <w:sz w:val="22"/>
          <w:szCs w:val="22"/>
        </w:rPr>
        <w:t xml:space="preserve"> Waterhouse (Marsupialia), with particular reference to its food habits. </w:t>
      </w:r>
      <w:r w:rsidRPr="00117CF6">
        <w:rPr>
          <w:rFonts w:ascii="Arial" w:hAnsi="Arial" w:cs="Arial"/>
          <w:i/>
          <w:sz w:val="22"/>
          <w:szCs w:val="22"/>
        </w:rPr>
        <w:t>Proceedings of the Zoological Society of London</w:t>
      </w:r>
      <w:r w:rsidRPr="00117CF6">
        <w:rPr>
          <w:rFonts w:ascii="Arial" w:hAnsi="Arial" w:cs="Arial"/>
          <w:sz w:val="22"/>
          <w:szCs w:val="22"/>
        </w:rPr>
        <w:t xml:space="preserve"> 135, 183-207.</w:t>
      </w:r>
    </w:p>
    <w:p w14:paraId="055C0309" w14:textId="77777777" w:rsidR="00117CF6" w:rsidRPr="00117CF6" w:rsidRDefault="00117CF6" w:rsidP="00D44474">
      <w:pPr>
        <w:spacing w:after="220"/>
        <w:ind w:left="720" w:hanging="720"/>
        <w:rPr>
          <w:rFonts w:ascii="Arial" w:hAnsi="Arial" w:cs="Arial"/>
          <w:sz w:val="22"/>
          <w:szCs w:val="22"/>
        </w:rPr>
      </w:pPr>
      <w:r w:rsidRPr="00117CF6">
        <w:rPr>
          <w:rFonts w:ascii="Arial" w:hAnsi="Arial" w:cs="Arial"/>
          <w:sz w:val="22"/>
          <w:szCs w:val="22"/>
        </w:rPr>
        <w:t>Christensen, P. (1975). The breeding burrow of the Banded Ant-eater or Numbat (</w:t>
      </w:r>
      <w:r w:rsidRPr="00117CF6">
        <w:rPr>
          <w:rFonts w:ascii="Arial" w:hAnsi="Arial" w:cs="Arial"/>
          <w:i/>
          <w:sz w:val="22"/>
          <w:szCs w:val="22"/>
        </w:rPr>
        <w:t>Myrmecobius fasciatus</w:t>
      </w:r>
      <w:r w:rsidRPr="00117CF6">
        <w:rPr>
          <w:rFonts w:ascii="Arial" w:hAnsi="Arial" w:cs="Arial"/>
          <w:sz w:val="22"/>
          <w:szCs w:val="22"/>
        </w:rPr>
        <w:t xml:space="preserve">). </w:t>
      </w:r>
      <w:r w:rsidRPr="00117CF6">
        <w:rPr>
          <w:rFonts w:ascii="Arial" w:hAnsi="Arial" w:cs="Arial"/>
          <w:i/>
          <w:sz w:val="22"/>
          <w:szCs w:val="22"/>
        </w:rPr>
        <w:t>Western Australian Naturalist</w:t>
      </w:r>
      <w:r w:rsidRPr="00117CF6">
        <w:rPr>
          <w:rFonts w:ascii="Arial" w:hAnsi="Arial" w:cs="Arial"/>
          <w:sz w:val="22"/>
          <w:szCs w:val="22"/>
        </w:rPr>
        <w:t xml:space="preserve"> 13, 32-34.</w:t>
      </w:r>
    </w:p>
    <w:p w14:paraId="055C030A" w14:textId="0FDCC44F" w:rsidR="00117CF6" w:rsidRPr="00117CF6" w:rsidRDefault="00117CF6" w:rsidP="00D44474">
      <w:pPr>
        <w:spacing w:after="220"/>
        <w:ind w:left="720" w:hanging="720"/>
        <w:rPr>
          <w:rFonts w:ascii="Arial" w:hAnsi="Arial" w:cs="Arial"/>
          <w:sz w:val="22"/>
          <w:szCs w:val="22"/>
        </w:rPr>
      </w:pPr>
      <w:r w:rsidRPr="00117CF6">
        <w:rPr>
          <w:rFonts w:ascii="Arial" w:hAnsi="Arial" w:cs="Arial"/>
          <w:sz w:val="22"/>
          <w:szCs w:val="22"/>
        </w:rPr>
        <w:t xml:space="preserve">Christensen, P., Maisey, K., </w:t>
      </w:r>
      <w:r w:rsidR="00D162BC">
        <w:rPr>
          <w:rFonts w:ascii="Arial" w:hAnsi="Arial" w:cs="Arial"/>
          <w:sz w:val="22"/>
          <w:szCs w:val="22"/>
        </w:rPr>
        <w:t>&amp;</w:t>
      </w:r>
      <w:r w:rsidRPr="00117CF6">
        <w:rPr>
          <w:rFonts w:ascii="Arial" w:hAnsi="Arial" w:cs="Arial"/>
          <w:sz w:val="22"/>
          <w:szCs w:val="22"/>
        </w:rPr>
        <w:t xml:space="preserve"> Perry, D. H. (1984). Radiotracking the Numbat, </w:t>
      </w:r>
      <w:r w:rsidRPr="00117CF6">
        <w:rPr>
          <w:rFonts w:ascii="Arial" w:hAnsi="Arial" w:cs="Arial"/>
          <w:i/>
          <w:sz w:val="22"/>
          <w:szCs w:val="22"/>
        </w:rPr>
        <w:t>Myrmecobius fasciatus</w:t>
      </w:r>
      <w:r w:rsidRPr="00117CF6">
        <w:rPr>
          <w:rFonts w:ascii="Arial" w:hAnsi="Arial" w:cs="Arial"/>
          <w:sz w:val="22"/>
          <w:szCs w:val="22"/>
        </w:rPr>
        <w:t xml:space="preserve">, in the Perup Forest of Western Australia. </w:t>
      </w:r>
      <w:r w:rsidRPr="00117CF6">
        <w:rPr>
          <w:rFonts w:ascii="Arial" w:hAnsi="Arial" w:cs="Arial"/>
          <w:i/>
          <w:sz w:val="22"/>
          <w:szCs w:val="22"/>
        </w:rPr>
        <w:t>Australian Wildlife Research</w:t>
      </w:r>
      <w:r w:rsidRPr="00117CF6">
        <w:rPr>
          <w:rFonts w:ascii="Arial" w:hAnsi="Arial" w:cs="Arial"/>
          <w:sz w:val="22"/>
          <w:szCs w:val="22"/>
        </w:rPr>
        <w:t xml:space="preserve"> 11, 275-288.</w:t>
      </w:r>
    </w:p>
    <w:p w14:paraId="055C030B" w14:textId="576E9B45" w:rsidR="00117CF6" w:rsidRDefault="00117CF6" w:rsidP="00D44474">
      <w:pPr>
        <w:spacing w:after="220"/>
        <w:ind w:left="720" w:hanging="720"/>
        <w:rPr>
          <w:rFonts w:ascii="Arial" w:hAnsi="Arial" w:cs="Arial"/>
          <w:sz w:val="22"/>
          <w:szCs w:val="22"/>
        </w:rPr>
      </w:pPr>
      <w:r w:rsidRPr="00117CF6">
        <w:rPr>
          <w:rFonts w:ascii="Arial" w:hAnsi="Arial" w:cs="Arial"/>
          <w:sz w:val="22"/>
          <w:szCs w:val="22"/>
        </w:rPr>
        <w:t xml:space="preserve">Connell, G. W., </w:t>
      </w:r>
      <w:r w:rsidR="00D162BC">
        <w:rPr>
          <w:rFonts w:ascii="Arial" w:hAnsi="Arial" w:cs="Arial"/>
          <w:sz w:val="22"/>
          <w:szCs w:val="22"/>
        </w:rPr>
        <w:t>&amp;</w:t>
      </w:r>
      <w:r w:rsidRPr="00117CF6">
        <w:rPr>
          <w:rFonts w:ascii="Arial" w:hAnsi="Arial" w:cs="Arial"/>
          <w:sz w:val="22"/>
          <w:szCs w:val="22"/>
        </w:rPr>
        <w:t xml:space="preserve"> Friend, J. A. (1985). Searching for Numbats. </w:t>
      </w:r>
      <w:r w:rsidRPr="00117CF6">
        <w:rPr>
          <w:rFonts w:ascii="Arial" w:hAnsi="Arial" w:cs="Arial"/>
          <w:i/>
          <w:sz w:val="22"/>
          <w:szCs w:val="22"/>
        </w:rPr>
        <w:t>Landscope</w:t>
      </w:r>
      <w:r w:rsidRPr="00117CF6">
        <w:rPr>
          <w:rFonts w:ascii="Arial" w:hAnsi="Arial" w:cs="Arial"/>
          <w:sz w:val="22"/>
          <w:szCs w:val="22"/>
        </w:rPr>
        <w:t xml:space="preserve"> 1(2), 21–26.</w:t>
      </w:r>
    </w:p>
    <w:p w14:paraId="055C030C" w14:textId="25D05DE5" w:rsidR="00D44474" w:rsidRDefault="00D44474" w:rsidP="00D44474">
      <w:pPr>
        <w:tabs>
          <w:tab w:val="left" w:pos="567"/>
        </w:tabs>
        <w:spacing w:after="220"/>
        <w:ind w:left="567" w:hanging="567"/>
        <w:jc w:val="both"/>
        <w:rPr>
          <w:rFonts w:ascii="Arial" w:hAnsi="Arial" w:cs="Arial"/>
          <w:sz w:val="22"/>
          <w:szCs w:val="22"/>
        </w:rPr>
      </w:pPr>
      <w:r w:rsidRPr="00AF3024">
        <w:rPr>
          <w:rFonts w:ascii="Arial" w:hAnsi="Arial" w:cs="Arial"/>
          <w:sz w:val="22"/>
          <w:szCs w:val="22"/>
        </w:rPr>
        <w:t xml:space="preserve">Department of Parks and Wildlife </w:t>
      </w:r>
      <w:r w:rsidR="00D53AA1">
        <w:rPr>
          <w:rFonts w:ascii="Arial" w:hAnsi="Arial" w:cs="Arial"/>
          <w:sz w:val="22"/>
          <w:szCs w:val="22"/>
        </w:rPr>
        <w:t xml:space="preserve">(DPaW) </w:t>
      </w:r>
      <w:r w:rsidRPr="00AF3024">
        <w:rPr>
          <w:rFonts w:ascii="Arial" w:hAnsi="Arial" w:cs="Arial"/>
          <w:sz w:val="22"/>
          <w:szCs w:val="22"/>
        </w:rPr>
        <w:t>(2015</w:t>
      </w:r>
      <w:r w:rsidR="003437ED">
        <w:rPr>
          <w:rFonts w:ascii="Arial" w:hAnsi="Arial" w:cs="Arial"/>
          <w:sz w:val="22"/>
          <w:szCs w:val="22"/>
        </w:rPr>
        <w:t>a</w:t>
      </w:r>
      <w:r w:rsidRPr="00AF3024">
        <w:rPr>
          <w:rFonts w:ascii="Arial" w:hAnsi="Arial" w:cs="Arial"/>
          <w:sz w:val="22"/>
          <w:szCs w:val="22"/>
        </w:rPr>
        <w:t xml:space="preserve">). </w:t>
      </w:r>
      <w:r w:rsidRPr="00D44474">
        <w:rPr>
          <w:rFonts w:ascii="Arial" w:hAnsi="Arial" w:cs="Arial"/>
          <w:i/>
          <w:sz w:val="22"/>
          <w:szCs w:val="22"/>
        </w:rPr>
        <w:t xml:space="preserve">Numbat </w:t>
      </w:r>
      <w:r w:rsidRPr="00D44474">
        <w:rPr>
          <w:rFonts w:ascii="Arial" w:hAnsi="Arial" w:cs="Arial"/>
          <w:sz w:val="22"/>
          <w:szCs w:val="22"/>
        </w:rPr>
        <w:t>(Myrmecobius fasciatus)</w:t>
      </w:r>
      <w:r w:rsidRPr="00D44474">
        <w:rPr>
          <w:rFonts w:ascii="Arial" w:hAnsi="Arial" w:cs="Arial"/>
          <w:b/>
          <w:i/>
          <w:sz w:val="22"/>
          <w:szCs w:val="22"/>
        </w:rPr>
        <w:t xml:space="preserve"> </w:t>
      </w:r>
      <w:r w:rsidRPr="00D44474">
        <w:rPr>
          <w:rFonts w:ascii="Arial" w:hAnsi="Arial" w:cs="Arial"/>
          <w:i/>
          <w:sz w:val="22"/>
          <w:szCs w:val="22"/>
        </w:rPr>
        <w:t>Recovery Plan</w:t>
      </w:r>
      <w:r w:rsidRPr="00AF3024">
        <w:rPr>
          <w:rFonts w:ascii="Arial" w:hAnsi="Arial" w:cs="Arial"/>
          <w:sz w:val="22"/>
          <w:szCs w:val="22"/>
        </w:rPr>
        <w:t>. Wildlife Management Program No. 60. Prepared by J.A. Friend and M.J. Page, Department of Parks and Wildlife, Perth, WA.</w:t>
      </w:r>
    </w:p>
    <w:p w14:paraId="20DEFE59" w14:textId="4EDD3349" w:rsidR="003437ED" w:rsidRPr="00117CF6" w:rsidRDefault="003437ED" w:rsidP="00D44474">
      <w:pPr>
        <w:tabs>
          <w:tab w:val="left" w:pos="567"/>
        </w:tabs>
        <w:spacing w:after="220"/>
        <w:ind w:left="567" w:hanging="567"/>
        <w:jc w:val="both"/>
        <w:rPr>
          <w:rFonts w:ascii="Arial" w:hAnsi="Arial" w:cs="Arial"/>
          <w:sz w:val="22"/>
          <w:szCs w:val="22"/>
        </w:rPr>
      </w:pPr>
      <w:r w:rsidRPr="00AF3024">
        <w:rPr>
          <w:rFonts w:ascii="Arial" w:hAnsi="Arial" w:cs="Arial"/>
          <w:sz w:val="22"/>
          <w:szCs w:val="22"/>
        </w:rPr>
        <w:t xml:space="preserve">Department of Parks and Wildlife </w:t>
      </w:r>
      <w:r>
        <w:rPr>
          <w:rFonts w:ascii="Arial" w:hAnsi="Arial" w:cs="Arial"/>
          <w:sz w:val="22"/>
          <w:szCs w:val="22"/>
        </w:rPr>
        <w:t xml:space="preserve">(DPaW) </w:t>
      </w:r>
      <w:r w:rsidRPr="00AF3024">
        <w:rPr>
          <w:rFonts w:ascii="Arial" w:hAnsi="Arial" w:cs="Arial"/>
          <w:sz w:val="22"/>
          <w:szCs w:val="22"/>
        </w:rPr>
        <w:t>(2015</w:t>
      </w:r>
      <w:r>
        <w:rPr>
          <w:rFonts w:ascii="Arial" w:hAnsi="Arial" w:cs="Arial"/>
          <w:sz w:val="22"/>
          <w:szCs w:val="22"/>
        </w:rPr>
        <w:t>b</w:t>
      </w:r>
      <w:r w:rsidRPr="00AF3024">
        <w:rPr>
          <w:rFonts w:ascii="Arial" w:hAnsi="Arial" w:cs="Arial"/>
          <w:sz w:val="22"/>
          <w:szCs w:val="22"/>
        </w:rPr>
        <w:t>).</w:t>
      </w:r>
      <w:r>
        <w:rPr>
          <w:rFonts w:ascii="Arial" w:hAnsi="Arial" w:cs="Arial"/>
          <w:sz w:val="22"/>
          <w:szCs w:val="22"/>
        </w:rPr>
        <w:t xml:space="preserve"> </w:t>
      </w:r>
      <w:r w:rsidRPr="003437ED">
        <w:rPr>
          <w:rFonts w:ascii="Arial" w:hAnsi="Arial" w:cs="Arial"/>
          <w:sz w:val="22"/>
          <w:szCs w:val="22"/>
        </w:rPr>
        <w:t>Parks and Wildlife information in addition to the Action Plan for Australian Mammals 2012 (MAP) recommendations of conservation status for WA mammals</w:t>
      </w:r>
      <w:r>
        <w:rPr>
          <w:rFonts w:ascii="Arial" w:hAnsi="Arial" w:cs="Arial"/>
          <w:sz w:val="22"/>
          <w:szCs w:val="22"/>
        </w:rPr>
        <w:t>. Perth, WA.</w:t>
      </w:r>
    </w:p>
    <w:p w14:paraId="055C030D" w14:textId="77777777" w:rsidR="00117CF6" w:rsidRPr="00117CF6" w:rsidRDefault="00117CF6" w:rsidP="00D44474">
      <w:pPr>
        <w:spacing w:after="220"/>
        <w:ind w:left="720" w:hanging="720"/>
        <w:rPr>
          <w:rFonts w:ascii="Arial" w:hAnsi="Arial" w:cs="Arial"/>
          <w:sz w:val="22"/>
          <w:szCs w:val="22"/>
        </w:rPr>
      </w:pPr>
      <w:r w:rsidRPr="00117CF6">
        <w:rPr>
          <w:rFonts w:ascii="Arial" w:hAnsi="Arial" w:cs="Arial"/>
          <w:sz w:val="22"/>
          <w:szCs w:val="22"/>
        </w:rPr>
        <w:t xml:space="preserve">Finlayson, H. H. (1961). On central Australian mammals, Part IV. The distribution and status of central Australian species. </w:t>
      </w:r>
      <w:r w:rsidRPr="00117CF6">
        <w:rPr>
          <w:rFonts w:ascii="Arial" w:hAnsi="Arial" w:cs="Arial"/>
          <w:i/>
          <w:sz w:val="22"/>
          <w:szCs w:val="22"/>
        </w:rPr>
        <w:t>Records of the South Australian Museum</w:t>
      </w:r>
      <w:r w:rsidRPr="00117CF6">
        <w:rPr>
          <w:rFonts w:ascii="Arial" w:hAnsi="Arial" w:cs="Arial"/>
          <w:sz w:val="22"/>
          <w:szCs w:val="22"/>
        </w:rPr>
        <w:t xml:space="preserve"> 41, 141-191.</w:t>
      </w:r>
    </w:p>
    <w:p w14:paraId="055C030E" w14:textId="77777777" w:rsidR="00117CF6" w:rsidRPr="00117CF6" w:rsidRDefault="00117CF6" w:rsidP="00D44474">
      <w:pPr>
        <w:spacing w:after="220"/>
        <w:ind w:left="720" w:hanging="720"/>
        <w:rPr>
          <w:rFonts w:ascii="Arial" w:hAnsi="Arial" w:cs="Arial"/>
          <w:sz w:val="22"/>
          <w:szCs w:val="22"/>
        </w:rPr>
      </w:pPr>
      <w:r w:rsidRPr="00117CF6">
        <w:rPr>
          <w:rFonts w:ascii="Arial" w:hAnsi="Arial" w:cs="Arial"/>
          <w:sz w:val="22"/>
          <w:szCs w:val="22"/>
        </w:rPr>
        <w:t xml:space="preserve">Fleay, D. (1942). The Numbat in Victoria. </w:t>
      </w:r>
      <w:r w:rsidRPr="00117CF6">
        <w:rPr>
          <w:rFonts w:ascii="Arial" w:hAnsi="Arial" w:cs="Arial"/>
          <w:i/>
          <w:sz w:val="22"/>
          <w:szCs w:val="22"/>
        </w:rPr>
        <w:t>Victorian Naturalist</w:t>
      </w:r>
      <w:r w:rsidRPr="00117CF6">
        <w:rPr>
          <w:rFonts w:ascii="Arial" w:hAnsi="Arial" w:cs="Arial"/>
          <w:sz w:val="22"/>
          <w:szCs w:val="22"/>
        </w:rPr>
        <w:t xml:space="preserve"> 59, 3-7.</w:t>
      </w:r>
    </w:p>
    <w:p w14:paraId="055C030F" w14:textId="77777777" w:rsidR="00117CF6" w:rsidRPr="00117CF6" w:rsidRDefault="00117CF6" w:rsidP="00D44474">
      <w:pPr>
        <w:spacing w:after="220"/>
        <w:ind w:left="720" w:hanging="720"/>
        <w:rPr>
          <w:rFonts w:ascii="Arial" w:hAnsi="Arial" w:cs="Arial"/>
          <w:sz w:val="22"/>
          <w:szCs w:val="22"/>
        </w:rPr>
      </w:pPr>
      <w:r w:rsidRPr="00117CF6">
        <w:rPr>
          <w:rFonts w:ascii="Arial" w:hAnsi="Arial" w:cs="Arial"/>
          <w:sz w:val="22"/>
          <w:szCs w:val="22"/>
        </w:rPr>
        <w:t>Friend, J. A. (1986). Diel and seasonal patterns of activity in the numbat (</w:t>
      </w:r>
      <w:r w:rsidRPr="00117CF6">
        <w:rPr>
          <w:rFonts w:ascii="Arial" w:hAnsi="Arial" w:cs="Arial"/>
          <w:i/>
          <w:sz w:val="22"/>
          <w:szCs w:val="22"/>
        </w:rPr>
        <w:t>Myrmecobius fasciatus</w:t>
      </w:r>
      <w:r w:rsidRPr="00117CF6">
        <w:rPr>
          <w:rFonts w:ascii="Arial" w:hAnsi="Arial" w:cs="Arial"/>
          <w:sz w:val="22"/>
          <w:szCs w:val="22"/>
        </w:rPr>
        <w:t xml:space="preserve">). </w:t>
      </w:r>
      <w:r w:rsidRPr="00D44474">
        <w:rPr>
          <w:rFonts w:ascii="Arial" w:hAnsi="Arial" w:cs="Arial"/>
          <w:i/>
          <w:sz w:val="22"/>
          <w:szCs w:val="22"/>
        </w:rPr>
        <w:t>Australian Mammal Society Bulletin</w:t>
      </w:r>
      <w:r w:rsidRPr="00117CF6">
        <w:rPr>
          <w:rFonts w:ascii="Arial" w:hAnsi="Arial" w:cs="Arial"/>
          <w:sz w:val="22"/>
          <w:szCs w:val="22"/>
        </w:rPr>
        <w:t xml:space="preserve"> 1986.</w:t>
      </w:r>
    </w:p>
    <w:p w14:paraId="055C0310" w14:textId="060853D4" w:rsidR="00117CF6" w:rsidRPr="00117CF6" w:rsidRDefault="00117CF6" w:rsidP="00D44474">
      <w:pPr>
        <w:pStyle w:val="BodyTextIndent2"/>
        <w:spacing w:after="220"/>
        <w:ind w:left="360"/>
        <w:rPr>
          <w:rFonts w:ascii="Arial" w:hAnsi="Arial" w:cs="Arial"/>
          <w:sz w:val="22"/>
          <w:szCs w:val="22"/>
        </w:rPr>
      </w:pPr>
      <w:r w:rsidRPr="00117CF6">
        <w:rPr>
          <w:rFonts w:ascii="Arial" w:hAnsi="Arial" w:cs="Arial"/>
          <w:sz w:val="22"/>
          <w:szCs w:val="22"/>
        </w:rPr>
        <w:t>Friend, J</w:t>
      </w:r>
      <w:r w:rsidR="00D44474">
        <w:rPr>
          <w:rFonts w:ascii="Arial" w:hAnsi="Arial" w:cs="Arial"/>
          <w:sz w:val="22"/>
          <w:szCs w:val="22"/>
        </w:rPr>
        <w:t xml:space="preserve">. A. (1989). Myrmecobiidae. In </w:t>
      </w:r>
      <w:r w:rsidR="00D44474" w:rsidRPr="00D44474">
        <w:rPr>
          <w:rFonts w:ascii="Arial" w:hAnsi="Arial" w:cs="Arial"/>
          <w:i/>
          <w:sz w:val="22"/>
          <w:szCs w:val="22"/>
        </w:rPr>
        <w:t>Fauna of Australia.</w:t>
      </w:r>
      <w:r w:rsidRPr="00D44474">
        <w:rPr>
          <w:rFonts w:ascii="Arial" w:hAnsi="Arial" w:cs="Arial"/>
          <w:i/>
          <w:sz w:val="22"/>
          <w:szCs w:val="22"/>
        </w:rPr>
        <w:t xml:space="preserve"> Volume 1B.</w:t>
      </w:r>
      <w:r w:rsidRPr="00117CF6">
        <w:rPr>
          <w:rFonts w:ascii="Arial" w:hAnsi="Arial" w:cs="Arial"/>
          <w:sz w:val="22"/>
          <w:szCs w:val="22"/>
        </w:rPr>
        <w:t xml:space="preserve"> (Eds D. W. Walton and B. J. Richardson)</w:t>
      </w:r>
      <w:r w:rsidR="00067F24">
        <w:rPr>
          <w:rFonts w:ascii="Arial" w:hAnsi="Arial" w:cs="Arial"/>
          <w:sz w:val="22"/>
          <w:szCs w:val="22"/>
        </w:rPr>
        <w:t>,</w:t>
      </w:r>
      <w:r w:rsidRPr="00117CF6">
        <w:rPr>
          <w:rFonts w:ascii="Arial" w:hAnsi="Arial" w:cs="Arial"/>
          <w:sz w:val="22"/>
          <w:szCs w:val="22"/>
        </w:rPr>
        <w:t xml:space="preserve"> pp. 583-590. Australian Government Publishing Service</w:t>
      </w:r>
      <w:r w:rsidR="00067F24">
        <w:rPr>
          <w:rFonts w:ascii="Arial" w:hAnsi="Arial" w:cs="Arial"/>
          <w:sz w:val="22"/>
          <w:szCs w:val="22"/>
        </w:rPr>
        <w:t>,</w:t>
      </w:r>
      <w:r w:rsidRPr="00117CF6">
        <w:rPr>
          <w:rFonts w:ascii="Arial" w:hAnsi="Arial" w:cs="Arial"/>
          <w:sz w:val="22"/>
          <w:szCs w:val="22"/>
        </w:rPr>
        <w:t xml:space="preserve"> Canberra.</w:t>
      </w:r>
    </w:p>
    <w:p w14:paraId="055C0311" w14:textId="77777777" w:rsidR="00117CF6" w:rsidRPr="00117CF6" w:rsidRDefault="00117CF6" w:rsidP="00D44474">
      <w:pPr>
        <w:spacing w:after="220"/>
        <w:ind w:left="720" w:hanging="720"/>
        <w:rPr>
          <w:rFonts w:ascii="Arial" w:hAnsi="Arial" w:cs="Arial"/>
          <w:sz w:val="22"/>
          <w:szCs w:val="22"/>
        </w:rPr>
      </w:pPr>
      <w:r w:rsidRPr="00117CF6">
        <w:rPr>
          <w:rFonts w:ascii="Arial" w:hAnsi="Arial" w:cs="Arial"/>
          <w:sz w:val="22"/>
          <w:szCs w:val="22"/>
        </w:rPr>
        <w:t xml:space="preserve">Friend, J. A. (1990). The Numbat </w:t>
      </w:r>
      <w:r w:rsidRPr="00117CF6">
        <w:rPr>
          <w:rFonts w:ascii="Arial" w:hAnsi="Arial" w:cs="Arial"/>
          <w:i/>
          <w:sz w:val="22"/>
          <w:szCs w:val="22"/>
        </w:rPr>
        <w:t>Myrmecobius fasciatus</w:t>
      </w:r>
      <w:r w:rsidRPr="00117CF6">
        <w:rPr>
          <w:rFonts w:ascii="Arial" w:hAnsi="Arial" w:cs="Arial"/>
          <w:sz w:val="22"/>
          <w:szCs w:val="22"/>
        </w:rPr>
        <w:t xml:space="preserve"> (Myrmecobiidae): history of decline and potential for recovery. </w:t>
      </w:r>
      <w:r w:rsidRPr="00117CF6">
        <w:rPr>
          <w:rFonts w:ascii="Arial" w:hAnsi="Arial" w:cs="Arial"/>
          <w:i/>
          <w:sz w:val="22"/>
          <w:szCs w:val="22"/>
        </w:rPr>
        <w:t>Proceedings of the Ecological Society of Australia</w:t>
      </w:r>
      <w:r w:rsidRPr="00117CF6">
        <w:rPr>
          <w:rFonts w:ascii="Arial" w:hAnsi="Arial" w:cs="Arial"/>
          <w:sz w:val="22"/>
          <w:szCs w:val="22"/>
        </w:rPr>
        <w:t xml:space="preserve"> 16, 369-377.</w:t>
      </w:r>
    </w:p>
    <w:p w14:paraId="055C0312" w14:textId="433CACC4" w:rsidR="00117CF6" w:rsidRPr="00117CF6" w:rsidRDefault="00117CF6" w:rsidP="00D44474">
      <w:pPr>
        <w:spacing w:after="220"/>
        <w:ind w:left="720" w:hanging="720"/>
        <w:rPr>
          <w:rFonts w:ascii="Arial" w:hAnsi="Arial" w:cs="Arial"/>
          <w:sz w:val="22"/>
          <w:szCs w:val="22"/>
        </w:rPr>
      </w:pPr>
      <w:r w:rsidRPr="00117CF6">
        <w:rPr>
          <w:rFonts w:ascii="Arial" w:hAnsi="Arial" w:cs="Arial"/>
          <w:sz w:val="22"/>
          <w:szCs w:val="22"/>
        </w:rPr>
        <w:t xml:space="preserve">Friend, J. A. (2008). Numbat, </w:t>
      </w:r>
      <w:r w:rsidRPr="00117CF6">
        <w:rPr>
          <w:rFonts w:ascii="Arial" w:hAnsi="Arial" w:cs="Arial"/>
          <w:i/>
          <w:sz w:val="22"/>
          <w:szCs w:val="22"/>
        </w:rPr>
        <w:t>Myrmecobius fasciatus</w:t>
      </w:r>
      <w:r w:rsidR="00D44474">
        <w:rPr>
          <w:rFonts w:ascii="Arial" w:hAnsi="Arial" w:cs="Arial"/>
          <w:sz w:val="22"/>
          <w:szCs w:val="22"/>
        </w:rPr>
        <w:t xml:space="preserve">. In </w:t>
      </w:r>
      <w:r w:rsidR="00D44474" w:rsidRPr="00D44474">
        <w:rPr>
          <w:rFonts w:ascii="Arial" w:hAnsi="Arial" w:cs="Arial"/>
          <w:i/>
          <w:sz w:val="22"/>
          <w:szCs w:val="22"/>
        </w:rPr>
        <w:t xml:space="preserve">The mammals of Australia. </w:t>
      </w:r>
      <w:r w:rsidRPr="00117CF6">
        <w:rPr>
          <w:rFonts w:ascii="Arial" w:hAnsi="Arial" w:cs="Arial"/>
          <w:sz w:val="22"/>
          <w:szCs w:val="22"/>
        </w:rPr>
        <w:t>Third Edition. (Eds S. Van Dyck and R. Strahan)</w:t>
      </w:r>
      <w:r w:rsidR="00067F24">
        <w:rPr>
          <w:rFonts w:ascii="Arial" w:hAnsi="Arial" w:cs="Arial"/>
          <w:sz w:val="22"/>
          <w:szCs w:val="22"/>
        </w:rPr>
        <w:t>,</w:t>
      </w:r>
      <w:r w:rsidRPr="00117CF6">
        <w:rPr>
          <w:rFonts w:ascii="Arial" w:hAnsi="Arial" w:cs="Arial"/>
          <w:sz w:val="22"/>
          <w:szCs w:val="22"/>
        </w:rPr>
        <w:t xml:space="preserve"> pp. 163-165. Reed New Holland</w:t>
      </w:r>
      <w:r w:rsidR="00067F24">
        <w:rPr>
          <w:rFonts w:ascii="Arial" w:hAnsi="Arial" w:cs="Arial"/>
          <w:sz w:val="22"/>
          <w:szCs w:val="22"/>
        </w:rPr>
        <w:t>,</w:t>
      </w:r>
      <w:r w:rsidRPr="00117CF6">
        <w:rPr>
          <w:rFonts w:ascii="Arial" w:hAnsi="Arial" w:cs="Arial"/>
          <w:sz w:val="22"/>
          <w:szCs w:val="22"/>
        </w:rPr>
        <w:t xml:space="preserve"> Sydney.</w:t>
      </w:r>
    </w:p>
    <w:p w14:paraId="055C0313" w14:textId="56B700DD" w:rsidR="00117CF6" w:rsidRPr="00117CF6" w:rsidRDefault="00117CF6" w:rsidP="00D44474">
      <w:pPr>
        <w:spacing w:after="220"/>
        <w:ind w:left="720" w:hanging="720"/>
        <w:rPr>
          <w:rFonts w:ascii="Arial" w:hAnsi="Arial" w:cs="Arial"/>
          <w:sz w:val="22"/>
          <w:szCs w:val="22"/>
        </w:rPr>
      </w:pPr>
      <w:r w:rsidRPr="00117CF6">
        <w:rPr>
          <w:rFonts w:ascii="Arial" w:hAnsi="Arial" w:cs="Arial"/>
          <w:sz w:val="22"/>
          <w:szCs w:val="22"/>
        </w:rPr>
        <w:t xml:space="preserve">Friend, J. A., </w:t>
      </w:r>
      <w:r w:rsidR="00D162BC">
        <w:rPr>
          <w:rFonts w:ascii="Arial" w:hAnsi="Arial" w:cs="Arial"/>
          <w:sz w:val="22"/>
          <w:szCs w:val="22"/>
        </w:rPr>
        <w:t>&amp;</w:t>
      </w:r>
      <w:r w:rsidRPr="00117CF6">
        <w:rPr>
          <w:rFonts w:ascii="Arial" w:hAnsi="Arial" w:cs="Arial"/>
          <w:sz w:val="22"/>
          <w:szCs w:val="22"/>
        </w:rPr>
        <w:t xml:space="preserve"> Burrows, R. G. (1983). Bringing up young Numbats. </w:t>
      </w:r>
      <w:r w:rsidRPr="00117CF6">
        <w:rPr>
          <w:rFonts w:ascii="Arial" w:hAnsi="Arial" w:cs="Arial"/>
          <w:i/>
          <w:sz w:val="22"/>
          <w:szCs w:val="22"/>
        </w:rPr>
        <w:t>SWANS</w:t>
      </w:r>
      <w:r w:rsidRPr="00117CF6">
        <w:rPr>
          <w:rFonts w:ascii="Arial" w:hAnsi="Arial" w:cs="Arial"/>
          <w:sz w:val="22"/>
          <w:szCs w:val="22"/>
        </w:rPr>
        <w:t xml:space="preserve"> 13, 3-9.</w:t>
      </w:r>
    </w:p>
    <w:p w14:paraId="055C0314" w14:textId="3C804410" w:rsidR="00117CF6" w:rsidRPr="00117CF6" w:rsidRDefault="00117CF6" w:rsidP="00D44474">
      <w:pPr>
        <w:spacing w:after="220"/>
        <w:ind w:left="720" w:hanging="720"/>
        <w:rPr>
          <w:rFonts w:ascii="Arial" w:hAnsi="Arial" w:cs="Arial"/>
          <w:sz w:val="22"/>
          <w:szCs w:val="22"/>
        </w:rPr>
      </w:pPr>
      <w:r w:rsidRPr="00117CF6">
        <w:rPr>
          <w:rFonts w:ascii="Arial" w:hAnsi="Arial" w:cs="Arial"/>
          <w:sz w:val="22"/>
          <w:szCs w:val="22"/>
        </w:rPr>
        <w:t xml:space="preserve">Friend, J. A., </w:t>
      </w:r>
      <w:r w:rsidR="00D162BC">
        <w:rPr>
          <w:rFonts w:ascii="Arial" w:hAnsi="Arial" w:cs="Arial"/>
          <w:sz w:val="22"/>
          <w:szCs w:val="22"/>
        </w:rPr>
        <w:t>&amp;</w:t>
      </w:r>
      <w:r w:rsidRPr="00117CF6">
        <w:rPr>
          <w:rFonts w:ascii="Arial" w:hAnsi="Arial" w:cs="Arial"/>
          <w:sz w:val="22"/>
          <w:szCs w:val="22"/>
        </w:rPr>
        <w:t xml:space="preserve"> Whitford, R. W. (1986). Captive breeding of the Numbat (</w:t>
      </w:r>
      <w:r w:rsidRPr="00117CF6">
        <w:rPr>
          <w:rFonts w:ascii="Arial" w:hAnsi="Arial" w:cs="Arial"/>
          <w:i/>
          <w:sz w:val="22"/>
          <w:szCs w:val="22"/>
        </w:rPr>
        <w:t>Myrmecobius fasciatus</w:t>
      </w:r>
      <w:r w:rsidRPr="00117CF6">
        <w:rPr>
          <w:rFonts w:ascii="Arial" w:hAnsi="Arial" w:cs="Arial"/>
          <w:sz w:val="22"/>
          <w:szCs w:val="22"/>
        </w:rPr>
        <w:t xml:space="preserve">). </w:t>
      </w:r>
      <w:r w:rsidRPr="00117CF6">
        <w:rPr>
          <w:rFonts w:ascii="Arial" w:hAnsi="Arial" w:cs="Arial"/>
          <w:i/>
          <w:sz w:val="22"/>
          <w:szCs w:val="22"/>
        </w:rPr>
        <w:t xml:space="preserve">Australian Mammal Society Bulletin </w:t>
      </w:r>
      <w:r w:rsidRPr="00117CF6">
        <w:rPr>
          <w:rFonts w:ascii="Arial" w:hAnsi="Arial" w:cs="Arial"/>
          <w:sz w:val="22"/>
          <w:szCs w:val="22"/>
        </w:rPr>
        <w:t>9, 54 (Abstract).</w:t>
      </w:r>
    </w:p>
    <w:p w14:paraId="055C0315" w14:textId="23161ECB" w:rsidR="00117CF6" w:rsidRPr="00117CF6" w:rsidRDefault="00117CF6" w:rsidP="00D44474">
      <w:pPr>
        <w:spacing w:after="220"/>
        <w:ind w:left="720" w:hanging="720"/>
        <w:rPr>
          <w:rFonts w:ascii="Arial" w:hAnsi="Arial" w:cs="Arial"/>
          <w:sz w:val="22"/>
          <w:szCs w:val="22"/>
        </w:rPr>
      </w:pPr>
      <w:r w:rsidRPr="00117CF6">
        <w:rPr>
          <w:rFonts w:ascii="Arial" w:hAnsi="Arial" w:cs="Arial"/>
          <w:sz w:val="22"/>
          <w:szCs w:val="22"/>
        </w:rPr>
        <w:t>Friend, J. A.</w:t>
      </w:r>
      <w:r w:rsidR="00D162BC">
        <w:rPr>
          <w:rFonts w:ascii="Arial" w:hAnsi="Arial" w:cs="Arial"/>
          <w:sz w:val="22"/>
          <w:szCs w:val="22"/>
        </w:rPr>
        <w:t>,</w:t>
      </w:r>
      <w:r w:rsidRPr="00117CF6">
        <w:rPr>
          <w:rFonts w:ascii="Arial" w:hAnsi="Arial" w:cs="Arial"/>
          <w:sz w:val="22"/>
          <w:szCs w:val="22"/>
        </w:rPr>
        <w:t xml:space="preserve"> </w:t>
      </w:r>
      <w:r w:rsidR="00D162BC">
        <w:rPr>
          <w:rFonts w:ascii="Arial" w:hAnsi="Arial" w:cs="Arial"/>
          <w:sz w:val="22"/>
          <w:szCs w:val="22"/>
        </w:rPr>
        <w:t>&amp;</w:t>
      </w:r>
      <w:r w:rsidRPr="00117CF6">
        <w:rPr>
          <w:rFonts w:ascii="Arial" w:hAnsi="Arial" w:cs="Arial"/>
          <w:sz w:val="22"/>
          <w:szCs w:val="22"/>
        </w:rPr>
        <w:t xml:space="preserve"> Whitford</w:t>
      </w:r>
      <w:r w:rsidR="00067F24">
        <w:rPr>
          <w:rFonts w:ascii="Arial" w:hAnsi="Arial" w:cs="Arial"/>
          <w:sz w:val="22"/>
          <w:szCs w:val="22"/>
        </w:rPr>
        <w:t>,</w:t>
      </w:r>
      <w:r w:rsidRPr="00117CF6">
        <w:rPr>
          <w:rFonts w:ascii="Arial" w:hAnsi="Arial" w:cs="Arial"/>
          <w:sz w:val="22"/>
          <w:szCs w:val="22"/>
        </w:rPr>
        <w:t xml:space="preserve"> D. (1993). Maintenance and breeding of the numbat (</w:t>
      </w:r>
      <w:r w:rsidRPr="00117CF6">
        <w:rPr>
          <w:rFonts w:ascii="Arial" w:hAnsi="Arial" w:cs="Arial"/>
          <w:i/>
          <w:sz w:val="22"/>
          <w:szCs w:val="22"/>
        </w:rPr>
        <w:t>Myrmecobius fasciatus</w:t>
      </w:r>
      <w:r w:rsidR="00D44474">
        <w:rPr>
          <w:rFonts w:ascii="Arial" w:hAnsi="Arial" w:cs="Arial"/>
          <w:sz w:val="22"/>
          <w:szCs w:val="22"/>
        </w:rPr>
        <w:t xml:space="preserve">) in captivity. In </w:t>
      </w:r>
      <w:r w:rsidRPr="00D44474">
        <w:rPr>
          <w:rFonts w:ascii="Arial" w:hAnsi="Arial" w:cs="Arial"/>
          <w:i/>
          <w:sz w:val="22"/>
          <w:szCs w:val="22"/>
        </w:rPr>
        <w:t>Biology and management of Austr</w:t>
      </w:r>
      <w:r w:rsidR="00D44474" w:rsidRPr="00D44474">
        <w:rPr>
          <w:rFonts w:ascii="Arial" w:hAnsi="Arial" w:cs="Arial"/>
          <w:i/>
          <w:sz w:val="22"/>
          <w:szCs w:val="22"/>
        </w:rPr>
        <w:t>alasian carnivorous marsupials</w:t>
      </w:r>
      <w:r w:rsidR="00D44474">
        <w:rPr>
          <w:rFonts w:ascii="Arial" w:hAnsi="Arial" w:cs="Arial"/>
          <w:sz w:val="22"/>
          <w:szCs w:val="22"/>
        </w:rPr>
        <w:t>.</w:t>
      </w:r>
      <w:r w:rsidRPr="00117CF6">
        <w:rPr>
          <w:rFonts w:ascii="Arial" w:hAnsi="Arial" w:cs="Arial"/>
          <w:sz w:val="22"/>
          <w:szCs w:val="22"/>
        </w:rPr>
        <w:t xml:space="preserve"> (Eds M. Roberts, J. Carnio, G. Crawshaw and M. Hutchins)</w:t>
      </w:r>
      <w:r w:rsidR="00067F24">
        <w:rPr>
          <w:rFonts w:ascii="Arial" w:hAnsi="Arial" w:cs="Arial"/>
          <w:sz w:val="22"/>
          <w:szCs w:val="22"/>
        </w:rPr>
        <w:t>,</w:t>
      </w:r>
      <w:r w:rsidRPr="00117CF6">
        <w:rPr>
          <w:rFonts w:ascii="Arial" w:hAnsi="Arial" w:cs="Arial"/>
          <w:sz w:val="22"/>
          <w:szCs w:val="22"/>
        </w:rPr>
        <w:t xml:space="preserve"> pp 103-124. Metropolitan Toronto Zoo and Monotreme and Marsupial Advisory Group of AAZPA</w:t>
      </w:r>
      <w:r w:rsidR="00067F24">
        <w:rPr>
          <w:rFonts w:ascii="Arial" w:hAnsi="Arial" w:cs="Arial"/>
          <w:sz w:val="22"/>
          <w:szCs w:val="22"/>
        </w:rPr>
        <w:t xml:space="preserve">, </w:t>
      </w:r>
      <w:r w:rsidRPr="00117CF6">
        <w:rPr>
          <w:rFonts w:ascii="Arial" w:hAnsi="Arial" w:cs="Arial"/>
          <w:sz w:val="22"/>
          <w:szCs w:val="22"/>
        </w:rPr>
        <w:t xml:space="preserve"> Toronto.</w:t>
      </w:r>
    </w:p>
    <w:p w14:paraId="055C0316" w14:textId="26A0220E" w:rsidR="00117CF6" w:rsidRPr="00117CF6" w:rsidRDefault="00117CF6" w:rsidP="00D44474">
      <w:pPr>
        <w:spacing w:after="220"/>
        <w:ind w:left="720" w:hanging="720"/>
        <w:rPr>
          <w:rFonts w:ascii="Arial" w:hAnsi="Arial" w:cs="Arial"/>
          <w:sz w:val="22"/>
          <w:szCs w:val="22"/>
        </w:rPr>
      </w:pPr>
      <w:r w:rsidRPr="00117CF6">
        <w:rPr>
          <w:rFonts w:ascii="Arial" w:hAnsi="Arial" w:cs="Arial"/>
          <w:sz w:val="22"/>
          <w:szCs w:val="22"/>
        </w:rPr>
        <w:t xml:space="preserve">Friend, J. A., Fuller, P. J., </w:t>
      </w:r>
      <w:r w:rsidR="00D162BC">
        <w:rPr>
          <w:rFonts w:ascii="Arial" w:hAnsi="Arial" w:cs="Arial"/>
          <w:sz w:val="22"/>
          <w:szCs w:val="22"/>
        </w:rPr>
        <w:t>&amp;</w:t>
      </w:r>
      <w:r w:rsidRPr="00117CF6">
        <w:rPr>
          <w:rFonts w:ascii="Arial" w:hAnsi="Arial" w:cs="Arial"/>
          <w:sz w:val="22"/>
          <w:szCs w:val="22"/>
        </w:rPr>
        <w:t xml:space="preserve"> Davis, J. A. (1982). The Numbat in central Australia. </w:t>
      </w:r>
      <w:r w:rsidRPr="00117CF6">
        <w:rPr>
          <w:rFonts w:ascii="Arial" w:hAnsi="Arial" w:cs="Arial"/>
          <w:i/>
          <w:sz w:val="22"/>
          <w:szCs w:val="22"/>
        </w:rPr>
        <w:t>SWANS</w:t>
      </w:r>
      <w:r w:rsidRPr="00117CF6">
        <w:rPr>
          <w:rFonts w:ascii="Arial" w:hAnsi="Arial" w:cs="Arial"/>
          <w:sz w:val="22"/>
          <w:szCs w:val="22"/>
        </w:rPr>
        <w:t xml:space="preserve"> 12, 21-26.</w:t>
      </w:r>
    </w:p>
    <w:p w14:paraId="055C0317" w14:textId="77777777" w:rsidR="00117CF6" w:rsidRPr="00117CF6" w:rsidRDefault="00117CF6" w:rsidP="00D44474">
      <w:pPr>
        <w:spacing w:after="220"/>
        <w:ind w:left="720" w:hanging="720"/>
        <w:rPr>
          <w:rFonts w:ascii="Arial" w:hAnsi="Arial" w:cs="Arial"/>
          <w:sz w:val="22"/>
          <w:szCs w:val="22"/>
        </w:rPr>
      </w:pPr>
      <w:r w:rsidRPr="00117CF6">
        <w:rPr>
          <w:rFonts w:ascii="Arial" w:hAnsi="Arial" w:cs="Arial"/>
          <w:sz w:val="22"/>
          <w:szCs w:val="22"/>
        </w:rPr>
        <w:t xml:space="preserve">Friend, T. (2010). The Numbat: back by popular appeal. </w:t>
      </w:r>
      <w:r w:rsidRPr="00117CF6">
        <w:rPr>
          <w:rFonts w:ascii="Arial" w:hAnsi="Arial" w:cs="Arial"/>
          <w:i/>
          <w:sz w:val="22"/>
          <w:szCs w:val="22"/>
        </w:rPr>
        <w:t>Landscope</w:t>
      </w:r>
      <w:r w:rsidRPr="00117CF6">
        <w:rPr>
          <w:rFonts w:ascii="Arial" w:hAnsi="Arial" w:cs="Arial"/>
          <w:sz w:val="22"/>
          <w:szCs w:val="22"/>
        </w:rPr>
        <w:t xml:space="preserve"> 25(3), 40–45.</w:t>
      </w:r>
    </w:p>
    <w:p w14:paraId="055C0318" w14:textId="1A4E346F" w:rsidR="00117CF6" w:rsidRPr="00117CF6" w:rsidRDefault="00117CF6" w:rsidP="00D44474">
      <w:pPr>
        <w:spacing w:after="220"/>
        <w:ind w:left="720" w:hanging="720"/>
        <w:rPr>
          <w:rFonts w:ascii="Arial" w:hAnsi="Arial" w:cs="Arial"/>
          <w:sz w:val="22"/>
          <w:szCs w:val="22"/>
        </w:rPr>
      </w:pPr>
      <w:r w:rsidRPr="00117CF6">
        <w:rPr>
          <w:rFonts w:ascii="Arial" w:hAnsi="Arial" w:cs="Arial"/>
          <w:sz w:val="22"/>
          <w:szCs w:val="22"/>
        </w:rPr>
        <w:t xml:space="preserve">Kinnear, J., Sumner, N. R., </w:t>
      </w:r>
      <w:r w:rsidR="00D162BC">
        <w:rPr>
          <w:rFonts w:ascii="Arial" w:hAnsi="Arial" w:cs="Arial"/>
          <w:sz w:val="22"/>
          <w:szCs w:val="22"/>
        </w:rPr>
        <w:t>&amp;</w:t>
      </w:r>
      <w:r w:rsidRPr="00117CF6">
        <w:rPr>
          <w:rFonts w:ascii="Arial" w:hAnsi="Arial" w:cs="Arial"/>
          <w:sz w:val="22"/>
          <w:szCs w:val="22"/>
        </w:rPr>
        <w:t xml:space="preserve"> Onus, M. L. (2002). The red fox in Australia—an exotic predator turned biocontrol agent. </w:t>
      </w:r>
      <w:r w:rsidRPr="00117CF6">
        <w:rPr>
          <w:rFonts w:ascii="Arial" w:hAnsi="Arial" w:cs="Arial"/>
          <w:i/>
          <w:sz w:val="22"/>
          <w:szCs w:val="22"/>
        </w:rPr>
        <w:t>Biological Conservation</w:t>
      </w:r>
      <w:r w:rsidRPr="00117CF6">
        <w:rPr>
          <w:rFonts w:ascii="Arial" w:hAnsi="Arial" w:cs="Arial"/>
          <w:sz w:val="22"/>
          <w:szCs w:val="22"/>
        </w:rPr>
        <w:t xml:space="preserve"> 108, 335-359.</w:t>
      </w:r>
    </w:p>
    <w:p w14:paraId="055C0319" w14:textId="77777777" w:rsidR="00117CF6" w:rsidRPr="00117CF6" w:rsidRDefault="00117CF6" w:rsidP="00D44474">
      <w:pPr>
        <w:spacing w:after="220"/>
        <w:ind w:left="720" w:hanging="720"/>
        <w:rPr>
          <w:rFonts w:ascii="Arial" w:hAnsi="Arial" w:cs="Arial"/>
          <w:sz w:val="22"/>
          <w:szCs w:val="22"/>
        </w:rPr>
      </w:pPr>
      <w:r w:rsidRPr="00117CF6">
        <w:rPr>
          <w:rFonts w:ascii="Arial" w:hAnsi="Arial" w:cs="Arial"/>
          <w:sz w:val="22"/>
          <w:szCs w:val="22"/>
        </w:rPr>
        <w:t xml:space="preserve">Peacock, D. E. (2006). Historical accounts of the Numbat </w:t>
      </w:r>
      <w:r w:rsidRPr="00117CF6">
        <w:rPr>
          <w:rFonts w:ascii="Arial" w:hAnsi="Arial" w:cs="Arial"/>
          <w:i/>
          <w:sz w:val="22"/>
          <w:szCs w:val="22"/>
        </w:rPr>
        <w:t>Myrmecobius fasciatus</w:t>
      </w:r>
      <w:r w:rsidRPr="00117CF6">
        <w:rPr>
          <w:rFonts w:ascii="Arial" w:hAnsi="Arial" w:cs="Arial"/>
          <w:sz w:val="22"/>
          <w:szCs w:val="22"/>
        </w:rPr>
        <w:t xml:space="preserve"> from south-west Western Australia. </w:t>
      </w:r>
      <w:r w:rsidRPr="00117CF6">
        <w:rPr>
          <w:rFonts w:ascii="Arial" w:hAnsi="Arial" w:cs="Arial"/>
          <w:i/>
          <w:sz w:val="22"/>
          <w:szCs w:val="22"/>
        </w:rPr>
        <w:t>Australian Mammalogy</w:t>
      </w:r>
      <w:r w:rsidRPr="00117CF6">
        <w:rPr>
          <w:rFonts w:ascii="Arial" w:hAnsi="Arial" w:cs="Arial"/>
          <w:sz w:val="22"/>
          <w:szCs w:val="22"/>
        </w:rPr>
        <w:t xml:space="preserve"> 28, 97-100.</w:t>
      </w:r>
    </w:p>
    <w:p w14:paraId="055C031A" w14:textId="1F164CC6" w:rsidR="00117CF6" w:rsidRPr="00117CF6" w:rsidRDefault="00117CF6" w:rsidP="00D44474">
      <w:pPr>
        <w:spacing w:after="220"/>
        <w:ind w:left="720" w:hanging="720"/>
        <w:rPr>
          <w:rFonts w:ascii="Arial" w:hAnsi="Arial" w:cs="Arial"/>
          <w:sz w:val="22"/>
          <w:szCs w:val="22"/>
        </w:rPr>
      </w:pPr>
      <w:r w:rsidRPr="00117CF6">
        <w:rPr>
          <w:rFonts w:ascii="Arial" w:hAnsi="Arial" w:cs="Arial"/>
          <w:sz w:val="22"/>
          <w:szCs w:val="22"/>
        </w:rPr>
        <w:t>Woinarski, J., Pavey, C., Kerrigan, R., C</w:t>
      </w:r>
      <w:r w:rsidR="00D44474">
        <w:rPr>
          <w:rFonts w:ascii="Arial" w:hAnsi="Arial" w:cs="Arial"/>
          <w:sz w:val="22"/>
          <w:szCs w:val="22"/>
        </w:rPr>
        <w:t xml:space="preserve">owie, I., </w:t>
      </w:r>
      <w:r w:rsidR="00D162BC">
        <w:rPr>
          <w:rFonts w:ascii="Arial" w:hAnsi="Arial" w:cs="Arial"/>
          <w:sz w:val="22"/>
          <w:szCs w:val="22"/>
        </w:rPr>
        <w:t>&amp;</w:t>
      </w:r>
      <w:r w:rsidR="00D44474">
        <w:rPr>
          <w:rFonts w:ascii="Arial" w:hAnsi="Arial" w:cs="Arial"/>
          <w:sz w:val="22"/>
          <w:szCs w:val="22"/>
        </w:rPr>
        <w:t xml:space="preserve"> Ward, S. (2007). </w:t>
      </w:r>
      <w:r w:rsidRPr="00D44474">
        <w:rPr>
          <w:rFonts w:ascii="Arial" w:hAnsi="Arial" w:cs="Arial"/>
          <w:i/>
          <w:sz w:val="22"/>
          <w:szCs w:val="22"/>
        </w:rPr>
        <w:t>Lost from our landscape: threatened species of the Northern Territory</w:t>
      </w:r>
      <w:r w:rsidRPr="00117CF6">
        <w:rPr>
          <w:rFonts w:ascii="Arial" w:hAnsi="Arial" w:cs="Arial"/>
          <w:sz w:val="22"/>
          <w:szCs w:val="22"/>
        </w:rPr>
        <w:t>. Northern Territory Government Printer: Darwin.</w:t>
      </w:r>
    </w:p>
    <w:p w14:paraId="055C031B" w14:textId="62D41A77" w:rsidR="002A4C94" w:rsidRPr="00310859" w:rsidRDefault="002A4C94" w:rsidP="002A4C94">
      <w:pPr>
        <w:spacing w:after="220"/>
        <w:ind w:left="720" w:hanging="720"/>
        <w:rPr>
          <w:rFonts w:ascii="Arial" w:hAnsi="Arial" w:cs="Arial"/>
          <w:sz w:val="22"/>
          <w:szCs w:val="22"/>
        </w:rPr>
      </w:pPr>
      <w:r>
        <w:rPr>
          <w:rFonts w:ascii="Arial" w:hAnsi="Arial" w:cs="Arial"/>
          <w:sz w:val="22"/>
          <w:szCs w:val="22"/>
        </w:rPr>
        <w:t xml:space="preserve">Woinarski, J. C. Z., Burbidge, A. A., &amp; Harrison, P. L. (2014). </w:t>
      </w:r>
      <w:r>
        <w:rPr>
          <w:rFonts w:ascii="Arial" w:hAnsi="Arial" w:cs="Arial"/>
          <w:i/>
          <w:sz w:val="22"/>
          <w:szCs w:val="22"/>
        </w:rPr>
        <w:t>The action plan for Australian mammals 2012</w:t>
      </w:r>
      <w:r>
        <w:rPr>
          <w:rFonts w:ascii="Arial" w:hAnsi="Arial" w:cs="Arial"/>
          <w:sz w:val="22"/>
          <w:szCs w:val="22"/>
        </w:rPr>
        <w:t>. CSIRO Publishing</w:t>
      </w:r>
      <w:r w:rsidR="00067F24">
        <w:rPr>
          <w:rFonts w:ascii="Arial" w:hAnsi="Arial" w:cs="Arial"/>
          <w:sz w:val="22"/>
          <w:szCs w:val="22"/>
        </w:rPr>
        <w:t>, Collingwood.</w:t>
      </w:r>
    </w:p>
    <w:p w14:paraId="055C031C" w14:textId="77777777" w:rsidR="005A7196" w:rsidRDefault="005A7196" w:rsidP="005A7196">
      <w:pPr>
        <w:pStyle w:val="Default"/>
      </w:pPr>
      <w:r>
        <w:rPr>
          <w:rFonts w:ascii="Arial" w:hAnsi="Arial" w:cs="Arial"/>
          <w:b/>
          <w:bCs/>
          <w:sz w:val="22"/>
          <w:szCs w:val="22"/>
          <w:u w:val="single"/>
        </w:rPr>
        <w:t>Other sources cited in the advice</w:t>
      </w:r>
    </w:p>
    <w:p w14:paraId="055C031D" w14:textId="77777777" w:rsidR="00D44474" w:rsidRDefault="00D44474" w:rsidP="00D44474">
      <w:pPr>
        <w:ind w:left="720" w:hanging="720"/>
        <w:rPr>
          <w:rFonts w:ascii="Arial" w:hAnsi="Arial" w:cs="Arial"/>
          <w:sz w:val="22"/>
          <w:szCs w:val="22"/>
        </w:rPr>
      </w:pPr>
    </w:p>
    <w:p w14:paraId="6252E9C6" w14:textId="23DB782C" w:rsidR="00067F24" w:rsidRDefault="00D44474" w:rsidP="00D44474">
      <w:pPr>
        <w:ind w:left="720" w:hanging="720"/>
        <w:rPr>
          <w:rFonts w:ascii="Arial" w:hAnsi="Arial" w:cs="Arial"/>
          <w:sz w:val="22"/>
          <w:szCs w:val="22"/>
        </w:rPr>
      </w:pPr>
      <w:r w:rsidRPr="00117CF6">
        <w:rPr>
          <w:rFonts w:ascii="Arial" w:hAnsi="Arial" w:cs="Arial"/>
          <w:sz w:val="22"/>
          <w:szCs w:val="22"/>
        </w:rPr>
        <w:t xml:space="preserve">Friend, T., </w:t>
      </w:r>
      <w:r w:rsidR="00D162BC">
        <w:rPr>
          <w:rFonts w:ascii="Arial" w:hAnsi="Arial" w:cs="Arial"/>
          <w:sz w:val="22"/>
          <w:szCs w:val="22"/>
        </w:rPr>
        <w:t>&amp;</w:t>
      </w:r>
      <w:r w:rsidRPr="00117CF6">
        <w:rPr>
          <w:rFonts w:ascii="Arial" w:hAnsi="Arial" w:cs="Arial"/>
          <w:sz w:val="22"/>
          <w:szCs w:val="22"/>
        </w:rPr>
        <w:t xml:space="preserve"> Burbidge, A. (2008). </w:t>
      </w:r>
      <w:r w:rsidRPr="00117CF6">
        <w:rPr>
          <w:rFonts w:ascii="Arial" w:hAnsi="Arial" w:cs="Arial"/>
          <w:i/>
          <w:sz w:val="22"/>
          <w:szCs w:val="22"/>
        </w:rPr>
        <w:t>Myrmecobius fasciatus</w:t>
      </w:r>
      <w:r w:rsidRPr="00117CF6">
        <w:rPr>
          <w:rFonts w:ascii="Arial" w:hAnsi="Arial" w:cs="Arial"/>
          <w:sz w:val="22"/>
          <w:szCs w:val="22"/>
        </w:rPr>
        <w:t xml:space="preserve">. In </w:t>
      </w:r>
      <w:r w:rsidRPr="001E29CE">
        <w:rPr>
          <w:rFonts w:ascii="Arial" w:hAnsi="Arial" w:cs="Arial"/>
          <w:i/>
          <w:sz w:val="22"/>
          <w:szCs w:val="22"/>
        </w:rPr>
        <w:t>IUCN red list of threatened species</w:t>
      </w:r>
      <w:r w:rsidRPr="00117CF6">
        <w:rPr>
          <w:rFonts w:ascii="Arial" w:hAnsi="Arial" w:cs="Arial"/>
          <w:sz w:val="22"/>
          <w:szCs w:val="22"/>
        </w:rPr>
        <w:t xml:space="preserve">. Version 2012.1. </w:t>
      </w:r>
      <w:r w:rsidR="00067F24" w:rsidRPr="00117CF6">
        <w:rPr>
          <w:rFonts w:ascii="Arial" w:hAnsi="Arial" w:cs="Arial"/>
          <w:sz w:val="22"/>
          <w:szCs w:val="22"/>
        </w:rPr>
        <w:t>Accessed 29 June 2012.</w:t>
      </w:r>
      <w:r w:rsidR="00067F24">
        <w:rPr>
          <w:rFonts w:ascii="Arial" w:hAnsi="Arial" w:cs="Arial"/>
          <w:sz w:val="22"/>
          <w:szCs w:val="22"/>
        </w:rPr>
        <w:t xml:space="preserve"> </w:t>
      </w:r>
    </w:p>
    <w:p w14:paraId="486D983B" w14:textId="46C2AD3F" w:rsidR="00067F24" w:rsidRDefault="00067F24" w:rsidP="001E29CE">
      <w:pPr>
        <w:ind w:left="720"/>
        <w:rPr>
          <w:rFonts w:ascii="Arial" w:hAnsi="Arial" w:cs="Arial"/>
          <w:sz w:val="22"/>
          <w:szCs w:val="22"/>
        </w:rPr>
      </w:pPr>
      <w:r>
        <w:rPr>
          <w:rFonts w:ascii="Arial" w:hAnsi="Arial" w:cs="Arial"/>
          <w:sz w:val="22"/>
          <w:szCs w:val="22"/>
        </w:rPr>
        <w:t xml:space="preserve">Available on the internet at: </w:t>
      </w:r>
      <w:hyperlink r:id="rId13" w:history="1">
        <w:r w:rsidRPr="002E685B">
          <w:rPr>
            <w:rStyle w:val="Hyperlink"/>
            <w:rFonts w:ascii="Arial" w:hAnsi="Arial" w:cs="Arial"/>
            <w:sz w:val="22"/>
            <w:szCs w:val="22"/>
          </w:rPr>
          <w:t>www.iucnredlist.org</w:t>
        </w:r>
      </w:hyperlink>
    </w:p>
    <w:p w14:paraId="055C031E" w14:textId="357D2959" w:rsidR="00D44474" w:rsidRPr="00117CF6" w:rsidRDefault="00D44474" w:rsidP="00D44474">
      <w:pPr>
        <w:ind w:left="720" w:hanging="720"/>
        <w:rPr>
          <w:rFonts w:ascii="Arial" w:hAnsi="Arial" w:cs="Arial"/>
          <w:sz w:val="22"/>
          <w:szCs w:val="22"/>
        </w:rPr>
      </w:pPr>
    </w:p>
    <w:p w14:paraId="055C031F" w14:textId="77777777" w:rsidR="00D44474" w:rsidRDefault="00D44474" w:rsidP="00856AFA">
      <w:pPr>
        <w:pStyle w:val="Normal12ptCharCharCharCharCharChar"/>
        <w:spacing w:after="0"/>
        <w:rPr>
          <w:rFonts w:ascii="Arial" w:hAnsi="Arial" w:cs="Arial"/>
          <w:b/>
          <w:sz w:val="22"/>
          <w:szCs w:val="22"/>
          <w:u w:val="single"/>
        </w:rPr>
      </w:pPr>
    </w:p>
    <w:p w14:paraId="055C0320" w14:textId="13528585" w:rsidR="00D37627" w:rsidRDefault="00D37627">
      <w:pPr>
        <w:rPr>
          <w:rFonts w:ascii="Arial" w:hAnsi="Arial" w:cs="Arial"/>
          <w:b/>
          <w:sz w:val="22"/>
          <w:szCs w:val="22"/>
          <w:u w:val="single"/>
        </w:rPr>
      </w:pPr>
      <w:r>
        <w:rPr>
          <w:rFonts w:ascii="Arial" w:hAnsi="Arial" w:cs="Arial"/>
          <w:b/>
          <w:sz w:val="22"/>
          <w:szCs w:val="22"/>
          <w:u w:val="single"/>
        </w:rPr>
        <w:br w:type="page"/>
      </w:r>
    </w:p>
    <w:p w14:paraId="055C0321" w14:textId="77777777" w:rsidR="00856AFA" w:rsidRDefault="00856AFA" w:rsidP="00856AFA">
      <w:pPr>
        <w:pStyle w:val="Normal12ptCharCharCharCharCharChar"/>
        <w:spacing w:after="0"/>
        <w:rPr>
          <w:rFonts w:ascii="Arial" w:hAnsi="Arial" w:cs="Arial"/>
          <w:b/>
          <w:sz w:val="22"/>
          <w:szCs w:val="22"/>
          <w:u w:val="single"/>
        </w:rPr>
      </w:pPr>
      <w:r w:rsidRPr="005830B7">
        <w:rPr>
          <w:rFonts w:ascii="Arial" w:hAnsi="Arial" w:cs="Arial"/>
          <w:b/>
          <w:sz w:val="22"/>
          <w:szCs w:val="22"/>
          <w:u w:val="single"/>
        </w:rPr>
        <w:t>Co</w:t>
      </w:r>
      <w:r>
        <w:rPr>
          <w:rFonts w:ascii="Arial" w:hAnsi="Arial" w:cs="Arial"/>
          <w:b/>
          <w:sz w:val="22"/>
          <w:szCs w:val="22"/>
          <w:u w:val="single"/>
        </w:rPr>
        <w:t xml:space="preserve">nsultation </w:t>
      </w:r>
      <w:r w:rsidRPr="005830B7">
        <w:rPr>
          <w:rFonts w:ascii="Arial" w:hAnsi="Arial" w:cs="Arial"/>
          <w:b/>
          <w:sz w:val="22"/>
          <w:szCs w:val="22"/>
          <w:u w:val="single"/>
        </w:rPr>
        <w:t>quest</w:t>
      </w:r>
      <w:r>
        <w:rPr>
          <w:rFonts w:ascii="Arial" w:hAnsi="Arial" w:cs="Arial"/>
          <w:b/>
          <w:sz w:val="22"/>
          <w:szCs w:val="22"/>
          <w:u w:val="single"/>
        </w:rPr>
        <w:t xml:space="preserve">ions </w:t>
      </w:r>
    </w:p>
    <w:p w14:paraId="055C0322" w14:textId="77777777" w:rsidR="00856AFA" w:rsidRPr="00121E1E" w:rsidRDefault="00856AFA" w:rsidP="00856AFA">
      <w:pPr>
        <w:pStyle w:val="Normal12ptCharCharCharCharCharChar"/>
        <w:spacing w:after="0"/>
        <w:rPr>
          <w:rFonts w:ascii="Arial" w:hAnsi="Arial" w:cs="Arial"/>
          <w:b/>
          <w:bCs/>
          <w:sz w:val="22"/>
          <w:szCs w:val="22"/>
          <w:u w:val="single"/>
        </w:rPr>
      </w:pPr>
    </w:p>
    <w:p w14:paraId="055C0323" w14:textId="77777777" w:rsidR="00856AFA" w:rsidRPr="003B5BC1" w:rsidRDefault="00856AFA" w:rsidP="00856AFA">
      <w:pPr>
        <w:pStyle w:val="ListNumber"/>
        <w:spacing w:after="120"/>
        <w:rPr>
          <w:rFonts w:ascii="Arial" w:hAnsi="Arial" w:cs="Arial"/>
          <w:sz w:val="22"/>
          <w:szCs w:val="22"/>
        </w:rPr>
      </w:pPr>
      <w:r w:rsidRPr="003B5BC1">
        <w:rPr>
          <w:rFonts w:ascii="Arial" w:hAnsi="Arial" w:cs="Arial"/>
          <w:sz w:val="22"/>
          <w:szCs w:val="22"/>
        </w:rPr>
        <w:t xml:space="preserve">Do you agree with the current taxonomic position of the </w:t>
      </w:r>
      <w:bookmarkStart w:id="2" w:name="top"/>
      <w:r w:rsidRPr="003B5BC1">
        <w:rPr>
          <w:rFonts w:ascii="Arial" w:hAnsi="Arial" w:cs="Arial"/>
          <w:bCs/>
          <w:sz w:val="22"/>
          <w:szCs w:val="22"/>
        </w:rPr>
        <w:t xml:space="preserve">Australian </w:t>
      </w:r>
      <w:bookmarkEnd w:id="2"/>
      <w:r w:rsidRPr="003B5BC1">
        <w:rPr>
          <w:rFonts w:ascii="Arial" w:hAnsi="Arial" w:cs="Arial"/>
          <w:bCs/>
          <w:sz w:val="22"/>
          <w:szCs w:val="22"/>
        </w:rPr>
        <w:t xml:space="preserve">Faunal Directory </w:t>
      </w:r>
      <w:r w:rsidRPr="003B5BC1">
        <w:rPr>
          <w:rFonts w:ascii="Arial" w:hAnsi="Arial" w:cs="Arial"/>
          <w:sz w:val="22"/>
          <w:szCs w:val="22"/>
        </w:rPr>
        <w:t>for this taxon (as identified in the draft conservation advice)</w:t>
      </w:r>
      <w:r>
        <w:rPr>
          <w:rFonts w:ascii="Arial" w:hAnsi="Arial" w:cs="Arial"/>
          <w:sz w:val="22"/>
          <w:szCs w:val="22"/>
        </w:rPr>
        <w:t>?</w:t>
      </w:r>
    </w:p>
    <w:p w14:paraId="055C0324" w14:textId="77777777" w:rsidR="00856AFA" w:rsidRPr="003B5BC1" w:rsidRDefault="00856AFA" w:rsidP="00856AFA">
      <w:pPr>
        <w:pStyle w:val="ListNumber"/>
        <w:numPr>
          <w:ilvl w:val="0"/>
          <w:numId w:val="0"/>
        </w:numPr>
        <w:ind w:left="360"/>
        <w:rPr>
          <w:rFonts w:ascii="Arial" w:hAnsi="Arial" w:cs="Arial"/>
          <w:sz w:val="22"/>
          <w:szCs w:val="22"/>
        </w:rPr>
      </w:pPr>
    </w:p>
    <w:p w14:paraId="055C0325" w14:textId="77777777" w:rsidR="00856AFA" w:rsidRDefault="00856AFA" w:rsidP="00856AFA">
      <w:pPr>
        <w:pStyle w:val="ListNumber"/>
        <w:rPr>
          <w:rFonts w:ascii="Arial" w:hAnsi="Arial" w:cs="Arial"/>
          <w:sz w:val="22"/>
          <w:szCs w:val="22"/>
        </w:rPr>
      </w:pPr>
      <w:r w:rsidRPr="003B5BC1">
        <w:rPr>
          <w:rFonts w:ascii="Arial" w:hAnsi="Arial" w:cs="Arial"/>
          <w:sz w:val="22"/>
          <w:szCs w:val="22"/>
        </w:rPr>
        <w:t>Can you provide any additional references, information or estimates on longevity, age of maturity, average life span and generation length?</w:t>
      </w:r>
    </w:p>
    <w:p w14:paraId="055C0326" w14:textId="77777777" w:rsidR="00856AFA" w:rsidRDefault="00856AFA" w:rsidP="00856AFA">
      <w:pPr>
        <w:pStyle w:val="ListNumber"/>
        <w:numPr>
          <w:ilvl w:val="0"/>
          <w:numId w:val="0"/>
        </w:numPr>
        <w:ind w:left="360"/>
        <w:rPr>
          <w:rFonts w:ascii="Arial" w:hAnsi="Arial" w:cs="Arial"/>
          <w:sz w:val="22"/>
          <w:szCs w:val="22"/>
        </w:rPr>
      </w:pPr>
    </w:p>
    <w:p w14:paraId="055C0327" w14:textId="77777777" w:rsidR="00856AFA" w:rsidRPr="003B5BC1" w:rsidRDefault="00856AFA" w:rsidP="00856AFA">
      <w:pPr>
        <w:pStyle w:val="ListNumber"/>
        <w:rPr>
          <w:rFonts w:ascii="Arial" w:hAnsi="Arial" w:cs="Arial"/>
          <w:sz w:val="22"/>
          <w:szCs w:val="22"/>
        </w:rPr>
      </w:pPr>
      <w:r w:rsidRPr="003B5BC1">
        <w:rPr>
          <w:rFonts w:ascii="Arial" w:hAnsi="Arial" w:cs="Arial"/>
          <w:sz w:val="22"/>
          <w:szCs w:val="22"/>
        </w:rPr>
        <w:t>Has the survey effort for this taxon been adequate to determine its national distribution and adult population size?</w:t>
      </w:r>
    </w:p>
    <w:p w14:paraId="055C0328" w14:textId="77777777" w:rsidR="00856AFA" w:rsidRPr="003B5BC1" w:rsidRDefault="00856AFA" w:rsidP="00856AFA">
      <w:pPr>
        <w:pStyle w:val="ListNumber"/>
        <w:numPr>
          <w:ilvl w:val="0"/>
          <w:numId w:val="0"/>
        </w:numPr>
        <w:ind w:left="360"/>
        <w:rPr>
          <w:rFonts w:ascii="Arial" w:hAnsi="Arial" w:cs="Arial"/>
          <w:sz w:val="22"/>
          <w:szCs w:val="22"/>
        </w:rPr>
      </w:pPr>
    </w:p>
    <w:p w14:paraId="055C0329" w14:textId="77777777" w:rsidR="00856AFA" w:rsidRPr="003B5BC1" w:rsidRDefault="00856AFA" w:rsidP="00856AFA">
      <w:pPr>
        <w:pStyle w:val="ListNumber"/>
        <w:rPr>
          <w:rFonts w:ascii="Arial" w:hAnsi="Arial" w:cs="Arial"/>
          <w:sz w:val="22"/>
          <w:szCs w:val="22"/>
        </w:rPr>
      </w:pPr>
      <w:r w:rsidRPr="003B5BC1">
        <w:rPr>
          <w:rFonts w:ascii="Arial" w:hAnsi="Arial" w:cs="Arial"/>
          <w:sz w:val="22"/>
          <w:szCs w:val="22"/>
        </w:rPr>
        <w:t xml:space="preserve">Do you accept the estimate provided in the nomination for the current population size of the taxon? </w:t>
      </w:r>
    </w:p>
    <w:p w14:paraId="055C032A" w14:textId="77777777" w:rsidR="00856AFA" w:rsidRPr="003B5BC1" w:rsidRDefault="00856AFA" w:rsidP="00856AFA">
      <w:pPr>
        <w:pStyle w:val="ListNumber"/>
        <w:numPr>
          <w:ilvl w:val="0"/>
          <w:numId w:val="0"/>
        </w:numPr>
        <w:ind w:left="360"/>
        <w:rPr>
          <w:rFonts w:ascii="Arial" w:hAnsi="Arial" w:cs="Arial"/>
          <w:sz w:val="22"/>
          <w:szCs w:val="22"/>
        </w:rPr>
      </w:pPr>
    </w:p>
    <w:p w14:paraId="055C032B" w14:textId="77777777" w:rsidR="00856AFA" w:rsidRPr="003B5BC1" w:rsidRDefault="00856AFA" w:rsidP="00856AFA">
      <w:pPr>
        <w:pStyle w:val="ListNumber"/>
        <w:rPr>
          <w:rFonts w:ascii="Arial" w:hAnsi="Arial" w:cs="Arial"/>
          <w:sz w:val="22"/>
          <w:szCs w:val="22"/>
        </w:rPr>
      </w:pPr>
      <w:r w:rsidRPr="003B5BC1">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14:paraId="055C032C" w14:textId="77777777" w:rsidR="00856AFA" w:rsidRPr="003B5BC1" w:rsidRDefault="00856AFA" w:rsidP="00856AFA">
      <w:pPr>
        <w:pStyle w:val="ListParagraph"/>
        <w:rPr>
          <w:rFonts w:ascii="Arial" w:hAnsi="Arial" w:cs="Arial"/>
          <w:sz w:val="22"/>
          <w:szCs w:val="22"/>
        </w:rPr>
      </w:pPr>
      <w:r w:rsidRPr="003B5BC1">
        <w:rPr>
          <w:rFonts w:ascii="Arial" w:hAnsi="Arial" w:cs="Arial"/>
          <w:sz w:val="22"/>
          <w:szCs w:val="22"/>
        </w:rPr>
        <w:t>Lower bound (estimated minimum):</w:t>
      </w:r>
    </w:p>
    <w:p w14:paraId="055C032D" w14:textId="77777777" w:rsidR="00856AFA" w:rsidRPr="003B5BC1" w:rsidRDefault="00856AFA" w:rsidP="00856AFA">
      <w:pPr>
        <w:pStyle w:val="ListParagraph"/>
        <w:ind w:left="360" w:firstLine="360"/>
        <w:rPr>
          <w:rFonts w:ascii="Arial" w:hAnsi="Arial" w:cs="Arial"/>
          <w:sz w:val="22"/>
          <w:szCs w:val="22"/>
        </w:rPr>
      </w:pPr>
      <w:r w:rsidRPr="003B5BC1">
        <w:rPr>
          <w:rFonts w:ascii="Arial" w:hAnsi="Arial" w:cs="Arial"/>
          <w:sz w:val="22"/>
          <w:szCs w:val="22"/>
        </w:rPr>
        <w:t>Upper bound (estimated maximum):</w:t>
      </w:r>
    </w:p>
    <w:p w14:paraId="055C032E" w14:textId="77777777" w:rsidR="00856AFA" w:rsidRPr="003B5BC1" w:rsidRDefault="00856AFA" w:rsidP="00856AFA">
      <w:pPr>
        <w:pStyle w:val="ListParagraph"/>
        <w:ind w:left="360" w:firstLine="360"/>
        <w:rPr>
          <w:rFonts w:ascii="Arial" w:hAnsi="Arial" w:cs="Arial"/>
          <w:sz w:val="22"/>
          <w:szCs w:val="22"/>
        </w:rPr>
      </w:pPr>
      <w:r w:rsidRPr="003B5BC1">
        <w:rPr>
          <w:rFonts w:ascii="Arial" w:hAnsi="Arial" w:cs="Arial"/>
          <w:sz w:val="22"/>
          <w:szCs w:val="22"/>
        </w:rPr>
        <w:t>Best Estimate:</w:t>
      </w:r>
    </w:p>
    <w:p w14:paraId="055C032F" w14:textId="77777777" w:rsidR="00856AFA" w:rsidRPr="003B5BC1" w:rsidRDefault="00856AFA" w:rsidP="00856AFA">
      <w:pPr>
        <w:pStyle w:val="ListParagraph"/>
        <w:ind w:left="360" w:firstLine="360"/>
        <w:rPr>
          <w:rFonts w:ascii="Arial" w:hAnsi="Arial" w:cs="Arial"/>
          <w:sz w:val="22"/>
          <w:szCs w:val="22"/>
        </w:rPr>
      </w:pPr>
      <w:r w:rsidRPr="003B5BC1">
        <w:rPr>
          <w:rFonts w:ascii="Arial" w:hAnsi="Arial" w:cs="Arial"/>
          <w:sz w:val="22"/>
          <w:szCs w:val="22"/>
        </w:rPr>
        <w:t>Estimated level of Confidence: %</w:t>
      </w:r>
    </w:p>
    <w:p w14:paraId="055C0330" w14:textId="77777777" w:rsidR="00856AFA" w:rsidRPr="003B5BC1" w:rsidRDefault="00856AFA" w:rsidP="00856AFA">
      <w:pPr>
        <w:pStyle w:val="ListNumber"/>
        <w:numPr>
          <w:ilvl w:val="0"/>
          <w:numId w:val="0"/>
        </w:numPr>
        <w:rPr>
          <w:rFonts w:ascii="Arial" w:hAnsi="Arial" w:cs="Arial"/>
          <w:sz w:val="22"/>
          <w:szCs w:val="22"/>
        </w:rPr>
      </w:pPr>
    </w:p>
    <w:p w14:paraId="055C0331" w14:textId="77777777" w:rsidR="00856AFA" w:rsidRPr="003B5BC1" w:rsidRDefault="00856AFA" w:rsidP="00856AFA">
      <w:pPr>
        <w:pStyle w:val="ListNumber"/>
        <w:rPr>
          <w:rFonts w:ascii="Arial" w:hAnsi="Arial" w:cs="Arial"/>
          <w:sz w:val="22"/>
          <w:szCs w:val="22"/>
        </w:rPr>
      </w:pPr>
      <w:r w:rsidRPr="003B5BC1">
        <w:rPr>
          <w:rFonts w:ascii="Arial" w:hAnsi="Arial" w:cs="Arial"/>
          <w:sz w:val="22"/>
          <w:szCs w:val="22"/>
        </w:rPr>
        <w:t>Can you provide any additional data, not contained in the current nomination, on declines in population numbers over the past or next 10 years or 3 generations, whichever is the longer?</w:t>
      </w:r>
    </w:p>
    <w:p w14:paraId="055C0332" w14:textId="77777777" w:rsidR="00856AFA" w:rsidRPr="003B5BC1" w:rsidRDefault="00856AFA" w:rsidP="00856AFA">
      <w:pPr>
        <w:pStyle w:val="ListNumber"/>
        <w:numPr>
          <w:ilvl w:val="0"/>
          <w:numId w:val="0"/>
        </w:numPr>
        <w:ind w:left="360"/>
        <w:rPr>
          <w:rFonts w:ascii="Arial" w:hAnsi="Arial" w:cs="Arial"/>
          <w:sz w:val="22"/>
          <w:szCs w:val="22"/>
        </w:rPr>
      </w:pPr>
    </w:p>
    <w:p w14:paraId="055C0333" w14:textId="77777777" w:rsidR="00856AFA" w:rsidRPr="003B5BC1" w:rsidRDefault="00856AFA" w:rsidP="00856AFA">
      <w:pPr>
        <w:pStyle w:val="ListNumber"/>
        <w:spacing w:after="240"/>
        <w:rPr>
          <w:rFonts w:ascii="Arial" w:hAnsi="Arial" w:cs="Arial"/>
          <w:sz w:val="22"/>
          <w:szCs w:val="22"/>
        </w:rPr>
      </w:pPr>
      <w:r w:rsidRPr="003B5BC1">
        <w:rPr>
          <w:rFonts w:ascii="Arial" w:hAnsi="Arial" w:cs="Arial"/>
          <w:sz w:val="22"/>
          <w:szCs w:val="22"/>
        </w:rPr>
        <w:t>Is the distribution as described in the nomination valid? Can you provide an estimate of the current geographic distribution (extent of occurrence or area of occupancy in km</w:t>
      </w:r>
      <w:r w:rsidRPr="003B5BC1">
        <w:rPr>
          <w:rFonts w:ascii="Arial" w:hAnsi="Arial" w:cs="Arial"/>
          <w:sz w:val="22"/>
          <w:szCs w:val="22"/>
          <w:vertAlign w:val="superscript"/>
        </w:rPr>
        <w:t>2</w:t>
      </w:r>
      <w:r w:rsidRPr="003B5BC1">
        <w:rPr>
          <w:rFonts w:ascii="Arial" w:hAnsi="Arial" w:cs="Arial"/>
          <w:sz w:val="22"/>
          <w:szCs w:val="22"/>
        </w:rPr>
        <w:t xml:space="preserve">) of this taxon? </w:t>
      </w:r>
    </w:p>
    <w:p w14:paraId="055C0334" w14:textId="77777777" w:rsidR="00856AFA" w:rsidRPr="003B5BC1" w:rsidRDefault="00856AFA" w:rsidP="00856AFA">
      <w:pPr>
        <w:pStyle w:val="ListNumber"/>
        <w:numPr>
          <w:ilvl w:val="0"/>
          <w:numId w:val="0"/>
        </w:numPr>
        <w:spacing w:before="240"/>
        <w:ind w:left="360"/>
        <w:rPr>
          <w:rFonts w:ascii="Arial" w:hAnsi="Arial" w:cs="Arial"/>
          <w:sz w:val="22"/>
          <w:szCs w:val="22"/>
        </w:rPr>
      </w:pPr>
    </w:p>
    <w:p w14:paraId="055C0335" w14:textId="77777777" w:rsidR="00856AFA" w:rsidRPr="003B5BC1" w:rsidRDefault="00856AFA" w:rsidP="00856AFA">
      <w:pPr>
        <w:pStyle w:val="ListNumber"/>
        <w:spacing w:before="240"/>
        <w:rPr>
          <w:rFonts w:ascii="Arial" w:hAnsi="Arial" w:cs="Arial"/>
          <w:sz w:val="22"/>
          <w:szCs w:val="22"/>
        </w:rPr>
      </w:pPr>
      <w:r w:rsidRPr="003B5BC1">
        <w:rPr>
          <w:rFonts w:ascii="Arial" w:hAnsi="Arial" w:cs="Arial"/>
          <w:sz w:val="22"/>
          <w:szCs w:val="22"/>
        </w:rPr>
        <w:t xml:space="preserve">Has this geographic distribution declined and if so by how much and over what period of time? </w:t>
      </w:r>
    </w:p>
    <w:p w14:paraId="055C0336" w14:textId="77777777" w:rsidR="00856AFA" w:rsidRPr="003B5BC1" w:rsidRDefault="00856AFA" w:rsidP="00856AFA">
      <w:pPr>
        <w:pStyle w:val="ListNumber"/>
        <w:numPr>
          <w:ilvl w:val="0"/>
          <w:numId w:val="0"/>
        </w:numPr>
        <w:ind w:left="360"/>
        <w:rPr>
          <w:rFonts w:ascii="Arial" w:hAnsi="Arial" w:cs="Arial"/>
          <w:sz w:val="22"/>
          <w:szCs w:val="22"/>
        </w:rPr>
      </w:pPr>
    </w:p>
    <w:p w14:paraId="055C0337" w14:textId="77777777" w:rsidR="00856AFA" w:rsidRPr="003B5BC1" w:rsidRDefault="00856AFA" w:rsidP="00856AFA">
      <w:pPr>
        <w:pStyle w:val="ListNumber"/>
        <w:rPr>
          <w:rFonts w:ascii="Arial" w:hAnsi="Arial" w:cs="Arial"/>
          <w:sz w:val="22"/>
          <w:szCs w:val="22"/>
        </w:rPr>
      </w:pPr>
      <w:r w:rsidRPr="003B5BC1">
        <w:rPr>
          <w:rFonts w:ascii="Arial" w:hAnsi="Arial" w:cs="Arial"/>
          <w:sz w:val="22"/>
          <w:szCs w:val="22"/>
        </w:rPr>
        <w:t>Do you agree that the taxon is eligible for inclusion on the threatened species list, in the category listed in the nomination?</w:t>
      </w:r>
    </w:p>
    <w:p w14:paraId="055C0338" w14:textId="77777777" w:rsidR="00856AFA" w:rsidRPr="003B5BC1" w:rsidRDefault="00856AFA" w:rsidP="00856AFA">
      <w:pPr>
        <w:pStyle w:val="ListNumber"/>
        <w:numPr>
          <w:ilvl w:val="0"/>
          <w:numId w:val="0"/>
        </w:numPr>
        <w:ind w:left="360"/>
        <w:rPr>
          <w:rFonts w:ascii="Arial" w:hAnsi="Arial" w:cs="Arial"/>
          <w:sz w:val="22"/>
          <w:szCs w:val="22"/>
        </w:rPr>
      </w:pPr>
    </w:p>
    <w:p w14:paraId="055C0339" w14:textId="77777777" w:rsidR="00856AFA" w:rsidRPr="003B5BC1" w:rsidRDefault="00856AFA" w:rsidP="00856AFA">
      <w:pPr>
        <w:pStyle w:val="ListNumber"/>
        <w:rPr>
          <w:rFonts w:ascii="Arial" w:hAnsi="Arial" w:cs="Arial"/>
          <w:sz w:val="22"/>
          <w:szCs w:val="22"/>
        </w:rPr>
      </w:pPr>
      <w:r w:rsidRPr="003B5BC1">
        <w:rPr>
          <w:rFonts w:ascii="Arial" w:hAnsi="Arial" w:cs="Arial"/>
          <w:sz w:val="22"/>
          <w:szCs w:val="22"/>
        </w:rPr>
        <w:t>Do you agree that the threats listed are correct and that their effects on the taxon are significant?</w:t>
      </w:r>
    </w:p>
    <w:p w14:paraId="055C033A" w14:textId="77777777" w:rsidR="00856AFA" w:rsidRPr="003B5BC1" w:rsidRDefault="00856AFA" w:rsidP="00856AFA">
      <w:pPr>
        <w:ind w:left="360"/>
        <w:rPr>
          <w:rFonts w:ascii="Arial" w:hAnsi="Arial" w:cs="Arial"/>
          <w:sz w:val="22"/>
          <w:szCs w:val="22"/>
        </w:rPr>
      </w:pPr>
    </w:p>
    <w:p w14:paraId="055C033B" w14:textId="77777777" w:rsidR="00856AFA" w:rsidRPr="003B5BC1" w:rsidRDefault="00856AFA" w:rsidP="00856AFA">
      <w:pPr>
        <w:numPr>
          <w:ilvl w:val="0"/>
          <w:numId w:val="22"/>
        </w:numPr>
        <w:rPr>
          <w:rFonts w:ascii="Arial" w:hAnsi="Arial" w:cs="Arial"/>
          <w:sz w:val="22"/>
          <w:szCs w:val="22"/>
        </w:rPr>
      </w:pPr>
      <w:r w:rsidRPr="003B5BC1">
        <w:rPr>
          <w:rFonts w:ascii="Arial" w:hAnsi="Arial" w:cs="Arial"/>
          <w:sz w:val="22"/>
          <w:szCs w:val="22"/>
        </w:rPr>
        <w:t>To what degree are the identified threats likely to impact on the taxon in the future?</w:t>
      </w:r>
    </w:p>
    <w:p w14:paraId="055C033C" w14:textId="77777777" w:rsidR="00856AFA" w:rsidRPr="003B5BC1" w:rsidRDefault="00856AFA" w:rsidP="00856AFA">
      <w:pPr>
        <w:ind w:left="360"/>
        <w:rPr>
          <w:rFonts w:ascii="Arial" w:hAnsi="Arial" w:cs="Arial"/>
          <w:sz w:val="22"/>
          <w:szCs w:val="22"/>
        </w:rPr>
      </w:pPr>
    </w:p>
    <w:p w14:paraId="055C033D" w14:textId="77777777" w:rsidR="00856AFA" w:rsidRPr="003B5BC1" w:rsidRDefault="00856AFA" w:rsidP="00856AFA">
      <w:pPr>
        <w:numPr>
          <w:ilvl w:val="0"/>
          <w:numId w:val="22"/>
        </w:numPr>
        <w:rPr>
          <w:rFonts w:ascii="Arial" w:hAnsi="Arial" w:cs="Arial"/>
          <w:sz w:val="22"/>
          <w:szCs w:val="22"/>
        </w:rPr>
      </w:pPr>
      <w:r w:rsidRPr="003B5BC1">
        <w:rPr>
          <w:rFonts w:ascii="Arial" w:hAnsi="Arial" w:cs="Arial"/>
          <w:sz w:val="22"/>
          <w:szCs w:val="22"/>
        </w:rPr>
        <w:t xml:space="preserve">Can you provide additional or alternative information on threats, past, current or potential that may adversely affect this taxon at any stage of its life cycle? </w:t>
      </w:r>
    </w:p>
    <w:p w14:paraId="055C033E" w14:textId="77777777" w:rsidR="00856AFA" w:rsidRPr="003B5BC1" w:rsidRDefault="00856AFA" w:rsidP="00856AFA">
      <w:pPr>
        <w:pStyle w:val="ListNumber"/>
        <w:numPr>
          <w:ilvl w:val="0"/>
          <w:numId w:val="0"/>
        </w:numPr>
        <w:ind w:left="360"/>
        <w:rPr>
          <w:rFonts w:ascii="Arial" w:hAnsi="Arial" w:cs="Arial"/>
          <w:sz w:val="22"/>
          <w:szCs w:val="22"/>
        </w:rPr>
      </w:pPr>
    </w:p>
    <w:p w14:paraId="055C033F" w14:textId="77777777" w:rsidR="00856AFA" w:rsidRPr="003B5BC1" w:rsidRDefault="00856AFA" w:rsidP="00856AFA">
      <w:pPr>
        <w:pStyle w:val="ListNumber"/>
        <w:rPr>
          <w:rFonts w:ascii="Arial" w:hAnsi="Arial" w:cs="Arial"/>
          <w:sz w:val="22"/>
          <w:szCs w:val="22"/>
        </w:rPr>
      </w:pPr>
      <w:r w:rsidRPr="003B5BC1">
        <w:rPr>
          <w:rFonts w:ascii="Arial" w:hAnsi="Arial" w:cs="Arial"/>
          <w:sz w:val="22"/>
          <w:szCs w:val="22"/>
        </w:rPr>
        <w:t>In seeking to facilitate the recovery of this taxon, can you provide management advice for the following:</w:t>
      </w:r>
    </w:p>
    <w:p w14:paraId="055C0340" w14:textId="77777777" w:rsidR="00856AFA" w:rsidRPr="003B5BC1" w:rsidRDefault="00856AFA" w:rsidP="00856AFA">
      <w:pPr>
        <w:pStyle w:val="ListBullet"/>
        <w:tabs>
          <w:tab w:val="clear" w:pos="786"/>
          <w:tab w:val="num" w:pos="360"/>
        </w:tabs>
        <w:ind w:left="720"/>
        <w:rPr>
          <w:rFonts w:ascii="Arial" w:hAnsi="Arial" w:cs="Arial"/>
          <w:sz w:val="22"/>
          <w:szCs w:val="22"/>
        </w:rPr>
      </w:pPr>
      <w:r w:rsidRPr="003B5BC1">
        <w:rPr>
          <w:rFonts w:ascii="Arial" w:hAnsi="Arial" w:cs="Arial"/>
          <w:sz w:val="22"/>
          <w:szCs w:val="22"/>
        </w:rPr>
        <w:t>What individuals or organisations are currently, or need to be, involved in planning to abate threats and any other relevant planning issues?</w:t>
      </w:r>
    </w:p>
    <w:p w14:paraId="055C0341" w14:textId="77777777" w:rsidR="00856AFA" w:rsidRPr="003B5BC1" w:rsidRDefault="00856AFA" w:rsidP="00856AFA">
      <w:pPr>
        <w:pStyle w:val="ListBullet"/>
        <w:tabs>
          <w:tab w:val="clear" w:pos="786"/>
          <w:tab w:val="num" w:pos="360"/>
        </w:tabs>
        <w:ind w:left="720"/>
        <w:rPr>
          <w:rFonts w:ascii="Arial" w:hAnsi="Arial" w:cs="Arial"/>
          <w:sz w:val="22"/>
          <w:szCs w:val="22"/>
        </w:rPr>
      </w:pPr>
      <w:r w:rsidRPr="003B5BC1">
        <w:rPr>
          <w:rFonts w:ascii="Arial" w:hAnsi="Arial" w:cs="Arial"/>
          <w:sz w:val="22"/>
          <w:szCs w:val="22"/>
        </w:rPr>
        <w:t xml:space="preserve">What threats are impacting on different populations, how variable are the threats and what is the relative importance of the different populations? </w:t>
      </w:r>
    </w:p>
    <w:p w14:paraId="055C0342" w14:textId="77777777" w:rsidR="00856AFA" w:rsidRPr="00665CA5" w:rsidRDefault="00856AFA" w:rsidP="00856AFA">
      <w:pPr>
        <w:pStyle w:val="ListBullet"/>
        <w:tabs>
          <w:tab w:val="clear" w:pos="786"/>
          <w:tab w:val="num" w:pos="360"/>
        </w:tabs>
        <w:ind w:left="720"/>
        <w:rPr>
          <w:rFonts w:ascii="Arial" w:hAnsi="Arial" w:cs="Arial"/>
          <w:sz w:val="22"/>
          <w:szCs w:val="22"/>
        </w:rPr>
      </w:pPr>
      <w:r w:rsidRPr="003B5BC1">
        <w:rPr>
          <w:rFonts w:ascii="Arial" w:hAnsi="Arial" w:cs="Arial"/>
          <w:sz w:val="22"/>
          <w:szCs w:val="22"/>
        </w:rPr>
        <w:t>What recovery actions are currently in place, and can you suggest other actions that would help recover the taxon? Please provide evidence and background information.</w:t>
      </w:r>
    </w:p>
    <w:p w14:paraId="055C0343" w14:textId="77777777" w:rsidR="00856AFA" w:rsidRDefault="00856AFA" w:rsidP="00856AFA">
      <w:pPr>
        <w:pStyle w:val="ListNumber"/>
        <w:spacing w:before="240" w:after="240"/>
        <w:rPr>
          <w:rFonts w:ascii="Arial" w:hAnsi="Arial" w:cs="Arial"/>
          <w:sz w:val="22"/>
          <w:szCs w:val="22"/>
        </w:rPr>
      </w:pPr>
      <w:r w:rsidRPr="00356E40">
        <w:rPr>
          <w:rFonts w:ascii="Arial" w:hAnsi="Arial" w:cs="Arial"/>
          <w:sz w:val="22"/>
          <w:szCs w:val="22"/>
        </w:rPr>
        <w:t>Can you provide additional data or information relevant to this assessment?</w:t>
      </w:r>
    </w:p>
    <w:p w14:paraId="055C0344" w14:textId="77777777" w:rsidR="00856AFA" w:rsidRDefault="00856AFA" w:rsidP="00856AFA">
      <w:pPr>
        <w:pStyle w:val="ListNumber"/>
        <w:numPr>
          <w:ilvl w:val="0"/>
          <w:numId w:val="0"/>
        </w:numPr>
        <w:spacing w:before="240" w:after="240"/>
        <w:ind w:left="360"/>
        <w:rPr>
          <w:rFonts w:ascii="Arial" w:hAnsi="Arial" w:cs="Arial"/>
          <w:sz w:val="22"/>
          <w:szCs w:val="22"/>
        </w:rPr>
      </w:pPr>
    </w:p>
    <w:p w14:paraId="055C0347" w14:textId="731951EE" w:rsidR="005A7196" w:rsidRPr="008C1409" w:rsidRDefault="00856AFA" w:rsidP="001E29CE">
      <w:pPr>
        <w:pStyle w:val="ListNumber"/>
      </w:pPr>
      <w:r w:rsidRPr="00BA4AC7">
        <w:rPr>
          <w:rFonts w:ascii="Arial" w:hAnsi="Arial" w:cs="Arial"/>
          <w:sz w:val="22"/>
          <w:szCs w:val="22"/>
        </w:rPr>
        <w:t>Can you advise as to whether this species is of cultural significance to Indigenous Australians?</w:t>
      </w:r>
    </w:p>
    <w:sectPr w:rsidR="005A7196" w:rsidRPr="008C1409" w:rsidSect="003F5EA3">
      <w:headerReference w:type="even" r:id="rId14"/>
      <w:headerReference w:type="default" r:id="rId15"/>
      <w:footerReference w:type="even" r:id="rId16"/>
      <w:footerReference w:type="default" r:id="rId17"/>
      <w:headerReference w:type="first" r:id="rId18"/>
      <w:footerReference w:type="first" r:id="rId19"/>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5C034D" w14:textId="77777777" w:rsidR="00F84051" w:rsidRDefault="00F84051">
      <w:r>
        <w:separator/>
      </w:r>
    </w:p>
  </w:endnote>
  <w:endnote w:type="continuationSeparator" w:id="0">
    <w:p w14:paraId="055C034E" w14:textId="77777777" w:rsidR="00F84051" w:rsidRDefault="00F84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C0350" w14:textId="77777777" w:rsidR="00F84051" w:rsidRDefault="00F840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5C0351" w14:textId="77777777" w:rsidR="00F84051" w:rsidRDefault="00F8405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C0352" w14:textId="77777777" w:rsidR="00F84051" w:rsidRDefault="00F84051" w:rsidP="00F33606">
    <w:pPr>
      <w:jc w:val="center"/>
      <w:rPr>
        <w:rStyle w:val="Heading1Char"/>
        <w:rFonts w:ascii="Arial" w:hAnsi="Arial" w:cs="Arial"/>
        <w:i/>
        <w:sz w:val="18"/>
        <w:szCs w:val="18"/>
        <w:u w:val="none"/>
      </w:rPr>
    </w:pPr>
  </w:p>
  <w:p w14:paraId="055C0353" w14:textId="77777777" w:rsidR="00F84051" w:rsidRDefault="00F84051" w:rsidP="00F33606">
    <w:pPr>
      <w:jc w:val="center"/>
      <w:rPr>
        <w:rStyle w:val="Heading1Char"/>
        <w:rFonts w:ascii="Arial" w:hAnsi="Arial" w:cs="Arial"/>
        <w:sz w:val="18"/>
        <w:szCs w:val="18"/>
        <w:u w:val="none"/>
      </w:rPr>
    </w:pPr>
    <w:r w:rsidRPr="005529FC">
      <w:rPr>
        <w:rFonts w:ascii="Arial" w:hAnsi="Arial" w:cs="Arial"/>
        <w:i/>
        <w:iCs/>
        <w:sz w:val="18"/>
        <w:szCs w:val="18"/>
      </w:rPr>
      <w:t xml:space="preserve">Myrmecobius fasciatus </w:t>
    </w:r>
    <w:r w:rsidRPr="005529FC">
      <w:rPr>
        <w:rFonts w:ascii="Arial" w:hAnsi="Arial" w:cs="Arial"/>
        <w:iCs/>
        <w:sz w:val="18"/>
        <w:szCs w:val="18"/>
      </w:rPr>
      <w:t>(</w:t>
    </w:r>
    <w:r>
      <w:rPr>
        <w:rFonts w:ascii="Arial" w:hAnsi="Arial" w:cs="Arial"/>
        <w:iCs/>
        <w:sz w:val="18"/>
        <w:szCs w:val="18"/>
      </w:rPr>
      <w:t>numbat</w:t>
    </w:r>
    <w:r w:rsidRPr="005529FC">
      <w:rPr>
        <w:rFonts w:ascii="Arial" w:hAnsi="Arial" w:cs="Arial"/>
        <w:iCs/>
        <w:sz w:val="18"/>
        <w:szCs w:val="18"/>
      </w:rPr>
      <w:t>)</w:t>
    </w:r>
    <w:r w:rsidRPr="00287BF4">
      <w:rPr>
        <w:rFonts w:ascii="Arial" w:hAnsi="Arial" w:cs="Arial"/>
        <w:sz w:val="22"/>
        <w:szCs w:val="22"/>
      </w:rPr>
      <w:t xml:space="preserve"> </w:t>
    </w:r>
    <w:r>
      <w:rPr>
        <w:rStyle w:val="Heading1Char"/>
        <w:rFonts w:ascii="Arial" w:hAnsi="Arial" w:cs="Arial"/>
        <w:sz w:val="18"/>
        <w:szCs w:val="18"/>
        <w:u w:val="none"/>
      </w:rPr>
      <w:t>consultation</w:t>
    </w:r>
  </w:p>
  <w:p w14:paraId="055C0354" w14:textId="77777777" w:rsidR="00F84051" w:rsidRPr="00F33606" w:rsidRDefault="00F84051"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A628CC">
      <w:rPr>
        <w:rStyle w:val="PageNumber"/>
        <w:rFonts w:ascii="Arial" w:hAnsi="Arial" w:cs="Arial"/>
        <w:noProof/>
        <w:sz w:val="18"/>
        <w:szCs w:val="18"/>
      </w:rPr>
      <w:t>13</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A628CC">
      <w:rPr>
        <w:rStyle w:val="PageNumber"/>
        <w:rFonts w:ascii="Arial" w:hAnsi="Arial" w:cs="Arial"/>
        <w:noProof/>
        <w:sz w:val="18"/>
        <w:szCs w:val="18"/>
      </w:rPr>
      <w:t>13</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C0356" w14:textId="77777777" w:rsidR="00F84051" w:rsidRDefault="00F84051" w:rsidP="00AE49C1">
    <w:pPr>
      <w:jc w:val="center"/>
      <w:rPr>
        <w:rStyle w:val="Heading1Char"/>
        <w:rFonts w:ascii="Arial" w:hAnsi="Arial" w:cs="Arial"/>
        <w:i/>
        <w:sz w:val="18"/>
        <w:szCs w:val="18"/>
        <w:u w:val="none"/>
      </w:rPr>
    </w:pPr>
  </w:p>
  <w:p w14:paraId="055C0357" w14:textId="77777777" w:rsidR="00F84051" w:rsidRDefault="00F84051" w:rsidP="00AE49C1">
    <w:pPr>
      <w:jc w:val="center"/>
      <w:rPr>
        <w:rStyle w:val="Heading1Char"/>
        <w:rFonts w:ascii="Arial" w:hAnsi="Arial" w:cs="Arial"/>
        <w:sz w:val="18"/>
        <w:szCs w:val="18"/>
        <w:u w:val="none"/>
      </w:rPr>
    </w:pPr>
    <w:r w:rsidRPr="005529FC">
      <w:rPr>
        <w:rFonts w:ascii="Arial" w:hAnsi="Arial" w:cs="Arial"/>
        <w:i/>
        <w:iCs/>
        <w:sz w:val="18"/>
        <w:szCs w:val="18"/>
      </w:rPr>
      <w:t xml:space="preserve">Myrmecobius fasciatus </w:t>
    </w:r>
    <w:r w:rsidRPr="005529FC">
      <w:rPr>
        <w:rFonts w:ascii="Arial" w:hAnsi="Arial" w:cs="Arial"/>
        <w:iCs/>
        <w:sz w:val="18"/>
        <w:szCs w:val="18"/>
      </w:rPr>
      <w:t>(</w:t>
    </w:r>
    <w:r>
      <w:rPr>
        <w:rFonts w:ascii="Arial" w:hAnsi="Arial" w:cs="Arial"/>
        <w:iCs/>
        <w:sz w:val="18"/>
        <w:szCs w:val="18"/>
      </w:rPr>
      <w:t>numbat</w:t>
    </w:r>
    <w:r w:rsidRPr="005529FC">
      <w:rPr>
        <w:rFonts w:ascii="Arial" w:hAnsi="Arial" w:cs="Arial"/>
        <w:iCs/>
        <w:sz w:val="18"/>
        <w:szCs w:val="18"/>
      </w:rPr>
      <w:t>)</w:t>
    </w:r>
    <w:r w:rsidRPr="00287BF4">
      <w:rPr>
        <w:rFonts w:ascii="Arial" w:hAnsi="Arial" w:cs="Arial"/>
        <w:sz w:val="22"/>
        <w:szCs w:val="22"/>
      </w:rPr>
      <w:t xml:space="preserve"> </w:t>
    </w:r>
    <w:r>
      <w:rPr>
        <w:rStyle w:val="Heading1Char"/>
        <w:rFonts w:ascii="Arial" w:hAnsi="Arial" w:cs="Arial"/>
        <w:sz w:val="18"/>
        <w:szCs w:val="18"/>
        <w:u w:val="none"/>
      </w:rPr>
      <w:t>consultation</w:t>
    </w:r>
  </w:p>
  <w:p w14:paraId="055C0358" w14:textId="77777777" w:rsidR="00F84051" w:rsidRPr="00D034DA" w:rsidRDefault="00F84051" w:rsidP="00AE49C1">
    <w:pPr>
      <w:jc w:val="center"/>
      <w:rPr>
        <w:rFonts w:ascii="Arial" w:hAnsi="Arial" w:cs="Arial"/>
        <w:sz w:val="18"/>
        <w:szCs w:val="18"/>
      </w:rPr>
    </w:pPr>
    <w:r w:rsidRPr="00D034DA">
      <w:rPr>
        <w:rFonts w:ascii="Arial" w:hAnsi="Arial" w:cs="Arial"/>
        <w:snapToGrid w:val="0"/>
        <w:sz w:val="18"/>
        <w:szCs w:val="18"/>
      </w:rPr>
      <w:t xml:space="preserve">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A628CC">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A628CC">
      <w:rPr>
        <w:rStyle w:val="PageNumber"/>
        <w:rFonts w:ascii="Arial" w:hAnsi="Arial" w:cs="Arial"/>
        <w:noProof/>
        <w:sz w:val="18"/>
        <w:szCs w:val="18"/>
      </w:rPr>
      <w:t>13</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5C034B" w14:textId="77777777" w:rsidR="00F84051" w:rsidRDefault="00F84051">
      <w:r>
        <w:separator/>
      </w:r>
    </w:p>
  </w:footnote>
  <w:footnote w:type="continuationSeparator" w:id="0">
    <w:p w14:paraId="055C034C" w14:textId="77777777" w:rsidR="00F84051" w:rsidRDefault="00F840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EBA9A4" w14:textId="77777777" w:rsidR="00A628CC" w:rsidRDefault="00A628C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C034F" w14:textId="77777777" w:rsidR="00F84051" w:rsidRPr="006115F8" w:rsidRDefault="00F84051"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C0355" w14:textId="3C908570" w:rsidR="00F84051" w:rsidRDefault="00F84051">
    <w:pPr>
      <w:pStyle w:val="Heading2"/>
      <w:jc w:val="center"/>
      <w:rPr>
        <w:color w:val="808080"/>
        <w:sz w:val="32"/>
      </w:rPr>
    </w:pPr>
    <w:r w:rsidRPr="00612E5E">
      <w:rPr>
        <w:noProof/>
        <w:color w:val="808080"/>
        <w:sz w:val="32"/>
        <w:lang w:eastAsia="en-AU"/>
      </w:rPr>
      <w:drawing>
        <wp:inline distT="0" distB="0" distL="0" distR="0" wp14:anchorId="0F5BFE65" wp14:editId="573B20F6">
          <wp:extent cx="3749040" cy="713835"/>
          <wp:effectExtent l="0" t="0" r="0" b="0"/>
          <wp:docPr id="1" name="Picture 1" descr="H:\Documents\Documents in progres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ocuments\Documents in progres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01120" cy="72375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9B00D66A"/>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24304ED"/>
    <w:multiLevelType w:val="hybridMultilevel"/>
    <w:tmpl w:val="680027F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5C42215"/>
    <w:multiLevelType w:val="hybridMultilevel"/>
    <w:tmpl w:val="8DE87324"/>
    <w:lvl w:ilvl="0" w:tplc="208AB420">
      <w:start w:val="1"/>
      <w:numFmt w:val="bullet"/>
      <w:lvlText w:val=""/>
      <w:lvlJc w:val="left"/>
      <w:pPr>
        <w:ind w:left="2061" w:hanging="360"/>
      </w:pPr>
      <w:rPr>
        <w:rFonts w:ascii="Symbol" w:hAnsi="Symbol" w:hint="default"/>
      </w:rPr>
    </w:lvl>
    <w:lvl w:ilvl="1" w:tplc="0C090003" w:tentative="1">
      <w:start w:val="1"/>
      <w:numFmt w:val="bullet"/>
      <w:lvlText w:val="o"/>
      <w:lvlJc w:val="left"/>
      <w:pPr>
        <w:ind w:left="2781" w:hanging="360"/>
      </w:pPr>
      <w:rPr>
        <w:rFonts w:ascii="Courier New" w:hAnsi="Courier New" w:cs="Courier New" w:hint="default"/>
      </w:rPr>
    </w:lvl>
    <w:lvl w:ilvl="2" w:tplc="0C090005" w:tentative="1">
      <w:start w:val="1"/>
      <w:numFmt w:val="bullet"/>
      <w:lvlText w:val=""/>
      <w:lvlJc w:val="left"/>
      <w:pPr>
        <w:ind w:left="3501" w:hanging="360"/>
      </w:pPr>
      <w:rPr>
        <w:rFonts w:ascii="Wingdings" w:hAnsi="Wingdings" w:hint="default"/>
      </w:rPr>
    </w:lvl>
    <w:lvl w:ilvl="3" w:tplc="0C090001" w:tentative="1">
      <w:start w:val="1"/>
      <w:numFmt w:val="bullet"/>
      <w:lvlText w:val=""/>
      <w:lvlJc w:val="left"/>
      <w:pPr>
        <w:ind w:left="4221" w:hanging="360"/>
      </w:pPr>
      <w:rPr>
        <w:rFonts w:ascii="Symbol" w:hAnsi="Symbol" w:hint="default"/>
      </w:rPr>
    </w:lvl>
    <w:lvl w:ilvl="4" w:tplc="0C090003" w:tentative="1">
      <w:start w:val="1"/>
      <w:numFmt w:val="bullet"/>
      <w:lvlText w:val="o"/>
      <w:lvlJc w:val="left"/>
      <w:pPr>
        <w:ind w:left="4941" w:hanging="360"/>
      </w:pPr>
      <w:rPr>
        <w:rFonts w:ascii="Courier New" w:hAnsi="Courier New" w:cs="Courier New" w:hint="default"/>
      </w:rPr>
    </w:lvl>
    <w:lvl w:ilvl="5" w:tplc="0C090005" w:tentative="1">
      <w:start w:val="1"/>
      <w:numFmt w:val="bullet"/>
      <w:lvlText w:val=""/>
      <w:lvlJc w:val="left"/>
      <w:pPr>
        <w:ind w:left="5661" w:hanging="360"/>
      </w:pPr>
      <w:rPr>
        <w:rFonts w:ascii="Wingdings" w:hAnsi="Wingdings" w:hint="default"/>
      </w:rPr>
    </w:lvl>
    <w:lvl w:ilvl="6" w:tplc="0C090001" w:tentative="1">
      <w:start w:val="1"/>
      <w:numFmt w:val="bullet"/>
      <w:lvlText w:val=""/>
      <w:lvlJc w:val="left"/>
      <w:pPr>
        <w:ind w:left="6381" w:hanging="360"/>
      </w:pPr>
      <w:rPr>
        <w:rFonts w:ascii="Symbol" w:hAnsi="Symbol" w:hint="default"/>
      </w:rPr>
    </w:lvl>
    <w:lvl w:ilvl="7" w:tplc="0C090003" w:tentative="1">
      <w:start w:val="1"/>
      <w:numFmt w:val="bullet"/>
      <w:lvlText w:val="o"/>
      <w:lvlJc w:val="left"/>
      <w:pPr>
        <w:ind w:left="7101" w:hanging="360"/>
      </w:pPr>
      <w:rPr>
        <w:rFonts w:ascii="Courier New" w:hAnsi="Courier New" w:cs="Courier New" w:hint="default"/>
      </w:rPr>
    </w:lvl>
    <w:lvl w:ilvl="8" w:tplc="0C090005" w:tentative="1">
      <w:start w:val="1"/>
      <w:numFmt w:val="bullet"/>
      <w:lvlText w:val=""/>
      <w:lvlJc w:val="left"/>
      <w:pPr>
        <w:ind w:left="7821" w:hanging="360"/>
      </w:pPr>
      <w:rPr>
        <w:rFonts w:ascii="Wingdings" w:hAnsi="Wingdings" w:hint="default"/>
      </w:r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5"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6"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2" w15:restartNumberingAfterBreak="0">
    <w:nsid w:val="7E2A5A63"/>
    <w:multiLevelType w:val="hybridMultilevel"/>
    <w:tmpl w:val="879E51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5"/>
  </w:num>
  <w:num w:numId="3">
    <w:abstractNumId w:val="23"/>
  </w:num>
  <w:num w:numId="4">
    <w:abstractNumId w:val="10"/>
  </w:num>
  <w:num w:numId="5">
    <w:abstractNumId w:val="17"/>
  </w:num>
  <w:num w:numId="6">
    <w:abstractNumId w:val="7"/>
  </w:num>
  <w:num w:numId="7">
    <w:abstractNumId w:val="19"/>
  </w:num>
  <w:num w:numId="8">
    <w:abstractNumId w:val="9"/>
  </w:num>
  <w:num w:numId="9">
    <w:abstractNumId w:val="14"/>
  </w:num>
  <w:num w:numId="10">
    <w:abstractNumId w:val="11"/>
  </w:num>
  <w:num w:numId="11">
    <w:abstractNumId w:val="12"/>
  </w:num>
  <w:num w:numId="12">
    <w:abstractNumId w:val="18"/>
  </w:num>
  <w:num w:numId="13">
    <w:abstractNumId w:val="21"/>
  </w:num>
  <w:num w:numId="14">
    <w:abstractNumId w:val="0"/>
  </w:num>
  <w:num w:numId="15">
    <w:abstractNumId w:val="0"/>
  </w:num>
  <w:num w:numId="16">
    <w:abstractNumId w:val="6"/>
  </w:num>
  <w:num w:numId="17">
    <w:abstractNumId w:val="20"/>
  </w:num>
  <w:num w:numId="18">
    <w:abstractNumId w:val="2"/>
  </w:num>
  <w:num w:numId="19">
    <w:abstractNumId w:val="3"/>
  </w:num>
  <w:num w:numId="20">
    <w:abstractNumId w:val="4"/>
  </w:num>
  <w:num w:numId="21">
    <w:abstractNumId w:val="16"/>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5"/>
  </w:num>
  <w:num w:numId="26">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2E28"/>
    <w:rsid w:val="000279C3"/>
    <w:rsid w:val="0003416D"/>
    <w:rsid w:val="00036E06"/>
    <w:rsid w:val="00041235"/>
    <w:rsid w:val="00045FDE"/>
    <w:rsid w:val="0005187C"/>
    <w:rsid w:val="00055CB2"/>
    <w:rsid w:val="00056EBF"/>
    <w:rsid w:val="00057925"/>
    <w:rsid w:val="00060189"/>
    <w:rsid w:val="00062E62"/>
    <w:rsid w:val="00063273"/>
    <w:rsid w:val="000637EF"/>
    <w:rsid w:val="00063D8D"/>
    <w:rsid w:val="00064A65"/>
    <w:rsid w:val="00066389"/>
    <w:rsid w:val="00067F24"/>
    <w:rsid w:val="00076AE8"/>
    <w:rsid w:val="00087FD1"/>
    <w:rsid w:val="000920F6"/>
    <w:rsid w:val="0009403D"/>
    <w:rsid w:val="00094C4F"/>
    <w:rsid w:val="000954EC"/>
    <w:rsid w:val="000A277F"/>
    <w:rsid w:val="000D14F8"/>
    <w:rsid w:val="000E0133"/>
    <w:rsid w:val="000E4036"/>
    <w:rsid w:val="000E59E6"/>
    <w:rsid w:val="000E7DD5"/>
    <w:rsid w:val="000F0708"/>
    <w:rsid w:val="000F710E"/>
    <w:rsid w:val="001024DD"/>
    <w:rsid w:val="001035E7"/>
    <w:rsid w:val="00107756"/>
    <w:rsid w:val="00107ABC"/>
    <w:rsid w:val="00115212"/>
    <w:rsid w:val="00116F45"/>
    <w:rsid w:val="00117CF6"/>
    <w:rsid w:val="00121E1E"/>
    <w:rsid w:val="00137631"/>
    <w:rsid w:val="00137655"/>
    <w:rsid w:val="001404C2"/>
    <w:rsid w:val="00147598"/>
    <w:rsid w:val="00156DBE"/>
    <w:rsid w:val="00157B78"/>
    <w:rsid w:val="00171A75"/>
    <w:rsid w:val="00172BD0"/>
    <w:rsid w:val="00175138"/>
    <w:rsid w:val="001914D9"/>
    <w:rsid w:val="00194847"/>
    <w:rsid w:val="001973B5"/>
    <w:rsid w:val="001A33BE"/>
    <w:rsid w:val="001A67B4"/>
    <w:rsid w:val="001B2487"/>
    <w:rsid w:val="001C1542"/>
    <w:rsid w:val="001C78A0"/>
    <w:rsid w:val="001D05BF"/>
    <w:rsid w:val="001D2385"/>
    <w:rsid w:val="001D3D6A"/>
    <w:rsid w:val="001D450C"/>
    <w:rsid w:val="001D49A1"/>
    <w:rsid w:val="001E29CE"/>
    <w:rsid w:val="001F012E"/>
    <w:rsid w:val="001F68F9"/>
    <w:rsid w:val="00204BFF"/>
    <w:rsid w:val="002067F2"/>
    <w:rsid w:val="00213CC4"/>
    <w:rsid w:val="00216073"/>
    <w:rsid w:val="00237298"/>
    <w:rsid w:val="00240F7D"/>
    <w:rsid w:val="00241FA1"/>
    <w:rsid w:val="002454A8"/>
    <w:rsid w:val="00252CFE"/>
    <w:rsid w:val="00254CE0"/>
    <w:rsid w:val="00254E78"/>
    <w:rsid w:val="00260405"/>
    <w:rsid w:val="0026047A"/>
    <w:rsid w:val="00267C6A"/>
    <w:rsid w:val="00271D64"/>
    <w:rsid w:val="00276E44"/>
    <w:rsid w:val="0028003E"/>
    <w:rsid w:val="0028018D"/>
    <w:rsid w:val="00280BDC"/>
    <w:rsid w:val="002939A8"/>
    <w:rsid w:val="0029586B"/>
    <w:rsid w:val="002A2B15"/>
    <w:rsid w:val="002A385F"/>
    <w:rsid w:val="002A4C94"/>
    <w:rsid w:val="002A5804"/>
    <w:rsid w:val="002B1013"/>
    <w:rsid w:val="002B6D5B"/>
    <w:rsid w:val="002B7EA2"/>
    <w:rsid w:val="002C0879"/>
    <w:rsid w:val="002C62D9"/>
    <w:rsid w:val="002D5313"/>
    <w:rsid w:val="002D6BA1"/>
    <w:rsid w:val="002D6F98"/>
    <w:rsid w:val="002E214D"/>
    <w:rsid w:val="002E7DDE"/>
    <w:rsid w:val="002E7F8F"/>
    <w:rsid w:val="002F0A52"/>
    <w:rsid w:val="00302BDB"/>
    <w:rsid w:val="00303ECD"/>
    <w:rsid w:val="00311224"/>
    <w:rsid w:val="00315516"/>
    <w:rsid w:val="00316460"/>
    <w:rsid w:val="00323730"/>
    <w:rsid w:val="00324E9B"/>
    <w:rsid w:val="00333C82"/>
    <w:rsid w:val="003351E0"/>
    <w:rsid w:val="003437ED"/>
    <w:rsid w:val="00343936"/>
    <w:rsid w:val="003445DF"/>
    <w:rsid w:val="0034720F"/>
    <w:rsid w:val="00347982"/>
    <w:rsid w:val="003517C6"/>
    <w:rsid w:val="0035614B"/>
    <w:rsid w:val="003609F1"/>
    <w:rsid w:val="00360B63"/>
    <w:rsid w:val="003659B1"/>
    <w:rsid w:val="00373110"/>
    <w:rsid w:val="003737AB"/>
    <w:rsid w:val="00376D1D"/>
    <w:rsid w:val="00390ABC"/>
    <w:rsid w:val="00395ED9"/>
    <w:rsid w:val="00396855"/>
    <w:rsid w:val="0039708C"/>
    <w:rsid w:val="003A021F"/>
    <w:rsid w:val="003A28F6"/>
    <w:rsid w:val="003B2720"/>
    <w:rsid w:val="003B4623"/>
    <w:rsid w:val="003B5A9E"/>
    <w:rsid w:val="003C2E69"/>
    <w:rsid w:val="003C6972"/>
    <w:rsid w:val="003D27B8"/>
    <w:rsid w:val="003E0635"/>
    <w:rsid w:val="003F4463"/>
    <w:rsid w:val="003F4D21"/>
    <w:rsid w:val="003F5EA3"/>
    <w:rsid w:val="003F72E3"/>
    <w:rsid w:val="003F7EA5"/>
    <w:rsid w:val="004039E4"/>
    <w:rsid w:val="00405C09"/>
    <w:rsid w:val="004109D9"/>
    <w:rsid w:val="004121E7"/>
    <w:rsid w:val="004128BB"/>
    <w:rsid w:val="00420228"/>
    <w:rsid w:val="00420CB1"/>
    <w:rsid w:val="00424584"/>
    <w:rsid w:val="004251C0"/>
    <w:rsid w:val="004409CA"/>
    <w:rsid w:val="00444F3E"/>
    <w:rsid w:val="00444FDB"/>
    <w:rsid w:val="0044620A"/>
    <w:rsid w:val="00450121"/>
    <w:rsid w:val="00465C67"/>
    <w:rsid w:val="004665F8"/>
    <w:rsid w:val="00471798"/>
    <w:rsid w:val="00474C15"/>
    <w:rsid w:val="00490C47"/>
    <w:rsid w:val="004928B1"/>
    <w:rsid w:val="004929FE"/>
    <w:rsid w:val="00496E7B"/>
    <w:rsid w:val="004B1D49"/>
    <w:rsid w:val="004B1F15"/>
    <w:rsid w:val="004C1A90"/>
    <w:rsid w:val="004C3C82"/>
    <w:rsid w:val="004C5904"/>
    <w:rsid w:val="004C5D12"/>
    <w:rsid w:val="004E1118"/>
    <w:rsid w:val="004E19C3"/>
    <w:rsid w:val="004F64E7"/>
    <w:rsid w:val="004F6E9D"/>
    <w:rsid w:val="005013BD"/>
    <w:rsid w:val="005058B0"/>
    <w:rsid w:val="00512A6F"/>
    <w:rsid w:val="005138E9"/>
    <w:rsid w:val="005146E6"/>
    <w:rsid w:val="00517C96"/>
    <w:rsid w:val="0052340E"/>
    <w:rsid w:val="0052457B"/>
    <w:rsid w:val="005255E2"/>
    <w:rsid w:val="00530252"/>
    <w:rsid w:val="00536214"/>
    <w:rsid w:val="005416F2"/>
    <w:rsid w:val="00542EFA"/>
    <w:rsid w:val="00544478"/>
    <w:rsid w:val="005501BC"/>
    <w:rsid w:val="005529FC"/>
    <w:rsid w:val="00557732"/>
    <w:rsid w:val="0056301A"/>
    <w:rsid w:val="00570F9A"/>
    <w:rsid w:val="005718D1"/>
    <w:rsid w:val="005736C1"/>
    <w:rsid w:val="005800EF"/>
    <w:rsid w:val="005830B7"/>
    <w:rsid w:val="00591525"/>
    <w:rsid w:val="0059233B"/>
    <w:rsid w:val="00594DA5"/>
    <w:rsid w:val="005969C3"/>
    <w:rsid w:val="005A07EF"/>
    <w:rsid w:val="005A1AF0"/>
    <w:rsid w:val="005A7196"/>
    <w:rsid w:val="005B4224"/>
    <w:rsid w:val="005C5BD6"/>
    <w:rsid w:val="005C7D6D"/>
    <w:rsid w:val="005D3FD8"/>
    <w:rsid w:val="005D4B90"/>
    <w:rsid w:val="005E7430"/>
    <w:rsid w:val="005F37B3"/>
    <w:rsid w:val="005F5B02"/>
    <w:rsid w:val="0060264C"/>
    <w:rsid w:val="00606AD1"/>
    <w:rsid w:val="0060766E"/>
    <w:rsid w:val="006115F8"/>
    <w:rsid w:val="00612B0F"/>
    <w:rsid w:val="0061371A"/>
    <w:rsid w:val="00615CF6"/>
    <w:rsid w:val="006308F6"/>
    <w:rsid w:val="006324C4"/>
    <w:rsid w:val="006411D2"/>
    <w:rsid w:val="00642FC6"/>
    <w:rsid w:val="0064488C"/>
    <w:rsid w:val="0064625A"/>
    <w:rsid w:val="00661FF3"/>
    <w:rsid w:val="006658AC"/>
    <w:rsid w:val="00667DEE"/>
    <w:rsid w:val="00667EAB"/>
    <w:rsid w:val="0068145D"/>
    <w:rsid w:val="006826F6"/>
    <w:rsid w:val="00687386"/>
    <w:rsid w:val="006929FE"/>
    <w:rsid w:val="00693E76"/>
    <w:rsid w:val="0069720B"/>
    <w:rsid w:val="006A554C"/>
    <w:rsid w:val="006B0939"/>
    <w:rsid w:val="006B2B5A"/>
    <w:rsid w:val="006B6CF2"/>
    <w:rsid w:val="006C2087"/>
    <w:rsid w:val="006C6378"/>
    <w:rsid w:val="006E156B"/>
    <w:rsid w:val="006E26BA"/>
    <w:rsid w:val="006E7387"/>
    <w:rsid w:val="006F00A2"/>
    <w:rsid w:val="006F3E4B"/>
    <w:rsid w:val="006F41E9"/>
    <w:rsid w:val="006F543E"/>
    <w:rsid w:val="00703CF9"/>
    <w:rsid w:val="00705F8A"/>
    <w:rsid w:val="00707752"/>
    <w:rsid w:val="00710314"/>
    <w:rsid w:val="00723D08"/>
    <w:rsid w:val="00731AC2"/>
    <w:rsid w:val="007355C9"/>
    <w:rsid w:val="007365DE"/>
    <w:rsid w:val="007473BC"/>
    <w:rsid w:val="00755BC6"/>
    <w:rsid w:val="007570DC"/>
    <w:rsid w:val="00764CC3"/>
    <w:rsid w:val="00767523"/>
    <w:rsid w:val="00767CCC"/>
    <w:rsid w:val="007703B4"/>
    <w:rsid w:val="00771C0A"/>
    <w:rsid w:val="00771DE2"/>
    <w:rsid w:val="007761D8"/>
    <w:rsid w:val="00792C8C"/>
    <w:rsid w:val="00796134"/>
    <w:rsid w:val="007B2118"/>
    <w:rsid w:val="007B6438"/>
    <w:rsid w:val="007B65AE"/>
    <w:rsid w:val="007D6F60"/>
    <w:rsid w:val="007D7E49"/>
    <w:rsid w:val="007E146B"/>
    <w:rsid w:val="007E36CD"/>
    <w:rsid w:val="008040B8"/>
    <w:rsid w:val="008052A5"/>
    <w:rsid w:val="008060EB"/>
    <w:rsid w:val="0080639E"/>
    <w:rsid w:val="00807949"/>
    <w:rsid w:val="00807A0A"/>
    <w:rsid w:val="00810AA1"/>
    <w:rsid w:val="00810C63"/>
    <w:rsid w:val="00810FAC"/>
    <w:rsid w:val="00822D2B"/>
    <w:rsid w:val="00824BEE"/>
    <w:rsid w:val="00825EDD"/>
    <w:rsid w:val="00832BD6"/>
    <w:rsid w:val="00835348"/>
    <w:rsid w:val="00840EDC"/>
    <w:rsid w:val="0084491E"/>
    <w:rsid w:val="0085016E"/>
    <w:rsid w:val="00855525"/>
    <w:rsid w:val="00856AFA"/>
    <w:rsid w:val="00857D0E"/>
    <w:rsid w:val="00860E65"/>
    <w:rsid w:val="00861BA4"/>
    <w:rsid w:val="00870AA8"/>
    <w:rsid w:val="00871AD6"/>
    <w:rsid w:val="008A0076"/>
    <w:rsid w:val="008A2676"/>
    <w:rsid w:val="008A333A"/>
    <w:rsid w:val="008A3E6D"/>
    <w:rsid w:val="008B07AB"/>
    <w:rsid w:val="008B1251"/>
    <w:rsid w:val="008B130F"/>
    <w:rsid w:val="008B41C8"/>
    <w:rsid w:val="008B5D5A"/>
    <w:rsid w:val="008C0E53"/>
    <w:rsid w:val="008C1409"/>
    <w:rsid w:val="008C70B3"/>
    <w:rsid w:val="008D087C"/>
    <w:rsid w:val="008D4B23"/>
    <w:rsid w:val="008E05C5"/>
    <w:rsid w:val="008E28E2"/>
    <w:rsid w:val="008F30A3"/>
    <w:rsid w:val="008F7178"/>
    <w:rsid w:val="00902C26"/>
    <w:rsid w:val="0091021B"/>
    <w:rsid w:val="00911116"/>
    <w:rsid w:val="00922166"/>
    <w:rsid w:val="00925427"/>
    <w:rsid w:val="009304AA"/>
    <w:rsid w:val="009343EB"/>
    <w:rsid w:val="00937754"/>
    <w:rsid w:val="0094073E"/>
    <w:rsid w:val="00946719"/>
    <w:rsid w:val="0094696A"/>
    <w:rsid w:val="009530D5"/>
    <w:rsid w:val="00953407"/>
    <w:rsid w:val="009545DC"/>
    <w:rsid w:val="0096796F"/>
    <w:rsid w:val="00970680"/>
    <w:rsid w:val="009772B5"/>
    <w:rsid w:val="0099504B"/>
    <w:rsid w:val="009975EA"/>
    <w:rsid w:val="009A47CD"/>
    <w:rsid w:val="009C701A"/>
    <w:rsid w:val="009D051F"/>
    <w:rsid w:val="009D39D5"/>
    <w:rsid w:val="009D423E"/>
    <w:rsid w:val="009D45F6"/>
    <w:rsid w:val="009D4715"/>
    <w:rsid w:val="009E4CE1"/>
    <w:rsid w:val="009E5E7D"/>
    <w:rsid w:val="009E7EF6"/>
    <w:rsid w:val="00A0347D"/>
    <w:rsid w:val="00A230F3"/>
    <w:rsid w:val="00A2313B"/>
    <w:rsid w:val="00A256C7"/>
    <w:rsid w:val="00A30B0A"/>
    <w:rsid w:val="00A30F0D"/>
    <w:rsid w:val="00A44897"/>
    <w:rsid w:val="00A471FC"/>
    <w:rsid w:val="00A5463A"/>
    <w:rsid w:val="00A5591C"/>
    <w:rsid w:val="00A57783"/>
    <w:rsid w:val="00A61EB7"/>
    <w:rsid w:val="00A628CC"/>
    <w:rsid w:val="00A660B5"/>
    <w:rsid w:val="00A6774C"/>
    <w:rsid w:val="00A7780A"/>
    <w:rsid w:val="00A81861"/>
    <w:rsid w:val="00AA04B9"/>
    <w:rsid w:val="00AA13F0"/>
    <w:rsid w:val="00AA1AFA"/>
    <w:rsid w:val="00AA204A"/>
    <w:rsid w:val="00AA5591"/>
    <w:rsid w:val="00AB638E"/>
    <w:rsid w:val="00AC1790"/>
    <w:rsid w:val="00AD0AF7"/>
    <w:rsid w:val="00AD4B47"/>
    <w:rsid w:val="00AD7D68"/>
    <w:rsid w:val="00AE49C1"/>
    <w:rsid w:val="00AE707E"/>
    <w:rsid w:val="00AF3024"/>
    <w:rsid w:val="00B01B1D"/>
    <w:rsid w:val="00B04BE4"/>
    <w:rsid w:val="00B06352"/>
    <w:rsid w:val="00B11181"/>
    <w:rsid w:val="00B158D5"/>
    <w:rsid w:val="00B179BC"/>
    <w:rsid w:val="00B2521F"/>
    <w:rsid w:val="00B26262"/>
    <w:rsid w:val="00B32539"/>
    <w:rsid w:val="00B37C37"/>
    <w:rsid w:val="00B51177"/>
    <w:rsid w:val="00B67828"/>
    <w:rsid w:val="00B70207"/>
    <w:rsid w:val="00B744F8"/>
    <w:rsid w:val="00B75278"/>
    <w:rsid w:val="00B81848"/>
    <w:rsid w:val="00B81EB8"/>
    <w:rsid w:val="00BA18A6"/>
    <w:rsid w:val="00BA64C8"/>
    <w:rsid w:val="00BF07E7"/>
    <w:rsid w:val="00BF0865"/>
    <w:rsid w:val="00C04D0C"/>
    <w:rsid w:val="00C06205"/>
    <w:rsid w:val="00C06231"/>
    <w:rsid w:val="00C117A7"/>
    <w:rsid w:val="00C14C53"/>
    <w:rsid w:val="00C20798"/>
    <w:rsid w:val="00C218EF"/>
    <w:rsid w:val="00C22F7A"/>
    <w:rsid w:val="00C35D98"/>
    <w:rsid w:val="00C45B1B"/>
    <w:rsid w:val="00C45E75"/>
    <w:rsid w:val="00C503A8"/>
    <w:rsid w:val="00C522F0"/>
    <w:rsid w:val="00C5333A"/>
    <w:rsid w:val="00C5412E"/>
    <w:rsid w:val="00C55755"/>
    <w:rsid w:val="00C55DF1"/>
    <w:rsid w:val="00C64075"/>
    <w:rsid w:val="00C64884"/>
    <w:rsid w:val="00C64E58"/>
    <w:rsid w:val="00C77AC3"/>
    <w:rsid w:val="00C82BE5"/>
    <w:rsid w:val="00C83B6B"/>
    <w:rsid w:val="00C870C5"/>
    <w:rsid w:val="00CB4A31"/>
    <w:rsid w:val="00CB7F26"/>
    <w:rsid w:val="00CC4497"/>
    <w:rsid w:val="00CC466C"/>
    <w:rsid w:val="00CE6B12"/>
    <w:rsid w:val="00CE6E58"/>
    <w:rsid w:val="00CF31F4"/>
    <w:rsid w:val="00CF5E39"/>
    <w:rsid w:val="00D034DA"/>
    <w:rsid w:val="00D04A4C"/>
    <w:rsid w:val="00D07416"/>
    <w:rsid w:val="00D1400D"/>
    <w:rsid w:val="00D145BE"/>
    <w:rsid w:val="00D162BC"/>
    <w:rsid w:val="00D24361"/>
    <w:rsid w:val="00D34FAF"/>
    <w:rsid w:val="00D37627"/>
    <w:rsid w:val="00D41164"/>
    <w:rsid w:val="00D44474"/>
    <w:rsid w:val="00D45A2A"/>
    <w:rsid w:val="00D47341"/>
    <w:rsid w:val="00D4742A"/>
    <w:rsid w:val="00D52BA2"/>
    <w:rsid w:val="00D53AA1"/>
    <w:rsid w:val="00D55479"/>
    <w:rsid w:val="00D57182"/>
    <w:rsid w:val="00D622AD"/>
    <w:rsid w:val="00D636FC"/>
    <w:rsid w:val="00D65412"/>
    <w:rsid w:val="00D81C4C"/>
    <w:rsid w:val="00D83382"/>
    <w:rsid w:val="00D8524B"/>
    <w:rsid w:val="00DA1554"/>
    <w:rsid w:val="00DA5667"/>
    <w:rsid w:val="00DB3547"/>
    <w:rsid w:val="00DB45EA"/>
    <w:rsid w:val="00DC1482"/>
    <w:rsid w:val="00DD2A02"/>
    <w:rsid w:val="00DE29A0"/>
    <w:rsid w:val="00DE6D5C"/>
    <w:rsid w:val="00DE7A3B"/>
    <w:rsid w:val="00DF2307"/>
    <w:rsid w:val="00E0799C"/>
    <w:rsid w:val="00E13B62"/>
    <w:rsid w:val="00E15DE0"/>
    <w:rsid w:val="00E30A51"/>
    <w:rsid w:val="00E57688"/>
    <w:rsid w:val="00E6083B"/>
    <w:rsid w:val="00E73840"/>
    <w:rsid w:val="00E80F89"/>
    <w:rsid w:val="00E847FF"/>
    <w:rsid w:val="00E84DBF"/>
    <w:rsid w:val="00E863D2"/>
    <w:rsid w:val="00E97DE0"/>
    <w:rsid w:val="00E97F39"/>
    <w:rsid w:val="00EB0D37"/>
    <w:rsid w:val="00EB6DA5"/>
    <w:rsid w:val="00EC17D4"/>
    <w:rsid w:val="00EC68C9"/>
    <w:rsid w:val="00ED1205"/>
    <w:rsid w:val="00ED31A7"/>
    <w:rsid w:val="00ED528F"/>
    <w:rsid w:val="00ED5BCF"/>
    <w:rsid w:val="00EE3322"/>
    <w:rsid w:val="00EE4C43"/>
    <w:rsid w:val="00EF024E"/>
    <w:rsid w:val="00EF074B"/>
    <w:rsid w:val="00EF0FA7"/>
    <w:rsid w:val="00F01B6F"/>
    <w:rsid w:val="00F113FA"/>
    <w:rsid w:val="00F2253B"/>
    <w:rsid w:val="00F262EE"/>
    <w:rsid w:val="00F328C0"/>
    <w:rsid w:val="00F33606"/>
    <w:rsid w:val="00F33C34"/>
    <w:rsid w:val="00F35F2A"/>
    <w:rsid w:val="00F451F4"/>
    <w:rsid w:val="00F65892"/>
    <w:rsid w:val="00F65A8C"/>
    <w:rsid w:val="00F76D14"/>
    <w:rsid w:val="00F80200"/>
    <w:rsid w:val="00F81EA0"/>
    <w:rsid w:val="00F82D76"/>
    <w:rsid w:val="00F84051"/>
    <w:rsid w:val="00F97CEC"/>
    <w:rsid w:val="00FA1D36"/>
    <w:rsid w:val="00FB0094"/>
    <w:rsid w:val="00FB3A60"/>
    <w:rsid w:val="00FB6D5F"/>
    <w:rsid w:val="00FD0916"/>
    <w:rsid w:val="00FD2D19"/>
    <w:rsid w:val="00FD4DF7"/>
    <w:rsid w:val="00FE2630"/>
    <w:rsid w:val="00FE2A76"/>
    <w:rsid w:val="00FF0370"/>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5C0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uiPriority w:val="59"/>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Normal2">
    <w:name w:val="Normal2"/>
    <w:basedOn w:val="Normal"/>
    <w:link w:val="Normal2Char"/>
    <w:rsid w:val="00ED5BCF"/>
    <w:pPr>
      <w:spacing w:after="120" w:line="276" w:lineRule="auto"/>
      <w:jc w:val="both"/>
    </w:pPr>
    <w:rPr>
      <w:rFonts w:ascii="Arial" w:hAnsi="Arial"/>
      <w:szCs w:val="32"/>
    </w:rPr>
  </w:style>
  <w:style w:type="character" w:customStyle="1" w:styleId="Normal2Char">
    <w:name w:val="Normal2 Char"/>
    <w:basedOn w:val="DefaultParagraphFont"/>
    <w:link w:val="Normal2"/>
    <w:rsid w:val="00ED5BCF"/>
    <w:rPr>
      <w:rFonts w:ascii="Arial" w:hAnsi="Arial"/>
      <w:sz w:val="24"/>
      <w:szCs w:val="32"/>
      <w:lang w:eastAsia="en-US"/>
    </w:rPr>
  </w:style>
  <w:style w:type="paragraph" w:customStyle="1" w:styleId="Tableheadingright">
    <w:name w:val="Table heading right"/>
    <w:basedOn w:val="Normal"/>
    <w:qFormat/>
    <w:rsid w:val="00612B0F"/>
    <w:pPr>
      <w:spacing w:before="120" w:after="120"/>
      <w:ind w:right="-23"/>
      <w:jc w:val="right"/>
    </w:pPr>
    <w:rPr>
      <w:rFonts w:ascii="Arial" w:eastAsiaTheme="minorHAnsi" w:hAnsi="Arial" w:cstheme="minorBid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iucnredlist.org"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environment.gov.au/biodiversity/threatened/pubs/guidelines-species.pdf"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D0BD27-0075-4868-93F6-B681DE58B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19ADD13.dotm</Template>
  <TotalTime>0</TotalTime>
  <Pages>13</Pages>
  <Words>5196</Words>
  <Characters>29447</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34574</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 Myrmecobius fasciatus (numbat)</dc:title>
  <dc:creator/>
  <cp:lastModifiedBy/>
  <cp:revision>1</cp:revision>
  <dcterms:created xsi:type="dcterms:W3CDTF">2017-01-25T04:04:00Z</dcterms:created>
  <dcterms:modified xsi:type="dcterms:W3CDTF">2017-01-25T04:04:00Z</dcterms:modified>
</cp:coreProperties>
</file>