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4D5D6" w14:textId="77777777" w:rsidR="00DA6A89" w:rsidRPr="00F6308F" w:rsidRDefault="00DA6A89" w:rsidP="00DA6A89">
      <w:pPr>
        <w:widowControl w:val="0"/>
        <w:tabs>
          <w:tab w:val="left" w:pos="6700"/>
        </w:tabs>
        <w:spacing w:after="120"/>
        <w:jc w:val="center"/>
        <w:rPr>
          <w:rFonts w:ascii="Arial" w:hAnsi="Arial" w:cs="Arial"/>
          <w:b/>
          <w:sz w:val="48"/>
        </w:rPr>
      </w:pPr>
    </w:p>
    <w:p w14:paraId="5D54D5D7" w14:textId="77777777" w:rsidR="00DA6A89" w:rsidRPr="00F6308F" w:rsidRDefault="00DA6A89" w:rsidP="00DA6A89">
      <w:pPr>
        <w:widowControl w:val="0"/>
        <w:tabs>
          <w:tab w:val="left" w:pos="6700"/>
        </w:tabs>
        <w:spacing w:after="120"/>
        <w:jc w:val="center"/>
        <w:rPr>
          <w:rFonts w:ascii="Arial" w:hAnsi="Arial" w:cs="Arial"/>
          <w:b/>
          <w:sz w:val="48"/>
        </w:rPr>
      </w:pPr>
    </w:p>
    <w:p w14:paraId="5D54D5D8" w14:textId="77777777" w:rsidR="00DA6A89" w:rsidRPr="00F6308F" w:rsidRDefault="0001273E" w:rsidP="00DA6A89">
      <w:pPr>
        <w:widowControl w:val="0"/>
        <w:tabs>
          <w:tab w:val="left" w:pos="6700"/>
        </w:tabs>
        <w:spacing w:after="120"/>
        <w:rPr>
          <w:rFonts w:ascii="Arial" w:hAnsi="Arial" w:cs="Arial"/>
          <w:b/>
          <w:sz w:val="48"/>
        </w:rPr>
      </w:pPr>
      <w:r w:rsidRPr="0001273E">
        <w:rPr>
          <w:rFonts w:ascii="Arial" w:hAnsi="Arial" w:cs="Arial"/>
          <w:b/>
          <w:noProof/>
          <w:sz w:val="48"/>
        </w:rPr>
        <w:drawing>
          <wp:inline distT="0" distB="0" distL="0" distR="0" wp14:anchorId="5D54D8CD" wp14:editId="5D54D8CE">
            <wp:extent cx="5278120" cy="898293"/>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278120" cy="898293"/>
                    </a:xfrm>
                    <a:prstGeom prst="rect">
                      <a:avLst/>
                    </a:prstGeom>
                    <a:noFill/>
                    <a:ln w="9525">
                      <a:noFill/>
                      <a:miter lim="800000"/>
                      <a:headEnd/>
                      <a:tailEnd/>
                    </a:ln>
                  </pic:spPr>
                </pic:pic>
              </a:graphicData>
            </a:graphic>
          </wp:inline>
        </w:drawing>
      </w:r>
    </w:p>
    <w:p w14:paraId="5D54D5D9" w14:textId="77777777" w:rsidR="00DA6A89" w:rsidRDefault="00DA6A89" w:rsidP="00DA6A89">
      <w:pPr>
        <w:widowControl w:val="0"/>
        <w:tabs>
          <w:tab w:val="left" w:pos="6700"/>
        </w:tabs>
        <w:spacing w:after="120"/>
        <w:rPr>
          <w:rFonts w:ascii="Arial" w:hAnsi="Arial" w:cs="Arial"/>
          <w:b/>
          <w:sz w:val="48"/>
        </w:rPr>
      </w:pPr>
    </w:p>
    <w:p w14:paraId="5D54D5DA" w14:textId="77777777" w:rsidR="0001273E" w:rsidRDefault="0001273E" w:rsidP="00DA6A89">
      <w:pPr>
        <w:widowControl w:val="0"/>
        <w:tabs>
          <w:tab w:val="left" w:pos="6700"/>
        </w:tabs>
        <w:spacing w:after="120"/>
        <w:rPr>
          <w:rFonts w:ascii="Arial" w:hAnsi="Arial" w:cs="Arial"/>
          <w:b/>
          <w:sz w:val="48"/>
        </w:rPr>
      </w:pPr>
    </w:p>
    <w:p w14:paraId="5D54D5DB" w14:textId="77777777" w:rsidR="0001273E" w:rsidRPr="00F6308F" w:rsidRDefault="0001273E" w:rsidP="00DA6A89">
      <w:pPr>
        <w:widowControl w:val="0"/>
        <w:tabs>
          <w:tab w:val="left" w:pos="6700"/>
        </w:tabs>
        <w:spacing w:after="120"/>
        <w:rPr>
          <w:rFonts w:ascii="Arial" w:hAnsi="Arial" w:cs="Arial"/>
          <w:b/>
          <w:sz w:val="48"/>
        </w:rPr>
      </w:pPr>
    </w:p>
    <w:p w14:paraId="5D54D5DC" w14:textId="77777777" w:rsidR="00DA6A89" w:rsidRPr="00F6308F" w:rsidRDefault="00DA6A89" w:rsidP="00DA6A89">
      <w:pPr>
        <w:widowControl w:val="0"/>
        <w:tabs>
          <w:tab w:val="left" w:pos="6700"/>
        </w:tabs>
        <w:spacing w:after="120"/>
        <w:rPr>
          <w:rFonts w:ascii="Arial" w:hAnsi="Arial" w:cs="Arial"/>
          <w:b/>
          <w:sz w:val="48"/>
        </w:rPr>
      </w:pPr>
    </w:p>
    <w:p w14:paraId="5D54D5DD" w14:textId="77777777"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bookmarkStart w:id="0" w:name="_GoBack"/>
      <w:bookmarkEnd w:id="0"/>
    </w:p>
    <w:p w14:paraId="5D54D5DE" w14:textId="77777777" w:rsidR="008E55E3" w:rsidRPr="00766803" w:rsidRDefault="008E55E3" w:rsidP="008E55E3">
      <w:pPr>
        <w:widowControl w:val="0"/>
        <w:tabs>
          <w:tab w:val="left" w:pos="6700"/>
        </w:tabs>
        <w:spacing w:after="120"/>
        <w:jc w:val="center"/>
        <w:rPr>
          <w:rFonts w:ascii="Arial" w:hAnsi="Arial" w:cs="Arial"/>
          <w:b/>
          <w:bCs/>
          <w:sz w:val="36"/>
          <w:szCs w:val="36"/>
        </w:rPr>
      </w:pPr>
      <w:bookmarkStart w:id="1" w:name="top"/>
      <w:r w:rsidRPr="00766803">
        <w:rPr>
          <w:rFonts w:ascii="Arial" w:hAnsi="Arial" w:cs="Arial"/>
          <w:b/>
          <w:bCs/>
          <w:sz w:val="36"/>
          <w:szCs w:val="36"/>
        </w:rPr>
        <w:t xml:space="preserve">Western Australian </w:t>
      </w:r>
      <w:r w:rsidR="0001273E">
        <w:rPr>
          <w:rFonts w:ascii="Arial" w:hAnsi="Arial" w:cs="Arial"/>
          <w:b/>
          <w:bCs/>
          <w:sz w:val="36"/>
          <w:szCs w:val="36"/>
        </w:rPr>
        <w:br/>
      </w:r>
      <w:r w:rsidRPr="00766803">
        <w:rPr>
          <w:rFonts w:ascii="Arial" w:hAnsi="Arial" w:cs="Arial"/>
          <w:b/>
          <w:bCs/>
          <w:sz w:val="36"/>
          <w:szCs w:val="36"/>
        </w:rPr>
        <w:t>Marine Aquarium Fish Managed Fishery</w:t>
      </w:r>
      <w:bookmarkEnd w:id="1"/>
    </w:p>
    <w:p w14:paraId="5D54D5DF" w14:textId="77777777" w:rsidR="00DA6A89" w:rsidRPr="00F6308F" w:rsidRDefault="00DA6A89" w:rsidP="00DA6A89">
      <w:pPr>
        <w:widowControl w:val="0"/>
        <w:tabs>
          <w:tab w:val="left" w:pos="6700"/>
        </w:tabs>
        <w:spacing w:after="120"/>
        <w:jc w:val="center"/>
        <w:rPr>
          <w:rFonts w:ascii="Arial" w:hAnsi="Arial" w:cs="Arial"/>
          <w:b/>
          <w:sz w:val="48"/>
        </w:rPr>
      </w:pPr>
    </w:p>
    <w:p w14:paraId="5D54D5E0" w14:textId="77777777" w:rsidR="00DA6A89" w:rsidRPr="00F6308F" w:rsidRDefault="00DA6A89" w:rsidP="00DA6A89">
      <w:pPr>
        <w:widowControl w:val="0"/>
        <w:tabs>
          <w:tab w:val="left" w:pos="6700"/>
        </w:tabs>
        <w:spacing w:after="120"/>
        <w:jc w:val="center"/>
        <w:rPr>
          <w:rFonts w:ascii="Arial" w:hAnsi="Arial" w:cs="Arial"/>
          <w:b/>
          <w:sz w:val="48"/>
        </w:rPr>
      </w:pPr>
    </w:p>
    <w:p w14:paraId="5D54D5E1" w14:textId="77777777" w:rsidR="00DA6A89" w:rsidRPr="00F6308F" w:rsidRDefault="00DA6A89" w:rsidP="00DA6A89">
      <w:pPr>
        <w:widowControl w:val="0"/>
        <w:tabs>
          <w:tab w:val="left" w:pos="6700"/>
        </w:tabs>
        <w:spacing w:after="120"/>
        <w:jc w:val="center"/>
        <w:rPr>
          <w:rFonts w:ascii="Arial" w:hAnsi="Arial" w:cs="Arial"/>
          <w:b/>
        </w:rPr>
      </w:pPr>
    </w:p>
    <w:p w14:paraId="5D54D5E2" w14:textId="77777777" w:rsidR="00DA6A89" w:rsidRPr="00F6308F" w:rsidRDefault="00DA6A89" w:rsidP="00DA6A89">
      <w:pPr>
        <w:widowControl w:val="0"/>
        <w:tabs>
          <w:tab w:val="left" w:pos="6700"/>
        </w:tabs>
        <w:spacing w:after="120"/>
        <w:jc w:val="center"/>
        <w:rPr>
          <w:rFonts w:ascii="Arial" w:hAnsi="Arial" w:cs="Arial"/>
          <w:b/>
        </w:rPr>
      </w:pPr>
    </w:p>
    <w:p w14:paraId="5D54D5E3" w14:textId="77777777" w:rsidR="00DA6A89" w:rsidRPr="00F6308F" w:rsidRDefault="00DA6A89" w:rsidP="00DA6A89">
      <w:pPr>
        <w:widowControl w:val="0"/>
        <w:tabs>
          <w:tab w:val="left" w:pos="6700"/>
        </w:tabs>
        <w:spacing w:after="120"/>
        <w:jc w:val="center"/>
        <w:rPr>
          <w:rFonts w:ascii="Arial" w:hAnsi="Arial" w:cs="Arial"/>
          <w:b/>
        </w:rPr>
      </w:pPr>
    </w:p>
    <w:p w14:paraId="5D54D5E4" w14:textId="77777777" w:rsidR="00DA6A89" w:rsidRPr="00F6308F" w:rsidRDefault="00DA6A89" w:rsidP="00DA6A89">
      <w:pPr>
        <w:widowControl w:val="0"/>
        <w:tabs>
          <w:tab w:val="left" w:pos="6700"/>
        </w:tabs>
        <w:spacing w:after="120"/>
        <w:jc w:val="center"/>
        <w:rPr>
          <w:rFonts w:ascii="Arial" w:hAnsi="Arial" w:cs="Arial"/>
          <w:b/>
        </w:rPr>
      </w:pPr>
    </w:p>
    <w:p w14:paraId="5D54D5E5" w14:textId="77777777" w:rsidR="00DA6A89" w:rsidRPr="00F6308F" w:rsidRDefault="00DA6A89" w:rsidP="00DA6A89">
      <w:pPr>
        <w:widowControl w:val="0"/>
        <w:tabs>
          <w:tab w:val="left" w:pos="6700"/>
        </w:tabs>
        <w:spacing w:after="120"/>
        <w:jc w:val="center"/>
        <w:rPr>
          <w:rFonts w:ascii="Arial" w:hAnsi="Arial" w:cs="Arial"/>
          <w:b/>
        </w:rPr>
      </w:pPr>
    </w:p>
    <w:p w14:paraId="5D54D5E6" w14:textId="77777777" w:rsidR="00DA6A89" w:rsidRPr="00F6308F" w:rsidRDefault="00DA6A89" w:rsidP="00DA6A89">
      <w:pPr>
        <w:widowControl w:val="0"/>
        <w:tabs>
          <w:tab w:val="left" w:pos="6700"/>
        </w:tabs>
        <w:spacing w:after="120"/>
        <w:jc w:val="center"/>
        <w:rPr>
          <w:rFonts w:ascii="Arial" w:hAnsi="Arial" w:cs="Arial"/>
          <w:b/>
        </w:rPr>
      </w:pPr>
    </w:p>
    <w:p w14:paraId="5D54D5E7" w14:textId="77777777" w:rsidR="00DA6A89" w:rsidRPr="008E55E3" w:rsidRDefault="0001273E" w:rsidP="00DA6A89">
      <w:pPr>
        <w:pStyle w:val="Heading7"/>
        <w:rPr>
          <w:rFonts w:ascii="Arial" w:hAnsi="Arial" w:cs="Arial"/>
          <w:sz w:val="32"/>
          <w:szCs w:val="32"/>
          <w:lang w:val="en-AU"/>
        </w:rPr>
      </w:pPr>
      <w:r>
        <w:rPr>
          <w:rFonts w:ascii="Arial" w:hAnsi="Arial" w:cs="Arial"/>
          <w:sz w:val="32"/>
          <w:szCs w:val="32"/>
          <w:lang w:val="en-AU"/>
        </w:rPr>
        <w:t>October 2016</w:t>
      </w:r>
    </w:p>
    <w:p w14:paraId="5D54D5E8" w14:textId="77777777" w:rsidR="00DA6A89" w:rsidRPr="00F6308F" w:rsidRDefault="00DA6A89" w:rsidP="00DA6A89">
      <w:pPr>
        <w:rPr>
          <w:rFonts w:ascii="Arial" w:hAnsi="Arial" w:cs="Arial"/>
        </w:rPr>
      </w:pPr>
    </w:p>
    <w:p w14:paraId="5D54D5E9" w14:textId="77777777" w:rsidR="00DA6A89" w:rsidRPr="00F6308F" w:rsidRDefault="00DA6A89" w:rsidP="00DA6A89">
      <w:pPr>
        <w:rPr>
          <w:rFonts w:ascii="Arial" w:hAnsi="Arial" w:cs="Arial"/>
        </w:rPr>
      </w:pPr>
    </w:p>
    <w:p w14:paraId="5D54D5EA" w14:textId="77777777" w:rsidR="00DA6A89" w:rsidRPr="00F6308F" w:rsidRDefault="00DA6A89" w:rsidP="00DA6A89">
      <w:pPr>
        <w:rPr>
          <w:rFonts w:ascii="Arial" w:hAnsi="Arial" w:cs="Arial"/>
          <w:color w:val="FF0000"/>
        </w:rPr>
      </w:pPr>
    </w:p>
    <w:p w14:paraId="5D54D5EB" w14:textId="77777777" w:rsidR="00DA6A89" w:rsidRPr="00F6308F" w:rsidRDefault="00DA6A89" w:rsidP="00DA6A89">
      <w:pPr>
        <w:rPr>
          <w:rFonts w:ascii="Arial" w:hAnsi="Arial" w:cs="Arial"/>
        </w:rPr>
      </w:pPr>
    </w:p>
    <w:p w14:paraId="5D54D5EC" w14:textId="77777777" w:rsidR="00DA6A89" w:rsidRPr="00F6308F" w:rsidRDefault="00DA6A89" w:rsidP="00DA6A89">
      <w:pPr>
        <w:rPr>
          <w:rFonts w:ascii="Arial" w:hAnsi="Arial" w:cs="Arial"/>
        </w:rPr>
      </w:pPr>
    </w:p>
    <w:p w14:paraId="5D54D5ED" w14:textId="77777777" w:rsidR="00DA6A89" w:rsidRPr="00F6308F" w:rsidRDefault="00DA6A89" w:rsidP="00DA6A89">
      <w:pPr>
        <w:rPr>
          <w:rFonts w:ascii="Arial" w:hAnsi="Arial" w:cs="Arial"/>
        </w:rPr>
      </w:pPr>
    </w:p>
    <w:p w14:paraId="5D54D5EE" w14:textId="77777777" w:rsidR="00DA6A89" w:rsidRPr="00F6308F" w:rsidRDefault="00DA6A89" w:rsidP="00DA6A89">
      <w:pPr>
        <w:rPr>
          <w:rFonts w:ascii="Arial" w:hAnsi="Arial" w:cs="Arial"/>
        </w:rPr>
      </w:pPr>
    </w:p>
    <w:p w14:paraId="5D54D5EF" w14:textId="77777777" w:rsidR="00DA6A89" w:rsidRPr="00F6308F" w:rsidRDefault="00DA6A89" w:rsidP="00DA6A89">
      <w:pPr>
        <w:rPr>
          <w:rFonts w:ascii="Arial" w:hAnsi="Arial" w:cs="Arial"/>
        </w:rPr>
      </w:pPr>
    </w:p>
    <w:p w14:paraId="5D54D5F0" w14:textId="77777777" w:rsidR="00DA6A89" w:rsidRPr="00F6308F" w:rsidRDefault="00DA6A89" w:rsidP="00DA6A89">
      <w:pPr>
        <w:rPr>
          <w:rFonts w:ascii="Arial" w:hAnsi="Arial" w:cs="Arial"/>
        </w:rPr>
      </w:pPr>
    </w:p>
    <w:p w14:paraId="5D54D5F1" w14:textId="77777777" w:rsidR="00DA6A89" w:rsidRPr="00F6308F" w:rsidRDefault="00DA6A89" w:rsidP="00DA6A89">
      <w:pPr>
        <w:rPr>
          <w:rFonts w:ascii="Arial" w:hAnsi="Arial" w:cs="Arial"/>
        </w:rPr>
      </w:pPr>
    </w:p>
    <w:p w14:paraId="5D54D5F2" w14:textId="77777777" w:rsidR="00DA6A89" w:rsidRPr="00F6308F" w:rsidRDefault="00DA6A89" w:rsidP="00DA6A89">
      <w:pPr>
        <w:rPr>
          <w:rFonts w:ascii="Arial" w:hAnsi="Arial" w:cs="Arial"/>
        </w:rPr>
      </w:pPr>
    </w:p>
    <w:p w14:paraId="5D54D5F3" w14:textId="77777777" w:rsidR="00DA6A89" w:rsidRPr="00F6308F" w:rsidRDefault="00DA6A89" w:rsidP="00DA6A89">
      <w:pPr>
        <w:rPr>
          <w:rFonts w:ascii="Arial" w:hAnsi="Arial" w:cs="Arial"/>
        </w:rPr>
      </w:pPr>
    </w:p>
    <w:p w14:paraId="5D54D5F4" w14:textId="77777777" w:rsidR="00DA6A89" w:rsidRPr="00F6308F" w:rsidRDefault="00DA6A89" w:rsidP="00DA6A89">
      <w:pPr>
        <w:rPr>
          <w:rFonts w:ascii="Arial" w:hAnsi="Arial" w:cs="Arial"/>
        </w:rPr>
      </w:pPr>
    </w:p>
    <w:p w14:paraId="5D54D5F5" w14:textId="77777777" w:rsidR="00DA6A89" w:rsidRPr="00F6308F" w:rsidRDefault="00DA6A89" w:rsidP="00DA6A89">
      <w:pPr>
        <w:rPr>
          <w:rFonts w:ascii="Arial" w:hAnsi="Arial" w:cs="Arial"/>
        </w:rPr>
      </w:pPr>
    </w:p>
    <w:p w14:paraId="5D54D5F6" w14:textId="77777777" w:rsidR="00DA6A89" w:rsidRPr="00F6308F" w:rsidRDefault="00DA6A89" w:rsidP="00DA6A89">
      <w:pPr>
        <w:rPr>
          <w:rFonts w:ascii="Arial" w:hAnsi="Arial" w:cs="Arial"/>
        </w:rPr>
      </w:pPr>
    </w:p>
    <w:p w14:paraId="5D54D5F7" w14:textId="77777777" w:rsidR="00DA6A89" w:rsidRPr="00F6308F" w:rsidRDefault="00DA6A89" w:rsidP="00DA6A89">
      <w:pPr>
        <w:rPr>
          <w:rFonts w:ascii="Arial" w:hAnsi="Arial" w:cs="Arial"/>
        </w:rPr>
      </w:pPr>
    </w:p>
    <w:p w14:paraId="5D54D5F8" w14:textId="77777777" w:rsidR="00DA6A89" w:rsidRPr="00F6308F" w:rsidRDefault="00DA6A89" w:rsidP="00DA6A89">
      <w:pPr>
        <w:rPr>
          <w:rFonts w:ascii="Arial" w:hAnsi="Arial" w:cs="Arial"/>
        </w:rPr>
      </w:pPr>
    </w:p>
    <w:p w14:paraId="5D54D5F9" w14:textId="77777777" w:rsidR="00DA6A89" w:rsidRPr="00F6308F" w:rsidRDefault="00DA6A89" w:rsidP="00DA6A89">
      <w:pPr>
        <w:rPr>
          <w:rFonts w:ascii="Arial" w:hAnsi="Arial" w:cs="Arial"/>
        </w:rPr>
      </w:pPr>
    </w:p>
    <w:p w14:paraId="5D54D5FA" w14:textId="77777777" w:rsidR="00DA6A89" w:rsidRPr="00F6308F" w:rsidRDefault="00DA6A89" w:rsidP="00DA6A89">
      <w:pPr>
        <w:rPr>
          <w:rFonts w:ascii="Arial" w:hAnsi="Arial" w:cs="Arial"/>
        </w:rPr>
      </w:pPr>
    </w:p>
    <w:p w14:paraId="5D54D5FB" w14:textId="77777777" w:rsidR="00DA6A89" w:rsidRPr="00F6308F" w:rsidRDefault="00DA6A89" w:rsidP="00DA6A89">
      <w:pPr>
        <w:rPr>
          <w:rFonts w:ascii="Arial" w:hAnsi="Arial" w:cs="Arial"/>
        </w:rPr>
      </w:pPr>
    </w:p>
    <w:p w14:paraId="5D54D5FC" w14:textId="77777777" w:rsidR="00DA6A89" w:rsidRPr="00F6308F" w:rsidRDefault="00DA6A89" w:rsidP="00DA6A89">
      <w:pPr>
        <w:rPr>
          <w:rFonts w:ascii="Arial" w:hAnsi="Arial" w:cs="Arial"/>
        </w:rPr>
      </w:pPr>
    </w:p>
    <w:p w14:paraId="5D54D5FD" w14:textId="77777777" w:rsidR="00DA6A89" w:rsidRPr="00F6308F" w:rsidRDefault="00DA6A89" w:rsidP="00DA6A89">
      <w:pPr>
        <w:rPr>
          <w:rFonts w:ascii="Arial" w:hAnsi="Arial" w:cs="Arial"/>
        </w:rPr>
      </w:pPr>
    </w:p>
    <w:p w14:paraId="5D54D5FE" w14:textId="77777777" w:rsidR="00DA6A89" w:rsidRPr="00F6308F" w:rsidRDefault="00DA6A89" w:rsidP="00DA6A89">
      <w:pPr>
        <w:rPr>
          <w:rFonts w:ascii="Arial" w:hAnsi="Arial" w:cs="Arial"/>
        </w:rPr>
      </w:pPr>
    </w:p>
    <w:p w14:paraId="5D54D5FF" w14:textId="77777777" w:rsidR="00DA6A89" w:rsidRPr="00F6308F" w:rsidRDefault="00DA6A89" w:rsidP="00DA6A89">
      <w:pPr>
        <w:rPr>
          <w:rFonts w:ascii="Arial" w:hAnsi="Arial" w:cs="Arial"/>
        </w:rPr>
      </w:pPr>
    </w:p>
    <w:p w14:paraId="5D54D600" w14:textId="77777777" w:rsidR="00DA6A89" w:rsidRPr="00F6308F" w:rsidRDefault="00DA6A89" w:rsidP="00DA6A89">
      <w:pPr>
        <w:rPr>
          <w:rFonts w:ascii="Arial" w:hAnsi="Arial" w:cs="Arial"/>
        </w:rPr>
      </w:pPr>
    </w:p>
    <w:p w14:paraId="5D54D601" w14:textId="77777777" w:rsidR="00DA6A89" w:rsidRPr="00F6308F" w:rsidRDefault="00DA6A89" w:rsidP="00DA6A89">
      <w:pPr>
        <w:rPr>
          <w:rFonts w:ascii="Arial" w:hAnsi="Arial" w:cs="Arial"/>
        </w:rPr>
      </w:pPr>
    </w:p>
    <w:p w14:paraId="5D54D602" w14:textId="77777777" w:rsidR="00DA6A89" w:rsidRPr="00F6308F" w:rsidRDefault="00DA6A89" w:rsidP="00DA6A89">
      <w:pPr>
        <w:rPr>
          <w:rFonts w:ascii="Arial" w:hAnsi="Arial" w:cs="Arial"/>
        </w:rPr>
      </w:pPr>
    </w:p>
    <w:p w14:paraId="5D54D603" w14:textId="77777777" w:rsidR="00480A40" w:rsidRPr="00480A40" w:rsidRDefault="00480A40" w:rsidP="00480A40">
      <w:pPr>
        <w:pStyle w:val="NormalWeb"/>
        <w:rPr>
          <w:rFonts w:ascii="Arial" w:hAnsi="Arial" w:cs="Arial"/>
          <w:sz w:val="16"/>
          <w:szCs w:val="16"/>
        </w:rPr>
      </w:pPr>
      <w:r w:rsidRPr="00480A40">
        <w:rPr>
          <w:rFonts w:ascii="Arial" w:hAnsi="Arial" w:cs="Arial"/>
          <w:sz w:val="16"/>
          <w:szCs w:val="16"/>
        </w:rPr>
        <w:t>© Copyright</w:t>
      </w:r>
      <w:r w:rsidR="0001273E">
        <w:rPr>
          <w:rFonts w:ascii="Arial" w:hAnsi="Arial" w:cs="Arial"/>
          <w:sz w:val="16"/>
          <w:szCs w:val="16"/>
        </w:rPr>
        <w:t xml:space="preserve"> Commonwealth of Australia, 2016</w:t>
      </w:r>
      <w:r w:rsidRPr="00480A40">
        <w:rPr>
          <w:rFonts w:ascii="Arial" w:hAnsi="Arial" w:cs="Arial"/>
          <w:sz w:val="16"/>
          <w:szCs w:val="16"/>
        </w:rPr>
        <w:t>.</w:t>
      </w:r>
    </w:p>
    <w:p w14:paraId="5D54D604" w14:textId="77777777" w:rsidR="00480A40" w:rsidRPr="00480A40" w:rsidRDefault="00E7594D" w:rsidP="00480A40">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5D54D8CF" wp14:editId="5D54D8D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5D54D605" w14:textId="389F0A11" w:rsidR="00480A40" w:rsidRPr="00480A40" w:rsidRDefault="00480A40" w:rsidP="00480A40">
      <w:pPr>
        <w:pStyle w:val="NormalWeb"/>
        <w:rPr>
          <w:rFonts w:ascii="Arial" w:hAnsi="Arial" w:cs="Arial"/>
          <w:sz w:val="16"/>
          <w:szCs w:val="16"/>
        </w:rPr>
      </w:pPr>
      <w:r w:rsidRPr="00480A40">
        <w:rPr>
          <w:rFonts w:ascii="Arial" w:hAnsi="Arial" w:cs="Arial"/>
          <w:i/>
          <w:sz w:val="16"/>
          <w:szCs w:val="16"/>
        </w:rPr>
        <w:t>Assessment of the</w:t>
      </w:r>
      <w:r w:rsidR="000400C3">
        <w:rPr>
          <w:rFonts w:ascii="Arial" w:hAnsi="Arial" w:cs="Arial"/>
          <w:i/>
          <w:sz w:val="16"/>
          <w:szCs w:val="16"/>
        </w:rPr>
        <w:t xml:space="preserve"> Western Australian Marine Aquarium</w:t>
      </w:r>
      <w:r w:rsidR="00E479B2">
        <w:rPr>
          <w:rFonts w:ascii="Arial" w:hAnsi="Arial" w:cs="Arial"/>
          <w:i/>
          <w:sz w:val="16"/>
          <w:szCs w:val="16"/>
        </w:rPr>
        <w:t xml:space="preserve"> Fish Managed</w:t>
      </w:r>
      <w:r w:rsidR="000400C3">
        <w:rPr>
          <w:rFonts w:ascii="Arial" w:hAnsi="Arial" w:cs="Arial"/>
          <w:i/>
          <w:sz w:val="16"/>
          <w:szCs w:val="16"/>
        </w:rPr>
        <w:t xml:space="preserve"> Fishery </w:t>
      </w:r>
      <w:r w:rsidR="0001273E">
        <w:rPr>
          <w:rFonts w:ascii="Arial" w:hAnsi="Arial" w:cs="Arial"/>
          <w:i/>
          <w:sz w:val="16"/>
          <w:szCs w:val="16"/>
        </w:rPr>
        <w:t>October</w:t>
      </w:r>
      <w:r w:rsidRPr="00480A40">
        <w:rPr>
          <w:rFonts w:ascii="Arial" w:hAnsi="Arial" w:cs="Arial"/>
          <w:i/>
          <w:sz w:val="16"/>
          <w:szCs w:val="16"/>
        </w:rPr>
        <w:t xml:space="preserve"> 201</w:t>
      </w:r>
      <w:r w:rsidR="0001273E">
        <w:rPr>
          <w:rFonts w:ascii="Arial" w:hAnsi="Arial" w:cs="Arial"/>
          <w:i/>
          <w:sz w:val="16"/>
          <w:szCs w:val="16"/>
        </w:rPr>
        <w:t>6</w:t>
      </w:r>
      <w:r w:rsidRPr="00480A40">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5D54D606" w14:textId="77777777" w:rsidR="00480A40" w:rsidRPr="00480A40" w:rsidRDefault="00480A40" w:rsidP="00480A40">
      <w:pPr>
        <w:pStyle w:val="NormalWeb"/>
        <w:rPr>
          <w:rFonts w:ascii="Arial" w:hAnsi="Arial" w:cs="Arial"/>
          <w:sz w:val="16"/>
          <w:szCs w:val="16"/>
        </w:rPr>
      </w:pPr>
      <w:r w:rsidRPr="00480A40">
        <w:rPr>
          <w:rFonts w:ascii="Arial" w:hAnsi="Arial" w:cs="Arial"/>
          <w:sz w:val="16"/>
          <w:szCs w:val="16"/>
        </w:rPr>
        <w:t>This report should be attributed as ‘</w:t>
      </w:r>
      <w:r w:rsidRPr="00480A40">
        <w:rPr>
          <w:rFonts w:ascii="Arial" w:hAnsi="Arial" w:cs="Arial"/>
          <w:i/>
          <w:sz w:val="16"/>
          <w:szCs w:val="16"/>
        </w:rPr>
        <w:t>Ass</w:t>
      </w:r>
      <w:r>
        <w:rPr>
          <w:rFonts w:ascii="Arial" w:hAnsi="Arial" w:cs="Arial"/>
          <w:i/>
          <w:sz w:val="16"/>
          <w:szCs w:val="16"/>
        </w:rPr>
        <w:t xml:space="preserve">essment of the </w:t>
      </w:r>
      <w:r w:rsidR="0001273E">
        <w:rPr>
          <w:rFonts w:ascii="Arial" w:hAnsi="Arial" w:cs="Arial"/>
          <w:i/>
          <w:sz w:val="16"/>
          <w:szCs w:val="16"/>
        </w:rPr>
        <w:t>Western Australian</w:t>
      </w:r>
      <w:r>
        <w:rPr>
          <w:rFonts w:ascii="Arial" w:hAnsi="Arial" w:cs="Arial"/>
          <w:i/>
          <w:sz w:val="16"/>
          <w:szCs w:val="16"/>
        </w:rPr>
        <w:t xml:space="preserve"> Marine Aquarium Fish Managed Fishery </w:t>
      </w:r>
      <w:r w:rsidR="0001273E">
        <w:rPr>
          <w:rFonts w:ascii="Arial" w:hAnsi="Arial" w:cs="Arial"/>
          <w:i/>
          <w:sz w:val="16"/>
          <w:szCs w:val="16"/>
        </w:rPr>
        <w:t>October</w:t>
      </w:r>
      <w:r w:rsidRPr="00480A40">
        <w:rPr>
          <w:rFonts w:ascii="Arial" w:hAnsi="Arial" w:cs="Arial"/>
          <w:i/>
          <w:sz w:val="16"/>
          <w:szCs w:val="16"/>
        </w:rPr>
        <w:t xml:space="preserve"> 201</w:t>
      </w:r>
      <w:r w:rsidR="0001273E">
        <w:rPr>
          <w:rFonts w:ascii="Arial" w:hAnsi="Arial" w:cs="Arial"/>
          <w:i/>
          <w:sz w:val="16"/>
          <w:szCs w:val="16"/>
        </w:rPr>
        <w:t>6</w:t>
      </w:r>
      <w:r w:rsidRPr="00480A40">
        <w:rPr>
          <w:rFonts w:ascii="Arial" w:hAnsi="Arial" w:cs="Arial"/>
          <w:sz w:val="16"/>
          <w:szCs w:val="16"/>
        </w:rPr>
        <w:t xml:space="preserve">, Commonwealth of Australia </w:t>
      </w:r>
      <w:r w:rsidR="0001273E">
        <w:rPr>
          <w:rFonts w:ascii="Arial" w:hAnsi="Arial" w:cs="Arial"/>
          <w:sz w:val="16"/>
          <w:szCs w:val="16"/>
        </w:rPr>
        <w:t>2016</w:t>
      </w:r>
      <w:r w:rsidRPr="000400C3">
        <w:rPr>
          <w:rFonts w:ascii="Arial" w:hAnsi="Arial" w:cs="Arial"/>
          <w:sz w:val="16"/>
          <w:szCs w:val="16"/>
        </w:rPr>
        <w:t>’</w:t>
      </w:r>
      <w:r w:rsidRPr="00480A40">
        <w:rPr>
          <w:rFonts w:ascii="Arial" w:hAnsi="Arial" w:cs="Arial"/>
          <w:sz w:val="16"/>
          <w:szCs w:val="16"/>
        </w:rPr>
        <w:t>.</w:t>
      </w:r>
    </w:p>
    <w:p w14:paraId="5D54D607" w14:textId="77777777"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14:paraId="5D54D608" w14:textId="77777777"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14:paraId="5D54D609" w14:textId="77777777"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sidR="003D6FDF">
        <w:rPr>
          <w:rFonts w:ascii="Arial" w:hAnsi="Arial" w:cs="Arial"/>
          <w:sz w:val="16"/>
          <w:szCs w:val="16"/>
          <w:lang w:val="en-AU"/>
        </w:rPr>
        <w:t>f the Environment</w:t>
      </w:r>
      <w:r w:rsidR="0001273E">
        <w:rPr>
          <w:rFonts w:ascii="Arial" w:hAnsi="Arial" w:cs="Arial"/>
          <w:sz w:val="16"/>
          <w:szCs w:val="16"/>
          <w:lang w:val="en-AU"/>
        </w:rPr>
        <w:t xml:space="preserve">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sidR="008764E1">
        <w:rPr>
          <w:rFonts w:ascii="Arial" w:hAnsi="Arial" w:cs="Arial"/>
          <w:sz w:val="16"/>
          <w:szCs w:val="16"/>
          <w:lang w:val="en-AU"/>
        </w:rPr>
        <w:t>the</w:t>
      </w:r>
      <w:r w:rsidR="00EE55E8">
        <w:rPr>
          <w:rFonts w:ascii="Arial" w:hAnsi="Arial" w:cs="Arial"/>
          <w:sz w:val="16"/>
          <w:szCs w:val="16"/>
          <w:lang w:val="en-AU"/>
        </w:rPr>
        <w:t xml:space="preserv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w:t>
      </w:r>
      <w:r w:rsidR="00F6308F" w:rsidRPr="008E55E3">
        <w:rPr>
          <w:rFonts w:ascii="Arial" w:hAnsi="Arial" w:cs="Arial"/>
          <w:sz w:val="16"/>
          <w:szCs w:val="16"/>
          <w:lang w:val="en-AU"/>
        </w:rPr>
        <w:t>s </w:t>
      </w:r>
      <w:r w:rsidRPr="008E55E3">
        <w:rPr>
          <w:rFonts w:ascii="Arial" w:hAnsi="Arial" w:cs="Arial"/>
          <w:sz w:val="16"/>
          <w:szCs w:val="16"/>
          <w:lang w:val="en-AU"/>
        </w:rPr>
        <w:t>13 and</w:t>
      </w:r>
      <w:r w:rsidR="00834716" w:rsidRPr="008E55E3">
        <w:rPr>
          <w:rFonts w:ascii="Arial" w:hAnsi="Arial" w:cs="Arial"/>
          <w:sz w:val="16"/>
          <w:szCs w:val="16"/>
          <w:lang w:val="en-AU"/>
        </w:rPr>
        <w:t> </w:t>
      </w:r>
      <w:r w:rsidRPr="008E55E3">
        <w:rPr>
          <w:rFonts w:ascii="Arial" w:hAnsi="Arial" w:cs="Arial"/>
          <w:sz w:val="16"/>
          <w:szCs w:val="16"/>
          <w:lang w:val="en-AU"/>
        </w:rPr>
        <w:t>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w:t>
      </w:r>
      <w:r w:rsidR="008764E1" w:rsidRPr="00F6308F">
        <w:rPr>
          <w:rFonts w:ascii="Arial" w:hAnsi="Arial" w:cs="Arial"/>
          <w:sz w:val="16"/>
          <w:szCs w:val="16"/>
          <w:lang w:val="en-AU"/>
        </w:rPr>
        <w:t xml:space="preserve">Minister for </w:t>
      </w:r>
      <w:r w:rsidR="008764E1">
        <w:rPr>
          <w:rFonts w:ascii="Arial" w:hAnsi="Arial" w:cs="Arial"/>
          <w:sz w:val="16"/>
          <w:szCs w:val="16"/>
          <w:lang w:val="en-AU"/>
        </w:rPr>
        <w:t>the</w:t>
      </w:r>
      <w:r w:rsidR="008764E1" w:rsidRPr="00F6308F">
        <w:rPr>
          <w:rFonts w:ascii="Arial" w:hAnsi="Arial" w:cs="Arial"/>
          <w:sz w:val="16"/>
          <w:szCs w:val="16"/>
          <w:lang w:val="en-AU"/>
        </w:rPr>
        <w:t xml:space="preserve"> E</w:t>
      </w:r>
      <w:r w:rsidR="003D6FDF">
        <w:rPr>
          <w:rFonts w:ascii="Arial" w:hAnsi="Arial" w:cs="Arial"/>
          <w:sz w:val="16"/>
          <w:szCs w:val="16"/>
          <w:lang w:val="en-AU"/>
        </w:rPr>
        <w:t>nvironment</w:t>
      </w:r>
      <w:r w:rsidR="008764E1">
        <w:rPr>
          <w:rFonts w:ascii="Arial" w:hAnsi="Arial" w:cs="Arial"/>
          <w:sz w:val="16"/>
          <w:szCs w:val="16"/>
          <w:lang w:val="en-AU"/>
        </w:rPr>
        <w:t xml:space="preserve"> </w:t>
      </w:r>
      <w:r w:rsidRPr="00F6308F">
        <w:rPr>
          <w:rFonts w:ascii="Arial" w:hAnsi="Arial" w:cs="Arial"/>
          <w:sz w:val="16"/>
          <w:szCs w:val="16"/>
          <w:lang w:val="en-AU"/>
        </w:rPr>
        <w:t>or the Australian Government.</w:t>
      </w:r>
    </w:p>
    <w:p w14:paraId="5D54D60A" w14:textId="77777777"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D54D60B" w14:textId="77777777" w:rsidR="003D6FDF" w:rsidRDefault="003D6FDF" w:rsidP="00AB77B8">
      <w:pPr>
        <w:pStyle w:val="Heading1"/>
        <w:spacing w:before="0" w:after="0"/>
        <w:rPr>
          <w:sz w:val="24"/>
        </w:rPr>
      </w:pPr>
    </w:p>
    <w:p w14:paraId="5D54D60C" w14:textId="77777777" w:rsidR="00AB77B8" w:rsidRPr="00AB77B8" w:rsidRDefault="00AB77B8" w:rsidP="00AB77B8"/>
    <w:p w14:paraId="5D54D60D" w14:textId="77777777" w:rsidR="0001273E" w:rsidRDefault="0001273E">
      <w:pPr>
        <w:rPr>
          <w:rFonts w:ascii="Arial" w:hAnsi="Arial" w:cs="Arial"/>
          <w:b/>
          <w:sz w:val="22"/>
          <w:szCs w:val="22"/>
        </w:rPr>
      </w:pPr>
      <w:r>
        <w:rPr>
          <w:rFonts w:ascii="Arial" w:hAnsi="Arial" w:cs="Arial"/>
          <w:b/>
          <w:sz w:val="22"/>
          <w:szCs w:val="22"/>
        </w:rPr>
        <w:br w:type="page"/>
      </w:r>
    </w:p>
    <w:p w14:paraId="5D54D60F" w14:textId="77777777" w:rsidR="00B01D39" w:rsidRPr="00F6308F" w:rsidRDefault="00B01D39" w:rsidP="00B01D39">
      <w:pPr>
        <w:pStyle w:val="Heading1"/>
        <w:spacing w:before="0" w:after="0"/>
        <w:jc w:val="center"/>
      </w:pPr>
      <w:r w:rsidRPr="00F6308F">
        <w:lastRenderedPageBreak/>
        <w:t>Contents</w:t>
      </w:r>
      <w:r>
        <w:t xml:space="preserve"> </w:t>
      </w:r>
    </w:p>
    <w:p w14:paraId="5D54D610" w14:textId="77777777" w:rsidR="00DA6A89" w:rsidRDefault="00DA6A89" w:rsidP="00DA6A89">
      <w:pPr>
        <w:rPr>
          <w:rFonts w:ascii="Arial" w:hAnsi="Arial" w:cs="Arial"/>
          <w:b/>
          <w:sz w:val="22"/>
          <w:szCs w:val="22"/>
        </w:rPr>
      </w:pPr>
    </w:p>
    <w:p w14:paraId="5D54D611"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1:</w:t>
      </w:r>
      <w:r w:rsidRPr="00FF44D5">
        <w:rPr>
          <w:rFonts w:ascii="Arial" w:hAnsi="Arial" w:cs="Arial"/>
          <w:b/>
          <w:noProof/>
          <w:sz w:val="22"/>
          <w:szCs w:val="22"/>
        </w:rPr>
        <w:tab/>
        <w:t xml:space="preserve">Summary of the </w:t>
      </w:r>
      <w:r w:rsidR="00366A97" w:rsidRPr="00366A97">
        <w:rPr>
          <w:rFonts w:ascii="Arial" w:hAnsi="Arial" w:cs="Arial"/>
          <w:b/>
          <w:noProof/>
          <w:sz w:val="22"/>
          <w:szCs w:val="22"/>
        </w:rPr>
        <w:t>Western Australian Marine Aquarium Fish Managed Fishery</w:t>
      </w:r>
      <w:r w:rsidR="0001273E">
        <w:rPr>
          <w:rFonts w:ascii="Arial" w:hAnsi="Arial" w:cs="Arial"/>
          <w:b/>
          <w:noProof/>
          <w:sz w:val="22"/>
          <w:szCs w:val="22"/>
        </w:rPr>
        <w:t xml:space="preserve"> (WA MAFMF)</w:t>
      </w:r>
      <w:r w:rsidRPr="00FF44D5">
        <w:rPr>
          <w:rFonts w:ascii="Arial" w:hAnsi="Arial" w:cs="Arial"/>
          <w:b/>
          <w:noProof/>
          <w:webHidden/>
          <w:sz w:val="22"/>
          <w:szCs w:val="22"/>
        </w:rPr>
        <w:tab/>
      </w:r>
      <w:r w:rsidR="005351B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415E03">
        <w:rPr>
          <w:rFonts w:ascii="Arial" w:hAnsi="Arial" w:cs="Arial"/>
          <w:b/>
          <w:noProof/>
          <w:sz w:val="22"/>
          <w:szCs w:val="22"/>
        </w:rPr>
        <w:instrText>_Toc316301048</w:instrText>
      </w:r>
      <w:r w:rsidRPr="00FF44D5">
        <w:rPr>
          <w:rFonts w:ascii="Arial" w:hAnsi="Arial" w:cs="Arial"/>
          <w:b/>
          <w:noProof/>
          <w:webHidden/>
          <w:sz w:val="22"/>
          <w:szCs w:val="22"/>
        </w:rPr>
        <w:instrText xml:space="preserve"> \h </w:instrText>
      </w:r>
      <w:r w:rsidR="005351B1" w:rsidRPr="00FF44D5">
        <w:rPr>
          <w:rFonts w:ascii="Arial" w:hAnsi="Arial" w:cs="Arial"/>
          <w:b/>
          <w:noProof/>
          <w:webHidden/>
          <w:sz w:val="22"/>
          <w:szCs w:val="22"/>
        </w:rPr>
      </w:r>
      <w:r w:rsidR="005351B1" w:rsidRPr="00FF44D5">
        <w:rPr>
          <w:rFonts w:ascii="Arial" w:hAnsi="Arial" w:cs="Arial"/>
          <w:b/>
          <w:noProof/>
          <w:webHidden/>
          <w:sz w:val="22"/>
          <w:szCs w:val="22"/>
        </w:rPr>
        <w:fldChar w:fldCharType="separate"/>
      </w:r>
      <w:r w:rsidR="00AB77B8">
        <w:rPr>
          <w:rFonts w:ascii="Arial" w:hAnsi="Arial" w:cs="Arial"/>
          <w:b/>
          <w:noProof/>
          <w:webHidden/>
          <w:sz w:val="22"/>
          <w:szCs w:val="22"/>
        </w:rPr>
        <w:t>1</w:t>
      </w:r>
      <w:r w:rsidR="005351B1" w:rsidRPr="00FF44D5">
        <w:rPr>
          <w:rFonts w:ascii="Arial" w:hAnsi="Arial" w:cs="Arial"/>
          <w:b/>
          <w:noProof/>
          <w:webHidden/>
          <w:sz w:val="22"/>
          <w:szCs w:val="22"/>
        </w:rPr>
        <w:fldChar w:fldCharType="end"/>
      </w:r>
    </w:p>
    <w:p w14:paraId="5D54D612"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1 contains a brief overview of the operation of the fisher</w:t>
      </w:r>
      <w:r w:rsidR="009A790B">
        <w:rPr>
          <w:rFonts w:ascii="Arial" w:hAnsi="Arial" w:cs="Arial"/>
          <w:noProof/>
          <w:sz w:val="22"/>
          <w:szCs w:val="22"/>
        </w:rPr>
        <w:t>y</w:t>
      </w:r>
      <w:r w:rsidRPr="00FF44D5">
        <w:rPr>
          <w:rFonts w:ascii="Arial" w:hAnsi="Arial" w:cs="Arial"/>
          <w:noProof/>
          <w:sz w:val="22"/>
          <w:szCs w:val="22"/>
        </w:rPr>
        <w:t>, including: the gear used, species targeted, byproduct species, bycatch species, annual catch, management regime and ecosystem impacts.</w:t>
      </w:r>
    </w:p>
    <w:p w14:paraId="5D54D613"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2:</w:t>
      </w:r>
      <w:r w:rsidRPr="00FF44D5">
        <w:rPr>
          <w:rFonts w:ascii="Arial" w:hAnsi="Arial" w:cs="Arial"/>
          <w:b/>
          <w:noProof/>
          <w:sz w:val="22"/>
          <w:szCs w:val="22"/>
        </w:rPr>
        <w:tab/>
        <w:t>Progress in im</w:t>
      </w:r>
      <w:r w:rsidRPr="00366A97">
        <w:rPr>
          <w:rFonts w:ascii="Arial" w:hAnsi="Arial" w:cs="Arial"/>
          <w:b/>
          <w:noProof/>
          <w:sz w:val="22"/>
          <w:szCs w:val="22"/>
        </w:rPr>
        <w:t>plementation of condit</w:t>
      </w:r>
      <w:r w:rsidR="001D391C" w:rsidRPr="00366A97">
        <w:rPr>
          <w:rFonts w:ascii="Arial" w:hAnsi="Arial" w:cs="Arial"/>
          <w:b/>
          <w:noProof/>
          <w:sz w:val="22"/>
          <w:szCs w:val="22"/>
        </w:rPr>
        <w:t>i</w:t>
      </w:r>
      <w:r w:rsidR="00366A97" w:rsidRPr="00366A97">
        <w:rPr>
          <w:rFonts w:ascii="Arial" w:hAnsi="Arial" w:cs="Arial"/>
          <w:b/>
          <w:noProof/>
          <w:sz w:val="22"/>
          <w:szCs w:val="22"/>
        </w:rPr>
        <w:t xml:space="preserve">ons </w:t>
      </w:r>
      <w:r w:rsidRPr="00366A97">
        <w:rPr>
          <w:rFonts w:ascii="Arial" w:hAnsi="Arial" w:cs="Arial"/>
          <w:b/>
          <w:noProof/>
          <w:sz w:val="22"/>
          <w:szCs w:val="22"/>
        </w:rPr>
        <w:t xml:space="preserve">made in the </w:t>
      </w:r>
      <w:r w:rsidR="0001273E">
        <w:rPr>
          <w:rFonts w:ascii="Arial" w:hAnsi="Arial" w:cs="Arial"/>
          <w:b/>
          <w:noProof/>
          <w:sz w:val="22"/>
          <w:szCs w:val="22"/>
        </w:rPr>
        <w:t>2013</w:t>
      </w:r>
      <w:r w:rsidRPr="00366A97">
        <w:rPr>
          <w:rFonts w:ascii="Arial" w:hAnsi="Arial" w:cs="Arial"/>
          <w:b/>
          <w:noProof/>
          <w:sz w:val="22"/>
          <w:szCs w:val="22"/>
        </w:rPr>
        <w:t xml:space="preserve"> assessment of the</w:t>
      </w:r>
      <w:r w:rsidRPr="00366A97">
        <w:rPr>
          <w:rFonts w:ascii="Arial" w:eastAsia="Calibri" w:hAnsi="Arial"/>
          <w:sz w:val="22"/>
          <w:szCs w:val="22"/>
          <w:lang w:eastAsia="en-US"/>
        </w:rPr>
        <w:t xml:space="preserve"> </w:t>
      </w:r>
      <w:r w:rsidR="0001273E">
        <w:rPr>
          <w:rFonts w:ascii="Arial" w:hAnsi="Arial" w:cs="Arial"/>
          <w:b/>
          <w:noProof/>
          <w:sz w:val="22"/>
          <w:szCs w:val="22"/>
        </w:rPr>
        <w:t>WA MAFMF</w:t>
      </w:r>
      <w:r w:rsidRPr="00FF44D5">
        <w:rPr>
          <w:rFonts w:ascii="Arial" w:hAnsi="Arial" w:cs="Arial"/>
          <w:b/>
          <w:noProof/>
          <w:webHidden/>
          <w:sz w:val="22"/>
          <w:szCs w:val="22"/>
        </w:rPr>
        <w:tab/>
      </w:r>
      <w:r w:rsidR="005351B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7B1810">
        <w:rPr>
          <w:rFonts w:ascii="Arial" w:hAnsi="Arial" w:cs="Arial"/>
          <w:b/>
          <w:noProof/>
          <w:sz w:val="22"/>
          <w:szCs w:val="22"/>
        </w:rPr>
        <w:instrText>_Toc316301049</w:instrText>
      </w:r>
      <w:r w:rsidRPr="00FF44D5">
        <w:rPr>
          <w:rFonts w:ascii="Arial" w:hAnsi="Arial" w:cs="Arial"/>
          <w:b/>
          <w:noProof/>
          <w:webHidden/>
          <w:sz w:val="22"/>
          <w:szCs w:val="22"/>
        </w:rPr>
        <w:instrText xml:space="preserve"> \h </w:instrText>
      </w:r>
      <w:r w:rsidR="005351B1" w:rsidRPr="00FF44D5">
        <w:rPr>
          <w:rFonts w:ascii="Arial" w:hAnsi="Arial" w:cs="Arial"/>
          <w:b/>
          <w:noProof/>
          <w:webHidden/>
          <w:sz w:val="22"/>
          <w:szCs w:val="22"/>
        </w:rPr>
      </w:r>
      <w:r w:rsidR="005351B1" w:rsidRPr="00FF44D5">
        <w:rPr>
          <w:rFonts w:ascii="Arial" w:hAnsi="Arial" w:cs="Arial"/>
          <w:b/>
          <w:noProof/>
          <w:webHidden/>
          <w:sz w:val="22"/>
          <w:szCs w:val="22"/>
        </w:rPr>
        <w:fldChar w:fldCharType="separate"/>
      </w:r>
      <w:r w:rsidR="00FD4D0C">
        <w:rPr>
          <w:rFonts w:ascii="Arial" w:hAnsi="Arial" w:cs="Arial"/>
          <w:b/>
          <w:noProof/>
          <w:webHidden/>
          <w:sz w:val="22"/>
          <w:szCs w:val="22"/>
        </w:rPr>
        <w:t>5</w:t>
      </w:r>
      <w:r w:rsidR="005351B1" w:rsidRPr="00FF44D5">
        <w:rPr>
          <w:rFonts w:ascii="Arial" w:hAnsi="Arial" w:cs="Arial"/>
          <w:b/>
          <w:noProof/>
          <w:webHidden/>
          <w:sz w:val="22"/>
          <w:szCs w:val="22"/>
        </w:rPr>
        <w:fldChar w:fldCharType="end"/>
      </w:r>
    </w:p>
    <w:p w14:paraId="5D54D614" w14:textId="10462957" w:rsidR="00B01D39" w:rsidRPr="00FF44D5" w:rsidRDefault="00B01D39" w:rsidP="00B01D39">
      <w:pPr>
        <w:tabs>
          <w:tab w:val="right" w:leader="dot" w:pos="8302"/>
        </w:tabs>
        <w:spacing w:after="200"/>
        <w:ind w:left="1166" w:right="792"/>
        <w:rPr>
          <w:rFonts w:ascii="Arial" w:hAnsi="Arial" w:cs="Arial"/>
          <w:noProof/>
          <w:sz w:val="22"/>
          <w:szCs w:val="22"/>
        </w:rPr>
      </w:pPr>
      <w:r w:rsidRPr="00366A97">
        <w:rPr>
          <w:rFonts w:ascii="Arial" w:hAnsi="Arial" w:cs="Arial"/>
          <w:noProof/>
          <w:sz w:val="22"/>
          <w:szCs w:val="22"/>
        </w:rPr>
        <w:t xml:space="preserve">Table 2 contains an update on the progress that has been made by the </w:t>
      </w:r>
      <w:r w:rsidR="00366A97" w:rsidRPr="00366A97">
        <w:rPr>
          <w:rFonts w:ascii="Arial" w:hAnsi="Arial" w:cs="Arial"/>
          <w:noProof/>
          <w:sz w:val="22"/>
          <w:szCs w:val="22"/>
        </w:rPr>
        <w:t>WA Department of Fisheries</w:t>
      </w:r>
      <w:r w:rsidRPr="00366A97">
        <w:rPr>
          <w:rFonts w:ascii="Arial" w:hAnsi="Arial" w:cs="Arial"/>
          <w:noProof/>
          <w:sz w:val="22"/>
          <w:szCs w:val="22"/>
        </w:rPr>
        <w:t xml:space="preserve"> in implementing the condit</w:t>
      </w:r>
      <w:r w:rsidR="001D391C" w:rsidRPr="00366A97">
        <w:rPr>
          <w:rFonts w:ascii="Arial" w:hAnsi="Arial" w:cs="Arial"/>
          <w:noProof/>
          <w:sz w:val="22"/>
          <w:szCs w:val="22"/>
        </w:rPr>
        <w:t>i</w:t>
      </w:r>
      <w:r w:rsidRPr="00366A97">
        <w:rPr>
          <w:rFonts w:ascii="Arial" w:hAnsi="Arial" w:cs="Arial"/>
          <w:noProof/>
          <w:sz w:val="22"/>
          <w:szCs w:val="22"/>
        </w:rPr>
        <w:t xml:space="preserve">ons made in the </w:t>
      </w:r>
      <w:r w:rsidR="00E479B2">
        <w:rPr>
          <w:rFonts w:ascii="Arial" w:hAnsi="Arial" w:cs="Arial"/>
          <w:noProof/>
          <w:sz w:val="22"/>
          <w:szCs w:val="22"/>
        </w:rPr>
        <w:t>2013</w:t>
      </w:r>
      <w:r w:rsidRPr="00366A97">
        <w:rPr>
          <w:rFonts w:ascii="Arial" w:hAnsi="Arial" w:cs="Arial"/>
          <w:noProof/>
          <w:sz w:val="22"/>
          <w:szCs w:val="22"/>
        </w:rPr>
        <w:t> assessment.</w:t>
      </w:r>
    </w:p>
    <w:p w14:paraId="5D54D615"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 xml:space="preserve">Table 3: </w:t>
      </w:r>
      <w:r w:rsidRPr="00FF44D5">
        <w:rPr>
          <w:rFonts w:ascii="Arial" w:hAnsi="Arial" w:cs="Arial"/>
          <w:b/>
          <w:noProof/>
          <w:sz w:val="22"/>
          <w:szCs w:val="22"/>
        </w:rPr>
        <w:tab/>
        <w:t>T</w:t>
      </w:r>
      <w:r w:rsidR="003D6FDF">
        <w:rPr>
          <w:rFonts w:ascii="Arial" w:hAnsi="Arial" w:cs="Arial"/>
          <w:b/>
          <w:noProof/>
          <w:sz w:val="22"/>
          <w:szCs w:val="22"/>
        </w:rPr>
        <w:t>he Department of the</w:t>
      </w:r>
      <w:r w:rsidRPr="00FF44D5">
        <w:rPr>
          <w:rFonts w:ascii="Arial" w:hAnsi="Arial" w:cs="Arial"/>
          <w:b/>
          <w:noProof/>
          <w:sz w:val="22"/>
          <w:szCs w:val="22"/>
        </w:rPr>
        <w:t xml:space="preserve"> Envir</w:t>
      </w:r>
      <w:r w:rsidR="003D6FDF">
        <w:rPr>
          <w:rFonts w:ascii="Arial" w:hAnsi="Arial" w:cs="Arial"/>
          <w:b/>
          <w:noProof/>
          <w:sz w:val="22"/>
          <w:szCs w:val="22"/>
        </w:rPr>
        <w:t>onment</w:t>
      </w:r>
      <w:r w:rsidR="0001273E">
        <w:rPr>
          <w:rFonts w:ascii="Arial" w:hAnsi="Arial" w:cs="Arial"/>
          <w:b/>
          <w:noProof/>
          <w:sz w:val="22"/>
          <w:szCs w:val="22"/>
        </w:rPr>
        <w:t xml:space="preserve"> and Energy</w:t>
      </w:r>
      <w:r w:rsidR="003D6FDF">
        <w:rPr>
          <w:rFonts w:ascii="Arial" w:hAnsi="Arial" w:cs="Arial"/>
          <w:b/>
          <w:noProof/>
          <w:sz w:val="22"/>
          <w:szCs w:val="22"/>
        </w:rPr>
        <w:t>’s</w:t>
      </w:r>
      <w:r w:rsidRPr="00FF44D5">
        <w:rPr>
          <w:rFonts w:ascii="Arial" w:hAnsi="Arial" w:cs="Arial"/>
          <w:b/>
          <w:noProof/>
          <w:sz w:val="22"/>
          <w:szCs w:val="22"/>
        </w:rPr>
        <w:t xml:space="preserve"> assessment of the </w:t>
      </w:r>
      <w:r w:rsidR="0001273E">
        <w:rPr>
          <w:rFonts w:ascii="Arial" w:hAnsi="Arial" w:cs="Arial"/>
          <w:b/>
          <w:noProof/>
          <w:sz w:val="22"/>
          <w:szCs w:val="22"/>
        </w:rPr>
        <w:t>WA MAFMF</w:t>
      </w:r>
      <w:r w:rsidR="00366A97" w:rsidRPr="00FF44D5">
        <w:rPr>
          <w:rFonts w:ascii="Arial" w:hAnsi="Arial" w:cs="Arial"/>
          <w:b/>
          <w:noProof/>
          <w:sz w:val="22"/>
          <w:szCs w:val="22"/>
        </w:rPr>
        <w:t xml:space="preserve"> </w:t>
      </w:r>
      <w:r w:rsidRPr="00FF44D5">
        <w:rPr>
          <w:rFonts w:ascii="Arial" w:hAnsi="Arial" w:cs="Arial"/>
          <w:b/>
          <w:noProof/>
          <w:sz w:val="22"/>
          <w:szCs w:val="22"/>
        </w:rPr>
        <w:t xml:space="preserve">against the requirements of the EPBC Act related to decisions made </w:t>
      </w:r>
      <w:r w:rsidRPr="00366A97">
        <w:rPr>
          <w:rFonts w:ascii="Arial" w:hAnsi="Arial" w:cs="Arial"/>
          <w:b/>
          <w:noProof/>
          <w:sz w:val="22"/>
          <w:szCs w:val="22"/>
        </w:rPr>
        <w:t xml:space="preserve">under </w:t>
      </w:r>
      <w:r w:rsidRPr="00324A76">
        <w:rPr>
          <w:rFonts w:ascii="Arial" w:hAnsi="Arial" w:cs="Arial"/>
          <w:b/>
          <w:noProof/>
          <w:sz w:val="22"/>
          <w:szCs w:val="22"/>
        </w:rPr>
        <w:t>Part 13</w:t>
      </w:r>
      <w:r w:rsidRPr="00366A97">
        <w:rPr>
          <w:rFonts w:ascii="Arial" w:hAnsi="Arial" w:cs="Arial"/>
          <w:b/>
          <w:noProof/>
          <w:sz w:val="22"/>
          <w:szCs w:val="22"/>
        </w:rPr>
        <w:t xml:space="preserve"> and Part 13A</w:t>
      </w:r>
      <w:r w:rsidRPr="00FF44D5">
        <w:rPr>
          <w:rFonts w:ascii="Arial" w:hAnsi="Arial" w:cs="Arial"/>
          <w:b/>
          <w:noProof/>
          <w:sz w:val="22"/>
          <w:szCs w:val="22"/>
        </w:rPr>
        <w:t>.</w:t>
      </w:r>
      <w:r w:rsidRPr="00FF44D5">
        <w:rPr>
          <w:rFonts w:ascii="Arial" w:hAnsi="Arial" w:cs="Arial"/>
          <w:b/>
          <w:noProof/>
          <w:webHidden/>
          <w:sz w:val="22"/>
          <w:szCs w:val="22"/>
        </w:rPr>
        <w:tab/>
      </w:r>
      <w:r w:rsidR="005351B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360DE1">
        <w:rPr>
          <w:rFonts w:ascii="Arial" w:hAnsi="Arial" w:cs="Arial"/>
          <w:b/>
          <w:noProof/>
          <w:sz w:val="22"/>
          <w:szCs w:val="22"/>
        </w:rPr>
        <w:instrText>_Toc316301050</w:instrText>
      </w:r>
      <w:r w:rsidRPr="00FF44D5">
        <w:rPr>
          <w:rFonts w:ascii="Arial" w:hAnsi="Arial" w:cs="Arial"/>
          <w:b/>
          <w:noProof/>
          <w:webHidden/>
          <w:sz w:val="22"/>
          <w:szCs w:val="22"/>
        </w:rPr>
        <w:instrText xml:space="preserve"> \h </w:instrText>
      </w:r>
      <w:r w:rsidR="005351B1" w:rsidRPr="00FF44D5">
        <w:rPr>
          <w:rFonts w:ascii="Arial" w:hAnsi="Arial" w:cs="Arial"/>
          <w:b/>
          <w:noProof/>
          <w:webHidden/>
          <w:sz w:val="22"/>
          <w:szCs w:val="22"/>
        </w:rPr>
      </w:r>
      <w:r w:rsidR="005351B1" w:rsidRPr="00FF44D5">
        <w:rPr>
          <w:rFonts w:ascii="Arial" w:hAnsi="Arial" w:cs="Arial"/>
          <w:b/>
          <w:noProof/>
          <w:webHidden/>
          <w:sz w:val="22"/>
          <w:szCs w:val="22"/>
        </w:rPr>
        <w:fldChar w:fldCharType="separate"/>
      </w:r>
      <w:r w:rsidR="00FD4D0C">
        <w:rPr>
          <w:rFonts w:ascii="Arial" w:hAnsi="Arial" w:cs="Arial"/>
          <w:b/>
          <w:noProof/>
          <w:webHidden/>
          <w:sz w:val="22"/>
          <w:szCs w:val="22"/>
        </w:rPr>
        <w:t>8</w:t>
      </w:r>
      <w:r w:rsidR="005351B1" w:rsidRPr="00FF44D5">
        <w:rPr>
          <w:rFonts w:ascii="Arial" w:hAnsi="Arial" w:cs="Arial"/>
          <w:b/>
          <w:noProof/>
          <w:webHidden/>
          <w:sz w:val="22"/>
          <w:szCs w:val="22"/>
        </w:rPr>
        <w:fldChar w:fldCharType="end"/>
      </w:r>
    </w:p>
    <w:p w14:paraId="5D54D616" w14:textId="77777777" w:rsidR="00B01D39" w:rsidRPr="00FF44D5" w:rsidRDefault="0010509C" w:rsidP="00B01D39">
      <w:pPr>
        <w:tabs>
          <w:tab w:val="right" w:leader="dot" w:pos="8302"/>
        </w:tabs>
        <w:spacing w:after="200"/>
        <w:ind w:left="1166" w:right="792"/>
        <w:rPr>
          <w:rFonts w:ascii="Arial" w:hAnsi="Arial" w:cs="Arial"/>
          <w:noProof/>
          <w:sz w:val="22"/>
          <w:szCs w:val="22"/>
        </w:rPr>
      </w:pPr>
      <w:r>
        <w:rPr>
          <w:rFonts w:ascii="Arial" w:hAnsi="Arial" w:cs="Arial"/>
          <w:noProof/>
          <w:sz w:val="22"/>
          <w:szCs w:val="22"/>
        </w:rPr>
        <w:t>Table 3 contains the D</w:t>
      </w:r>
      <w:r w:rsidR="00B01D39" w:rsidRPr="00FF44D5">
        <w:rPr>
          <w:rFonts w:ascii="Arial" w:hAnsi="Arial" w:cs="Arial"/>
          <w:noProof/>
          <w:sz w:val="22"/>
          <w:szCs w:val="22"/>
        </w:rPr>
        <w:t xml:space="preserve">epartment’s assessment of the </w:t>
      </w:r>
      <w:r w:rsidR="00B01D39">
        <w:rPr>
          <w:rFonts w:ascii="Arial" w:hAnsi="Arial" w:cs="Arial"/>
          <w:noProof/>
          <w:sz w:val="22"/>
          <w:szCs w:val="22"/>
        </w:rPr>
        <w:t>fishery</w:t>
      </w:r>
      <w:r w:rsidR="00B01D39" w:rsidRPr="00FF44D5">
        <w:rPr>
          <w:rFonts w:ascii="Arial" w:hAnsi="Arial" w:cs="Arial"/>
          <w:noProof/>
          <w:sz w:val="22"/>
          <w:szCs w:val="22"/>
        </w:rPr>
        <w:t>’</w:t>
      </w:r>
      <w:r w:rsidR="00B01D39">
        <w:rPr>
          <w:rFonts w:ascii="Arial" w:hAnsi="Arial" w:cs="Arial"/>
          <w:noProof/>
          <w:sz w:val="22"/>
          <w:szCs w:val="22"/>
        </w:rPr>
        <w:t xml:space="preserve">s </w:t>
      </w:r>
      <w:r w:rsidR="00B01D39" w:rsidRPr="00FF44D5">
        <w:rPr>
          <w:rFonts w:ascii="Arial" w:hAnsi="Arial" w:cs="Arial"/>
          <w:noProof/>
          <w:sz w:val="22"/>
          <w:szCs w:val="22"/>
        </w:rPr>
        <w:t xml:space="preserve">management arrangements against all the relevant parts of the </w:t>
      </w:r>
      <w:r w:rsidR="00B01D39" w:rsidRPr="00FF44D5">
        <w:rPr>
          <w:rFonts w:ascii="Arial" w:hAnsi="Arial" w:cs="Arial"/>
          <w:i/>
          <w:noProof/>
          <w:sz w:val="22"/>
          <w:szCs w:val="22"/>
        </w:rPr>
        <w:t>Environment Protection and Biodiversity Conservation Act 1999</w:t>
      </w:r>
      <w:r w:rsidR="00B01D39" w:rsidRPr="00FF44D5">
        <w:rPr>
          <w:rFonts w:ascii="Arial" w:hAnsi="Arial" w:cs="Arial"/>
          <w:noProof/>
          <w:sz w:val="22"/>
          <w:szCs w:val="22"/>
        </w:rPr>
        <w:t xml:space="preserve"> that the </w:t>
      </w:r>
      <w:r w:rsidR="00B01D39" w:rsidRPr="00366A97">
        <w:rPr>
          <w:rFonts w:ascii="Arial" w:hAnsi="Arial" w:cs="Arial"/>
          <w:noProof/>
          <w:sz w:val="22"/>
          <w:szCs w:val="22"/>
        </w:rPr>
        <w:t>delegate</w:t>
      </w:r>
      <w:r w:rsidR="00B01D39">
        <w:rPr>
          <w:rFonts w:ascii="Arial" w:hAnsi="Arial" w:cs="Arial"/>
          <w:noProof/>
          <w:sz w:val="22"/>
          <w:szCs w:val="22"/>
        </w:rPr>
        <w:t xml:space="preserve"> </w:t>
      </w:r>
      <w:r w:rsidR="00B01D39" w:rsidRPr="00FF44D5">
        <w:rPr>
          <w:rFonts w:ascii="Arial" w:hAnsi="Arial" w:cs="Arial"/>
          <w:noProof/>
          <w:sz w:val="22"/>
          <w:szCs w:val="22"/>
        </w:rPr>
        <w:t>must consider before making a decision.</w:t>
      </w:r>
    </w:p>
    <w:p w14:paraId="5D54D617" w14:textId="4126BB7D" w:rsidR="00B01D39" w:rsidRPr="00FF44D5" w:rsidRDefault="00B01D39" w:rsidP="00E91772">
      <w:pPr>
        <w:tabs>
          <w:tab w:val="left" w:pos="8222"/>
        </w:tabs>
        <w:spacing w:after="200"/>
        <w:ind w:left="1166" w:right="90" w:hanging="1166"/>
        <w:rPr>
          <w:rFonts w:ascii="Arial" w:hAnsi="Arial" w:cs="Arial"/>
          <w:b/>
          <w:noProof/>
          <w:sz w:val="22"/>
          <w:szCs w:val="22"/>
        </w:rPr>
      </w:pPr>
      <w:r w:rsidRPr="00FF44D5">
        <w:rPr>
          <w:rFonts w:ascii="Arial" w:hAnsi="Arial" w:cs="Arial"/>
          <w:b/>
          <w:noProof/>
          <w:sz w:val="22"/>
          <w:szCs w:val="22"/>
        </w:rPr>
        <w:t>The Department of</w:t>
      </w:r>
      <w:r w:rsidR="003D6FDF">
        <w:rPr>
          <w:rFonts w:ascii="Arial" w:hAnsi="Arial" w:cs="Arial"/>
          <w:b/>
          <w:noProof/>
          <w:sz w:val="22"/>
          <w:szCs w:val="22"/>
        </w:rPr>
        <w:t xml:space="preserve"> the Environment</w:t>
      </w:r>
      <w:r w:rsidR="0001273E">
        <w:rPr>
          <w:rFonts w:ascii="Arial" w:hAnsi="Arial" w:cs="Arial"/>
          <w:b/>
          <w:noProof/>
          <w:sz w:val="22"/>
          <w:szCs w:val="22"/>
        </w:rPr>
        <w:t xml:space="preserve"> and Energy</w:t>
      </w:r>
      <w:r w:rsidR="003D6FDF">
        <w:rPr>
          <w:rFonts w:ascii="Arial" w:hAnsi="Arial" w:cs="Arial"/>
          <w:b/>
          <w:noProof/>
          <w:sz w:val="22"/>
          <w:szCs w:val="22"/>
        </w:rPr>
        <w:t>’s</w:t>
      </w:r>
      <w:r w:rsidRPr="00FF44D5">
        <w:rPr>
          <w:rFonts w:ascii="Arial" w:hAnsi="Arial" w:cs="Arial"/>
          <w:b/>
          <w:noProof/>
          <w:sz w:val="22"/>
          <w:szCs w:val="22"/>
        </w:rPr>
        <w:t xml:space="preserve"> final</w:t>
      </w:r>
      <w:r w:rsidR="00A423F3">
        <w:rPr>
          <w:rFonts w:ascii="Arial" w:hAnsi="Arial" w:cs="Arial"/>
          <w:b/>
          <w:noProof/>
          <w:sz w:val="22"/>
          <w:szCs w:val="22"/>
        </w:rPr>
        <w:t xml:space="preserve"> </w:t>
      </w:r>
      <w:r w:rsidR="00926A5C">
        <w:rPr>
          <w:rFonts w:ascii="Arial" w:hAnsi="Arial" w:cs="Arial"/>
          <w:b/>
          <w:noProof/>
          <w:sz w:val="22"/>
          <w:szCs w:val="22"/>
        </w:rPr>
        <w:t>conditions</w:t>
      </w:r>
      <w:r>
        <w:rPr>
          <w:rFonts w:ascii="Arial" w:hAnsi="Arial" w:cs="Arial"/>
          <w:b/>
          <w:noProof/>
          <w:sz w:val="22"/>
          <w:szCs w:val="22"/>
        </w:rPr>
        <w:t xml:space="preserve"> to the </w:t>
      </w:r>
      <w:r w:rsidR="0001273E">
        <w:rPr>
          <w:rFonts w:ascii="Arial" w:hAnsi="Arial" w:cs="Arial"/>
          <w:b/>
          <w:noProof/>
          <w:sz w:val="22"/>
          <w:szCs w:val="22"/>
        </w:rPr>
        <w:t>WA</w:t>
      </w:r>
      <w:r w:rsidR="00AB77B8">
        <w:rPr>
          <w:rFonts w:ascii="Arial" w:hAnsi="Arial" w:cs="Arial"/>
          <w:b/>
          <w:noProof/>
          <w:sz w:val="22"/>
          <w:szCs w:val="22"/>
        </w:rPr>
        <w:t xml:space="preserve"> Department of Fisheries</w:t>
      </w:r>
      <w:r w:rsidRPr="00FF44D5">
        <w:rPr>
          <w:rFonts w:ascii="Arial" w:hAnsi="Arial" w:cs="Arial"/>
          <w:b/>
          <w:noProof/>
          <w:sz w:val="22"/>
          <w:szCs w:val="22"/>
        </w:rPr>
        <w:t xml:space="preserve"> for the </w:t>
      </w:r>
      <w:r w:rsidR="00926A5C">
        <w:rPr>
          <w:rFonts w:ascii="Arial" w:hAnsi="Arial" w:cs="Arial"/>
          <w:b/>
          <w:noProof/>
          <w:sz w:val="22"/>
          <w:szCs w:val="22"/>
        </w:rPr>
        <w:t xml:space="preserve">WA </w:t>
      </w:r>
      <w:r w:rsidR="0001273E">
        <w:rPr>
          <w:rFonts w:ascii="Arial" w:hAnsi="Arial" w:cs="Arial"/>
          <w:b/>
          <w:noProof/>
          <w:sz w:val="22"/>
          <w:szCs w:val="22"/>
        </w:rPr>
        <w:t>MAFMF</w:t>
      </w:r>
      <w:r w:rsidR="00E91772">
        <w:rPr>
          <w:rFonts w:ascii="Arial" w:hAnsi="Arial" w:cs="Arial"/>
          <w:b/>
          <w:noProof/>
          <w:sz w:val="22"/>
          <w:szCs w:val="22"/>
        </w:rPr>
        <w:t>..</w:t>
      </w:r>
      <w:r w:rsidR="00926A5C">
        <w:rPr>
          <w:rFonts w:ascii="Arial" w:hAnsi="Arial" w:cs="Arial"/>
          <w:b/>
          <w:noProof/>
          <w:webHidden/>
          <w:sz w:val="22"/>
          <w:szCs w:val="22"/>
        </w:rPr>
        <w:t>...</w:t>
      </w:r>
      <w:r w:rsidR="00E91772">
        <w:rPr>
          <w:rFonts w:ascii="Arial" w:hAnsi="Arial" w:cs="Arial"/>
          <w:b/>
          <w:noProof/>
          <w:webHidden/>
          <w:sz w:val="22"/>
          <w:szCs w:val="22"/>
        </w:rPr>
        <w:t>..........</w:t>
      </w:r>
      <w:r w:rsidR="00926A5C">
        <w:rPr>
          <w:rFonts w:ascii="Arial" w:hAnsi="Arial" w:cs="Arial"/>
          <w:b/>
          <w:noProof/>
          <w:webHidden/>
          <w:sz w:val="22"/>
          <w:szCs w:val="22"/>
        </w:rPr>
        <w:t>.</w:t>
      </w:r>
      <w:r w:rsidR="00E91772">
        <w:rPr>
          <w:rFonts w:ascii="Arial" w:hAnsi="Arial" w:cs="Arial"/>
          <w:b/>
          <w:noProof/>
          <w:webHidden/>
          <w:sz w:val="22"/>
          <w:szCs w:val="22"/>
        </w:rPr>
        <w:t>.....................</w:t>
      </w:r>
      <w:r w:rsidR="00FD4D0C">
        <w:rPr>
          <w:rFonts w:ascii="Arial" w:hAnsi="Arial" w:cs="Arial"/>
          <w:b/>
          <w:noProof/>
          <w:webHidden/>
          <w:sz w:val="22"/>
          <w:szCs w:val="22"/>
        </w:rPr>
        <w:t>21</w:t>
      </w:r>
    </w:p>
    <w:p w14:paraId="5D54D618" w14:textId="77777777" w:rsidR="00B01D39" w:rsidRPr="00FF44D5" w:rsidRDefault="0010509C" w:rsidP="00B01D39">
      <w:pPr>
        <w:tabs>
          <w:tab w:val="right" w:leader="dot" w:pos="8302"/>
        </w:tabs>
        <w:spacing w:after="200"/>
        <w:ind w:left="1166" w:right="792"/>
        <w:rPr>
          <w:rFonts w:ascii="Arial" w:hAnsi="Arial" w:cs="Arial"/>
          <w:noProof/>
          <w:sz w:val="22"/>
          <w:szCs w:val="22"/>
        </w:rPr>
      </w:pPr>
      <w:r>
        <w:rPr>
          <w:rFonts w:ascii="Arial" w:hAnsi="Arial" w:cs="Arial"/>
          <w:noProof/>
          <w:sz w:val="22"/>
          <w:szCs w:val="22"/>
        </w:rPr>
        <w:t>This section contains the D</w:t>
      </w:r>
      <w:r w:rsidR="00B01D39" w:rsidRPr="00FF44D5">
        <w:rPr>
          <w:rFonts w:ascii="Arial" w:hAnsi="Arial" w:cs="Arial"/>
          <w:noProof/>
          <w:sz w:val="22"/>
          <w:szCs w:val="22"/>
        </w:rPr>
        <w:t>epartme</w:t>
      </w:r>
      <w:r w:rsidR="00B01D39">
        <w:rPr>
          <w:rFonts w:ascii="Arial" w:hAnsi="Arial" w:cs="Arial"/>
          <w:noProof/>
          <w:sz w:val="22"/>
          <w:szCs w:val="22"/>
        </w:rPr>
        <w:t>nt’s assessment of the fishery</w:t>
      </w:r>
      <w:r w:rsidR="00B01D39" w:rsidRPr="00FF44D5">
        <w:rPr>
          <w:rFonts w:ascii="Arial" w:hAnsi="Arial" w:cs="Arial"/>
          <w:noProof/>
          <w:sz w:val="22"/>
          <w:szCs w:val="22"/>
        </w:rPr>
        <w:t>’</w:t>
      </w:r>
      <w:r w:rsidR="00B01D39">
        <w:rPr>
          <w:rFonts w:ascii="Arial" w:hAnsi="Arial" w:cs="Arial"/>
          <w:noProof/>
          <w:sz w:val="22"/>
          <w:szCs w:val="22"/>
        </w:rPr>
        <w:t>s</w:t>
      </w:r>
      <w:r w:rsidR="00B01D39" w:rsidRPr="00FF44D5">
        <w:rPr>
          <w:rFonts w:ascii="Arial" w:hAnsi="Arial" w:cs="Arial"/>
          <w:b/>
          <w:noProof/>
          <w:sz w:val="22"/>
          <w:szCs w:val="22"/>
        </w:rPr>
        <w:t xml:space="preserve"> </w:t>
      </w:r>
      <w:r w:rsidR="00B01D39" w:rsidRPr="00FF44D5">
        <w:rPr>
          <w:rFonts w:ascii="Arial" w:hAnsi="Arial" w:cs="Arial"/>
          <w:noProof/>
          <w:sz w:val="22"/>
          <w:szCs w:val="22"/>
        </w:rPr>
        <w:t>per</w:t>
      </w:r>
      <w:r w:rsidR="00B01D39">
        <w:rPr>
          <w:rFonts w:ascii="Arial" w:hAnsi="Arial" w:cs="Arial"/>
          <w:noProof/>
          <w:sz w:val="22"/>
          <w:szCs w:val="22"/>
        </w:rPr>
        <w:t>formance against the Australian </w:t>
      </w:r>
      <w:r w:rsidR="00F33231">
        <w:rPr>
          <w:rFonts w:ascii="Arial" w:hAnsi="Arial" w:cs="Arial"/>
          <w:noProof/>
          <w:sz w:val="22"/>
          <w:szCs w:val="22"/>
        </w:rPr>
        <w:t xml:space="preserve">Government’s </w:t>
      </w:r>
      <w:r w:rsidR="00B01D39" w:rsidRPr="00F33231">
        <w:rPr>
          <w:rFonts w:ascii="Arial" w:hAnsi="Arial" w:cs="Arial"/>
          <w:i/>
          <w:noProof/>
          <w:sz w:val="22"/>
          <w:szCs w:val="22"/>
        </w:rPr>
        <w:t>Guidelines for the Ecologically Sustainable Management of Fisheries – 2</w:t>
      </w:r>
      <w:r w:rsidR="00B01D39" w:rsidRPr="00F33231">
        <w:rPr>
          <w:rFonts w:ascii="Arial" w:hAnsi="Arial" w:cs="Arial"/>
          <w:i/>
          <w:noProof/>
          <w:sz w:val="22"/>
          <w:szCs w:val="22"/>
          <w:vertAlign w:val="superscript"/>
        </w:rPr>
        <w:t xml:space="preserve">nd </w:t>
      </w:r>
      <w:r w:rsidR="00F33231" w:rsidRPr="00F33231">
        <w:rPr>
          <w:rFonts w:ascii="Arial" w:hAnsi="Arial" w:cs="Arial"/>
          <w:i/>
          <w:noProof/>
          <w:sz w:val="22"/>
          <w:szCs w:val="22"/>
        </w:rPr>
        <w:t>Edition</w:t>
      </w:r>
      <w:r w:rsidR="00B01D39" w:rsidRPr="00FF44D5">
        <w:rPr>
          <w:rFonts w:ascii="Arial" w:hAnsi="Arial" w:cs="Arial"/>
          <w:noProof/>
          <w:sz w:val="22"/>
          <w:szCs w:val="22"/>
        </w:rPr>
        <w:t xml:space="preserve"> and outlines </w:t>
      </w:r>
      <w:r>
        <w:rPr>
          <w:rFonts w:ascii="Arial" w:hAnsi="Arial" w:cs="Arial"/>
          <w:noProof/>
          <w:sz w:val="22"/>
          <w:szCs w:val="22"/>
        </w:rPr>
        <w:t>the reasons the D</w:t>
      </w:r>
      <w:r w:rsidR="00B01D39" w:rsidRPr="00092CE3">
        <w:rPr>
          <w:rFonts w:ascii="Arial" w:hAnsi="Arial" w:cs="Arial"/>
          <w:noProof/>
          <w:sz w:val="22"/>
          <w:szCs w:val="22"/>
        </w:rPr>
        <w:t xml:space="preserve">epartment recommends </w:t>
      </w:r>
      <w:r w:rsidR="00655F78">
        <w:rPr>
          <w:rFonts w:ascii="Arial" w:hAnsi="Arial" w:cs="Arial"/>
          <w:noProof/>
          <w:sz w:val="22"/>
          <w:szCs w:val="22"/>
        </w:rPr>
        <w:t xml:space="preserve">that </w:t>
      </w:r>
      <w:r w:rsidR="00655F78" w:rsidRPr="00AB77B8">
        <w:rPr>
          <w:rFonts w:ascii="Arial" w:hAnsi="Arial" w:cs="Arial"/>
          <w:noProof/>
          <w:sz w:val="22"/>
          <w:szCs w:val="22"/>
        </w:rPr>
        <w:t xml:space="preserve">the fishery </w:t>
      </w:r>
      <w:r w:rsidR="00655F78" w:rsidRPr="00AB77B8">
        <w:rPr>
          <w:rFonts w:ascii="Arial" w:hAnsi="Arial" w:cs="Arial"/>
          <w:sz w:val="22"/>
          <w:szCs w:val="22"/>
        </w:rPr>
        <w:t>be declared an ap</w:t>
      </w:r>
      <w:r w:rsidR="00AB77B8" w:rsidRPr="00AB77B8">
        <w:rPr>
          <w:rFonts w:ascii="Arial" w:hAnsi="Arial" w:cs="Arial"/>
          <w:sz w:val="22"/>
          <w:szCs w:val="22"/>
        </w:rPr>
        <w:t>proved wildlife trade operation</w:t>
      </w:r>
      <w:r w:rsidR="00B01D39" w:rsidRPr="00AB77B8">
        <w:rPr>
          <w:rFonts w:ascii="Arial" w:hAnsi="Arial" w:cs="Arial"/>
          <w:noProof/>
          <w:sz w:val="22"/>
          <w:szCs w:val="22"/>
        </w:rPr>
        <w:t>.</w:t>
      </w:r>
    </w:p>
    <w:p w14:paraId="5D54D619" w14:textId="1899C663"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4:</w:t>
      </w:r>
      <w:r w:rsidRPr="00FF44D5">
        <w:rPr>
          <w:rFonts w:ascii="Arial" w:hAnsi="Arial" w:cs="Arial"/>
          <w:b/>
          <w:noProof/>
          <w:sz w:val="22"/>
          <w:szCs w:val="22"/>
        </w:rPr>
        <w:tab/>
        <w:t xml:space="preserve">The </w:t>
      </w:r>
      <w:r w:rsidR="0001273E">
        <w:rPr>
          <w:rFonts w:ascii="Arial" w:hAnsi="Arial" w:cs="Arial"/>
          <w:b/>
          <w:noProof/>
          <w:sz w:val="22"/>
          <w:szCs w:val="22"/>
        </w:rPr>
        <w:t>WA MAFMF</w:t>
      </w:r>
      <w:r w:rsidR="00926A5C">
        <w:rPr>
          <w:rFonts w:ascii="Arial" w:hAnsi="Arial" w:cs="Arial"/>
          <w:b/>
          <w:noProof/>
          <w:sz w:val="22"/>
          <w:szCs w:val="22"/>
        </w:rPr>
        <w:t xml:space="preserve"> – Summary of Issues and</w:t>
      </w:r>
      <w:r w:rsidRPr="00FF44D5">
        <w:rPr>
          <w:rFonts w:ascii="Arial" w:hAnsi="Arial" w:cs="Arial"/>
          <w:b/>
          <w:noProof/>
          <w:sz w:val="22"/>
          <w:szCs w:val="22"/>
        </w:rPr>
        <w:t xml:space="preserve"> Conditions, </w:t>
      </w:r>
      <w:r w:rsidR="0001273E">
        <w:rPr>
          <w:rFonts w:ascii="Arial" w:hAnsi="Arial" w:cs="Arial"/>
          <w:b/>
          <w:noProof/>
          <w:sz w:val="22"/>
          <w:szCs w:val="22"/>
        </w:rPr>
        <w:t>October 2016</w:t>
      </w:r>
      <w:r w:rsidRPr="00FF44D5">
        <w:rPr>
          <w:rFonts w:ascii="Arial" w:hAnsi="Arial" w:cs="Arial"/>
          <w:b/>
          <w:noProof/>
          <w:webHidden/>
          <w:sz w:val="22"/>
          <w:szCs w:val="22"/>
        </w:rPr>
        <w:tab/>
      </w:r>
      <w:r w:rsidR="00FD4D0C">
        <w:rPr>
          <w:rFonts w:ascii="Arial" w:hAnsi="Arial" w:cs="Arial"/>
          <w:b/>
          <w:noProof/>
          <w:webHidden/>
          <w:sz w:val="22"/>
          <w:szCs w:val="22"/>
        </w:rPr>
        <w:t>22</w:t>
      </w:r>
    </w:p>
    <w:p w14:paraId="5D54D61A"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4 contains a description o</w:t>
      </w:r>
      <w:r w:rsidR="0010509C">
        <w:rPr>
          <w:rFonts w:ascii="Arial" w:hAnsi="Arial" w:cs="Arial"/>
          <w:noProof/>
          <w:sz w:val="22"/>
          <w:szCs w:val="22"/>
        </w:rPr>
        <w:t>f the issues identified by the D</w:t>
      </w:r>
      <w:r w:rsidRPr="00FF44D5">
        <w:rPr>
          <w:rFonts w:ascii="Arial" w:hAnsi="Arial" w:cs="Arial"/>
          <w:noProof/>
          <w:sz w:val="22"/>
          <w:szCs w:val="22"/>
        </w:rPr>
        <w:t xml:space="preserve">epartment with the current management regime for the </w:t>
      </w:r>
      <w:r>
        <w:rPr>
          <w:rFonts w:ascii="Arial" w:hAnsi="Arial" w:cs="Arial"/>
          <w:noProof/>
          <w:sz w:val="22"/>
          <w:szCs w:val="22"/>
        </w:rPr>
        <w:t xml:space="preserve">fishery </w:t>
      </w:r>
      <w:r w:rsidRPr="00FF44D5">
        <w:rPr>
          <w:rFonts w:ascii="Arial" w:hAnsi="Arial" w:cs="Arial"/>
          <w:noProof/>
          <w:sz w:val="22"/>
          <w:szCs w:val="22"/>
        </w:rPr>
        <w:t xml:space="preserve">and outlines the proposed </w:t>
      </w:r>
      <w:r w:rsidR="00926A5C">
        <w:rPr>
          <w:rFonts w:ascii="Arial" w:hAnsi="Arial" w:cs="Arial"/>
          <w:noProof/>
          <w:sz w:val="22"/>
          <w:szCs w:val="22"/>
        </w:rPr>
        <w:t>conditions</w:t>
      </w:r>
      <w:r w:rsidRPr="00FF44D5">
        <w:rPr>
          <w:rFonts w:ascii="Arial" w:hAnsi="Arial" w:cs="Arial"/>
          <w:noProof/>
          <w:sz w:val="22"/>
          <w:szCs w:val="22"/>
        </w:rPr>
        <w:t xml:space="preserve"> that would form part of the</w:t>
      </w:r>
      <w:r>
        <w:rPr>
          <w:rFonts w:ascii="Arial" w:hAnsi="Arial" w:cs="Arial"/>
          <w:noProof/>
          <w:sz w:val="22"/>
          <w:szCs w:val="22"/>
        </w:rPr>
        <w:t xml:space="preserve"> </w:t>
      </w:r>
      <w:r w:rsidRPr="00AB77B8">
        <w:rPr>
          <w:rFonts w:ascii="Arial" w:hAnsi="Arial" w:cs="Arial"/>
          <w:noProof/>
          <w:sz w:val="22"/>
          <w:szCs w:val="22"/>
        </w:rPr>
        <w:t>del</w:t>
      </w:r>
      <w:r w:rsidR="00ED7A5B" w:rsidRPr="00AB77B8">
        <w:rPr>
          <w:rFonts w:ascii="Arial" w:hAnsi="Arial" w:cs="Arial"/>
          <w:noProof/>
          <w:sz w:val="22"/>
          <w:szCs w:val="22"/>
        </w:rPr>
        <w:t>e</w:t>
      </w:r>
      <w:r w:rsidRPr="00AB77B8">
        <w:rPr>
          <w:rFonts w:ascii="Arial" w:hAnsi="Arial" w:cs="Arial"/>
          <w:noProof/>
          <w:sz w:val="22"/>
          <w:szCs w:val="22"/>
        </w:rPr>
        <w:t xml:space="preserve">gate’s decision to </w:t>
      </w:r>
      <w:r w:rsidR="004E0BCA" w:rsidRPr="00AB77B8">
        <w:rPr>
          <w:rFonts w:ascii="Arial" w:hAnsi="Arial" w:cs="Arial"/>
          <w:sz w:val="22"/>
          <w:szCs w:val="22"/>
        </w:rPr>
        <w:t>declare the fishery an ap</w:t>
      </w:r>
      <w:r w:rsidR="00AB77B8" w:rsidRPr="00AB77B8">
        <w:rPr>
          <w:rFonts w:ascii="Arial" w:hAnsi="Arial" w:cs="Arial"/>
          <w:sz w:val="22"/>
          <w:szCs w:val="22"/>
        </w:rPr>
        <w:t>proved wildlife trade operation.</w:t>
      </w:r>
    </w:p>
    <w:p w14:paraId="5D54D61B" w14:textId="77777777" w:rsidR="00511C76" w:rsidRPr="00F6308F" w:rsidRDefault="00511C76" w:rsidP="00DA6A89">
      <w:pPr>
        <w:pStyle w:val="Heading1"/>
        <w:spacing w:before="0" w:after="120"/>
        <w:ind w:left="-709"/>
        <w:rPr>
          <w:sz w:val="24"/>
          <w:szCs w:val="24"/>
        </w:rPr>
        <w:sectPr w:rsidR="00511C76" w:rsidRPr="00F6308F">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709" w:footer="709" w:gutter="0"/>
          <w:cols w:space="708"/>
          <w:titlePg/>
          <w:docGrid w:linePitch="360"/>
        </w:sectPr>
      </w:pPr>
    </w:p>
    <w:p w14:paraId="5D54D61C" w14:textId="77777777" w:rsidR="00DA6A89" w:rsidRPr="00F6308F" w:rsidRDefault="00DA6A89" w:rsidP="00A14FF4">
      <w:pPr>
        <w:pStyle w:val="Heading1"/>
        <w:spacing w:before="0" w:after="120"/>
        <w:ind w:left="-284"/>
        <w:rPr>
          <w:sz w:val="22"/>
          <w:szCs w:val="24"/>
        </w:rPr>
      </w:pPr>
      <w:bookmarkStart w:id="2" w:name="_Toc316301048"/>
      <w:r w:rsidRPr="00F6308F">
        <w:rPr>
          <w:sz w:val="22"/>
          <w:szCs w:val="24"/>
        </w:rPr>
        <w:lastRenderedPageBreak/>
        <w:t xml:space="preserve">Table 1: Summary of the </w:t>
      </w:r>
      <w:bookmarkEnd w:id="2"/>
      <w:r w:rsidR="008E55E3" w:rsidRPr="008E55E3">
        <w:rPr>
          <w:sz w:val="22"/>
          <w:szCs w:val="24"/>
        </w:rPr>
        <w:t>Western Australian Marine Aquarium Fish Managed Fishery.</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7200"/>
      </w:tblGrid>
      <w:tr w:rsidR="00DA6A89" w:rsidRPr="009B3A55" w14:paraId="5D54D626"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1D" w14:textId="77777777" w:rsidR="00DA6A89" w:rsidRPr="00C94143" w:rsidRDefault="008F01E5" w:rsidP="008F01E5">
            <w:pPr>
              <w:rPr>
                <w:rFonts w:ascii="Arial" w:hAnsi="Arial" w:cs="Arial"/>
                <w:b/>
                <w:snapToGrid w:val="0"/>
                <w:sz w:val="22"/>
                <w:szCs w:val="22"/>
              </w:rPr>
            </w:pPr>
            <w:r w:rsidRPr="00C94143">
              <w:rPr>
                <w:rFonts w:ascii="Arial" w:hAnsi="Arial" w:cs="Arial"/>
                <w:b/>
                <w:snapToGrid w:val="0"/>
                <w:sz w:val="22"/>
                <w:szCs w:val="22"/>
              </w:rPr>
              <w:t xml:space="preserve">Key documents </w:t>
            </w:r>
            <w:r w:rsidR="00DA6A89" w:rsidRPr="00C94143">
              <w:rPr>
                <w:rFonts w:ascii="Arial" w:hAnsi="Arial" w:cs="Arial"/>
                <w:b/>
                <w:snapToGrid w:val="0"/>
                <w:sz w:val="22"/>
                <w:szCs w:val="22"/>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14:paraId="5D54D61E" w14:textId="77777777" w:rsidR="008E55E3" w:rsidRPr="00C94143" w:rsidRDefault="008E55E3" w:rsidP="006D35E7">
            <w:pPr>
              <w:numPr>
                <w:ilvl w:val="0"/>
                <w:numId w:val="12"/>
              </w:numPr>
              <w:tabs>
                <w:tab w:val="clear" w:pos="1080"/>
                <w:tab w:val="num" w:pos="252"/>
              </w:tabs>
              <w:adjustRightInd w:val="0"/>
              <w:spacing w:after="120"/>
              <w:ind w:left="249" w:hanging="249"/>
              <w:rPr>
                <w:rFonts w:ascii="Arial" w:hAnsi="Arial" w:cs="Arial"/>
                <w:i/>
                <w:sz w:val="22"/>
                <w:szCs w:val="22"/>
              </w:rPr>
            </w:pPr>
            <w:r w:rsidRPr="00C94143">
              <w:rPr>
                <w:rFonts w:ascii="Arial" w:hAnsi="Arial" w:cs="Arial"/>
                <w:sz w:val="22"/>
                <w:szCs w:val="22"/>
              </w:rPr>
              <w:t>Western Australian (WA)</w:t>
            </w:r>
            <w:r w:rsidRPr="00C94143">
              <w:rPr>
                <w:rFonts w:ascii="Arial" w:hAnsi="Arial" w:cs="Arial"/>
                <w:i/>
                <w:sz w:val="22"/>
                <w:szCs w:val="22"/>
              </w:rPr>
              <w:t xml:space="preserve"> Fish Resources Management Act 1994 </w:t>
            </w:r>
          </w:p>
          <w:p w14:paraId="5D54D61F" w14:textId="77777777" w:rsidR="008E55E3" w:rsidRPr="00C94143" w:rsidRDefault="008E55E3" w:rsidP="006D35E7">
            <w:pPr>
              <w:numPr>
                <w:ilvl w:val="0"/>
                <w:numId w:val="12"/>
              </w:numPr>
              <w:tabs>
                <w:tab w:val="clear" w:pos="1080"/>
                <w:tab w:val="num" w:pos="252"/>
              </w:tabs>
              <w:adjustRightInd w:val="0"/>
              <w:spacing w:after="120"/>
              <w:ind w:left="249" w:hanging="249"/>
              <w:rPr>
                <w:rFonts w:ascii="Arial" w:hAnsi="Arial" w:cs="Arial"/>
                <w:i/>
                <w:sz w:val="22"/>
                <w:szCs w:val="22"/>
              </w:rPr>
            </w:pPr>
            <w:r w:rsidRPr="00C94143">
              <w:rPr>
                <w:rFonts w:ascii="Arial" w:hAnsi="Arial" w:cs="Arial"/>
                <w:sz w:val="22"/>
                <w:szCs w:val="22"/>
              </w:rPr>
              <w:t>WA</w:t>
            </w:r>
            <w:r w:rsidRPr="00C94143">
              <w:rPr>
                <w:rFonts w:ascii="Arial" w:hAnsi="Arial" w:cs="Arial"/>
                <w:i/>
                <w:sz w:val="22"/>
                <w:szCs w:val="22"/>
              </w:rPr>
              <w:t xml:space="preserve"> </w:t>
            </w:r>
            <w:r w:rsidRPr="00C94143">
              <w:rPr>
                <w:rFonts w:ascii="Arial" w:hAnsi="Arial" w:cs="Arial"/>
                <w:sz w:val="22"/>
                <w:szCs w:val="22"/>
              </w:rPr>
              <w:t>Fish Resources Management Regulations 1995</w:t>
            </w:r>
            <w:r w:rsidRPr="00C94143">
              <w:rPr>
                <w:rFonts w:ascii="Arial" w:hAnsi="Arial" w:cs="Arial"/>
                <w:i/>
                <w:sz w:val="22"/>
                <w:szCs w:val="22"/>
              </w:rPr>
              <w:t xml:space="preserve"> </w:t>
            </w:r>
          </w:p>
          <w:p w14:paraId="5D54D620" w14:textId="77777777" w:rsidR="008E55E3" w:rsidRPr="00C94143" w:rsidRDefault="008E55E3" w:rsidP="006D35E7">
            <w:pPr>
              <w:numPr>
                <w:ilvl w:val="0"/>
                <w:numId w:val="12"/>
              </w:numPr>
              <w:tabs>
                <w:tab w:val="clear" w:pos="1080"/>
                <w:tab w:val="num" w:pos="252"/>
              </w:tabs>
              <w:adjustRightInd w:val="0"/>
              <w:spacing w:after="120"/>
              <w:ind w:left="249" w:hanging="249"/>
              <w:rPr>
                <w:rStyle w:val="Emphasis"/>
                <w:rFonts w:ascii="Arial" w:hAnsi="Arial" w:cs="Arial"/>
                <w:iCs w:val="0"/>
                <w:sz w:val="22"/>
                <w:szCs w:val="22"/>
              </w:rPr>
            </w:pPr>
            <w:r w:rsidRPr="00C94143">
              <w:rPr>
                <w:rFonts w:ascii="Arial" w:hAnsi="Arial" w:cs="Arial"/>
                <w:sz w:val="22"/>
                <w:szCs w:val="22"/>
              </w:rPr>
              <w:t>WA</w:t>
            </w:r>
            <w:r w:rsidRPr="00C94143">
              <w:rPr>
                <w:rFonts w:ascii="Arial" w:hAnsi="Arial" w:cs="Arial"/>
                <w:i/>
                <w:sz w:val="22"/>
                <w:szCs w:val="22"/>
              </w:rPr>
              <w:t xml:space="preserve"> </w:t>
            </w:r>
            <w:r w:rsidRPr="00C94143">
              <w:rPr>
                <w:rStyle w:val="Emphasis"/>
                <w:rFonts w:ascii="Arial" w:hAnsi="Arial" w:cs="Arial"/>
                <w:i w:val="0"/>
                <w:sz w:val="22"/>
                <w:szCs w:val="22"/>
              </w:rPr>
              <w:t>Marine Aquarium Fish Management Plan 1995</w:t>
            </w:r>
          </w:p>
          <w:p w14:paraId="5D54D621" w14:textId="77777777" w:rsidR="00C94143" w:rsidRPr="00C94143" w:rsidRDefault="00C94143" w:rsidP="006D35E7">
            <w:pPr>
              <w:numPr>
                <w:ilvl w:val="0"/>
                <w:numId w:val="12"/>
              </w:numPr>
              <w:tabs>
                <w:tab w:val="clear" w:pos="1080"/>
                <w:tab w:val="num" w:pos="252"/>
              </w:tabs>
              <w:adjustRightInd w:val="0"/>
              <w:spacing w:after="120"/>
              <w:ind w:left="249" w:hanging="249"/>
              <w:rPr>
                <w:rStyle w:val="Emphasis"/>
                <w:rFonts w:ascii="Arial" w:hAnsi="Arial" w:cs="Arial"/>
                <w:iCs w:val="0"/>
                <w:sz w:val="22"/>
                <w:szCs w:val="22"/>
              </w:rPr>
            </w:pPr>
            <w:r w:rsidRPr="00C94143">
              <w:rPr>
                <w:rStyle w:val="Emphasis"/>
                <w:rFonts w:ascii="Arial" w:hAnsi="Arial" w:cs="Arial"/>
                <w:i w:val="0"/>
                <w:sz w:val="22"/>
                <w:szCs w:val="22"/>
              </w:rPr>
              <w:t>Prohibition on Fishing (Coral, ‘Live Rock’ and Algae) Order 2007</w:t>
            </w:r>
          </w:p>
          <w:p w14:paraId="5D54D622" w14:textId="77777777" w:rsidR="00C94143" w:rsidRPr="00C94143" w:rsidRDefault="00C94143" w:rsidP="006D35E7">
            <w:pPr>
              <w:numPr>
                <w:ilvl w:val="0"/>
                <w:numId w:val="12"/>
              </w:numPr>
              <w:tabs>
                <w:tab w:val="clear" w:pos="1080"/>
                <w:tab w:val="num" w:pos="252"/>
              </w:tabs>
              <w:adjustRightInd w:val="0"/>
              <w:spacing w:after="120"/>
              <w:ind w:left="249" w:hanging="249"/>
              <w:rPr>
                <w:rFonts w:ascii="Arial" w:hAnsi="Arial" w:cs="Arial"/>
                <w:i/>
                <w:sz w:val="22"/>
                <w:szCs w:val="22"/>
              </w:rPr>
            </w:pPr>
            <w:r w:rsidRPr="00C94143">
              <w:rPr>
                <w:rStyle w:val="Emphasis"/>
                <w:rFonts w:ascii="Arial" w:hAnsi="Arial" w:cs="Arial"/>
                <w:i w:val="0"/>
                <w:sz w:val="22"/>
                <w:szCs w:val="22"/>
              </w:rPr>
              <w:t>Ministerial Exemption No. 2748 – Fish resources Management Act 1994, Section 7(2)(e) – Instrument of Exemption</w:t>
            </w:r>
          </w:p>
          <w:p w14:paraId="5D54D623" w14:textId="77777777" w:rsidR="00EE55E8" w:rsidRPr="00C94143" w:rsidRDefault="00F32246" w:rsidP="006D35E7">
            <w:pPr>
              <w:numPr>
                <w:ilvl w:val="0"/>
                <w:numId w:val="12"/>
              </w:numPr>
              <w:tabs>
                <w:tab w:val="clear" w:pos="1080"/>
                <w:tab w:val="num" w:pos="252"/>
              </w:tabs>
              <w:adjustRightInd w:val="0"/>
              <w:spacing w:after="120"/>
              <w:ind w:left="249" w:hanging="249"/>
              <w:rPr>
                <w:rFonts w:ascii="Arial" w:hAnsi="Arial" w:cs="Arial"/>
                <w:sz w:val="22"/>
                <w:szCs w:val="22"/>
              </w:rPr>
            </w:pPr>
            <w:r>
              <w:rPr>
                <w:rFonts w:ascii="Arial" w:hAnsi="Arial" w:cs="Arial"/>
                <w:sz w:val="22"/>
                <w:szCs w:val="22"/>
              </w:rPr>
              <w:t>Status Reports of the F</w:t>
            </w:r>
            <w:r w:rsidR="00C94143" w:rsidRPr="00C94143">
              <w:rPr>
                <w:rFonts w:ascii="Arial" w:hAnsi="Arial" w:cs="Arial"/>
                <w:sz w:val="22"/>
                <w:szCs w:val="22"/>
              </w:rPr>
              <w:t xml:space="preserve">isheries and </w:t>
            </w:r>
            <w:r>
              <w:rPr>
                <w:rFonts w:ascii="Arial" w:hAnsi="Arial" w:cs="Arial"/>
                <w:sz w:val="22"/>
                <w:szCs w:val="22"/>
              </w:rPr>
              <w:t>Aquatic R</w:t>
            </w:r>
            <w:r w:rsidR="00C94143" w:rsidRPr="00C94143">
              <w:rPr>
                <w:rFonts w:ascii="Arial" w:hAnsi="Arial" w:cs="Arial"/>
                <w:sz w:val="22"/>
                <w:szCs w:val="22"/>
              </w:rPr>
              <w:t>esources of Western Australia 2014/15</w:t>
            </w:r>
          </w:p>
          <w:p w14:paraId="5D54D624" w14:textId="77777777" w:rsidR="008E55E3" w:rsidRPr="00C94143" w:rsidRDefault="008E55E3" w:rsidP="006D35E7">
            <w:pPr>
              <w:numPr>
                <w:ilvl w:val="0"/>
                <w:numId w:val="12"/>
              </w:numPr>
              <w:tabs>
                <w:tab w:val="clear" w:pos="1080"/>
                <w:tab w:val="num" w:pos="252"/>
                <w:tab w:val="num" w:pos="432"/>
              </w:tabs>
              <w:adjustRightInd w:val="0"/>
              <w:spacing w:after="120"/>
              <w:ind w:left="249" w:hanging="249"/>
              <w:rPr>
                <w:rFonts w:ascii="Arial" w:hAnsi="Arial" w:cs="Arial"/>
                <w:sz w:val="22"/>
                <w:szCs w:val="22"/>
              </w:rPr>
            </w:pPr>
            <w:r w:rsidRPr="00C94143">
              <w:rPr>
                <w:rFonts w:ascii="Arial" w:hAnsi="Arial" w:cs="Arial"/>
                <w:sz w:val="22"/>
                <w:szCs w:val="22"/>
              </w:rPr>
              <w:t>Marine Bioregional Plan for the South-west Marine Region 2012</w:t>
            </w:r>
          </w:p>
          <w:p w14:paraId="5D54D625" w14:textId="77777777" w:rsidR="000167CF" w:rsidRPr="00C94143" w:rsidRDefault="008E55E3" w:rsidP="00E479B2">
            <w:pPr>
              <w:numPr>
                <w:ilvl w:val="0"/>
                <w:numId w:val="12"/>
              </w:numPr>
              <w:tabs>
                <w:tab w:val="clear" w:pos="1080"/>
                <w:tab w:val="num" w:pos="252"/>
              </w:tabs>
              <w:adjustRightInd w:val="0"/>
              <w:spacing w:after="120"/>
              <w:ind w:left="249" w:hanging="249"/>
              <w:rPr>
                <w:rFonts w:ascii="Arial" w:hAnsi="Arial" w:cs="Arial"/>
                <w:i/>
                <w:sz w:val="22"/>
                <w:szCs w:val="22"/>
              </w:rPr>
            </w:pPr>
            <w:r w:rsidRPr="00C94143">
              <w:rPr>
                <w:rFonts w:ascii="Arial" w:hAnsi="Arial" w:cs="Arial"/>
                <w:sz w:val="22"/>
                <w:szCs w:val="22"/>
              </w:rPr>
              <w:t>Marine Bioregional Plan for the North-west Marine Region 2012</w:t>
            </w:r>
          </w:p>
        </w:tc>
      </w:tr>
      <w:tr w:rsidR="00DA6A89" w:rsidRPr="009B3A55" w14:paraId="5D54D62B"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27" w14:textId="77777777"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14:paraId="5D54D628" w14:textId="77777777" w:rsidR="005A6E42" w:rsidRPr="005A6E42" w:rsidRDefault="005A6E42" w:rsidP="005A503E">
            <w:pPr>
              <w:adjustRightInd w:val="0"/>
              <w:spacing w:after="200" w:line="276" w:lineRule="auto"/>
              <w:rPr>
                <w:rFonts w:ascii="Arial" w:hAnsi="Arial" w:cs="Arial"/>
                <w:snapToGrid w:val="0"/>
                <w:sz w:val="22"/>
                <w:szCs w:val="22"/>
              </w:rPr>
            </w:pPr>
            <w:r w:rsidRPr="005A6E42">
              <w:rPr>
                <w:rFonts w:ascii="Arial" w:hAnsi="Arial" w:cs="Arial"/>
                <w:snapToGrid w:val="0"/>
                <w:sz w:val="22"/>
                <w:szCs w:val="22"/>
              </w:rPr>
              <w:t xml:space="preserve">The Western Australian Marine Aquarium Fish Managed Fishery (WA MAFMF) operates throughout all WA waters, spanning the coastline from the </w:t>
            </w:r>
            <w:r w:rsidR="00C96B11">
              <w:rPr>
                <w:rFonts w:ascii="Arial" w:hAnsi="Arial" w:cs="Arial"/>
                <w:snapToGrid w:val="0"/>
                <w:sz w:val="22"/>
                <w:szCs w:val="22"/>
              </w:rPr>
              <w:t xml:space="preserve">borders with </w:t>
            </w:r>
            <w:r w:rsidRPr="005A6E42">
              <w:rPr>
                <w:rFonts w:ascii="Arial" w:hAnsi="Arial" w:cs="Arial"/>
                <w:snapToGrid w:val="0"/>
                <w:sz w:val="22"/>
                <w:szCs w:val="22"/>
              </w:rPr>
              <w:t>Northern Territory to South Australia; a total gazetted area of 20,781 km</w:t>
            </w:r>
            <w:r w:rsidR="00324A76" w:rsidRPr="00324A76">
              <w:rPr>
                <w:rFonts w:ascii="Arial" w:hAnsi="Arial" w:cs="Arial"/>
                <w:snapToGrid w:val="0"/>
                <w:sz w:val="22"/>
                <w:szCs w:val="22"/>
                <w:vertAlign w:val="superscript"/>
              </w:rPr>
              <w:t>2</w:t>
            </w:r>
            <w:r w:rsidRPr="005A6E42">
              <w:rPr>
                <w:rFonts w:ascii="Arial" w:hAnsi="Arial" w:cs="Arial"/>
                <w:snapToGrid w:val="0"/>
                <w:sz w:val="22"/>
                <w:szCs w:val="22"/>
              </w:rPr>
              <w:t>. Operators may fish below high tide water mark on the landward side of the 200m isobath, which extends into the Commonwealth Marine Area. The operation of this fishery occurs within both the South-west and the North-west Marine Region</w:t>
            </w:r>
            <w:r w:rsidR="00564BB3">
              <w:rPr>
                <w:rFonts w:ascii="Arial" w:hAnsi="Arial" w:cs="Arial"/>
                <w:snapToGrid w:val="0"/>
                <w:sz w:val="22"/>
                <w:szCs w:val="22"/>
              </w:rPr>
              <w:t>s</w:t>
            </w:r>
            <w:r w:rsidRPr="005A6E42">
              <w:rPr>
                <w:rFonts w:ascii="Arial" w:hAnsi="Arial" w:cs="Arial"/>
                <w:snapToGrid w:val="0"/>
                <w:sz w:val="22"/>
                <w:szCs w:val="22"/>
              </w:rPr>
              <w:t>.</w:t>
            </w:r>
          </w:p>
          <w:p w14:paraId="5D54D629" w14:textId="77777777" w:rsidR="005A6E42" w:rsidRPr="005A6E42" w:rsidRDefault="008C53D2" w:rsidP="005A503E">
            <w:pPr>
              <w:adjustRightInd w:val="0"/>
              <w:spacing w:after="200" w:line="276" w:lineRule="auto"/>
              <w:rPr>
                <w:rFonts w:ascii="Arial" w:hAnsi="Arial" w:cs="Arial"/>
                <w:snapToGrid w:val="0"/>
                <w:sz w:val="22"/>
                <w:szCs w:val="22"/>
              </w:rPr>
            </w:pPr>
            <w:r>
              <w:rPr>
                <w:rFonts w:ascii="Arial" w:hAnsi="Arial" w:cs="Arial"/>
                <w:snapToGrid w:val="0"/>
                <w:sz w:val="22"/>
                <w:szCs w:val="22"/>
              </w:rPr>
              <w:t>The fishery is most</w:t>
            </w:r>
            <w:r w:rsidR="005A6E42" w:rsidRPr="005A6E42">
              <w:rPr>
                <w:rFonts w:ascii="Arial" w:hAnsi="Arial" w:cs="Arial"/>
                <w:snapToGrid w:val="0"/>
                <w:sz w:val="22"/>
                <w:szCs w:val="22"/>
              </w:rPr>
              <w:t xml:space="preserve"> active in waters from Esperance to Broome, with popular areas be</w:t>
            </w:r>
            <w:r w:rsidR="00022EB2">
              <w:rPr>
                <w:rFonts w:ascii="Arial" w:hAnsi="Arial" w:cs="Arial"/>
                <w:snapToGrid w:val="0"/>
                <w:sz w:val="22"/>
                <w:szCs w:val="22"/>
              </w:rPr>
              <w:t>ing around</w:t>
            </w:r>
            <w:r w:rsidR="00D23131" w:rsidRPr="00417876">
              <w:rPr>
                <w:rFonts w:ascii="Arial" w:hAnsi="Arial" w:cs="Arial"/>
                <w:snapToGrid w:val="0"/>
                <w:sz w:val="22"/>
                <w:szCs w:val="22"/>
              </w:rPr>
              <w:t xml:space="preserve"> </w:t>
            </w:r>
            <w:r w:rsidR="00324A76">
              <w:rPr>
                <w:rFonts w:ascii="Arial" w:hAnsi="Arial" w:cs="Arial"/>
                <w:snapToGrid w:val="0"/>
                <w:sz w:val="22"/>
                <w:szCs w:val="22"/>
              </w:rPr>
              <w:t xml:space="preserve">the Capes, Perth, </w:t>
            </w:r>
            <w:r w:rsidR="00D23131" w:rsidRPr="00417876">
              <w:rPr>
                <w:rFonts w:ascii="Arial" w:hAnsi="Arial" w:cs="Arial"/>
                <w:snapToGrid w:val="0"/>
                <w:sz w:val="22"/>
                <w:szCs w:val="22"/>
              </w:rPr>
              <w:t xml:space="preserve">Geraldton, </w:t>
            </w:r>
            <w:r w:rsidR="00324A76" w:rsidRPr="00417876">
              <w:rPr>
                <w:rFonts w:ascii="Arial" w:hAnsi="Arial" w:cs="Arial"/>
                <w:snapToGrid w:val="0"/>
                <w:sz w:val="22"/>
                <w:szCs w:val="22"/>
              </w:rPr>
              <w:t xml:space="preserve">Exmouth </w:t>
            </w:r>
            <w:r w:rsidR="00324A76">
              <w:rPr>
                <w:rFonts w:ascii="Arial" w:hAnsi="Arial" w:cs="Arial"/>
                <w:snapToGrid w:val="0"/>
                <w:sz w:val="22"/>
                <w:szCs w:val="22"/>
              </w:rPr>
              <w:t>and Dampier</w:t>
            </w:r>
            <w:r w:rsidR="005A6E42" w:rsidRPr="00417876">
              <w:rPr>
                <w:rFonts w:ascii="Arial" w:hAnsi="Arial" w:cs="Arial"/>
                <w:snapToGrid w:val="0"/>
                <w:sz w:val="22"/>
                <w:szCs w:val="22"/>
              </w:rPr>
              <w:t>.</w:t>
            </w:r>
          </w:p>
          <w:p w14:paraId="5D54D62A" w14:textId="77777777" w:rsidR="000167CF" w:rsidRPr="00476C17" w:rsidRDefault="005A6E42" w:rsidP="005A503E">
            <w:pPr>
              <w:spacing w:after="200" w:line="276" w:lineRule="auto"/>
              <w:rPr>
                <w:rFonts w:ascii="Arial" w:hAnsi="Arial" w:cs="Arial"/>
                <w:snapToGrid w:val="0"/>
                <w:sz w:val="22"/>
                <w:szCs w:val="22"/>
              </w:rPr>
            </w:pPr>
            <w:r w:rsidRPr="005A6E42">
              <w:rPr>
                <w:rFonts w:ascii="Arial" w:hAnsi="Arial" w:cs="Arial"/>
                <w:snapToGrid w:val="0"/>
                <w:sz w:val="22"/>
                <w:szCs w:val="22"/>
              </w:rPr>
              <w:t xml:space="preserve">Licensees are not permitted to operate within any waters closed to fishing (e.g. Western Australia Rowley Shoals Marine Park, Cleaverville </w:t>
            </w:r>
            <w:r w:rsidR="00C96B11">
              <w:rPr>
                <w:rFonts w:ascii="Arial" w:hAnsi="Arial" w:cs="Arial"/>
                <w:snapToGrid w:val="0"/>
                <w:sz w:val="22"/>
                <w:szCs w:val="22"/>
              </w:rPr>
              <w:t>R</w:t>
            </w:r>
            <w:r w:rsidRPr="005A6E42">
              <w:rPr>
                <w:rFonts w:ascii="Arial" w:hAnsi="Arial" w:cs="Arial"/>
                <w:snapToGrid w:val="0"/>
                <w:sz w:val="22"/>
                <w:szCs w:val="22"/>
              </w:rPr>
              <w:t>eef, Reef Protected Areas and sanctuary zones within marine parks).</w:t>
            </w:r>
          </w:p>
        </w:tc>
      </w:tr>
      <w:tr w:rsidR="00440B8B" w:rsidRPr="009B3A55" w14:paraId="5D54D62F"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2C" w14:textId="77777777" w:rsidR="00440B8B" w:rsidRPr="009B3A55" w:rsidRDefault="00440B8B"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14:paraId="5D54D62D" w14:textId="77777777" w:rsidR="00E8161D" w:rsidRDefault="005A6E42" w:rsidP="005A503E">
            <w:pPr>
              <w:autoSpaceDE w:val="0"/>
              <w:autoSpaceDN w:val="0"/>
              <w:adjustRightInd w:val="0"/>
              <w:spacing w:after="120" w:line="276" w:lineRule="auto"/>
              <w:rPr>
                <w:rFonts w:ascii="Arial" w:hAnsi="Arial" w:cs="Arial"/>
                <w:sz w:val="22"/>
                <w:szCs w:val="22"/>
              </w:rPr>
            </w:pPr>
            <w:r w:rsidRPr="00F72C4A">
              <w:rPr>
                <w:rFonts w:ascii="Arial" w:hAnsi="Arial" w:cs="Arial"/>
                <w:sz w:val="22"/>
                <w:szCs w:val="22"/>
              </w:rPr>
              <w:t xml:space="preserve">The WA MAFMF </w:t>
            </w:r>
            <w:r w:rsidR="00E01EEC">
              <w:rPr>
                <w:rFonts w:ascii="Arial" w:hAnsi="Arial" w:cs="Arial"/>
                <w:sz w:val="22"/>
                <w:szCs w:val="22"/>
              </w:rPr>
              <w:t>may target</w:t>
            </w:r>
            <w:r w:rsidRPr="00F72C4A">
              <w:rPr>
                <w:rFonts w:ascii="Arial" w:hAnsi="Arial" w:cs="Arial"/>
                <w:sz w:val="22"/>
                <w:szCs w:val="22"/>
              </w:rPr>
              <w:t xml:space="preserve"> more than 250 species of fish under its management plan to sell</w:t>
            </w:r>
            <w:r w:rsidR="00E01EEC">
              <w:rPr>
                <w:rFonts w:ascii="Arial" w:hAnsi="Arial" w:cs="Arial"/>
                <w:sz w:val="22"/>
                <w:szCs w:val="22"/>
              </w:rPr>
              <w:t xml:space="preserve"> as</w:t>
            </w:r>
            <w:r w:rsidRPr="00F72C4A">
              <w:rPr>
                <w:rFonts w:ascii="Arial" w:hAnsi="Arial" w:cs="Arial"/>
                <w:sz w:val="22"/>
                <w:szCs w:val="22"/>
              </w:rPr>
              <w:t xml:space="preserve"> live </w:t>
            </w:r>
            <w:r w:rsidR="00C96B11">
              <w:rPr>
                <w:rFonts w:ascii="Arial" w:hAnsi="Arial" w:cs="Arial"/>
                <w:sz w:val="22"/>
                <w:szCs w:val="22"/>
              </w:rPr>
              <w:t xml:space="preserve">specimens </w:t>
            </w:r>
            <w:r w:rsidRPr="00F72C4A">
              <w:rPr>
                <w:rFonts w:ascii="Arial" w:hAnsi="Arial" w:cs="Arial"/>
                <w:sz w:val="22"/>
                <w:szCs w:val="22"/>
              </w:rPr>
              <w:t>to the aquarium trade</w:t>
            </w:r>
            <w:r w:rsidR="009C6A6A">
              <w:rPr>
                <w:rFonts w:ascii="Arial" w:hAnsi="Arial" w:cs="Arial"/>
                <w:sz w:val="22"/>
                <w:szCs w:val="22"/>
              </w:rPr>
              <w:t xml:space="preserve"> or as broodstock for aquaculture operations</w:t>
            </w:r>
            <w:r w:rsidRPr="00F72C4A">
              <w:rPr>
                <w:rFonts w:ascii="Arial" w:hAnsi="Arial" w:cs="Arial"/>
                <w:sz w:val="22"/>
                <w:szCs w:val="22"/>
              </w:rPr>
              <w:t xml:space="preserve">. </w:t>
            </w:r>
            <w:r w:rsidR="00E8161D">
              <w:rPr>
                <w:rFonts w:ascii="Arial" w:hAnsi="Arial" w:cs="Arial"/>
                <w:sz w:val="22"/>
                <w:szCs w:val="22"/>
              </w:rPr>
              <w:t>Commonly targeted fish species include</w:t>
            </w:r>
            <w:r w:rsidR="00E8161D" w:rsidRPr="00F72C4A">
              <w:rPr>
                <w:rFonts w:ascii="Arial" w:hAnsi="Arial" w:cs="Arial"/>
                <w:color w:val="000000"/>
                <w:sz w:val="22"/>
                <w:szCs w:val="22"/>
              </w:rPr>
              <w:t xml:space="preserve"> </w:t>
            </w:r>
            <w:r w:rsidR="00A909EB">
              <w:rPr>
                <w:rFonts w:ascii="Arial" w:hAnsi="Arial" w:cs="Arial"/>
                <w:color w:val="000000"/>
                <w:sz w:val="22"/>
                <w:szCs w:val="22"/>
              </w:rPr>
              <w:t xml:space="preserve">chromis, demoiselles, </w:t>
            </w:r>
            <w:r w:rsidR="00E8161D" w:rsidRPr="00F72C4A">
              <w:rPr>
                <w:rFonts w:ascii="Arial" w:hAnsi="Arial" w:cs="Arial"/>
                <w:color w:val="000000"/>
                <w:sz w:val="22"/>
                <w:szCs w:val="22"/>
              </w:rPr>
              <w:t>cardinal fishes, goatfish, gobie</w:t>
            </w:r>
            <w:r w:rsidR="00E8161D">
              <w:rPr>
                <w:rFonts w:ascii="Arial" w:hAnsi="Arial" w:cs="Arial"/>
                <w:color w:val="000000"/>
                <w:sz w:val="22"/>
                <w:szCs w:val="22"/>
              </w:rPr>
              <w:t xml:space="preserve">s </w:t>
            </w:r>
            <w:r w:rsidR="00E8161D" w:rsidRPr="00F72C4A">
              <w:rPr>
                <w:rFonts w:ascii="Arial" w:hAnsi="Arial" w:cs="Arial"/>
                <w:color w:val="000000"/>
                <w:sz w:val="22"/>
                <w:szCs w:val="22"/>
              </w:rPr>
              <w:t>and hardyheads.</w:t>
            </w:r>
          </w:p>
          <w:p w14:paraId="5D54D62E" w14:textId="77777777" w:rsidR="00E01EEC" w:rsidRPr="00E8161D" w:rsidRDefault="008C53D2" w:rsidP="003964D1">
            <w:pPr>
              <w:autoSpaceDE w:val="0"/>
              <w:autoSpaceDN w:val="0"/>
              <w:adjustRightInd w:val="0"/>
              <w:spacing w:after="120" w:line="276" w:lineRule="auto"/>
              <w:rPr>
                <w:rFonts w:ascii="Arial" w:hAnsi="Arial" w:cs="Arial"/>
                <w:sz w:val="22"/>
                <w:szCs w:val="22"/>
              </w:rPr>
            </w:pPr>
            <w:r>
              <w:rPr>
                <w:rFonts w:ascii="Arial" w:hAnsi="Arial" w:cs="Arial"/>
                <w:sz w:val="22"/>
                <w:szCs w:val="22"/>
              </w:rPr>
              <w:t>The fishery also harvests</w:t>
            </w:r>
            <w:r w:rsidR="005A6E42" w:rsidRPr="00F72C4A">
              <w:rPr>
                <w:rFonts w:ascii="Arial" w:hAnsi="Arial" w:cs="Arial"/>
                <w:sz w:val="22"/>
                <w:szCs w:val="22"/>
              </w:rPr>
              <w:t xml:space="preserve"> coral, algae, live ro</w:t>
            </w:r>
            <w:r w:rsidR="00E8161D">
              <w:rPr>
                <w:rFonts w:ascii="Arial" w:hAnsi="Arial" w:cs="Arial"/>
                <w:sz w:val="22"/>
                <w:szCs w:val="22"/>
              </w:rPr>
              <w:t>ck, seagrass and invertebrates such as hermit crabs and giant clams.</w:t>
            </w:r>
          </w:p>
        </w:tc>
      </w:tr>
      <w:tr w:rsidR="00DA6A89" w:rsidRPr="009B3A55" w14:paraId="5D54D632"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30"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14:paraId="5D54D631" w14:textId="77777777" w:rsidR="001E6BC3" w:rsidRPr="009B3A55" w:rsidRDefault="00464D40" w:rsidP="007F3E97">
            <w:pPr>
              <w:adjustRightInd w:val="0"/>
              <w:spacing w:after="120" w:line="276" w:lineRule="auto"/>
              <w:rPr>
                <w:rFonts w:ascii="Arial" w:hAnsi="Arial" w:cs="Arial"/>
                <w:snapToGrid w:val="0"/>
                <w:color w:val="3366FF"/>
                <w:sz w:val="22"/>
                <w:szCs w:val="22"/>
              </w:rPr>
            </w:pPr>
            <w:r>
              <w:rPr>
                <w:rFonts w:ascii="Arial" w:hAnsi="Arial" w:cs="Arial"/>
                <w:sz w:val="22"/>
                <w:szCs w:val="22"/>
              </w:rPr>
              <w:t>Activity in the fishery</w:t>
            </w:r>
            <w:r w:rsidR="00E01EEC">
              <w:rPr>
                <w:rFonts w:ascii="Arial" w:hAnsi="Arial" w:cs="Arial"/>
                <w:sz w:val="22"/>
                <w:szCs w:val="22"/>
              </w:rPr>
              <w:t xml:space="preserve"> is described in the </w:t>
            </w:r>
            <w:r w:rsidR="00F32246" w:rsidRPr="007F3E97">
              <w:rPr>
                <w:rFonts w:ascii="Arial" w:hAnsi="Arial" w:cs="Arial"/>
                <w:i/>
                <w:sz w:val="22"/>
                <w:szCs w:val="22"/>
              </w:rPr>
              <w:t>Status Reports of the Fisheries and Aquatic R</w:t>
            </w:r>
            <w:r w:rsidR="00E01EEC" w:rsidRPr="007F3E97">
              <w:rPr>
                <w:rFonts w:ascii="Arial" w:hAnsi="Arial" w:cs="Arial"/>
                <w:i/>
                <w:sz w:val="22"/>
                <w:szCs w:val="22"/>
              </w:rPr>
              <w:t>esources of Western Australia 2014/15</w:t>
            </w:r>
            <w:r w:rsidR="00E01EEC">
              <w:rPr>
                <w:rFonts w:ascii="Arial" w:hAnsi="Arial" w:cs="Arial"/>
                <w:sz w:val="22"/>
                <w:szCs w:val="22"/>
              </w:rPr>
              <w:t xml:space="preserve"> as ‘acceptable’</w:t>
            </w:r>
            <w:r>
              <w:rPr>
                <w:rFonts w:ascii="Arial" w:hAnsi="Arial" w:cs="Arial"/>
                <w:sz w:val="22"/>
                <w:szCs w:val="22"/>
              </w:rPr>
              <w:t xml:space="preserve">, in recognition of catches remaining within target ranges, with relatively constant effort from year to year. </w:t>
            </w:r>
          </w:p>
        </w:tc>
      </w:tr>
      <w:tr w:rsidR="00DA6A89" w:rsidRPr="009B3A55" w14:paraId="5D54D635"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33"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14:paraId="5D54D634" w14:textId="77777777" w:rsidR="00DA6A89" w:rsidRPr="009B3A55" w:rsidRDefault="005A6E42" w:rsidP="00A64C71">
            <w:pPr>
              <w:spacing w:after="200" w:line="276" w:lineRule="auto"/>
              <w:rPr>
                <w:rFonts w:ascii="Arial" w:hAnsi="Arial" w:cs="Arial"/>
                <w:snapToGrid w:val="0"/>
                <w:color w:val="3366FF"/>
                <w:sz w:val="22"/>
                <w:szCs w:val="22"/>
              </w:rPr>
            </w:pPr>
            <w:r w:rsidRPr="00F72C4A">
              <w:rPr>
                <w:rFonts w:ascii="Arial" w:hAnsi="Arial" w:cs="Arial"/>
                <w:sz w:val="22"/>
                <w:szCs w:val="22"/>
              </w:rPr>
              <w:t>The WA MAFMF is primarily a dive-based fishery that use</w:t>
            </w:r>
            <w:r w:rsidR="00A64C71">
              <w:rPr>
                <w:rFonts w:ascii="Arial" w:hAnsi="Arial" w:cs="Arial"/>
                <w:sz w:val="22"/>
                <w:szCs w:val="22"/>
              </w:rPr>
              <w:t xml:space="preserve">s hand-held equipment to capture </w:t>
            </w:r>
            <w:r w:rsidRPr="00F72C4A">
              <w:rPr>
                <w:rFonts w:ascii="Arial" w:hAnsi="Arial" w:cs="Arial"/>
                <w:sz w:val="22"/>
                <w:szCs w:val="22"/>
              </w:rPr>
              <w:t xml:space="preserve">target species from boats of </w:t>
            </w:r>
            <w:r>
              <w:rPr>
                <w:rFonts w:ascii="Arial" w:hAnsi="Arial" w:cs="Arial"/>
                <w:sz w:val="22"/>
                <w:szCs w:val="22"/>
              </w:rPr>
              <w:t>up to eight</w:t>
            </w:r>
            <w:r w:rsidRPr="00F72C4A">
              <w:rPr>
                <w:rFonts w:ascii="Arial" w:hAnsi="Arial" w:cs="Arial"/>
                <w:sz w:val="22"/>
                <w:szCs w:val="22"/>
              </w:rPr>
              <w:t xml:space="preserve"> metres in length. The collection of live rock and corals is </w:t>
            </w:r>
            <w:r>
              <w:rPr>
                <w:rFonts w:ascii="Arial" w:hAnsi="Arial" w:cs="Arial"/>
                <w:sz w:val="22"/>
                <w:szCs w:val="22"/>
              </w:rPr>
              <w:t>undertaken</w:t>
            </w:r>
            <w:r w:rsidRPr="00F72C4A">
              <w:rPr>
                <w:rFonts w:ascii="Arial" w:hAnsi="Arial" w:cs="Arial"/>
                <w:sz w:val="22"/>
                <w:szCs w:val="22"/>
              </w:rPr>
              <w:t xml:space="preserve"> through the use of a hammer and chisel. Fish are mostly </w:t>
            </w:r>
            <w:r w:rsidR="00A64C71">
              <w:rPr>
                <w:rFonts w:ascii="Arial" w:hAnsi="Arial" w:cs="Arial"/>
                <w:sz w:val="22"/>
                <w:szCs w:val="22"/>
              </w:rPr>
              <w:t xml:space="preserve">captured with hand nets, then </w:t>
            </w:r>
            <w:r w:rsidRPr="00F72C4A">
              <w:rPr>
                <w:rFonts w:ascii="Arial" w:hAnsi="Arial" w:cs="Arial"/>
                <w:sz w:val="22"/>
                <w:szCs w:val="22"/>
              </w:rPr>
              <w:t>collected in buckets that remain attached to a drop line until fishing is completed. During hauling, buckets are held on the drop lines a few metres below the water surface for a period to allow for gradual decompression of the captured fish.</w:t>
            </w:r>
          </w:p>
        </w:tc>
      </w:tr>
      <w:tr w:rsidR="008D2AE2" w:rsidRPr="009B3A55" w14:paraId="5D54D638"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36" w14:textId="77777777" w:rsidR="008D2AE2" w:rsidRPr="009B3A55" w:rsidRDefault="008D2AE2" w:rsidP="009B3A55">
            <w:pPr>
              <w:spacing w:after="200" w:line="276" w:lineRule="auto"/>
              <w:rPr>
                <w:rFonts w:ascii="Arial" w:hAnsi="Arial" w:cs="Arial"/>
                <w:b/>
                <w:snapToGrid w:val="0"/>
                <w:sz w:val="22"/>
                <w:szCs w:val="22"/>
              </w:rPr>
            </w:pPr>
            <w:r>
              <w:rPr>
                <w:rFonts w:ascii="Arial" w:hAnsi="Arial" w:cs="Arial"/>
                <w:b/>
                <w:snapToGrid w:val="0"/>
                <w:sz w:val="22"/>
                <w:szCs w:val="22"/>
              </w:rPr>
              <w:lastRenderedPageBreak/>
              <w:t>Byproduct and bycatch species</w:t>
            </w:r>
          </w:p>
        </w:tc>
        <w:tc>
          <w:tcPr>
            <w:tcW w:w="7200" w:type="dxa"/>
            <w:tcBorders>
              <w:top w:val="single" w:sz="4" w:space="0" w:color="auto"/>
              <w:left w:val="single" w:sz="4" w:space="0" w:color="auto"/>
              <w:bottom w:val="single" w:sz="4" w:space="0" w:color="auto"/>
              <w:right w:val="single" w:sz="4" w:space="0" w:color="auto"/>
            </w:tcBorders>
          </w:tcPr>
          <w:p w14:paraId="5D54D637" w14:textId="77777777" w:rsidR="008D2AE2" w:rsidRPr="00F72C4A" w:rsidRDefault="008D2AE2" w:rsidP="005A503E">
            <w:pPr>
              <w:spacing w:after="200" w:line="276" w:lineRule="auto"/>
              <w:rPr>
                <w:rFonts w:ascii="Arial" w:hAnsi="Arial" w:cs="Arial"/>
                <w:sz w:val="22"/>
                <w:szCs w:val="22"/>
              </w:rPr>
            </w:pPr>
            <w:r>
              <w:rPr>
                <w:rFonts w:ascii="Arial" w:hAnsi="Arial" w:cs="Arial"/>
                <w:sz w:val="22"/>
                <w:szCs w:val="22"/>
              </w:rPr>
              <w:t>Due to the highly selective harvest method (hand collection), there is no incidental catch of byproduct or bycatch species.</w:t>
            </w:r>
          </w:p>
        </w:tc>
      </w:tr>
      <w:tr w:rsidR="00DA6A89" w:rsidRPr="009B3A55" w14:paraId="5D54D63B"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39"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14:paraId="5D54D63A" w14:textId="77777777" w:rsidR="00DA6A89" w:rsidRPr="009B3A55" w:rsidRDefault="005A6E42" w:rsidP="005A503E">
            <w:pPr>
              <w:spacing w:after="200" w:line="276" w:lineRule="auto"/>
              <w:rPr>
                <w:rFonts w:ascii="Arial" w:hAnsi="Arial" w:cs="Arial"/>
                <w:snapToGrid w:val="0"/>
                <w:color w:val="3366FF"/>
                <w:sz w:val="22"/>
                <w:szCs w:val="22"/>
              </w:rPr>
            </w:pPr>
            <w:r w:rsidRPr="00F72C4A">
              <w:rPr>
                <w:rFonts w:ascii="Arial" w:hAnsi="Arial" w:cs="Arial"/>
                <w:sz w:val="22"/>
                <w:szCs w:val="22"/>
              </w:rPr>
              <w:t>The WA MAFMF operators may fish year round, although fishing operations are heavily weather dependent, owing to the small vessels used and the potentially hazardous conditions (e.g. waves and swell) encountered. Therefore, unfavourable weather conditions, especially during the wet season in northern areas, may limit fishing activity.</w:t>
            </w:r>
          </w:p>
        </w:tc>
      </w:tr>
      <w:tr w:rsidR="00DA6A89" w:rsidRPr="009B3A55" w14:paraId="5D54D646"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3C" w14:textId="77777777" w:rsidR="00DA6A89" w:rsidRPr="009B3A55" w:rsidRDefault="00DA6A89" w:rsidP="000E7544">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14:paraId="5D54D63D" w14:textId="77777777" w:rsidR="005A6E42" w:rsidRPr="003B4203" w:rsidRDefault="005A6E42" w:rsidP="005A503E">
            <w:pPr>
              <w:autoSpaceDE w:val="0"/>
              <w:autoSpaceDN w:val="0"/>
              <w:adjustRightInd w:val="0"/>
              <w:spacing w:after="120" w:line="276" w:lineRule="auto"/>
              <w:rPr>
                <w:rFonts w:ascii="Arial" w:hAnsi="Arial" w:cs="Arial"/>
                <w:color w:val="000000"/>
                <w:sz w:val="22"/>
                <w:szCs w:val="22"/>
              </w:rPr>
            </w:pPr>
            <w:r w:rsidRPr="003B4203">
              <w:rPr>
                <w:rFonts w:ascii="Arial" w:hAnsi="Arial" w:cs="Arial"/>
                <w:color w:val="000000"/>
                <w:sz w:val="22"/>
                <w:szCs w:val="22"/>
              </w:rPr>
              <w:t xml:space="preserve">Summary of the reported catch landed from the WA </w:t>
            </w:r>
            <w:r w:rsidRPr="003B4203">
              <w:rPr>
                <w:rFonts w:ascii="Arial" w:hAnsi="Arial" w:cs="Arial"/>
                <w:sz w:val="22"/>
                <w:szCs w:val="22"/>
              </w:rPr>
              <w:t>MAFMF</w:t>
            </w:r>
            <w:r w:rsidR="00D23131" w:rsidRPr="003B4203">
              <w:rPr>
                <w:rFonts w:ascii="Arial" w:hAnsi="Arial" w:cs="Arial"/>
                <w:color w:val="000000"/>
                <w:sz w:val="22"/>
                <w:szCs w:val="22"/>
              </w:rPr>
              <w:t xml:space="preserve"> in 201</w:t>
            </w:r>
            <w:r w:rsidR="003B4203" w:rsidRPr="003B4203">
              <w:rPr>
                <w:rFonts w:ascii="Arial" w:hAnsi="Arial" w:cs="Arial"/>
                <w:color w:val="000000"/>
                <w:sz w:val="22"/>
                <w:szCs w:val="22"/>
              </w:rPr>
              <w:t>4</w:t>
            </w:r>
            <w:r w:rsidRPr="003B4203">
              <w:rPr>
                <w:rFonts w:ascii="Arial" w:hAnsi="Arial" w:cs="Arial"/>
                <w:color w:val="000000"/>
                <w:sz w:val="22"/>
                <w:szCs w:val="22"/>
              </w:rPr>
              <w:t>:</w:t>
            </w:r>
          </w:p>
          <w:p w14:paraId="5D54D63E" w14:textId="77777777" w:rsidR="005A6E42" w:rsidRPr="003B4203" w:rsidRDefault="00D23131" w:rsidP="005A503E">
            <w:pPr>
              <w:autoSpaceDE w:val="0"/>
              <w:autoSpaceDN w:val="0"/>
              <w:adjustRightInd w:val="0"/>
              <w:spacing w:line="276" w:lineRule="auto"/>
              <w:rPr>
                <w:rFonts w:ascii="Arial" w:hAnsi="Arial" w:cs="Arial"/>
                <w:color w:val="FFFFFF"/>
                <w:sz w:val="22"/>
                <w:szCs w:val="22"/>
              </w:rPr>
            </w:pPr>
            <w:r w:rsidRPr="003B4203">
              <w:rPr>
                <w:rFonts w:ascii="Arial" w:hAnsi="Arial" w:cs="Arial"/>
                <w:color w:val="000000"/>
                <w:sz w:val="22"/>
                <w:szCs w:val="22"/>
              </w:rPr>
              <w:t xml:space="preserve">Fish </w:t>
            </w:r>
            <w:r w:rsidR="003B4203" w:rsidRPr="003B4203">
              <w:rPr>
                <w:rFonts w:ascii="Arial" w:hAnsi="Arial" w:cs="Arial"/>
                <w:color w:val="000000"/>
                <w:sz w:val="22"/>
                <w:szCs w:val="22"/>
              </w:rPr>
              <w:t>–</w:t>
            </w:r>
            <w:r w:rsidRPr="003B4203">
              <w:rPr>
                <w:rFonts w:ascii="Arial" w:hAnsi="Arial" w:cs="Arial"/>
                <w:color w:val="000000"/>
                <w:sz w:val="22"/>
                <w:szCs w:val="22"/>
              </w:rPr>
              <w:t xml:space="preserve"> </w:t>
            </w:r>
            <w:r w:rsidR="003B4203" w:rsidRPr="003B4203">
              <w:rPr>
                <w:rFonts w:ascii="Arial" w:hAnsi="Arial" w:cs="Arial"/>
                <w:color w:val="000000"/>
                <w:sz w:val="22"/>
                <w:szCs w:val="22"/>
              </w:rPr>
              <w:t>20,052</w:t>
            </w:r>
            <w:r w:rsidR="005A6E42" w:rsidRPr="003B4203">
              <w:rPr>
                <w:rFonts w:ascii="Arial" w:hAnsi="Arial" w:cs="Arial"/>
                <w:color w:val="000000"/>
                <w:sz w:val="22"/>
                <w:szCs w:val="22"/>
              </w:rPr>
              <w:t xml:space="preserve"> individuals </w:t>
            </w:r>
          </w:p>
          <w:p w14:paraId="5D54D63F" w14:textId="77777777" w:rsidR="005A6E42" w:rsidRPr="003B4203" w:rsidRDefault="005A6E42" w:rsidP="005A503E">
            <w:pPr>
              <w:autoSpaceDE w:val="0"/>
              <w:autoSpaceDN w:val="0"/>
              <w:adjustRightInd w:val="0"/>
              <w:spacing w:line="276" w:lineRule="auto"/>
              <w:rPr>
                <w:rFonts w:ascii="Arial" w:hAnsi="Arial" w:cs="Arial"/>
                <w:color w:val="000000"/>
                <w:sz w:val="22"/>
                <w:szCs w:val="22"/>
              </w:rPr>
            </w:pPr>
            <w:r w:rsidRPr="003B4203">
              <w:rPr>
                <w:rFonts w:ascii="Arial" w:hAnsi="Arial" w:cs="Arial"/>
                <w:color w:val="000000"/>
                <w:sz w:val="22"/>
                <w:szCs w:val="22"/>
              </w:rPr>
              <w:t>Syngnathids</w:t>
            </w:r>
            <w:r w:rsidR="00D23131" w:rsidRPr="003B4203">
              <w:rPr>
                <w:rFonts w:ascii="Arial" w:hAnsi="Arial" w:cs="Arial"/>
                <w:color w:val="000000"/>
                <w:sz w:val="22"/>
                <w:szCs w:val="22"/>
              </w:rPr>
              <w:t xml:space="preserve"> </w:t>
            </w:r>
            <w:r w:rsidR="003B4203" w:rsidRPr="003B4203">
              <w:rPr>
                <w:rFonts w:ascii="Arial" w:hAnsi="Arial" w:cs="Arial"/>
                <w:color w:val="000000"/>
                <w:sz w:val="22"/>
                <w:szCs w:val="22"/>
              </w:rPr>
              <w:softHyphen/>
              <w:t>–</w:t>
            </w:r>
            <w:r w:rsidR="00D23131" w:rsidRPr="003B4203">
              <w:rPr>
                <w:rFonts w:ascii="Arial" w:hAnsi="Arial" w:cs="Arial"/>
                <w:color w:val="000000"/>
                <w:sz w:val="22"/>
                <w:szCs w:val="22"/>
              </w:rPr>
              <w:t xml:space="preserve">  </w:t>
            </w:r>
            <w:r w:rsidR="003B4203" w:rsidRPr="003B4203">
              <w:rPr>
                <w:rFonts w:ascii="Arial" w:hAnsi="Arial" w:cs="Arial"/>
                <w:color w:val="000000"/>
                <w:sz w:val="22"/>
                <w:szCs w:val="22"/>
              </w:rPr>
              <w:t>359</w:t>
            </w:r>
            <w:r w:rsidRPr="003B4203">
              <w:rPr>
                <w:rFonts w:ascii="Arial" w:hAnsi="Arial" w:cs="Arial"/>
                <w:color w:val="000000"/>
                <w:sz w:val="22"/>
                <w:szCs w:val="22"/>
              </w:rPr>
              <w:t xml:space="preserve"> individuals</w:t>
            </w:r>
          </w:p>
          <w:p w14:paraId="5D54D640" w14:textId="77777777" w:rsidR="005A6E42" w:rsidRPr="003B4203" w:rsidRDefault="005A6E42" w:rsidP="005A503E">
            <w:pPr>
              <w:autoSpaceDE w:val="0"/>
              <w:autoSpaceDN w:val="0"/>
              <w:adjustRightInd w:val="0"/>
              <w:spacing w:line="276" w:lineRule="auto"/>
              <w:rPr>
                <w:rFonts w:ascii="Arial" w:hAnsi="Arial" w:cs="Arial"/>
                <w:color w:val="000000"/>
                <w:sz w:val="22"/>
                <w:szCs w:val="22"/>
              </w:rPr>
            </w:pPr>
            <w:r w:rsidRPr="003B4203">
              <w:rPr>
                <w:rFonts w:ascii="Arial" w:hAnsi="Arial" w:cs="Arial"/>
                <w:color w:val="000000"/>
                <w:sz w:val="22"/>
                <w:szCs w:val="22"/>
              </w:rPr>
              <w:t>Invertebrates</w:t>
            </w:r>
            <w:r w:rsidRPr="003B4203">
              <w:rPr>
                <w:rStyle w:val="FootnoteReference"/>
                <w:rFonts w:ascii="Arial" w:hAnsi="Arial" w:cs="Arial"/>
                <w:color w:val="000000"/>
                <w:sz w:val="22"/>
                <w:szCs w:val="22"/>
              </w:rPr>
              <w:footnoteReference w:id="1"/>
            </w:r>
            <w:r w:rsidR="003F7367" w:rsidRPr="003B4203">
              <w:rPr>
                <w:rFonts w:ascii="Arial" w:hAnsi="Arial" w:cs="Arial"/>
                <w:color w:val="000000"/>
                <w:sz w:val="22"/>
                <w:szCs w:val="22"/>
              </w:rPr>
              <w:t xml:space="preserve"> </w:t>
            </w:r>
            <w:r w:rsidR="003B4203" w:rsidRPr="003B4203">
              <w:rPr>
                <w:rFonts w:ascii="Arial" w:hAnsi="Arial" w:cs="Arial"/>
                <w:color w:val="000000"/>
                <w:sz w:val="22"/>
                <w:szCs w:val="22"/>
              </w:rPr>
              <w:t>–</w:t>
            </w:r>
            <w:r w:rsidR="003F7367" w:rsidRPr="003B4203">
              <w:rPr>
                <w:rFonts w:ascii="Arial" w:hAnsi="Arial" w:cs="Arial"/>
                <w:color w:val="000000"/>
                <w:sz w:val="22"/>
                <w:szCs w:val="22"/>
              </w:rPr>
              <w:t xml:space="preserve"> </w:t>
            </w:r>
            <w:r w:rsidR="003B4203" w:rsidRPr="003B4203">
              <w:rPr>
                <w:rFonts w:ascii="Arial" w:hAnsi="Arial" w:cs="Arial"/>
                <w:color w:val="000000"/>
                <w:sz w:val="22"/>
                <w:szCs w:val="22"/>
              </w:rPr>
              <w:t>41,587</w:t>
            </w:r>
            <w:r w:rsidRPr="003B4203">
              <w:rPr>
                <w:rFonts w:ascii="Arial" w:hAnsi="Arial" w:cs="Arial"/>
                <w:color w:val="000000"/>
                <w:sz w:val="22"/>
                <w:szCs w:val="22"/>
              </w:rPr>
              <w:t xml:space="preserve"> individuals</w:t>
            </w:r>
          </w:p>
          <w:p w14:paraId="5D54D641" w14:textId="278DCBD8" w:rsidR="003B4203" w:rsidRPr="003B4203" w:rsidRDefault="003B4203" w:rsidP="003B4203">
            <w:pPr>
              <w:autoSpaceDE w:val="0"/>
              <w:autoSpaceDN w:val="0"/>
              <w:adjustRightInd w:val="0"/>
              <w:spacing w:line="276" w:lineRule="auto"/>
              <w:rPr>
                <w:rFonts w:ascii="Arial" w:hAnsi="Arial" w:cs="Arial"/>
                <w:color w:val="000000"/>
                <w:sz w:val="22"/>
                <w:szCs w:val="22"/>
              </w:rPr>
            </w:pPr>
            <w:r w:rsidRPr="003B4203">
              <w:rPr>
                <w:rFonts w:ascii="Arial" w:hAnsi="Arial" w:cs="Arial"/>
                <w:color w:val="000000"/>
                <w:sz w:val="22"/>
                <w:szCs w:val="22"/>
              </w:rPr>
              <w:t>Hard coral – 3,708 k</w:t>
            </w:r>
            <w:r w:rsidR="00F53FA3">
              <w:rPr>
                <w:rFonts w:ascii="Arial" w:hAnsi="Arial" w:cs="Arial"/>
                <w:color w:val="000000"/>
                <w:sz w:val="22"/>
                <w:szCs w:val="22"/>
              </w:rPr>
              <w:t>ilo</w:t>
            </w:r>
            <w:r w:rsidRPr="003B4203">
              <w:rPr>
                <w:rFonts w:ascii="Arial" w:hAnsi="Arial" w:cs="Arial"/>
                <w:color w:val="000000"/>
                <w:sz w:val="22"/>
                <w:szCs w:val="22"/>
              </w:rPr>
              <w:t>g</w:t>
            </w:r>
            <w:r w:rsidR="00F53FA3">
              <w:rPr>
                <w:rFonts w:ascii="Arial" w:hAnsi="Arial" w:cs="Arial"/>
                <w:color w:val="000000"/>
                <w:sz w:val="22"/>
                <w:szCs w:val="22"/>
              </w:rPr>
              <w:t>rams (kg)</w:t>
            </w:r>
          </w:p>
          <w:p w14:paraId="5D54D642" w14:textId="77777777" w:rsidR="003B4203" w:rsidRPr="003B4203" w:rsidRDefault="003B4203" w:rsidP="003B4203">
            <w:pPr>
              <w:autoSpaceDE w:val="0"/>
              <w:autoSpaceDN w:val="0"/>
              <w:adjustRightInd w:val="0"/>
              <w:spacing w:line="276" w:lineRule="auto"/>
              <w:rPr>
                <w:rFonts w:ascii="Arial" w:hAnsi="Arial" w:cs="Arial"/>
                <w:color w:val="000000"/>
                <w:sz w:val="22"/>
                <w:szCs w:val="22"/>
              </w:rPr>
            </w:pPr>
            <w:r w:rsidRPr="003B4203">
              <w:rPr>
                <w:rFonts w:ascii="Arial" w:hAnsi="Arial" w:cs="Arial"/>
                <w:color w:val="000000"/>
                <w:sz w:val="22"/>
                <w:szCs w:val="22"/>
              </w:rPr>
              <w:t>Soft coral – 5,851 kg</w:t>
            </w:r>
          </w:p>
          <w:p w14:paraId="5D54D643" w14:textId="77777777" w:rsidR="003B4203" w:rsidRPr="003B4203" w:rsidRDefault="003B4203" w:rsidP="003B4203">
            <w:pPr>
              <w:spacing w:line="276" w:lineRule="auto"/>
              <w:rPr>
                <w:rFonts w:ascii="Arial" w:hAnsi="Arial" w:cs="Arial"/>
                <w:color w:val="000000"/>
                <w:sz w:val="22"/>
                <w:szCs w:val="22"/>
              </w:rPr>
            </w:pPr>
            <w:r w:rsidRPr="003B4203">
              <w:rPr>
                <w:rFonts w:ascii="Arial" w:hAnsi="Arial" w:cs="Arial"/>
                <w:color w:val="000000"/>
                <w:sz w:val="22"/>
                <w:szCs w:val="22"/>
              </w:rPr>
              <w:t xml:space="preserve">Living rock – 12,313 kg </w:t>
            </w:r>
          </w:p>
          <w:p w14:paraId="5D54D644" w14:textId="59A3B983" w:rsidR="003B4203" w:rsidRPr="003B4203" w:rsidRDefault="003B4203" w:rsidP="003B4203">
            <w:pPr>
              <w:spacing w:after="120" w:line="276" w:lineRule="auto"/>
              <w:rPr>
                <w:rFonts w:ascii="Arial" w:hAnsi="Arial" w:cs="Arial"/>
                <w:color w:val="000000"/>
                <w:sz w:val="22"/>
                <w:szCs w:val="22"/>
              </w:rPr>
            </w:pPr>
            <w:r w:rsidRPr="003B4203">
              <w:rPr>
                <w:rFonts w:ascii="Arial" w:hAnsi="Arial" w:cs="Arial"/>
                <w:color w:val="000000"/>
                <w:sz w:val="22"/>
                <w:szCs w:val="22"/>
              </w:rPr>
              <w:t xml:space="preserve">Sponges – 2,580 kg      </w:t>
            </w:r>
            <w:r w:rsidRPr="003B4203">
              <w:rPr>
                <w:rFonts w:ascii="Arial" w:hAnsi="Arial" w:cs="Arial"/>
                <w:color w:val="000000"/>
                <w:sz w:val="22"/>
                <w:szCs w:val="22"/>
              </w:rPr>
              <w:br/>
            </w:r>
            <w:r w:rsidR="00C728DC" w:rsidRPr="003B4203">
              <w:rPr>
                <w:rFonts w:ascii="Arial" w:hAnsi="Arial" w:cs="Arial"/>
                <w:color w:val="000000"/>
                <w:sz w:val="22"/>
                <w:szCs w:val="22"/>
              </w:rPr>
              <w:t xml:space="preserve">Algae </w:t>
            </w:r>
            <w:r w:rsidRPr="003B4203">
              <w:rPr>
                <w:rFonts w:ascii="Arial" w:hAnsi="Arial" w:cs="Arial"/>
                <w:color w:val="000000"/>
                <w:sz w:val="22"/>
                <w:szCs w:val="22"/>
              </w:rPr>
              <w:t>–</w:t>
            </w:r>
            <w:r w:rsidR="00C728DC" w:rsidRPr="003B4203">
              <w:rPr>
                <w:rFonts w:ascii="Arial" w:hAnsi="Arial" w:cs="Arial"/>
                <w:color w:val="000000"/>
                <w:sz w:val="22"/>
                <w:szCs w:val="22"/>
              </w:rPr>
              <w:t xml:space="preserve"> </w:t>
            </w:r>
            <w:r w:rsidRPr="003B4203">
              <w:rPr>
                <w:rFonts w:ascii="Arial" w:hAnsi="Arial" w:cs="Arial"/>
                <w:color w:val="000000"/>
                <w:sz w:val="22"/>
                <w:szCs w:val="22"/>
              </w:rPr>
              <w:t>345</w:t>
            </w:r>
            <w:r w:rsidR="00F53FA3">
              <w:rPr>
                <w:rFonts w:ascii="Arial" w:hAnsi="Arial" w:cs="Arial"/>
                <w:color w:val="000000"/>
                <w:sz w:val="22"/>
                <w:szCs w:val="22"/>
              </w:rPr>
              <w:t xml:space="preserve"> Litres (l)</w:t>
            </w:r>
            <w:r>
              <w:rPr>
                <w:rFonts w:ascii="Arial" w:hAnsi="Arial" w:cs="Arial"/>
                <w:color w:val="000000"/>
                <w:sz w:val="22"/>
                <w:szCs w:val="22"/>
              </w:rPr>
              <w:br/>
              <w:t xml:space="preserve">Live feed (mainly shrimps/prawns) </w:t>
            </w:r>
            <w:r>
              <w:rPr>
                <w:rFonts w:ascii="Arial" w:hAnsi="Arial" w:cs="Arial"/>
                <w:color w:val="000000"/>
                <w:sz w:val="22"/>
                <w:szCs w:val="22"/>
              </w:rPr>
              <w:softHyphen/>
              <w:t>– 21 l</w:t>
            </w:r>
          </w:p>
          <w:p w14:paraId="5D54D645" w14:textId="77777777" w:rsidR="00AB77B8" w:rsidRPr="00564BB3" w:rsidRDefault="005A6E42" w:rsidP="00564BB3">
            <w:pPr>
              <w:spacing w:after="200" w:line="276" w:lineRule="auto"/>
              <w:rPr>
                <w:rFonts w:ascii="Arial" w:hAnsi="Arial" w:cs="Arial"/>
                <w:color w:val="000000"/>
                <w:sz w:val="22"/>
                <w:szCs w:val="22"/>
              </w:rPr>
            </w:pPr>
            <w:r w:rsidRPr="00F72C4A">
              <w:rPr>
                <w:rFonts w:ascii="Arial" w:hAnsi="Arial" w:cs="Arial"/>
                <w:sz w:val="22"/>
                <w:szCs w:val="22"/>
              </w:rPr>
              <w:t xml:space="preserve">The number of individuals taken in any fishing event is usually relatively low, due to the special handling required to maintain a high quality live product. In addition, human constraints (i.e. the physiological effects of decompression) limit the amount of effort in the fishery, </w:t>
            </w:r>
            <w:r>
              <w:rPr>
                <w:rFonts w:ascii="Arial" w:hAnsi="Arial" w:cs="Arial"/>
                <w:sz w:val="22"/>
                <w:szCs w:val="22"/>
              </w:rPr>
              <w:t>with</w:t>
            </w:r>
            <w:r w:rsidRPr="00F72C4A">
              <w:rPr>
                <w:rFonts w:ascii="Arial" w:hAnsi="Arial" w:cs="Arial"/>
                <w:sz w:val="22"/>
                <w:szCs w:val="22"/>
              </w:rPr>
              <w:t xml:space="preserve"> depth of water </w:t>
            </w:r>
            <w:r>
              <w:rPr>
                <w:rFonts w:ascii="Arial" w:hAnsi="Arial" w:cs="Arial"/>
                <w:sz w:val="22"/>
                <w:szCs w:val="22"/>
              </w:rPr>
              <w:t>restricting</w:t>
            </w:r>
            <w:r w:rsidRPr="00F72C4A">
              <w:rPr>
                <w:rFonts w:ascii="Arial" w:hAnsi="Arial" w:cs="Arial"/>
                <w:sz w:val="22"/>
                <w:szCs w:val="22"/>
              </w:rPr>
              <w:t xml:space="preserve"> the extent offshore where collections can occur.</w:t>
            </w:r>
            <w:r w:rsidRPr="00FE7F8F">
              <w:rPr>
                <w:rFonts w:ascii="Arial" w:hAnsi="Arial" w:cs="Arial"/>
                <w:color w:val="000000"/>
                <w:sz w:val="22"/>
                <w:szCs w:val="22"/>
              </w:rPr>
              <w:t xml:space="preserve"> </w:t>
            </w:r>
          </w:p>
        </w:tc>
      </w:tr>
      <w:tr w:rsidR="00DA6A89" w:rsidRPr="009B3A55" w14:paraId="5D54D649"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47" w14:textId="77777777" w:rsidR="00DA6A89" w:rsidRPr="009B3A55" w:rsidRDefault="00DA6A89" w:rsidP="000E7544">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14:paraId="5D54D648" w14:textId="77777777" w:rsidR="00DA6A89" w:rsidRPr="009B3A55" w:rsidRDefault="005A6E42" w:rsidP="009B3A55">
            <w:pPr>
              <w:spacing w:after="200" w:line="276" w:lineRule="auto"/>
              <w:rPr>
                <w:rFonts w:ascii="Arial" w:hAnsi="Arial" w:cs="Arial"/>
                <w:snapToGrid w:val="0"/>
                <w:color w:val="3366FF"/>
                <w:sz w:val="22"/>
                <w:szCs w:val="22"/>
              </w:rPr>
            </w:pPr>
            <w:r w:rsidRPr="00F72C4A">
              <w:rPr>
                <w:rFonts w:ascii="Arial" w:hAnsi="Arial" w:cs="Arial"/>
                <w:sz w:val="22"/>
                <w:szCs w:val="22"/>
              </w:rPr>
              <w:t xml:space="preserve">The commercial value of the fishery has not been estimated.  </w:t>
            </w:r>
          </w:p>
        </w:tc>
      </w:tr>
      <w:tr w:rsidR="00DA6A89" w:rsidRPr="009B3A55" w14:paraId="5D54D64D"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4A"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14:paraId="5D54D64B" w14:textId="77777777" w:rsidR="007F3E97" w:rsidRDefault="007F3E97" w:rsidP="008D2AE2">
            <w:pPr>
              <w:pStyle w:val="Header"/>
              <w:tabs>
                <w:tab w:val="clear" w:pos="4153"/>
                <w:tab w:val="clear" w:pos="8306"/>
              </w:tabs>
              <w:spacing w:after="120" w:line="276" w:lineRule="auto"/>
              <w:rPr>
                <w:rFonts w:ascii="Arial" w:hAnsi="Arial" w:cs="Arial"/>
                <w:sz w:val="22"/>
                <w:szCs w:val="22"/>
              </w:rPr>
            </w:pPr>
            <w:r>
              <w:rPr>
                <w:rFonts w:ascii="Arial" w:hAnsi="Arial" w:cs="Arial"/>
                <w:sz w:val="22"/>
                <w:szCs w:val="22"/>
              </w:rPr>
              <w:t>Harvest of WA MAFMF target species by the aquarium aquaculture sector in WA is managed as part of total MAFMF harvest.</w:t>
            </w:r>
          </w:p>
          <w:p w14:paraId="5D54D64C" w14:textId="77777777" w:rsidR="00DA6A89" w:rsidRPr="005A6E42" w:rsidRDefault="005A6E42" w:rsidP="008D2AE2">
            <w:pPr>
              <w:pStyle w:val="Header"/>
              <w:tabs>
                <w:tab w:val="clear" w:pos="4153"/>
                <w:tab w:val="clear" w:pos="8306"/>
              </w:tabs>
              <w:spacing w:after="120" w:line="276" w:lineRule="auto"/>
              <w:rPr>
                <w:rFonts w:ascii="Arial" w:hAnsi="Arial" w:cs="Arial"/>
                <w:sz w:val="22"/>
                <w:szCs w:val="22"/>
                <w:lang w:val="en-AU"/>
              </w:rPr>
            </w:pPr>
            <w:r>
              <w:rPr>
                <w:rFonts w:ascii="Arial" w:hAnsi="Arial" w:cs="Arial"/>
                <w:sz w:val="22"/>
                <w:szCs w:val="22"/>
              </w:rPr>
              <w:t>No other fisheries exploit these species and t</w:t>
            </w:r>
            <w:r w:rsidRPr="00F72C4A">
              <w:rPr>
                <w:rFonts w:ascii="Arial" w:hAnsi="Arial" w:cs="Arial"/>
                <w:sz w:val="22"/>
                <w:szCs w:val="22"/>
              </w:rPr>
              <w:t xml:space="preserve">here is no documented recreational fishery. </w:t>
            </w:r>
            <w:r w:rsidRPr="00F72C4A">
              <w:rPr>
                <w:rFonts w:ascii="Arial" w:hAnsi="Arial" w:cs="Arial"/>
                <w:bCs/>
                <w:sz w:val="22"/>
                <w:szCs w:val="22"/>
                <w:lang w:val="en-AU"/>
              </w:rPr>
              <w:t>There are no specific regulations on collecting fish for personal aquaria other than recreational fishing rules and regulations on minimum size and possession limits. There is a complete ban on the recreational take of coral, live rock, and protected species such as seadragons.</w:t>
            </w:r>
          </w:p>
        </w:tc>
      </w:tr>
      <w:tr w:rsidR="00DA6A89" w:rsidRPr="009B3A55" w14:paraId="5D54D650" w14:textId="77777777"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14:paraId="5D54D64E"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14:paraId="5D54D64F" w14:textId="77777777" w:rsidR="00DA6A89" w:rsidRPr="009B3A55" w:rsidRDefault="005A6E42" w:rsidP="00A909EB">
            <w:pPr>
              <w:spacing w:after="200" w:line="276" w:lineRule="auto"/>
              <w:rPr>
                <w:rFonts w:ascii="Arial" w:hAnsi="Arial" w:cs="Arial"/>
                <w:snapToGrid w:val="0"/>
                <w:color w:val="3366FF"/>
                <w:sz w:val="22"/>
                <w:szCs w:val="22"/>
              </w:rPr>
            </w:pPr>
            <w:r w:rsidRPr="00F72C4A">
              <w:rPr>
                <w:rFonts w:ascii="Arial" w:hAnsi="Arial" w:cs="Arial"/>
                <w:sz w:val="22"/>
                <w:szCs w:val="22"/>
              </w:rPr>
              <w:t xml:space="preserve">There are 12 </w:t>
            </w:r>
            <w:r w:rsidR="00D23131">
              <w:rPr>
                <w:rFonts w:ascii="Arial" w:hAnsi="Arial" w:cs="Arial"/>
                <w:sz w:val="22"/>
                <w:szCs w:val="22"/>
              </w:rPr>
              <w:t>licences in the fishery</w:t>
            </w:r>
            <w:r w:rsidR="00D23131" w:rsidRPr="00A909EB">
              <w:rPr>
                <w:rFonts w:ascii="Arial" w:hAnsi="Arial" w:cs="Arial"/>
                <w:sz w:val="22"/>
                <w:szCs w:val="22"/>
              </w:rPr>
              <w:t xml:space="preserve">. </w:t>
            </w:r>
            <w:r w:rsidR="00A909EB" w:rsidRPr="00A909EB">
              <w:rPr>
                <w:rFonts w:ascii="Arial" w:hAnsi="Arial" w:cs="Arial"/>
                <w:sz w:val="22"/>
                <w:szCs w:val="22"/>
              </w:rPr>
              <w:t>In 2014</w:t>
            </w:r>
            <w:r w:rsidRPr="00A909EB">
              <w:rPr>
                <w:rFonts w:ascii="Arial" w:hAnsi="Arial" w:cs="Arial"/>
                <w:sz w:val="22"/>
                <w:szCs w:val="22"/>
              </w:rPr>
              <w:t>, 10 licences</w:t>
            </w:r>
            <w:r w:rsidRPr="00F72C4A">
              <w:rPr>
                <w:rFonts w:ascii="Arial" w:hAnsi="Arial" w:cs="Arial"/>
                <w:sz w:val="22"/>
                <w:szCs w:val="22"/>
              </w:rPr>
              <w:t xml:space="preserve"> were </w:t>
            </w:r>
            <w:r w:rsidR="00A909EB">
              <w:rPr>
                <w:rFonts w:ascii="Arial" w:hAnsi="Arial" w:cs="Arial"/>
                <w:sz w:val="22"/>
                <w:szCs w:val="22"/>
              </w:rPr>
              <w:t>active</w:t>
            </w:r>
            <w:r w:rsidRPr="00F72C4A">
              <w:rPr>
                <w:rFonts w:ascii="Arial" w:hAnsi="Arial" w:cs="Arial"/>
                <w:sz w:val="22"/>
                <w:szCs w:val="22"/>
              </w:rPr>
              <w:t xml:space="preserve"> in the fishery.</w:t>
            </w:r>
          </w:p>
        </w:tc>
      </w:tr>
      <w:tr w:rsidR="00DA6A89" w:rsidRPr="009B3A55" w14:paraId="5D54D654"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51" w14:textId="77777777" w:rsidR="00B73546"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Management arrangements</w:t>
            </w:r>
            <w:r w:rsidRPr="009B3A55">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14:paraId="5D54D652" w14:textId="77777777" w:rsidR="009C6A6A" w:rsidRDefault="005A6E42" w:rsidP="009C6A6A">
            <w:pPr>
              <w:autoSpaceDE w:val="0"/>
              <w:autoSpaceDN w:val="0"/>
              <w:adjustRightInd w:val="0"/>
              <w:spacing w:after="120" w:line="276" w:lineRule="auto"/>
              <w:rPr>
                <w:rFonts w:ascii="Arial" w:hAnsi="Arial" w:cs="Arial"/>
                <w:sz w:val="22"/>
                <w:szCs w:val="22"/>
              </w:rPr>
            </w:pPr>
            <w:r w:rsidRPr="00F72C4A">
              <w:rPr>
                <w:rFonts w:ascii="Arial" w:hAnsi="Arial" w:cs="Arial"/>
                <w:snapToGrid w:val="0"/>
                <w:color w:val="000000"/>
                <w:sz w:val="22"/>
                <w:szCs w:val="22"/>
              </w:rPr>
              <w:t xml:space="preserve">The </w:t>
            </w:r>
            <w:r w:rsidRPr="00F72C4A">
              <w:rPr>
                <w:rFonts w:ascii="Arial" w:hAnsi="Arial" w:cs="Arial"/>
                <w:sz w:val="22"/>
                <w:szCs w:val="22"/>
              </w:rPr>
              <w:t>WA MAFMF</w:t>
            </w:r>
            <w:r w:rsidRPr="00F72C4A">
              <w:rPr>
                <w:rFonts w:ascii="Arial" w:hAnsi="Arial" w:cs="Arial"/>
                <w:snapToGrid w:val="0"/>
                <w:color w:val="000000"/>
                <w:sz w:val="22"/>
                <w:szCs w:val="22"/>
              </w:rPr>
              <w:t xml:space="preserve"> is managed under </w:t>
            </w:r>
            <w:r w:rsidR="00A64C71">
              <w:rPr>
                <w:rFonts w:ascii="Arial" w:hAnsi="Arial" w:cs="Arial"/>
                <w:snapToGrid w:val="0"/>
                <w:color w:val="000000"/>
                <w:sz w:val="22"/>
                <w:szCs w:val="22"/>
              </w:rPr>
              <w:t xml:space="preserve">licence </w:t>
            </w:r>
            <w:r w:rsidRPr="00F72C4A">
              <w:rPr>
                <w:rFonts w:ascii="Arial" w:hAnsi="Arial" w:cs="Arial"/>
                <w:snapToGrid w:val="0"/>
                <w:color w:val="000000"/>
                <w:sz w:val="22"/>
                <w:szCs w:val="22"/>
              </w:rPr>
              <w:t xml:space="preserve">conditions in force under the </w:t>
            </w:r>
            <w:r w:rsidRPr="00F72C4A">
              <w:rPr>
                <w:rFonts w:ascii="Arial" w:hAnsi="Arial" w:cs="Arial"/>
                <w:iCs/>
                <w:sz w:val="22"/>
                <w:szCs w:val="22"/>
              </w:rPr>
              <w:t xml:space="preserve">WA </w:t>
            </w:r>
            <w:r w:rsidRPr="00F72C4A">
              <w:rPr>
                <w:rFonts w:ascii="Arial" w:hAnsi="Arial" w:cs="Arial"/>
                <w:i/>
                <w:iCs/>
                <w:sz w:val="22"/>
                <w:szCs w:val="22"/>
              </w:rPr>
              <w:t>Fish Resources Management Act 1994</w:t>
            </w:r>
            <w:r w:rsidR="00A64C71">
              <w:rPr>
                <w:rFonts w:ascii="Arial" w:hAnsi="Arial" w:cs="Arial"/>
                <w:i/>
                <w:iCs/>
                <w:sz w:val="22"/>
                <w:szCs w:val="22"/>
              </w:rPr>
              <w:t xml:space="preserve">, </w:t>
            </w:r>
            <w:r w:rsidRPr="00F72C4A">
              <w:rPr>
                <w:rFonts w:ascii="Arial" w:hAnsi="Arial" w:cs="Arial"/>
                <w:iCs/>
                <w:sz w:val="22"/>
                <w:szCs w:val="22"/>
              </w:rPr>
              <w:t>the WA</w:t>
            </w:r>
            <w:r w:rsidRPr="005F3EBA">
              <w:rPr>
                <w:rFonts w:ascii="Arial" w:hAnsi="Arial" w:cs="Arial"/>
                <w:iCs/>
                <w:sz w:val="22"/>
                <w:szCs w:val="22"/>
              </w:rPr>
              <w:t xml:space="preserve"> Fish Resources Management Regulations 1995 </w:t>
            </w:r>
            <w:r w:rsidRPr="00F72C4A">
              <w:rPr>
                <w:rFonts w:ascii="Arial" w:hAnsi="Arial" w:cs="Arial"/>
                <w:sz w:val="22"/>
                <w:szCs w:val="22"/>
              </w:rPr>
              <w:t xml:space="preserve">and subsidiary legislation. </w:t>
            </w:r>
            <w:r w:rsidR="009C6A6A">
              <w:rPr>
                <w:rFonts w:ascii="Arial" w:hAnsi="Arial" w:cs="Arial"/>
                <w:sz w:val="22"/>
                <w:szCs w:val="22"/>
              </w:rPr>
              <w:t xml:space="preserve">Take of coral, live rock, algae and seadragons is prohibited in WA, so harvest of these species is managed by instruments of exemption, which specify annual catch limits. </w:t>
            </w:r>
          </w:p>
          <w:p w14:paraId="5D54D653" w14:textId="77777777" w:rsidR="00401483" w:rsidRPr="00164FBD" w:rsidRDefault="005A6E42" w:rsidP="009C6A6A">
            <w:pPr>
              <w:autoSpaceDE w:val="0"/>
              <w:autoSpaceDN w:val="0"/>
              <w:adjustRightInd w:val="0"/>
              <w:spacing w:after="120" w:line="276" w:lineRule="auto"/>
              <w:rPr>
                <w:rFonts w:ascii="Arial" w:hAnsi="Arial" w:cs="Arial"/>
                <w:snapToGrid w:val="0"/>
                <w:color w:val="000000"/>
                <w:sz w:val="22"/>
                <w:szCs w:val="22"/>
              </w:rPr>
            </w:pPr>
            <w:r w:rsidRPr="00F72C4A">
              <w:rPr>
                <w:rFonts w:ascii="Arial" w:hAnsi="Arial" w:cs="Arial"/>
                <w:snapToGrid w:val="0"/>
                <w:color w:val="000000"/>
                <w:sz w:val="22"/>
                <w:szCs w:val="22"/>
              </w:rPr>
              <w:t xml:space="preserve">The fishery is managed primarily though input controls, in the form of limited entry of the fishery, permanent closed areas and gear </w:t>
            </w:r>
            <w:r w:rsidRPr="00F72C4A">
              <w:rPr>
                <w:rFonts w:ascii="Arial" w:hAnsi="Arial" w:cs="Arial"/>
                <w:snapToGrid w:val="0"/>
                <w:color w:val="000000"/>
                <w:sz w:val="22"/>
                <w:szCs w:val="22"/>
              </w:rPr>
              <w:lastRenderedPageBreak/>
              <w:t>restrictions.</w:t>
            </w:r>
            <w:r>
              <w:rPr>
                <w:rFonts w:ascii="Arial" w:hAnsi="Arial" w:cs="Arial"/>
                <w:snapToGrid w:val="0"/>
                <w:color w:val="000000"/>
                <w:sz w:val="22"/>
                <w:szCs w:val="22"/>
              </w:rPr>
              <w:t xml:space="preserve"> </w:t>
            </w:r>
          </w:p>
        </w:tc>
      </w:tr>
      <w:tr w:rsidR="00DA6A89" w:rsidRPr="009B3A55" w14:paraId="5D54D657"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55"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Export</w:t>
            </w:r>
          </w:p>
        </w:tc>
        <w:tc>
          <w:tcPr>
            <w:tcW w:w="7200" w:type="dxa"/>
            <w:tcBorders>
              <w:top w:val="single" w:sz="4" w:space="0" w:color="auto"/>
              <w:left w:val="single" w:sz="4" w:space="0" w:color="auto"/>
              <w:bottom w:val="single" w:sz="4" w:space="0" w:color="auto"/>
              <w:right w:val="single" w:sz="4" w:space="0" w:color="auto"/>
            </w:tcBorders>
          </w:tcPr>
          <w:p w14:paraId="5D54D656" w14:textId="77777777" w:rsidR="00DA6A89" w:rsidRPr="009B3A55" w:rsidRDefault="008D2AE2" w:rsidP="008D2AE2">
            <w:pPr>
              <w:spacing w:after="200" w:line="276" w:lineRule="auto"/>
              <w:rPr>
                <w:rFonts w:ascii="Arial" w:hAnsi="Arial" w:cs="Arial"/>
                <w:snapToGrid w:val="0"/>
                <w:color w:val="3366FF"/>
                <w:sz w:val="22"/>
                <w:szCs w:val="22"/>
              </w:rPr>
            </w:pPr>
            <w:r>
              <w:rPr>
                <w:rFonts w:ascii="Arial" w:hAnsi="Arial" w:cs="Arial"/>
                <w:sz w:val="22"/>
                <w:szCs w:val="22"/>
              </w:rPr>
              <w:t xml:space="preserve">A large proportion of product from this fishery </w:t>
            </w:r>
            <w:r w:rsidR="005A6E42" w:rsidRPr="00F72C4A">
              <w:rPr>
                <w:rFonts w:ascii="Arial" w:hAnsi="Arial" w:cs="Arial"/>
                <w:sz w:val="22"/>
                <w:szCs w:val="22"/>
              </w:rPr>
              <w:t xml:space="preserve">is retained for the domestic market. </w:t>
            </w:r>
            <w:r>
              <w:rPr>
                <w:rFonts w:ascii="Arial" w:hAnsi="Arial" w:cs="Arial"/>
                <w:sz w:val="22"/>
                <w:szCs w:val="22"/>
              </w:rPr>
              <w:t>The</w:t>
            </w:r>
            <w:r w:rsidR="005A6E42" w:rsidRPr="00F72C4A">
              <w:rPr>
                <w:rFonts w:ascii="Arial" w:hAnsi="Arial" w:cs="Arial"/>
                <w:sz w:val="22"/>
                <w:szCs w:val="22"/>
              </w:rPr>
              <w:t xml:space="preserve"> primary markets </w:t>
            </w:r>
            <w:r>
              <w:rPr>
                <w:rFonts w:ascii="Arial" w:hAnsi="Arial" w:cs="Arial"/>
                <w:sz w:val="22"/>
                <w:szCs w:val="22"/>
              </w:rPr>
              <w:t xml:space="preserve">for export </w:t>
            </w:r>
            <w:r w:rsidR="005A6E42" w:rsidRPr="00F72C4A">
              <w:rPr>
                <w:rFonts w:ascii="Arial" w:hAnsi="Arial" w:cs="Arial"/>
                <w:sz w:val="22"/>
                <w:szCs w:val="22"/>
              </w:rPr>
              <w:t>are Asia, USA, Canada and Europe (mainly France and Germany).</w:t>
            </w:r>
          </w:p>
        </w:tc>
      </w:tr>
      <w:tr w:rsidR="00DA6A89" w:rsidRPr="009B3A55" w14:paraId="5D54D663"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58" w14:textId="77777777" w:rsidR="00CA6E62"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Interaction with Protected Species</w:t>
            </w:r>
            <w:r w:rsidRPr="009B3A55">
              <w:rPr>
                <w:rStyle w:val="FootnoteReference"/>
                <w:rFonts w:ascii="Arial" w:hAnsi="Arial" w:cs="Arial"/>
                <w:b/>
                <w:snapToGrid w:val="0"/>
                <w:sz w:val="22"/>
                <w:szCs w:val="22"/>
              </w:rPr>
              <w:footnoteReference w:id="2"/>
            </w:r>
          </w:p>
        </w:tc>
        <w:tc>
          <w:tcPr>
            <w:tcW w:w="7200" w:type="dxa"/>
            <w:tcBorders>
              <w:top w:val="single" w:sz="4" w:space="0" w:color="auto"/>
              <w:left w:val="single" w:sz="4" w:space="0" w:color="auto"/>
              <w:bottom w:val="single" w:sz="4" w:space="0" w:color="auto"/>
              <w:right w:val="single" w:sz="4" w:space="0" w:color="auto"/>
            </w:tcBorders>
          </w:tcPr>
          <w:p w14:paraId="5D54D659" w14:textId="77777777" w:rsidR="00AE4E09" w:rsidRDefault="00AE4E09" w:rsidP="005A503E">
            <w:pPr>
              <w:pStyle w:val="BodyTextIndent3"/>
              <w:spacing w:line="276" w:lineRule="auto"/>
              <w:ind w:left="0"/>
              <w:rPr>
                <w:rFonts w:ascii="Arial" w:hAnsi="Arial" w:cs="Arial"/>
                <w:sz w:val="22"/>
                <w:szCs w:val="22"/>
              </w:rPr>
            </w:pPr>
            <w:r>
              <w:rPr>
                <w:rFonts w:ascii="Arial" w:hAnsi="Arial" w:cs="Arial"/>
                <w:sz w:val="22"/>
                <w:szCs w:val="22"/>
              </w:rPr>
              <w:t xml:space="preserve">Due to the highly selective fishing method (hand-collection) and the location of most fishing activity in coastal waters, there have been no incidental interactions with protected species in Commonwealth waters recorded in the </w:t>
            </w:r>
            <w:r w:rsidR="007B5779">
              <w:rPr>
                <w:rFonts w:ascii="Arial" w:hAnsi="Arial" w:cs="Arial"/>
                <w:sz w:val="22"/>
                <w:szCs w:val="22"/>
              </w:rPr>
              <w:t>WA MAFMF</w:t>
            </w:r>
          </w:p>
          <w:p w14:paraId="5D54D65A" w14:textId="77777777" w:rsidR="00BB2830" w:rsidRDefault="00AE4E09" w:rsidP="005A503E">
            <w:pPr>
              <w:pStyle w:val="BodyTextIndent3"/>
              <w:spacing w:before="120" w:line="276" w:lineRule="auto"/>
              <w:ind w:left="0"/>
              <w:rPr>
                <w:rFonts w:ascii="Arial" w:hAnsi="Arial" w:cs="Arial"/>
                <w:sz w:val="22"/>
                <w:szCs w:val="22"/>
                <w:highlight w:val="yellow"/>
              </w:rPr>
            </w:pPr>
            <w:r>
              <w:rPr>
                <w:rFonts w:ascii="Arial" w:hAnsi="Arial" w:cs="Arial"/>
                <w:sz w:val="22"/>
                <w:szCs w:val="22"/>
              </w:rPr>
              <w:t>Within state waters, at least 14 species of syngnathids have been historically targeted in the fishery</w:t>
            </w:r>
            <w:r w:rsidR="00BB2830">
              <w:rPr>
                <w:rFonts w:ascii="Arial" w:hAnsi="Arial" w:cs="Arial"/>
                <w:sz w:val="22"/>
                <w:szCs w:val="22"/>
              </w:rPr>
              <w:t>, although only the following have been targeted in recent years:</w:t>
            </w:r>
          </w:p>
          <w:p w14:paraId="5D54D65B" w14:textId="688997BF" w:rsidR="00BB2830" w:rsidRPr="00BB2830" w:rsidRDefault="00F53FA3" w:rsidP="00BB2830">
            <w:pPr>
              <w:pStyle w:val="ListBullet"/>
              <w:rPr>
                <w:rFonts w:ascii="Arial" w:hAnsi="Arial" w:cs="Arial"/>
                <w:sz w:val="22"/>
                <w:szCs w:val="22"/>
              </w:rPr>
            </w:pPr>
            <w:r>
              <w:rPr>
                <w:rFonts w:ascii="Arial" w:hAnsi="Arial" w:cs="Arial"/>
                <w:i/>
                <w:iCs/>
                <w:sz w:val="22"/>
                <w:szCs w:val="22"/>
              </w:rPr>
              <w:t>Hippocampus elongatu</w:t>
            </w:r>
            <w:r w:rsidR="00BB2830" w:rsidRPr="00BB2830">
              <w:rPr>
                <w:rFonts w:ascii="Arial" w:hAnsi="Arial" w:cs="Arial"/>
                <w:i/>
                <w:iCs/>
                <w:sz w:val="22"/>
                <w:szCs w:val="22"/>
              </w:rPr>
              <w:t>s</w:t>
            </w:r>
            <w:r w:rsidR="00BB2830" w:rsidRPr="00BB2830">
              <w:rPr>
                <w:rFonts w:ascii="Arial" w:hAnsi="Arial" w:cs="Arial"/>
                <w:sz w:val="22"/>
                <w:szCs w:val="22"/>
              </w:rPr>
              <w:t xml:space="preserve"> (WA seahorse) </w:t>
            </w:r>
          </w:p>
          <w:p w14:paraId="5D54D65C" w14:textId="77777777" w:rsidR="00BB2830" w:rsidRPr="00BB2830" w:rsidRDefault="00BB2830" w:rsidP="00BB2830">
            <w:pPr>
              <w:pStyle w:val="ListBullet"/>
              <w:rPr>
                <w:rFonts w:ascii="Arial" w:hAnsi="Arial" w:cs="Arial"/>
                <w:sz w:val="22"/>
                <w:szCs w:val="22"/>
              </w:rPr>
            </w:pPr>
            <w:r w:rsidRPr="00BB2830">
              <w:rPr>
                <w:rFonts w:ascii="Arial" w:hAnsi="Arial" w:cs="Arial"/>
                <w:i/>
                <w:iCs/>
                <w:sz w:val="22"/>
                <w:szCs w:val="22"/>
              </w:rPr>
              <w:t>H. angustus</w:t>
            </w:r>
            <w:r w:rsidRPr="00BB2830">
              <w:rPr>
                <w:rFonts w:ascii="Arial" w:hAnsi="Arial" w:cs="Arial"/>
                <w:sz w:val="22"/>
                <w:szCs w:val="22"/>
              </w:rPr>
              <w:t xml:space="preserve"> (western spiny seahorse)</w:t>
            </w:r>
          </w:p>
          <w:p w14:paraId="5D54D65D" w14:textId="77777777" w:rsidR="00BB2830" w:rsidRPr="00BB2830" w:rsidRDefault="00BB2830" w:rsidP="00BB2830">
            <w:pPr>
              <w:pStyle w:val="ListBullet"/>
              <w:rPr>
                <w:rFonts w:ascii="Arial" w:hAnsi="Arial" w:cs="Arial"/>
                <w:sz w:val="22"/>
                <w:szCs w:val="22"/>
              </w:rPr>
            </w:pPr>
            <w:r w:rsidRPr="00BB2830">
              <w:rPr>
                <w:rFonts w:ascii="Arial" w:hAnsi="Arial" w:cs="Arial"/>
                <w:i/>
                <w:iCs/>
                <w:sz w:val="22"/>
                <w:szCs w:val="22"/>
              </w:rPr>
              <w:t>H. tuberculatus</w:t>
            </w:r>
            <w:r w:rsidRPr="00BB2830">
              <w:rPr>
                <w:rFonts w:ascii="Arial" w:hAnsi="Arial" w:cs="Arial"/>
                <w:sz w:val="22"/>
                <w:szCs w:val="22"/>
              </w:rPr>
              <w:t xml:space="preserve"> (knobby seahorse) </w:t>
            </w:r>
          </w:p>
          <w:p w14:paraId="5D54D65E" w14:textId="77777777" w:rsidR="00BB2830" w:rsidRPr="00BB2830" w:rsidRDefault="00BB2830" w:rsidP="00BB2830">
            <w:pPr>
              <w:pStyle w:val="ListBullet"/>
              <w:rPr>
                <w:rFonts w:ascii="Arial" w:hAnsi="Arial" w:cs="Arial"/>
                <w:sz w:val="22"/>
                <w:szCs w:val="22"/>
              </w:rPr>
            </w:pPr>
            <w:r w:rsidRPr="00BB2830">
              <w:rPr>
                <w:rFonts w:ascii="Arial" w:hAnsi="Arial" w:cs="Arial"/>
                <w:i/>
                <w:iCs/>
                <w:sz w:val="22"/>
                <w:szCs w:val="22"/>
              </w:rPr>
              <w:t>Phyllopteryx taeniolatus</w:t>
            </w:r>
            <w:r w:rsidRPr="00BB2830">
              <w:rPr>
                <w:rFonts w:ascii="Arial" w:hAnsi="Arial" w:cs="Arial"/>
                <w:sz w:val="22"/>
                <w:szCs w:val="22"/>
              </w:rPr>
              <w:t xml:space="preserve"> (common or weedy seadragon) </w:t>
            </w:r>
          </w:p>
          <w:p w14:paraId="5D54D65F" w14:textId="77777777" w:rsidR="00BB2830" w:rsidRDefault="00BB2830" w:rsidP="00BB2830">
            <w:pPr>
              <w:pStyle w:val="ListBullet"/>
              <w:rPr>
                <w:rFonts w:ascii="Arial" w:hAnsi="Arial" w:cs="Arial"/>
                <w:sz w:val="22"/>
                <w:szCs w:val="22"/>
              </w:rPr>
            </w:pPr>
            <w:r w:rsidRPr="00BB2830">
              <w:rPr>
                <w:rFonts w:ascii="Arial" w:hAnsi="Arial" w:cs="Arial"/>
                <w:i/>
                <w:iCs/>
                <w:sz w:val="22"/>
                <w:szCs w:val="22"/>
              </w:rPr>
              <w:t>Stigmatopora argus</w:t>
            </w:r>
            <w:r w:rsidRPr="00BB2830">
              <w:rPr>
                <w:rFonts w:ascii="Arial" w:hAnsi="Arial" w:cs="Arial"/>
                <w:sz w:val="22"/>
                <w:szCs w:val="22"/>
              </w:rPr>
              <w:t xml:space="preserve"> (spotted pipefish)</w:t>
            </w:r>
          </w:p>
          <w:p w14:paraId="5D54D660" w14:textId="77777777" w:rsidR="007B5779" w:rsidRPr="00BB2830" w:rsidRDefault="007B5779" w:rsidP="00BB2830">
            <w:pPr>
              <w:pStyle w:val="ListBullet"/>
              <w:rPr>
                <w:rFonts w:ascii="Arial" w:hAnsi="Arial" w:cs="Arial"/>
                <w:sz w:val="22"/>
                <w:szCs w:val="22"/>
              </w:rPr>
            </w:pPr>
            <w:r>
              <w:rPr>
                <w:rFonts w:ascii="Arial" w:hAnsi="Arial" w:cs="Arial"/>
                <w:i/>
                <w:iCs/>
                <w:sz w:val="22"/>
                <w:szCs w:val="22"/>
              </w:rPr>
              <w:t>Trachyrhamphus bicoarctat</w:t>
            </w:r>
            <w:r w:rsidR="00C65779">
              <w:rPr>
                <w:rFonts w:ascii="Arial" w:hAnsi="Arial" w:cs="Arial"/>
                <w:i/>
                <w:iCs/>
                <w:sz w:val="22"/>
                <w:szCs w:val="22"/>
              </w:rPr>
              <w:t>us</w:t>
            </w:r>
            <w:r>
              <w:rPr>
                <w:rFonts w:ascii="Arial" w:hAnsi="Arial" w:cs="Arial"/>
                <w:i/>
                <w:iCs/>
                <w:sz w:val="22"/>
                <w:szCs w:val="22"/>
              </w:rPr>
              <w:t xml:space="preserve"> </w:t>
            </w:r>
            <w:r>
              <w:rPr>
                <w:rFonts w:ascii="Arial" w:hAnsi="Arial" w:cs="Arial"/>
                <w:iCs/>
                <w:sz w:val="22"/>
                <w:szCs w:val="22"/>
              </w:rPr>
              <w:t>(short-tailed pipefish)</w:t>
            </w:r>
          </w:p>
          <w:p w14:paraId="5D54D661" w14:textId="0A1B8E45" w:rsidR="007B5779" w:rsidRDefault="007B5779" w:rsidP="005A503E">
            <w:pPr>
              <w:pStyle w:val="BodyTextIndent3"/>
              <w:spacing w:before="120" w:line="276" w:lineRule="auto"/>
              <w:ind w:left="0"/>
              <w:rPr>
                <w:rFonts w:ascii="Arial" w:hAnsi="Arial" w:cs="Arial"/>
                <w:sz w:val="22"/>
                <w:szCs w:val="22"/>
              </w:rPr>
            </w:pPr>
            <w:r>
              <w:rPr>
                <w:rFonts w:ascii="Arial" w:hAnsi="Arial" w:cs="Arial"/>
                <w:sz w:val="22"/>
                <w:szCs w:val="22"/>
              </w:rPr>
              <w:t>These species are harvested at low numbers and in accordance with an ecological risk assessment undertaken by the WA Department of Fisheries. From late 2016</w:t>
            </w:r>
            <w:r w:rsidR="00C65779">
              <w:rPr>
                <w:rFonts w:ascii="Arial" w:hAnsi="Arial" w:cs="Arial"/>
                <w:sz w:val="22"/>
                <w:szCs w:val="22"/>
              </w:rPr>
              <w:t xml:space="preserve">, harvest of </w:t>
            </w:r>
            <w:r w:rsidR="00C65779" w:rsidRPr="00C65779">
              <w:rPr>
                <w:rFonts w:ascii="Arial" w:hAnsi="Arial" w:cs="Arial"/>
                <w:i/>
                <w:sz w:val="22"/>
                <w:szCs w:val="22"/>
              </w:rPr>
              <w:t>P</w:t>
            </w:r>
            <w:r w:rsidR="0079400E">
              <w:rPr>
                <w:rFonts w:ascii="Arial" w:hAnsi="Arial" w:cs="Arial"/>
                <w:i/>
                <w:sz w:val="22"/>
                <w:szCs w:val="22"/>
              </w:rPr>
              <w:t>hycodurus</w:t>
            </w:r>
            <w:r w:rsidR="00134EBC">
              <w:rPr>
                <w:rFonts w:ascii="Arial" w:hAnsi="Arial" w:cs="Arial"/>
                <w:i/>
                <w:sz w:val="22"/>
                <w:szCs w:val="22"/>
              </w:rPr>
              <w:t xml:space="preserve"> eque</w:t>
            </w:r>
            <w:r w:rsidR="00C65779" w:rsidRPr="00C65779">
              <w:rPr>
                <w:rFonts w:ascii="Arial" w:hAnsi="Arial" w:cs="Arial"/>
                <w:i/>
                <w:sz w:val="22"/>
                <w:szCs w:val="22"/>
              </w:rPr>
              <w:t>s</w:t>
            </w:r>
            <w:r w:rsidR="00C65779">
              <w:rPr>
                <w:rFonts w:ascii="Arial" w:hAnsi="Arial" w:cs="Arial"/>
                <w:sz w:val="22"/>
                <w:szCs w:val="22"/>
              </w:rPr>
              <w:t xml:space="preserve"> (leafy seadragon) will commence, with a very limited number of adults permitted to </w:t>
            </w:r>
            <w:r w:rsidR="0084324A">
              <w:rPr>
                <w:rFonts w:ascii="Arial" w:hAnsi="Arial" w:cs="Arial"/>
                <w:sz w:val="22"/>
                <w:szCs w:val="22"/>
              </w:rPr>
              <w:t>be</w:t>
            </w:r>
            <w:r w:rsidR="00F53FA3">
              <w:rPr>
                <w:rFonts w:ascii="Arial" w:hAnsi="Arial" w:cs="Arial"/>
                <w:sz w:val="22"/>
                <w:szCs w:val="22"/>
              </w:rPr>
              <w:t xml:space="preserve"> collected as</w:t>
            </w:r>
            <w:r w:rsidR="00C65779">
              <w:rPr>
                <w:rFonts w:ascii="Arial" w:hAnsi="Arial" w:cs="Arial"/>
                <w:sz w:val="22"/>
                <w:szCs w:val="22"/>
              </w:rPr>
              <w:t xml:space="preserve"> broodstock for aquaculture</w:t>
            </w:r>
            <w:r w:rsidR="00F53FA3">
              <w:rPr>
                <w:rFonts w:ascii="Arial" w:hAnsi="Arial" w:cs="Arial"/>
                <w:sz w:val="22"/>
                <w:szCs w:val="22"/>
              </w:rPr>
              <w:t xml:space="preserve"> operations</w:t>
            </w:r>
            <w:r w:rsidR="00C65779">
              <w:rPr>
                <w:rFonts w:ascii="Arial" w:hAnsi="Arial" w:cs="Arial"/>
                <w:sz w:val="22"/>
                <w:szCs w:val="22"/>
              </w:rPr>
              <w:t>.</w:t>
            </w:r>
          </w:p>
          <w:p w14:paraId="5D54D662" w14:textId="77777777" w:rsidR="00DA6A89" w:rsidRPr="003F6754" w:rsidRDefault="00BB2830" w:rsidP="00781552">
            <w:pPr>
              <w:pStyle w:val="BodyTextIndent3"/>
              <w:spacing w:before="120" w:line="276" w:lineRule="auto"/>
              <w:ind w:left="0"/>
              <w:rPr>
                <w:rFonts w:ascii="Arial" w:hAnsi="Arial" w:cs="Arial"/>
                <w:sz w:val="22"/>
                <w:szCs w:val="22"/>
              </w:rPr>
            </w:pPr>
            <w:r>
              <w:rPr>
                <w:rFonts w:ascii="Arial" w:hAnsi="Arial" w:cs="Arial"/>
                <w:sz w:val="22"/>
                <w:szCs w:val="22"/>
              </w:rPr>
              <w:t xml:space="preserve">Interactions with these listed marine species </w:t>
            </w:r>
            <w:r w:rsidR="00F32246">
              <w:rPr>
                <w:rFonts w:ascii="Arial" w:hAnsi="Arial" w:cs="Arial"/>
                <w:sz w:val="22"/>
                <w:szCs w:val="22"/>
              </w:rPr>
              <w:t>that do not occur in</w:t>
            </w:r>
            <w:r w:rsidR="0084324A">
              <w:rPr>
                <w:rFonts w:ascii="Arial" w:hAnsi="Arial" w:cs="Arial"/>
                <w:sz w:val="22"/>
                <w:szCs w:val="22"/>
              </w:rPr>
              <w:t xml:space="preserve"> Commonwealth </w:t>
            </w:r>
            <w:r w:rsidR="00F32246">
              <w:rPr>
                <w:rFonts w:ascii="Arial" w:hAnsi="Arial" w:cs="Arial"/>
                <w:sz w:val="22"/>
                <w:szCs w:val="22"/>
              </w:rPr>
              <w:t>waters</w:t>
            </w:r>
            <w:r>
              <w:rPr>
                <w:rFonts w:ascii="Arial" w:hAnsi="Arial" w:cs="Arial"/>
                <w:sz w:val="22"/>
                <w:szCs w:val="22"/>
              </w:rPr>
              <w:t xml:space="preserve"> </w:t>
            </w:r>
            <w:r w:rsidR="00781552">
              <w:rPr>
                <w:rFonts w:ascii="Arial" w:hAnsi="Arial" w:cs="Arial"/>
                <w:sz w:val="22"/>
                <w:szCs w:val="22"/>
              </w:rPr>
              <w:t>are</w:t>
            </w:r>
            <w:r>
              <w:rPr>
                <w:rFonts w:ascii="Arial" w:hAnsi="Arial" w:cs="Arial"/>
                <w:sz w:val="22"/>
                <w:szCs w:val="22"/>
              </w:rPr>
              <w:t xml:space="preserve"> not an offence under the EPBC Act.</w:t>
            </w:r>
            <w:r w:rsidR="0084324A">
              <w:rPr>
                <w:rFonts w:ascii="Arial" w:hAnsi="Arial" w:cs="Arial"/>
                <w:sz w:val="22"/>
                <w:szCs w:val="22"/>
              </w:rPr>
              <w:t xml:space="preserve"> </w:t>
            </w:r>
            <w:r w:rsidR="005A6E42" w:rsidRPr="00F72C4A">
              <w:rPr>
                <w:rFonts w:ascii="Arial" w:hAnsi="Arial" w:cs="Arial"/>
                <w:sz w:val="22"/>
                <w:szCs w:val="22"/>
              </w:rPr>
              <w:t>The WA MAF</w:t>
            </w:r>
            <w:r w:rsidR="005A6E42">
              <w:rPr>
                <w:rFonts w:ascii="Arial" w:hAnsi="Arial" w:cs="Arial"/>
                <w:sz w:val="22"/>
                <w:szCs w:val="22"/>
              </w:rPr>
              <w:t xml:space="preserve">MF is only permitted to </w:t>
            </w:r>
            <w:r w:rsidR="0084324A">
              <w:rPr>
                <w:rFonts w:ascii="Arial" w:hAnsi="Arial" w:cs="Arial"/>
                <w:sz w:val="22"/>
                <w:szCs w:val="22"/>
              </w:rPr>
              <w:t xml:space="preserve">collect and </w:t>
            </w:r>
            <w:r w:rsidR="005A6E42">
              <w:rPr>
                <w:rFonts w:ascii="Arial" w:hAnsi="Arial" w:cs="Arial"/>
                <w:sz w:val="22"/>
                <w:szCs w:val="22"/>
              </w:rPr>
              <w:t>export P</w:t>
            </w:r>
            <w:r w:rsidR="005A6E42" w:rsidRPr="00F72C4A">
              <w:rPr>
                <w:rFonts w:ascii="Arial" w:hAnsi="Arial" w:cs="Arial"/>
                <w:sz w:val="22"/>
                <w:szCs w:val="22"/>
              </w:rPr>
              <w:t xml:space="preserve">art 13 listed species </w:t>
            </w:r>
            <w:r w:rsidR="005A6E42">
              <w:rPr>
                <w:rFonts w:ascii="Arial" w:hAnsi="Arial" w:cs="Arial"/>
                <w:sz w:val="22"/>
                <w:szCs w:val="22"/>
              </w:rPr>
              <w:t xml:space="preserve">(including </w:t>
            </w:r>
            <w:r w:rsidR="00117C9E">
              <w:rPr>
                <w:rFonts w:ascii="Arial" w:hAnsi="Arial" w:cs="Arial"/>
                <w:sz w:val="22"/>
                <w:szCs w:val="22"/>
              </w:rPr>
              <w:t>seahorses</w:t>
            </w:r>
            <w:r w:rsidR="0084324A">
              <w:rPr>
                <w:rFonts w:ascii="Arial" w:hAnsi="Arial" w:cs="Arial"/>
                <w:sz w:val="22"/>
                <w:szCs w:val="22"/>
              </w:rPr>
              <w:t xml:space="preserve">, </w:t>
            </w:r>
            <w:r w:rsidR="005A6E42">
              <w:rPr>
                <w:rFonts w:ascii="Arial" w:hAnsi="Arial" w:cs="Arial"/>
                <w:sz w:val="22"/>
                <w:szCs w:val="22"/>
              </w:rPr>
              <w:t>pipefish</w:t>
            </w:r>
            <w:r w:rsidR="0084324A">
              <w:rPr>
                <w:rFonts w:ascii="Arial" w:hAnsi="Arial" w:cs="Arial"/>
                <w:sz w:val="22"/>
                <w:szCs w:val="22"/>
              </w:rPr>
              <w:t>, weedy seadragons and leafy seadragons</w:t>
            </w:r>
            <w:r w:rsidR="005A6E42">
              <w:rPr>
                <w:rFonts w:ascii="Arial" w:hAnsi="Arial" w:cs="Arial"/>
                <w:sz w:val="22"/>
                <w:szCs w:val="22"/>
              </w:rPr>
              <w:t xml:space="preserve">) </w:t>
            </w:r>
            <w:r w:rsidR="005A6E42" w:rsidRPr="00F72C4A">
              <w:rPr>
                <w:rFonts w:ascii="Arial" w:hAnsi="Arial" w:cs="Arial"/>
                <w:sz w:val="22"/>
                <w:szCs w:val="22"/>
              </w:rPr>
              <w:t>that are taken in state waters</w:t>
            </w:r>
            <w:r w:rsidR="003F6754">
              <w:rPr>
                <w:rFonts w:ascii="Arial" w:hAnsi="Arial" w:cs="Arial"/>
                <w:sz w:val="22"/>
                <w:szCs w:val="22"/>
              </w:rPr>
              <w:t>.</w:t>
            </w:r>
            <w:r w:rsidR="005A6E42" w:rsidRPr="00D51D68">
              <w:rPr>
                <w:rFonts w:ascii="Arial" w:hAnsi="Arial" w:cs="Arial"/>
                <w:sz w:val="22"/>
                <w:szCs w:val="22"/>
                <w:highlight w:val="yellow"/>
              </w:rPr>
              <w:t xml:space="preserve"> </w:t>
            </w:r>
          </w:p>
        </w:tc>
      </w:tr>
      <w:tr w:rsidR="00DA6A89" w:rsidRPr="009B3A55" w14:paraId="5D54D668"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64"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14:paraId="5D54D665" w14:textId="682DE969" w:rsidR="005A6E42" w:rsidRDefault="005A6E42" w:rsidP="005A503E">
            <w:pPr>
              <w:spacing w:after="120" w:line="276" w:lineRule="auto"/>
              <w:rPr>
                <w:rFonts w:ascii="Arial" w:hAnsi="Arial" w:cs="Arial"/>
                <w:snapToGrid w:val="0"/>
                <w:sz w:val="22"/>
                <w:szCs w:val="22"/>
              </w:rPr>
            </w:pPr>
            <w:r w:rsidRPr="00F72C4A">
              <w:rPr>
                <w:rFonts w:ascii="Arial" w:hAnsi="Arial" w:cs="Arial"/>
                <w:sz w:val="22"/>
                <w:szCs w:val="22"/>
              </w:rPr>
              <w:t xml:space="preserve">The WA MAFMF is a </w:t>
            </w:r>
            <w:r w:rsidR="0084324A">
              <w:rPr>
                <w:rFonts w:ascii="Arial" w:hAnsi="Arial" w:cs="Arial"/>
                <w:sz w:val="22"/>
                <w:szCs w:val="22"/>
              </w:rPr>
              <w:t xml:space="preserve">highly </w:t>
            </w:r>
            <w:r w:rsidRPr="00F72C4A">
              <w:rPr>
                <w:rFonts w:ascii="Arial" w:hAnsi="Arial" w:cs="Arial"/>
                <w:sz w:val="22"/>
                <w:szCs w:val="22"/>
              </w:rPr>
              <w:t xml:space="preserve">selective and relatively small-scale fishery. </w:t>
            </w:r>
            <w:r w:rsidR="00D51D68">
              <w:rPr>
                <w:rFonts w:ascii="Arial" w:hAnsi="Arial" w:cs="Arial"/>
                <w:sz w:val="22"/>
                <w:szCs w:val="22"/>
              </w:rPr>
              <w:t>Large areas within the fishery boundaries are marine protected areas that are closed to fishing, the remaining areas have limited access for the sm</w:t>
            </w:r>
            <w:r w:rsidR="0084324A">
              <w:rPr>
                <w:rFonts w:ascii="Arial" w:hAnsi="Arial" w:cs="Arial"/>
                <w:sz w:val="22"/>
                <w:szCs w:val="22"/>
              </w:rPr>
              <w:t>all vessels used in the fishery.</w:t>
            </w:r>
            <w:r w:rsidR="00D51D68">
              <w:rPr>
                <w:rFonts w:ascii="Arial" w:hAnsi="Arial" w:cs="Arial"/>
                <w:sz w:val="22"/>
                <w:szCs w:val="22"/>
              </w:rPr>
              <w:t xml:space="preserve"> Therefore, the areas where fishing activity could potentially impact the ecosystem are limited. </w:t>
            </w:r>
            <w:r w:rsidR="0084324A">
              <w:rPr>
                <w:rFonts w:ascii="Arial" w:hAnsi="Arial" w:cs="Arial"/>
                <w:snapToGrid w:val="0"/>
                <w:sz w:val="22"/>
                <w:szCs w:val="22"/>
              </w:rPr>
              <w:t>An Ecological Risk Assessment workshop for the fishery held in 2014 found that risk to harvested species from contemporary levels of commercial fishing</w:t>
            </w:r>
            <w:r w:rsidR="00781552">
              <w:rPr>
                <w:rFonts w:ascii="Arial" w:hAnsi="Arial" w:cs="Arial"/>
                <w:snapToGrid w:val="0"/>
                <w:sz w:val="22"/>
                <w:szCs w:val="22"/>
              </w:rPr>
              <w:t xml:space="preserve"> was</w:t>
            </w:r>
            <w:r w:rsidR="0084324A">
              <w:rPr>
                <w:rFonts w:ascii="Arial" w:hAnsi="Arial" w:cs="Arial"/>
                <w:snapToGrid w:val="0"/>
                <w:sz w:val="22"/>
                <w:szCs w:val="22"/>
              </w:rPr>
              <w:t xml:space="preserve"> negligible for all species considered</w:t>
            </w:r>
            <w:r w:rsidR="00781552">
              <w:rPr>
                <w:rFonts w:ascii="Arial" w:hAnsi="Arial" w:cs="Arial"/>
                <w:snapToGrid w:val="0"/>
                <w:sz w:val="22"/>
                <w:szCs w:val="22"/>
              </w:rPr>
              <w:t xml:space="preserve">, except one species where </w:t>
            </w:r>
            <w:r w:rsidR="00F53FA3">
              <w:rPr>
                <w:rFonts w:ascii="Arial" w:hAnsi="Arial" w:cs="Arial"/>
                <w:snapToGrid w:val="0"/>
                <w:sz w:val="22"/>
                <w:szCs w:val="22"/>
              </w:rPr>
              <w:t xml:space="preserve">the </w:t>
            </w:r>
            <w:r w:rsidR="00781552">
              <w:rPr>
                <w:rFonts w:ascii="Arial" w:hAnsi="Arial" w:cs="Arial"/>
                <w:snapToGrid w:val="0"/>
                <w:sz w:val="22"/>
                <w:szCs w:val="22"/>
              </w:rPr>
              <w:t>risk was assessed as low</w:t>
            </w:r>
            <w:r w:rsidR="0084324A">
              <w:rPr>
                <w:rFonts w:ascii="Arial" w:hAnsi="Arial" w:cs="Arial"/>
                <w:snapToGrid w:val="0"/>
                <w:sz w:val="22"/>
                <w:szCs w:val="22"/>
              </w:rPr>
              <w:t>.</w:t>
            </w:r>
          </w:p>
          <w:p w14:paraId="5D54D666" w14:textId="77777777" w:rsidR="00954612" w:rsidRDefault="005A6E42" w:rsidP="00D912C8">
            <w:pPr>
              <w:spacing w:line="276" w:lineRule="auto"/>
              <w:rPr>
                <w:rFonts w:ascii="Arial" w:hAnsi="Arial" w:cs="Arial"/>
                <w:sz w:val="22"/>
                <w:szCs w:val="22"/>
              </w:rPr>
            </w:pPr>
            <w:r w:rsidRPr="00765B36">
              <w:rPr>
                <w:rFonts w:ascii="Arial" w:hAnsi="Arial" w:cs="Arial"/>
                <w:sz w:val="22"/>
                <w:szCs w:val="22"/>
              </w:rPr>
              <w:t xml:space="preserve">The </w:t>
            </w:r>
            <w:r w:rsidRPr="00765B36">
              <w:rPr>
                <w:rFonts w:ascii="Arial" w:hAnsi="Arial" w:cs="Arial"/>
                <w:i/>
                <w:sz w:val="22"/>
                <w:szCs w:val="22"/>
              </w:rPr>
              <w:t>Marine Bioregional Plan for the South-west Marine Region 2012</w:t>
            </w:r>
            <w:r w:rsidRPr="00765B36">
              <w:rPr>
                <w:rFonts w:ascii="Arial" w:hAnsi="Arial" w:cs="Arial"/>
                <w:sz w:val="22"/>
                <w:szCs w:val="22"/>
              </w:rPr>
              <w:t xml:space="preserve"> and the </w:t>
            </w:r>
            <w:r w:rsidRPr="00765B36">
              <w:rPr>
                <w:rFonts w:ascii="Arial" w:hAnsi="Arial" w:cs="Arial"/>
                <w:i/>
                <w:sz w:val="22"/>
                <w:szCs w:val="22"/>
              </w:rPr>
              <w:t>Marine Bioregional Plan for the North-west Marine Region 2012</w:t>
            </w:r>
            <w:r w:rsidRPr="00765B36">
              <w:rPr>
                <w:rFonts w:ascii="Arial" w:hAnsi="Arial" w:cs="Arial"/>
                <w:sz w:val="22"/>
                <w:szCs w:val="22"/>
              </w:rPr>
              <w:t xml:space="preserve"> have identified that there are key ecological featu</w:t>
            </w:r>
            <w:r>
              <w:rPr>
                <w:rFonts w:ascii="Arial" w:hAnsi="Arial" w:cs="Arial"/>
                <w:sz w:val="22"/>
                <w:szCs w:val="22"/>
              </w:rPr>
              <w:t>res present in the area of this fishery</w:t>
            </w:r>
            <w:r w:rsidRPr="00765B36">
              <w:rPr>
                <w:rFonts w:ascii="Arial" w:hAnsi="Arial" w:cs="Arial"/>
                <w:sz w:val="22"/>
                <w:szCs w:val="22"/>
              </w:rPr>
              <w:t>, including the Commonwealth marine environments within and adjacent to the west coast inshore lagoons and adjacent to Ningaloo Reef.  However, there is no evidence to suggest any systematic change to species diversity or richness caused by the fishery, indicating fishing effort is not having a material impact on the</w:t>
            </w:r>
            <w:r w:rsidR="00D912C8">
              <w:rPr>
                <w:rFonts w:ascii="Arial" w:hAnsi="Arial" w:cs="Arial"/>
                <w:sz w:val="22"/>
                <w:szCs w:val="22"/>
              </w:rPr>
              <w:t xml:space="preserve"> </w:t>
            </w:r>
            <w:r w:rsidRPr="00765B36">
              <w:rPr>
                <w:rFonts w:ascii="Arial" w:hAnsi="Arial" w:cs="Arial"/>
                <w:sz w:val="22"/>
                <w:szCs w:val="22"/>
              </w:rPr>
              <w:lastRenderedPageBreak/>
              <w:t>food chain or trophic structure.</w:t>
            </w:r>
          </w:p>
          <w:p w14:paraId="5D54D667" w14:textId="77777777" w:rsidR="001E3FCF" w:rsidRPr="005A503E" w:rsidRDefault="001E3FCF" w:rsidP="00D912C8">
            <w:pPr>
              <w:spacing w:line="276" w:lineRule="auto"/>
              <w:rPr>
                <w:rFonts w:ascii="Arial" w:hAnsi="Arial" w:cs="Arial"/>
                <w:sz w:val="22"/>
                <w:szCs w:val="22"/>
              </w:rPr>
            </w:pPr>
          </w:p>
        </w:tc>
      </w:tr>
      <w:tr w:rsidR="00954612" w:rsidRPr="009B3A55" w14:paraId="5D54D670" w14:textId="77777777" w:rsidTr="00A14FF4">
        <w:trPr>
          <w:jc w:val="center"/>
        </w:trPr>
        <w:tc>
          <w:tcPr>
            <w:tcW w:w="2520" w:type="dxa"/>
            <w:tcBorders>
              <w:top w:val="single" w:sz="4" w:space="0" w:color="auto"/>
              <w:left w:val="single" w:sz="4" w:space="0" w:color="auto"/>
              <w:bottom w:val="single" w:sz="4" w:space="0" w:color="auto"/>
              <w:right w:val="single" w:sz="4" w:space="0" w:color="auto"/>
            </w:tcBorders>
          </w:tcPr>
          <w:p w14:paraId="5D54D669" w14:textId="77777777" w:rsidR="00954612" w:rsidRPr="009B3A55" w:rsidRDefault="00954612" w:rsidP="009B3A55">
            <w:pPr>
              <w:spacing w:after="200" w:line="276" w:lineRule="auto"/>
              <w:rPr>
                <w:rFonts w:ascii="Arial" w:hAnsi="Arial" w:cs="Arial"/>
                <w:b/>
                <w:snapToGrid w:val="0"/>
                <w:sz w:val="22"/>
                <w:szCs w:val="22"/>
              </w:rPr>
            </w:pPr>
            <w:r w:rsidRPr="00C539D1">
              <w:rPr>
                <w:rFonts w:ascii="Arial" w:hAnsi="Arial" w:cs="Arial"/>
                <w:b/>
                <w:snapToGrid w:val="0"/>
                <w:sz w:val="22"/>
                <w:szCs w:val="22"/>
              </w:rPr>
              <w:lastRenderedPageBreak/>
              <w:t>Impacts on CITES species</w:t>
            </w:r>
          </w:p>
        </w:tc>
        <w:tc>
          <w:tcPr>
            <w:tcW w:w="7200" w:type="dxa"/>
            <w:tcBorders>
              <w:top w:val="single" w:sz="4" w:space="0" w:color="auto"/>
              <w:left w:val="single" w:sz="4" w:space="0" w:color="auto"/>
              <w:bottom w:val="single" w:sz="4" w:space="0" w:color="auto"/>
              <w:right w:val="single" w:sz="4" w:space="0" w:color="auto"/>
            </w:tcBorders>
          </w:tcPr>
          <w:p w14:paraId="5D54D66A" w14:textId="77777777" w:rsidR="00954612" w:rsidRPr="001A1446" w:rsidRDefault="00954612" w:rsidP="001A1446">
            <w:pPr>
              <w:spacing w:after="240"/>
              <w:rPr>
                <w:rFonts w:ascii="Arial" w:hAnsi="Arial" w:cs="Arial"/>
                <w:snapToGrid w:val="0"/>
                <w:sz w:val="22"/>
                <w:szCs w:val="22"/>
              </w:rPr>
            </w:pPr>
            <w:r w:rsidRPr="001A1446">
              <w:rPr>
                <w:rFonts w:ascii="Arial" w:hAnsi="Arial" w:cs="Arial"/>
                <w:color w:val="000000"/>
                <w:sz w:val="22"/>
                <w:szCs w:val="22"/>
              </w:rPr>
              <w:t xml:space="preserve">The assessment considered the possible impacts on species harvested in the </w:t>
            </w:r>
            <w:r w:rsidRPr="001A1446">
              <w:rPr>
                <w:rFonts w:ascii="Arial" w:hAnsi="Arial" w:cs="Arial"/>
                <w:sz w:val="22"/>
                <w:szCs w:val="22"/>
              </w:rPr>
              <w:t>WA MAFMF</w:t>
            </w:r>
            <w:r w:rsidRPr="001A1446">
              <w:rPr>
                <w:rFonts w:ascii="Arial" w:hAnsi="Arial" w:cs="Arial"/>
                <w:color w:val="000000"/>
                <w:sz w:val="22"/>
                <w:szCs w:val="22"/>
              </w:rPr>
              <w:t xml:space="preserve"> which are listed under CITES</w:t>
            </w:r>
            <w:r w:rsidRPr="001A1446">
              <w:rPr>
                <w:rStyle w:val="FootnoteReference"/>
                <w:rFonts w:ascii="Arial" w:hAnsi="Arial" w:cs="Arial"/>
                <w:color w:val="000000"/>
                <w:sz w:val="22"/>
                <w:szCs w:val="22"/>
              </w:rPr>
              <w:footnoteReference w:id="3"/>
            </w:r>
            <w:r w:rsidRPr="001A1446">
              <w:rPr>
                <w:rFonts w:ascii="Arial" w:hAnsi="Arial" w:cs="Arial"/>
                <w:color w:val="000000"/>
                <w:sz w:val="22"/>
                <w:szCs w:val="22"/>
              </w:rPr>
              <w:t xml:space="preserve"> (see Table 3). As a party to the Convention, Australia must apply all CITES provisions of the EPBC Act to CITES imports and exports as appropriate. </w:t>
            </w:r>
            <w:r w:rsidR="00781552" w:rsidRPr="001A1446">
              <w:rPr>
                <w:rFonts w:ascii="Arial" w:hAnsi="Arial" w:cs="Arial"/>
                <w:snapToGrid w:val="0"/>
                <w:sz w:val="22"/>
                <w:szCs w:val="22"/>
              </w:rPr>
              <w:t xml:space="preserve">Under these provisions, an export permit may only be issued by the CITES Management Authority of the country of export if the CITES Scientific Authority has found that the export will not be detrimental to the wild population. This is known as a non-detriment finding. </w:t>
            </w:r>
          </w:p>
          <w:p w14:paraId="5D54D66B" w14:textId="77777777" w:rsidR="00954612" w:rsidRPr="001A1446" w:rsidRDefault="00954612" w:rsidP="00954612">
            <w:pPr>
              <w:spacing w:after="120" w:line="276" w:lineRule="auto"/>
              <w:rPr>
                <w:rFonts w:ascii="Arial" w:hAnsi="Arial" w:cs="Arial"/>
                <w:color w:val="000000"/>
                <w:sz w:val="22"/>
                <w:szCs w:val="22"/>
              </w:rPr>
            </w:pPr>
            <w:r w:rsidRPr="001A1446">
              <w:rPr>
                <w:rFonts w:ascii="Arial" w:hAnsi="Arial" w:cs="Arial"/>
                <w:color w:val="000000"/>
                <w:sz w:val="22"/>
                <w:szCs w:val="22"/>
              </w:rPr>
              <w:t xml:space="preserve">CITES species that are or have previously been permitted to be harvested in the </w:t>
            </w:r>
            <w:r w:rsidRPr="001A1446">
              <w:rPr>
                <w:rFonts w:ascii="Arial" w:hAnsi="Arial" w:cs="Arial"/>
                <w:sz w:val="22"/>
                <w:szCs w:val="22"/>
              </w:rPr>
              <w:t>WA MAFMF</w:t>
            </w:r>
            <w:r w:rsidRPr="001A1446">
              <w:rPr>
                <w:rFonts w:ascii="Arial" w:hAnsi="Arial" w:cs="Arial"/>
                <w:color w:val="000000"/>
                <w:sz w:val="22"/>
                <w:szCs w:val="22"/>
              </w:rPr>
              <w:t xml:space="preserve"> include:</w:t>
            </w:r>
          </w:p>
          <w:p w14:paraId="5D54D66C" w14:textId="77777777" w:rsidR="00954612" w:rsidRPr="001A1446" w:rsidRDefault="00954612" w:rsidP="006D35E7">
            <w:pPr>
              <w:numPr>
                <w:ilvl w:val="0"/>
                <w:numId w:val="28"/>
              </w:numPr>
              <w:spacing w:after="120" w:line="276" w:lineRule="auto"/>
              <w:rPr>
                <w:rFonts w:ascii="Arial" w:hAnsi="Arial" w:cs="Arial"/>
                <w:color w:val="000000"/>
                <w:sz w:val="22"/>
                <w:szCs w:val="22"/>
              </w:rPr>
            </w:pPr>
            <w:r w:rsidRPr="001A1446">
              <w:rPr>
                <w:rFonts w:ascii="Arial" w:hAnsi="Arial" w:cs="Arial"/>
                <w:color w:val="000000"/>
                <w:sz w:val="22"/>
                <w:szCs w:val="22"/>
              </w:rPr>
              <w:t>Seahorses (</w:t>
            </w:r>
            <w:r w:rsidRPr="001A1446">
              <w:rPr>
                <w:rFonts w:ascii="Arial" w:hAnsi="Arial" w:cs="Arial"/>
                <w:i/>
                <w:color w:val="000000"/>
                <w:sz w:val="22"/>
                <w:szCs w:val="22"/>
              </w:rPr>
              <w:t>Hippocampus</w:t>
            </w:r>
            <w:r w:rsidRPr="001A1446">
              <w:rPr>
                <w:rFonts w:ascii="Arial" w:hAnsi="Arial" w:cs="Arial"/>
                <w:color w:val="000000"/>
                <w:sz w:val="22"/>
                <w:szCs w:val="22"/>
              </w:rPr>
              <w:t xml:space="preserve"> spp.)</w:t>
            </w:r>
          </w:p>
          <w:p w14:paraId="5D54D66D" w14:textId="77777777" w:rsidR="00954612" w:rsidRPr="001A1446" w:rsidRDefault="00954612" w:rsidP="006D35E7">
            <w:pPr>
              <w:numPr>
                <w:ilvl w:val="0"/>
                <w:numId w:val="28"/>
              </w:numPr>
              <w:spacing w:after="120" w:line="276" w:lineRule="auto"/>
              <w:rPr>
                <w:rFonts w:ascii="Arial" w:hAnsi="Arial" w:cs="Arial"/>
                <w:color w:val="000000"/>
                <w:sz w:val="22"/>
                <w:szCs w:val="22"/>
              </w:rPr>
            </w:pPr>
            <w:r w:rsidRPr="001A1446">
              <w:rPr>
                <w:rFonts w:ascii="Arial" w:hAnsi="Arial" w:cs="Arial"/>
                <w:color w:val="000000"/>
                <w:sz w:val="22"/>
                <w:szCs w:val="22"/>
              </w:rPr>
              <w:t>Hard coral (e.g. staghorn corals, stony corals), and</w:t>
            </w:r>
          </w:p>
          <w:p w14:paraId="5D54D66E" w14:textId="77777777" w:rsidR="00954612" w:rsidRPr="001A1446" w:rsidRDefault="00954612" w:rsidP="006D35E7">
            <w:pPr>
              <w:numPr>
                <w:ilvl w:val="0"/>
                <w:numId w:val="28"/>
              </w:numPr>
              <w:spacing w:after="120" w:line="276" w:lineRule="auto"/>
              <w:rPr>
                <w:rFonts w:ascii="Arial" w:hAnsi="Arial" w:cs="Arial"/>
                <w:color w:val="000000"/>
                <w:sz w:val="22"/>
                <w:szCs w:val="22"/>
              </w:rPr>
            </w:pPr>
            <w:r w:rsidRPr="001A1446">
              <w:rPr>
                <w:rFonts w:ascii="Arial" w:hAnsi="Arial" w:cs="Arial"/>
                <w:color w:val="000000"/>
                <w:sz w:val="22"/>
                <w:szCs w:val="22"/>
              </w:rPr>
              <w:t>Giant clams (</w:t>
            </w:r>
            <w:r w:rsidRPr="001A1446">
              <w:rPr>
                <w:rFonts w:ascii="Arial" w:hAnsi="Arial" w:cs="Arial"/>
                <w:i/>
                <w:color w:val="000000"/>
                <w:sz w:val="22"/>
                <w:szCs w:val="22"/>
              </w:rPr>
              <w:t>Tridacna squamosa, T. maxima</w:t>
            </w:r>
            <w:r w:rsidRPr="001A1446">
              <w:rPr>
                <w:rFonts w:ascii="Arial" w:hAnsi="Arial" w:cs="Arial"/>
                <w:color w:val="000000"/>
                <w:sz w:val="22"/>
                <w:szCs w:val="22"/>
              </w:rPr>
              <w:t>).</w:t>
            </w:r>
          </w:p>
          <w:p w14:paraId="5D54D66F" w14:textId="6573EEAC" w:rsidR="00781552" w:rsidRPr="001A1446" w:rsidRDefault="008B5FE7" w:rsidP="001A1446">
            <w:pPr>
              <w:spacing w:after="120" w:line="276" w:lineRule="auto"/>
              <w:rPr>
                <w:rFonts w:ascii="Arial" w:hAnsi="Arial" w:cs="Arial"/>
                <w:sz w:val="22"/>
                <w:szCs w:val="22"/>
              </w:rPr>
            </w:pPr>
            <w:r w:rsidRPr="001A1446">
              <w:rPr>
                <w:rFonts w:ascii="Arial" w:hAnsi="Arial" w:cs="Arial"/>
                <w:sz w:val="22"/>
                <w:szCs w:val="22"/>
              </w:rPr>
              <w:t xml:space="preserve">A non-detriment finding was last made for harvest of these species in the WA MAFMF in 2013, prescribing annual harvest limits for CITES listed species </w:t>
            </w:r>
            <w:r w:rsidR="001A1446">
              <w:rPr>
                <w:rFonts w:ascii="Arial" w:hAnsi="Arial" w:cs="Arial"/>
                <w:sz w:val="22"/>
                <w:szCs w:val="22"/>
              </w:rPr>
              <w:t>from 1 January 2014</w:t>
            </w:r>
            <w:r w:rsidRPr="001A1446">
              <w:rPr>
                <w:rFonts w:ascii="Arial" w:hAnsi="Arial" w:cs="Arial"/>
                <w:sz w:val="22"/>
                <w:szCs w:val="22"/>
              </w:rPr>
              <w:t xml:space="preserve">. The </w:t>
            </w:r>
            <w:r w:rsidR="00C07614" w:rsidRPr="001A1446">
              <w:rPr>
                <w:rFonts w:ascii="Arial" w:hAnsi="Arial" w:cs="Arial"/>
                <w:sz w:val="22"/>
                <w:szCs w:val="22"/>
              </w:rPr>
              <w:t>CITES Scientific Authority of Australia</w:t>
            </w:r>
            <w:r w:rsidRPr="001A1446">
              <w:rPr>
                <w:rFonts w:ascii="Arial" w:hAnsi="Arial" w:cs="Arial"/>
                <w:sz w:val="22"/>
                <w:szCs w:val="22"/>
              </w:rPr>
              <w:t xml:space="preserve"> has reviewed harvest of these </w:t>
            </w:r>
            <w:r w:rsidR="001A1446">
              <w:rPr>
                <w:rFonts w:ascii="Arial" w:hAnsi="Arial" w:cs="Arial"/>
                <w:sz w:val="22"/>
                <w:szCs w:val="22"/>
              </w:rPr>
              <w:t>since this time</w:t>
            </w:r>
            <w:r w:rsidRPr="001A1446">
              <w:rPr>
                <w:rFonts w:ascii="Arial" w:hAnsi="Arial" w:cs="Arial"/>
                <w:sz w:val="22"/>
                <w:szCs w:val="22"/>
              </w:rPr>
              <w:t xml:space="preserve"> and considered the outcomes of the fishery’s 2014 ERA workshop. The CITES Scientific Authority of Australia </w:t>
            </w:r>
            <w:r w:rsidR="00CF4B32" w:rsidRPr="001A1446">
              <w:rPr>
                <w:rFonts w:ascii="Arial" w:hAnsi="Arial" w:cs="Arial"/>
                <w:sz w:val="22"/>
                <w:szCs w:val="22"/>
              </w:rPr>
              <w:t>is</w:t>
            </w:r>
            <w:r w:rsidR="00954612" w:rsidRPr="001A1446">
              <w:rPr>
                <w:rFonts w:ascii="Arial" w:hAnsi="Arial" w:cs="Arial"/>
                <w:sz w:val="22"/>
                <w:szCs w:val="22"/>
              </w:rPr>
              <w:t xml:space="preserve"> </w:t>
            </w:r>
            <w:r w:rsidRPr="001A1446">
              <w:rPr>
                <w:rFonts w:ascii="Arial" w:hAnsi="Arial" w:cs="Arial"/>
                <w:sz w:val="22"/>
                <w:szCs w:val="22"/>
              </w:rPr>
              <w:t xml:space="preserve">subsequently </w:t>
            </w:r>
            <w:r w:rsidR="00954612" w:rsidRPr="001A1446">
              <w:rPr>
                <w:rFonts w:ascii="Arial" w:hAnsi="Arial" w:cs="Arial"/>
                <w:sz w:val="22"/>
                <w:szCs w:val="22"/>
              </w:rPr>
              <w:t xml:space="preserve">able to provide the WA MAFMF with </w:t>
            </w:r>
            <w:r w:rsidR="001A1446" w:rsidRPr="001A1446">
              <w:rPr>
                <w:rFonts w:ascii="Arial" w:hAnsi="Arial" w:cs="Arial"/>
                <w:sz w:val="22"/>
                <w:szCs w:val="22"/>
              </w:rPr>
              <w:t>remade</w:t>
            </w:r>
            <w:r w:rsidRPr="001A1446">
              <w:rPr>
                <w:rFonts w:ascii="Arial" w:hAnsi="Arial" w:cs="Arial"/>
                <w:sz w:val="22"/>
                <w:szCs w:val="22"/>
              </w:rPr>
              <w:t xml:space="preserve"> </w:t>
            </w:r>
            <w:r w:rsidR="001A1446">
              <w:rPr>
                <w:rFonts w:ascii="Arial" w:hAnsi="Arial" w:cs="Arial"/>
                <w:sz w:val="22"/>
                <w:szCs w:val="22"/>
              </w:rPr>
              <w:t>non-detriment findings</w:t>
            </w:r>
            <w:r w:rsidR="00954612" w:rsidRPr="001A1446">
              <w:rPr>
                <w:rFonts w:ascii="Arial" w:hAnsi="Arial" w:cs="Arial"/>
                <w:sz w:val="22"/>
                <w:szCs w:val="22"/>
              </w:rPr>
              <w:t xml:space="preserve"> for coral, clams and seahorses</w:t>
            </w:r>
            <w:r w:rsidR="00CF4B32" w:rsidRPr="001A1446">
              <w:rPr>
                <w:rFonts w:ascii="Arial" w:hAnsi="Arial" w:cs="Arial"/>
                <w:sz w:val="22"/>
                <w:szCs w:val="22"/>
              </w:rPr>
              <w:t xml:space="preserve"> for harvest within </w:t>
            </w:r>
            <w:r w:rsidR="001A1446" w:rsidRPr="001A1446">
              <w:rPr>
                <w:rFonts w:ascii="Arial" w:hAnsi="Arial" w:cs="Arial"/>
                <w:sz w:val="22"/>
                <w:szCs w:val="22"/>
              </w:rPr>
              <w:t xml:space="preserve">revised </w:t>
            </w:r>
            <w:r w:rsidR="00CF4B32" w:rsidRPr="001A1446">
              <w:rPr>
                <w:rFonts w:ascii="Arial" w:hAnsi="Arial" w:cs="Arial"/>
                <w:sz w:val="22"/>
                <w:szCs w:val="22"/>
              </w:rPr>
              <w:t xml:space="preserve">specified </w:t>
            </w:r>
            <w:r w:rsidR="00C44427">
              <w:rPr>
                <w:rFonts w:ascii="Arial" w:hAnsi="Arial" w:cs="Arial"/>
                <w:sz w:val="22"/>
                <w:szCs w:val="22"/>
              </w:rPr>
              <w:t xml:space="preserve">annual </w:t>
            </w:r>
            <w:r w:rsidR="005F3DA3">
              <w:rPr>
                <w:rFonts w:ascii="Arial" w:hAnsi="Arial" w:cs="Arial"/>
                <w:sz w:val="22"/>
                <w:szCs w:val="22"/>
              </w:rPr>
              <w:t>limits from 1 </w:t>
            </w:r>
            <w:r w:rsidR="00CF4B32" w:rsidRPr="001A1446">
              <w:rPr>
                <w:rFonts w:ascii="Arial" w:hAnsi="Arial" w:cs="Arial"/>
                <w:sz w:val="22"/>
                <w:szCs w:val="22"/>
              </w:rPr>
              <w:t>January 201</w:t>
            </w:r>
            <w:r w:rsidR="001A1446" w:rsidRPr="001A1446">
              <w:rPr>
                <w:rFonts w:ascii="Arial" w:hAnsi="Arial" w:cs="Arial"/>
                <w:sz w:val="22"/>
                <w:szCs w:val="22"/>
              </w:rPr>
              <w:t>7</w:t>
            </w:r>
            <w:r w:rsidR="00954612" w:rsidRPr="001A1446">
              <w:rPr>
                <w:rFonts w:ascii="Arial" w:hAnsi="Arial" w:cs="Arial"/>
                <w:sz w:val="22"/>
                <w:szCs w:val="22"/>
              </w:rPr>
              <w:t xml:space="preserve">. The </w:t>
            </w:r>
            <w:r w:rsidR="001A1446">
              <w:rPr>
                <w:rFonts w:ascii="Arial" w:hAnsi="Arial" w:cs="Arial"/>
                <w:sz w:val="22"/>
                <w:szCs w:val="22"/>
              </w:rPr>
              <w:t>non-detriment findings</w:t>
            </w:r>
            <w:r w:rsidR="001A1446" w:rsidRPr="001A1446">
              <w:rPr>
                <w:rFonts w:ascii="Arial" w:hAnsi="Arial" w:cs="Arial"/>
                <w:sz w:val="22"/>
                <w:szCs w:val="22"/>
              </w:rPr>
              <w:t xml:space="preserve"> </w:t>
            </w:r>
            <w:r w:rsidR="00954612" w:rsidRPr="001A1446">
              <w:rPr>
                <w:rFonts w:ascii="Arial" w:hAnsi="Arial" w:cs="Arial"/>
                <w:sz w:val="22"/>
                <w:szCs w:val="22"/>
              </w:rPr>
              <w:t xml:space="preserve">developed by the </w:t>
            </w:r>
            <w:r w:rsidR="00C07614" w:rsidRPr="001A1446">
              <w:rPr>
                <w:rFonts w:ascii="Arial" w:hAnsi="Arial" w:cs="Arial"/>
                <w:sz w:val="22"/>
                <w:szCs w:val="22"/>
              </w:rPr>
              <w:t>CITES Scientific Authority of Australia</w:t>
            </w:r>
            <w:r w:rsidR="00954612" w:rsidRPr="001A1446">
              <w:rPr>
                <w:rFonts w:ascii="Arial" w:hAnsi="Arial" w:cs="Arial"/>
                <w:sz w:val="22"/>
                <w:szCs w:val="22"/>
              </w:rPr>
              <w:t xml:space="preserve"> have been informed by the current level of information available on harvest and distribution of fishing effort on each CITES listed species. </w:t>
            </w:r>
          </w:p>
        </w:tc>
      </w:tr>
      <w:tr w:rsidR="00DA6A89" w:rsidRPr="009B3A55" w14:paraId="5D54D675" w14:textId="77777777" w:rsidTr="00C14E50">
        <w:trPr>
          <w:cantSplit/>
          <w:trHeight w:val="4385"/>
          <w:jc w:val="center"/>
        </w:trPr>
        <w:tc>
          <w:tcPr>
            <w:tcW w:w="2520" w:type="dxa"/>
            <w:tcBorders>
              <w:top w:val="single" w:sz="4" w:space="0" w:color="auto"/>
              <w:left w:val="single" w:sz="4" w:space="0" w:color="auto"/>
              <w:bottom w:val="single" w:sz="4" w:space="0" w:color="auto"/>
              <w:right w:val="single" w:sz="4" w:space="0" w:color="auto"/>
            </w:tcBorders>
          </w:tcPr>
          <w:p w14:paraId="5D54D671" w14:textId="77777777" w:rsidR="00DA6A89" w:rsidRPr="009B3A55" w:rsidRDefault="00954612" w:rsidP="00C539D1">
            <w:pPr>
              <w:spacing w:after="200" w:line="276" w:lineRule="auto"/>
              <w:rPr>
                <w:rFonts w:ascii="Arial" w:hAnsi="Arial" w:cs="Arial"/>
                <w:b/>
                <w:snapToGrid w:val="0"/>
                <w:sz w:val="22"/>
                <w:szCs w:val="22"/>
                <w:highlight w:val="cyan"/>
              </w:rPr>
            </w:pPr>
            <w:r w:rsidRPr="00932BE2">
              <w:rPr>
                <w:rFonts w:ascii="Arial" w:hAnsi="Arial" w:cs="Arial"/>
                <w:b/>
                <w:snapToGrid w:val="0"/>
                <w:sz w:val="22"/>
                <w:szCs w:val="22"/>
              </w:rPr>
              <w:t>If relevant: Impacts on World Heritage property/RAMSAR site</w:t>
            </w:r>
          </w:p>
        </w:tc>
        <w:tc>
          <w:tcPr>
            <w:tcW w:w="7200" w:type="dxa"/>
            <w:tcBorders>
              <w:top w:val="single" w:sz="4" w:space="0" w:color="auto"/>
              <w:left w:val="single" w:sz="4" w:space="0" w:color="auto"/>
              <w:bottom w:val="single" w:sz="4" w:space="0" w:color="auto"/>
              <w:right w:val="single" w:sz="4" w:space="0" w:color="auto"/>
            </w:tcBorders>
          </w:tcPr>
          <w:p w14:paraId="5D54D672" w14:textId="77777777" w:rsidR="00954612" w:rsidRPr="00F72C4A" w:rsidRDefault="00954612" w:rsidP="00954612">
            <w:pPr>
              <w:pStyle w:val="NormalWeb"/>
              <w:spacing w:before="0" w:beforeAutospacing="0" w:after="120" w:afterAutospacing="0" w:line="276" w:lineRule="auto"/>
              <w:rPr>
                <w:rFonts w:ascii="Arial" w:hAnsi="Arial" w:cs="Arial"/>
                <w:sz w:val="22"/>
                <w:szCs w:val="22"/>
                <w:lang w:val="en-AU"/>
              </w:rPr>
            </w:pPr>
            <w:r w:rsidRPr="00F72C4A">
              <w:rPr>
                <w:rFonts w:ascii="Arial" w:hAnsi="Arial" w:cs="Arial"/>
                <w:sz w:val="22"/>
                <w:szCs w:val="22"/>
                <w:lang w:val="en-AU"/>
              </w:rPr>
              <w:t xml:space="preserve">The assessment also considered the possible impacts on the World Heritage values of the </w:t>
            </w:r>
            <w:r w:rsidRPr="00F72C4A">
              <w:rPr>
                <w:rFonts w:ascii="Arial" w:eastAsia="Times New Roman" w:hAnsi="Arial" w:cs="Arial"/>
                <w:sz w:val="22"/>
                <w:szCs w:val="22"/>
                <w:lang w:val="en-AU" w:eastAsia="en-AU"/>
              </w:rPr>
              <w:t xml:space="preserve">Shark Bay region of WA, which </w:t>
            </w:r>
            <w:r w:rsidRPr="00F72C4A">
              <w:rPr>
                <w:rFonts w:ascii="Arial" w:hAnsi="Arial" w:cs="Arial"/>
                <w:sz w:val="22"/>
                <w:szCs w:val="22"/>
                <w:lang w:val="en-AU"/>
              </w:rPr>
              <w:t>is an area of major zoological importance, and is renowned for its marine fauna. Shark Bay is also an important nursery ground for larval stages of crustaceans, fishes and jellyfish.</w:t>
            </w:r>
          </w:p>
          <w:p w14:paraId="5D54D673" w14:textId="77777777" w:rsidR="00954612" w:rsidRPr="00F72C4A" w:rsidRDefault="00954612" w:rsidP="00954612">
            <w:pPr>
              <w:pStyle w:val="NormalWeb"/>
              <w:spacing w:before="0" w:beforeAutospacing="0" w:after="120" w:afterAutospacing="0" w:line="276" w:lineRule="auto"/>
              <w:rPr>
                <w:rFonts w:ascii="Arial" w:hAnsi="Arial" w:cs="Arial"/>
                <w:sz w:val="22"/>
                <w:szCs w:val="22"/>
                <w:lang w:val="en-AU"/>
              </w:rPr>
            </w:pPr>
            <w:r w:rsidRPr="00F72C4A">
              <w:rPr>
                <w:rFonts w:ascii="Arial" w:hAnsi="Arial" w:cs="Arial"/>
                <w:sz w:val="22"/>
                <w:szCs w:val="22"/>
                <w:lang w:val="en-AU"/>
              </w:rPr>
              <w:t>The ‘Prohibition on commercial fishing (Shark Bay Marine Park) order 2004’, No. 7 of 2004, specifies that WA MAFMF operators may only take specimens in the park, which lies within the World Heritage Area, in waters of the Parks General Use Areas.</w:t>
            </w:r>
          </w:p>
          <w:p w14:paraId="5D54D674" w14:textId="77777777" w:rsidR="00DA6A89" w:rsidRPr="009B3A55" w:rsidRDefault="00954612" w:rsidP="00954612">
            <w:pPr>
              <w:spacing w:after="120" w:line="276" w:lineRule="auto"/>
              <w:rPr>
                <w:rFonts w:ascii="Arial" w:hAnsi="Arial" w:cs="Arial"/>
                <w:b/>
                <w:bCs/>
                <w:caps/>
                <w:sz w:val="22"/>
                <w:szCs w:val="22"/>
                <w:highlight w:val="cyan"/>
              </w:rPr>
            </w:pPr>
            <w:r>
              <w:rPr>
                <w:rFonts w:ascii="Arial" w:hAnsi="Arial" w:cs="Arial"/>
                <w:sz w:val="22"/>
                <w:szCs w:val="22"/>
              </w:rPr>
              <w:t>The D</w:t>
            </w:r>
            <w:r w:rsidRPr="00F72C4A">
              <w:rPr>
                <w:rFonts w:ascii="Arial" w:hAnsi="Arial" w:cs="Arial"/>
                <w:sz w:val="22"/>
                <w:szCs w:val="22"/>
              </w:rPr>
              <w:t>epartment considers that an action taken by an individual fisher, acting in accordance with the WA MAFMF management regime, would not be expected to have a significant impact on the World Heritage matter protected by the EPBC Act.</w:t>
            </w:r>
          </w:p>
        </w:tc>
      </w:tr>
    </w:tbl>
    <w:p w14:paraId="5D54D676" w14:textId="77777777" w:rsidR="00DA6A89" w:rsidRPr="00F6308F" w:rsidRDefault="00DA6A89" w:rsidP="00DA6A89">
      <w:pPr>
        <w:rPr>
          <w:rFonts w:ascii="Arial" w:hAnsi="Arial" w:cs="Arial"/>
          <w:b/>
        </w:rPr>
        <w:sectPr w:rsidR="00DA6A89" w:rsidRPr="00F6308F" w:rsidSect="00360B6A">
          <w:footerReference w:type="default" r:id="rId15"/>
          <w:footerReference w:type="first" r:id="rId16"/>
          <w:pgSz w:w="11906" w:h="16838" w:code="9"/>
          <w:pgMar w:top="1134" w:right="1418" w:bottom="1134" w:left="1418" w:header="680" w:footer="680" w:gutter="0"/>
          <w:pgNumType w:start="1"/>
          <w:cols w:space="708"/>
          <w:docGrid w:linePitch="360"/>
        </w:sectPr>
      </w:pPr>
    </w:p>
    <w:p w14:paraId="5D54D677" w14:textId="77777777" w:rsidR="00DA6A89" w:rsidRPr="00F6308F" w:rsidRDefault="00DA6A89" w:rsidP="00DA6A89">
      <w:pPr>
        <w:pStyle w:val="Heading1"/>
        <w:spacing w:before="0" w:after="120"/>
        <w:ind w:left="-112"/>
        <w:rPr>
          <w:sz w:val="22"/>
          <w:szCs w:val="24"/>
        </w:rPr>
      </w:pPr>
      <w:bookmarkStart w:id="3" w:name="_Toc316301049"/>
      <w:r w:rsidRPr="00D921E3">
        <w:rPr>
          <w:sz w:val="22"/>
          <w:szCs w:val="24"/>
        </w:rPr>
        <w:lastRenderedPageBreak/>
        <w:t xml:space="preserve">Table 2: Progress in implementation </w:t>
      </w:r>
      <w:r w:rsidR="00BC6CE7" w:rsidRPr="00D921E3">
        <w:rPr>
          <w:sz w:val="22"/>
          <w:szCs w:val="24"/>
        </w:rPr>
        <w:t>of</w:t>
      </w:r>
      <w:r w:rsidRPr="00D921E3">
        <w:rPr>
          <w:sz w:val="22"/>
          <w:szCs w:val="24"/>
        </w:rPr>
        <w:t xml:space="preserve"> </w:t>
      </w:r>
      <w:r w:rsidR="00285C60" w:rsidRPr="00D921E3">
        <w:rPr>
          <w:sz w:val="22"/>
          <w:szCs w:val="24"/>
        </w:rPr>
        <w:t xml:space="preserve">conditions </w:t>
      </w:r>
      <w:r w:rsidRPr="00D921E3">
        <w:rPr>
          <w:sz w:val="22"/>
          <w:szCs w:val="24"/>
        </w:rPr>
        <w:t xml:space="preserve">made in </w:t>
      </w:r>
      <w:r w:rsidR="00D921E3" w:rsidRPr="00D921E3">
        <w:rPr>
          <w:sz w:val="22"/>
          <w:szCs w:val="24"/>
        </w:rPr>
        <w:t>the 2013</w:t>
      </w:r>
      <w:r w:rsidR="00BC6CE7" w:rsidRPr="00D921E3">
        <w:rPr>
          <w:sz w:val="22"/>
          <w:szCs w:val="24"/>
        </w:rPr>
        <w:t xml:space="preserve"> </w:t>
      </w:r>
      <w:r w:rsidRPr="00D921E3">
        <w:rPr>
          <w:sz w:val="22"/>
          <w:szCs w:val="24"/>
        </w:rPr>
        <w:t xml:space="preserve">assessment of the </w:t>
      </w:r>
      <w:bookmarkEnd w:id="3"/>
      <w:r w:rsidR="00285C60" w:rsidRPr="00D921E3">
        <w:rPr>
          <w:sz w:val="22"/>
          <w:szCs w:val="24"/>
        </w:rPr>
        <w:t>WA MAFMF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387"/>
        <w:gridCol w:w="5289"/>
      </w:tblGrid>
      <w:tr w:rsidR="00DA6A89" w:rsidRPr="00C956CD" w14:paraId="5D54D67B" w14:textId="77777777" w:rsidTr="00360B6A">
        <w:trPr>
          <w:cantSplit/>
          <w:tblHeader/>
        </w:trPr>
        <w:tc>
          <w:tcPr>
            <w:tcW w:w="3652" w:type="dxa"/>
            <w:shd w:val="clear" w:color="auto" w:fill="D9D9D9"/>
            <w:tcMar>
              <w:top w:w="57" w:type="dxa"/>
            </w:tcMar>
          </w:tcPr>
          <w:p w14:paraId="5D54D678" w14:textId="77777777" w:rsidR="00DA6A89" w:rsidRPr="00C956CD" w:rsidRDefault="002C4F65" w:rsidP="00D832AF">
            <w:pPr>
              <w:spacing w:line="276" w:lineRule="auto"/>
              <w:rPr>
                <w:rFonts w:ascii="Arial" w:hAnsi="Arial" w:cs="Arial"/>
                <w:b/>
                <w:sz w:val="22"/>
                <w:szCs w:val="22"/>
              </w:rPr>
            </w:pPr>
            <w:r w:rsidRPr="00C956CD">
              <w:rPr>
                <w:rFonts w:ascii="Arial" w:hAnsi="Arial" w:cs="Arial"/>
                <w:b/>
                <w:sz w:val="22"/>
                <w:szCs w:val="22"/>
              </w:rPr>
              <w:t>Condition</w:t>
            </w:r>
          </w:p>
        </w:tc>
        <w:tc>
          <w:tcPr>
            <w:tcW w:w="5387" w:type="dxa"/>
            <w:shd w:val="clear" w:color="auto" w:fill="D9D9D9"/>
            <w:tcMar>
              <w:top w:w="57" w:type="dxa"/>
            </w:tcMar>
          </w:tcPr>
          <w:p w14:paraId="5D54D679" w14:textId="77777777" w:rsidR="00DA6A89" w:rsidRPr="00C956CD" w:rsidRDefault="00DA6A89" w:rsidP="00D832AF">
            <w:pPr>
              <w:spacing w:line="276" w:lineRule="auto"/>
              <w:rPr>
                <w:rFonts w:ascii="Arial" w:hAnsi="Arial" w:cs="Arial"/>
                <w:b/>
                <w:sz w:val="22"/>
                <w:szCs w:val="22"/>
              </w:rPr>
            </w:pPr>
            <w:r w:rsidRPr="00C956CD">
              <w:rPr>
                <w:rFonts w:ascii="Arial" w:hAnsi="Arial" w:cs="Arial"/>
                <w:b/>
                <w:sz w:val="22"/>
                <w:szCs w:val="22"/>
              </w:rPr>
              <w:t>Progress</w:t>
            </w:r>
          </w:p>
        </w:tc>
        <w:tc>
          <w:tcPr>
            <w:tcW w:w="5289" w:type="dxa"/>
            <w:shd w:val="clear" w:color="auto" w:fill="D9D9D9"/>
            <w:tcMar>
              <w:top w:w="57" w:type="dxa"/>
            </w:tcMar>
          </w:tcPr>
          <w:p w14:paraId="5D54D67A" w14:textId="77777777" w:rsidR="00DA6A89" w:rsidRPr="00C956CD" w:rsidRDefault="00DA6A89" w:rsidP="00D832AF">
            <w:pPr>
              <w:spacing w:line="276" w:lineRule="auto"/>
              <w:rPr>
                <w:rFonts w:ascii="Arial" w:hAnsi="Arial" w:cs="Arial"/>
                <w:b/>
                <w:sz w:val="22"/>
                <w:szCs w:val="22"/>
              </w:rPr>
            </w:pPr>
            <w:r w:rsidRPr="00C956CD">
              <w:rPr>
                <w:rFonts w:ascii="Arial" w:hAnsi="Arial" w:cs="Arial"/>
                <w:b/>
                <w:sz w:val="22"/>
                <w:szCs w:val="22"/>
              </w:rPr>
              <w:t>Recommended Action</w:t>
            </w:r>
          </w:p>
        </w:tc>
      </w:tr>
      <w:tr w:rsidR="00DA6A89" w:rsidRPr="00C956CD" w14:paraId="5D54D682" w14:textId="77777777" w:rsidTr="00360B6A">
        <w:trPr>
          <w:cantSplit/>
        </w:trPr>
        <w:tc>
          <w:tcPr>
            <w:tcW w:w="3652" w:type="dxa"/>
            <w:tcMar>
              <w:top w:w="57" w:type="dxa"/>
            </w:tcMar>
          </w:tcPr>
          <w:p w14:paraId="5D54D67C" w14:textId="77777777" w:rsidR="00DA6A89" w:rsidRPr="00C956CD" w:rsidRDefault="003165E2" w:rsidP="001E3FCF">
            <w:pPr>
              <w:pStyle w:val="ListNumber"/>
              <w:numPr>
                <w:ilvl w:val="0"/>
                <w:numId w:val="0"/>
              </w:numPr>
              <w:spacing w:after="200" w:line="276" w:lineRule="auto"/>
              <w:rPr>
                <w:rFonts w:ascii="Arial" w:hAnsi="Arial" w:cs="Arial"/>
                <w:b/>
                <w:sz w:val="22"/>
                <w:szCs w:val="22"/>
              </w:rPr>
            </w:pPr>
            <w:r w:rsidRPr="003165E2">
              <w:rPr>
                <w:rFonts w:ascii="Arial" w:hAnsi="Arial" w:cs="Arial"/>
                <w:b/>
                <w:sz w:val="22"/>
                <w:szCs w:val="22"/>
              </w:rPr>
              <w:t>Condition 1:</w:t>
            </w:r>
            <w:r>
              <w:rPr>
                <w:rFonts w:ascii="Arial" w:hAnsi="Arial" w:cs="Arial"/>
                <w:sz w:val="22"/>
                <w:szCs w:val="22"/>
              </w:rPr>
              <w:t xml:space="preserve"> </w:t>
            </w:r>
            <w:r w:rsidR="00360B6A" w:rsidRPr="00360B6A">
              <w:rPr>
                <w:rFonts w:ascii="Arial" w:hAnsi="Arial" w:cs="Arial"/>
                <w:sz w:val="22"/>
                <w:szCs w:val="22"/>
              </w:rPr>
              <w:t xml:space="preserve">Operation of the </w:t>
            </w:r>
            <w:r w:rsidR="001E3FCF">
              <w:rPr>
                <w:rFonts w:ascii="Arial" w:hAnsi="Arial" w:cs="Arial"/>
                <w:sz w:val="22"/>
                <w:szCs w:val="22"/>
              </w:rPr>
              <w:t>WA Marine Aquarium Managed Fishery</w:t>
            </w:r>
            <w:r w:rsidR="00360B6A" w:rsidRPr="00360B6A">
              <w:rPr>
                <w:rFonts w:ascii="Arial" w:hAnsi="Arial" w:cs="Arial"/>
                <w:sz w:val="22"/>
                <w:szCs w:val="22"/>
              </w:rPr>
              <w:t xml:space="preserve"> will be carried out in accordance with the management regime </w:t>
            </w:r>
            <w:r w:rsidR="001E3FCF">
              <w:rPr>
                <w:rFonts w:ascii="Arial" w:hAnsi="Arial" w:cs="Arial"/>
                <w:sz w:val="22"/>
                <w:szCs w:val="22"/>
              </w:rPr>
              <w:t xml:space="preserve">in force </w:t>
            </w:r>
            <w:r w:rsidR="00360B6A" w:rsidRPr="00360B6A">
              <w:rPr>
                <w:rFonts w:ascii="Arial" w:hAnsi="Arial" w:cs="Arial"/>
                <w:sz w:val="22"/>
                <w:szCs w:val="22"/>
              </w:rPr>
              <w:t xml:space="preserve">under the Western Australian </w:t>
            </w:r>
            <w:r w:rsidR="00360B6A" w:rsidRPr="001E3FCF">
              <w:rPr>
                <w:rFonts w:ascii="Arial" w:hAnsi="Arial" w:cs="Arial"/>
                <w:i/>
                <w:sz w:val="22"/>
                <w:szCs w:val="22"/>
              </w:rPr>
              <w:t>Fish Resources Management Act 1994</w:t>
            </w:r>
            <w:r w:rsidR="00360B6A" w:rsidRPr="00360B6A">
              <w:rPr>
                <w:rFonts w:ascii="Arial" w:hAnsi="Arial" w:cs="Arial"/>
                <w:sz w:val="22"/>
                <w:szCs w:val="22"/>
              </w:rPr>
              <w:t xml:space="preserve"> and the Western Australian </w:t>
            </w:r>
            <w:r w:rsidR="00360B6A" w:rsidRPr="001E3FCF">
              <w:rPr>
                <w:rFonts w:ascii="Arial" w:hAnsi="Arial" w:cs="Arial"/>
                <w:i/>
                <w:sz w:val="22"/>
                <w:szCs w:val="22"/>
              </w:rPr>
              <w:t>Fish Resources Management Regulations 1995</w:t>
            </w:r>
            <w:r w:rsidR="00360B6A" w:rsidRPr="00360B6A">
              <w:rPr>
                <w:rFonts w:ascii="Arial" w:hAnsi="Arial" w:cs="Arial"/>
                <w:sz w:val="22"/>
                <w:szCs w:val="22"/>
              </w:rPr>
              <w:t>.</w:t>
            </w:r>
          </w:p>
        </w:tc>
        <w:tc>
          <w:tcPr>
            <w:tcW w:w="5387" w:type="dxa"/>
            <w:tcMar>
              <w:top w:w="57" w:type="dxa"/>
            </w:tcMar>
          </w:tcPr>
          <w:p w14:paraId="5D54D67D" w14:textId="77777777" w:rsidR="00FB25BD" w:rsidRPr="00FB25BD" w:rsidRDefault="00FB25BD" w:rsidP="00FB25BD">
            <w:pPr>
              <w:spacing w:after="200" w:line="276" w:lineRule="auto"/>
              <w:rPr>
                <w:rFonts w:ascii="Arial" w:hAnsi="Arial" w:cs="Arial"/>
                <w:sz w:val="22"/>
                <w:szCs w:val="22"/>
              </w:rPr>
            </w:pPr>
            <w:r w:rsidRPr="00FB25BD">
              <w:rPr>
                <w:rFonts w:ascii="Arial" w:hAnsi="Arial" w:cs="Arial"/>
                <w:sz w:val="22"/>
                <w:szCs w:val="22"/>
              </w:rPr>
              <w:t>The fishery has operated in accordance with the legislated management regime over the course of the current export approval.</w:t>
            </w:r>
          </w:p>
          <w:p w14:paraId="5D54D67E" w14:textId="77777777" w:rsidR="00DA6A89" w:rsidRPr="00C956CD" w:rsidRDefault="00DA6A89" w:rsidP="0075739B">
            <w:pPr>
              <w:spacing w:after="200" w:line="276" w:lineRule="auto"/>
              <w:rPr>
                <w:rFonts w:ascii="Arial" w:hAnsi="Arial" w:cs="Arial"/>
                <w:sz w:val="22"/>
                <w:szCs w:val="22"/>
              </w:rPr>
            </w:pPr>
          </w:p>
          <w:p w14:paraId="5D54D67F" w14:textId="77777777" w:rsidR="00DA6A89" w:rsidRPr="00C956CD" w:rsidRDefault="00DA6A89" w:rsidP="0075739B">
            <w:pPr>
              <w:spacing w:after="200" w:line="276" w:lineRule="auto"/>
              <w:rPr>
                <w:rFonts w:ascii="Arial" w:hAnsi="Arial" w:cs="Arial"/>
                <w:sz w:val="22"/>
                <w:szCs w:val="22"/>
              </w:rPr>
            </w:pPr>
          </w:p>
        </w:tc>
        <w:tc>
          <w:tcPr>
            <w:tcW w:w="5289" w:type="dxa"/>
            <w:tcMar>
              <w:top w:w="57" w:type="dxa"/>
            </w:tcMar>
          </w:tcPr>
          <w:p w14:paraId="5D54D680" w14:textId="77777777" w:rsidR="002C4F65" w:rsidRPr="00C956CD" w:rsidRDefault="002C4F65" w:rsidP="0075739B">
            <w:pPr>
              <w:spacing w:after="200" w:line="276" w:lineRule="auto"/>
              <w:rPr>
                <w:rFonts w:ascii="Arial" w:hAnsi="Arial" w:cs="Arial"/>
                <w:sz w:val="22"/>
                <w:szCs w:val="22"/>
              </w:rPr>
            </w:pPr>
            <w:r w:rsidRPr="00C956CD">
              <w:rPr>
                <w:rFonts w:ascii="Arial" w:hAnsi="Arial" w:cs="Arial"/>
                <w:sz w:val="22"/>
                <w:szCs w:val="22"/>
              </w:rPr>
              <w:t xml:space="preserve">The Department of </w:t>
            </w:r>
            <w:r w:rsidR="00A02CEF">
              <w:rPr>
                <w:rFonts w:ascii="Arial" w:hAnsi="Arial" w:cs="Arial"/>
                <w:sz w:val="22"/>
                <w:szCs w:val="22"/>
              </w:rPr>
              <w:t xml:space="preserve">the Environment </w:t>
            </w:r>
            <w:r w:rsidRPr="00C956CD">
              <w:rPr>
                <w:rFonts w:ascii="Arial" w:hAnsi="Arial" w:cs="Arial"/>
                <w:sz w:val="22"/>
                <w:szCs w:val="22"/>
              </w:rPr>
              <w:t xml:space="preserve">considers that this condition has been met. </w:t>
            </w:r>
          </w:p>
          <w:p w14:paraId="5D54D681" w14:textId="77777777" w:rsidR="00DA6A89" w:rsidRPr="00C956CD" w:rsidRDefault="0010509C" w:rsidP="0075739B">
            <w:pPr>
              <w:spacing w:after="200" w:line="276" w:lineRule="auto"/>
              <w:rPr>
                <w:rFonts w:ascii="Arial" w:hAnsi="Arial" w:cs="Arial"/>
                <w:sz w:val="22"/>
                <w:szCs w:val="22"/>
              </w:rPr>
            </w:pPr>
            <w:r>
              <w:rPr>
                <w:rFonts w:ascii="Arial" w:hAnsi="Arial" w:cs="Arial"/>
                <w:sz w:val="22"/>
                <w:szCs w:val="22"/>
              </w:rPr>
              <w:t>The D</w:t>
            </w:r>
            <w:r w:rsidR="002C4F65" w:rsidRPr="00C956CD">
              <w:rPr>
                <w:rFonts w:ascii="Arial" w:hAnsi="Arial" w:cs="Arial"/>
                <w:sz w:val="22"/>
                <w:szCs w:val="22"/>
              </w:rPr>
              <w:t xml:space="preserve">epartment considers that a new approved wildlife trade operation declaration for the </w:t>
            </w:r>
            <w:r w:rsidR="008452EF">
              <w:rPr>
                <w:rFonts w:ascii="Arial" w:hAnsi="Arial" w:cs="Arial"/>
                <w:sz w:val="22"/>
                <w:szCs w:val="22"/>
              </w:rPr>
              <w:t>WA </w:t>
            </w:r>
            <w:r w:rsidR="00C31D8A" w:rsidRPr="00C31D8A">
              <w:rPr>
                <w:rFonts w:ascii="Arial" w:hAnsi="Arial" w:cs="Arial"/>
                <w:sz w:val="22"/>
                <w:szCs w:val="22"/>
              </w:rPr>
              <w:t>MAFMF</w:t>
            </w:r>
            <w:r w:rsidR="0098010E" w:rsidRPr="00C31D8A">
              <w:rPr>
                <w:rFonts w:ascii="Arial" w:hAnsi="Arial" w:cs="Arial"/>
                <w:sz w:val="22"/>
                <w:szCs w:val="22"/>
              </w:rPr>
              <w:t xml:space="preserve"> </w:t>
            </w:r>
            <w:r w:rsidR="002C4F65" w:rsidRPr="00C31D8A">
              <w:rPr>
                <w:rFonts w:ascii="Arial" w:hAnsi="Arial" w:cs="Arial"/>
                <w:sz w:val="22"/>
                <w:szCs w:val="22"/>
              </w:rPr>
              <w:t>specify</w:t>
            </w:r>
            <w:r w:rsidR="002C4F65" w:rsidRPr="00C956CD">
              <w:rPr>
                <w:rFonts w:ascii="Arial" w:hAnsi="Arial" w:cs="Arial"/>
                <w:sz w:val="22"/>
                <w:szCs w:val="22"/>
              </w:rPr>
              <w:t xml:space="preserve"> a similar condition (see </w:t>
            </w:r>
            <w:r w:rsidR="002C4F65" w:rsidRPr="00C956CD">
              <w:rPr>
                <w:rFonts w:ascii="Arial" w:hAnsi="Arial" w:cs="Arial"/>
                <w:b/>
                <w:bCs/>
                <w:sz w:val="22"/>
                <w:szCs w:val="22"/>
              </w:rPr>
              <w:t>Condition 1</w:t>
            </w:r>
            <w:r w:rsidR="002C4F65" w:rsidRPr="00C956CD">
              <w:rPr>
                <w:rFonts w:ascii="Arial" w:hAnsi="Arial" w:cs="Arial"/>
                <w:b/>
                <w:sz w:val="22"/>
                <w:szCs w:val="22"/>
              </w:rPr>
              <w:t>, Table 4</w:t>
            </w:r>
            <w:r w:rsidR="002C4F65" w:rsidRPr="00C956CD">
              <w:rPr>
                <w:rFonts w:ascii="Arial" w:hAnsi="Arial" w:cs="Arial"/>
                <w:sz w:val="22"/>
                <w:szCs w:val="22"/>
              </w:rPr>
              <w:t>).</w:t>
            </w:r>
          </w:p>
        </w:tc>
      </w:tr>
      <w:tr w:rsidR="002C4F65" w:rsidRPr="00C956CD" w14:paraId="5D54D692" w14:textId="77777777" w:rsidTr="00360B6A">
        <w:trPr>
          <w:cantSplit/>
        </w:trPr>
        <w:tc>
          <w:tcPr>
            <w:tcW w:w="3652" w:type="dxa"/>
            <w:tcMar>
              <w:top w:w="57" w:type="dxa"/>
            </w:tcMar>
          </w:tcPr>
          <w:p w14:paraId="5D54D683" w14:textId="77777777" w:rsidR="003165E2" w:rsidRDefault="003165E2" w:rsidP="003165E2">
            <w:pPr>
              <w:pStyle w:val="ListNumber"/>
              <w:numPr>
                <w:ilvl w:val="0"/>
                <w:numId w:val="0"/>
              </w:numPr>
              <w:spacing w:line="276" w:lineRule="auto"/>
              <w:ind w:left="357" w:hanging="357"/>
              <w:rPr>
                <w:rFonts w:ascii="Arial" w:hAnsi="Arial" w:cs="Arial"/>
                <w:sz w:val="22"/>
                <w:szCs w:val="22"/>
              </w:rPr>
            </w:pPr>
            <w:r>
              <w:rPr>
                <w:rFonts w:ascii="Arial" w:hAnsi="Arial" w:cs="Arial"/>
                <w:b/>
                <w:sz w:val="22"/>
                <w:szCs w:val="22"/>
              </w:rPr>
              <w:t>Condition 2</w:t>
            </w:r>
            <w:r w:rsidRPr="003165E2">
              <w:rPr>
                <w:rFonts w:ascii="Arial" w:hAnsi="Arial" w:cs="Arial"/>
                <w:b/>
                <w:sz w:val="22"/>
                <w:szCs w:val="22"/>
              </w:rPr>
              <w:t>:</w:t>
            </w:r>
            <w:r>
              <w:rPr>
                <w:rFonts w:ascii="Arial" w:hAnsi="Arial" w:cs="Arial"/>
                <w:sz w:val="22"/>
                <w:szCs w:val="22"/>
              </w:rPr>
              <w:t xml:space="preserve">  </w:t>
            </w:r>
            <w:r w:rsidR="00360B6A" w:rsidRPr="000A5EDB">
              <w:rPr>
                <w:rFonts w:ascii="Arial" w:hAnsi="Arial" w:cs="Arial"/>
                <w:sz w:val="22"/>
                <w:szCs w:val="22"/>
              </w:rPr>
              <w:t xml:space="preserve">The Western </w:t>
            </w:r>
          </w:p>
          <w:p w14:paraId="5D54D684" w14:textId="77777777" w:rsid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sz w:val="22"/>
                <w:szCs w:val="22"/>
              </w:rPr>
              <w:t>Australia</w:t>
            </w:r>
            <w:r>
              <w:rPr>
                <w:rFonts w:ascii="Arial" w:hAnsi="Arial" w:cs="Arial"/>
                <w:sz w:val="22"/>
                <w:szCs w:val="22"/>
              </w:rPr>
              <w:t>n</w:t>
            </w:r>
            <w:r w:rsidRPr="000A5EDB">
              <w:rPr>
                <w:rFonts w:ascii="Arial" w:hAnsi="Arial" w:cs="Arial"/>
                <w:sz w:val="22"/>
                <w:szCs w:val="22"/>
              </w:rPr>
              <w:t xml:space="preserve"> Department of Fisheries </w:t>
            </w:r>
          </w:p>
          <w:p w14:paraId="5D54D685" w14:textId="77777777" w:rsid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sz w:val="22"/>
                <w:szCs w:val="22"/>
              </w:rPr>
              <w:t xml:space="preserve">to advise the Department of </w:t>
            </w:r>
          </w:p>
          <w:p w14:paraId="5D54D686" w14:textId="77777777" w:rsidR="003165E2" w:rsidRDefault="001E3FCF" w:rsidP="001E3FCF">
            <w:pPr>
              <w:pStyle w:val="ListNumber"/>
              <w:numPr>
                <w:ilvl w:val="0"/>
                <w:numId w:val="0"/>
              </w:numPr>
              <w:spacing w:line="276" w:lineRule="auto"/>
              <w:rPr>
                <w:rFonts w:ascii="Arial" w:hAnsi="Arial" w:cs="Arial"/>
                <w:sz w:val="22"/>
                <w:szCs w:val="22"/>
              </w:rPr>
            </w:pPr>
            <w:r>
              <w:rPr>
                <w:rFonts w:ascii="Arial" w:hAnsi="Arial" w:cs="Arial"/>
                <w:sz w:val="22"/>
                <w:szCs w:val="22"/>
              </w:rPr>
              <w:t xml:space="preserve">the Environment </w:t>
            </w:r>
            <w:r w:rsidR="00360B6A" w:rsidRPr="000A5EDB">
              <w:rPr>
                <w:rFonts w:ascii="Arial" w:hAnsi="Arial" w:cs="Arial"/>
                <w:sz w:val="22"/>
                <w:szCs w:val="22"/>
              </w:rPr>
              <w:t>of any intended</w:t>
            </w:r>
            <w:r>
              <w:rPr>
                <w:rFonts w:ascii="Arial" w:hAnsi="Arial" w:cs="Arial"/>
                <w:sz w:val="22"/>
                <w:szCs w:val="22"/>
              </w:rPr>
              <w:t xml:space="preserve"> </w:t>
            </w:r>
            <w:r w:rsidR="00360B6A" w:rsidRPr="000A5EDB">
              <w:rPr>
                <w:rFonts w:ascii="Arial" w:hAnsi="Arial" w:cs="Arial"/>
                <w:sz w:val="22"/>
                <w:szCs w:val="22"/>
              </w:rPr>
              <w:t xml:space="preserve">material change to </w:t>
            </w:r>
          </w:p>
          <w:p w14:paraId="5D54D687" w14:textId="77777777" w:rsidR="003165E2" w:rsidRDefault="00360B6A" w:rsidP="003165E2">
            <w:pPr>
              <w:pStyle w:val="ListNumber"/>
              <w:numPr>
                <w:ilvl w:val="0"/>
                <w:numId w:val="0"/>
              </w:numPr>
              <w:spacing w:line="276" w:lineRule="auto"/>
              <w:ind w:left="360" w:hanging="360"/>
              <w:rPr>
                <w:rFonts w:ascii="Arial" w:hAnsi="Arial" w:cs="Arial"/>
                <w:sz w:val="22"/>
                <w:szCs w:val="22"/>
              </w:rPr>
            </w:pPr>
            <w:r w:rsidRPr="000A5EDB">
              <w:rPr>
                <w:rFonts w:ascii="Arial" w:hAnsi="Arial" w:cs="Arial"/>
                <w:sz w:val="22"/>
                <w:szCs w:val="22"/>
              </w:rPr>
              <w:t xml:space="preserve">the </w:t>
            </w:r>
            <w:r>
              <w:rPr>
                <w:rFonts w:ascii="Arial" w:hAnsi="Arial" w:cs="Arial"/>
                <w:sz w:val="22"/>
                <w:szCs w:val="22"/>
              </w:rPr>
              <w:t>f</w:t>
            </w:r>
            <w:r w:rsidRPr="000A5EDB">
              <w:rPr>
                <w:rFonts w:ascii="Arial" w:hAnsi="Arial" w:cs="Arial"/>
                <w:sz w:val="22"/>
                <w:szCs w:val="22"/>
              </w:rPr>
              <w:t>ishery</w:t>
            </w:r>
            <w:r>
              <w:rPr>
                <w:rFonts w:ascii="Arial" w:hAnsi="Arial" w:cs="Arial"/>
                <w:sz w:val="22"/>
                <w:szCs w:val="22"/>
              </w:rPr>
              <w:t>'s</w:t>
            </w:r>
            <w:r w:rsidRPr="000A5EDB">
              <w:rPr>
                <w:rFonts w:ascii="Arial" w:hAnsi="Arial" w:cs="Arial"/>
                <w:sz w:val="22"/>
                <w:szCs w:val="22"/>
              </w:rPr>
              <w:t xml:space="preserve"> legislated </w:t>
            </w:r>
          </w:p>
          <w:p w14:paraId="5D54D688" w14:textId="77777777" w:rsidR="003165E2" w:rsidRDefault="00360B6A" w:rsidP="003165E2">
            <w:pPr>
              <w:pStyle w:val="ListNumber"/>
              <w:numPr>
                <w:ilvl w:val="0"/>
                <w:numId w:val="0"/>
              </w:numPr>
              <w:spacing w:line="276" w:lineRule="auto"/>
              <w:ind w:left="360" w:hanging="360"/>
              <w:rPr>
                <w:rFonts w:ascii="Arial" w:hAnsi="Arial" w:cs="Arial"/>
                <w:sz w:val="22"/>
                <w:szCs w:val="22"/>
              </w:rPr>
            </w:pPr>
            <w:r w:rsidRPr="000A5EDB">
              <w:rPr>
                <w:rFonts w:ascii="Arial" w:hAnsi="Arial" w:cs="Arial"/>
                <w:sz w:val="22"/>
                <w:szCs w:val="22"/>
              </w:rPr>
              <w:t xml:space="preserve">management regime and </w:t>
            </w:r>
          </w:p>
          <w:p w14:paraId="5D54D689" w14:textId="77777777" w:rsid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sz w:val="22"/>
                <w:szCs w:val="22"/>
              </w:rPr>
              <w:t xml:space="preserve">management arrangements that </w:t>
            </w:r>
          </w:p>
          <w:p w14:paraId="5D54D68A" w14:textId="77777777" w:rsid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sz w:val="22"/>
                <w:szCs w:val="22"/>
              </w:rPr>
              <w:t xml:space="preserve">could affect the criteria on which </w:t>
            </w:r>
          </w:p>
          <w:p w14:paraId="5D54D68B" w14:textId="77777777" w:rsidR="003165E2" w:rsidRDefault="00360B6A" w:rsidP="003165E2">
            <w:pPr>
              <w:pStyle w:val="ListNumber"/>
              <w:numPr>
                <w:ilvl w:val="0"/>
                <w:numId w:val="0"/>
              </w:numPr>
              <w:spacing w:line="276" w:lineRule="auto"/>
              <w:ind w:left="357" w:hanging="357"/>
              <w:rPr>
                <w:rFonts w:ascii="Arial" w:hAnsi="Arial" w:cs="Arial"/>
                <w:i/>
                <w:sz w:val="22"/>
                <w:szCs w:val="22"/>
              </w:rPr>
            </w:pPr>
            <w:r w:rsidRPr="000A5EDB">
              <w:rPr>
                <w:rFonts w:ascii="Arial" w:hAnsi="Arial" w:cs="Arial"/>
                <w:i/>
                <w:sz w:val="22"/>
                <w:szCs w:val="22"/>
              </w:rPr>
              <w:t xml:space="preserve">Environment Protection and </w:t>
            </w:r>
          </w:p>
          <w:p w14:paraId="5D54D68C" w14:textId="77777777" w:rsid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i/>
                <w:sz w:val="22"/>
                <w:szCs w:val="22"/>
              </w:rPr>
              <w:t>Biodiversity Conservation Act 1999</w:t>
            </w:r>
            <w:r w:rsidRPr="000A5EDB">
              <w:rPr>
                <w:rFonts w:ascii="Arial" w:hAnsi="Arial" w:cs="Arial"/>
                <w:sz w:val="22"/>
                <w:szCs w:val="22"/>
              </w:rPr>
              <w:t xml:space="preserve"> </w:t>
            </w:r>
          </w:p>
          <w:p w14:paraId="5D54D68D" w14:textId="77777777" w:rsidR="002C4F65" w:rsidRPr="003165E2" w:rsidRDefault="00360B6A" w:rsidP="003165E2">
            <w:pPr>
              <w:pStyle w:val="ListNumber"/>
              <w:numPr>
                <w:ilvl w:val="0"/>
                <w:numId w:val="0"/>
              </w:numPr>
              <w:spacing w:line="276" w:lineRule="auto"/>
              <w:ind w:left="357" w:hanging="357"/>
              <w:rPr>
                <w:rFonts w:ascii="Arial" w:hAnsi="Arial" w:cs="Arial"/>
                <w:sz w:val="22"/>
                <w:szCs w:val="22"/>
              </w:rPr>
            </w:pPr>
            <w:r w:rsidRPr="000A5EDB">
              <w:rPr>
                <w:rFonts w:ascii="Arial" w:hAnsi="Arial" w:cs="Arial"/>
                <w:sz w:val="22"/>
                <w:szCs w:val="22"/>
              </w:rPr>
              <w:t>decisions are based.</w:t>
            </w:r>
          </w:p>
        </w:tc>
        <w:tc>
          <w:tcPr>
            <w:tcW w:w="5387" w:type="dxa"/>
            <w:tcMar>
              <w:top w:w="57" w:type="dxa"/>
            </w:tcMar>
          </w:tcPr>
          <w:p w14:paraId="5D54D68E" w14:textId="77777777" w:rsidR="00F32246" w:rsidRDefault="008452EF" w:rsidP="00F32246">
            <w:pPr>
              <w:spacing w:after="200" w:line="276" w:lineRule="auto"/>
              <w:rPr>
                <w:rFonts w:ascii="Arial" w:hAnsi="Arial" w:cs="Arial"/>
                <w:sz w:val="22"/>
                <w:szCs w:val="22"/>
              </w:rPr>
            </w:pPr>
            <w:r>
              <w:rPr>
                <w:rFonts w:ascii="Arial" w:hAnsi="Arial" w:cs="Arial"/>
                <w:sz w:val="22"/>
                <w:szCs w:val="22"/>
              </w:rPr>
              <w:t>The WA Department of Fisheries</w:t>
            </w:r>
            <w:r w:rsidR="00FB25BD">
              <w:rPr>
                <w:rFonts w:ascii="Arial" w:hAnsi="Arial" w:cs="Arial"/>
                <w:sz w:val="22"/>
                <w:szCs w:val="22"/>
              </w:rPr>
              <w:t xml:space="preserve"> </w:t>
            </w:r>
            <w:r w:rsidR="00BC6CE7">
              <w:rPr>
                <w:rFonts w:ascii="Arial" w:hAnsi="Arial" w:cs="Arial"/>
                <w:sz w:val="22"/>
                <w:szCs w:val="22"/>
              </w:rPr>
              <w:t>is</w:t>
            </w:r>
            <w:r w:rsidR="00FB25BD">
              <w:rPr>
                <w:rFonts w:ascii="Arial" w:hAnsi="Arial" w:cs="Arial"/>
                <w:sz w:val="22"/>
                <w:szCs w:val="22"/>
              </w:rPr>
              <w:t xml:space="preserve"> </w:t>
            </w:r>
            <w:r w:rsidR="001E3FCF">
              <w:rPr>
                <w:rFonts w:ascii="Arial" w:hAnsi="Arial" w:cs="Arial"/>
                <w:sz w:val="22"/>
                <w:szCs w:val="22"/>
              </w:rPr>
              <w:t>finalising a review</w:t>
            </w:r>
            <w:r w:rsidR="00FB25BD">
              <w:rPr>
                <w:rFonts w:ascii="Arial" w:hAnsi="Arial" w:cs="Arial"/>
                <w:sz w:val="22"/>
                <w:szCs w:val="22"/>
              </w:rPr>
              <w:t xml:space="preserve"> </w:t>
            </w:r>
            <w:r w:rsidR="001E3FCF">
              <w:rPr>
                <w:rFonts w:ascii="Arial" w:hAnsi="Arial" w:cs="Arial"/>
                <w:sz w:val="22"/>
                <w:szCs w:val="22"/>
              </w:rPr>
              <w:t xml:space="preserve">of </w:t>
            </w:r>
            <w:r w:rsidR="00FB25BD">
              <w:rPr>
                <w:rFonts w:ascii="Arial" w:hAnsi="Arial" w:cs="Arial"/>
                <w:sz w:val="22"/>
                <w:szCs w:val="22"/>
              </w:rPr>
              <w:t xml:space="preserve">the management </w:t>
            </w:r>
            <w:r w:rsidR="001E3FCF">
              <w:rPr>
                <w:rFonts w:ascii="Arial" w:hAnsi="Arial" w:cs="Arial"/>
                <w:sz w:val="22"/>
                <w:szCs w:val="22"/>
              </w:rPr>
              <w:t>regime of the WA MAFMF</w:t>
            </w:r>
            <w:r w:rsidR="00FB25BD">
              <w:rPr>
                <w:rFonts w:ascii="Arial" w:hAnsi="Arial" w:cs="Arial"/>
                <w:sz w:val="22"/>
                <w:szCs w:val="22"/>
              </w:rPr>
              <w:t xml:space="preserve"> </w:t>
            </w:r>
            <w:r w:rsidR="001E3FCF">
              <w:rPr>
                <w:rFonts w:ascii="Arial" w:hAnsi="Arial" w:cs="Arial"/>
                <w:sz w:val="22"/>
                <w:szCs w:val="22"/>
              </w:rPr>
              <w:t>which will result in the existing legislative instruments for the fishery being replaced by a new consolidated management plan in 2016/17</w:t>
            </w:r>
            <w:r w:rsidR="00F32246">
              <w:rPr>
                <w:rFonts w:ascii="Arial" w:hAnsi="Arial" w:cs="Arial"/>
                <w:sz w:val="22"/>
                <w:szCs w:val="22"/>
              </w:rPr>
              <w:t xml:space="preserve">. </w:t>
            </w:r>
          </w:p>
          <w:p w14:paraId="5D54D68F" w14:textId="2B9823D0" w:rsidR="00FB25BD" w:rsidRPr="00FB25BD" w:rsidRDefault="00F32246" w:rsidP="00F32246">
            <w:pPr>
              <w:spacing w:after="200" w:line="276" w:lineRule="auto"/>
              <w:rPr>
                <w:rFonts w:ascii="Arial" w:hAnsi="Arial" w:cs="Arial"/>
                <w:sz w:val="22"/>
                <w:szCs w:val="22"/>
              </w:rPr>
            </w:pPr>
            <w:r w:rsidRPr="00F32246">
              <w:rPr>
                <w:rFonts w:ascii="Arial" w:hAnsi="Arial" w:cs="Arial"/>
                <w:sz w:val="22"/>
                <w:szCs w:val="22"/>
              </w:rPr>
              <w:t xml:space="preserve">A key component of the </w:t>
            </w:r>
            <w:r>
              <w:rPr>
                <w:rFonts w:ascii="Arial" w:hAnsi="Arial" w:cs="Arial"/>
                <w:sz w:val="22"/>
                <w:szCs w:val="22"/>
              </w:rPr>
              <w:t>new management plan</w:t>
            </w:r>
            <w:r w:rsidRPr="00F32246">
              <w:rPr>
                <w:rFonts w:ascii="Arial" w:hAnsi="Arial" w:cs="Arial"/>
                <w:sz w:val="22"/>
                <w:szCs w:val="22"/>
              </w:rPr>
              <w:t xml:space="preserve"> will be the introduction of quota management to enable more effective management of key species. Licence holders in the MAFMF and the aquaculture sector will operate in accordance with a formal Harvest Strategy for the marine aquarium fish resource</w:t>
            </w:r>
            <w:r w:rsidR="005F3DA3">
              <w:rPr>
                <w:rFonts w:ascii="Arial" w:hAnsi="Arial" w:cs="Arial"/>
                <w:sz w:val="22"/>
                <w:szCs w:val="22"/>
              </w:rPr>
              <w:t>s</w:t>
            </w:r>
            <w:r w:rsidRPr="00F32246">
              <w:rPr>
                <w:rFonts w:ascii="Arial" w:hAnsi="Arial" w:cs="Arial"/>
                <w:sz w:val="22"/>
                <w:szCs w:val="22"/>
              </w:rPr>
              <w:t xml:space="preserve"> of Western Australia. The new management regime will also be supported by a new electronic logbook system that will provide for near real time quota management and catch reporting.</w:t>
            </w:r>
          </w:p>
        </w:tc>
        <w:tc>
          <w:tcPr>
            <w:tcW w:w="5289" w:type="dxa"/>
            <w:tcMar>
              <w:top w:w="57" w:type="dxa"/>
            </w:tcMar>
          </w:tcPr>
          <w:p w14:paraId="5D54D690" w14:textId="77777777" w:rsidR="0098010E" w:rsidRPr="00C956CD" w:rsidRDefault="0010509C" w:rsidP="0075739B">
            <w:pPr>
              <w:pStyle w:val="Default"/>
              <w:spacing w:after="200" w:line="276" w:lineRule="auto"/>
              <w:rPr>
                <w:rFonts w:ascii="Arial" w:hAnsi="Arial" w:cs="Arial"/>
                <w:sz w:val="22"/>
                <w:szCs w:val="22"/>
              </w:rPr>
            </w:pPr>
            <w:r>
              <w:rPr>
                <w:rFonts w:ascii="Arial" w:hAnsi="Arial" w:cs="Arial"/>
                <w:sz w:val="22"/>
                <w:szCs w:val="22"/>
              </w:rPr>
              <w:t>The D</w:t>
            </w:r>
            <w:r w:rsidR="0098010E" w:rsidRPr="00C956CD">
              <w:rPr>
                <w:rFonts w:ascii="Arial" w:hAnsi="Arial" w:cs="Arial"/>
                <w:sz w:val="22"/>
                <w:szCs w:val="22"/>
              </w:rPr>
              <w:t xml:space="preserve">epartment considers that this condition has been met. </w:t>
            </w:r>
          </w:p>
          <w:p w14:paraId="5D54D691" w14:textId="77777777" w:rsidR="002C4F65" w:rsidRPr="00C956CD" w:rsidRDefault="0010509C" w:rsidP="0075739B">
            <w:pPr>
              <w:spacing w:after="200" w:line="276" w:lineRule="auto"/>
              <w:rPr>
                <w:rFonts w:ascii="Arial" w:hAnsi="Arial" w:cs="Arial"/>
                <w:sz w:val="22"/>
                <w:szCs w:val="22"/>
                <w:highlight w:val="cyan"/>
              </w:rPr>
            </w:pPr>
            <w:r>
              <w:rPr>
                <w:rFonts w:ascii="Arial" w:hAnsi="Arial" w:cs="Arial"/>
                <w:sz w:val="22"/>
                <w:szCs w:val="22"/>
              </w:rPr>
              <w:t>The D</w:t>
            </w:r>
            <w:r w:rsidR="0098010E" w:rsidRPr="00C956CD">
              <w:rPr>
                <w:rFonts w:ascii="Arial" w:hAnsi="Arial" w:cs="Arial"/>
                <w:sz w:val="22"/>
                <w:szCs w:val="22"/>
              </w:rPr>
              <w:t xml:space="preserve">epartment considers that a new approved wildlife trade operation declaration for the </w:t>
            </w:r>
            <w:r w:rsidR="008452EF">
              <w:rPr>
                <w:rFonts w:ascii="Arial" w:hAnsi="Arial" w:cs="Arial"/>
                <w:sz w:val="22"/>
                <w:szCs w:val="22"/>
              </w:rPr>
              <w:t>WA </w:t>
            </w:r>
            <w:r w:rsidR="00932BE2" w:rsidRPr="00C31D8A">
              <w:rPr>
                <w:rFonts w:ascii="Arial" w:hAnsi="Arial" w:cs="Arial"/>
                <w:sz w:val="22"/>
                <w:szCs w:val="22"/>
              </w:rPr>
              <w:t xml:space="preserve">MAFMF </w:t>
            </w:r>
            <w:r w:rsidR="0098010E" w:rsidRPr="00C956CD">
              <w:rPr>
                <w:rFonts w:ascii="Arial" w:hAnsi="Arial" w:cs="Arial"/>
                <w:sz w:val="22"/>
                <w:szCs w:val="22"/>
              </w:rPr>
              <w:t xml:space="preserve">specify a similar condition (see </w:t>
            </w:r>
            <w:r w:rsidR="0098010E" w:rsidRPr="00C956CD">
              <w:rPr>
                <w:rFonts w:ascii="Arial" w:hAnsi="Arial" w:cs="Arial"/>
                <w:b/>
                <w:bCs/>
                <w:sz w:val="22"/>
                <w:szCs w:val="22"/>
              </w:rPr>
              <w:t>Condition 2</w:t>
            </w:r>
            <w:r w:rsidR="0098010E" w:rsidRPr="00C956CD">
              <w:rPr>
                <w:rFonts w:ascii="Arial" w:hAnsi="Arial" w:cs="Arial"/>
                <w:b/>
                <w:sz w:val="22"/>
                <w:szCs w:val="22"/>
              </w:rPr>
              <w:t>, Table 4</w:t>
            </w:r>
            <w:r w:rsidR="0098010E" w:rsidRPr="00C956CD">
              <w:rPr>
                <w:rFonts w:ascii="Arial" w:hAnsi="Arial" w:cs="Arial"/>
                <w:sz w:val="22"/>
                <w:szCs w:val="22"/>
              </w:rPr>
              <w:t xml:space="preserve">). </w:t>
            </w:r>
          </w:p>
        </w:tc>
      </w:tr>
      <w:tr w:rsidR="002C4F65" w:rsidRPr="00C956CD" w14:paraId="5D54D6A0" w14:textId="77777777" w:rsidTr="00360B6A">
        <w:trPr>
          <w:cantSplit/>
        </w:trPr>
        <w:tc>
          <w:tcPr>
            <w:tcW w:w="3652" w:type="dxa"/>
            <w:tcMar>
              <w:top w:w="57" w:type="dxa"/>
            </w:tcMar>
          </w:tcPr>
          <w:p w14:paraId="5D54D693" w14:textId="77777777" w:rsidR="009A2A82" w:rsidRDefault="009A2A82" w:rsidP="009A2A82">
            <w:pPr>
              <w:pStyle w:val="ListNumber"/>
              <w:numPr>
                <w:ilvl w:val="0"/>
                <w:numId w:val="0"/>
              </w:numPr>
              <w:spacing w:line="276" w:lineRule="auto"/>
              <w:ind w:left="357" w:hanging="357"/>
              <w:rPr>
                <w:rFonts w:ascii="Arial" w:hAnsi="Arial" w:cs="Arial"/>
                <w:sz w:val="22"/>
                <w:szCs w:val="22"/>
              </w:rPr>
            </w:pPr>
            <w:r>
              <w:rPr>
                <w:rFonts w:ascii="Arial" w:hAnsi="Arial" w:cs="Arial"/>
                <w:b/>
                <w:sz w:val="22"/>
                <w:szCs w:val="22"/>
              </w:rPr>
              <w:lastRenderedPageBreak/>
              <w:t>Condition 3</w:t>
            </w:r>
            <w:r w:rsidRPr="003165E2">
              <w:rPr>
                <w:rFonts w:ascii="Arial" w:hAnsi="Arial" w:cs="Arial"/>
                <w:b/>
                <w:sz w:val="22"/>
                <w:szCs w:val="22"/>
              </w:rPr>
              <w:t>:</w:t>
            </w:r>
            <w:r>
              <w:rPr>
                <w:rFonts w:ascii="Arial" w:hAnsi="Arial" w:cs="Arial"/>
                <w:sz w:val="22"/>
                <w:szCs w:val="22"/>
              </w:rPr>
              <w:t xml:space="preserve">  The Western</w:t>
            </w:r>
          </w:p>
          <w:p w14:paraId="5D54D694" w14:textId="77777777" w:rsidR="009A2A82" w:rsidRDefault="009A2A82" w:rsidP="009A2A82">
            <w:pPr>
              <w:pStyle w:val="ListNumber"/>
              <w:numPr>
                <w:ilvl w:val="0"/>
                <w:numId w:val="0"/>
              </w:numPr>
              <w:spacing w:line="276" w:lineRule="auto"/>
              <w:ind w:left="357" w:hanging="357"/>
              <w:rPr>
                <w:rFonts w:ascii="Arial" w:hAnsi="Arial" w:cs="Arial"/>
                <w:sz w:val="22"/>
                <w:szCs w:val="22"/>
              </w:rPr>
            </w:pPr>
            <w:r>
              <w:rPr>
                <w:rFonts w:ascii="Arial" w:hAnsi="Arial" w:cs="Arial"/>
                <w:sz w:val="22"/>
                <w:szCs w:val="22"/>
              </w:rPr>
              <w:t>Australian Department of Fisheries</w:t>
            </w:r>
          </w:p>
          <w:p w14:paraId="5D54D695" w14:textId="77777777" w:rsidR="009A2A82" w:rsidRDefault="009A2A82" w:rsidP="009A2A82">
            <w:pPr>
              <w:pStyle w:val="ListNumber"/>
              <w:numPr>
                <w:ilvl w:val="0"/>
                <w:numId w:val="0"/>
              </w:numPr>
              <w:spacing w:line="276" w:lineRule="auto"/>
              <w:ind w:left="357" w:hanging="357"/>
              <w:rPr>
                <w:rFonts w:ascii="Arial" w:hAnsi="Arial" w:cs="Arial"/>
                <w:sz w:val="22"/>
                <w:szCs w:val="22"/>
              </w:rPr>
            </w:pPr>
            <w:r>
              <w:rPr>
                <w:rFonts w:ascii="Arial" w:hAnsi="Arial" w:cs="Arial"/>
                <w:sz w:val="22"/>
                <w:szCs w:val="22"/>
              </w:rPr>
              <w:t xml:space="preserve">to </w:t>
            </w:r>
            <w:r w:rsidR="00360B6A" w:rsidRPr="009A2A82">
              <w:rPr>
                <w:rFonts w:ascii="Arial" w:hAnsi="Arial" w:cs="Arial"/>
                <w:sz w:val="22"/>
                <w:szCs w:val="22"/>
              </w:rPr>
              <w:t>pro</w:t>
            </w:r>
            <w:r>
              <w:rPr>
                <w:rFonts w:ascii="Arial" w:hAnsi="Arial" w:cs="Arial"/>
                <w:sz w:val="22"/>
                <w:szCs w:val="22"/>
              </w:rPr>
              <w:t xml:space="preserve">duce and present reports to </w:t>
            </w:r>
          </w:p>
          <w:p w14:paraId="5D54D696" w14:textId="77777777" w:rsidR="009A2A82" w:rsidRDefault="009A2A82" w:rsidP="009A2A82">
            <w:pPr>
              <w:pStyle w:val="ListNumber"/>
              <w:numPr>
                <w:ilvl w:val="0"/>
                <w:numId w:val="0"/>
              </w:numPr>
              <w:spacing w:line="276" w:lineRule="auto"/>
              <w:ind w:left="357" w:hanging="357"/>
              <w:rPr>
                <w:rFonts w:ascii="Arial" w:hAnsi="Arial" w:cs="Arial"/>
                <w:sz w:val="22"/>
                <w:szCs w:val="22"/>
              </w:rPr>
            </w:pPr>
            <w:r>
              <w:rPr>
                <w:rFonts w:ascii="Arial" w:hAnsi="Arial" w:cs="Arial"/>
                <w:sz w:val="22"/>
                <w:szCs w:val="22"/>
              </w:rPr>
              <w:t xml:space="preserve">the Department </w:t>
            </w:r>
            <w:r w:rsidR="00F32246">
              <w:rPr>
                <w:rFonts w:ascii="Arial" w:hAnsi="Arial" w:cs="Arial"/>
                <w:sz w:val="22"/>
                <w:szCs w:val="22"/>
              </w:rPr>
              <w:t>of the</w:t>
            </w:r>
          </w:p>
          <w:p w14:paraId="5D54D697" w14:textId="77777777" w:rsidR="009A2A82" w:rsidRDefault="00F32246" w:rsidP="009A2A82">
            <w:pPr>
              <w:pStyle w:val="ListNumber"/>
              <w:numPr>
                <w:ilvl w:val="0"/>
                <w:numId w:val="0"/>
              </w:numPr>
              <w:spacing w:line="276" w:lineRule="auto"/>
              <w:ind w:left="357" w:hanging="357"/>
              <w:rPr>
                <w:rFonts w:ascii="Arial" w:hAnsi="Arial" w:cs="Arial"/>
                <w:sz w:val="22"/>
                <w:szCs w:val="22"/>
              </w:rPr>
            </w:pPr>
            <w:r>
              <w:rPr>
                <w:rFonts w:ascii="Arial" w:hAnsi="Arial" w:cs="Arial"/>
                <w:sz w:val="22"/>
                <w:szCs w:val="22"/>
              </w:rPr>
              <w:t xml:space="preserve">Environment </w:t>
            </w:r>
            <w:r w:rsidR="00360B6A" w:rsidRPr="009A2A82">
              <w:rPr>
                <w:rFonts w:ascii="Arial" w:hAnsi="Arial" w:cs="Arial"/>
                <w:sz w:val="22"/>
                <w:szCs w:val="22"/>
              </w:rPr>
              <w:t>ann</w:t>
            </w:r>
            <w:r w:rsidR="009A2A82">
              <w:rPr>
                <w:rFonts w:ascii="Arial" w:hAnsi="Arial" w:cs="Arial"/>
                <w:sz w:val="22"/>
                <w:szCs w:val="22"/>
              </w:rPr>
              <w:t>ually as per</w:t>
            </w:r>
          </w:p>
          <w:p w14:paraId="5D54D698" w14:textId="77777777" w:rsidR="009A2A82" w:rsidRPr="00F32246" w:rsidRDefault="00360B6A" w:rsidP="009A2A82">
            <w:pPr>
              <w:pStyle w:val="ListNumber"/>
              <w:numPr>
                <w:ilvl w:val="0"/>
                <w:numId w:val="0"/>
              </w:numPr>
              <w:spacing w:line="276" w:lineRule="auto"/>
              <w:ind w:left="357" w:hanging="357"/>
              <w:rPr>
                <w:rFonts w:ascii="Arial" w:hAnsi="Arial" w:cs="Arial"/>
                <w:i/>
                <w:sz w:val="22"/>
                <w:szCs w:val="22"/>
              </w:rPr>
            </w:pPr>
            <w:r w:rsidRPr="009A2A82">
              <w:rPr>
                <w:rFonts w:ascii="Arial" w:hAnsi="Arial" w:cs="Arial"/>
                <w:sz w:val="22"/>
                <w:szCs w:val="22"/>
              </w:rPr>
              <w:t xml:space="preserve">Appendix B of the </w:t>
            </w:r>
            <w:r w:rsidR="009A2A82" w:rsidRPr="00F32246">
              <w:rPr>
                <w:rFonts w:ascii="Arial" w:hAnsi="Arial" w:cs="Arial"/>
                <w:i/>
                <w:sz w:val="22"/>
                <w:szCs w:val="22"/>
              </w:rPr>
              <w:t>Guidelines for</w:t>
            </w:r>
          </w:p>
          <w:p w14:paraId="5D54D699" w14:textId="77777777" w:rsidR="009A2A82" w:rsidRPr="00F32246" w:rsidRDefault="009A2A82" w:rsidP="009A2A82">
            <w:pPr>
              <w:pStyle w:val="ListNumber"/>
              <w:numPr>
                <w:ilvl w:val="0"/>
                <w:numId w:val="0"/>
              </w:numPr>
              <w:spacing w:line="276" w:lineRule="auto"/>
              <w:ind w:left="357" w:hanging="357"/>
              <w:rPr>
                <w:rFonts w:ascii="Arial" w:hAnsi="Arial" w:cs="Arial"/>
                <w:i/>
                <w:sz w:val="22"/>
                <w:szCs w:val="22"/>
              </w:rPr>
            </w:pPr>
            <w:r w:rsidRPr="00F32246">
              <w:rPr>
                <w:rFonts w:ascii="Arial" w:hAnsi="Arial" w:cs="Arial"/>
                <w:i/>
                <w:sz w:val="22"/>
                <w:szCs w:val="22"/>
              </w:rPr>
              <w:t>the Ecologically Sustainable</w:t>
            </w:r>
          </w:p>
          <w:p w14:paraId="5D54D69A" w14:textId="77777777" w:rsidR="009A2A82" w:rsidRPr="00F32246" w:rsidRDefault="009A2A82" w:rsidP="009A2A82">
            <w:pPr>
              <w:pStyle w:val="ListNumber"/>
              <w:numPr>
                <w:ilvl w:val="0"/>
                <w:numId w:val="0"/>
              </w:numPr>
              <w:spacing w:line="276" w:lineRule="auto"/>
              <w:ind w:left="357" w:hanging="357"/>
              <w:rPr>
                <w:rFonts w:ascii="Arial" w:hAnsi="Arial" w:cs="Arial"/>
                <w:i/>
                <w:sz w:val="22"/>
                <w:szCs w:val="22"/>
              </w:rPr>
            </w:pPr>
            <w:r w:rsidRPr="00F32246">
              <w:rPr>
                <w:rFonts w:ascii="Arial" w:hAnsi="Arial" w:cs="Arial"/>
                <w:i/>
                <w:sz w:val="22"/>
                <w:szCs w:val="22"/>
              </w:rPr>
              <w:t>Management of Fisheries - 2</w:t>
            </w:r>
            <w:r w:rsidRPr="00F32246">
              <w:rPr>
                <w:rFonts w:ascii="Arial" w:hAnsi="Arial" w:cs="Arial"/>
                <w:i/>
                <w:sz w:val="22"/>
                <w:szCs w:val="22"/>
                <w:vertAlign w:val="superscript"/>
              </w:rPr>
              <w:t>nd</w:t>
            </w:r>
          </w:p>
          <w:p w14:paraId="5D54D69B" w14:textId="77777777" w:rsidR="002C4F65" w:rsidRPr="009A2A82" w:rsidRDefault="00360B6A" w:rsidP="009F58DF">
            <w:pPr>
              <w:pStyle w:val="ListNumber"/>
              <w:numPr>
                <w:ilvl w:val="0"/>
                <w:numId w:val="0"/>
              </w:numPr>
              <w:spacing w:after="240" w:line="276" w:lineRule="auto"/>
              <w:ind w:left="357" w:hanging="357"/>
              <w:rPr>
                <w:rFonts w:ascii="Arial" w:hAnsi="Arial" w:cs="Arial"/>
                <w:sz w:val="22"/>
                <w:szCs w:val="22"/>
              </w:rPr>
            </w:pPr>
            <w:r w:rsidRPr="00F32246">
              <w:rPr>
                <w:rFonts w:ascii="Arial" w:hAnsi="Arial" w:cs="Arial"/>
                <w:i/>
                <w:sz w:val="22"/>
                <w:szCs w:val="22"/>
              </w:rPr>
              <w:t>Edition</w:t>
            </w:r>
            <w:r w:rsidRPr="009A2A82">
              <w:rPr>
                <w:rFonts w:ascii="Arial" w:hAnsi="Arial" w:cs="Arial"/>
                <w:sz w:val="22"/>
                <w:szCs w:val="22"/>
              </w:rPr>
              <w:t>.</w:t>
            </w:r>
          </w:p>
        </w:tc>
        <w:tc>
          <w:tcPr>
            <w:tcW w:w="5387" w:type="dxa"/>
            <w:tcMar>
              <w:top w:w="57" w:type="dxa"/>
            </w:tcMar>
          </w:tcPr>
          <w:p w14:paraId="5D54D69C" w14:textId="77777777" w:rsidR="00DC6481" w:rsidRDefault="00DC6481" w:rsidP="00DC6481">
            <w:pPr>
              <w:spacing w:after="200" w:line="276" w:lineRule="auto"/>
              <w:rPr>
                <w:rFonts w:ascii="Arial" w:hAnsi="Arial" w:cs="Arial"/>
                <w:sz w:val="22"/>
                <w:szCs w:val="22"/>
              </w:rPr>
            </w:pPr>
            <w:r w:rsidRPr="00DC6481">
              <w:rPr>
                <w:rFonts w:ascii="Arial" w:hAnsi="Arial" w:cs="Arial"/>
                <w:sz w:val="22"/>
                <w:szCs w:val="22"/>
              </w:rPr>
              <w:t xml:space="preserve">The WA MAFMF is included in the WA Department of Fisheries </w:t>
            </w:r>
            <w:r w:rsidR="00F32246">
              <w:rPr>
                <w:rFonts w:ascii="Arial" w:hAnsi="Arial" w:cs="Arial"/>
                <w:sz w:val="22"/>
                <w:szCs w:val="22"/>
              </w:rPr>
              <w:t xml:space="preserve">annual </w:t>
            </w:r>
            <w:r w:rsidRPr="00DC6481">
              <w:rPr>
                <w:rFonts w:ascii="Arial" w:hAnsi="Arial" w:cs="Arial"/>
                <w:sz w:val="22"/>
                <w:szCs w:val="22"/>
              </w:rPr>
              <w:t xml:space="preserve">publication, the </w:t>
            </w:r>
            <w:r w:rsidR="00F32246">
              <w:rPr>
                <w:rFonts w:ascii="Arial" w:hAnsi="Arial" w:cs="Arial"/>
                <w:i/>
                <w:sz w:val="22"/>
                <w:szCs w:val="22"/>
              </w:rPr>
              <w:t>Status Reports of the Fisheries and Aquatic Resources of Western Australia</w:t>
            </w:r>
            <w:r w:rsidR="00A22803">
              <w:rPr>
                <w:rFonts w:ascii="Arial" w:hAnsi="Arial" w:cs="Arial"/>
                <w:sz w:val="22"/>
                <w:szCs w:val="22"/>
              </w:rPr>
              <w:t xml:space="preserve"> </w:t>
            </w:r>
            <w:r w:rsidRPr="00DC6481">
              <w:rPr>
                <w:rFonts w:ascii="Arial" w:hAnsi="Arial" w:cs="Arial"/>
                <w:sz w:val="22"/>
                <w:szCs w:val="22"/>
              </w:rPr>
              <w:t>which is p</w:t>
            </w:r>
            <w:r w:rsidR="00F32246">
              <w:rPr>
                <w:rFonts w:ascii="Arial" w:hAnsi="Arial" w:cs="Arial"/>
                <w:sz w:val="22"/>
                <w:szCs w:val="22"/>
              </w:rPr>
              <w:t>rovided to the D</w:t>
            </w:r>
            <w:r w:rsidR="00A22803">
              <w:rPr>
                <w:rFonts w:ascii="Arial" w:hAnsi="Arial" w:cs="Arial"/>
                <w:sz w:val="22"/>
                <w:szCs w:val="22"/>
              </w:rPr>
              <w:t>epartment. The r</w:t>
            </w:r>
            <w:r w:rsidRPr="00DC6481">
              <w:rPr>
                <w:rFonts w:ascii="Arial" w:hAnsi="Arial" w:cs="Arial"/>
                <w:sz w:val="22"/>
                <w:szCs w:val="22"/>
              </w:rPr>
              <w:t xml:space="preserve">eport includes all available information on the fishery. </w:t>
            </w:r>
          </w:p>
          <w:p w14:paraId="5D54D69D" w14:textId="77777777" w:rsidR="002C4F65" w:rsidRPr="00C956CD" w:rsidRDefault="002C4F65" w:rsidP="0075739B">
            <w:pPr>
              <w:spacing w:after="200" w:line="276" w:lineRule="auto"/>
              <w:rPr>
                <w:rFonts w:ascii="Arial" w:hAnsi="Arial" w:cs="Arial"/>
                <w:sz w:val="22"/>
                <w:szCs w:val="22"/>
                <w:highlight w:val="yellow"/>
              </w:rPr>
            </w:pPr>
          </w:p>
        </w:tc>
        <w:tc>
          <w:tcPr>
            <w:tcW w:w="5289" w:type="dxa"/>
            <w:tcMar>
              <w:top w:w="57" w:type="dxa"/>
            </w:tcMar>
          </w:tcPr>
          <w:p w14:paraId="5D54D69E" w14:textId="77777777" w:rsidR="0098010E" w:rsidRPr="00C956CD" w:rsidRDefault="0010509C" w:rsidP="0075739B">
            <w:pPr>
              <w:pStyle w:val="Default"/>
              <w:spacing w:after="200" w:line="276" w:lineRule="auto"/>
              <w:rPr>
                <w:rFonts w:ascii="Arial" w:hAnsi="Arial" w:cs="Arial"/>
                <w:sz w:val="22"/>
                <w:szCs w:val="22"/>
              </w:rPr>
            </w:pPr>
            <w:r>
              <w:rPr>
                <w:rFonts w:ascii="Arial" w:hAnsi="Arial" w:cs="Arial"/>
                <w:sz w:val="22"/>
                <w:szCs w:val="22"/>
              </w:rPr>
              <w:t>The D</w:t>
            </w:r>
            <w:r w:rsidR="0098010E" w:rsidRPr="00C956CD">
              <w:rPr>
                <w:rFonts w:ascii="Arial" w:hAnsi="Arial" w:cs="Arial"/>
                <w:sz w:val="22"/>
                <w:szCs w:val="22"/>
              </w:rPr>
              <w:t xml:space="preserve">epartment considers that this condition has been met. </w:t>
            </w:r>
          </w:p>
          <w:p w14:paraId="5D54D69F" w14:textId="77777777" w:rsidR="002C4F65" w:rsidRPr="00C956CD" w:rsidRDefault="0010509C" w:rsidP="0075739B">
            <w:pPr>
              <w:spacing w:after="200" w:line="276" w:lineRule="auto"/>
              <w:rPr>
                <w:rFonts w:ascii="Arial" w:hAnsi="Arial" w:cs="Arial"/>
                <w:sz w:val="22"/>
                <w:szCs w:val="22"/>
                <w:highlight w:val="cyan"/>
              </w:rPr>
            </w:pPr>
            <w:r>
              <w:rPr>
                <w:rFonts w:ascii="Arial" w:hAnsi="Arial" w:cs="Arial"/>
                <w:sz w:val="22"/>
                <w:szCs w:val="22"/>
              </w:rPr>
              <w:t>The D</w:t>
            </w:r>
            <w:r w:rsidR="0098010E" w:rsidRPr="00C956CD">
              <w:rPr>
                <w:rFonts w:ascii="Arial" w:hAnsi="Arial" w:cs="Arial"/>
                <w:sz w:val="22"/>
                <w:szCs w:val="22"/>
              </w:rPr>
              <w:t xml:space="preserve">epartment considers that a new approved wildlife trade operation declaration for the </w:t>
            </w:r>
            <w:r w:rsidR="00DC6481">
              <w:rPr>
                <w:rFonts w:ascii="Arial" w:hAnsi="Arial" w:cs="Arial"/>
                <w:sz w:val="22"/>
                <w:szCs w:val="22"/>
              </w:rPr>
              <w:t>WA </w:t>
            </w:r>
            <w:r w:rsidR="00DC6481" w:rsidRPr="00DC6481">
              <w:rPr>
                <w:rFonts w:ascii="Arial" w:hAnsi="Arial" w:cs="Arial"/>
                <w:sz w:val="22"/>
                <w:szCs w:val="22"/>
              </w:rPr>
              <w:t xml:space="preserve">MAFMF </w:t>
            </w:r>
            <w:r w:rsidR="0098010E" w:rsidRPr="00C956CD">
              <w:rPr>
                <w:rFonts w:ascii="Arial" w:hAnsi="Arial" w:cs="Arial"/>
                <w:sz w:val="22"/>
                <w:szCs w:val="22"/>
              </w:rPr>
              <w:t xml:space="preserve">specify a similar condition (see </w:t>
            </w:r>
            <w:r w:rsidR="0098010E" w:rsidRPr="00C956CD">
              <w:rPr>
                <w:rFonts w:ascii="Arial" w:hAnsi="Arial" w:cs="Arial"/>
                <w:b/>
                <w:bCs/>
                <w:sz w:val="22"/>
                <w:szCs w:val="22"/>
              </w:rPr>
              <w:t>Condition 3</w:t>
            </w:r>
            <w:r w:rsidR="0098010E" w:rsidRPr="00C956CD">
              <w:rPr>
                <w:rFonts w:ascii="Arial" w:hAnsi="Arial" w:cs="Arial"/>
                <w:b/>
                <w:sz w:val="22"/>
                <w:szCs w:val="22"/>
              </w:rPr>
              <w:t>, Table 4</w:t>
            </w:r>
            <w:r w:rsidR="0098010E" w:rsidRPr="00C956CD">
              <w:rPr>
                <w:rFonts w:ascii="Arial" w:hAnsi="Arial" w:cs="Arial"/>
                <w:sz w:val="22"/>
                <w:szCs w:val="22"/>
              </w:rPr>
              <w:t>).</w:t>
            </w:r>
          </w:p>
        </w:tc>
      </w:tr>
      <w:tr w:rsidR="00360B6A" w:rsidRPr="00C956CD" w14:paraId="5D54D6AB" w14:textId="77777777" w:rsidTr="00BF68C7">
        <w:tc>
          <w:tcPr>
            <w:tcW w:w="3652" w:type="dxa"/>
            <w:tcMar>
              <w:top w:w="57" w:type="dxa"/>
            </w:tcMar>
          </w:tcPr>
          <w:p w14:paraId="5D54D6A1" w14:textId="77777777" w:rsidR="007B1147" w:rsidRDefault="0052386D" w:rsidP="007B1147">
            <w:pPr>
              <w:pStyle w:val="ListNumber"/>
              <w:numPr>
                <w:ilvl w:val="0"/>
                <w:numId w:val="0"/>
              </w:numPr>
              <w:spacing w:line="276" w:lineRule="auto"/>
              <w:ind w:left="357" w:hanging="357"/>
              <w:rPr>
                <w:rFonts w:ascii="Arial" w:hAnsi="Arial" w:cs="Arial"/>
                <w:sz w:val="22"/>
                <w:szCs w:val="22"/>
              </w:rPr>
            </w:pPr>
            <w:r>
              <w:rPr>
                <w:rFonts w:ascii="Arial" w:hAnsi="Arial" w:cs="Arial"/>
                <w:b/>
                <w:sz w:val="22"/>
                <w:szCs w:val="22"/>
              </w:rPr>
              <w:t>Condition 4</w:t>
            </w:r>
            <w:r w:rsidRPr="003165E2">
              <w:rPr>
                <w:rFonts w:ascii="Arial" w:hAnsi="Arial" w:cs="Arial"/>
                <w:b/>
                <w:sz w:val="22"/>
                <w:szCs w:val="22"/>
              </w:rPr>
              <w:t>:</w:t>
            </w:r>
            <w:r>
              <w:rPr>
                <w:rFonts w:ascii="Arial" w:hAnsi="Arial" w:cs="Arial"/>
                <w:sz w:val="22"/>
                <w:szCs w:val="22"/>
              </w:rPr>
              <w:t xml:space="preserve"> </w:t>
            </w:r>
            <w:r w:rsidR="007B1147">
              <w:rPr>
                <w:rFonts w:ascii="Arial" w:hAnsi="Arial" w:cs="Arial"/>
                <w:sz w:val="22"/>
                <w:szCs w:val="22"/>
              </w:rPr>
              <w:t>The Western</w:t>
            </w:r>
          </w:p>
          <w:p w14:paraId="5D54D6A2" w14:textId="77777777" w:rsidR="00360B6A" w:rsidRDefault="007B1147" w:rsidP="007B1147">
            <w:pPr>
              <w:pStyle w:val="ListNumber"/>
              <w:numPr>
                <w:ilvl w:val="0"/>
                <w:numId w:val="0"/>
              </w:numPr>
              <w:spacing w:line="276" w:lineRule="auto"/>
              <w:rPr>
                <w:rFonts w:ascii="Arial" w:hAnsi="Arial" w:cs="Arial"/>
                <w:sz w:val="22"/>
                <w:szCs w:val="22"/>
              </w:rPr>
            </w:pPr>
            <w:r>
              <w:rPr>
                <w:rFonts w:ascii="Arial" w:hAnsi="Arial" w:cs="Arial"/>
                <w:sz w:val="22"/>
                <w:szCs w:val="22"/>
              </w:rPr>
              <w:t>Australian Department of Fisheries to:</w:t>
            </w:r>
          </w:p>
          <w:p w14:paraId="5D54D6A3" w14:textId="77777777" w:rsidR="007B1147" w:rsidRDefault="007B1147" w:rsidP="006D35E7">
            <w:pPr>
              <w:pStyle w:val="ListNumber"/>
              <w:numPr>
                <w:ilvl w:val="0"/>
                <w:numId w:val="32"/>
              </w:numPr>
              <w:spacing w:line="276" w:lineRule="auto"/>
              <w:rPr>
                <w:rFonts w:ascii="Arial" w:hAnsi="Arial" w:cs="Arial"/>
                <w:sz w:val="22"/>
                <w:szCs w:val="22"/>
              </w:rPr>
            </w:pPr>
            <w:r>
              <w:rPr>
                <w:rFonts w:ascii="Arial" w:hAnsi="Arial" w:cs="Arial"/>
                <w:sz w:val="22"/>
                <w:szCs w:val="22"/>
              </w:rPr>
              <w:t>limit harvest of CITES listed species according to current non-detriment findings for each species or species group, and</w:t>
            </w:r>
          </w:p>
          <w:p w14:paraId="5D54D6A4" w14:textId="77777777" w:rsidR="009F58DF" w:rsidRDefault="009F58DF" w:rsidP="003821D4">
            <w:pPr>
              <w:pStyle w:val="ListNumber"/>
              <w:numPr>
                <w:ilvl w:val="0"/>
                <w:numId w:val="0"/>
              </w:numPr>
              <w:spacing w:line="276" w:lineRule="auto"/>
              <w:rPr>
                <w:rFonts w:ascii="Arial" w:hAnsi="Arial" w:cs="Arial"/>
                <w:sz w:val="22"/>
                <w:szCs w:val="22"/>
              </w:rPr>
            </w:pPr>
          </w:p>
          <w:p w14:paraId="5D54D6A5" w14:textId="77777777" w:rsidR="007B1147" w:rsidRDefault="007B1147" w:rsidP="006D35E7">
            <w:pPr>
              <w:pStyle w:val="ListNumber"/>
              <w:numPr>
                <w:ilvl w:val="0"/>
                <w:numId w:val="32"/>
              </w:numPr>
              <w:spacing w:line="276" w:lineRule="auto"/>
              <w:rPr>
                <w:rFonts w:ascii="Arial" w:hAnsi="Arial" w:cs="Arial"/>
                <w:sz w:val="22"/>
                <w:szCs w:val="22"/>
              </w:rPr>
            </w:pPr>
            <w:r>
              <w:rPr>
                <w:rFonts w:ascii="Arial" w:hAnsi="Arial" w:cs="Arial"/>
                <w:sz w:val="22"/>
                <w:szCs w:val="22"/>
              </w:rPr>
              <w:t>consult with the Department of the Environment prior to a change to the management arrangements for a CITES or EPBC Act species being implemented.</w:t>
            </w:r>
          </w:p>
          <w:p w14:paraId="5D54D6A6" w14:textId="77777777" w:rsidR="007B1147" w:rsidRPr="007B1147" w:rsidRDefault="007B1147" w:rsidP="007B1147">
            <w:pPr>
              <w:pStyle w:val="ListNumber"/>
              <w:numPr>
                <w:ilvl w:val="0"/>
                <w:numId w:val="0"/>
              </w:numPr>
              <w:spacing w:line="276" w:lineRule="auto"/>
              <w:ind w:left="357" w:hanging="357"/>
              <w:rPr>
                <w:rFonts w:ascii="Arial" w:hAnsi="Arial" w:cs="Arial"/>
                <w:sz w:val="22"/>
                <w:szCs w:val="22"/>
              </w:rPr>
            </w:pPr>
          </w:p>
        </w:tc>
        <w:tc>
          <w:tcPr>
            <w:tcW w:w="5387" w:type="dxa"/>
            <w:tcMar>
              <w:top w:w="57" w:type="dxa"/>
            </w:tcMar>
          </w:tcPr>
          <w:p w14:paraId="5D54D6A7" w14:textId="77777777" w:rsidR="009616D4" w:rsidRDefault="007F3E97" w:rsidP="009F58DF">
            <w:pPr>
              <w:spacing w:after="200" w:line="276" w:lineRule="auto"/>
              <w:rPr>
                <w:rFonts w:ascii="Arial" w:hAnsi="Arial" w:cs="Arial"/>
                <w:sz w:val="22"/>
                <w:szCs w:val="22"/>
                <w:highlight w:val="yellow"/>
              </w:rPr>
            </w:pPr>
            <w:r w:rsidRPr="00D74AA2">
              <w:rPr>
                <w:rFonts w:ascii="Arial" w:hAnsi="Arial" w:cs="Arial"/>
                <w:sz w:val="22"/>
                <w:szCs w:val="22"/>
              </w:rPr>
              <w:t xml:space="preserve">Harvest of CITES listed species by the </w:t>
            </w:r>
            <w:r w:rsidR="00DC3180">
              <w:rPr>
                <w:rFonts w:ascii="Arial" w:hAnsi="Arial" w:cs="Arial"/>
                <w:sz w:val="22"/>
                <w:szCs w:val="22"/>
              </w:rPr>
              <w:t xml:space="preserve">WA </w:t>
            </w:r>
            <w:r w:rsidRPr="00D74AA2">
              <w:rPr>
                <w:rFonts w:ascii="Arial" w:hAnsi="Arial" w:cs="Arial"/>
                <w:sz w:val="22"/>
                <w:szCs w:val="22"/>
              </w:rPr>
              <w:t>MAFMF and the aquarium aquaculture s</w:t>
            </w:r>
            <w:r w:rsidR="00D74AA2" w:rsidRPr="00D74AA2">
              <w:rPr>
                <w:rFonts w:ascii="Arial" w:hAnsi="Arial" w:cs="Arial"/>
                <w:sz w:val="22"/>
                <w:szCs w:val="22"/>
              </w:rPr>
              <w:t xml:space="preserve">ector has been managed within the </w:t>
            </w:r>
            <w:r w:rsidR="009616D4" w:rsidRPr="009616D4">
              <w:rPr>
                <w:rFonts w:ascii="Arial" w:hAnsi="Arial" w:cs="Arial"/>
                <w:sz w:val="22"/>
                <w:szCs w:val="22"/>
              </w:rPr>
              <w:t xml:space="preserve">harvest limits outlined in the </w:t>
            </w:r>
            <w:r>
              <w:rPr>
                <w:rFonts w:ascii="Arial" w:hAnsi="Arial" w:cs="Arial"/>
                <w:sz w:val="22"/>
                <w:szCs w:val="22"/>
              </w:rPr>
              <w:t xml:space="preserve">2013 </w:t>
            </w:r>
            <w:r w:rsidR="00EA6C33">
              <w:rPr>
                <w:rFonts w:ascii="Arial" w:hAnsi="Arial" w:cs="Arial"/>
                <w:sz w:val="22"/>
                <w:szCs w:val="22"/>
              </w:rPr>
              <w:t>non-detriment findings (</w:t>
            </w:r>
            <w:r w:rsidR="009616D4" w:rsidRPr="009616D4">
              <w:rPr>
                <w:rFonts w:ascii="Arial" w:hAnsi="Arial" w:cs="Arial"/>
                <w:sz w:val="22"/>
                <w:szCs w:val="22"/>
              </w:rPr>
              <w:t>NDFs</w:t>
            </w:r>
            <w:r w:rsidR="00EA6C33">
              <w:rPr>
                <w:rFonts w:ascii="Arial" w:hAnsi="Arial" w:cs="Arial"/>
                <w:sz w:val="22"/>
                <w:szCs w:val="22"/>
              </w:rPr>
              <w:t>)</w:t>
            </w:r>
            <w:r w:rsidR="009616D4" w:rsidRPr="009616D4">
              <w:rPr>
                <w:rFonts w:ascii="Arial" w:hAnsi="Arial" w:cs="Arial"/>
                <w:sz w:val="22"/>
                <w:szCs w:val="22"/>
              </w:rPr>
              <w:t xml:space="preserve"> </w:t>
            </w:r>
            <w:r w:rsidR="00D74AA2">
              <w:rPr>
                <w:rFonts w:ascii="Arial" w:hAnsi="Arial" w:cs="Arial"/>
                <w:sz w:val="22"/>
                <w:szCs w:val="22"/>
              </w:rPr>
              <w:t xml:space="preserve">in </w:t>
            </w:r>
            <w:r w:rsidR="009616D4" w:rsidRPr="009616D4">
              <w:rPr>
                <w:rFonts w:ascii="Arial" w:hAnsi="Arial" w:cs="Arial"/>
                <w:sz w:val="22"/>
                <w:szCs w:val="22"/>
              </w:rPr>
              <w:t xml:space="preserve">2014, 2015 and 2016. </w:t>
            </w:r>
            <w:r w:rsidR="00EA6C33">
              <w:rPr>
                <w:rFonts w:ascii="Arial" w:hAnsi="Arial" w:cs="Arial"/>
                <w:sz w:val="22"/>
                <w:szCs w:val="22"/>
              </w:rPr>
              <w:t>S</w:t>
            </w:r>
            <w:r w:rsidR="009616D4" w:rsidRPr="009616D4">
              <w:rPr>
                <w:rFonts w:ascii="Arial" w:hAnsi="Arial" w:cs="Arial"/>
                <w:sz w:val="22"/>
                <w:szCs w:val="22"/>
              </w:rPr>
              <w:t>everal minor</w:t>
            </w:r>
            <w:r w:rsidR="009616D4">
              <w:rPr>
                <w:rFonts w:ascii="Arial" w:hAnsi="Arial" w:cs="Arial"/>
                <w:sz w:val="22"/>
                <w:szCs w:val="22"/>
              </w:rPr>
              <w:t xml:space="preserve"> </w:t>
            </w:r>
            <w:r w:rsidR="009616D4" w:rsidRPr="009616D4">
              <w:rPr>
                <w:rFonts w:ascii="Arial" w:hAnsi="Arial" w:cs="Arial"/>
                <w:sz w:val="22"/>
                <w:szCs w:val="22"/>
              </w:rPr>
              <w:t>breaches to the NDF limits</w:t>
            </w:r>
            <w:r w:rsidR="00D74AA2">
              <w:rPr>
                <w:rFonts w:ascii="Arial" w:hAnsi="Arial" w:cs="Arial"/>
                <w:sz w:val="22"/>
                <w:szCs w:val="22"/>
              </w:rPr>
              <w:t xml:space="preserve"> </w:t>
            </w:r>
            <w:r w:rsidR="00EA6C33">
              <w:rPr>
                <w:rFonts w:ascii="Arial" w:hAnsi="Arial" w:cs="Arial"/>
                <w:sz w:val="22"/>
                <w:szCs w:val="22"/>
              </w:rPr>
              <w:t xml:space="preserve">that occurred during this period </w:t>
            </w:r>
            <w:r w:rsidR="00D74AA2">
              <w:rPr>
                <w:rFonts w:ascii="Arial" w:hAnsi="Arial" w:cs="Arial"/>
                <w:sz w:val="22"/>
                <w:szCs w:val="22"/>
              </w:rPr>
              <w:t>were reported to the Department</w:t>
            </w:r>
            <w:r w:rsidR="009616D4" w:rsidRPr="009616D4">
              <w:rPr>
                <w:rFonts w:ascii="Arial" w:hAnsi="Arial" w:cs="Arial"/>
                <w:sz w:val="22"/>
                <w:szCs w:val="22"/>
              </w:rPr>
              <w:t xml:space="preserve">. </w:t>
            </w:r>
            <w:r w:rsidR="00D74AA2">
              <w:rPr>
                <w:rFonts w:ascii="Arial" w:hAnsi="Arial" w:cs="Arial"/>
                <w:sz w:val="22"/>
                <w:szCs w:val="22"/>
              </w:rPr>
              <w:t>T</w:t>
            </w:r>
            <w:r w:rsidR="009616D4" w:rsidRPr="009616D4">
              <w:rPr>
                <w:rFonts w:ascii="Arial" w:hAnsi="Arial" w:cs="Arial"/>
                <w:sz w:val="22"/>
                <w:szCs w:val="22"/>
              </w:rPr>
              <w:t>he introduction of statutory quota management, a formal Harvest</w:t>
            </w:r>
            <w:r w:rsidR="009616D4">
              <w:rPr>
                <w:rFonts w:ascii="Arial" w:hAnsi="Arial" w:cs="Arial"/>
                <w:sz w:val="22"/>
                <w:szCs w:val="22"/>
              </w:rPr>
              <w:t xml:space="preserve"> </w:t>
            </w:r>
            <w:r w:rsidR="009616D4" w:rsidRPr="009616D4">
              <w:rPr>
                <w:rFonts w:ascii="Arial" w:hAnsi="Arial" w:cs="Arial"/>
                <w:sz w:val="22"/>
                <w:szCs w:val="22"/>
              </w:rPr>
              <w:t xml:space="preserve">Strategy and </w:t>
            </w:r>
            <w:r w:rsidR="00D74AA2">
              <w:rPr>
                <w:rFonts w:ascii="Arial" w:hAnsi="Arial" w:cs="Arial"/>
                <w:sz w:val="22"/>
                <w:szCs w:val="22"/>
              </w:rPr>
              <w:t xml:space="preserve">electronic logbooks under the </w:t>
            </w:r>
            <w:r w:rsidR="009F58DF">
              <w:rPr>
                <w:rFonts w:ascii="Arial" w:hAnsi="Arial" w:cs="Arial"/>
                <w:sz w:val="22"/>
                <w:szCs w:val="22"/>
              </w:rPr>
              <w:t xml:space="preserve">forthcoming </w:t>
            </w:r>
            <w:r w:rsidR="00D74AA2">
              <w:rPr>
                <w:rFonts w:ascii="Arial" w:hAnsi="Arial" w:cs="Arial"/>
                <w:sz w:val="22"/>
                <w:szCs w:val="22"/>
              </w:rPr>
              <w:t>ne</w:t>
            </w:r>
            <w:r w:rsidR="00EA6C33">
              <w:rPr>
                <w:rFonts w:ascii="Arial" w:hAnsi="Arial" w:cs="Arial"/>
                <w:sz w:val="22"/>
                <w:szCs w:val="22"/>
              </w:rPr>
              <w:t>w management plan will improve the fishery’s capacity to limit species-specific harvests</w:t>
            </w:r>
            <w:r w:rsidR="009616D4" w:rsidRPr="00D74AA2">
              <w:rPr>
                <w:rFonts w:ascii="Arial" w:hAnsi="Arial" w:cs="Arial"/>
                <w:sz w:val="22"/>
                <w:szCs w:val="22"/>
              </w:rPr>
              <w:t>.</w:t>
            </w:r>
          </w:p>
          <w:p w14:paraId="5D54D6A8" w14:textId="77777777" w:rsidR="009643E7" w:rsidRPr="00D45D53" w:rsidRDefault="00EA6C33" w:rsidP="009A1600">
            <w:pPr>
              <w:autoSpaceDE w:val="0"/>
              <w:autoSpaceDN w:val="0"/>
              <w:adjustRightInd w:val="0"/>
              <w:spacing w:before="240" w:line="276" w:lineRule="auto"/>
              <w:rPr>
                <w:rFonts w:ascii="Arial" w:hAnsi="Arial" w:cs="Arial"/>
                <w:sz w:val="22"/>
                <w:szCs w:val="22"/>
              </w:rPr>
            </w:pPr>
            <w:r w:rsidRPr="00EA6C33">
              <w:rPr>
                <w:rFonts w:ascii="Arial" w:hAnsi="Arial" w:cs="Arial"/>
                <w:sz w:val="22"/>
                <w:szCs w:val="22"/>
              </w:rPr>
              <w:t>The</w:t>
            </w:r>
            <w:r>
              <w:rPr>
                <w:rFonts w:ascii="Arial" w:hAnsi="Arial" w:cs="Arial"/>
                <w:sz w:val="22"/>
                <w:szCs w:val="22"/>
              </w:rPr>
              <w:t xml:space="preserve"> WA</w:t>
            </w:r>
            <w:r w:rsidRPr="00EA6C33">
              <w:rPr>
                <w:rFonts w:ascii="Arial" w:hAnsi="Arial" w:cs="Arial"/>
                <w:sz w:val="22"/>
                <w:szCs w:val="22"/>
              </w:rPr>
              <w:t xml:space="preserve"> Department of Fisheries has consulted </w:t>
            </w:r>
            <w:r>
              <w:rPr>
                <w:rFonts w:ascii="Arial" w:hAnsi="Arial" w:cs="Arial"/>
                <w:sz w:val="22"/>
                <w:szCs w:val="22"/>
              </w:rPr>
              <w:t xml:space="preserve">regularly </w:t>
            </w:r>
            <w:r w:rsidRPr="00EA6C33">
              <w:rPr>
                <w:rFonts w:ascii="Arial" w:hAnsi="Arial" w:cs="Arial"/>
                <w:sz w:val="22"/>
                <w:szCs w:val="22"/>
              </w:rPr>
              <w:t xml:space="preserve">with </w:t>
            </w:r>
            <w:r>
              <w:rPr>
                <w:rFonts w:ascii="Arial" w:hAnsi="Arial" w:cs="Arial"/>
                <w:sz w:val="22"/>
                <w:szCs w:val="22"/>
              </w:rPr>
              <w:t>the Department</w:t>
            </w:r>
            <w:r w:rsidRPr="00EA6C33">
              <w:rPr>
                <w:rFonts w:ascii="Arial" w:hAnsi="Arial" w:cs="Arial"/>
                <w:sz w:val="22"/>
                <w:szCs w:val="22"/>
              </w:rPr>
              <w:t xml:space="preserve"> </w:t>
            </w:r>
            <w:r>
              <w:rPr>
                <w:rFonts w:ascii="Arial" w:hAnsi="Arial" w:cs="Arial"/>
                <w:sz w:val="22"/>
                <w:szCs w:val="22"/>
              </w:rPr>
              <w:t>during</w:t>
            </w:r>
            <w:r w:rsidRPr="00EA6C33">
              <w:rPr>
                <w:rFonts w:ascii="Arial" w:hAnsi="Arial" w:cs="Arial"/>
                <w:sz w:val="22"/>
                <w:szCs w:val="22"/>
              </w:rPr>
              <w:t xml:space="preserve"> development of the new management regime for the</w:t>
            </w:r>
            <w:r>
              <w:rPr>
                <w:rFonts w:ascii="Arial" w:hAnsi="Arial" w:cs="Arial"/>
                <w:sz w:val="22"/>
                <w:szCs w:val="22"/>
              </w:rPr>
              <w:t xml:space="preserve"> </w:t>
            </w:r>
            <w:r w:rsidRPr="00EA6C33">
              <w:rPr>
                <w:rFonts w:ascii="Arial" w:hAnsi="Arial" w:cs="Arial"/>
                <w:sz w:val="22"/>
                <w:szCs w:val="22"/>
              </w:rPr>
              <w:t>MAFMF</w:t>
            </w:r>
            <w:r w:rsidR="009F58DF">
              <w:rPr>
                <w:rFonts w:ascii="Arial" w:hAnsi="Arial" w:cs="Arial"/>
                <w:sz w:val="22"/>
                <w:szCs w:val="22"/>
              </w:rPr>
              <w:t>. Departmental o</w:t>
            </w:r>
            <w:r w:rsidRPr="00EA6C33">
              <w:rPr>
                <w:rFonts w:ascii="Arial" w:hAnsi="Arial" w:cs="Arial"/>
                <w:sz w:val="22"/>
                <w:szCs w:val="22"/>
              </w:rPr>
              <w:t>fficers actively participated in an Ecological Risk Assessment workshop for the MAFMF held in</w:t>
            </w:r>
            <w:r w:rsidR="009F58DF">
              <w:rPr>
                <w:rFonts w:ascii="Arial" w:hAnsi="Arial" w:cs="Arial"/>
                <w:sz w:val="22"/>
                <w:szCs w:val="22"/>
              </w:rPr>
              <w:t xml:space="preserve"> </w:t>
            </w:r>
            <w:r w:rsidRPr="00EA6C33">
              <w:rPr>
                <w:rFonts w:ascii="Arial" w:hAnsi="Arial" w:cs="Arial"/>
                <w:sz w:val="22"/>
                <w:szCs w:val="22"/>
              </w:rPr>
              <w:t>2014</w:t>
            </w:r>
            <w:r w:rsidR="009F58DF">
              <w:rPr>
                <w:rFonts w:ascii="Arial" w:hAnsi="Arial" w:cs="Arial"/>
                <w:sz w:val="22"/>
                <w:szCs w:val="22"/>
              </w:rPr>
              <w:t>,</w:t>
            </w:r>
            <w:r w:rsidRPr="00EA6C33">
              <w:rPr>
                <w:rFonts w:ascii="Arial" w:hAnsi="Arial" w:cs="Arial"/>
                <w:sz w:val="22"/>
                <w:szCs w:val="22"/>
              </w:rPr>
              <w:t xml:space="preserve"> where current and future harvest levels of CITES listed species were</w:t>
            </w:r>
            <w:r>
              <w:rPr>
                <w:rFonts w:ascii="Arial" w:hAnsi="Arial" w:cs="Arial"/>
                <w:sz w:val="22"/>
                <w:szCs w:val="22"/>
              </w:rPr>
              <w:t xml:space="preserve"> </w:t>
            </w:r>
            <w:r w:rsidRPr="00EA6C33">
              <w:rPr>
                <w:rFonts w:ascii="Arial" w:hAnsi="Arial" w:cs="Arial"/>
                <w:sz w:val="22"/>
                <w:szCs w:val="22"/>
              </w:rPr>
              <w:t>considered in a risk based assessment.</w:t>
            </w:r>
          </w:p>
        </w:tc>
        <w:tc>
          <w:tcPr>
            <w:tcW w:w="5289" w:type="dxa"/>
            <w:tcMar>
              <w:top w:w="57" w:type="dxa"/>
            </w:tcMar>
          </w:tcPr>
          <w:p w14:paraId="5D54D6A9" w14:textId="77777777" w:rsidR="00C64C70" w:rsidRPr="00C956CD" w:rsidRDefault="00C64C70" w:rsidP="00C64C70">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w:t>
            </w:r>
            <w:r w:rsidR="00C23E26">
              <w:rPr>
                <w:rFonts w:ascii="Arial" w:hAnsi="Arial" w:cs="Arial"/>
                <w:sz w:val="22"/>
                <w:szCs w:val="22"/>
              </w:rPr>
              <w:t>that this condition is ongoing.</w:t>
            </w:r>
          </w:p>
          <w:p w14:paraId="5D54D6AA" w14:textId="77777777" w:rsidR="00360B6A" w:rsidRPr="00C956CD" w:rsidRDefault="00E93B46" w:rsidP="00610079">
            <w:pPr>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a new approved wildlife trade operation declaration for the </w:t>
            </w:r>
            <w:r>
              <w:rPr>
                <w:rFonts w:ascii="Arial" w:hAnsi="Arial" w:cs="Arial"/>
                <w:sz w:val="22"/>
                <w:szCs w:val="22"/>
              </w:rPr>
              <w:t>WA </w:t>
            </w:r>
            <w:r w:rsidRPr="00DC6481">
              <w:rPr>
                <w:rFonts w:ascii="Arial" w:hAnsi="Arial" w:cs="Arial"/>
                <w:sz w:val="22"/>
                <w:szCs w:val="22"/>
              </w:rPr>
              <w:t xml:space="preserve">MAFMF </w:t>
            </w:r>
            <w:r w:rsidRPr="00C956CD">
              <w:rPr>
                <w:rFonts w:ascii="Arial" w:hAnsi="Arial" w:cs="Arial"/>
                <w:sz w:val="22"/>
                <w:szCs w:val="22"/>
              </w:rPr>
              <w:t xml:space="preserve">specify a similar condition (see </w:t>
            </w:r>
            <w:r w:rsidR="003821D4">
              <w:rPr>
                <w:rFonts w:ascii="Arial" w:hAnsi="Arial" w:cs="Arial"/>
                <w:b/>
                <w:bCs/>
                <w:sz w:val="22"/>
                <w:szCs w:val="22"/>
              </w:rPr>
              <w:t>Condition 4</w:t>
            </w:r>
            <w:r w:rsidRPr="00C956CD">
              <w:rPr>
                <w:rFonts w:ascii="Arial" w:hAnsi="Arial" w:cs="Arial"/>
                <w:b/>
                <w:sz w:val="22"/>
                <w:szCs w:val="22"/>
              </w:rPr>
              <w:t>, Table 4</w:t>
            </w:r>
            <w:r w:rsidRPr="00C956CD">
              <w:rPr>
                <w:rFonts w:ascii="Arial" w:hAnsi="Arial" w:cs="Arial"/>
                <w:sz w:val="22"/>
                <w:szCs w:val="22"/>
              </w:rPr>
              <w:t>).</w:t>
            </w:r>
            <w:r w:rsidR="009616D4" w:rsidRPr="007B1147">
              <w:rPr>
                <w:rFonts w:ascii="Arial" w:hAnsi="Arial" w:cs="Arial"/>
                <w:sz w:val="22"/>
                <w:szCs w:val="22"/>
                <w:highlight w:val="yellow"/>
              </w:rPr>
              <w:t xml:space="preserve"> </w:t>
            </w:r>
          </w:p>
        </w:tc>
      </w:tr>
      <w:tr w:rsidR="00360B6A" w:rsidRPr="00C956CD" w14:paraId="5D54D6BA" w14:textId="77777777" w:rsidTr="00360B6A">
        <w:trPr>
          <w:cantSplit/>
        </w:trPr>
        <w:tc>
          <w:tcPr>
            <w:tcW w:w="3652" w:type="dxa"/>
            <w:tcMar>
              <w:top w:w="57" w:type="dxa"/>
            </w:tcMar>
          </w:tcPr>
          <w:p w14:paraId="5D54D6AC" w14:textId="77777777" w:rsidR="00360B6A" w:rsidRDefault="0052386D" w:rsidP="007B1147">
            <w:pPr>
              <w:pStyle w:val="ListNumber"/>
              <w:numPr>
                <w:ilvl w:val="0"/>
                <w:numId w:val="0"/>
              </w:numPr>
              <w:spacing w:after="200" w:line="276" w:lineRule="auto"/>
              <w:rPr>
                <w:rFonts w:ascii="Arial" w:hAnsi="Arial" w:cs="Arial"/>
                <w:sz w:val="22"/>
                <w:szCs w:val="22"/>
              </w:rPr>
            </w:pPr>
            <w:r>
              <w:rPr>
                <w:rFonts w:ascii="Arial" w:hAnsi="Arial" w:cs="Arial"/>
                <w:b/>
                <w:sz w:val="22"/>
                <w:szCs w:val="22"/>
              </w:rPr>
              <w:lastRenderedPageBreak/>
              <w:t>Condition 5</w:t>
            </w:r>
            <w:r w:rsidRPr="003165E2">
              <w:rPr>
                <w:rFonts w:ascii="Arial" w:hAnsi="Arial" w:cs="Arial"/>
                <w:b/>
                <w:sz w:val="22"/>
                <w:szCs w:val="22"/>
              </w:rPr>
              <w:t>:</w:t>
            </w:r>
            <w:r>
              <w:rPr>
                <w:rFonts w:ascii="Arial" w:hAnsi="Arial" w:cs="Arial"/>
                <w:sz w:val="22"/>
                <w:szCs w:val="22"/>
              </w:rPr>
              <w:t xml:space="preserve">  </w:t>
            </w:r>
            <w:r w:rsidR="00360B6A" w:rsidRPr="000A5EDB">
              <w:rPr>
                <w:rFonts w:ascii="Arial" w:hAnsi="Arial" w:cs="Arial"/>
                <w:sz w:val="22"/>
                <w:szCs w:val="22"/>
              </w:rPr>
              <w:t>The Western Australia</w:t>
            </w:r>
            <w:r w:rsidR="00360B6A">
              <w:rPr>
                <w:rFonts w:ascii="Arial" w:hAnsi="Arial" w:cs="Arial"/>
                <w:sz w:val="22"/>
                <w:szCs w:val="22"/>
              </w:rPr>
              <w:t>n</w:t>
            </w:r>
            <w:r w:rsidR="00360B6A" w:rsidRPr="000A5EDB">
              <w:rPr>
                <w:rFonts w:ascii="Arial" w:hAnsi="Arial" w:cs="Arial"/>
                <w:sz w:val="22"/>
                <w:szCs w:val="22"/>
              </w:rPr>
              <w:t xml:space="preserve"> Department of Fisheries to</w:t>
            </w:r>
            <w:r w:rsidR="007B1147">
              <w:rPr>
                <w:rFonts w:ascii="Arial" w:hAnsi="Arial" w:cs="Arial"/>
                <w:sz w:val="22"/>
                <w:szCs w:val="22"/>
              </w:rPr>
              <w:t>:</w:t>
            </w:r>
          </w:p>
          <w:p w14:paraId="5D54D6AD" w14:textId="77777777" w:rsidR="007B1147" w:rsidRDefault="007B1147" w:rsidP="006D35E7">
            <w:pPr>
              <w:pStyle w:val="ListNumber"/>
              <w:numPr>
                <w:ilvl w:val="0"/>
                <w:numId w:val="33"/>
              </w:numPr>
              <w:spacing w:after="200" w:line="276" w:lineRule="auto"/>
              <w:rPr>
                <w:rFonts w:ascii="Arial" w:hAnsi="Arial" w:cs="Arial"/>
                <w:bCs/>
                <w:sz w:val="22"/>
                <w:szCs w:val="22"/>
              </w:rPr>
            </w:pPr>
            <w:r>
              <w:rPr>
                <w:rFonts w:ascii="Arial" w:hAnsi="Arial" w:cs="Arial"/>
                <w:bCs/>
                <w:sz w:val="22"/>
                <w:szCs w:val="22"/>
              </w:rPr>
              <w:t>undertake an ecological risk assessment (ERA) in 2014, with actions underway to address any recommendations resulting from the assessment by January 2015</w:t>
            </w:r>
          </w:p>
          <w:p w14:paraId="5D54D6AE" w14:textId="77777777" w:rsidR="003821D4" w:rsidRDefault="003821D4" w:rsidP="003821D4">
            <w:pPr>
              <w:pStyle w:val="ListNumber"/>
              <w:numPr>
                <w:ilvl w:val="0"/>
                <w:numId w:val="0"/>
              </w:numPr>
              <w:spacing w:after="200" w:line="276" w:lineRule="auto"/>
              <w:ind w:left="720"/>
              <w:rPr>
                <w:rFonts w:ascii="Arial" w:hAnsi="Arial" w:cs="Arial"/>
                <w:bCs/>
                <w:sz w:val="22"/>
                <w:szCs w:val="22"/>
              </w:rPr>
            </w:pPr>
          </w:p>
          <w:p w14:paraId="5D54D6AF" w14:textId="77777777" w:rsidR="003821D4" w:rsidRPr="003821D4" w:rsidRDefault="007B1147" w:rsidP="003821D4">
            <w:pPr>
              <w:pStyle w:val="ListNumber"/>
              <w:numPr>
                <w:ilvl w:val="0"/>
                <w:numId w:val="33"/>
              </w:numPr>
              <w:spacing w:after="200" w:line="276" w:lineRule="auto"/>
              <w:rPr>
                <w:rFonts w:ascii="Arial" w:hAnsi="Arial" w:cs="Arial"/>
                <w:bCs/>
                <w:sz w:val="22"/>
                <w:szCs w:val="22"/>
              </w:rPr>
            </w:pPr>
            <w:r>
              <w:rPr>
                <w:rFonts w:ascii="Arial" w:hAnsi="Arial" w:cs="Arial"/>
                <w:bCs/>
                <w:sz w:val="22"/>
                <w:szCs w:val="22"/>
              </w:rPr>
              <w:t>finalise and adopt the Harvest Strategy for the fishery by December 2015</w:t>
            </w:r>
          </w:p>
          <w:p w14:paraId="5D54D6B0" w14:textId="77777777" w:rsidR="003821D4" w:rsidRDefault="003821D4" w:rsidP="003821D4">
            <w:pPr>
              <w:pStyle w:val="ListNumber"/>
              <w:numPr>
                <w:ilvl w:val="0"/>
                <w:numId w:val="0"/>
              </w:numPr>
              <w:spacing w:after="200" w:line="276" w:lineRule="auto"/>
              <w:ind w:left="720"/>
              <w:rPr>
                <w:rFonts w:ascii="Arial" w:hAnsi="Arial" w:cs="Arial"/>
                <w:bCs/>
                <w:sz w:val="22"/>
                <w:szCs w:val="22"/>
              </w:rPr>
            </w:pPr>
          </w:p>
          <w:p w14:paraId="5D54D6B1" w14:textId="77777777" w:rsidR="006D35E7" w:rsidRPr="000A5EDB" w:rsidRDefault="006D35E7" w:rsidP="006D35E7">
            <w:pPr>
              <w:pStyle w:val="ListNumber"/>
              <w:numPr>
                <w:ilvl w:val="0"/>
                <w:numId w:val="33"/>
              </w:numPr>
              <w:spacing w:after="200" w:line="276" w:lineRule="auto"/>
              <w:rPr>
                <w:rFonts w:ascii="Arial" w:hAnsi="Arial" w:cs="Arial"/>
                <w:bCs/>
                <w:sz w:val="22"/>
                <w:szCs w:val="22"/>
              </w:rPr>
            </w:pPr>
            <w:r>
              <w:rPr>
                <w:rFonts w:ascii="Arial" w:hAnsi="Arial" w:cs="Arial"/>
                <w:bCs/>
                <w:sz w:val="22"/>
                <w:szCs w:val="22"/>
              </w:rPr>
              <w:t>consider further research on CITES species in the context of the outcomes of the ERA, including on species’ distribution and abundance in areas of high fishing effort.</w:t>
            </w:r>
          </w:p>
        </w:tc>
        <w:tc>
          <w:tcPr>
            <w:tcW w:w="5387" w:type="dxa"/>
            <w:tcMar>
              <w:top w:w="57" w:type="dxa"/>
            </w:tcMar>
          </w:tcPr>
          <w:p w14:paraId="5D54D6B2" w14:textId="77777777" w:rsidR="00610079" w:rsidRDefault="00610079" w:rsidP="009A1600">
            <w:pPr>
              <w:spacing w:line="276" w:lineRule="auto"/>
              <w:rPr>
                <w:rFonts w:ascii="Arial" w:hAnsi="Arial" w:cs="Arial"/>
                <w:sz w:val="22"/>
                <w:szCs w:val="22"/>
              </w:rPr>
            </w:pPr>
            <w:r w:rsidRPr="009A1600">
              <w:rPr>
                <w:rFonts w:ascii="Arial" w:hAnsi="Arial" w:cs="Arial"/>
                <w:sz w:val="22"/>
                <w:szCs w:val="22"/>
              </w:rPr>
              <w:t xml:space="preserve">The WA Department of Fisheries held an ERA in October 2014, with an appropriate range of experts and using the global standard for risk assessment and risk management. </w:t>
            </w:r>
            <w:r w:rsidR="00B06C65" w:rsidRPr="009A1600">
              <w:rPr>
                <w:rFonts w:ascii="Arial" w:hAnsi="Arial" w:cs="Arial"/>
                <w:sz w:val="22"/>
                <w:szCs w:val="22"/>
              </w:rPr>
              <w:t>While the ERA report is yet to be finalised, recommendations from the ERA have been used in the development of a new management plan and harvest strategy for the fishery.</w:t>
            </w:r>
          </w:p>
          <w:p w14:paraId="5D54D6B3" w14:textId="77777777" w:rsidR="003821D4" w:rsidRPr="009A1600" w:rsidRDefault="003821D4" w:rsidP="009A1600">
            <w:pPr>
              <w:spacing w:line="276" w:lineRule="auto"/>
              <w:rPr>
                <w:rFonts w:ascii="Arial" w:hAnsi="Arial" w:cs="Arial"/>
                <w:sz w:val="22"/>
                <w:szCs w:val="22"/>
              </w:rPr>
            </w:pPr>
          </w:p>
          <w:p w14:paraId="5D54D6B4" w14:textId="77777777" w:rsidR="009A1600" w:rsidRDefault="00B06C65" w:rsidP="009A1600">
            <w:pPr>
              <w:spacing w:line="276" w:lineRule="auto"/>
              <w:rPr>
                <w:rFonts w:ascii="Arial" w:hAnsi="Arial" w:cs="Arial"/>
                <w:sz w:val="22"/>
                <w:szCs w:val="22"/>
              </w:rPr>
            </w:pPr>
            <w:r w:rsidRPr="009A1600">
              <w:rPr>
                <w:rFonts w:ascii="Arial" w:hAnsi="Arial" w:cs="Arial"/>
                <w:sz w:val="22"/>
                <w:szCs w:val="22"/>
              </w:rPr>
              <w:t xml:space="preserve">A harvest strategy has been developed that considers the impact of both the MAFMF and the aquaculture sector on the target species, as well as potential impacts on protected species, habitats and other ecological components. </w:t>
            </w:r>
            <w:r w:rsidR="009A1600" w:rsidRPr="009A1600">
              <w:rPr>
                <w:rFonts w:ascii="Arial" w:hAnsi="Arial" w:cs="Arial"/>
                <w:sz w:val="22"/>
                <w:szCs w:val="22"/>
              </w:rPr>
              <w:t>While the new harvest strategy has yet to be formally adopted (anticipated in mid 2017), collection of product by the MAFMF and the aquaculture sector in 2015 and 2016 has been consistent with the draft strategy.</w:t>
            </w:r>
          </w:p>
          <w:p w14:paraId="5D54D6B5" w14:textId="77777777" w:rsidR="003821D4" w:rsidRPr="009A1600" w:rsidRDefault="003821D4" w:rsidP="009A1600">
            <w:pPr>
              <w:spacing w:line="276" w:lineRule="auto"/>
              <w:rPr>
                <w:rFonts w:ascii="Arial" w:hAnsi="Arial" w:cs="Arial"/>
                <w:sz w:val="22"/>
                <w:szCs w:val="22"/>
              </w:rPr>
            </w:pPr>
          </w:p>
          <w:p w14:paraId="5D54D6B6" w14:textId="77777777" w:rsidR="00610079" w:rsidRPr="0074600D" w:rsidRDefault="009A1600" w:rsidP="003821D4">
            <w:pPr>
              <w:autoSpaceDE w:val="0"/>
              <w:autoSpaceDN w:val="0"/>
              <w:adjustRightInd w:val="0"/>
              <w:spacing w:after="240" w:line="276" w:lineRule="auto"/>
              <w:rPr>
                <w:rFonts w:ascii="Arial" w:hAnsi="Arial" w:cs="Arial"/>
                <w:sz w:val="22"/>
                <w:szCs w:val="22"/>
              </w:rPr>
            </w:pPr>
            <w:r w:rsidRPr="009A1600">
              <w:rPr>
                <w:rFonts w:ascii="Helvetica" w:eastAsia="Calibri" w:hAnsi="Helvetica" w:cs="Helvetica"/>
                <w:sz w:val="22"/>
                <w:szCs w:val="22"/>
              </w:rPr>
              <w:t>The WA Department of Fisheries is currently undertaking a joint FRDC funded research project (FRDC Project Number 2014-029) with the Queensland and Northern Territory Governments titled ‘</w:t>
            </w:r>
            <w:r w:rsidRPr="009A1600">
              <w:rPr>
                <w:rFonts w:ascii="Helvetica-Oblique" w:eastAsia="Calibri" w:hAnsi="Helvetica-Oblique" w:cs="Helvetica-Oblique"/>
                <w:i/>
                <w:iCs/>
                <w:sz w:val="22"/>
                <w:szCs w:val="22"/>
              </w:rPr>
              <w:t>Stock assessment and vulnerability of commercially harvested corals across northern Australia</w:t>
            </w:r>
            <w:r w:rsidRPr="009A1600">
              <w:rPr>
                <w:rFonts w:ascii="Helvetica" w:eastAsia="Calibri" w:hAnsi="Helvetica" w:cs="Helvetica"/>
                <w:sz w:val="22"/>
                <w:szCs w:val="22"/>
              </w:rPr>
              <w:t>’. The outcomes of this three year project should support more detailed stock assessments of coral species in the future.</w:t>
            </w:r>
          </w:p>
        </w:tc>
        <w:tc>
          <w:tcPr>
            <w:tcW w:w="5289" w:type="dxa"/>
            <w:tcMar>
              <w:top w:w="57" w:type="dxa"/>
            </w:tcMar>
          </w:tcPr>
          <w:p w14:paraId="5D54D6B7" w14:textId="77777777" w:rsidR="00C23E26" w:rsidRPr="00C956CD" w:rsidRDefault="00C23E26" w:rsidP="00C23E26">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w:t>
            </w:r>
            <w:r w:rsidR="00DC3180">
              <w:rPr>
                <w:rFonts w:ascii="Arial" w:hAnsi="Arial" w:cs="Arial"/>
                <w:sz w:val="22"/>
                <w:szCs w:val="22"/>
              </w:rPr>
              <w:t>that this condition has been partially met and is ongoing</w:t>
            </w:r>
            <w:r>
              <w:rPr>
                <w:rFonts w:ascii="Arial" w:hAnsi="Arial" w:cs="Arial"/>
                <w:sz w:val="22"/>
                <w:szCs w:val="22"/>
              </w:rPr>
              <w:t>.</w:t>
            </w:r>
            <w:r w:rsidRPr="00C956CD">
              <w:rPr>
                <w:rFonts w:ascii="Arial" w:hAnsi="Arial" w:cs="Arial"/>
                <w:sz w:val="22"/>
                <w:szCs w:val="22"/>
              </w:rPr>
              <w:t xml:space="preserve"> </w:t>
            </w:r>
          </w:p>
          <w:p w14:paraId="5D54D6B8" w14:textId="77777777" w:rsidR="00360B6A" w:rsidRDefault="00C23E26" w:rsidP="00C23E26">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a new approved wildlife trade operation declaration for the </w:t>
            </w:r>
            <w:r>
              <w:rPr>
                <w:rFonts w:ascii="Arial" w:hAnsi="Arial" w:cs="Arial"/>
                <w:sz w:val="22"/>
                <w:szCs w:val="22"/>
              </w:rPr>
              <w:t>WA </w:t>
            </w:r>
            <w:r w:rsidRPr="00DC6481">
              <w:rPr>
                <w:rFonts w:ascii="Arial" w:hAnsi="Arial" w:cs="Arial"/>
                <w:sz w:val="22"/>
                <w:szCs w:val="22"/>
              </w:rPr>
              <w:t xml:space="preserve">MAFMF </w:t>
            </w:r>
            <w:r w:rsidRPr="00C956CD">
              <w:rPr>
                <w:rFonts w:ascii="Arial" w:hAnsi="Arial" w:cs="Arial"/>
                <w:sz w:val="22"/>
                <w:szCs w:val="22"/>
              </w:rPr>
              <w:t xml:space="preserve">specify a similar condition (see </w:t>
            </w:r>
            <w:r w:rsidR="003821D4">
              <w:rPr>
                <w:rFonts w:ascii="Arial" w:hAnsi="Arial" w:cs="Arial"/>
                <w:b/>
                <w:bCs/>
                <w:sz w:val="22"/>
                <w:szCs w:val="22"/>
              </w:rPr>
              <w:t>Condition 5</w:t>
            </w:r>
            <w:r w:rsidRPr="00C956CD">
              <w:rPr>
                <w:rFonts w:ascii="Arial" w:hAnsi="Arial" w:cs="Arial"/>
                <w:b/>
                <w:sz w:val="22"/>
                <w:szCs w:val="22"/>
              </w:rPr>
              <w:t>, Table 4</w:t>
            </w:r>
            <w:r w:rsidRPr="00C956CD">
              <w:rPr>
                <w:rFonts w:ascii="Arial" w:hAnsi="Arial" w:cs="Arial"/>
                <w:sz w:val="22"/>
                <w:szCs w:val="22"/>
              </w:rPr>
              <w:t>).</w:t>
            </w:r>
          </w:p>
          <w:p w14:paraId="5D54D6B9" w14:textId="77777777" w:rsidR="00610079" w:rsidRPr="00C956CD" w:rsidRDefault="00610079" w:rsidP="00C23E26">
            <w:pPr>
              <w:pStyle w:val="Default"/>
              <w:spacing w:after="200" w:line="276" w:lineRule="auto"/>
              <w:rPr>
                <w:rFonts w:ascii="Arial" w:hAnsi="Arial" w:cs="Arial"/>
                <w:sz w:val="22"/>
                <w:szCs w:val="22"/>
              </w:rPr>
            </w:pPr>
          </w:p>
        </w:tc>
      </w:tr>
      <w:tr w:rsidR="00360B6A" w:rsidRPr="00C956CD" w14:paraId="5D54D6BF" w14:textId="77777777" w:rsidTr="00360B6A">
        <w:trPr>
          <w:cantSplit/>
        </w:trPr>
        <w:tc>
          <w:tcPr>
            <w:tcW w:w="3652" w:type="dxa"/>
            <w:tcMar>
              <w:top w:w="57" w:type="dxa"/>
            </w:tcMar>
          </w:tcPr>
          <w:p w14:paraId="5D54D6BB" w14:textId="77777777" w:rsidR="00360B6A" w:rsidRPr="00360B6A" w:rsidRDefault="00360B6A" w:rsidP="0052386D">
            <w:pPr>
              <w:pStyle w:val="ListNumber"/>
              <w:numPr>
                <w:ilvl w:val="0"/>
                <w:numId w:val="0"/>
              </w:numPr>
              <w:spacing w:after="200" w:line="276" w:lineRule="auto"/>
              <w:rPr>
                <w:rFonts w:ascii="Arial" w:hAnsi="Arial" w:cs="Arial"/>
                <w:bCs/>
                <w:sz w:val="22"/>
                <w:szCs w:val="22"/>
              </w:rPr>
            </w:pPr>
            <w:r w:rsidRPr="00360B6A">
              <w:rPr>
                <w:rFonts w:ascii="Arial" w:hAnsi="Arial" w:cs="Arial"/>
                <w:b/>
                <w:bCs/>
                <w:sz w:val="22"/>
                <w:szCs w:val="22"/>
              </w:rPr>
              <w:lastRenderedPageBreak/>
              <w:t xml:space="preserve">Part 13: </w:t>
            </w:r>
            <w:r w:rsidRPr="00360B6A">
              <w:rPr>
                <w:rFonts w:ascii="Arial" w:hAnsi="Arial" w:cs="Arial"/>
                <w:bCs/>
                <w:sz w:val="22"/>
                <w:szCs w:val="22"/>
              </w:rPr>
              <w:t xml:space="preserve">Persons fishing in accordance with the management regime for the Western Australian Marine Aquarium Fish Managed Fishery in force under the Western Australian </w:t>
            </w:r>
            <w:r w:rsidRPr="00360B6A">
              <w:rPr>
                <w:rFonts w:ascii="Arial" w:hAnsi="Arial" w:cs="Arial"/>
                <w:bCs/>
                <w:i/>
                <w:sz w:val="22"/>
                <w:szCs w:val="22"/>
              </w:rPr>
              <w:t>Fish Resources Management Act 1994</w:t>
            </w:r>
            <w:r w:rsidRPr="00360B6A">
              <w:rPr>
                <w:rFonts w:ascii="Arial" w:hAnsi="Arial" w:cs="Arial"/>
                <w:bCs/>
                <w:sz w:val="22"/>
                <w:szCs w:val="22"/>
              </w:rPr>
              <w:t xml:space="preserve"> and the WA Fish Resources Management Regulations 1995 do not retain any species listed under Part 13 of the EPBC Act taken, killed or injured in Commonwealth waters as a result of fishing.</w:t>
            </w:r>
          </w:p>
        </w:tc>
        <w:tc>
          <w:tcPr>
            <w:tcW w:w="5387" w:type="dxa"/>
            <w:tcMar>
              <w:top w:w="57" w:type="dxa"/>
            </w:tcMar>
          </w:tcPr>
          <w:p w14:paraId="5D54D6BC" w14:textId="77777777" w:rsidR="00360B6A" w:rsidRPr="00C956CD" w:rsidRDefault="003821D4" w:rsidP="003821D4">
            <w:pPr>
              <w:spacing w:after="200" w:line="276" w:lineRule="auto"/>
              <w:rPr>
                <w:rFonts w:ascii="Arial" w:hAnsi="Arial" w:cs="Arial"/>
                <w:sz w:val="22"/>
                <w:szCs w:val="22"/>
                <w:highlight w:val="yellow"/>
              </w:rPr>
            </w:pPr>
            <w:r w:rsidRPr="003821D4">
              <w:rPr>
                <w:rFonts w:ascii="Arial" w:hAnsi="Arial" w:cs="Arial"/>
                <w:sz w:val="22"/>
                <w:szCs w:val="22"/>
              </w:rPr>
              <w:t>No interactions with species listed under Part 13 of the EPBC Act have been reported by the MAFMF from Commonwealth waters during 2013/14, 2014/15 and 2015/16.</w:t>
            </w:r>
          </w:p>
        </w:tc>
        <w:tc>
          <w:tcPr>
            <w:tcW w:w="5289" w:type="dxa"/>
            <w:tcMar>
              <w:top w:w="57" w:type="dxa"/>
            </w:tcMar>
          </w:tcPr>
          <w:p w14:paraId="5D54D6BD" w14:textId="78970B02" w:rsidR="009643E7" w:rsidRPr="00C956CD" w:rsidRDefault="009643E7" w:rsidP="009643E7">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epartment considers that this condition has been met</w:t>
            </w:r>
            <w:r w:rsidR="005F3DA3">
              <w:rPr>
                <w:rFonts w:ascii="Arial" w:hAnsi="Arial" w:cs="Arial"/>
                <w:sz w:val="22"/>
                <w:szCs w:val="22"/>
              </w:rPr>
              <w:t xml:space="preserve"> and is ongoing</w:t>
            </w:r>
            <w:r w:rsidRPr="00C956CD">
              <w:rPr>
                <w:rFonts w:ascii="Arial" w:hAnsi="Arial" w:cs="Arial"/>
                <w:sz w:val="22"/>
                <w:szCs w:val="22"/>
              </w:rPr>
              <w:t xml:space="preserve">. </w:t>
            </w:r>
          </w:p>
          <w:p w14:paraId="5D54D6BE" w14:textId="49251DED" w:rsidR="00360B6A" w:rsidRPr="00C956CD" w:rsidRDefault="005F3DA3" w:rsidP="005F3DA3">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a new approved wildlife trade operation declaration for the </w:t>
            </w:r>
            <w:r>
              <w:rPr>
                <w:rFonts w:ascii="Arial" w:hAnsi="Arial" w:cs="Arial"/>
                <w:sz w:val="22"/>
                <w:szCs w:val="22"/>
              </w:rPr>
              <w:t>WA </w:t>
            </w:r>
            <w:r w:rsidRPr="00DC6481">
              <w:rPr>
                <w:rFonts w:ascii="Arial" w:hAnsi="Arial" w:cs="Arial"/>
                <w:sz w:val="22"/>
                <w:szCs w:val="22"/>
              </w:rPr>
              <w:t xml:space="preserve">MAFMF </w:t>
            </w:r>
            <w:r w:rsidRPr="00C956CD">
              <w:rPr>
                <w:rFonts w:ascii="Arial" w:hAnsi="Arial" w:cs="Arial"/>
                <w:sz w:val="22"/>
                <w:szCs w:val="22"/>
              </w:rPr>
              <w:t xml:space="preserve">specify a similar condition (see </w:t>
            </w:r>
            <w:r w:rsidR="00A95F3C" w:rsidRPr="00A95F3C">
              <w:rPr>
                <w:rFonts w:ascii="Arial" w:hAnsi="Arial" w:cs="Arial"/>
                <w:b/>
                <w:sz w:val="22"/>
                <w:szCs w:val="22"/>
              </w:rPr>
              <w:t>Part 13</w:t>
            </w:r>
            <w:r w:rsidR="00A95F3C">
              <w:rPr>
                <w:rFonts w:ascii="Arial" w:hAnsi="Arial" w:cs="Arial"/>
                <w:sz w:val="22"/>
                <w:szCs w:val="22"/>
              </w:rPr>
              <w:t xml:space="preserve"> </w:t>
            </w:r>
            <w:r w:rsidR="00A95F3C">
              <w:rPr>
                <w:rFonts w:ascii="Arial" w:hAnsi="Arial" w:cs="Arial"/>
                <w:b/>
                <w:bCs/>
                <w:sz w:val="22"/>
                <w:szCs w:val="22"/>
              </w:rPr>
              <w:t>Condition</w:t>
            </w:r>
            <w:r w:rsidRPr="00C956CD">
              <w:rPr>
                <w:rFonts w:ascii="Arial" w:hAnsi="Arial" w:cs="Arial"/>
                <w:b/>
                <w:sz w:val="22"/>
                <w:szCs w:val="22"/>
              </w:rPr>
              <w:t>, Table 4</w:t>
            </w:r>
            <w:r w:rsidRPr="00C956CD">
              <w:rPr>
                <w:rFonts w:ascii="Arial" w:hAnsi="Arial" w:cs="Arial"/>
                <w:sz w:val="22"/>
                <w:szCs w:val="22"/>
              </w:rPr>
              <w:t>).</w:t>
            </w:r>
          </w:p>
        </w:tc>
      </w:tr>
    </w:tbl>
    <w:p w14:paraId="5D54D6C0" w14:textId="77777777" w:rsidR="0052386D" w:rsidRDefault="0052386D" w:rsidP="002A3F8A">
      <w:pPr>
        <w:pStyle w:val="Heading1"/>
        <w:spacing w:before="0" w:after="0" w:line="276" w:lineRule="auto"/>
        <w:rPr>
          <w:sz w:val="22"/>
          <w:szCs w:val="24"/>
        </w:rPr>
      </w:pPr>
      <w:bookmarkStart w:id="4" w:name="_Toc316301050"/>
    </w:p>
    <w:p w14:paraId="5D54D6C1" w14:textId="77777777" w:rsidR="00D921E3" w:rsidRPr="00D921E3" w:rsidRDefault="00D921E3" w:rsidP="00D921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387"/>
        <w:gridCol w:w="5289"/>
      </w:tblGrid>
      <w:tr w:rsidR="006D35E7" w:rsidRPr="00C956CD" w14:paraId="5D54D6C5" w14:textId="77777777" w:rsidTr="009616D4">
        <w:trPr>
          <w:cantSplit/>
          <w:tblHeader/>
        </w:trPr>
        <w:tc>
          <w:tcPr>
            <w:tcW w:w="3652" w:type="dxa"/>
            <w:shd w:val="clear" w:color="auto" w:fill="D9D9D9"/>
            <w:tcMar>
              <w:top w:w="57" w:type="dxa"/>
            </w:tcMar>
          </w:tcPr>
          <w:p w14:paraId="5D54D6C2" w14:textId="77777777" w:rsidR="006D35E7" w:rsidRPr="00C956CD" w:rsidRDefault="006D35E7" w:rsidP="009616D4">
            <w:pPr>
              <w:spacing w:line="276" w:lineRule="auto"/>
              <w:rPr>
                <w:rFonts w:ascii="Arial" w:hAnsi="Arial" w:cs="Arial"/>
                <w:b/>
                <w:sz w:val="22"/>
                <w:szCs w:val="22"/>
              </w:rPr>
            </w:pPr>
            <w:r>
              <w:rPr>
                <w:rFonts w:ascii="Arial" w:hAnsi="Arial" w:cs="Arial"/>
                <w:b/>
                <w:sz w:val="22"/>
                <w:szCs w:val="22"/>
              </w:rPr>
              <w:t>Recommendation</w:t>
            </w:r>
          </w:p>
        </w:tc>
        <w:tc>
          <w:tcPr>
            <w:tcW w:w="5387" w:type="dxa"/>
            <w:shd w:val="clear" w:color="auto" w:fill="D9D9D9"/>
            <w:tcMar>
              <w:top w:w="57" w:type="dxa"/>
            </w:tcMar>
          </w:tcPr>
          <w:p w14:paraId="5D54D6C3" w14:textId="77777777" w:rsidR="006D35E7" w:rsidRPr="00C956CD" w:rsidRDefault="006D35E7" w:rsidP="009616D4">
            <w:pPr>
              <w:spacing w:line="276" w:lineRule="auto"/>
              <w:rPr>
                <w:rFonts w:ascii="Arial" w:hAnsi="Arial" w:cs="Arial"/>
                <w:b/>
                <w:sz w:val="22"/>
                <w:szCs w:val="22"/>
              </w:rPr>
            </w:pPr>
            <w:r w:rsidRPr="00C956CD">
              <w:rPr>
                <w:rFonts w:ascii="Arial" w:hAnsi="Arial" w:cs="Arial"/>
                <w:b/>
                <w:sz w:val="22"/>
                <w:szCs w:val="22"/>
              </w:rPr>
              <w:t>Progress</w:t>
            </w:r>
          </w:p>
        </w:tc>
        <w:tc>
          <w:tcPr>
            <w:tcW w:w="5289" w:type="dxa"/>
            <w:shd w:val="clear" w:color="auto" w:fill="D9D9D9"/>
            <w:tcMar>
              <w:top w:w="57" w:type="dxa"/>
            </w:tcMar>
          </w:tcPr>
          <w:p w14:paraId="5D54D6C4" w14:textId="77777777" w:rsidR="006D35E7" w:rsidRPr="00C956CD" w:rsidRDefault="006D35E7" w:rsidP="009616D4">
            <w:pPr>
              <w:spacing w:line="276" w:lineRule="auto"/>
              <w:rPr>
                <w:rFonts w:ascii="Arial" w:hAnsi="Arial" w:cs="Arial"/>
                <w:b/>
                <w:sz w:val="22"/>
                <w:szCs w:val="22"/>
              </w:rPr>
            </w:pPr>
            <w:r w:rsidRPr="00C956CD">
              <w:rPr>
                <w:rFonts w:ascii="Arial" w:hAnsi="Arial" w:cs="Arial"/>
                <w:b/>
                <w:sz w:val="22"/>
                <w:szCs w:val="22"/>
              </w:rPr>
              <w:t>Recommended Action</w:t>
            </w:r>
          </w:p>
        </w:tc>
      </w:tr>
      <w:tr w:rsidR="006D35E7" w:rsidRPr="00C956CD" w14:paraId="5D54D6CB" w14:textId="77777777" w:rsidTr="009616D4">
        <w:trPr>
          <w:cantSplit/>
        </w:trPr>
        <w:tc>
          <w:tcPr>
            <w:tcW w:w="3652" w:type="dxa"/>
            <w:tcMar>
              <w:top w:w="57" w:type="dxa"/>
            </w:tcMar>
          </w:tcPr>
          <w:p w14:paraId="5D54D6C6" w14:textId="77777777" w:rsidR="006D35E7" w:rsidRPr="00C956CD" w:rsidRDefault="006D35E7" w:rsidP="006D35E7">
            <w:pPr>
              <w:pStyle w:val="ListNumber"/>
              <w:numPr>
                <w:ilvl w:val="0"/>
                <w:numId w:val="0"/>
              </w:numPr>
              <w:spacing w:after="200" w:line="276" w:lineRule="auto"/>
              <w:rPr>
                <w:rFonts w:ascii="Arial" w:hAnsi="Arial" w:cs="Arial"/>
                <w:b/>
                <w:sz w:val="22"/>
                <w:szCs w:val="22"/>
              </w:rPr>
            </w:pPr>
            <w:r>
              <w:rPr>
                <w:rFonts w:ascii="Arial" w:hAnsi="Arial" w:cs="Arial"/>
                <w:b/>
                <w:sz w:val="22"/>
                <w:szCs w:val="22"/>
              </w:rPr>
              <w:t>Recommendation</w:t>
            </w:r>
            <w:r w:rsidRPr="003165E2">
              <w:rPr>
                <w:rFonts w:ascii="Arial" w:hAnsi="Arial" w:cs="Arial"/>
                <w:b/>
                <w:sz w:val="22"/>
                <w:szCs w:val="22"/>
              </w:rPr>
              <w:t xml:space="preserve"> 1:</w:t>
            </w:r>
            <w:r>
              <w:rPr>
                <w:rFonts w:ascii="Arial" w:hAnsi="Arial" w:cs="Arial"/>
                <w:sz w:val="22"/>
                <w:szCs w:val="22"/>
              </w:rPr>
              <w:t xml:space="preserve"> The Western Australian Department of Fisheries to investigate and implement measures to improve species level identification for giant clams.</w:t>
            </w:r>
          </w:p>
        </w:tc>
        <w:tc>
          <w:tcPr>
            <w:tcW w:w="5387" w:type="dxa"/>
            <w:tcMar>
              <w:top w:w="57" w:type="dxa"/>
            </w:tcMar>
          </w:tcPr>
          <w:p w14:paraId="5D54D6C7" w14:textId="77777777" w:rsidR="00D921E3" w:rsidRPr="00D921E3" w:rsidRDefault="00D921E3" w:rsidP="00D921E3">
            <w:pPr>
              <w:autoSpaceDE w:val="0"/>
              <w:autoSpaceDN w:val="0"/>
              <w:adjustRightInd w:val="0"/>
              <w:spacing w:line="276" w:lineRule="auto"/>
              <w:rPr>
                <w:rFonts w:ascii="Arial" w:eastAsia="Calibri" w:hAnsi="Arial" w:cs="Arial"/>
                <w:sz w:val="22"/>
                <w:szCs w:val="22"/>
              </w:rPr>
            </w:pPr>
            <w:r w:rsidRPr="00D921E3">
              <w:rPr>
                <w:rFonts w:ascii="Arial" w:eastAsia="Calibri" w:hAnsi="Arial" w:cs="Arial"/>
                <w:sz w:val="22"/>
                <w:szCs w:val="22"/>
              </w:rPr>
              <w:t xml:space="preserve">The </w:t>
            </w:r>
            <w:r>
              <w:rPr>
                <w:rFonts w:ascii="Arial" w:eastAsia="Calibri" w:hAnsi="Arial" w:cs="Arial"/>
                <w:sz w:val="22"/>
                <w:szCs w:val="22"/>
              </w:rPr>
              <w:t xml:space="preserve">WA </w:t>
            </w:r>
            <w:r w:rsidRPr="00D921E3">
              <w:rPr>
                <w:rFonts w:ascii="Arial" w:eastAsia="Calibri" w:hAnsi="Arial" w:cs="Arial"/>
                <w:sz w:val="22"/>
                <w:szCs w:val="22"/>
              </w:rPr>
              <w:t xml:space="preserve">Department </w:t>
            </w:r>
            <w:r>
              <w:rPr>
                <w:rFonts w:ascii="Arial" w:eastAsia="Calibri" w:hAnsi="Arial" w:cs="Arial"/>
                <w:sz w:val="22"/>
                <w:szCs w:val="22"/>
              </w:rPr>
              <w:t xml:space="preserve">of Fisheries </w:t>
            </w:r>
            <w:r w:rsidRPr="00D921E3">
              <w:rPr>
                <w:rFonts w:ascii="Arial" w:eastAsia="Calibri" w:hAnsi="Arial" w:cs="Arial"/>
                <w:sz w:val="22"/>
                <w:szCs w:val="22"/>
              </w:rPr>
              <w:t xml:space="preserve">has undertaken extensive consultation with </w:t>
            </w:r>
            <w:r>
              <w:rPr>
                <w:rFonts w:ascii="Arial" w:eastAsia="Calibri" w:hAnsi="Arial" w:cs="Arial"/>
                <w:sz w:val="22"/>
                <w:szCs w:val="22"/>
              </w:rPr>
              <w:t>fishers</w:t>
            </w:r>
            <w:r w:rsidRPr="00D921E3">
              <w:rPr>
                <w:rFonts w:ascii="Arial" w:eastAsia="Calibri" w:hAnsi="Arial" w:cs="Arial"/>
                <w:sz w:val="22"/>
                <w:szCs w:val="22"/>
              </w:rPr>
              <w:t xml:space="preserve"> to ensure improved species level identification for all species, including giant</w:t>
            </w:r>
            <w:r>
              <w:rPr>
                <w:rFonts w:ascii="Arial" w:eastAsia="Calibri" w:hAnsi="Arial" w:cs="Arial"/>
                <w:sz w:val="22"/>
                <w:szCs w:val="22"/>
              </w:rPr>
              <w:t xml:space="preserve"> </w:t>
            </w:r>
            <w:r w:rsidRPr="00D921E3">
              <w:rPr>
                <w:rFonts w:ascii="Arial" w:eastAsia="Calibri" w:hAnsi="Arial" w:cs="Arial"/>
                <w:sz w:val="22"/>
                <w:szCs w:val="22"/>
              </w:rPr>
              <w:t xml:space="preserve">clams. </w:t>
            </w:r>
            <w:r>
              <w:rPr>
                <w:rFonts w:ascii="Arial" w:eastAsia="Calibri" w:hAnsi="Arial" w:cs="Arial"/>
                <w:sz w:val="22"/>
                <w:szCs w:val="22"/>
              </w:rPr>
              <w:t>Past</w:t>
            </w:r>
            <w:r w:rsidRPr="00D921E3">
              <w:rPr>
                <w:rFonts w:ascii="Arial" w:eastAsia="Calibri" w:hAnsi="Arial" w:cs="Arial"/>
                <w:sz w:val="22"/>
                <w:szCs w:val="22"/>
              </w:rPr>
              <w:t xml:space="preserve"> catch</w:t>
            </w:r>
            <w:r>
              <w:rPr>
                <w:rFonts w:ascii="Arial" w:eastAsia="Calibri" w:hAnsi="Arial" w:cs="Arial"/>
                <w:sz w:val="22"/>
                <w:szCs w:val="22"/>
              </w:rPr>
              <w:t xml:space="preserve"> </w:t>
            </w:r>
            <w:r w:rsidRPr="00D921E3">
              <w:rPr>
                <w:rFonts w:ascii="Arial" w:eastAsia="Calibri" w:hAnsi="Arial" w:cs="Arial"/>
                <w:sz w:val="22"/>
                <w:szCs w:val="22"/>
              </w:rPr>
              <w:t xml:space="preserve">returns </w:t>
            </w:r>
            <w:r>
              <w:rPr>
                <w:rFonts w:ascii="Arial" w:eastAsia="Calibri" w:hAnsi="Arial" w:cs="Arial"/>
                <w:sz w:val="22"/>
                <w:szCs w:val="22"/>
              </w:rPr>
              <w:t>have been</w:t>
            </w:r>
            <w:r w:rsidRPr="00D921E3">
              <w:rPr>
                <w:rFonts w:ascii="Arial" w:eastAsia="Calibri" w:hAnsi="Arial" w:cs="Arial"/>
                <w:sz w:val="22"/>
                <w:szCs w:val="22"/>
              </w:rPr>
              <w:t xml:space="preserve"> updated to improve accuracy as well as improved catch reporting by</w:t>
            </w:r>
            <w:r>
              <w:rPr>
                <w:rFonts w:ascii="Arial" w:eastAsia="Calibri" w:hAnsi="Arial" w:cs="Arial"/>
                <w:sz w:val="22"/>
                <w:szCs w:val="22"/>
              </w:rPr>
              <w:t xml:space="preserve"> </w:t>
            </w:r>
            <w:r w:rsidRPr="00D921E3">
              <w:rPr>
                <w:rFonts w:ascii="Arial" w:eastAsia="Calibri" w:hAnsi="Arial" w:cs="Arial"/>
                <w:sz w:val="22"/>
                <w:szCs w:val="22"/>
              </w:rPr>
              <w:t>operators in rece</w:t>
            </w:r>
            <w:r>
              <w:rPr>
                <w:rFonts w:ascii="Arial" w:eastAsia="Calibri" w:hAnsi="Arial" w:cs="Arial"/>
                <w:sz w:val="22"/>
                <w:szCs w:val="22"/>
              </w:rPr>
              <w:t>nt years. The new management p</w:t>
            </w:r>
            <w:r w:rsidRPr="00D921E3">
              <w:rPr>
                <w:rFonts w:ascii="Arial" w:eastAsia="Calibri" w:hAnsi="Arial" w:cs="Arial"/>
                <w:sz w:val="22"/>
                <w:szCs w:val="22"/>
              </w:rPr>
              <w:t>lan will introduce</w:t>
            </w:r>
            <w:r>
              <w:rPr>
                <w:rFonts w:ascii="Arial" w:eastAsia="Calibri" w:hAnsi="Arial" w:cs="Arial"/>
                <w:sz w:val="22"/>
                <w:szCs w:val="22"/>
              </w:rPr>
              <w:t xml:space="preserve"> </w:t>
            </w:r>
            <w:r w:rsidRPr="00D921E3">
              <w:rPr>
                <w:rFonts w:ascii="Arial" w:eastAsia="Calibri" w:hAnsi="Arial" w:cs="Arial"/>
                <w:sz w:val="22"/>
                <w:szCs w:val="22"/>
              </w:rPr>
              <w:t>electronic logbook</w:t>
            </w:r>
            <w:r>
              <w:rPr>
                <w:rFonts w:ascii="Arial" w:eastAsia="Calibri" w:hAnsi="Arial" w:cs="Arial"/>
                <w:sz w:val="22"/>
                <w:szCs w:val="22"/>
              </w:rPr>
              <w:t>s</w:t>
            </w:r>
            <w:r w:rsidRPr="00D921E3">
              <w:rPr>
                <w:rFonts w:ascii="Arial" w:eastAsia="Calibri" w:hAnsi="Arial" w:cs="Arial"/>
                <w:sz w:val="22"/>
                <w:szCs w:val="22"/>
              </w:rPr>
              <w:t xml:space="preserve"> which will provide further improvements in species level</w:t>
            </w:r>
            <w:r>
              <w:rPr>
                <w:rFonts w:ascii="Arial" w:eastAsia="Calibri" w:hAnsi="Arial" w:cs="Arial"/>
                <w:sz w:val="22"/>
                <w:szCs w:val="22"/>
              </w:rPr>
              <w:t xml:space="preserve"> </w:t>
            </w:r>
            <w:r w:rsidRPr="00D921E3">
              <w:rPr>
                <w:rFonts w:ascii="Arial" w:eastAsia="Calibri" w:hAnsi="Arial" w:cs="Arial"/>
                <w:sz w:val="22"/>
                <w:szCs w:val="22"/>
              </w:rPr>
              <w:t xml:space="preserve">reporting with </w:t>
            </w:r>
            <w:r>
              <w:rPr>
                <w:rFonts w:ascii="Arial" w:eastAsia="Calibri" w:hAnsi="Arial" w:cs="Arial"/>
                <w:sz w:val="22"/>
                <w:szCs w:val="22"/>
              </w:rPr>
              <w:t xml:space="preserve">MAFMF </w:t>
            </w:r>
            <w:r w:rsidRPr="00D921E3">
              <w:rPr>
                <w:rFonts w:ascii="Arial" w:eastAsia="Calibri" w:hAnsi="Arial" w:cs="Arial"/>
                <w:sz w:val="22"/>
                <w:szCs w:val="22"/>
              </w:rPr>
              <w:t>operators having to select from a predefined list of over</w:t>
            </w:r>
          </w:p>
          <w:p w14:paraId="5D54D6C8" w14:textId="77777777" w:rsidR="006D35E7" w:rsidRPr="006D35E7" w:rsidRDefault="00D921E3" w:rsidP="00D921E3">
            <w:pPr>
              <w:spacing w:after="200" w:line="276" w:lineRule="auto"/>
              <w:rPr>
                <w:rFonts w:ascii="Arial" w:hAnsi="Arial" w:cs="Arial"/>
                <w:sz w:val="22"/>
                <w:szCs w:val="22"/>
                <w:highlight w:val="yellow"/>
              </w:rPr>
            </w:pPr>
            <w:r w:rsidRPr="00D921E3">
              <w:rPr>
                <w:rFonts w:ascii="Arial" w:eastAsia="Calibri" w:hAnsi="Arial" w:cs="Arial"/>
                <w:sz w:val="22"/>
                <w:szCs w:val="22"/>
              </w:rPr>
              <w:t>1,500 species when submitting logbook returns.</w:t>
            </w:r>
          </w:p>
        </w:tc>
        <w:tc>
          <w:tcPr>
            <w:tcW w:w="5289" w:type="dxa"/>
            <w:tcMar>
              <w:top w:w="57" w:type="dxa"/>
            </w:tcMar>
          </w:tcPr>
          <w:p w14:paraId="5D54D6C9" w14:textId="77777777" w:rsidR="006D35E7" w:rsidRPr="00D921E3" w:rsidRDefault="006D35E7" w:rsidP="009616D4">
            <w:pPr>
              <w:spacing w:after="200" w:line="276" w:lineRule="auto"/>
              <w:rPr>
                <w:rFonts w:ascii="Arial" w:hAnsi="Arial" w:cs="Arial"/>
                <w:sz w:val="22"/>
                <w:szCs w:val="22"/>
              </w:rPr>
            </w:pPr>
            <w:r w:rsidRPr="00D921E3">
              <w:rPr>
                <w:rFonts w:ascii="Arial" w:hAnsi="Arial" w:cs="Arial"/>
                <w:sz w:val="22"/>
                <w:szCs w:val="22"/>
              </w:rPr>
              <w:t xml:space="preserve">The Department of the Environment considers that this </w:t>
            </w:r>
            <w:r w:rsidR="00D921E3" w:rsidRPr="00D921E3">
              <w:rPr>
                <w:rFonts w:ascii="Arial" w:hAnsi="Arial" w:cs="Arial"/>
                <w:sz w:val="22"/>
                <w:szCs w:val="22"/>
              </w:rPr>
              <w:t>recommendation</w:t>
            </w:r>
            <w:r w:rsidRPr="00D921E3">
              <w:rPr>
                <w:rFonts w:ascii="Arial" w:hAnsi="Arial" w:cs="Arial"/>
                <w:sz w:val="22"/>
                <w:szCs w:val="22"/>
              </w:rPr>
              <w:t xml:space="preserve"> has been met. </w:t>
            </w:r>
          </w:p>
          <w:p w14:paraId="5D54D6CA" w14:textId="77777777" w:rsidR="006D35E7" w:rsidRPr="006D35E7" w:rsidRDefault="006D35E7" w:rsidP="009616D4">
            <w:pPr>
              <w:spacing w:after="200" w:line="276" w:lineRule="auto"/>
              <w:rPr>
                <w:rFonts w:ascii="Arial" w:hAnsi="Arial" w:cs="Arial"/>
                <w:sz w:val="22"/>
                <w:szCs w:val="22"/>
                <w:highlight w:val="yellow"/>
              </w:rPr>
            </w:pPr>
          </w:p>
        </w:tc>
      </w:tr>
    </w:tbl>
    <w:p w14:paraId="5D54D6CC" w14:textId="77777777" w:rsidR="0052386D" w:rsidRPr="0052386D" w:rsidRDefault="0052386D" w:rsidP="0052386D"/>
    <w:p w14:paraId="5D54D6CD" w14:textId="77777777" w:rsidR="0052386D" w:rsidRDefault="0052386D" w:rsidP="002A3F8A">
      <w:pPr>
        <w:pStyle w:val="Heading1"/>
        <w:spacing w:before="0" w:after="0" w:line="276" w:lineRule="auto"/>
        <w:rPr>
          <w:rFonts w:ascii="Times New Roman" w:hAnsi="Times New Roman" w:cs="Times New Roman"/>
          <w:b w:val="0"/>
          <w:bCs w:val="0"/>
          <w:kern w:val="0"/>
          <w:sz w:val="24"/>
          <w:szCs w:val="24"/>
        </w:rPr>
      </w:pPr>
    </w:p>
    <w:p w14:paraId="5D54D6CE" w14:textId="77777777" w:rsidR="0052386D" w:rsidRPr="0052386D" w:rsidRDefault="0052386D" w:rsidP="0052386D"/>
    <w:p w14:paraId="5D54D6CF" w14:textId="77777777" w:rsidR="00DA6A89" w:rsidRDefault="00DA6A89" w:rsidP="0052386D">
      <w:pPr>
        <w:pStyle w:val="Heading1"/>
        <w:spacing w:before="0" w:after="0" w:line="276" w:lineRule="auto"/>
        <w:rPr>
          <w:sz w:val="22"/>
          <w:szCs w:val="24"/>
        </w:rPr>
      </w:pPr>
      <w:r w:rsidRPr="00F6308F">
        <w:rPr>
          <w:sz w:val="22"/>
          <w:szCs w:val="24"/>
        </w:rPr>
        <w:lastRenderedPageBreak/>
        <w:t xml:space="preserve">Table 3: The Department of </w:t>
      </w:r>
      <w:r w:rsidR="00E714D6">
        <w:rPr>
          <w:sz w:val="22"/>
          <w:szCs w:val="24"/>
        </w:rPr>
        <w:t xml:space="preserve">the </w:t>
      </w:r>
      <w:r w:rsidRPr="00F6308F">
        <w:rPr>
          <w:sz w:val="22"/>
          <w:szCs w:val="24"/>
        </w:rPr>
        <w:t>Environme</w:t>
      </w:r>
      <w:r w:rsidR="00E714D6">
        <w:rPr>
          <w:sz w:val="22"/>
          <w:szCs w:val="24"/>
        </w:rPr>
        <w:t>nt</w:t>
      </w:r>
      <w:r w:rsidR="002E63EC">
        <w:rPr>
          <w:sz w:val="22"/>
          <w:szCs w:val="24"/>
        </w:rPr>
        <w:t xml:space="preserve"> and Energy</w:t>
      </w:r>
      <w:r w:rsidR="00E714D6">
        <w:rPr>
          <w:sz w:val="22"/>
          <w:szCs w:val="24"/>
        </w:rPr>
        <w:t>’s</w:t>
      </w:r>
      <w:r w:rsidRPr="00F6308F">
        <w:rPr>
          <w:sz w:val="22"/>
          <w:szCs w:val="24"/>
        </w:rPr>
        <w:t xml:space="preserve"> assessment of the </w:t>
      </w:r>
      <w:r w:rsidR="004B3C83" w:rsidRPr="004B3C83">
        <w:rPr>
          <w:sz w:val="22"/>
          <w:szCs w:val="24"/>
        </w:rPr>
        <w:t xml:space="preserve">Western Australian Marine Aquarium Fish Managed Fishery </w:t>
      </w:r>
      <w:r w:rsidR="00C23E26">
        <w:rPr>
          <w:sz w:val="22"/>
          <w:szCs w:val="24"/>
        </w:rPr>
        <w:t xml:space="preserve">(WA MAFMF) </w:t>
      </w:r>
      <w:r w:rsidRPr="00F6308F">
        <w:rPr>
          <w:sz w:val="22"/>
          <w:szCs w:val="24"/>
        </w:rPr>
        <w:t xml:space="preserve">against the requirements of the EPBC Act related to decisions </w:t>
      </w:r>
      <w:r w:rsidRPr="004B3C83">
        <w:rPr>
          <w:sz w:val="22"/>
          <w:szCs w:val="24"/>
        </w:rPr>
        <w:t>made under Part</w:t>
      </w:r>
      <w:r w:rsidR="0052386D" w:rsidRPr="004B3C83">
        <w:rPr>
          <w:sz w:val="22"/>
          <w:szCs w:val="24"/>
        </w:rPr>
        <w:t>s</w:t>
      </w:r>
      <w:r w:rsidR="0075739B" w:rsidRPr="004B3C83">
        <w:rPr>
          <w:sz w:val="22"/>
          <w:szCs w:val="24"/>
        </w:rPr>
        <w:t> 1</w:t>
      </w:r>
      <w:r w:rsidRPr="004B3C83">
        <w:rPr>
          <w:sz w:val="22"/>
          <w:szCs w:val="24"/>
        </w:rPr>
        <w:t>3 and</w:t>
      </w:r>
      <w:r w:rsidR="004B3C83" w:rsidRPr="004B3C83">
        <w:rPr>
          <w:sz w:val="22"/>
          <w:szCs w:val="24"/>
        </w:rPr>
        <w:t xml:space="preserve"> </w:t>
      </w:r>
      <w:r w:rsidRPr="004B3C83">
        <w:rPr>
          <w:sz w:val="22"/>
          <w:szCs w:val="24"/>
        </w:rPr>
        <w:t>13A.</w:t>
      </w:r>
      <w:bookmarkEnd w:id="4"/>
    </w:p>
    <w:p w14:paraId="5D54D6D0" w14:textId="77777777" w:rsidR="0052386D" w:rsidRPr="0052386D" w:rsidRDefault="0052386D" w:rsidP="0052386D"/>
    <w:p w14:paraId="5D54D6D1" w14:textId="77777777" w:rsidR="00DA6A89" w:rsidRPr="00F6308F" w:rsidRDefault="00DA6A89" w:rsidP="002A3F8A">
      <w:pPr>
        <w:spacing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the table below is not a complete or exact representation of the EPBC</w:t>
      </w:r>
      <w:r w:rsidR="00834716">
        <w:rPr>
          <w:rFonts w:ascii="Arial" w:hAnsi="Arial" w:cs="Arial"/>
          <w:sz w:val="22"/>
        </w:rPr>
        <w:t> </w:t>
      </w:r>
      <w:r w:rsidRPr="004B3C83">
        <w:rPr>
          <w:rFonts w:ascii="Arial" w:hAnsi="Arial" w:cs="Arial"/>
          <w:sz w:val="22"/>
        </w:rPr>
        <w:t xml:space="preserve">Act. It is intended as a summary of relevant sections and components of the EPBC Act to provide advice on the fishery in relation to decisions under </w:t>
      </w:r>
      <w:r w:rsidR="0075739B" w:rsidRPr="004B3C83">
        <w:rPr>
          <w:rFonts w:ascii="Arial" w:hAnsi="Arial" w:cs="Arial"/>
          <w:sz w:val="22"/>
        </w:rPr>
        <w:t>Part</w:t>
      </w:r>
      <w:r w:rsidR="004B3C83" w:rsidRPr="004B3C83">
        <w:rPr>
          <w:rFonts w:ascii="Arial" w:hAnsi="Arial" w:cs="Arial"/>
          <w:sz w:val="22"/>
        </w:rPr>
        <w:t>s</w:t>
      </w:r>
      <w:r w:rsidR="0075739B" w:rsidRPr="004B3C83">
        <w:rPr>
          <w:rFonts w:ascii="Arial" w:hAnsi="Arial" w:cs="Arial"/>
          <w:sz w:val="22"/>
        </w:rPr>
        <w:t> 13 and</w:t>
      </w:r>
      <w:r w:rsidR="004B3C83" w:rsidRPr="004B3C83">
        <w:rPr>
          <w:rFonts w:ascii="Arial" w:hAnsi="Arial" w:cs="Arial"/>
          <w:sz w:val="22"/>
        </w:rPr>
        <w:t xml:space="preserve"> </w:t>
      </w:r>
      <w:r w:rsidR="0075739B" w:rsidRPr="004B3C83">
        <w:rPr>
          <w:rFonts w:ascii="Arial" w:hAnsi="Arial" w:cs="Arial"/>
          <w:sz w:val="22"/>
        </w:rPr>
        <w:t>13A</w:t>
      </w:r>
      <w:r w:rsidRPr="004B3C83">
        <w:rPr>
          <w:rFonts w:ascii="Arial" w:hAnsi="Arial" w:cs="Arial"/>
          <w:sz w:val="22"/>
        </w:rPr>
        <w:t>.</w:t>
      </w:r>
      <w:r w:rsidR="00D42317" w:rsidRPr="004B3C83">
        <w:rPr>
          <w:rFonts w:ascii="Arial" w:hAnsi="Arial" w:cs="Arial"/>
          <w:sz w:val="22"/>
        </w:rPr>
        <w:t xml:space="preserve"> A complete version of the EPBC </w:t>
      </w:r>
      <w:r w:rsidRPr="004B3C83">
        <w:rPr>
          <w:rFonts w:ascii="Arial" w:hAnsi="Arial" w:cs="Arial"/>
          <w:sz w:val="22"/>
        </w:rPr>
        <w:t>Act can be found</w:t>
      </w:r>
      <w:r w:rsidR="002D67EE" w:rsidRPr="004B3C83">
        <w:rPr>
          <w:rFonts w:ascii="Arial" w:hAnsi="Arial" w:cs="Arial"/>
          <w:sz w:val="22"/>
          <w:szCs w:val="22"/>
        </w:rPr>
        <w:t xml:space="preserve"> at http://www.comlaw.gov.au/</w:t>
      </w:r>
      <w:r w:rsidRPr="004B3C83">
        <w:rPr>
          <w:rFonts w:ascii="Arial" w:hAnsi="Arial" w:cs="Arial"/>
          <w:sz w:val="22"/>
        </w:rPr>
        <w:t>.</w:t>
      </w:r>
    </w:p>
    <w:p w14:paraId="5D54D6D2" w14:textId="77777777" w:rsidR="00DA6A89" w:rsidRPr="00F6308F" w:rsidRDefault="00DA6A89" w:rsidP="002A3F8A">
      <w:pPr>
        <w:spacing w:line="276" w:lineRule="auto"/>
        <w:rPr>
          <w:rFonts w:ascii="Arial" w:hAnsi="Arial" w:cs="Arial"/>
          <w:b/>
          <w:sz w:val="22"/>
        </w:rPr>
      </w:pPr>
    </w:p>
    <w:p w14:paraId="5D54D6D3" w14:textId="77777777"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4B3C83" w:rsidRPr="0011660A" w14:paraId="5D54D6D8" w14:textId="77777777" w:rsidTr="004B3C83">
        <w:tc>
          <w:tcPr>
            <w:tcW w:w="7087" w:type="dxa"/>
          </w:tcPr>
          <w:p w14:paraId="5D54D6D4" w14:textId="77777777" w:rsidR="004B3C83" w:rsidRPr="0011660A" w:rsidRDefault="004B3C83" w:rsidP="004B3C83">
            <w:pPr>
              <w:rPr>
                <w:rFonts w:ascii="Arial" w:hAnsi="Arial" w:cs="Arial"/>
                <w:b/>
                <w:sz w:val="22"/>
                <w:szCs w:val="22"/>
              </w:rPr>
            </w:pPr>
            <w:r w:rsidRPr="0011660A">
              <w:rPr>
                <w:rFonts w:ascii="Arial" w:hAnsi="Arial" w:cs="Arial"/>
                <w:b/>
                <w:sz w:val="22"/>
                <w:szCs w:val="22"/>
              </w:rPr>
              <w:t>Division 1 Listed threatened species</w:t>
            </w:r>
          </w:p>
          <w:p w14:paraId="5D54D6D5" w14:textId="77777777" w:rsidR="004B3C83" w:rsidRPr="0011660A" w:rsidRDefault="004B3C83" w:rsidP="004B3C83">
            <w:pPr>
              <w:rPr>
                <w:rFonts w:ascii="Arial" w:hAnsi="Arial" w:cs="Arial"/>
                <w:b/>
                <w:sz w:val="22"/>
                <w:szCs w:val="22"/>
              </w:rPr>
            </w:pPr>
            <w:r w:rsidRPr="0011660A">
              <w:rPr>
                <w:rFonts w:ascii="Arial" w:hAnsi="Arial" w:cs="Arial"/>
                <w:b/>
                <w:sz w:val="22"/>
                <w:szCs w:val="22"/>
              </w:rPr>
              <w:t>Section 208A Minister may accredit plans or regimes</w:t>
            </w:r>
          </w:p>
        </w:tc>
        <w:tc>
          <w:tcPr>
            <w:tcW w:w="7087" w:type="dxa"/>
          </w:tcPr>
          <w:p w14:paraId="5D54D6D6" w14:textId="77777777" w:rsidR="004B3C83" w:rsidRPr="0011660A" w:rsidRDefault="004B3C83" w:rsidP="004B3C83">
            <w:pPr>
              <w:rPr>
                <w:rFonts w:ascii="Arial" w:hAnsi="Arial" w:cs="Arial"/>
                <w:b/>
                <w:sz w:val="22"/>
                <w:szCs w:val="22"/>
              </w:rPr>
            </w:pPr>
          </w:p>
          <w:p w14:paraId="5D54D6D7" w14:textId="77777777" w:rsidR="004B3C83" w:rsidRPr="0011660A" w:rsidRDefault="00E714D6" w:rsidP="00C23E26">
            <w:pPr>
              <w:rPr>
                <w:rFonts w:ascii="Arial" w:hAnsi="Arial" w:cs="Arial"/>
                <w:b/>
                <w:sz w:val="22"/>
                <w:szCs w:val="22"/>
              </w:rPr>
            </w:pPr>
            <w:r>
              <w:rPr>
                <w:rFonts w:ascii="Arial" w:hAnsi="Arial" w:cs="Arial"/>
                <w:b/>
                <w:sz w:val="22"/>
                <w:szCs w:val="22"/>
              </w:rPr>
              <w:t>The D</w:t>
            </w:r>
            <w:r w:rsidR="004B3C83" w:rsidRPr="0011660A">
              <w:rPr>
                <w:rFonts w:ascii="Arial" w:hAnsi="Arial" w:cs="Arial"/>
                <w:b/>
                <w:sz w:val="22"/>
                <w:szCs w:val="22"/>
              </w:rPr>
              <w:t>epartment’s assessment of the</w:t>
            </w:r>
            <w:r w:rsidR="00C23E26">
              <w:rPr>
                <w:rFonts w:ascii="Arial" w:hAnsi="Arial" w:cs="Arial"/>
                <w:b/>
                <w:sz w:val="22"/>
                <w:szCs w:val="22"/>
              </w:rPr>
              <w:t xml:space="preserve"> WA MAFMF</w:t>
            </w:r>
          </w:p>
        </w:tc>
      </w:tr>
      <w:tr w:rsidR="004B3C83" w:rsidRPr="0011660A" w14:paraId="5D54D6F1" w14:textId="77777777" w:rsidTr="004B3C83">
        <w:trPr>
          <w:trHeight w:val="70"/>
        </w:trPr>
        <w:tc>
          <w:tcPr>
            <w:tcW w:w="7087" w:type="dxa"/>
          </w:tcPr>
          <w:p w14:paraId="5D54D6D9" w14:textId="77777777" w:rsidR="004B3C83" w:rsidRPr="0011660A" w:rsidRDefault="004B3C83" w:rsidP="004B3C8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Minister may, by instrument in writing, accredit for the purposes of this Division:</w:t>
            </w:r>
          </w:p>
          <w:p w14:paraId="5D54D6DA" w14:textId="77777777" w:rsidR="004B3C83" w:rsidRPr="0011660A" w:rsidRDefault="004B3C83" w:rsidP="006D35E7">
            <w:pPr>
              <w:numPr>
                <w:ilvl w:val="0"/>
                <w:numId w:val="17"/>
              </w:numPr>
              <w:tabs>
                <w:tab w:val="clear" w:pos="1440"/>
                <w:tab w:val="num" w:pos="1080"/>
              </w:tabs>
              <w:ind w:left="1080"/>
              <w:rPr>
                <w:rFonts w:ascii="Arial" w:hAnsi="Arial" w:cs="Arial"/>
                <w:sz w:val="22"/>
                <w:szCs w:val="22"/>
              </w:rPr>
            </w:pPr>
            <w:r w:rsidRPr="0011660A">
              <w:rPr>
                <w:rFonts w:ascii="Arial" w:hAnsi="Arial" w:cs="Arial"/>
                <w:sz w:val="22"/>
                <w:szCs w:val="22"/>
              </w:rPr>
              <w:t>a plan of management, or a policy, regime or any other arrangement, for a fishery that is:</w:t>
            </w:r>
          </w:p>
          <w:p w14:paraId="5D54D6DB" w14:textId="77777777" w:rsidR="004B3C83" w:rsidRPr="0011660A" w:rsidRDefault="004B3C83" w:rsidP="006D35E7">
            <w:pPr>
              <w:numPr>
                <w:ilvl w:val="1"/>
                <w:numId w:val="17"/>
              </w:numPr>
              <w:tabs>
                <w:tab w:val="clear" w:pos="1800"/>
                <w:tab w:val="left" w:pos="1080"/>
              </w:tabs>
              <w:ind w:left="1620" w:hanging="540"/>
              <w:rPr>
                <w:rFonts w:ascii="Arial" w:hAnsi="Arial" w:cs="Arial"/>
                <w:sz w:val="22"/>
                <w:szCs w:val="22"/>
              </w:rPr>
            </w:pPr>
            <w:r w:rsidRPr="0011660A">
              <w:rPr>
                <w:rFonts w:ascii="Arial" w:hAnsi="Arial" w:cs="Arial"/>
                <w:sz w:val="22"/>
                <w:szCs w:val="22"/>
              </w:rPr>
              <w:tab/>
              <w:t>made by a State or self-governing Territory; and</w:t>
            </w:r>
          </w:p>
          <w:p w14:paraId="5D54D6DC" w14:textId="77777777" w:rsidR="004B3C83" w:rsidRPr="0011660A" w:rsidRDefault="004B3C83" w:rsidP="006D35E7">
            <w:pPr>
              <w:numPr>
                <w:ilvl w:val="1"/>
                <w:numId w:val="17"/>
              </w:numPr>
              <w:tabs>
                <w:tab w:val="clear" w:pos="1800"/>
                <w:tab w:val="left" w:pos="1080"/>
              </w:tabs>
              <w:ind w:left="1620" w:hanging="540"/>
              <w:rPr>
                <w:rFonts w:ascii="Arial" w:hAnsi="Arial" w:cs="Arial"/>
                <w:sz w:val="22"/>
                <w:szCs w:val="22"/>
              </w:rPr>
            </w:pPr>
            <w:r w:rsidRPr="0011660A">
              <w:rPr>
                <w:rFonts w:ascii="Arial" w:hAnsi="Arial" w:cs="Arial"/>
                <w:sz w:val="22"/>
                <w:szCs w:val="22"/>
              </w:rPr>
              <w:tab/>
              <w:t xml:space="preserve">in force under a law of the State or self-governing Territory; </w:t>
            </w:r>
          </w:p>
          <w:p w14:paraId="5D54D6DD" w14:textId="77777777" w:rsidR="004B3C83" w:rsidRPr="0011660A" w:rsidRDefault="004B3C83" w:rsidP="004B3C83">
            <w:pPr>
              <w:tabs>
                <w:tab w:val="left" w:pos="1080"/>
              </w:tabs>
              <w:rPr>
                <w:rFonts w:ascii="Arial" w:hAnsi="Arial" w:cs="Arial"/>
                <w:sz w:val="22"/>
                <w:szCs w:val="22"/>
              </w:rPr>
            </w:pPr>
          </w:p>
          <w:p w14:paraId="5D54D6DE" w14:textId="77777777" w:rsidR="004B3C83" w:rsidRPr="0011660A" w:rsidRDefault="004B3C83" w:rsidP="004B3C83">
            <w:pPr>
              <w:rPr>
                <w:rFonts w:ascii="Arial" w:hAnsi="Arial" w:cs="Arial"/>
                <w:sz w:val="22"/>
                <w:szCs w:val="22"/>
              </w:rPr>
            </w:pPr>
            <w:r w:rsidRPr="0011660A">
              <w:rPr>
                <w:rFonts w:ascii="Arial" w:hAnsi="Arial" w:cs="Arial"/>
                <w:sz w:val="22"/>
                <w:szCs w:val="22"/>
              </w:rPr>
              <w:t xml:space="preserve">if </w:t>
            </w:r>
            <w:r w:rsidRPr="0011660A">
              <w:rPr>
                <w:rFonts w:ascii="Arial" w:hAnsi="Arial" w:cs="Arial"/>
                <w:b/>
                <w:sz w:val="22"/>
                <w:szCs w:val="22"/>
              </w:rPr>
              <w:t>satisfied</w:t>
            </w:r>
            <w:r w:rsidRPr="0011660A">
              <w:rPr>
                <w:rFonts w:ascii="Arial" w:hAnsi="Arial" w:cs="Arial"/>
                <w:sz w:val="22"/>
                <w:szCs w:val="22"/>
              </w:rPr>
              <w:t xml:space="preserve"> that:</w:t>
            </w:r>
          </w:p>
          <w:p w14:paraId="5D54D6DF" w14:textId="77777777" w:rsidR="004B3C83" w:rsidRDefault="004B3C83" w:rsidP="006D35E7">
            <w:pPr>
              <w:numPr>
                <w:ilvl w:val="0"/>
                <w:numId w:val="13"/>
              </w:numPr>
              <w:ind w:hanging="654"/>
              <w:rPr>
                <w:rFonts w:ascii="Arial" w:hAnsi="Arial" w:cs="Arial"/>
                <w:sz w:val="22"/>
                <w:szCs w:val="22"/>
              </w:rPr>
            </w:pPr>
            <w:r w:rsidRPr="00CE4B04">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14:paraId="5D54D6E0" w14:textId="77777777" w:rsidR="006317DC" w:rsidRPr="00CE4B04" w:rsidRDefault="006317DC" w:rsidP="006317DC">
            <w:pPr>
              <w:ind w:left="1080"/>
              <w:rPr>
                <w:rFonts w:ascii="Arial" w:hAnsi="Arial" w:cs="Arial"/>
                <w:sz w:val="22"/>
                <w:szCs w:val="22"/>
              </w:rPr>
            </w:pPr>
          </w:p>
          <w:p w14:paraId="5D54D6E1" w14:textId="77777777" w:rsidR="006B251C" w:rsidRPr="0011660A" w:rsidRDefault="006B251C" w:rsidP="006B251C">
            <w:pPr>
              <w:tabs>
                <w:tab w:val="left" w:pos="5595"/>
              </w:tabs>
              <w:rPr>
                <w:rFonts w:ascii="Arial" w:hAnsi="Arial" w:cs="Arial"/>
                <w:sz w:val="22"/>
                <w:szCs w:val="22"/>
              </w:rPr>
            </w:pPr>
          </w:p>
          <w:p w14:paraId="5D54D6E2" w14:textId="77777777" w:rsidR="004B3C83" w:rsidRPr="0011660A" w:rsidRDefault="004B3C83" w:rsidP="006D35E7">
            <w:pPr>
              <w:numPr>
                <w:ilvl w:val="1"/>
                <w:numId w:val="6"/>
              </w:numPr>
              <w:tabs>
                <w:tab w:val="clear" w:pos="1440"/>
                <w:tab w:val="num" w:pos="1080"/>
              </w:tabs>
              <w:ind w:left="1080" w:hanging="720"/>
              <w:rPr>
                <w:rFonts w:ascii="Arial" w:hAnsi="Arial" w:cs="Arial"/>
                <w:sz w:val="22"/>
                <w:szCs w:val="22"/>
              </w:rPr>
            </w:pPr>
            <w:r w:rsidRPr="0011660A">
              <w:rPr>
                <w:rFonts w:ascii="Arial" w:hAnsi="Arial" w:cs="Arial"/>
                <w:sz w:val="22"/>
                <w:szCs w:val="22"/>
              </w:rPr>
              <w:t>the fishery to which the plan, regime or policy relates does not, or is not likely to, adversely affect the survival or recovery in nature of the species.</w:t>
            </w:r>
          </w:p>
          <w:p w14:paraId="5D54D6E3" w14:textId="77777777" w:rsidR="004B3C83" w:rsidRPr="0011660A" w:rsidRDefault="004B3C83" w:rsidP="004B3C83">
            <w:pPr>
              <w:tabs>
                <w:tab w:val="left" w:pos="1080"/>
              </w:tabs>
              <w:rPr>
                <w:rFonts w:ascii="Arial" w:hAnsi="Arial" w:cs="Arial"/>
                <w:sz w:val="22"/>
                <w:szCs w:val="22"/>
              </w:rPr>
            </w:pPr>
          </w:p>
          <w:p w14:paraId="5D54D6E4" w14:textId="77777777" w:rsidR="004B3C83" w:rsidRPr="0011660A" w:rsidRDefault="004B3C83" w:rsidP="004B3C83">
            <w:pPr>
              <w:tabs>
                <w:tab w:val="left" w:pos="1080"/>
              </w:tabs>
              <w:rPr>
                <w:rFonts w:ascii="Arial" w:hAnsi="Arial" w:cs="Arial"/>
                <w:sz w:val="22"/>
                <w:szCs w:val="22"/>
              </w:rPr>
            </w:pPr>
          </w:p>
          <w:p w14:paraId="5D54D6E5" w14:textId="77777777" w:rsidR="004B3C83" w:rsidRPr="0011660A" w:rsidRDefault="004B3C83" w:rsidP="004B3C83">
            <w:pPr>
              <w:tabs>
                <w:tab w:val="left" w:pos="1080"/>
              </w:tabs>
              <w:rPr>
                <w:rFonts w:ascii="Arial" w:hAnsi="Arial" w:cs="Arial"/>
                <w:sz w:val="22"/>
                <w:szCs w:val="22"/>
              </w:rPr>
            </w:pPr>
          </w:p>
        </w:tc>
        <w:tc>
          <w:tcPr>
            <w:tcW w:w="7087" w:type="dxa"/>
          </w:tcPr>
          <w:p w14:paraId="5D54D6E6" w14:textId="77777777" w:rsidR="004B3C83" w:rsidRPr="0011660A" w:rsidRDefault="004B3C83" w:rsidP="004B3C83">
            <w:pPr>
              <w:rPr>
                <w:rFonts w:ascii="Arial" w:hAnsi="Arial" w:cs="Arial"/>
                <w:sz w:val="22"/>
                <w:szCs w:val="22"/>
              </w:rPr>
            </w:pPr>
          </w:p>
          <w:p w14:paraId="5D54D6E7" w14:textId="77777777" w:rsidR="004B3C83" w:rsidRPr="0011660A" w:rsidRDefault="00C23E26" w:rsidP="004B3C83">
            <w:pPr>
              <w:rPr>
                <w:rFonts w:ascii="Arial" w:hAnsi="Arial" w:cs="Arial"/>
                <w:sz w:val="22"/>
                <w:szCs w:val="22"/>
              </w:rPr>
            </w:pPr>
            <w:r>
              <w:rPr>
                <w:rFonts w:ascii="Arial" w:hAnsi="Arial" w:cs="Arial"/>
                <w:sz w:val="22"/>
                <w:szCs w:val="22"/>
              </w:rPr>
              <w:t>The WA MAFMF</w:t>
            </w:r>
            <w:r w:rsidR="004B3C83" w:rsidRPr="0011660A">
              <w:rPr>
                <w:rFonts w:ascii="Arial" w:hAnsi="Arial" w:cs="Arial"/>
                <w:sz w:val="22"/>
                <w:szCs w:val="22"/>
              </w:rPr>
              <w:t xml:space="preserve"> will be managed under the</w:t>
            </w:r>
            <w:r w:rsidR="004B3C83" w:rsidRPr="0011660A">
              <w:rPr>
                <w:rFonts w:ascii="Arial" w:hAnsi="Arial" w:cs="Arial"/>
                <w:color w:val="3366FF"/>
                <w:sz w:val="22"/>
                <w:szCs w:val="22"/>
              </w:rPr>
              <w:t xml:space="preserve"> </w:t>
            </w:r>
            <w:r w:rsidR="004B3C83" w:rsidRPr="0011660A">
              <w:rPr>
                <w:rFonts w:ascii="Arial" w:hAnsi="Arial" w:cs="Arial"/>
                <w:sz w:val="22"/>
                <w:szCs w:val="22"/>
              </w:rPr>
              <w:t xml:space="preserve">WA </w:t>
            </w:r>
            <w:r w:rsidR="004B3C83" w:rsidRPr="0011660A">
              <w:rPr>
                <w:rFonts w:ascii="Arial" w:hAnsi="Arial" w:cs="Arial"/>
                <w:i/>
                <w:sz w:val="22"/>
                <w:szCs w:val="22"/>
              </w:rPr>
              <w:t>Fish Resources Management Act 1994</w:t>
            </w:r>
            <w:r w:rsidR="004B3C83" w:rsidRPr="0011660A">
              <w:rPr>
                <w:rFonts w:ascii="Arial" w:hAnsi="Arial" w:cs="Arial"/>
                <w:sz w:val="22"/>
                <w:szCs w:val="22"/>
              </w:rPr>
              <w:t xml:space="preserve"> and the WA </w:t>
            </w:r>
            <w:r w:rsidR="004B3C83" w:rsidRPr="00CA4A96">
              <w:rPr>
                <w:rFonts w:ascii="Arial" w:hAnsi="Arial" w:cs="Arial"/>
                <w:sz w:val="22"/>
                <w:szCs w:val="22"/>
              </w:rPr>
              <w:t xml:space="preserve">Fish Resources Management Regulations 1995. </w:t>
            </w:r>
          </w:p>
          <w:p w14:paraId="5D54D6E8" w14:textId="77777777" w:rsidR="004B3C83" w:rsidRPr="0011660A" w:rsidRDefault="004B3C83" w:rsidP="004B3C83">
            <w:pPr>
              <w:rPr>
                <w:rFonts w:ascii="Arial" w:hAnsi="Arial" w:cs="Arial"/>
                <w:sz w:val="22"/>
                <w:szCs w:val="22"/>
              </w:rPr>
            </w:pPr>
          </w:p>
          <w:p w14:paraId="5D54D6E9" w14:textId="77777777" w:rsidR="004B3C83" w:rsidRPr="0011660A" w:rsidRDefault="004B3C83" w:rsidP="004B3C83">
            <w:pPr>
              <w:rPr>
                <w:rFonts w:ascii="Arial" w:hAnsi="Arial" w:cs="Arial"/>
                <w:sz w:val="22"/>
                <w:szCs w:val="22"/>
              </w:rPr>
            </w:pPr>
          </w:p>
          <w:p w14:paraId="5D54D6EA" w14:textId="77777777" w:rsidR="004B3C83" w:rsidRPr="0011660A" w:rsidRDefault="004B3C83" w:rsidP="004B3C83">
            <w:pPr>
              <w:rPr>
                <w:rFonts w:ascii="Arial" w:hAnsi="Arial" w:cs="Arial"/>
                <w:sz w:val="22"/>
                <w:szCs w:val="22"/>
              </w:rPr>
            </w:pPr>
          </w:p>
          <w:p w14:paraId="5D54D6EB" w14:textId="77777777" w:rsidR="006317DC" w:rsidRDefault="006317DC" w:rsidP="004B3C83">
            <w:pPr>
              <w:rPr>
                <w:rFonts w:ascii="Arial" w:hAnsi="Arial" w:cs="Arial"/>
                <w:sz w:val="22"/>
                <w:szCs w:val="22"/>
              </w:rPr>
            </w:pPr>
          </w:p>
          <w:p w14:paraId="5D54D6EC" w14:textId="77777777" w:rsidR="00C23E26" w:rsidRDefault="00C23E26" w:rsidP="004B3C83">
            <w:pPr>
              <w:rPr>
                <w:rFonts w:ascii="Arial" w:hAnsi="Arial" w:cs="Arial"/>
                <w:sz w:val="22"/>
                <w:szCs w:val="22"/>
              </w:rPr>
            </w:pPr>
          </w:p>
          <w:p w14:paraId="5D54D6ED" w14:textId="77777777" w:rsidR="004B3C83" w:rsidRPr="0011660A" w:rsidRDefault="004B3C83" w:rsidP="004B3C83">
            <w:pPr>
              <w:rPr>
                <w:rFonts w:ascii="Arial" w:hAnsi="Arial" w:cs="Arial"/>
                <w:sz w:val="22"/>
                <w:szCs w:val="22"/>
              </w:rPr>
            </w:pPr>
            <w:r w:rsidRPr="0011660A">
              <w:rPr>
                <w:rFonts w:ascii="Arial" w:hAnsi="Arial" w:cs="Arial"/>
                <w:sz w:val="22"/>
                <w:szCs w:val="22"/>
              </w:rPr>
              <w:t>The management r</w:t>
            </w:r>
            <w:r w:rsidR="006317DC">
              <w:rPr>
                <w:rFonts w:ascii="Arial" w:hAnsi="Arial" w:cs="Arial"/>
                <w:sz w:val="22"/>
                <w:szCs w:val="22"/>
              </w:rPr>
              <w:t>egime for the WA MAFMF was most recently</w:t>
            </w:r>
            <w:r w:rsidRPr="0011660A">
              <w:rPr>
                <w:rFonts w:ascii="Arial" w:hAnsi="Arial" w:cs="Arial"/>
                <w:sz w:val="22"/>
                <w:szCs w:val="22"/>
              </w:rPr>
              <w:t xml:space="preserve"> accredited under Par</w:t>
            </w:r>
            <w:r w:rsidR="006317DC">
              <w:rPr>
                <w:rFonts w:ascii="Arial" w:hAnsi="Arial" w:cs="Arial"/>
                <w:sz w:val="22"/>
                <w:szCs w:val="22"/>
              </w:rPr>
              <w:t xml:space="preserve">t 13 </w:t>
            </w:r>
            <w:r w:rsidR="00DC3180">
              <w:rPr>
                <w:rFonts w:ascii="Arial" w:hAnsi="Arial" w:cs="Arial"/>
                <w:sz w:val="22"/>
                <w:szCs w:val="22"/>
              </w:rPr>
              <w:t>of the EPBC Act in December 2013</w:t>
            </w:r>
            <w:r w:rsidR="006B251C">
              <w:rPr>
                <w:rFonts w:ascii="Arial" w:hAnsi="Arial" w:cs="Arial"/>
                <w:sz w:val="22"/>
                <w:szCs w:val="22"/>
              </w:rPr>
              <w:t>.</w:t>
            </w:r>
            <w:r w:rsidR="0010509C">
              <w:rPr>
                <w:rFonts w:ascii="Arial" w:hAnsi="Arial" w:cs="Arial"/>
                <w:sz w:val="22"/>
                <w:szCs w:val="22"/>
              </w:rPr>
              <w:t xml:space="preserve"> The D</w:t>
            </w:r>
            <w:r w:rsidRPr="0011660A">
              <w:rPr>
                <w:rFonts w:ascii="Arial" w:hAnsi="Arial" w:cs="Arial"/>
                <w:sz w:val="22"/>
                <w:szCs w:val="22"/>
              </w:rPr>
              <w:t xml:space="preserve">epartment </w:t>
            </w:r>
            <w:r w:rsidR="006B251C" w:rsidRPr="000F75BA">
              <w:rPr>
                <w:rFonts w:ascii="Arial" w:hAnsi="Arial" w:cs="Arial"/>
                <w:sz w:val="22"/>
                <w:szCs w:val="22"/>
              </w:rPr>
              <w:t>considers that the management arrangements have not significantly changed and continue to require persons engaged in fishing under the plan to take all reasonable steps to ensure that listed threatened species are not killed or injured as a result of the fishing</w:t>
            </w:r>
            <w:r w:rsidR="006B251C">
              <w:rPr>
                <w:rFonts w:ascii="Arial" w:hAnsi="Arial" w:cs="Arial"/>
                <w:sz w:val="22"/>
                <w:szCs w:val="22"/>
              </w:rPr>
              <w:t>.</w:t>
            </w:r>
            <w:r w:rsidRPr="0011660A">
              <w:rPr>
                <w:rFonts w:ascii="Arial" w:hAnsi="Arial" w:cs="Arial"/>
                <w:sz w:val="22"/>
                <w:szCs w:val="22"/>
              </w:rPr>
              <w:t xml:space="preserve">  </w:t>
            </w:r>
          </w:p>
          <w:p w14:paraId="5D54D6EE" w14:textId="77777777" w:rsidR="004B3C83" w:rsidRPr="0011660A" w:rsidRDefault="004B3C83" w:rsidP="004B3C83">
            <w:pPr>
              <w:rPr>
                <w:rFonts w:ascii="Arial" w:hAnsi="Arial" w:cs="Arial"/>
                <w:sz w:val="22"/>
                <w:szCs w:val="22"/>
              </w:rPr>
            </w:pPr>
          </w:p>
          <w:p w14:paraId="5D54D6EF" w14:textId="77777777" w:rsidR="006B251C" w:rsidRDefault="006B251C" w:rsidP="006B251C">
            <w:pPr>
              <w:rPr>
                <w:rFonts w:ascii="Arial" w:hAnsi="Arial" w:cs="Arial"/>
                <w:sz w:val="22"/>
                <w:szCs w:val="22"/>
              </w:rPr>
            </w:pPr>
          </w:p>
          <w:p w14:paraId="5D54D6F0" w14:textId="261D2444" w:rsidR="004B3C83" w:rsidRPr="0011660A" w:rsidRDefault="002E63EC" w:rsidP="00194B63">
            <w:pPr>
              <w:spacing w:after="120"/>
              <w:rPr>
                <w:rFonts w:ascii="Arial" w:hAnsi="Arial" w:cs="Arial"/>
                <w:sz w:val="22"/>
                <w:szCs w:val="22"/>
              </w:rPr>
            </w:pPr>
            <w:r>
              <w:rPr>
                <w:rFonts w:ascii="Arial" w:hAnsi="Arial" w:cs="Arial"/>
                <w:sz w:val="22"/>
                <w:szCs w:val="22"/>
              </w:rPr>
              <w:t>T</w:t>
            </w:r>
            <w:r w:rsidR="004B3C83" w:rsidRPr="0011660A">
              <w:rPr>
                <w:rFonts w:ascii="Arial" w:hAnsi="Arial" w:cs="Arial"/>
                <w:sz w:val="22"/>
                <w:szCs w:val="22"/>
              </w:rPr>
              <w:t xml:space="preserve">here have been no interactions with listed threatened species </w:t>
            </w:r>
            <w:r>
              <w:rPr>
                <w:rFonts w:ascii="Arial" w:hAnsi="Arial" w:cs="Arial"/>
                <w:sz w:val="22"/>
                <w:szCs w:val="22"/>
              </w:rPr>
              <w:t xml:space="preserve">reported </w:t>
            </w:r>
            <w:r w:rsidR="004B3C83" w:rsidRPr="0011660A">
              <w:rPr>
                <w:rFonts w:ascii="Arial" w:hAnsi="Arial" w:cs="Arial"/>
                <w:sz w:val="22"/>
                <w:szCs w:val="22"/>
              </w:rPr>
              <w:t xml:space="preserve">in Commonwealth waters and the likelihood of interactions with listed threatened </w:t>
            </w:r>
            <w:r w:rsidR="00E714D6">
              <w:rPr>
                <w:rFonts w:ascii="Arial" w:hAnsi="Arial" w:cs="Arial"/>
                <w:sz w:val="22"/>
                <w:szCs w:val="22"/>
              </w:rPr>
              <w:t>species is low. Therefore, the D</w:t>
            </w:r>
            <w:r w:rsidR="004B3C83" w:rsidRPr="0011660A">
              <w:rPr>
                <w:rFonts w:ascii="Arial" w:hAnsi="Arial" w:cs="Arial"/>
                <w:sz w:val="22"/>
                <w:szCs w:val="22"/>
              </w:rPr>
              <w:t xml:space="preserve">epartment considers the current operation of the WA MAFMF is not likely to adversely affect the survival or recovery in nature </w:t>
            </w:r>
            <w:r w:rsidR="00E714D6">
              <w:rPr>
                <w:rFonts w:ascii="Arial" w:hAnsi="Arial" w:cs="Arial"/>
                <w:sz w:val="22"/>
                <w:szCs w:val="22"/>
              </w:rPr>
              <w:t>of any threatened species. The D</w:t>
            </w:r>
            <w:r w:rsidR="004B3C83" w:rsidRPr="0011660A">
              <w:rPr>
                <w:rFonts w:ascii="Arial" w:hAnsi="Arial" w:cs="Arial"/>
                <w:sz w:val="22"/>
                <w:szCs w:val="22"/>
              </w:rPr>
              <w:t xml:space="preserve">epartment therefore recommends that the management regime for the WA MAFMF </w:t>
            </w:r>
            <w:r w:rsidR="00194B63">
              <w:rPr>
                <w:rFonts w:ascii="Arial" w:hAnsi="Arial" w:cs="Arial"/>
                <w:sz w:val="22"/>
                <w:szCs w:val="22"/>
              </w:rPr>
              <w:t>be</w:t>
            </w:r>
            <w:r w:rsidR="004B3C83" w:rsidRPr="0011660A">
              <w:rPr>
                <w:rFonts w:ascii="Arial" w:hAnsi="Arial" w:cs="Arial"/>
                <w:sz w:val="22"/>
                <w:szCs w:val="22"/>
              </w:rPr>
              <w:t xml:space="preserve"> reaccredited under Part 13 of the EPBC Act. </w:t>
            </w:r>
          </w:p>
        </w:tc>
      </w:tr>
    </w:tbl>
    <w:p w14:paraId="5D54D6F2" w14:textId="77777777" w:rsidR="00DA6A89" w:rsidRDefault="00DA6A89" w:rsidP="00DA6A89">
      <w:pPr>
        <w:rPr>
          <w:rFonts w:ascii="Arial" w:hAnsi="Arial" w:cs="Arial"/>
          <w:highlight w:val="cyan"/>
        </w:rPr>
      </w:pPr>
    </w:p>
    <w:p w14:paraId="5D54D6F3" w14:textId="77777777" w:rsidR="00DA6A89" w:rsidRPr="00F6308F" w:rsidRDefault="002A3F8A" w:rsidP="002A3F8A">
      <w:pPr>
        <w:rPr>
          <w:rFonts w:ascii="Arial" w:hAnsi="Arial" w:cs="Arial"/>
          <w:sz w:val="22"/>
        </w:rPr>
      </w:pPr>
      <w:r>
        <w:rPr>
          <w:rFonts w:ascii="Arial" w:hAnsi="Arial" w:cs="Arial"/>
          <w:highlight w:val="cyan"/>
        </w:rPr>
        <w:br w:type="page"/>
      </w:r>
    </w:p>
    <w:p w14:paraId="5D54D6F4" w14:textId="77777777" w:rsidR="00DA6A89" w:rsidRPr="00F6308F" w:rsidRDefault="00DA6A89" w:rsidP="002A3F8A">
      <w:pPr>
        <w:spacing w:line="276" w:lineRule="auto"/>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4B3C83" w:rsidRPr="0011660A" w14:paraId="5D54D6F9" w14:textId="77777777" w:rsidTr="004B3C83">
        <w:tc>
          <w:tcPr>
            <w:tcW w:w="7087" w:type="dxa"/>
          </w:tcPr>
          <w:p w14:paraId="5D54D6F5" w14:textId="77777777" w:rsidR="004B3C83" w:rsidRPr="0011660A" w:rsidRDefault="004B3C83" w:rsidP="004B3C83">
            <w:pPr>
              <w:rPr>
                <w:rFonts w:ascii="Arial" w:hAnsi="Arial" w:cs="Arial"/>
                <w:b/>
                <w:sz w:val="22"/>
                <w:szCs w:val="22"/>
              </w:rPr>
            </w:pPr>
            <w:r w:rsidRPr="0011660A">
              <w:rPr>
                <w:rFonts w:ascii="Arial" w:hAnsi="Arial" w:cs="Arial"/>
                <w:b/>
                <w:sz w:val="22"/>
                <w:szCs w:val="22"/>
              </w:rPr>
              <w:t>Division 2 Migratory species</w:t>
            </w:r>
          </w:p>
          <w:p w14:paraId="5D54D6F6" w14:textId="77777777" w:rsidR="004B3C83" w:rsidRPr="0011660A" w:rsidRDefault="004B3C83" w:rsidP="004B3C83">
            <w:pPr>
              <w:rPr>
                <w:rFonts w:ascii="Arial" w:hAnsi="Arial" w:cs="Arial"/>
                <w:b/>
                <w:sz w:val="22"/>
                <w:szCs w:val="22"/>
              </w:rPr>
            </w:pPr>
            <w:r w:rsidRPr="0011660A">
              <w:rPr>
                <w:rFonts w:ascii="Arial" w:hAnsi="Arial" w:cs="Arial"/>
                <w:b/>
                <w:sz w:val="22"/>
                <w:szCs w:val="22"/>
              </w:rPr>
              <w:t>Section 222A Minister may accredit plans or regimes</w:t>
            </w:r>
          </w:p>
        </w:tc>
        <w:tc>
          <w:tcPr>
            <w:tcW w:w="7087" w:type="dxa"/>
          </w:tcPr>
          <w:p w14:paraId="5D54D6F7" w14:textId="77777777" w:rsidR="004B3C83" w:rsidRPr="0011660A" w:rsidRDefault="004B3C83" w:rsidP="004B3C83">
            <w:pPr>
              <w:rPr>
                <w:rFonts w:ascii="Arial" w:hAnsi="Arial" w:cs="Arial"/>
                <w:b/>
                <w:sz w:val="22"/>
                <w:szCs w:val="22"/>
              </w:rPr>
            </w:pPr>
          </w:p>
          <w:p w14:paraId="5D54D6F8" w14:textId="77777777" w:rsidR="004B3C83" w:rsidRPr="0011660A" w:rsidRDefault="0010509C" w:rsidP="004B3C83">
            <w:pPr>
              <w:rPr>
                <w:rFonts w:ascii="Arial" w:hAnsi="Arial" w:cs="Arial"/>
                <w:b/>
                <w:sz w:val="22"/>
                <w:szCs w:val="22"/>
              </w:rPr>
            </w:pPr>
            <w:r>
              <w:rPr>
                <w:rFonts w:ascii="Arial" w:hAnsi="Arial" w:cs="Arial"/>
                <w:b/>
                <w:sz w:val="22"/>
                <w:szCs w:val="22"/>
              </w:rPr>
              <w:t>The D</w:t>
            </w:r>
            <w:r w:rsidR="004B3C83" w:rsidRPr="0011660A">
              <w:rPr>
                <w:rFonts w:ascii="Arial" w:hAnsi="Arial" w:cs="Arial"/>
                <w:b/>
                <w:sz w:val="22"/>
                <w:szCs w:val="22"/>
              </w:rPr>
              <w:t xml:space="preserve">epartment’s assessment of the </w:t>
            </w:r>
            <w:r w:rsidR="00C23E26">
              <w:rPr>
                <w:rFonts w:ascii="Arial" w:hAnsi="Arial" w:cs="Arial"/>
                <w:b/>
                <w:sz w:val="22"/>
                <w:szCs w:val="22"/>
              </w:rPr>
              <w:t>WA MAFMF</w:t>
            </w:r>
          </w:p>
        </w:tc>
      </w:tr>
      <w:tr w:rsidR="004B3C83" w:rsidRPr="0011660A" w14:paraId="5D54D711" w14:textId="77777777" w:rsidTr="004B3C83">
        <w:trPr>
          <w:trHeight w:val="70"/>
        </w:trPr>
        <w:tc>
          <w:tcPr>
            <w:tcW w:w="7087" w:type="dxa"/>
          </w:tcPr>
          <w:p w14:paraId="5D54D6FA" w14:textId="77777777" w:rsidR="004B3C83" w:rsidRPr="0011660A" w:rsidRDefault="004B3C83" w:rsidP="004B3C8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Minister may, by instrument in writing, accredit for the purposes of this Division:</w:t>
            </w:r>
          </w:p>
          <w:p w14:paraId="5D54D6FB" w14:textId="77777777" w:rsidR="004B3C83" w:rsidRPr="0011660A" w:rsidRDefault="004B3C83" w:rsidP="006D35E7">
            <w:pPr>
              <w:numPr>
                <w:ilvl w:val="0"/>
                <w:numId w:val="17"/>
              </w:numPr>
              <w:tabs>
                <w:tab w:val="clear" w:pos="1440"/>
                <w:tab w:val="num" w:pos="1080"/>
              </w:tabs>
              <w:ind w:left="1080"/>
              <w:rPr>
                <w:rFonts w:ascii="Arial" w:hAnsi="Arial" w:cs="Arial"/>
                <w:sz w:val="22"/>
                <w:szCs w:val="22"/>
              </w:rPr>
            </w:pPr>
            <w:r w:rsidRPr="0011660A">
              <w:rPr>
                <w:rFonts w:ascii="Arial" w:hAnsi="Arial" w:cs="Arial"/>
                <w:sz w:val="22"/>
                <w:szCs w:val="22"/>
              </w:rPr>
              <w:t>a plan of management, or a policy, regime or any other arrangement, for a fishery that is:</w:t>
            </w:r>
          </w:p>
          <w:p w14:paraId="5D54D6FC" w14:textId="77777777" w:rsidR="004B3C83" w:rsidRPr="0011660A" w:rsidRDefault="004B3C83" w:rsidP="006D35E7">
            <w:pPr>
              <w:numPr>
                <w:ilvl w:val="1"/>
                <w:numId w:val="17"/>
              </w:numPr>
              <w:tabs>
                <w:tab w:val="clear" w:pos="1800"/>
              </w:tabs>
              <w:ind w:left="1440" w:hanging="360"/>
              <w:rPr>
                <w:rFonts w:ascii="Arial" w:hAnsi="Arial" w:cs="Arial"/>
                <w:sz w:val="22"/>
                <w:szCs w:val="22"/>
              </w:rPr>
            </w:pPr>
            <w:r w:rsidRPr="0011660A">
              <w:rPr>
                <w:rFonts w:ascii="Arial" w:hAnsi="Arial" w:cs="Arial"/>
                <w:sz w:val="22"/>
                <w:szCs w:val="22"/>
              </w:rPr>
              <w:t>made by a State or self-governing Territory; and</w:t>
            </w:r>
          </w:p>
          <w:p w14:paraId="5D54D6FD" w14:textId="77777777" w:rsidR="002612FF" w:rsidRPr="002612FF" w:rsidRDefault="004B3C83" w:rsidP="006D35E7">
            <w:pPr>
              <w:numPr>
                <w:ilvl w:val="1"/>
                <w:numId w:val="17"/>
              </w:numPr>
              <w:tabs>
                <w:tab w:val="clear" w:pos="1800"/>
              </w:tabs>
              <w:ind w:left="1440" w:hanging="360"/>
              <w:rPr>
                <w:rFonts w:ascii="Arial" w:hAnsi="Arial" w:cs="Arial"/>
                <w:sz w:val="22"/>
                <w:szCs w:val="22"/>
              </w:rPr>
            </w:pPr>
            <w:r w:rsidRPr="0011660A">
              <w:rPr>
                <w:rFonts w:ascii="Arial" w:hAnsi="Arial" w:cs="Arial"/>
                <w:sz w:val="22"/>
                <w:szCs w:val="22"/>
              </w:rPr>
              <w:t xml:space="preserve">in force under a law of the State or self-governing Territory; </w:t>
            </w:r>
          </w:p>
          <w:p w14:paraId="5D54D6FE" w14:textId="77777777" w:rsidR="004B3C83" w:rsidRPr="0011660A" w:rsidRDefault="004B3C83" w:rsidP="004B3C83">
            <w:pPr>
              <w:rPr>
                <w:rFonts w:ascii="Arial" w:hAnsi="Arial" w:cs="Arial"/>
                <w:sz w:val="22"/>
                <w:szCs w:val="22"/>
              </w:rPr>
            </w:pPr>
          </w:p>
          <w:p w14:paraId="5D54D6FF" w14:textId="77777777" w:rsidR="002612FF" w:rsidRPr="0011660A" w:rsidRDefault="004B3C83" w:rsidP="004B3C83">
            <w:pPr>
              <w:rPr>
                <w:rFonts w:ascii="Arial" w:hAnsi="Arial" w:cs="Arial"/>
                <w:sz w:val="22"/>
                <w:szCs w:val="22"/>
              </w:rPr>
            </w:pPr>
            <w:r w:rsidRPr="0011660A">
              <w:rPr>
                <w:rFonts w:ascii="Arial" w:hAnsi="Arial" w:cs="Arial"/>
                <w:sz w:val="22"/>
                <w:szCs w:val="22"/>
              </w:rPr>
              <w:t xml:space="preserve">if </w:t>
            </w:r>
            <w:r w:rsidRPr="0011660A">
              <w:rPr>
                <w:rFonts w:ascii="Arial" w:hAnsi="Arial" w:cs="Arial"/>
                <w:b/>
                <w:sz w:val="22"/>
                <w:szCs w:val="22"/>
              </w:rPr>
              <w:t>satisfied</w:t>
            </w:r>
            <w:r w:rsidRPr="0011660A">
              <w:rPr>
                <w:rFonts w:ascii="Arial" w:hAnsi="Arial" w:cs="Arial"/>
                <w:sz w:val="22"/>
                <w:szCs w:val="22"/>
              </w:rPr>
              <w:t xml:space="preserve"> that:</w:t>
            </w:r>
          </w:p>
          <w:p w14:paraId="5D54D700" w14:textId="77777777" w:rsidR="004B3C83" w:rsidRPr="00CE4B04" w:rsidRDefault="002612FF" w:rsidP="002612FF">
            <w:pPr>
              <w:ind w:left="1077" w:hanging="651"/>
              <w:rPr>
                <w:rFonts w:ascii="Arial" w:hAnsi="Arial" w:cs="Arial"/>
                <w:sz w:val="22"/>
                <w:szCs w:val="22"/>
              </w:rPr>
            </w:pPr>
            <w:r>
              <w:rPr>
                <w:rFonts w:ascii="Arial" w:hAnsi="Arial" w:cs="Arial"/>
                <w:sz w:val="22"/>
                <w:szCs w:val="22"/>
              </w:rPr>
              <w:t xml:space="preserve">(f)        </w:t>
            </w:r>
            <w:r w:rsidR="004B3C83" w:rsidRPr="00CE4B04">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14:paraId="5D54D701" w14:textId="77777777" w:rsidR="004B3C83" w:rsidRPr="0011660A" w:rsidRDefault="004B3C83" w:rsidP="004B3C83">
            <w:pPr>
              <w:rPr>
                <w:rFonts w:ascii="Arial" w:hAnsi="Arial" w:cs="Arial"/>
                <w:sz w:val="22"/>
                <w:szCs w:val="22"/>
              </w:rPr>
            </w:pPr>
          </w:p>
          <w:p w14:paraId="5D54D702" w14:textId="77777777" w:rsidR="004B3C83" w:rsidRPr="0011660A" w:rsidRDefault="004B3C83" w:rsidP="004B3C83">
            <w:pPr>
              <w:rPr>
                <w:rFonts w:ascii="Arial" w:hAnsi="Arial" w:cs="Arial"/>
                <w:sz w:val="22"/>
                <w:szCs w:val="22"/>
              </w:rPr>
            </w:pPr>
          </w:p>
          <w:p w14:paraId="5D54D703" w14:textId="77777777" w:rsidR="004B3C83" w:rsidRPr="0011660A" w:rsidRDefault="004B3C83" w:rsidP="004B3C83">
            <w:pPr>
              <w:rPr>
                <w:rFonts w:ascii="Arial" w:hAnsi="Arial" w:cs="Arial"/>
                <w:sz w:val="22"/>
                <w:szCs w:val="22"/>
              </w:rPr>
            </w:pPr>
          </w:p>
          <w:p w14:paraId="5D54D704" w14:textId="77777777" w:rsidR="004B3C83" w:rsidRPr="0011660A" w:rsidRDefault="004B3C83" w:rsidP="004B3C83">
            <w:pPr>
              <w:numPr>
                <w:ilvl w:val="2"/>
                <w:numId w:val="1"/>
              </w:numPr>
              <w:tabs>
                <w:tab w:val="clear" w:pos="2160"/>
                <w:tab w:val="num" w:pos="1080"/>
              </w:tabs>
              <w:ind w:left="1077" w:hanging="357"/>
              <w:rPr>
                <w:rFonts w:ascii="Arial" w:hAnsi="Arial" w:cs="Arial"/>
                <w:sz w:val="22"/>
                <w:szCs w:val="22"/>
              </w:rPr>
            </w:pPr>
            <w:r w:rsidRPr="0011660A">
              <w:rPr>
                <w:rFonts w:ascii="Arial" w:hAnsi="Arial" w:cs="Arial"/>
                <w:sz w:val="22"/>
                <w:szCs w:val="22"/>
              </w:rPr>
              <w:t>the fishery to which the plan, regime or policy relates does not, or is not likely to, adversely affect the conservation status of a listed migratory species or a population of that species.</w:t>
            </w:r>
          </w:p>
          <w:p w14:paraId="5D54D705" w14:textId="77777777" w:rsidR="004B3C83" w:rsidRPr="0011660A" w:rsidRDefault="004B3C83" w:rsidP="004B3C83">
            <w:pPr>
              <w:ind w:left="1080" w:hanging="720"/>
              <w:rPr>
                <w:rFonts w:ascii="Arial" w:hAnsi="Arial" w:cs="Arial"/>
                <w:sz w:val="22"/>
                <w:szCs w:val="22"/>
              </w:rPr>
            </w:pPr>
          </w:p>
        </w:tc>
        <w:tc>
          <w:tcPr>
            <w:tcW w:w="7087" w:type="dxa"/>
          </w:tcPr>
          <w:p w14:paraId="5D54D706" w14:textId="77777777" w:rsidR="004B3C83" w:rsidRPr="0011660A" w:rsidRDefault="004B3C83" w:rsidP="004B3C83">
            <w:pPr>
              <w:rPr>
                <w:rFonts w:ascii="Arial" w:hAnsi="Arial" w:cs="Arial"/>
                <w:sz w:val="22"/>
                <w:szCs w:val="22"/>
              </w:rPr>
            </w:pPr>
          </w:p>
          <w:p w14:paraId="5D54D707" w14:textId="77777777" w:rsidR="004B3C83" w:rsidRPr="0011660A" w:rsidRDefault="004B3C83" w:rsidP="004B3C83">
            <w:pPr>
              <w:rPr>
                <w:rFonts w:ascii="Arial" w:hAnsi="Arial" w:cs="Arial"/>
                <w:sz w:val="22"/>
                <w:szCs w:val="22"/>
              </w:rPr>
            </w:pPr>
          </w:p>
          <w:p w14:paraId="5D54D708" w14:textId="77777777" w:rsidR="004B3C83" w:rsidRPr="00CA4A96" w:rsidRDefault="004B3C83" w:rsidP="004B3C83">
            <w:pPr>
              <w:rPr>
                <w:rFonts w:ascii="Arial" w:hAnsi="Arial" w:cs="Arial"/>
                <w:sz w:val="22"/>
                <w:szCs w:val="22"/>
              </w:rPr>
            </w:pPr>
            <w:r w:rsidRPr="0011660A">
              <w:rPr>
                <w:rFonts w:ascii="Arial" w:hAnsi="Arial" w:cs="Arial"/>
                <w:sz w:val="22"/>
                <w:szCs w:val="22"/>
              </w:rPr>
              <w:t>The WA MAFMF will be managed under the</w:t>
            </w:r>
            <w:r w:rsidRPr="0011660A">
              <w:rPr>
                <w:rFonts w:ascii="Arial" w:hAnsi="Arial" w:cs="Arial"/>
                <w:color w:val="3366FF"/>
                <w:sz w:val="22"/>
                <w:szCs w:val="22"/>
              </w:rPr>
              <w:t xml:space="preserve"> </w:t>
            </w:r>
            <w:r w:rsidRPr="0011660A">
              <w:rPr>
                <w:rFonts w:ascii="Arial" w:hAnsi="Arial" w:cs="Arial"/>
                <w:sz w:val="22"/>
                <w:szCs w:val="22"/>
              </w:rPr>
              <w:t xml:space="preserve">WA </w:t>
            </w:r>
            <w:r w:rsidRPr="0011660A">
              <w:rPr>
                <w:rFonts w:ascii="Arial" w:hAnsi="Arial" w:cs="Arial"/>
                <w:i/>
                <w:sz w:val="22"/>
                <w:szCs w:val="22"/>
              </w:rPr>
              <w:t>Fish Resources Management Act 1994</w:t>
            </w:r>
            <w:r w:rsidRPr="0011660A">
              <w:rPr>
                <w:rFonts w:ascii="Arial" w:hAnsi="Arial" w:cs="Arial"/>
                <w:sz w:val="22"/>
                <w:szCs w:val="22"/>
              </w:rPr>
              <w:t xml:space="preserve"> and the WA </w:t>
            </w:r>
            <w:r w:rsidRPr="00CA4A96">
              <w:rPr>
                <w:rFonts w:ascii="Arial" w:hAnsi="Arial" w:cs="Arial"/>
                <w:sz w:val="22"/>
                <w:szCs w:val="22"/>
              </w:rPr>
              <w:t xml:space="preserve">Fish Resources Management Regulations 1995. </w:t>
            </w:r>
          </w:p>
          <w:p w14:paraId="5D54D709" w14:textId="77777777" w:rsidR="004B3C83" w:rsidRPr="0011660A" w:rsidRDefault="004B3C83" w:rsidP="004B3C83">
            <w:pPr>
              <w:rPr>
                <w:rFonts w:ascii="Arial" w:hAnsi="Arial" w:cs="Arial"/>
                <w:sz w:val="22"/>
                <w:szCs w:val="22"/>
              </w:rPr>
            </w:pPr>
          </w:p>
          <w:p w14:paraId="5D54D70A" w14:textId="77777777" w:rsidR="004B3C83" w:rsidRPr="0011660A" w:rsidRDefault="004B3C83" w:rsidP="004B3C83">
            <w:pPr>
              <w:rPr>
                <w:rFonts w:ascii="Arial" w:hAnsi="Arial" w:cs="Arial"/>
                <w:sz w:val="22"/>
                <w:szCs w:val="22"/>
              </w:rPr>
            </w:pPr>
          </w:p>
          <w:p w14:paraId="5D54D70B" w14:textId="77777777" w:rsidR="004B3C83" w:rsidRPr="0011660A" w:rsidRDefault="004B3C83" w:rsidP="004B3C83">
            <w:pPr>
              <w:rPr>
                <w:rFonts w:ascii="Arial" w:hAnsi="Arial" w:cs="Arial"/>
                <w:sz w:val="22"/>
                <w:szCs w:val="22"/>
              </w:rPr>
            </w:pPr>
          </w:p>
          <w:p w14:paraId="5D54D70C" w14:textId="77777777" w:rsidR="004B3C83" w:rsidRPr="0011660A" w:rsidRDefault="004B3C83" w:rsidP="004B3C83">
            <w:pPr>
              <w:rPr>
                <w:rFonts w:ascii="Arial" w:hAnsi="Arial" w:cs="Arial"/>
                <w:sz w:val="22"/>
                <w:szCs w:val="22"/>
              </w:rPr>
            </w:pPr>
          </w:p>
          <w:p w14:paraId="5D54D70D" w14:textId="77777777" w:rsidR="002F73E2" w:rsidRPr="0011660A" w:rsidRDefault="004B3C83" w:rsidP="002F73E2">
            <w:pPr>
              <w:rPr>
                <w:rFonts w:ascii="Arial" w:hAnsi="Arial" w:cs="Arial"/>
                <w:sz w:val="22"/>
                <w:szCs w:val="22"/>
              </w:rPr>
            </w:pPr>
            <w:r w:rsidRPr="00315C8D">
              <w:rPr>
                <w:rFonts w:ascii="Arial" w:hAnsi="Arial" w:cs="Arial"/>
                <w:sz w:val="22"/>
                <w:szCs w:val="22"/>
              </w:rPr>
              <w:t xml:space="preserve">The management regime for the WA MAFMF </w:t>
            </w:r>
            <w:r w:rsidR="005210DB" w:rsidRPr="00315C8D">
              <w:rPr>
                <w:rFonts w:ascii="Arial" w:hAnsi="Arial" w:cs="Arial"/>
                <w:sz w:val="22"/>
                <w:szCs w:val="22"/>
              </w:rPr>
              <w:t>was</w:t>
            </w:r>
            <w:r w:rsidR="005210DB">
              <w:rPr>
                <w:rFonts w:ascii="Arial" w:hAnsi="Arial" w:cs="Arial"/>
                <w:sz w:val="22"/>
                <w:szCs w:val="22"/>
              </w:rPr>
              <w:t xml:space="preserve"> most recently</w:t>
            </w:r>
            <w:r w:rsidR="005210DB" w:rsidRPr="0011660A">
              <w:rPr>
                <w:rFonts w:ascii="Arial" w:hAnsi="Arial" w:cs="Arial"/>
                <w:sz w:val="22"/>
                <w:szCs w:val="22"/>
              </w:rPr>
              <w:t xml:space="preserve"> accredited under Par</w:t>
            </w:r>
            <w:r w:rsidR="005210DB">
              <w:rPr>
                <w:rFonts w:ascii="Arial" w:hAnsi="Arial" w:cs="Arial"/>
                <w:sz w:val="22"/>
                <w:szCs w:val="22"/>
              </w:rPr>
              <w:t xml:space="preserve">t 13 </w:t>
            </w:r>
            <w:r w:rsidR="00DC3180">
              <w:rPr>
                <w:rFonts w:ascii="Arial" w:hAnsi="Arial" w:cs="Arial"/>
                <w:sz w:val="22"/>
                <w:szCs w:val="22"/>
              </w:rPr>
              <w:t>of the EPBC Act in December 2013</w:t>
            </w:r>
            <w:r w:rsidR="002F73E2" w:rsidRPr="002F73E2">
              <w:rPr>
                <w:rFonts w:ascii="Arial" w:hAnsi="Arial" w:cs="Arial"/>
                <w:sz w:val="22"/>
                <w:szCs w:val="22"/>
              </w:rPr>
              <w:t xml:space="preserve">. </w:t>
            </w:r>
            <w:r w:rsidR="0010509C" w:rsidRPr="002F73E2">
              <w:rPr>
                <w:rFonts w:ascii="Arial" w:hAnsi="Arial" w:cs="Arial"/>
                <w:sz w:val="22"/>
                <w:szCs w:val="22"/>
              </w:rPr>
              <w:t>The D</w:t>
            </w:r>
            <w:r w:rsidRPr="002F73E2">
              <w:rPr>
                <w:rFonts w:ascii="Arial" w:hAnsi="Arial" w:cs="Arial"/>
                <w:sz w:val="22"/>
                <w:szCs w:val="22"/>
              </w:rPr>
              <w:t xml:space="preserve">epartment </w:t>
            </w:r>
            <w:r w:rsidR="002F73E2" w:rsidRPr="002F73E2">
              <w:rPr>
                <w:rFonts w:ascii="Arial" w:hAnsi="Arial" w:cs="Arial"/>
                <w:sz w:val="22"/>
                <w:szCs w:val="22"/>
              </w:rPr>
              <w:t>considers that the management arrangements have not significantly changed and continue to require persons engaged in fishing under the plan to take all reasonable steps to ensure that listed migratory species are not killed or injured as a result of the fishing.</w:t>
            </w:r>
          </w:p>
          <w:p w14:paraId="5D54D70E" w14:textId="77777777" w:rsidR="004B3C83" w:rsidRPr="0011660A" w:rsidRDefault="004B3C83" w:rsidP="004B3C83">
            <w:pPr>
              <w:rPr>
                <w:rFonts w:ascii="Arial" w:hAnsi="Arial" w:cs="Arial"/>
                <w:sz w:val="22"/>
                <w:szCs w:val="22"/>
              </w:rPr>
            </w:pPr>
          </w:p>
          <w:p w14:paraId="5D54D70F" w14:textId="77777777" w:rsidR="002F73E2" w:rsidRDefault="002F73E2" w:rsidP="002F73E2">
            <w:pPr>
              <w:rPr>
                <w:rFonts w:ascii="Arial" w:hAnsi="Arial" w:cs="Arial"/>
                <w:sz w:val="22"/>
                <w:szCs w:val="22"/>
              </w:rPr>
            </w:pPr>
          </w:p>
          <w:p w14:paraId="5D54D710" w14:textId="1410AFCF" w:rsidR="004B3C83" w:rsidRPr="0011660A" w:rsidRDefault="002E63EC" w:rsidP="00194B63">
            <w:pPr>
              <w:spacing w:after="120"/>
              <w:rPr>
                <w:rFonts w:ascii="Arial" w:hAnsi="Arial" w:cs="Arial"/>
                <w:sz w:val="22"/>
                <w:szCs w:val="22"/>
              </w:rPr>
            </w:pPr>
            <w:r>
              <w:rPr>
                <w:rFonts w:ascii="Arial" w:hAnsi="Arial" w:cs="Arial"/>
                <w:sz w:val="22"/>
                <w:szCs w:val="22"/>
              </w:rPr>
              <w:t>T</w:t>
            </w:r>
            <w:r w:rsidR="004B3C83" w:rsidRPr="0011660A">
              <w:rPr>
                <w:rFonts w:ascii="Arial" w:hAnsi="Arial" w:cs="Arial"/>
                <w:sz w:val="22"/>
                <w:szCs w:val="22"/>
              </w:rPr>
              <w:t xml:space="preserve">here have been no interactions with </w:t>
            </w:r>
            <w:r w:rsidR="00A95F3C">
              <w:rPr>
                <w:rFonts w:ascii="Arial" w:hAnsi="Arial" w:cs="Arial"/>
                <w:sz w:val="22"/>
                <w:szCs w:val="22"/>
              </w:rPr>
              <w:t xml:space="preserve">listed </w:t>
            </w:r>
            <w:r w:rsidR="004B3C83" w:rsidRPr="0011660A">
              <w:rPr>
                <w:rFonts w:ascii="Arial" w:hAnsi="Arial" w:cs="Arial"/>
                <w:sz w:val="22"/>
                <w:szCs w:val="22"/>
              </w:rPr>
              <w:t xml:space="preserve">migratory species </w:t>
            </w:r>
            <w:r>
              <w:rPr>
                <w:rFonts w:ascii="Arial" w:hAnsi="Arial" w:cs="Arial"/>
                <w:sz w:val="22"/>
                <w:szCs w:val="22"/>
              </w:rPr>
              <w:t xml:space="preserve">reported </w:t>
            </w:r>
            <w:r w:rsidR="004B3C83" w:rsidRPr="0011660A">
              <w:rPr>
                <w:rFonts w:ascii="Arial" w:hAnsi="Arial" w:cs="Arial"/>
                <w:sz w:val="22"/>
                <w:szCs w:val="22"/>
              </w:rPr>
              <w:t xml:space="preserve">in Commonwealth waters and the likelihood of interactions with </w:t>
            </w:r>
            <w:r w:rsidR="00A95F3C">
              <w:rPr>
                <w:rFonts w:ascii="Arial" w:hAnsi="Arial" w:cs="Arial"/>
                <w:sz w:val="22"/>
                <w:szCs w:val="22"/>
              </w:rPr>
              <w:t xml:space="preserve">listed </w:t>
            </w:r>
            <w:r w:rsidR="004B3C83" w:rsidRPr="0011660A">
              <w:rPr>
                <w:rFonts w:ascii="Arial" w:hAnsi="Arial" w:cs="Arial"/>
                <w:sz w:val="22"/>
                <w:szCs w:val="22"/>
              </w:rPr>
              <w:t xml:space="preserve">migratory </w:t>
            </w:r>
            <w:r w:rsidR="0010509C">
              <w:rPr>
                <w:rFonts w:ascii="Arial" w:hAnsi="Arial" w:cs="Arial"/>
                <w:sz w:val="22"/>
                <w:szCs w:val="22"/>
              </w:rPr>
              <w:t>species is low. Therefore, the D</w:t>
            </w:r>
            <w:r w:rsidR="004B3C83" w:rsidRPr="0011660A">
              <w:rPr>
                <w:rFonts w:ascii="Arial" w:hAnsi="Arial" w:cs="Arial"/>
                <w:sz w:val="22"/>
                <w:szCs w:val="22"/>
              </w:rPr>
              <w:t>epartment considers the current operation of the WA MAFMF is not likely to adversely affect the conservation status of any</w:t>
            </w:r>
            <w:r w:rsidR="0010509C">
              <w:rPr>
                <w:rFonts w:ascii="Arial" w:hAnsi="Arial" w:cs="Arial"/>
                <w:sz w:val="22"/>
                <w:szCs w:val="22"/>
              </w:rPr>
              <w:t xml:space="preserve"> listed migratory species. The D</w:t>
            </w:r>
            <w:r w:rsidR="004B3C83" w:rsidRPr="0011660A">
              <w:rPr>
                <w:rFonts w:ascii="Arial" w:hAnsi="Arial" w:cs="Arial"/>
                <w:sz w:val="22"/>
                <w:szCs w:val="22"/>
              </w:rPr>
              <w:t xml:space="preserve">epartment therefore recommends that the management regime for the WA MAFMF </w:t>
            </w:r>
            <w:r w:rsidR="00194B63">
              <w:rPr>
                <w:rFonts w:ascii="Arial" w:hAnsi="Arial" w:cs="Arial"/>
                <w:sz w:val="22"/>
                <w:szCs w:val="22"/>
              </w:rPr>
              <w:t>be</w:t>
            </w:r>
            <w:r w:rsidR="004B3C83" w:rsidRPr="0011660A">
              <w:rPr>
                <w:rFonts w:ascii="Arial" w:hAnsi="Arial" w:cs="Arial"/>
                <w:sz w:val="22"/>
                <w:szCs w:val="22"/>
              </w:rPr>
              <w:t xml:space="preserve"> reaccredited under Part 13 of the EPBC Act.</w:t>
            </w:r>
          </w:p>
        </w:tc>
      </w:tr>
    </w:tbl>
    <w:p w14:paraId="5D54D712" w14:textId="77777777" w:rsidR="00DA6A89" w:rsidRDefault="00DA6A89" w:rsidP="00DA6A89">
      <w:pPr>
        <w:rPr>
          <w:rFonts w:ascii="Arial" w:hAnsi="Arial" w:cs="Arial"/>
          <w:highlight w:val="cyan"/>
        </w:rPr>
      </w:pPr>
    </w:p>
    <w:p w14:paraId="5D54D713" w14:textId="77777777" w:rsidR="00DA6A89" w:rsidRPr="00F6308F" w:rsidRDefault="002A3F8A" w:rsidP="00DA6A89">
      <w:pPr>
        <w:rPr>
          <w:rFonts w:ascii="Arial" w:hAnsi="Arial" w:cs="Arial"/>
          <w:sz w:val="22"/>
        </w:rPr>
      </w:pPr>
      <w:r>
        <w:rPr>
          <w:rFonts w:ascii="Arial" w:hAnsi="Arial" w:cs="Arial"/>
          <w:highlight w:val="cyan"/>
        </w:rPr>
        <w:br w:type="page"/>
      </w:r>
    </w:p>
    <w:p w14:paraId="5D54D714" w14:textId="77777777" w:rsidR="00DA6A89" w:rsidRPr="004B3C83" w:rsidRDefault="00DA6A89" w:rsidP="00DA6A89">
      <w:pPr>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4B3C83" w:rsidRPr="0011660A" w14:paraId="5D54D718" w14:textId="77777777" w:rsidTr="004B3C83">
        <w:tc>
          <w:tcPr>
            <w:tcW w:w="7087" w:type="dxa"/>
          </w:tcPr>
          <w:p w14:paraId="5D54D715" w14:textId="77777777" w:rsidR="004B3C83" w:rsidRPr="0011660A" w:rsidRDefault="004B3C83" w:rsidP="004B3C83">
            <w:pPr>
              <w:rPr>
                <w:rFonts w:ascii="Arial" w:hAnsi="Arial" w:cs="Arial"/>
                <w:b/>
                <w:sz w:val="22"/>
                <w:szCs w:val="22"/>
              </w:rPr>
            </w:pPr>
            <w:r w:rsidRPr="0011660A">
              <w:rPr>
                <w:rFonts w:ascii="Arial" w:hAnsi="Arial" w:cs="Arial"/>
                <w:b/>
                <w:sz w:val="22"/>
                <w:szCs w:val="22"/>
              </w:rPr>
              <w:t>Division 3 Whales and other cetaceans</w:t>
            </w:r>
          </w:p>
          <w:p w14:paraId="5D54D716" w14:textId="77777777" w:rsidR="004B3C83" w:rsidRPr="0011660A" w:rsidRDefault="004B3C83" w:rsidP="004B3C83">
            <w:pPr>
              <w:rPr>
                <w:rFonts w:ascii="Arial" w:hAnsi="Arial" w:cs="Arial"/>
                <w:b/>
                <w:sz w:val="22"/>
                <w:szCs w:val="22"/>
              </w:rPr>
            </w:pPr>
            <w:r w:rsidRPr="0011660A">
              <w:rPr>
                <w:rFonts w:ascii="Arial" w:hAnsi="Arial" w:cs="Arial"/>
                <w:b/>
                <w:sz w:val="22"/>
                <w:szCs w:val="22"/>
              </w:rPr>
              <w:t>Section 245 Minister may accredit plans or regimes</w:t>
            </w:r>
          </w:p>
        </w:tc>
        <w:tc>
          <w:tcPr>
            <w:tcW w:w="7087" w:type="dxa"/>
          </w:tcPr>
          <w:p w14:paraId="5D54D717" w14:textId="77777777" w:rsidR="004B3C83" w:rsidRPr="0011660A" w:rsidRDefault="0010509C" w:rsidP="004B3C83">
            <w:pPr>
              <w:rPr>
                <w:rFonts w:ascii="Arial" w:hAnsi="Arial" w:cs="Arial"/>
                <w:b/>
                <w:sz w:val="22"/>
                <w:szCs w:val="22"/>
              </w:rPr>
            </w:pPr>
            <w:r>
              <w:rPr>
                <w:rFonts w:ascii="Arial" w:hAnsi="Arial" w:cs="Arial"/>
                <w:b/>
                <w:sz w:val="22"/>
                <w:szCs w:val="22"/>
              </w:rPr>
              <w:t>The D</w:t>
            </w:r>
            <w:r w:rsidR="004B3C83" w:rsidRPr="0011660A">
              <w:rPr>
                <w:rFonts w:ascii="Arial" w:hAnsi="Arial" w:cs="Arial"/>
                <w:b/>
                <w:sz w:val="22"/>
                <w:szCs w:val="22"/>
              </w:rPr>
              <w:t xml:space="preserve">epartment’s assessment of the </w:t>
            </w:r>
            <w:r w:rsidR="00C23E26">
              <w:rPr>
                <w:rFonts w:ascii="Arial" w:hAnsi="Arial" w:cs="Arial"/>
                <w:b/>
                <w:sz w:val="22"/>
                <w:szCs w:val="22"/>
              </w:rPr>
              <w:t>WA MAFMF</w:t>
            </w:r>
          </w:p>
        </w:tc>
      </w:tr>
      <w:tr w:rsidR="004B3C83" w:rsidRPr="0011660A" w14:paraId="5D54D732" w14:textId="77777777" w:rsidTr="004B3C83">
        <w:tc>
          <w:tcPr>
            <w:tcW w:w="7087" w:type="dxa"/>
          </w:tcPr>
          <w:p w14:paraId="5D54D719" w14:textId="77777777" w:rsidR="004B3C83" w:rsidRPr="0011660A" w:rsidRDefault="004B3C83" w:rsidP="004B3C8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Minister may, by instrument in writing, accredit for the purposes of this Division:</w:t>
            </w:r>
          </w:p>
          <w:p w14:paraId="5D54D71A" w14:textId="77777777" w:rsidR="004B3C83" w:rsidRPr="0011660A" w:rsidRDefault="004B3C83" w:rsidP="004B3C83">
            <w:pPr>
              <w:ind w:left="360" w:hanging="360"/>
              <w:rPr>
                <w:rFonts w:ascii="Arial" w:hAnsi="Arial" w:cs="Arial"/>
                <w:sz w:val="22"/>
                <w:szCs w:val="22"/>
              </w:rPr>
            </w:pPr>
          </w:p>
          <w:p w14:paraId="5D54D71B" w14:textId="77777777" w:rsidR="004B3C83" w:rsidRPr="0011660A" w:rsidRDefault="004B3C83" w:rsidP="006D35E7">
            <w:pPr>
              <w:numPr>
                <w:ilvl w:val="0"/>
                <w:numId w:val="17"/>
              </w:numPr>
              <w:tabs>
                <w:tab w:val="clear" w:pos="1440"/>
                <w:tab w:val="num" w:pos="1080"/>
              </w:tabs>
              <w:ind w:left="1080"/>
              <w:rPr>
                <w:rFonts w:ascii="Arial" w:hAnsi="Arial" w:cs="Arial"/>
                <w:sz w:val="22"/>
                <w:szCs w:val="22"/>
              </w:rPr>
            </w:pPr>
            <w:r w:rsidRPr="0011660A">
              <w:rPr>
                <w:rFonts w:ascii="Arial" w:hAnsi="Arial" w:cs="Arial"/>
                <w:sz w:val="22"/>
                <w:szCs w:val="22"/>
              </w:rPr>
              <w:t>a plan of management, or a policy, regime or any other arrangement, for a fishery that is:</w:t>
            </w:r>
          </w:p>
          <w:p w14:paraId="5D54D71C" w14:textId="77777777" w:rsidR="004B3C83" w:rsidRPr="0011660A" w:rsidRDefault="004B3C83" w:rsidP="006D35E7">
            <w:pPr>
              <w:numPr>
                <w:ilvl w:val="1"/>
                <w:numId w:val="17"/>
              </w:numPr>
              <w:tabs>
                <w:tab w:val="clear" w:pos="1800"/>
              </w:tabs>
              <w:ind w:left="1440" w:hanging="360"/>
              <w:rPr>
                <w:rFonts w:ascii="Arial" w:hAnsi="Arial" w:cs="Arial"/>
                <w:sz w:val="22"/>
                <w:szCs w:val="22"/>
              </w:rPr>
            </w:pPr>
            <w:r w:rsidRPr="0011660A">
              <w:rPr>
                <w:rFonts w:ascii="Arial" w:hAnsi="Arial" w:cs="Arial"/>
                <w:sz w:val="22"/>
                <w:szCs w:val="22"/>
              </w:rPr>
              <w:t>made by a State or self-governing Territory; and</w:t>
            </w:r>
          </w:p>
          <w:p w14:paraId="5D54D71D" w14:textId="77777777" w:rsidR="004B3C83" w:rsidRPr="0011660A" w:rsidRDefault="004B3C83" w:rsidP="006D35E7">
            <w:pPr>
              <w:numPr>
                <w:ilvl w:val="1"/>
                <w:numId w:val="17"/>
              </w:numPr>
              <w:tabs>
                <w:tab w:val="clear" w:pos="1800"/>
              </w:tabs>
              <w:ind w:left="1440" w:hanging="360"/>
              <w:rPr>
                <w:rFonts w:ascii="Arial" w:hAnsi="Arial" w:cs="Arial"/>
                <w:sz w:val="22"/>
                <w:szCs w:val="22"/>
              </w:rPr>
            </w:pPr>
            <w:r w:rsidRPr="0011660A">
              <w:rPr>
                <w:rFonts w:ascii="Arial" w:hAnsi="Arial" w:cs="Arial"/>
                <w:sz w:val="22"/>
                <w:szCs w:val="22"/>
              </w:rPr>
              <w:t xml:space="preserve">in force under a law of the State or self-governing Territory; </w:t>
            </w:r>
          </w:p>
          <w:p w14:paraId="5D54D71E" w14:textId="77777777" w:rsidR="004B3C83" w:rsidRPr="0011660A" w:rsidRDefault="004B3C83" w:rsidP="004B3C83">
            <w:pPr>
              <w:rPr>
                <w:rFonts w:ascii="Arial" w:hAnsi="Arial" w:cs="Arial"/>
                <w:sz w:val="22"/>
                <w:szCs w:val="22"/>
              </w:rPr>
            </w:pPr>
          </w:p>
          <w:p w14:paraId="5D54D71F" w14:textId="77777777" w:rsidR="004B3C83" w:rsidRPr="0011660A" w:rsidRDefault="004B3C83" w:rsidP="004B3C83">
            <w:pPr>
              <w:rPr>
                <w:rFonts w:ascii="Arial" w:hAnsi="Arial" w:cs="Arial"/>
                <w:sz w:val="22"/>
                <w:szCs w:val="22"/>
              </w:rPr>
            </w:pPr>
            <w:r w:rsidRPr="0011660A">
              <w:rPr>
                <w:rFonts w:ascii="Arial" w:hAnsi="Arial" w:cs="Arial"/>
                <w:sz w:val="22"/>
                <w:szCs w:val="22"/>
              </w:rPr>
              <w:t xml:space="preserve">if </w:t>
            </w:r>
            <w:r w:rsidRPr="0011660A">
              <w:rPr>
                <w:rFonts w:ascii="Arial" w:hAnsi="Arial" w:cs="Arial"/>
                <w:b/>
                <w:sz w:val="22"/>
                <w:szCs w:val="22"/>
              </w:rPr>
              <w:t>satisfied</w:t>
            </w:r>
            <w:r w:rsidRPr="0011660A">
              <w:rPr>
                <w:rFonts w:ascii="Arial" w:hAnsi="Arial" w:cs="Arial"/>
                <w:sz w:val="22"/>
                <w:szCs w:val="22"/>
              </w:rPr>
              <w:t xml:space="preserve"> that:</w:t>
            </w:r>
          </w:p>
          <w:p w14:paraId="5D54D720" w14:textId="77777777" w:rsidR="004B3C83" w:rsidRPr="0011660A" w:rsidRDefault="004B3C83" w:rsidP="006D35E7">
            <w:pPr>
              <w:numPr>
                <w:ilvl w:val="0"/>
                <w:numId w:val="7"/>
              </w:numPr>
              <w:rPr>
                <w:rFonts w:ascii="Arial" w:hAnsi="Arial" w:cs="Arial"/>
                <w:sz w:val="22"/>
                <w:szCs w:val="22"/>
              </w:rPr>
            </w:pPr>
            <w:r w:rsidRPr="0011660A">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14:paraId="5D54D721" w14:textId="77777777" w:rsidR="004B3C83" w:rsidRPr="0011660A" w:rsidRDefault="004B3C83" w:rsidP="004B3C83">
            <w:pPr>
              <w:ind w:left="360"/>
              <w:rPr>
                <w:rFonts w:ascii="Arial" w:hAnsi="Arial" w:cs="Arial"/>
                <w:sz w:val="22"/>
                <w:szCs w:val="22"/>
              </w:rPr>
            </w:pPr>
          </w:p>
          <w:p w14:paraId="5D54D722" w14:textId="77777777" w:rsidR="004B3C83" w:rsidRPr="0011660A" w:rsidRDefault="004B3C83" w:rsidP="004B3C83">
            <w:pPr>
              <w:rPr>
                <w:rFonts w:ascii="Arial" w:hAnsi="Arial" w:cs="Arial"/>
                <w:sz w:val="22"/>
                <w:szCs w:val="22"/>
              </w:rPr>
            </w:pPr>
          </w:p>
          <w:p w14:paraId="5D54D723" w14:textId="77777777" w:rsidR="004B3C83" w:rsidRPr="0011660A" w:rsidRDefault="004B3C83" w:rsidP="004B3C83">
            <w:pPr>
              <w:rPr>
                <w:rFonts w:ascii="Arial" w:hAnsi="Arial" w:cs="Arial"/>
                <w:sz w:val="22"/>
                <w:szCs w:val="22"/>
              </w:rPr>
            </w:pPr>
          </w:p>
          <w:p w14:paraId="5D54D724" w14:textId="77777777" w:rsidR="004B3C83" w:rsidRPr="0011660A" w:rsidRDefault="004B3C83" w:rsidP="004B3C83">
            <w:pPr>
              <w:rPr>
                <w:rFonts w:ascii="Arial" w:hAnsi="Arial" w:cs="Arial"/>
                <w:sz w:val="22"/>
                <w:szCs w:val="22"/>
              </w:rPr>
            </w:pPr>
          </w:p>
          <w:p w14:paraId="5D54D725" w14:textId="77777777" w:rsidR="004B3C83" w:rsidRPr="0011660A" w:rsidRDefault="004B3C83" w:rsidP="006D35E7">
            <w:pPr>
              <w:numPr>
                <w:ilvl w:val="0"/>
                <w:numId w:val="14"/>
              </w:numPr>
              <w:tabs>
                <w:tab w:val="clear" w:pos="1440"/>
                <w:tab w:val="num" w:pos="1080"/>
              </w:tabs>
              <w:ind w:left="1080" w:hanging="720"/>
              <w:rPr>
                <w:rFonts w:ascii="Arial" w:hAnsi="Arial" w:cs="Arial"/>
                <w:sz w:val="22"/>
                <w:szCs w:val="22"/>
              </w:rPr>
            </w:pPr>
            <w:r w:rsidRPr="0011660A">
              <w:rPr>
                <w:rFonts w:ascii="Arial" w:hAnsi="Arial" w:cs="Arial"/>
                <w:sz w:val="22"/>
                <w:szCs w:val="22"/>
              </w:rPr>
              <w:t>the fishery to which the plan, regime or policy relates does not, or is not likely to, adversely affect the conservation status of a species of cetacean or a population of that species.</w:t>
            </w:r>
          </w:p>
          <w:p w14:paraId="5D54D726" w14:textId="77777777" w:rsidR="004B3C83" w:rsidRPr="0011660A" w:rsidRDefault="004B3C83" w:rsidP="004B3C83">
            <w:pPr>
              <w:rPr>
                <w:rFonts w:ascii="Arial" w:hAnsi="Arial" w:cs="Arial"/>
                <w:sz w:val="22"/>
                <w:szCs w:val="22"/>
              </w:rPr>
            </w:pPr>
          </w:p>
        </w:tc>
        <w:tc>
          <w:tcPr>
            <w:tcW w:w="7087" w:type="dxa"/>
          </w:tcPr>
          <w:p w14:paraId="5D54D727" w14:textId="77777777" w:rsidR="004B3C83" w:rsidRPr="0011660A" w:rsidRDefault="004B3C83" w:rsidP="004B3C83">
            <w:pPr>
              <w:rPr>
                <w:rFonts w:ascii="Arial" w:hAnsi="Arial" w:cs="Arial"/>
                <w:sz w:val="22"/>
                <w:szCs w:val="22"/>
              </w:rPr>
            </w:pPr>
          </w:p>
          <w:p w14:paraId="5D54D728" w14:textId="77777777" w:rsidR="004B3C83" w:rsidRPr="0011660A" w:rsidRDefault="004B3C83" w:rsidP="004B3C83">
            <w:pPr>
              <w:rPr>
                <w:rFonts w:ascii="Arial" w:hAnsi="Arial" w:cs="Arial"/>
                <w:sz w:val="22"/>
                <w:szCs w:val="22"/>
              </w:rPr>
            </w:pPr>
          </w:p>
          <w:p w14:paraId="5D54D729" w14:textId="77777777" w:rsidR="004B3C83" w:rsidRPr="0011660A" w:rsidRDefault="004B3C83" w:rsidP="004B3C83">
            <w:pPr>
              <w:rPr>
                <w:rFonts w:ascii="Arial" w:hAnsi="Arial" w:cs="Arial"/>
                <w:sz w:val="22"/>
                <w:szCs w:val="22"/>
              </w:rPr>
            </w:pPr>
          </w:p>
          <w:p w14:paraId="5D54D72A" w14:textId="77777777" w:rsidR="004B3C83" w:rsidRPr="0011660A" w:rsidRDefault="004B3C83" w:rsidP="004B3C83">
            <w:pPr>
              <w:rPr>
                <w:rFonts w:ascii="Arial" w:hAnsi="Arial" w:cs="Arial"/>
                <w:sz w:val="22"/>
                <w:szCs w:val="22"/>
              </w:rPr>
            </w:pPr>
            <w:r w:rsidRPr="0011660A">
              <w:rPr>
                <w:rFonts w:ascii="Arial" w:hAnsi="Arial" w:cs="Arial"/>
                <w:sz w:val="22"/>
                <w:szCs w:val="22"/>
              </w:rPr>
              <w:t>The WA MAFMF will be managed under the</w:t>
            </w:r>
            <w:r w:rsidRPr="0011660A">
              <w:rPr>
                <w:rFonts w:ascii="Arial" w:hAnsi="Arial" w:cs="Arial"/>
                <w:color w:val="3366FF"/>
                <w:sz w:val="22"/>
                <w:szCs w:val="22"/>
              </w:rPr>
              <w:t xml:space="preserve"> </w:t>
            </w:r>
            <w:r w:rsidRPr="0011660A">
              <w:rPr>
                <w:rFonts w:ascii="Arial" w:hAnsi="Arial" w:cs="Arial"/>
                <w:sz w:val="22"/>
                <w:szCs w:val="22"/>
              </w:rPr>
              <w:t xml:space="preserve">WA </w:t>
            </w:r>
            <w:r w:rsidRPr="0011660A">
              <w:rPr>
                <w:rFonts w:ascii="Arial" w:hAnsi="Arial" w:cs="Arial"/>
                <w:i/>
                <w:sz w:val="22"/>
                <w:szCs w:val="22"/>
              </w:rPr>
              <w:t>Fish Resources Management Act 1994</w:t>
            </w:r>
            <w:r w:rsidRPr="0011660A">
              <w:rPr>
                <w:rFonts w:ascii="Arial" w:hAnsi="Arial" w:cs="Arial"/>
                <w:sz w:val="22"/>
                <w:szCs w:val="22"/>
              </w:rPr>
              <w:t xml:space="preserve"> and the WA </w:t>
            </w:r>
            <w:r w:rsidRPr="00574759">
              <w:rPr>
                <w:rFonts w:ascii="Arial" w:hAnsi="Arial" w:cs="Arial"/>
                <w:sz w:val="22"/>
                <w:szCs w:val="22"/>
              </w:rPr>
              <w:t>Fish Resources Management Regulations 1995</w:t>
            </w:r>
            <w:r>
              <w:rPr>
                <w:rFonts w:ascii="Arial" w:hAnsi="Arial" w:cs="Arial"/>
                <w:sz w:val="22"/>
                <w:szCs w:val="22"/>
              </w:rPr>
              <w:t>.</w:t>
            </w:r>
          </w:p>
          <w:p w14:paraId="5D54D72B" w14:textId="77777777" w:rsidR="004B3C83" w:rsidRPr="0011660A" w:rsidRDefault="004B3C83" w:rsidP="004B3C83">
            <w:pPr>
              <w:rPr>
                <w:rFonts w:ascii="Arial" w:hAnsi="Arial" w:cs="Arial"/>
                <w:sz w:val="22"/>
                <w:szCs w:val="22"/>
              </w:rPr>
            </w:pPr>
          </w:p>
          <w:p w14:paraId="5D54D72C" w14:textId="77777777" w:rsidR="004B3C83" w:rsidRPr="0011660A" w:rsidRDefault="004B3C83" w:rsidP="004B3C83">
            <w:pPr>
              <w:rPr>
                <w:rFonts w:ascii="Arial" w:hAnsi="Arial" w:cs="Arial"/>
                <w:sz w:val="22"/>
                <w:szCs w:val="22"/>
              </w:rPr>
            </w:pPr>
          </w:p>
          <w:p w14:paraId="5D54D72D" w14:textId="77777777" w:rsidR="004B3C83" w:rsidRPr="0011660A" w:rsidRDefault="004B3C83" w:rsidP="004B3C83">
            <w:pPr>
              <w:rPr>
                <w:rFonts w:ascii="Arial" w:hAnsi="Arial" w:cs="Arial"/>
                <w:sz w:val="22"/>
                <w:szCs w:val="22"/>
              </w:rPr>
            </w:pPr>
          </w:p>
          <w:p w14:paraId="5D54D72E" w14:textId="77777777" w:rsidR="004B3C83" w:rsidRPr="0011660A" w:rsidRDefault="004B3C83" w:rsidP="004B3C83">
            <w:pPr>
              <w:rPr>
                <w:rFonts w:ascii="Arial" w:hAnsi="Arial" w:cs="Arial"/>
                <w:sz w:val="22"/>
                <w:szCs w:val="22"/>
              </w:rPr>
            </w:pPr>
          </w:p>
          <w:p w14:paraId="5D54D72F" w14:textId="77777777" w:rsidR="004B3C83" w:rsidRPr="0011660A" w:rsidRDefault="004B3C83" w:rsidP="004B3C83">
            <w:pPr>
              <w:rPr>
                <w:rFonts w:ascii="Arial" w:hAnsi="Arial" w:cs="Arial"/>
                <w:sz w:val="22"/>
                <w:szCs w:val="22"/>
              </w:rPr>
            </w:pPr>
            <w:r w:rsidRPr="0011660A">
              <w:rPr>
                <w:rFonts w:ascii="Arial" w:hAnsi="Arial" w:cs="Arial"/>
                <w:sz w:val="22"/>
                <w:szCs w:val="22"/>
              </w:rPr>
              <w:t xml:space="preserve">The management regime for the WA MAFMF </w:t>
            </w:r>
            <w:r w:rsidR="005210DB">
              <w:rPr>
                <w:rFonts w:ascii="Arial" w:hAnsi="Arial" w:cs="Arial"/>
                <w:sz w:val="22"/>
                <w:szCs w:val="22"/>
              </w:rPr>
              <w:t>was most recently</w:t>
            </w:r>
            <w:r w:rsidR="005210DB" w:rsidRPr="0011660A">
              <w:rPr>
                <w:rFonts w:ascii="Arial" w:hAnsi="Arial" w:cs="Arial"/>
                <w:sz w:val="22"/>
                <w:szCs w:val="22"/>
              </w:rPr>
              <w:t xml:space="preserve"> accredited under Par</w:t>
            </w:r>
            <w:r w:rsidR="005210DB">
              <w:rPr>
                <w:rFonts w:ascii="Arial" w:hAnsi="Arial" w:cs="Arial"/>
                <w:sz w:val="22"/>
                <w:szCs w:val="22"/>
              </w:rPr>
              <w:t xml:space="preserve">t 13 </w:t>
            </w:r>
            <w:r w:rsidR="00DC3180">
              <w:rPr>
                <w:rFonts w:ascii="Arial" w:hAnsi="Arial" w:cs="Arial"/>
                <w:sz w:val="22"/>
                <w:szCs w:val="22"/>
              </w:rPr>
              <w:t>of the EPBC Act in December 2013</w:t>
            </w:r>
            <w:r w:rsidR="00F22C50">
              <w:rPr>
                <w:rFonts w:ascii="Arial" w:hAnsi="Arial" w:cs="Arial"/>
                <w:sz w:val="22"/>
                <w:szCs w:val="22"/>
              </w:rPr>
              <w:t xml:space="preserve">. </w:t>
            </w:r>
            <w:r w:rsidR="0010509C">
              <w:rPr>
                <w:rFonts w:ascii="Arial" w:hAnsi="Arial" w:cs="Arial"/>
                <w:sz w:val="22"/>
                <w:szCs w:val="22"/>
              </w:rPr>
              <w:t>The D</w:t>
            </w:r>
            <w:r w:rsidRPr="0011660A">
              <w:rPr>
                <w:rFonts w:ascii="Arial" w:hAnsi="Arial" w:cs="Arial"/>
                <w:sz w:val="22"/>
                <w:szCs w:val="22"/>
              </w:rPr>
              <w:t xml:space="preserve">epartment considers that the </w:t>
            </w:r>
            <w:r w:rsidR="00F22C50" w:rsidRPr="000F75BA">
              <w:rPr>
                <w:rFonts w:ascii="Arial" w:hAnsi="Arial" w:cs="Arial"/>
                <w:sz w:val="22"/>
                <w:szCs w:val="22"/>
              </w:rPr>
              <w:t>management arrangements have not significantly changed and continue to require persons engaged in fishing under the plan to take all reasonable steps t</w:t>
            </w:r>
            <w:r w:rsidR="00F22C50">
              <w:rPr>
                <w:rFonts w:ascii="Arial" w:hAnsi="Arial" w:cs="Arial"/>
                <w:sz w:val="22"/>
                <w:szCs w:val="22"/>
              </w:rPr>
              <w:t>o ensure that whales and other cetaceans</w:t>
            </w:r>
            <w:r w:rsidR="00F22C50" w:rsidRPr="000F75BA">
              <w:rPr>
                <w:rFonts w:ascii="Arial" w:hAnsi="Arial" w:cs="Arial"/>
                <w:sz w:val="22"/>
                <w:szCs w:val="22"/>
              </w:rPr>
              <w:t xml:space="preserve"> are not killed or injured as a result of the fishing</w:t>
            </w:r>
            <w:r w:rsidR="00F22C50">
              <w:rPr>
                <w:rFonts w:ascii="Arial" w:hAnsi="Arial" w:cs="Arial"/>
                <w:sz w:val="22"/>
                <w:szCs w:val="22"/>
              </w:rPr>
              <w:t>.</w:t>
            </w:r>
            <w:r w:rsidRPr="0011660A">
              <w:rPr>
                <w:rFonts w:ascii="Arial" w:hAnsi="Arial" w:cs="Arial"/>
                <w:sz w:val="22"/>
                <w:szCs w:val="22"/>
              </w:rPr>
              <w:t xml:space="preserve">  </w:t>
            </w:r>
          </w:p>
          <w:p w14:paraId="5D54D730" w14:textId="77777777" w:rsidR="004B3C83" w:rsidRPr="0011660A" w:rsidRDefault="004B3C83" w:rsidP="004B3C83">
            <w:pPr>
              <w:rPr>
                <w:rFonts w:ascii="Arial" w:hAnsi="Arial" w:cs="Arial"/>
                <w:sz w:val="22"/>
                <w:szCs w:val="22"/>
              </w:rPr>
            </w:pPr>
          </w:p>
          <w:p w14:paraId="5D54D731" w14:textId="0A014046" w:rsidR="004B3C83" w:rsidRPr="0011660A" w:rsidRDefault="002E63EC" w:rsidP="00194B63">
            <w:pPr>
              <w:spacing w:after="120"/>
              <w:rPr>
                <w:rFonts w:ascii="Arial" w:hAnsi="Arial" w:cs="Arial"/>
                <w:sz w:val="22"/>
                <w:szCs w:val="22"/>
                <w:highlight w:val="yellow"/>
              </w:rPr>
            </w:pPr>
            <w:r>
              <w:rPr>
                <w:rFonts w:ascii="Arial" w:hAnsi="Arial" w:cs="Arial"/>
                <w:sz w:val="22"/>
                <w:szCs w:val="22"/>
              </w:rPr>
              <w:t>There</w:t>
            </w:r>
            <w:r w:rsidR="004B3C83" w:rsidRPr="0011660A">
              <w:rPr>
                <w:rFonts w:ascii="Arial" w:hAnsi="Arial" w:cs="Arial"/>
                <w:sz w:val="22"/>
                <w:szCs w:val="22"/>
              </w:rPr>
              <w:t xml:space="preserve"> have been no interactions </w:t>
            </w:r>
            <w:r>
              <w:rPr>
                <w:rFonts w:ascii="Arial" w:hAnsi="Arial" w:cs="Arial"/>
                <w:sz w:val="22"/>
                <w:szCs w:val="22"/>
              </w:rPr>
              <w:t xml:space="preserve">reported </w:t>
            </w:r>
            <w:r w:rsidR="004B3C83" w:rsidRPr="0011660A">
              <w:rPr>
                <w:rFonts w:ascii="Arial" w:hAnsi="Arial" w:cs="Arial"/>
                <w:sz w:val="22"/>
                <w:szCs w:val="22"/>
              </w:rPr>
              <w:t xml:space="preserve">with whales and other cetaceans in Commonwealth waters and the likelihood of interactions </w:t>
            </w:r>
            <w:r>
              <w:rPr>
                <w:rFonts w:ascii="Arial" w:hAnsi="Arial" w:cs="Arial"/>
                <w:sz w:val="22"/>
                <w:szCs w:val="22"/>
              </w:rPr>
              <w:t xml:space="preserve">with </w:t>
            </w:r>
            <w:r w:rsidR="004B3C83" w:rsidRPr="0011660A">
              <w:rPr>
                <w:rFonts w:ascii="Arial" w:hAnsi="Arial" w:cs="Arial"/>
                <w:sz w:val="22"/>
                <w:szCs w:val="22"/>
              </w:rPr>
              <w:t>ce</w:t>
            </w:r>
            <w:r w:rsidR="0010509C">
              <w:rPr>
                <w:rFonts w:ascii="Arial" w:hAnsi="Arial" w:cs="Arial"/>
                <w:sz w:val="22"/>
                <w:szCs w:val="22"/>
              </w:rPr>
              <w:t>taceans is low. Therefore, the D</w:t>
            </w:r>
            <w:r w:rsidR="004B3C83" w:rsidRPr="0011660A">
              <w:rPr>
                <w:rFonts w:ascii="Arial" w:hAnsi="Arial" w:cs="Arial"/>
                <w:sz w:val="22"/>
                <w:szCs w:val="22"/>
              </w:rPr>
              <w:t>epartment considers the current operation of the WA MAFMF is not likely to adversely affect the conservation status of a species of cetacean or a p</w:t>
            </w:r>
            <w:r w:rsidR="0010509C">
              <w:rPr>
                <w:rFonts w:ascii="Arial" w:hAnsi="Arial" w:cs="Arial"/>
                <w:sz w:val="22"/>
                <w:szCs w:val="22"/>
              </w:rPr>
              <w:t>opulation of that species. The D</w:t>
            </w:r>
            <w:r w:rsidR="004B3C83" w:rsidRPr="0011660A">
              <w:rPr>
                <w:rFonts w:ascii="Arial" w:hAnsi="Arial" w:cs="Arial"/>
                <w:sz w:val="22"/>
                <w:szCs w:val="22"/>
              </w:rPr>
              <w:t>epartment therefore recommends that the management regime for the WA M</w:t>
            </w:r>
            <w:r w:rsidR="004B3C83">
              <w:rPr>
                <w:rFonts w:ascii="Arial" w:hAnsi="Arial" w:cs="Arial"/>
                <w:sz w:val="22"/>
                <w:szCs w:val="22"/>
              </w:rPr>
              <w:t xml:space="preserve">AFMF </w:t>
            </w:r>
            <w:r w:rsidR="00194B63">
              <w:rPr>
                <w:rFonts w:ascii="Arial" w:hAnsi="Arial" w:cs="Arial"/>
                <w:sz w:val="22"/>
                <w:szCs w:val="22"/>
              </w:rPr>
              <w:t>be</w:t>
            </w:r>
            <w:r w:rsidR="004B3C83">
              <w:rPr>
                <w:rFonts w:ascii="Arial" w:hAnsi="Arial" w:cs="Arial"/>
                <w:sz w:val="22"/>
                <w:szCs w:val="22"/>
              </w:rPr>
              <w:t xml:space="preserve"> reaccredited under Part </w:t>
            </w:r>
            <w:r w:rsidR="004B3C83" w:rsidRPr="0011660A">
              <w:rPr>
                <w:rFonts w:ascii="Arial" w:hAnsi="Arial" w:cs="Arial"/>
                <w:sz w:val="22"/>
                <w:szCs w:val="22"/>
              </w:rPr>
              <w:t>13 of the EPBC Act.</w:t>
            </w:r>
          </w:p>
        </w:tc>
      </w:tr>
    </w:tbl>
    <w:p w14:paraId="5D54D733" w14:textId="77777777" w:rsidR="00DA6A89" w:rsidRPr="00F6308F" w:rsidRDefault="002A3F8A" w:rsidP="00DB4EFA">
      <w:pPr>
        <w:spacing w:line="276" w:lineRule="auto"/>
        <w:rPr>
          <w:rFonts w:ascii="Arial" w:hAnsi="Arial" w:cs="Arial"/>
          <w:sz w:val="22"/>
        </w:rPr>
      </w:pPr>
      <w:r>
        <w:rPr>
          <w:rFonts w:ascii="Arial" w:hAnsi="Arial" w:cs="Arial"/>
          <w:highlight w:val="cyan"/>
        </w:rPr>
        <w:br w:type="page"/>
      </w:r>
    </w:p>
    <w:p w14:paraId="5D54D734" w14:textId="77777777" w:rsidR="00DA6A89" w:rsidRPr="00F6308F" w:rsidRDefault="00DA6A89" w:rsidP="00DB4EFA">
      <w:pPr>
        <w:spacing w:line="276" w:lineRule="auto"/>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CF51B3" w:rsidRPr="0011660A" w14:paraId="5D54D738" w14:textId="77777777" w:rsidTr="00CF51B3">
        <w:tc>
          <w:tcPr>
            <w:tcW w:w="7087" w:type="dxa"/>
          </w:tcPr>
          <w:p w14:paraId="5D54D735" w14:textId="77777777" w:rsidR="00CF51B3" w:rsidRPr="0011660A" w:rsidRDefault="00CF51B3" w:rsidP="00CF51B3">
            <w:pPr>
              <w:rPr>
                <w:rFonts w:ascii="Arial" w:hAnsi="Arial" w:cs="Arial"/>
                <w:b/>
                <w:sz w:val="22"/>
                <w:szCs w:val="22"/>
              </w:rPr>
            </w:pPr>
            <w:r w:rsidRPr="0011660A">
              <w:rPr>
                <w:rFonts w:ascii="Arial" w:hAnsi="Arial" w:cs="Arial"/>
                <w:b/>
                <w:sz w:val="22"/>
                <w:szCs w:val="22"/>
              </w:rPr>
              <w:t>Division 4 Listed marine species</w:t>
            </w:r>
          </w:p>
          <w:p w14:paraId="5D54D736"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265 Minister may accredit plans or regimes</w:t>
            </w:r>
          </w:p>
        </w:tc>
        <w:tc>
          <w:tcPr>
            <w:tcW w:w="7087" w:type="dxa"/>
          </w:tcPr>
          <w:p w14:paraId="5D54D737" w14:textId="77777777" w:rsidR="00CF51B3" w:rsidRPr="0011660A" w:rsidRDefault="0010509C" w:rsidP="00CF51B3">
            <w:pPr>
              <w:rPr>
                <w:rFonts w:ascii="Arial" w:hAnsi="Arial" w:cs="Arial"/>
                <w:b/>
                <w:sz w:val="22"/>
                <w:szCs w:val="22"/>
              </w:rPr>
            </w:pPr>
            <w:r>
              <w:rPr>
                <w:rFonts w:ascii="Arial" w:hAnsi="Arial" w:cs="Arial"/>
                <w:b/>
                <w:sz w:val="22"/>
                <w:szCs w:val="22"/>
              </w:rPr>
              <w:t>The D</w:t>
            </w:r>
            <w:r w:rsidR="00CF51B3" w:rsidRPr="0011660A">
              <w:rPr>
                <w:rFonts w:ascii="Arial" w:hAnsi="Arial" w:cs="Arial"/>
                <w:b/>
                <w:sz w:val="22"/>
                <w:szCs w:val="22"/>
              </w:rPr>
              <w:t xml:space="preserve">epartment’s assessment of the </w:t>
            </w:r>
            <w:r w:rsidR="00C23E26">
              <w:rPr>
                <w:rFonts w:ascii="Arial" w:hAnsi="Arial" w:cs="Arial"/>
                <w:b/>
                <w:sz w:val="22"/>
                <w:szCs w:val="22"/>
              </w:rPr>
              <w:t>WA MAFMF</w:t>
            </w:r>
          </w:p>
        </w:tc>
      </w:tr>
      <w:tr w:rsidR="00CF51B3" w:rsidRPr="0011660A" w14:paraId="5D54D757" w14:textId="77777777" w:rsidTr="00CF51B3">
        <w:tc>
          <w:tcPr>
            <w:tcW w:w="7087" w:type="dxa"/>
          </w:tcPr>
          <w:p w14:paraId="5D54D739"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Minister may, by instrument in writing, accredit for the purposes of this Division:</w:t>
            </w:r>
          </w:p>
          <w:p w14:paraId="5D54D73A" w14:textId="77777777" w:rsidR="00CF51B3" w:rsidRPr="0011660A" w:rsidRDefault="00CF51B3" w:rsidP="00CF51B3">
            <w:pPr>
              <w:ind w:left="360" w:hanging="360"/>
              <w:rPr>
                <w:rFonts w:ascii="Arial" w:hAnsi="Arial" w:cs="Arial"/>
                <w:sz w:val="22"/>
                <w:szCs w:val="22"/>
              </w:rPr>
            </w:pPr>
          </w:p>
          <w:p w14:paraId="5D54D73B" w14:textId="77777777" w:rsidR="00CF51B3" w:rsidRPr="0011660A" w:rsidRDefault="00CF51B3" w:rsidP="006D35E7">
            <w:pPr>
              <w:numPr>
                <w:ilvl w:val="0"/>
                <w:numId w:val="17"/>
              </w:numPr>
              <w:tabs>
                <w:tab w:val="clear" w:pos="1440"/>
                <w:tab w:val="num" w:pos="1080"/>
              </w:tabs>
              <w:ind w:left="1080"/>
              <w:rPr>
                <w:rFonts w:ascii="Arial" w:hAnsi="Arial" w:cs="Arial"/>
                <w:sz w:val="22"/>
                <w:szCs w:val="22"/>
              </w:rPr>
            </w:pPr>
            <w:r w:rsidRPr="0011660A">
              <w:rPr>
                <w:rFonts w:ascii="Arial" w:hAnsi="Arial" w:cs="Arial"/>
                <w:sz w:val="22"/>
                <w:szCs w:val="22"/>
              </w:rPr>
              <w:t>a plan of management, or a policy, regime or any other arrangement, for a fishery that is:</w:t>
            </w:r>
          </w:p>
          <w:p w14:paraId="5D54D73C" w14:textId="77777777" w:rsidR="00CF51B3" w:rsidRPr="0011660A" w:rsidRDefault="00CF51B3" w:rsidP="006D35E7">
            <w:pPr>
              <w:numPr>
                <w:ilvl w:val="1"/>
                <w:numId w:val="17"/>
              </w:numPr>
              <w:tabs>
                <w:tab w:val="left" w:pos="1080"/>
              </w:tabs>
              <w:rPr>
                <w:rFonts w:ascii="Arial" w:hAnsi="Arial" w:cs="Arial"/>
                <w:sz w:val="22"/>
                <w:szCs w:val="22"/>
              </w:rPr>
            </w:pPr>
            <w:r w:rsidRPr="0011660A">
              <w:rPr>
                <w:rFonts w:ascii="Arial" w:hAnsi="Arial" w:cs="Arial"/>
                <w:sz w:val="22"/>
                <w:szCs w:val="22"/>
              </w:rPr>
              <w:t>made by a State or self-governing Territory; and</w:t>
            </w:r>
          </w:p>
          <w:p w14:paraId="5D54D73D" w14:textId="77777777" w:rsidR="00CF51B3" w:rsidRPr="0011660A" w:rsidRDefault="00CF51B3" w:rsidP="006D35E7">
            <w:pPr>
              <w:numPr>
                <w:ilvl w:val="1"/>
                <w:numId w:val="17"/>
              </w:numPr>
              <w:tabs>
                <w:tab w:val="left" w:pos="1080"/>
              </w:tabs>
              <w:rPr>
                <w:rFonts w:ascii="Arial" w:hAnsi="Arial" w:cs="Arial"/>
                <w:sz w:val="22"/>
                <w:szCs w:val="22"/>
              </w:rPr>
            </w:pPr>
            <w:r w:rsidRPr="0011660A">
              <w:rPr>
                <w:rFonts w:ascii="Arial" w:hAnsi="Arial" w:cs="Arial"/>
                <w:sz w:val="22"/>
                <w:szCs w:val="22"/>
              </w:rPr>
              <w:t>in force under a law of the State or self-governing Territory;</w:t>
            </w:r>
          </w:p>
          <w:p w14:paraId="5D54D73E" w14:textId="77777777" w:rsidR="00CF51B3" w:rsidRPr="0011660A" w:rsidRDefault="00CF51B3" w:rsidP="00CF51B3">
            <w:pPr>
              <w:tabs>
                <w:tab w:val="left" w:pos="1080"/>
              </w:tabs>
              <w:rPr>
                <w:rFonts w:ascii="Arial" w:hAnsi="Arial" w:cs="Arial"/>
                <w:sz w:val="22"/>
                <w:szCs w:val="22"/>
              </w:rPr>
            </w:pPr>
          </w:p>
          <w:p w14:paraId="5D54D73F" w14:textId="77777777" w:rsidR="00CF51B3" w:rsidRPr="0011660A" w:rsidRDefault="00CF51B3" w:rsidP="00CF51B3">
            <w:pPr>
              <w:rPr>
                <w:rFonts w:ascii="Arial" w:hAnsi="Arial" w:cs="Arial"/>
                <w:sz w:val="22"/>
                <w:szCs w:val="22"/>
              </w:rPr>
            </w:pPr>
            <w:r w:rsidRPr="0011660A">
              <w:rPr>
                <w:rFonts w:ascii="Arial" w:hAnsi="Arial" w:cs="Arial"/>
                <w:sz w:val="22"/>
                <w:szCs w:val="22"/>
              </w:rPr>
              <w:t xml:space="preserve">if </w:t>
            </w:r>
            <w:r w:rsidRPr="0011660A">
              <w:rPr>
                <w:rFonts w:ascii="Arial" w:hAnsi="Arial" w:cs="Arial"/>
                <w:b/>
                <w:sz w:val="22"/>
                <w:szCs w:val="22"/>
              </w:rPr>
              <w:t>satisfied</w:t>
            </w:r>
            <w:r w:rsidRPr="0011660A">
              <w:rPr>
                <w:rFonts w:ascii="Arial" w:hAnsi="Arial" w:cs="Arial"/>
                <w:sz w:val="22"/>
                <w:szCs w:val="22"/>
              </w:rPr>
              <w:t xml:space="preserve"> that:</w:t>
            </w:r>
          </w:p>
          <w:p w14:paraId="5D54D740" w14:textId="77777777" w:rsidR="00CF51B3" w:rsidRPr="0011660A" w:rsidRDefault="00CF51B3" w:rsidP="006D35E7">
            <w:pPr>
              <w:numPr>
                <w:ilvl w:val="0"/>
                <w:numId w:val="15"/>
              </w:numPr>
              <w:tabs>
                <w:tab w:val="clear" w:pos="720"/>
                <w:tab w:val="num" w:pos="1080"/>
              </w:tabs>
              <w:ind w:left="1080" w:hanging="720"/>
              <w:rPr>
                <w:rFonts w:ascii="Arial" w:hAnsi="Arial" w:cs="Arial"/>
                <w:sz w:val="22"/>
                <w:szCs w:val="22"/>
              </w:rPr>
            </w:pPr>
            <w:r w:rsidRPr="0011660A">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14:paraId="5D54D741" w14:textId="77777777" w:rsidR="00CF51B3" w:rsidRPr="0011660A" w:rsidRDefault="00CF51B3" w:rsidP="00CF51B3">
            <w:pPr>
              <w:ind w:left="360"/>
              <w:rPr>
                <w:rFonts w:ascii="Arial" w:hAnsi="Arial" w:cs="Arial"/>
                <w:sz w:val="22"/>
                <w:szCs w:val="22"/>
              </w:rPr>
            </w:pPr>
          </w:p>
          <w:p w14:paraId="5D54D742" w14:textId="77777777" w:rsidR="00CF51B3" w:rsidRPr="0011660A" w:rsidRDefault="00CF51B3" w:rsidP="00CF51B3">
            <w:pPr>
              <w:rPr>
                <w:rFonts w:ascii="Arial" w:hAnsi="Arial" w:cs="Arial"/>
                <w:sz w:val="22"/>
                <w:szCs w:val="22"/>
              </w:rPr>
            </w:pPr>
          </w:p>
          <w:p w14:paraId="5D54D743" w14:textId="77777777" w:rsidR="00CF51B3" w:rsidRPr="0011660A" w:rsidRDefault="00CF51B3" w:rsidP="00CF51B3">
            <w:pPr>
              <w:rPr>
                <w:rFonts w:ascii="Arial" w:hAnsi="Arial" w:cs="Arial"/>
                <w:sz w:val="22"/>
                <w:szCs w:val="22"/>
              </w:rPr>
            </w:pPr>
          </w:p>
          <w:p w14:paraId="5D54D744" w14:textId="77777777" w:rsidR="00CF51B3" w:rsidRPr="0011660A" w:rsidRDefault="00CF51B3" w:rsidP="00CF51B3">
            <w:pPr>
              <w:rPr>
                <w:rFonts w:ascii="Arial" w:hAnsi="Arial" w:cs="Arial"/>
                <w:sz w:val="22"/>
                <w:szCs w:val="22"/>
              </w:rPr>
            </w:pPr>
          </w:p>
          <w:p w14:paraId="5D54D745" w14:textId="77777777" w:rsidR="00CF51B3" w:rsidRPr="0011660A" w:rsidRDefault="00CF51B3" w:rsidP="00CF51B3">
            <w:pPr>
              <w:rPr>
                <w:rFonts w:ascii="Arial" w:hAnsi="Arial" w:cs="Arial"/>
                <w:sz w:val="22"/>
                <w:szCs w:val="22"/>
              </w:rPr>
            </w:pPr>
          </w:p>
          <w:p w14:paraId="5D54D746" w14:textId="77777777" w:rsidR="00CF51B3" w:rsidRPr="0011660A" w:rsidRDefault="00CF51B3" w:rsidP="00CF51B3">
            <w:pPr>
              <w:rPr>
                <w:rFonts w:ascii="Arial" w:hAnsi="Arial" w:cs="Arial"/>
                <w:sz w:val="22"/>
                <w:szCs w:val="22"/>
              </w:rPr>
            </w:pPr>
          </w:p>
          <w:p w14:paraId="5D54D747" w14:textId="77777777" w:rsidR="00CF51B3" w:rsidRPr="0011660A" w:rsidRDefault="00CF51B3" w:rsidP="00CF51B3">
            <w:pPr>
              <w:rPr>
                <w:rFonts w:ascii="Arial" w:hAnsi="Arial" w:cs="Arial"/>
                <w:sz w:val="22"/>
                <w:szCs w:val="22"/>
              </w:rPr>
            </w:pPr>
          </w:p>
          <w:p w14:paraId="5D54D748" w14:textId="77777777" w:rsidR="00CF51B3" w:rsidRPr="0011660A" w:rsidRDefault="00CF51B3" w:rsidP="00CF51B3">
            <w:pPr>
              <w:spacing w:after="120"/>
              <w:rPr>
                <w:rFonts w:ascii="Arial" w:hAnsi="Arial" w:cs="Arial"/>
                <w:sz w:val="22"/>
                <w:szCs w:val="22"/>
              </w:rPr>
            </w:pPr>
          </w:p>
          <w:p w14:paraId="5D54D749" w14:textId="77777777" w:rsidR="00CF51B3" w:rsidRPr="0011660A" w:rsidRDefault="00CF51B3" w:rsidP="006D35E7">
            <w:pPr>
              <w:numPr>
                <w:ilvl w:val="0"/>
                <w:numId w:val="16"/>
              </w:numPr>
              <w:rPr>
                <w:rFonts w:ascii="Arial" w:hAnsi="Arial" w:cs="Arial"/>
                <w:sz w:val="22"/>
                <w:szCs w:val="22"/>
              </w:rPr>
            </w:pPr>
            <w:r w:rsidRPr="0011660A">
              <w:rPr>
                <w:rFonts w:ascii="Arial" w:hAnsi="Arial" w:cs="Arial"/>
                <w:sz w:val="22"/>
                <w:szCs w:val="22"/>
              </w:rPr>
              <w:t>the fishery to which the plan, regime or policy relates does not, or is not likely to, adversely affect the conservation status of a listed marine species or a population of that species.</w:t>
            </w:r>
          </w:p>
          <w:p w14:paraId="5D54D74A" w14:textId="77777777" w:rsidR="00CF51B3" w:rsidRPr="0011660A" w:rsidRDefault="00CF51B3" w:rsidP="00CF51B3">
            <w:pPr>
              <w:rPr>
                <w:rFonts w:ascii="Arial" w:hAnsi="Arial" w:cs="Arial"/>
                <w:sz w:val="22"/>
                <w:szCs w:val="22"/>
              </w:rPr>
            </w:pPr>
          </w:p>
        </w:tc>
        <w:tc>
          <w:tcPr>
            <w:tcW w:w="7087" w:type="dxa"/>
          </w:tcPr>
          <w:p w14:paraId="5D54D74B" w14:textId="77777777" w:rsidR="00CF51B3" w:rsidRPr="0011660A" w:rsidRDefault="00CF51B3" w:rsidP="00CF51B3">
            <w:pPr>
              <w:rPr>
                <w:rFonts w:ascii="Arial" w:hAnsi="Arial" w:cs="Arial"/>
                <w:sz w:val="22"/>
                <w:szCs w:val="22"/>
              </w:rPr>
            </w:pPr>
          </w:p>
          <w:p w14:paraId="5D54D74C" w14:textId="77777777" w:rsidR="00CF51B3" w:rsidRPr="0011660A" w:rsidRDefault="00CF51B3" w:rsidP="00CF51B3">
            <w:pPr>
              <w:rPr>
                <w:rFonts w:ascii="Arial" w:hAnsi="Arial" w:cs="Arial"/>
                <w:sz w:val="22"/>
                <w:szCs w:val="22"/>
              </w:rPr>
            </w:pPr>
          </w:p>
          <w:p w14:paraId="5D54D74D" w14:textId="77777777" w:rsidR="00CF51B3" w:rsidRPr="0011660A" w:rsidRDefault="00CF51B3" w:rsidP="00CF51B3">
            <w:pPr>
              <w:rPr>
                <w:rFonts w:ascii="Arial" w:hAnsi="Arial" w:cs="Arial"/>
                <w:sz w:val="22"/>
                <w:szCs w:val="22"/>
              </w:rPr>
            </w:pPr>
          </w:p>
          <w:p w14:paraId="5D54D74E" w14:textId="77777777" w:rsidR="00CF51B3" w:rsidRPr="0011660A" w:rsidRDefault="00CF51B3" w:rsidP="00CF51B3">
            <w:pPr>
              <w:rPr>
                <w:rFonts w:ascii="Arial" w:hAnsi="Arial" w:cs="Arial"/>
                <w:sz w:val="22"/>
                <w:szCs w:val="22"/>
              </w:rPr>
            </w:pPr>
            <w:r w:rsidRPr="0011660A">
              <w:rPr>
                <w:rFonts w:ascii="Arial" w:hAnsi="Arial" w:cs="Arial"/>
                <w:sz w:val="22"/>
                <w:szCs w:val="22"/>
              </w:rPr>
              <w:t>The WA MAFMF will be managed under the</w:t>
            </w:r>
            <w:r w:rsidRPr="0011660A">
              <w:rPr>
                <w:rFonts w:ascii="Arial" w:hAnsi="Arial" w:cs="Arial"/>
                <w:color w:val="3366FF"/>
                <w:sz w:val="22"/>
                <w:szCs w:val="22"/>
              </w:rPr>
              <w:t xml:space="preserve"> </w:t>
            </w:r>
            <w:r w:rsidRPr="0011660A">
              <w:rPr>
                <w:rFonts w:ascii="Arial" w:hAnsi="Arial" w:cs="Arial"/>
                <w:sz w:val="22"/>
                <w:szCs w:val="22"/>
              </w:rPr>
              <w:t xml:space="preserve">WA </w:t>
            </w:r>
            <w:r w:rsidRPr="0011660A">
              <w:rPr>
                <w:rFonts w:ascii="Arial" w:hAnsi="Arial" w:cs="Arial"/>
                <w:i/>
                <w:sz w:val="22"/>
                <w:szCs w:val="22"/>
              </w:rPr>
              <w:t>Fish Resources Management Act 1994</w:t>
            </w:r>
            <w:r w:rsidRPr="0011660A">
              <w:rPr>
                <w:rFonts w:ascii="Arial" w:hAnsi="Arial" w:cs="Arial"/>
                <w:sz w:val="22"/>
                <w:szCs w:val="22"/>
              </w:rPr>
              <w:t xml:space="preserve"> and the WA </w:t>
            </w:r>
            <w:r w:rsidRPr="00574759">
              <w:rPr>
                <w:rFonts w:ascii="Arial" w:hAnsi="Arial" w:cs="Arial"/>
                <w:sz w:val="22"/>
                <w:szCs w:val="22"/>
              </w:rPr>
              <w:t>Fish Resources Management Regulations 1995</w:t>
            </w:r>
            <w:r>
              <w:rPr>
                <w:rFonts w:ascii="Arial" w:hAnsi="Arial" w:cs="Arial"/>
                <w:sz w:val="22"/>
                <w:szCs w:val="22"/>
              </w:rPr>
              <w:t>.</w:t>
            </w:r>
          </w:p>
          <w:p w14:paraId="5D54D74F" w14:textId="77777777" w:rsidR="00CF51B3" w:rsidRPr="0011660A" w:rsidRDefault="00CF51B3" w:rsidP="00CF51B3">
            <w:pPr>
              <w:rPr>
                <w:rFonts w:ascii="Arial" w:hAnsi="Arial" w:cs="Arial"/>
                <w:sz w:val="22"/>
                <w:szCs w:val="22"/>
              </w:rPr>
            </w:pPr>
          </w:p>
          <w:p w14:paraId="5D54D750" w14:textId="77777777" w:rsidR="00CF51B3" w:rsidRPr="0011660A" w:rsidRDefault="00CF51B3" w:rsidP="00CF51B3">
            <w:pPr>
              <w:rPr>
                <w:rFonts w:ascii="Arial" w:hAnsi="Arial" w:cs="Arial"/>
                <w:sz w:val="22"/>
                <w:szCs w:val="22"/>
              </w:rPr>
            </w:pPr>
          </w:p>
          <w:p w14:paraId="5D54D751" w14:textId="77777777" w:rsidR="00CF51B3" w:rsidRPr="0011660A" w:rsidRDefault="00CF51B3" w:rsidP="00CF51B3">
            <w:pPr>
              <w:rPr>
                <w:rFonts w:ascii="Arial" w:hAnsi="Arial" w:cs="Arial"/>
                <w:sz w:val="22"/>
                <w:szCs w:val="22"/>
              </w:rPr>
            </w:pPr>
          </w:p>
          <w:p w14:paraId="5D54D752" w14:textId="77777777" w:rsidR="00CF51B3" w:rsidRPr="0011660A" w:rsidRDefault="00CF51B3" w:rsidP="00CF51B3">
            <w:pPr>
              <w:rPr>
                <w:rFonts w:ascii="Arial" w:hAnsi="Arial" w:cs="Arial"/>
                <w:sz w:val="22"/>
                <w:szCs w:val="22"/>
                <w:highlight w:val="cyan"/>
              </w:rPr>
            </w:pPr>
          </w:p>
          <w:p w14:paraId="5D54D753" w14:textId="77777777" w:rsidR="00CF51B3" w:rsidRPr="0011660A" w:rsidRDefault="00CF51B3" w:rsidP="00CF51B3">
            <w:pPr>
              <w:spacing w:after="120"/>
              <w:rPr>
                <w:rFonts w:ascii="Arial" w:hAnsi="Arial" w:cs="Arial"/>
                <w:sz w:val="22"/>
                <w:szCs w:val="22"/>
              </w:rPr>
            </w:pPr>
            <w:r w:rsidRPr="0011660A">
              <w:rPr>
                <w:rFonts w:ascii="Arial" w:hAnsi="Arial" w:cs="Arial"/>
                <w:sz w:val="22"/>
                <w:szCs w:val="22"/>
              </w:rPr>
              <w:t>The management regime for the WA MAFMF was</w:t>
            </w:r>
            <w:r w:rsidR="005210DB">
              <w:rPr>
                <w:rFonts w:ascii="Arial" w:hAnsi="Arial" w:cs="Arial"/>
                <w:sz w:val="22"/>
                <w:szCs w:val="22"/>
              </w:rPr>
              <w:t xml:space="preserve"> most recently</w:t>
            </w:r>
            <w:r w:rsidR="005210DB" w:rsidRPr="0011660A">
              <w:rPr>
                <w:rFonts w:ascii="Arial" w:hAnsi="Arial" w:cs="Arial"/>
                <w:sz w:val="22"/>
                <w:szCs w:val="22"/>
              </w:rPr>
              <w:t xml:space="preserve"> accredited under Par</w:t>
            </w:r>
            <w:r w:rsidR="005210DB">
              <w:rPr>
                <w:rFonts w:ascii="Arial" w:hAnsi="Arial" w:cs="Arial"/>
                <w:sz w:val="22"/>
                <w:szCs w:val="22"/>
              </w:rPr>
              <w:t xml:space="preserve">t 13 </w:t>
            </w:r>
            <w:r w:rsidR="00DC3180">
              <w:rPr>
                <w:rFonts w:ascii="Arial" w:hAnsi="Arial" w:cs="Arial"/>
                <w:sz w:val="22"/>
                <w:szCs w:val="22"/>
              </w:rPr>
              <w:t>of the EPBC Act in December 2013</w:t>
            </w:r>
            <w:r w:rsidR="00F22C50">
              <w:rPr>
                <w:rFonts w:ascii="Arial" w:hAnsi="Arial" w:cs="Arial"/>
                <w:sz w:val="22"/>
                <w:szCs w:val="22"/>
              </w:rPr>
              <w:t>.</w:t>
            </w:r>
            <w:r w:rsidRPr="0011660A">
              <w:rPr>
                <w:rFonts w:ascii="Arial" w:hAnsi="Arial" w:cs="Arial"/>
                <w:sz w:val="22"/>
                <w:szCs w:val="22"/>
              </w:rPr>
              <w:t xml:space="preserve"> </w:t>
            </w:r>
            <w:r w:rsidR="002E63EC">
              <w:rPr>
                <w:rFonts w:ascii="Arial" w:hAnsi="Arial" w:cs="Arial"/>
                <w:sz w:val="22"/>
                <w:szCs w:val="22"/>
              </w:rPr>
              <w:t>The D</w:t>
            </w:r>
            <w:r w:rsidR="00F22C50" w:rsidRPr="00F22C50">
              <w:rPr>
                <w:rFonts w:ascii="Arial" w:hAnsi="Arial" w:cs="Arial"/>
                <w:sz w:val="22"/>
                <w:szCs w:val="22"/>
              </w:rPr>
              <w:t>epartment considers that the management arrangements have not significantly changed and continue to require persons engaged in fishing under the plan to take all reasonable steps to ensure that listed marine species are not killed or injured as a result of the fishing.</w:t>
            </w:r>
            <w:r w:rsidRPr="0011660A">
              <w:rPr>
                <w:rFonts w:ascii="Arial" w:hAnsi="Arial" w:cs="Arial"/>
                <w:sz w:val="22"/>
                <w:szCs w:val="22"/>
              </w:rPr>
              <w:t xml:space="preserve">  </w:t>
            </w:r>
          </w:p>
          <w:p w14:paraId="5D54D754" w14:textId="446760D0" w:rsidR="00CF51B3" w:rsidRPr="0011660A" w:rsidRDefault="00CF51B3" w:rsidP="00CF51B3">
            <w:pPr>
              <w:spacing w:after="120"/>
              <w:rPr>
                <w:rFonts w:ascii="Arial" w:hAnsi="Arial" w:cs="Arial"/>
                <w:sz w:val="22"/>
                <w:szCs w:val="22"/>
              </w:rPr>
            </w:pPr>
            <w:r w:rsidRPr="00CE4B04">
              <w:rPr>
                <w:rFonts w:ascii="Arial" w:hAnsi="Arial" w:cs="Arial"/>
                <w:color w:val="000000"/>
                <w:sz w:val="22"/>
                <w:szCs w:val="22"/>
              </w:rPr>
              <w:t>Syngnathids (</w:t>
            </w:r>
            <w:r w:rsidR="003602D3">
              <w:rPr>
                <w:rFonts w:ascii="Arial" w:hAnsi="Arial" w:cs="Arial"/>
                <w:color w:val="000000"/>
                <w:sz w:val="22"/>
                <w:szCs w:val="22"/>
              </w:rPr>
              <w:t xml:space="preserve">seahorses, </w:t>
            </w:r>
            <w:r w:rsidRPr="00CE4B04">
              <w:rPr>
                <w:rFonts w:ascii="Arial" w:hAnsi="Arial" w:cs="Arial"/>
                <w:color w:val="000000"/>
                <w:sz w:val="22"/>
                <w:szCs w:val="22"/>
              </w:rPr>
              <w:t>pipefishes and seadragons), which are listed marine species under Part 13 of the EPBC Act, may be harvested within WA state waters only</w:t>
            </w:r>
            <w:r w:rsidR="0010509C">
              <w:rPr>
                <w:rFonts w:ascii="Arial" w:hAnsi="Arial" w:cs="Arial"/>
                <w:sz w:val="22"/>
                <w:szCs w:val="22"/>
              </w:rPr>
              <w:t>. The D</w:t>
            </w:r>
            <w:r w:rsidRPr="00CE4B04">
              <w:rPr>
                <w:rFonts w:ascii="Arial" w:hAnsi="Arial" w:cs="Arial"/>
                <w:sz w:val="22"/>
                <w:szCs w:val="22"/>
              </w:rPr>
              <w:t xml:space="preserve">epartment considers that the managed harvest of these species from </w:t>
            </w:r>
            <w:r w:rsidRPr="00CE4B04">
              <w:rPr>
                <w:rFonts w:ascii="Arial" w:hAnsi="Arial" w:cs="Arial"/>
                <w:color w:val="000000"/>
                <w:sz w:val="22"/>
                <w:szCs w:val="22"/>
              </w:rPr>
              <w:t xml:space="preserve">WA waters is not inconsistent with </w:t>
            </w:r>
            <w:r w:rsidR="00A95F3C">
              <w:rPr>
                <w:rFonts w:ascii="Arial" w:hAnsi="Arial" w:cs="Arial"/>
                <w:color w:val="000000"/>
                <w:sz w:val="22"/>
                <w:szCs w:val="22"/>
              </w:rPr>
              <w:t xml:space="preserve">a </w:t>
            </w:r>
            <w:r w:rsidRPr="00CE4B04">
              <w:rPr>
                <w:rFonts w:ascii="Arial" w:hAnsi="Arial" w:cs="Arial"/>
                <w:color w:val="000000"/>
                <w:sz w:val="22"/>
                <w:szCs w:val="22"/>
              </w:rPr>
              <w:t>Part 13 accreditation</w:t>
            </w:r>
            <w:r w:rsidR="00F22C50">
              <w:rPr>
                <w:rFonts w:ascii="Arial" w:hAnsi="Arial" w:cs="Arial"/>
                <w:color w:val="000000"/>
                <w:sz w:val="22"/>
                <w:szCs w:val="22"/>
              </w:rPr>
              <w:t>.</w:t>
            </w:r>
          </w:p>
          <w:p w14:paraId="5D54D755" w14:textId="77777777" w:rsidR="00F22C50" w:rsidRDefault="00F22C50" w:rsidP="00CF51B3">
            <w:pPr>
              <w:spacing w:after="120"/>
              <w:rPr>
                <w:rFonts w:ascii="Arial" w:hAnsi="Arial" w:cs="Arial"/>
                <w:sz w:val="22"/>
                <w:szCs w:val="22"/>
              </w:rPr>
            </w:pPr>
          </w:p>
          <w:p w14:paraId="5D54D756" w14:textId="3192C75A" w:rsidR="00CF51B3" w:rsidRPr="0011660A" w:rsidRDefault="002E63EC" w:rsidP="00194B63">
            <w:pPr>
              <w:spacing w:after="120"/>
              <w:rPr>
                <w:rFonts w:ascii="Arial" w:hAnsi="Arial" w:cs="Arial"/>
                <w:sz w:val="22"/>
                <w:szCs w:val="22"/>
                <w:highlight w:val="yellow"/>
              </w:rPr>
            </w:pPr>
            <w:r>
              <w:rPr>
                <w:rFonts w:ascii="Arial" w:hAnsi="Arial" w:cs="Arial"/>
                <w:sz w:val="22"/>
                <w:szCs w:val="22"/>
              </w:rPr>
              <w:t>T</w:t>
            </w:r>
            <w:r w:rsidR="00CF51B3" w:rsidRPr="0011660A">
              <w:rPr>
                <w:rFonts w:ascii="Arial" w:hAnsi="Arial" w:cs="Arial"/>
                <w:sz w:val="22"/>
                <w:szCs w:val="22"/>
              </w:rPr>
              <w:t xml:space="preserve">here have been no interactions with listed marine species in Commonwealth waters and the likelihood of interactions with listed marine </w:t>
            </w:r>
            <w:r w:rsidR="0010509C">
              <w:rPr>
                <w:rFonts w:ascii="Arial" w:hAnsi="Arial" w:cs="Arial"/>
                <w:sz w:val="22"/>
                <w:szCs w:val="22"/>
              </w:rPr>
              <w:t>species is low. Therefore, the D</w:t>
            </w:r>
            <w:r w:rsidR="00CF51B3" w:rsidRPr="0011660A">
              <w:rPr>
                <w:rFonts w:ascii="Arial" w:hAnsi="Arial" w:cs="Arial"/>
                <w:sz w:val="22"/>
                <w:szCs w:val="22"/>
              </w:rPr>
              <w:t>epartment considers the current operation of the WA MAFMF is not likely to adversely affect the conservation status of a listed marine species or a p</w:t>
            </w:r>
            <w:r w:rsidR="0010509C">
              <w:rPr>
                <w:rFonts w:ascii="Arial" w:hAnsi="Arial" w:cs="Arial"/>
                <w:sz w:val="22"/>
                <w:szCs w:val="22"/>
              </w:rPr>
              <w:t>opulation of that species. The D</w:t>
            </w:r>
            <w:r w:rsidR="00CF51B3" w:rsidRPr="0011660A">
              <w:rPr>
                <w:rFonts w:ascii="Arial" w:hAnsi="Arial" w:cs="Arial"/>
                <w:sz w:val="22"/>
                <w:szCs w:val="22"/>
              </w:rPr>
              <w:t>epartment therefore recommends that the management regime for the WA M</w:t>
            </w:r>
            <w:r w:rsidR="00CF51B3">
              <w:rPr>
                <w:rFonts w:ascii="Arial" w:hAnsi="Arial" w:cs="Arial"/>
                <w:sz w:val="22"/>
                <w:szCs w:val="22"/>
              </w:rPr>
              <w:t xml:space="preserve">AFMF </w:t>
            </w:r>
            <w:r w:rsidR="00194B63">
              <w:rPr>
                <w:rFonts w:ascii="Arial" w:hAnsi="Arial" w:cs="Arial"/>
                <w:sz w:val="22"/>
                <w:szCs w:val="22"/>
              </w:rPr>
              <w:t>be</w:t>
            </w:r>
            <w:r w:rsidR="00CF51B3">
              <w:rPr>
                <w:rFonts w:ascii="Arial" w:hAnsi="Arial" w:cs="Arial"/>
                <w:sz w:val="22"/>
                <w:szCs w:val="22"/>
              </w:rPr>
              <w:t xml:space="preserve"> reaccredited under Part </w:t>
            </w:r>
            <w:r w:rsidR="00CF51B3" w:rsidRPr="0011660A">
              <w:rPr>
                <w:rFonts w:ascii="Arial" w:hAnsi="Arial" w:cs="Arial"/>
                <w:sz w:val="22"/>
                <w:szCs w:val="22"/>
              </w:rPr>
              <w:t>13 of the EPBC Act.</w:t>
            </w:r>
          </w:p>
        </w:tc>
      </w:tr>
    </w:tbl>
    <w:p w14:paraId="5D54D758" w14:textId="77777777" w:rsidR="00DA6A89" w:rsidRDefault="00DA6A89" w:rsidP="00DB4EFA">
      <w:pPr>
        <w:spacing w:line="276" w:lineRule="auto"/>
        <w:rPr>
          <w:rFonts w:ascii="Arial" w:hAnsi="Arial" w:cs="Arial"/>
        </w:rPr>
      </w:pPr>
    </w:p>
    <w:p w14:paraId="5D54D759" w14:textId="77777777" w:rsidR="00DA6A89" w:rsidRPr="00F6308F" w:rsidRDefault="002A3F8A" w:rsidP="00336F95">
      <w:pPr>
        <w:spacing w:line="276" w:lineRule="auto"/>
        <w:rPr>
          <w:rFonts w:ascii="Arial" w:hAnsi="Arial" w:cs="Arial"/>
          <w:sz w:val="22"/>
        </w:rPr>
      </w:pPr>
      <w:r>
        <w:rPr>
          <w:rFonts w:ascii="Arial" w:hAnsi="Arial" w:cs="Arial"/>
        </w:rPr>
        <w:br w:type="page"/>
      </w:r>
    </w:p>
    <w:p w14:paraId="5D54D75A" w14:textId="77777777" w:rsidR="00DA6A89" w:rsidRPr="00F6308F" w:rsidRDefault="00DA6A89" w:rsidP="00336F95">
      <w:pPr>
        <w:spacing w:line="276" w:lineRule="auto"/>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CF51B3" w:rsidRPr="0011660A" w14:paraId="5D54D75D" w14:textId="77777777" w:rsidTr="00CF51B3">
        <w:tc>
          <w:tcPr>
            <w:tcW w:w="7166" w:type="dxa"/>
          </w:tcPr>
          <w:p w14:paraId="5D54D75B"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303AA Conditions relating to accreditation of plans, regimes and policies</w:t>
            </w:r>
          </w:p>
        </w:tc>
        <w:tc>
          <w:tcPr>
            <w:tcW w:w="7166" w:type="dxa"/>
          </w:tcPr>
          <w:p w14:paraId="5D54D75C" w14:textId="77777777" w:rsidR="00CF51B3" w:rsidRPr="0011660A" w:rsidRDefault="0010509C" w:rsidP="00CF51B3">
            <w:pPr>
              <w:rPr>
                <w:rFonts w:ascii="Arial" w:hAnsi="Arial" w:cs="Arial"/>
                <w:sz w:val="22"/>
                <w:szCs w:val="22"/>
              </w:rPr>
            </w:pPr>
            <w:r>
              <w:rPr>
                <w:rFonts w:ascii="Arial" w:hAnsi="Arial" w:cs="Arial"/>
                <w:b/>
                <w:sz w:val="22"/>
                <w:szCs w:val="22"/>
              </w:rPr>
              <w:t>The D</w:t>
            </w:r>
            <w:r w:rsidR="00CF51B3" w:rsidRPr="0011660A">
              <w:rPr>
                <w:rFonts w:ascii="Arial" w:hAnsi="Arial" w:cs="Arial"/>
                <w:b/>
                <w:sz w:val="22"/>
                <w:szCs w:val="22"/>
              </w:rPr>
              <w:t xml:space="preserve">epartment’s assessment of the </w:t>
            </w:r>
            <w:r w:rsidR="00C539D1">
              <w:rPr>
                <w:rFonts w:ascii="Arial" w:hAnsi="Arial" w:cs="Arial"/>
                <w:b/>
                <w:sz w:val="22"/>
                <w:szCs w:val="22"/>
              </w:rPr>
              <w:t>WA MAFMF</w:t>
            </w:r>
          </w:p>
        </w:tc>
      </w:tr>
      <w:tr w:rsidR="00CF51B3" w:rsidRPr="0011660A" w14:paraId="5D54D760" w14:textId="77777777" w:rsidTr="00CF51B3">
        <w:tc>
          <w:tcPr>
            <w:tcW w:w="7166" w:type="dxa"/>
            <w:tcMar>
              <w:top w:w="57" w:type="dxa"/>
              <w:bottom w:w="57" w:type="dxa"/>
            </w:tcMar>
          </w:tcPr>
          <w:p w14:paraId="5D54D75E"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14:paraId="5D54D75F" w14:textId="77777777" w:rsidR="00CF51B3" w:rsidRPr="0011660A" w:rsidRDefault="0010509C" w:rsidP="00CF51B3">
            <w:pPr>
              <w:rPr>
                <w:rFonts w:ascii="Arial" w:hAnsi="Arial" w:cs="Arial"/>
                <w:sz w:val="22"/>
                <w:szCs w:val="22"/>
              </w:rPr>
            </w:pPr>
            <w:r>
              <w:rPr>
                <w:rFonts w:ascii="Arial" w:hAnsi="Arial" w:cs="Arial"/>
                <w:sz w:val="22"/>
                <w:szCs w:val="22"/>
              </w:rPr>
              <w:t>The D</w:t>
            </w:r>
            <w:r w:rsidR="00CF51B3" w:rsidRPr="0011660A">
              <w:rPr>
                <w:rFonts w:ascii="Arial" w:hAnsi="Arial" w:cs="Arial"/>
                <w:sz w:val="22"/>
                <w:szCs w:val="22"/>
              </w:rPr>
              <w:t>epartment recommends that the WA MAFMF be accredited under sections 208A, 222A, 245 and 265.</w:t>
            </w:r>
          </w:p>
        </w:tc>
      </w:tr>
      <w:tr w:rsidR="00CF51B3" w:rsidRPr="0011660A" w14:paraId="5D54D768" w14:textId="77777777" w:rsidTr="00CF51B3">
        <w:tc>
          <w:tcPr>
            <w:tcW w:w="7166" w:type="dxa"/>
            <w:tcMar>
              <w:top w:w="57" w:type="dxa"/>
              <w:bottom w:w="57" w:type="dxa"/>
            </w:tcMar>
          </w:tcPr>
          <w:p w14:paraId="5D54D761"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(2)</w:t>
            </w:r>
            <w:r w:rsidRPr="0011660A">
              <w:rPr>
                <w:rFonts w:ascii="Arial" w:hAnsi="Arial" w:cs="Arial"/>
                <w:sz w:val="22"/>
                <w:szCs w:val="22"/>
              </w:rPr>
              <w:tab/>
              <w:t>The Minister may accredit a plan, regime or policy under that section even though he or she considers that the plan, regime or policy should be accredited only:</w:t>
            </w:r>
          </w:p>
          <w:p w14:paraId="5D54D762" w14:textId="77777777" w:rsidR="00CF51B3" w:rsidRPr="0011660A" w:rsidRDefault="00CF51B3" w:rsidP="006D35E7">
            <w:pPr>
              <w:numPr>
                <w:ilvl w:val="0"/>
                <w:numId w:val="18"/>
              </w:numPr>
              <w:tabs>
                <w:tab w:val="clear" w:pos="360"/>
              </w:tabs>
              <w:ind w:left="540" w:firstLine="360"/>
              <w:rPr>
                <w:rFonts w:ascii="Arial" w:hAnsi="Arial" w:cs="Arial"/>
                <w:sz w:val="22"/>
                <w:szCs w:val="22"/>
              </w:rPr>
            </w:pPr>
            <w:r w:rsidRPr="0011660A">
              <w:rPr>
                <w:rFonts w:ascii="Arial" w:hAnsi="Arial" w:cs="Arial"/>
                <w:sz w:val="22"/>
                <w:szCs w:val="22"/>
              </w:rPr>
              <w:t>during a particular period; or</w:t>
            </w:r>
          </w:p>
          <w:p w14:paraId="5D54D763" w14:textId="77777777" w:rsidR="00CF51B3" w:rsidRPr="0011660A" w:rsidRDefault="00CF51B3" w:rsidP="006D35E7">
            <w:pPr>
              <w:numPr>
                <w:ilvl w:val="0"/>
                <w:numId w:val="18"/>
              </w:numPr>
              <w:tabs>
                <w:tab w:val="clear" w:pos="360"/>
              </w:tabs>
              <w:ind w:left="540" w:firstLine="360"/>
              <w:rPr>
                <w:rFonts w:ascii="Arial" w:hAnsi="Arial" w:cs="Arial"/>
                <w:sz w:val="22"/>
                <w:szCs w:val="22"/>
              </w:rPr>
            </w:pPr>
            <w:r w:rsidRPr="0011660A">
              <w:rPr>
                <w:rFonts w:ascii="Arial" w:hAnsi="Arial" w:cs="Arial"/>
                <w:sz w:val="22"/>
                <w:szCs w:val="22"/>
              </w:rPr>
              <w:t>while certain circumstances exist; or</w:t>
            </w:r>
          </w:p>
          <w:p w14:paraId="5D54D764" w14:textId="77777777" w:rsidR="00CF51B3" w:rsidRPr="0011660A" w:rsidRDefault="00CF51B3" w:rsidP="006D35E7">
            <w:pPr>
              <w:numPr>
                <w:ilvl w:val="0"/>
                <w:numId w:val="18"/>
              </w:numPr>
              <w:tabs>
                <w:tab w:val="clear" w:pos="360"/>
              </w:tabs>
              <w:ind w:left="540" w:firstLine="360"/>
              <w:rPr>
                <w:rFonts w:ascii="Arial" w:hAnsi="Arial" w:cs="Arial"/>
                <w:sz w:val="22"/>
                <w:szCs w:val="22"/>
              </w:rPr>
            </w:pPr>
            <w:r w:rsidRPr="0011660A">
              <w:rPr>
                <w:rFonts w:ascii="Arial" w:hAnsi="Arial" w:cs="Arial"/>
                <w:sz w:val="22"/>
                <w:szCs w:val="22"/>
              </w:rPr>
              <w:t>while a certain condition is complied with.</w:t>
            </w:r>
          </w:p>
          <w:p w14:paraId="5D54D765" w14:textId="77777777" w:rsidR="00CF51B3" w:rsidRPr="0011660A" w:rsidRDefault="00CF51B3" w:rsidP="00CF51B3">
            <w:pPr>
              <w:ind w:left="540"/>
              <w:rPr>
                <w:rFonts w:ascii="Arial" w:hAnsi="Arial" w:cs="Arial"/>
                <w:sz w:val="22"/>
                <w:szCs w:val="22"/>
              </w:rPr>
            </w:pPr>
            <w:r w:rsidRPr="0011660A">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14:paraId="5D54D766" w14:textId="77777777" w:rsidR="00CF51B3" w:rsidRPr="002237A3" w:rsidRDefault="00BF4259" w:rsidP="00CF51B3">
            <w:pPr>
              <w:rPr>
                <w:rFonts w:ascii="Arial" w:hAnsi="Arial" w:cs="Arial"/>
                <w:sz w:val="22"/>
                <w:szCs w:val="22"/>
              </w:rPr>
            </w:pPr>
            <w:r>
              <w:rPr>
                <w:rFonts w:ascii="Arial" w:hAnsi="Arial" w:cs="Arial"/>
                <w:sz w:val="22"/>
                <w:szCs w:val="22"/>
              </w:rPr>
              <w:t>To satisfy the requirements of section 265, the Department recommends that the WA MAFMF be accredited under Part 13 subject to a condition that requires th</w:t>
            </w:r>
            <w:r w:rsidR="001B649D">
              <w:rPr>
                <w:rFonts w:ascii="Arial" w:hAnsi="Arial" w:cs="Arial"/>
                <w:sz w:val="22"/>
                <w:szCs w:val="22"/>
              </w:rPr>
              <w:t>e WA Department of Fisheries to ensure that the management regime continues to require fishers not to</w:t>
            </w:r>
            <w:r w:rsidRPr="00360B6A">
              <w:rPr>
                <w:rFonts w:ascii="Arial" w:hAnsi="Arial" w:cs="Arial"/>
                <w:bCs/>
                <w:sz w:val="22"/>
                <w:szCs w:val="22"/>
              </w:rPr>
              <w:t xml:space="preserve"> retain any species listed under Part 13 of the EPBC Act taken, killed or injured in Commonwealth waters as a result of fishing.</w:t>
            </w:r>
          </w:p>
          <w:p w14:paraId="5D54D767" w14:textId="77777777" w:rsidR="00CF51B3" w:rsidRPr="0011660A" w:rsidRDefault="00CF51B3" w:rsidP="00CF51B3">
            <w:pPr>
              <w:rPr>
                <w:rFonts w:ascii="Arial" w:hAnsi="Arial" w:cs="Arial"/>
                <w:sz w:val="22"/>
                <w:szCs w:val="22"/>
              </w:rPr>
            </w:pPr>
          </w:p>
        </w:tc>
      </w:tr>
      <w:tr w:rsidR="00CF51B3" w:rsidRPr="0011660A" w14:paraId="5D54D76B" w14:textId="77777777" w:rsidTr="00CF51B3">
        <w:tc>
          <w:tcPr>
            <w:tcW w:w="7166" w:type="dxa"/>
            <w:tcMar>
              <w:top w:w="57" w:type="dxa"/>
              <w:bottom w:w="57" w:type="dxa"/>
            </w:tcMar>
          </w:tcPr>
          <w:p w14:paraId="5D54D769"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(7)</w:t>
            </w:r>
            <w:r w:rsidRPr="0011660A">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14:paraId="5D54D76A" w14:textId="77777777" w:rsidR="00CF51B3" w:rsidRPr="0011660A" w:rsidRDefault="00CF51B3" w:rsidP="00CF51B3">
            <w:pPr>
              <w:rPr>
                <w:rFonts w:ascii="Arial" w:hAnsi="Arial" w:cs="Arial"/>
                <w:sz w:val="22"/>
                <w:szCs w:val="22"/>
              </w:rPr>
            </w:pPr>
          </w:p>
        </w:tc>
      </w:tr>
    </w:tbl>
    <w:p w14:paraId="5D54D76C" w14:textId="77777777" w:rsidR="00DA6A89" w:rsidRPr="00F6308F" w:rsidRDefault="00DA6A89" w:rsidP="00336F95">
      <w:pPr>
        <w:spacing w:line="276" w:lineRule="auto"/>
        <w:rPr>
          <w:rFonts w:ascii="Arial" w:hAnsi="Arial" w:cs="Arial"/>
          <w:b/>
        </w:rPr>
      </w:pPr>
    </w:p>
    <w:p w14:paraId="5D54D76D" w14:textId="77777777" w:rsidR="00CF51B3" w:rsidRDefault="00DA6A89" w:rsidP="00CF51B3">
      <w:pPr>
        <w:spacing w:after="200" w:line="276" w:lineRule="auto"/>
        <w:rPr>
          <w:rFonts w:ascii="Arial" w:hAnsi="Arial" w:cs="Arial"/>
          <w:b/>
          <w:sz w:val="22"/>
          <w:szCs w:val="22"/>
        </w:rPr>
      </w:pPr>
      <w:r w:rsidRPr="00F6308F">
        <w:rPr>
          <w:rFonts w:ascii="Arial" w:hAnsi="Arial" w:cs="Arial"/>
          <w:b/>
        </w:rPr>
        <w:br w:type="page"/>
      </w:r>
    </w:p>
    <w:p w14:paraId="5D54D76E" w14:textId="77777777" w:rsidR="00814CC7" w:rsidRPr="00CF51B3" w:rsidRDefault="00814CC7" w:rsidP="00CF51B3">
      <w:pPr>
        <w:spacing w:after="200" w:line="276" w:lineRule="auto"/>
        <w:rPr>
          <w:rFonts w:ascii="Arial" w:hAnsi="Arial" w:cs="Arial"/>
          <w:b/>
          <w:sz w:val="22"/>
          <w:szCs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2"/>
      </w:tblGrid>
      <w:tr w:rsidR="00814CC7" w:rsidRPr="00F6308F" w14:paraId="5D54D770" w14:textId="77777777" w:rsidTr="00814CC7">
        <w:tc>
          <w:tcPr>
            <w:tcW w:w="14332" w:type="dxa"/>
          </w:tcPr>
          <w:p w14:paraId="5D54D76F" w14:textId="77777777" w:rsidR="00814CC7" w:rsidRPr="00F6308F" w:rsidRDefault="00814CC7" w:rsidP="002D67EE">
            <w:pPr>
              <w:spacing w:before="60" w:after="60" w:line="276" w:lineRule="auto"/>
              <w:rPr>
                <w:rFonts w:ascii="Arial" w:hAnsi="Arial" w:cs="Arial"/>
                <w:noProof/>
              </w:rPr>
            </w:pPr>
            <w:r w:rsidRPr="00F6308F">
              <w:rPr>
                <w:rFonts w:ascii="Arial" w:hAnsi="Arial" w:cs="Arial"/>
                <w:b/>
                <w:bCs/>
                <w:noProof/>
                <w:sz w:val="22"/>
              </w:rPr>
              <w:t>Section 303BA Objects of Part 13A</w:t>
            </w:r>
          </w:p>
        </w:tc>
      </w:tr>
      <w:tr w:rsidR="00814CC7" w:rsidRPr="00F6308F" w14:paraId="5D54D779" w14:textId="77777777" w:rsidTr="00814CC7">
        <w:tc>
          <w:tcPr>
            <w:tcW w:w="14332" w:type="dxa"/>
          </w:tcPr>
          <w:p w14:paraId="5D54D771" w14:textId="77777777" w:rsidR="00814CC7" w:rsidRPr="00F6308F" w:rsidRDefault="00814CC7" w:rsidP="006D35E7">
            <w:pPr>
              <w:numPr>
                <w:ilvl w:val="0"/>
                <w:numId w:val="21"/>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14:paraId="5D54D772"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4"/>
            </w:r>
            <w:r w:rsidRPr="00F6308F">
              <w:rPr>
                <w:rFonts w:ascii="Arial" w:hAnsi="Arial" w:cs="Arial"/>
                <w:noProof/>
                <w:sz w:val="22"/>
              </w:rPr>
              <w:t xml:space="preserve"> and the Biodiversity Convention;</w:t>
            </w:r>
          </w:p>
          <w:p w14:paraId="5D54D773"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14:paraId="5D54D774"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14:paraId="5D54D775"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14:paraId="5D54D776"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14:paraId="5D54D777" w14:textId="77777777" w:rsidR="00814CC7" w:rsidRPr="00F6308F" w:rsidRDefault="00814CC7" w:rsidP="006D35E7">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14:paraId="5D54D778" w14:textId="77777777" w:rsidR="00814CC7" w:rsidRPr="00F6308F" w:rsidRDefault="00814CC7" w:rsidP="006D35E7">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14:paraId="5D54D77A" w14:textId="77777777" w:rsidR="00814CC7" w:rsidRPr="00F6308F" w:rsidRDefault="00814CC7" w:rsidP="00DA6A89">
      <w:pPr>
        <w:rPr>
          <w:rFonts w:ascii="Arial" w:hAnsi="Arial" w:cs="Arial"/>
          <w:b/>
        </w:rPr>
      </w:pPr>
    </w:p>
    <w:p w14:paraId="5D54D77B" w14:textId="77777777"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14:paraId="5D54D77C" w14:textId="77777777" w:rsidR="00DA6A89" w:rsidRPr="006317DC" w:rsidRDefault="00DA6A89" w:rsidP="008912FB">
      <w:pPr>
        <w:spacing w:line="276" w:lineRule="auto"/>
        <w:rPr>
          <w:rFonts w:ascii="Arial" w:hAnsi="Arial" w:cs="Arial"/>
          <w:b/>
          <w:sz w:val="22"/>
        </w:rPr>
      </w:pPr>
      <w:r w:rsidRPr="00F6308F">
        <w:rPr>
          <w:rFonts w:ascii="Arial" w:hAnsi="Arial" w:cs="Arial"/>
          <w:b/>
          <w:sz w:val="22"/>
        </w:rPr>
        <w:lastRenderedPageBreak/>
        <w:t>Part 13A</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543"/>
      </w:tblGrid>
      <w:tr w:rsidR="00CF51B3" w:rsidRPr="0011660A" w14:paraId="5D54D77F" w14:textId="77777777" w:rsidTr="00CF51B3">
        <w:tc>
          <w:tcPr>
            <w:tcW w:w="7166" w:type="dxa"/>
          </w:tcPr>
          <w:p w14:paraId="5D54D77D"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303 CG Minister may issue permits (CITES species)</w:t>
            </w:r>
          </w:p>
        </w:tc>
        <w:tc>
          <w:tcPr>
            <w:tcW w:w="7543" w:type="dxa"/>
          </w:tcPr>
          <w:p w14:paraId="5D54D77E" w14:textId="77777777" w:rsidR="00CF51B3" w:rsidRPr="0011660A" w:rsidRDefault="0010509C" w:rsidP="00CF51B3">
            <w:pPr>
              <w:rPr>
                <w:rFonts w:ascii="Arial" w:hAnsi="Arial" w:cs="Arial"/>
                <w:sz w:val="22"/>
                <w:szCs w:val="22"/>
                <w:highlight w:val="yellow"/>
              </w:rPr>
            </w:pPr>
            <w:r>
              <w:rPr>
                <w:rFonts w:ascii="Arial" w:hAnsi="Arial" w:cs="Arial"/>
                <w:b/>
                <w:sz w:val="22"/>
                <w:szCs w:val="22"/>
              </w:rPr>
              <w:t>The D</w:t>
            </w:r>
            <w:r w:rsidR="00CF51B3" w:rsidRPr="0011660A">
              <w:rPr>
                <w:rFonts w:ascii="Arial" w:hAnsi="Arial" w:cs="Arial"/>
                <w:b/>
                <w:sz w:val="22"/>
                <w:szCs w:val="22"/>
              </w:rPr>
              <w:t xml:space="preserve">epartment’s assessment of the </w:t>
            </w:r>
            <w:r w:rsidR="00C539D1">
              <w:rPr>
                <w:rFonts w:ascii="Arial" w:hAnsi="Arial" w:cs="Arial"/>
                <w:b/>
                <w:sz w:val="22"/>
                <w:szCs w:val="22"/>
              </w:rPr>
              <w:t>WA MAFMF</w:t>
            </w:r>
          </w:p>
        </w:tc>
      </w:tr>
      <w:tr w:rsidR="00CF51B3" w:rsidRPr="0011660A" w14:paraId="5D54D798" w14:textId="77777777" w:rsidTr="00CF51B3">
        <w:tc>
          <w:tcPr>
            <w:tcW w:w="7166" w:type="dxa"/>
          </w:tcPr>
          <w:p w14:paraId="5D54D780"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(3) The Minister must not issue a permit unless the Minister is satisfied that:</w:t>
            </w:r>
          </w:p>
          <w:p w14:paraId="5D54D781" w14:textId="77777777" w:rsidR="00CF51B3" w:rsidRPr="0011660A" w:rsidRDefault="00CF51B3" w:rsidP="00CF51B3">
            <w:pPr>
              <w:ind w:left="360" w:hanging="360"/>
              <w:rPr>
                <w:rFonts w:ascii="Arial" w:hAnsi="Arial" w:cs="Arial"/>
                <w:sz w:val="22"/>
                <w:szCs w:val="22"/>
              </w:rPr>
            </w:pPr>
          </w:p>
          <w:p w14:paraId="5D54D782" w14:textId="77777777" w:rsidR="00CF51B3" w:rsidRPr="0011660A" w:rsidRDefault="00CF51B3" w:rsidP="00CF51B3">
            <w:pPr>
              <w:ind w:left="720" w:hanging="360"/>
              <w:rPr>
                <w:rFonts w:ascii="Arial" w:hAnsi="Arial" w:cs="Arial"/>
                <w:sz w:val="22"/>
                <w:szCs w:val="22"/>
              </w:rPr>
            </w:pPr>
            <w:r w:rsidRPr="0011660A">
              <w:rPr>
                <w:rFonts w:ascii="Arial" w:hAnsi="Arial" w:cs="Arial"/>
                <w:sz w:val="22"/>
                <w:szCs w:val="22"/>
              </w:rPr>
              <w:t xml:space="preserve">(a) </w:t>
            </w:r>
            <w:r w:rsidRPr="0011660A">
              <w:rPr>
                <w:rFonts w:ascii="Arial" w:hAnsi="Arial" w:cs="Arial"/>
                <w:sz w:val="22"/>
                <w:szCs w:val="22"/>
              </w:rPr>
              <w:tab/>
              <w:t>the action or actions specified in the permit will not be detrimental to, or contribute to trade which is detrimental to:</w:t>
            </w:r>
          </w:p>
          <w:p w14:paraId="5D54D783" w14:textId="77777777" w:rsidR="00CF51B3" w:rsidRPr="0011660A" w:rsidRDefault="00CF51B3" w:rsidP="00CF51B3">
            <w:pPr>
              <w:ind w:left="720" w:hanging="360"/>
              <w:rPr>
                <w:rFonts w:ascii="Arial" w:hAnsi="Arial" w:cs="Arial"/>
                <w:sz w:val="22"/>
                <w:szCs w:val="22"/>
              </w:rPr>
            </w:pPr>
          </w:p>
          <w:p w14:paraId="5D54D784" w14:textId="77777777" w:rsidR="00CF51B3" w:rsidRPr="0011660A" w:rsidRDefault="00CF51B3" w:rsidP="006D35E7">
            <w:pPr>
              <w:numPr>
                <w:ilvl w:val="0"/>
                <w:numId w:val="20"/>
              </w:numPr>
              <w:rPr>
                <w:rFonts w:ascii="Arial" w:hAnsi="Arial" w:cs="Arial"/>
                <w:sz w:val="22"/>
                <w:szCs w:val="22"/>
              </w:rPr>
            </w:pPr>
            <w:r w:rsidRPr="0011660A">
              <w:rPr>
                <w:rFonts w:ascii="Arial" w:hAnsi="Arial" w:cs="Arial"/>
                <w:sz w:val="22"/>
                <w:szCs w:val="22"/>
              </w:rPr>
              <w:t>the survival of any taxon to which the specimen belongs; or</w:t>
            </w:r>
          </w:p>
          <w:p w14:paraId="5D54D785" w14:textId="77777777" w:rsidR="00CF51B3" w:rsidRPr="0011660A" w:rsidRDefault="00CF51B3" w:rsidP="006D35E7">
            <w:pPr>
              <w:numPr>
                <w:ilvl w:val="0"/>
                <w:numId w:val="20"/>
              </w:numPr>
              <w:rPr>
                <w:rFonts w:ascii="Arial" w:hAnsi="Arial" w:cs="Arial"/>
                <w:sz w:val="22"/>
                <w:szCs w:val="22"/>
              </w:rPr>
            </w:pPr>
            <w:r w:rsidRPr="0011660A">
              <w:rPr>
                <w:rFonts w:ascii="Arial" w:hAnsi="Arial" w:cs="Arial"/>
                <w:sz w:val="22"/>
                <w:szCs w:val="22"/>
              </w:rPr>
              <w:t>the recovery in nature of any taxon to which the specimen belongs; or</w:t>
            </w:r>
          </w:p>
          <w:p w14:paraId="5D54D786" w14:textId="77777777" w:rsidR="00CF51B3" w:rsidRPr="0011660A" w:rsidRDefault="00CF51B3" w:rsidP="00CF51B3">
            <w:pPr>
              <w:rPr>
                <w:rFonts w:ascii="Arial" w:hAnsi="Arial" w:cs="Arial"/>
                <w:sz w:val="22"/>
                <w:szCs w:val="22"/>
              </w:rPr>
            </w:pPr>
          </w:p>
          <w:p w14:paraId="5D54D787" w14:textId="77777777" w:rsidR="00CF51B3" w:rsidRPr="0011660A" w:rsidRDefault="00CF51B3" w:rsidP="00CF51B3">
            <w:pPr>
              <w:rPr>
                <w:rFonts w:ascii="Arial" w:hAnsi="Arial" w:cs="Arial"/>
                <w:sz w:val="22"/>
                <w:szCs w:val="22"/>
              </w:rPr>
            </w:pPr>
          </w:p>
          <w:p w14:paraId="5D54D788" w14:textId="77777777" w:rsidR="00CF51B3" w:rsidRPr="0011660A" w:rsidRDefault="00CF51B3" w:rsidP="00CF51B3">
            <w:pPr>
              <w:rPr>
                <w:rFonts w:ascii="Arial" w:hAnsi="Arial" w:cs="Arial"/>
                <w:sz w:val="22"/>
                <w:szCs w:val="22"/>
              </w:rPr>
            </w:pPr>
          </w:p>
          <w:p w14:paraId="5D54D789" w14:textId="77777777" w:rsidR="00CF51B3" w:rsidRPr="0011660A" w:rsidRDefault="00CF51B3" w:rsidP="00CF51B3">
            <w:pPr>
              <w:rPr>
                <w:rFonts w:ascii="Arial" w:hAnsi="Arial" w:cs="Arial"/>
                <w:sz w:val="22"/>
                <w:szCs w:val="22"/>
              </w:rPr>
            </w:pPr>
          </w:p>
          <w:p w14:paraId="5D54D78A" w14:textId="77777777" w:rsidR="00CF51B3" w:rsidRPr="0011660A" w:rsidRDefault="00CF51B3" w:rsidP="00CF51B3">
            <w:pPr>
              <w:rPr>
                <w:rFonts w:ascii="Arial" w:hAnsi="Arial" w:cs="Arial"/>
                <w:sz w:val="22"/>
                <w:szCs w:val="22"/>
              </w:rPr>
            </w:pPr>
          </w:p>
          <w:p w14:paraId="5D54D78B" w14:textId="77777777" w:rsidR="00CF51B3" w:rsidRPr="0011660A" w:rsidRDefault="00CF51B3" w:rsidP="00CF51B3">
            <w:pPr>
              <w:rPr>
                <w:rFonts w:ascii="Arial" w:hAnsi="Arial" w:cs="Arial"/>
                <w:sz w:val="22"/>
                <w:szCs w:val="22"/>
              </w:rPr>
            </w:pPr>
          </w:p>
          <w:p w14:paraId="5D54D78C" w14:textId="77777777" w:rsidR="00CF51B3" w:rsidRPr="0011660A" w:rsidRDefault="00CF51B3" w:rsidP="00CF51B3">
            <w:pPr>
              <w:rPr>
                <w:rFonts w:ascii="Arial" w:hAnsi="Arial" w:cs="Arial"/>
                <w:sz w:val="22"/>
                <w:szCs w:val="22"/>
              </w:rPr>
            </w:pPr>
          </w:p>
          <w:p w14:paraId="5D54D78D" w14:textId="77777777" w:rsidR="00CF51B3" w:rsidRPr="0011660A" w:rsidRDefault="00CF51B3" w:rsidP="006D35E7">
            <w:pPr>
              <w:numPr>
                <w:ilvl w:val="0"/>
                <w:numId w:val="20"/>
              </w:numPr>
              <w:rPr>
                <w:rFonts w:ascii="Arial" w:hAnsi="Arial" w:cs="Arial"/>
                <w:sz w:val="22"/>
                <w:szCs w:val="22"/>
              </w:rPr>
            </w:pPr>
            <w:r w:rsidRPr="0011660A">
              <w:rPr>
                <w:rFonts w:ascii="Arial" w:hAnsi="Arial" w:cs="Arial"/>
                <w:sz w:val="22"/>
                <w:szCs w:val="22"/>
              </w:rPr>
              <w:t>any relevant ecosystem (for example, detriment to habitat or biodiversity).</w:t>
            </w:r>
          </w:p>
        </w:tc>
        <w:tc>
          <w:tcPr>
            <w:tcW w:w="7543" w:type="dxa"/>
          </w:tcPr>
          <w:p w14:paraId="5D54D78E" w14:textId="77777777" w:rsidR="00CF51B3" w:rsidRPr="00B82FBD" w:rsidRDefault="00CF51B3" w:rsidP="00CF51B3">
            <w:pPr>
              <w:rPr>
                <w:rFonts w:ascii="Arial" w:hAnsi="Arial" w:cs="Arial"/>
                <w:color w:val="3366FF"/>
                <w:sz w:val="22"/>
                <w:szCs w:val="22"/>
              </w:rPr>
            </w:pPr>
          </w:p>
          <w:p w14:paraId="5D54D78F" w14:textId="77777777" w:rsidR="00CF51B3" w:rsidRPr="00B82FBD" w:rsidRDefault="00CF51B3" w:rsidP="00CF51B3">
            <w:pPr>
              <w:autoSpaceDE w:val="0"/>
              <w:autoSpaceDN w:val="0"/>
              <w:adjustRightInd w:val="0"/>
              <w:rPr>
                <w:rFonts w:ascii="Arial" w:hAnsi="Arial" w:cs="Arial"/>
                <w:color w:val="000000"/>
                <w:sz w:val="22"/>
                <w:szCs w:val="22"/>
              </w:rPr>
            </w:pPr>
          </w:p>
          <w:p w14:paraId="5D54D790" w14:textId="77777777" w:rsidR="00CF51B3" w:rsidRPr="00B82FBD" w:rsidRDefault="00CF51B3" w:rsidP="00CF51B3">
            <w:pPr>
              <w:autoSpaceDE w:val="0"/>
              <w:autoSpaceDN w:val="0"/>
              <w:adjustRightInd w:val="0"/>
              <w:rPr>
                <w:rFonts w:ascii="Arial" w:hAnsi="Arial" w:cs="Arial"/>
                <w:color w:val="000000"/>
                <w:sz w:val="22"/>
                <w:szCs w:val="22"/>
              </w:rPr>
            </w:pPr>
          </w:p>
          <w:p w14:paraId="5D54D791" w14:textId="77777777" w:rsidR="00CF51B3" w:rsidRPr="00B82FBD" w:rsidRDefault="00CF51B3" w:rsidP="00CF51B3">
            <w:pPr>
              <w:autoSpaceDE w:val="0"/>
              <w:autoSpaceDN w:val="0"/>
              <w:adjustRightInd w:val="0"/>
              <w:rPr>
                <w:rFonts w:ascii="Arial" w:hAnsi="Arial" w:cs="Arial"/>
                <w:color w:val="000000"/>
                <w:sz w:val="22"/>
                <w:szCs w:val="22"/>
              </w:rPr>
            </w:pPr>
          </w:p>
          <w:p w14:paraId="5D54D792" w14:textId="77777777" w:rsidR="00CF51B3" w:rsidRPr="00B82FBD" w:rsidRDefault="00CF51B3" w:rsidP="00CF51B3">
            <w:pPr>
              <w:autoSpaceDE w:val="0"/>
              <w:autoSpaceDN w:val="0"/>
              <w:adjustRightInd w:val="0"/>
              <w:rPr>
                <w:rFonts w:ascii="Arial" w:hAnsi="Arial" w:cs="Arial"/>
                <w:color w:val="000000"/>
                <w:sz w:val="22"/>
                <w:szCs w:val="22"/>
              </w:rPr>
            </w:pPr>
          </w:p>
          <w:p w14:paraId="5D54D793" w14:textId="77777777" w:rsidR="00CF51B3" w:rsidRPr="00B82FBD" w:rsidRDefault="00CF51B3" w:rsidP="00CF51B3">
            <w:pPr>
              <w:rPr>
                <w:rFonts w:ascii="Arial" w:hAnsi="Arial" w:cs="Arial"/>
                <w:color w:val="000000"/>
                <w:sz w:val="22"/>
                <w:szCs w:val="22"/>
              </w:rPr>
            </w:pPr>
          </w:p>
          <w:p w14:paraId="5D54D794" w14:textId="77777777" w:rsidR="00CF51B3" w:rsidRPr="00B82FBD" w:rsidRDefault="00CF51B3" w:rsidP="00CF51B3">
            <w:pPr>
              <w:rPr>
                <w:rFonts w:ascii="Arial" w:hAnsi="Arial" w:cs="Arial"/>
                <w:sz w:val="22"/>
                <w:szCs w:val="22"/>
              </w:rPr>
            </w:pPr>
            <w:r w:rsidRPr="001B649D">
              <w:rPr>
                <w:rFonts w:ascii="Arial" w:hAnsi="Arial" w:cs="Arial"/>
                <w:color w:val="000000"/>
                <w:sz w:val="22"/>
                <w:szCs w:val="22"/>
              </w:rPr>
              <w:t>The WA Department of Fisheries has agreed to set precautionary catch limits for CITES specimens (</w:t>
            </w:r>
            <w:r w:rsidR="003602D3" w:rsidRPr="001B649D">
              <w:rPr>
                <w:rFonts w:ascii="Arial" w:hAnsi="Arial" w:cs="Arial"/>
                <w:color w:val="000000"/>
                <w:sz w:val="22"/>
                <w:szCs w:val="22"/>
              </w:rPr>
              <w:t xml:space="preserve">seahorses, </w:t>
            </w:r>
            <w:r w:rsidRPr="001B649D">
              <w:rPr>
                <w:rFonts w:ascii="Arial" w:hAnsi="Arial" w:cs="Arial"/>
                <w:color w:val="000000"/>
                <w:sz w:val="22"/>
                <w:szCs w:val="22"/>
              </w:rPr>
              <w:t>hard corals and giant clams) over the period of the wildlife trade operation declar</w:t>
            </w:r>
            <w:r w:rsidR="00480A40" w:rsidRPr="001B649D">
              <w:rPr>
                <w:rFonts w:ascii="Arial" w:hAnsi="Arial" w:cs="Arial"/>
                <w:color w:val="000000"/>
                <w:sz w:val="22"/>
                <w:szCs w:val="22"/>
              </w:rPr>
              <w:t xml:space="preserve">ation, and </w:t>
            </w:r>
            <w:r w:rsidR="00A22803" w:rsidRPr="001B649D">
              <w:rPr>
                <w:rFonts w:ascii="Arial" w:hAnsi="Arial" w:cs="Arial"/>
                <w:color w:val="000000"/>
                <w:sz w:val="22"/>
                <w:szCs w:val="22"/>
              </w:rPr>
              <w:t xml:space="preserve">to </w:t>
            </w:r>
            <w:r w:rsidR="00480A40" w:rsidRPr="001B649D">
              <w:rPr>
                <w:rFonts w:ascii="Arial" w:hAnsi="Arial" w:cs="Arial"/>
                <w:color w:val="000000"/>
                <w:sz w:val="22"/>
                <w:szCs w:val="22"/>
              </w:rPr>
              <w:t>continue to</w:t>
            </w:r>
            <w:r w:rsidR="00EF36AE" w:rsidRPr="001B649D">
              <w:rPr>
                <w:rFonts w:ascii="Arial" w:hAnsi="Arial" w:cs="Arial"/>
                <w:color w:val="000000"/>
                <w:sz w:val="22"/>
                <w:szCs w:val="22"/>
              </w:rPr>
              <w:t xml:space="preserve"> review</w:t>
            </w:r>
            <w:r w:rsidRPr="001B649D">
              <w:rPr>
                <w:rFonts w:ascii="Arial" w:hAnsi="Arial" w:cs="Arial"/>
                <w:color w:val="000000"/>
                <w:sz w:val="22"/>
                <w:szCs w:val="22"/>
              </w:rPr>
              <w:t xml:space="preserve"> </w:t>
            </w:r>
            <w:r w:rsidRPr="001B649D">
              <w:rPr>
                <w:rFonts w:ascii="Arial" w:hAnsi="Arial" w:cs="Arial"/>
                <w:sz w:val="22"/>
                <w:szCs w:val="22"/>
              </w:rPr>
              <w:t>management arrangements</w:t>
            </w:r>
            <w:r w:rsidR="0010509C" w:rsidRPr="001B649D">
              <w:rPr>
                <w:rFonts w:ascii="Arial" w:hAnsi="Arial" w:cs="Arial"/>
                <w:sz w:val="22"/>
                <w:szCs w:val="22"/>
              </w:rPr>
              <w:t xml:space="preserve"> for CITES listed species. The D</w:t>
            </w:r>
            <w:r w:rsidRPr="001B649D">
              <w:rPr>
                <w:rFonts w:ascii="Arial" w:hAnsi="Arial" w:cs="Arial"/>
                <w:sz w:val="22"/>
                <w:szCs w:val="22"/>
              </w:rPr>
              <w:t xml:space="preserve">epartment, along with the </w:t>
            </w:r>
            <w:r w:rsidR="00C07614" w:rsidRPr="001B649D">
              <w:rPr>
                <w:rFonts w:ascii="Arial" w:hAnsi="Arial" w:cs="Arial"/>
                <w:sz w:val="22"/>
                <w:szCs w:val="22"/>
              </w:rPr>
              <w:t>CITES Scientific Authority of Australia</w:t>
            </w:r>
            <w:r w:rsidRPr="001B649D">
              <w:rPr>
                <w:rFonts w:ascii="Arial" w:hAnsi="Arial" w:cs="Arial"/>
                <w:sz w:val="22"/>
                <w:szCs w:val="22"/>
              </w:rPr>
              <w:t>, considers that the harvest of CITES spec</w:t>
            </w:r>
            <w:r w:rsidR="00480A40" w:rsidRPr="001B649D">
              <w:rPr>
                <w:rFonts w:ascii="Arial" w:hAnsi="Arial" w:cs="Arial"/>
                <w:sz w:val="22"/>
                <w:szCs w:val="22"/>
              </w:rPr>
              <w:t xml:space="preserve">imens from the WA MAFMF until </w:t>
            </w:r>
            <w:r w:rsidR="00B82FBD" w:rsidRPr="001B649D">
              <w:rPr>
                <w:rFonts w:ascii="Arial" w:hAnsi="Arial" w:cs="Arial"/>
                <w:sz w:val="22"/>
                <w:szCs w:val="22"/>
              </w:rPr>
              <w:t>18</w:t>
            </w:r>
            <w:r w:rsidR="00480A40" w:rsidRPr="001B649D">
              <w:rPr>
                <w:rFonts w:ascii="Arial" w:hAnsi="Arial" w:cs="Arial"/>
                <w:sz w:val="22"/>
                <w:szCs w:val="22"/>
              </w:rPr>
              <w:t xml:space="preserve"> October 201</w:t>
            </w:r>
            <w:r w:rsidR="00B82FBD" w:rsidRPr="001B649D">
              <w:rPr>
                <w:rFonts w:ascii="Arial" w:hAnsi="Arial" w:cs="Arial"/>
                <w:sz w:val="22"/>
                <w:szCs w:val="22"/>
              </w:rPr>
              <w:t>9</w:t>
            </w:r>
            <w:r w:rsidRPr="001B649D">
              <w:rPr>
                <w:rFonts w:ascii="Arial" w:hAnsi="Arial" w:cs="Arial"/>
                <w:sz w:val="22"/>
                <w:szCs w:val="22"/>
              </w:rPr>
              <w:t xml:space="preserve"> will not be detrimental to the survival of any taxon to which the CITES specimen belongs.</w:t>
            </w:r>
          </w:p>
          <w:p w14:paraId="5D54D795" w14:textId="77777777" w:rsidR="00CF51B3" w:rsidRPr="00B82FBD" w:rsidRDefault="00CF51B3" w:rsidP="00CF51B3">
            <w:pPr>
              <w:autoSpaceDE w:val="0"/>
              <w:autoSpaceDN w:val="0"/>
              <w:adjustRightInd w:val="0"/>
              <w:rPr>
                <w:rFonts w:ascii="Arial" w:hAnsi="Arial" w:cs="Arial"/>
                <w:color w:val="000000"/>
                <w:sz w:val="22"/>
                <w:szCs w:val="22"/>
              </w:rPr>
            </w:pPr>
          </w:p>
          <w:p w14:paraId="5D54D796" w14:textId="77777777" w:rsidR="00EF36AE" w:rsidRPr="00B82FBD" w:rsidRDefault="00EF36AE" w:rsidP="00EF36AE">
            <w:pPr>
              <w:autoSpaceDE w:val="0"/>
              <w:autoSpaceDN w:val="0"/>
              <w:adjustRightInd w:val="0"/>
              <w:rPr>
                <w:rFonts w:ascii="Arial" w:hAnsi="Arial" w:cs="Arial"/>
                <w:sz w:val="22"/>
                <w:szCs w:val="22"/>
              </w:rPr>
            </w:pPr>
          </w:p>
          <w:p w14:paraId="5D54D797" w14:textId="77777777" w:rsidR="00CF51B3" w:rsidRPr="00B82FBD" w:rsidRDefault="00CF51B3" w:rsidP="001B649D">
            <w:pPr>
              <w:autoSpaceDE w:val="0"/>
              <w:autoSpaceDN w:val="0"/>
              <w:adjustRightInd w:val="0"/>
              <w:spacing w:after="120"/>
              <w:rPr>
                <w:rFonts w:ascii="Arial" w:hAnsi="Arial" w:cs="Arial"/>
                <w:color w:val="000000"/>
                <w:sz w:val="22"/>
                <w:szCs w:val="22"/>
              </w:rPr>
            </w:pPr>
            <w:r w:rsidRPr="00B82FBD">
              <w:rPr>
                <w:rFonts w:ascii="Arial" w:hAnsi="Arial" w:cs="Arial"/>
                <w:sz w:val="22"/>
                <w:szCs w:val="22"/>
              </w:rPr>
              <w:t>Recognising the</w:t>
            </w:r>
            <w:r w:rsidR="001B649D">
              <w:rPr>
                <w:rFonts w:ascii="Arial" w:hAnsi="Arial" w:cs="Arial"/>
                <w:sz w:val="22"/>
                <w:szCs w:val="22"/>
              </w:rPr>
              <w:t xml:space="preserve"> low-impact </w:t>
            </w:r>
            <w:r w:rsidRPr="00B82FBD">
              <w:rPr>
                <w:rFonts w:ascii="Arial" w:hAnsi="Arial" w:cs="Arial"/>
                <w:sz w:val="22"/>
                <w:szCs w:val="22"/>
              </w:rPr>
              <w:t xml:space="preserve">nature of the harvest, gear used (e.g. hand held nets, hand-held instruments etc.) and the small scale of the fishery, the potential for the </w:t>
            </w:r>
            <w:r w:rsidRPr="00B82FBD">
              <w:rPr>
                <w:rFonts w:ascii="Arial" w:hAnsi="Arial" w:cs="Arial"/>
                <w:iCs/>
                <w:sz w:val="22"/>
                <w:szCs w:val="22"/>
              </w:rPr>
              <w:t xml:space="preserve">WA MAFMF </w:t>
            </w:r>
            <w:r w:rsidRPr="00B82FBD">
              <w:rPr>
                <w:rFonts w:ascii="Arial" w:hAnsi="Arial" w:cs="Arial"/>
                <w:sz w:val="22"/>
                <w:szCs w:val="22"/>
              </w:rPr>
              <w:t>to impact unacceptably and unsustainably on any relevant ecosystem generally is considered low.</w:t>
            </w:r>
          </w:p>
        </w:tc>
      </w:tr>
    </w:tbl>
    <w:p w14:paraId="5D54D799" w14:textId="77777777" w:rsidR="002401C8" w:rsidRDefault="002401C8" w:rsidP="008912FB">
      <w:pPr>
        <w:spacing w:line="276" w:lineRule="auto"/>
        <w:rPr>
          <w:rFonts w:ascii="Arial" w:hAnsi="Arial" w:cs="Arial"/>
          <w:b/>
          <w:sz w:val="22"/>
          <w:szCs w:val="22"/>
        </w:rPr>
      </w:pPr>
    </w:p>
    <w:p w14:paraId="5D54D79A" w14:textId="77777777" w:rsidR="00C539D1" w:rsidRDefault="00C539D1" w:rsidP="008912FB">
      <w:pPr>
        <w:spacing w:line="276" w:lineRule="auto"/>
        <w:rPr>
          <w:rFonts w:ascii="Arial" w:hAnsi="Arial" w:cs="Arial"/>
          <w:b/>
          <w:sz w:val="22"/>
          <w:szCs w:val="22"/>
        </w:rPr>
      </w:pPr>
    </w:p>
    <w:p w14:paraId="5D54D79B" w14:textId="77777777" w:rsidR="00C539D1" w:rsidRDefault="00C539D1" w:rsidP="008912FB">
      <w:pPr>
        <w:spacing w:line="276" w:lineRule="auto"/>
        <w:rPr>
          <w:rFonts w:ascii="Arial" w:hAnsi="Arial" w:cs="Arial"/>
          <w:b/>
          <w:sz w:val="22"/>
          <w:szCs w:val="22"/>
        </w:rPr>
      </w:pPr>
    </w:p>
    <w:p w14:paraId="5D54D79C" w14:textId="77777777" w:rsidR="00C539D1" w:rsidRDefault="00C539D1" w:rsidP="008912FB">
      <w:pPr>
        <w:spacing w:line="276" w:lineRule="auto"/>
        <w:rPr>
          <w:rFonts w:ascii="Arial" w:hAnsi="Arial" w:cs="Arial"/>
          <w:b/>
          <w:sz w:val="22"/>
          <w:szCs w:val="22"/>
        </w:rPr>
      </w:pPr>
    </w:p>
    <w:p w14:paraId="5D54D79D" w14:textId="77777777" w:rsidR="00C539D1" w:rsidRDefault="00C539D1" w:rsidP="008912FB">
      <w:pPr>
        <w:spacing w:line="276" w:lineRule="auto"/>
        <w:rPr>
          <w:rFonts w:ascii="Arial" w:hAnsi="Arial" w:cs="Arial"/>
          <w:b/>
          <w:sz w:val="22"/>
          <w:szCs w:val="22"/>
        </w:rPr>
      </w:pPr>
    </w:p>
    <w:p w14:paraId="5D54D79E" w14:textId="77777777" w:rsidR="00C539D1" w:rsidRDefault="00C539D1" w:rsidP="008912FB">
      <w:pPr>
        <w:spacing w:line="276" w:lineRule="auto"/>
        <w:rPr>
          <w:rFonts w:ascii="Arial" w:hAnsi="Arial" w:cs="Arial"/>
          <w:b/>
          <w:sz w:val="22"/>
          <w:szCs w:val="22"/>
        </w:rPr>
      </w:pPr>
    </w:p>
    <w:p w14:paraId="5D54D79F" w14:textId="77777777" w:rsidR="00C539D1" w:rsidRDefault="00C539D1" w:rsidP="008912FB">
      <w:pPr>
        <w:spacing w:line="276" w:lineRule="auto"/>
        <w:rPr>
          <w:rFonts w:ascii="Arial" w:hAnsi="Arial" w:cs="Arial"/>
          <w:b/>
          <w:sz w:val="22"/>
          <w:szCs w:val="22"/>
        </w:rPr>
      </w:pPr>
    </w:p>
    <w:p w14:paraId="5D54D7A0" w14:textId="77777777" w:rsidR="00C539D1" w:rsidRDefault="00C539D1" w:rsidP="008912FB">
      <w:pPr>
        <w:spacing w:line="276" w:lineRule="auto"/>
        <w:rPr>
          <w:rFonts w:ascii="Arial" w:hAnsi="Arial" w:cs="Arial"/>
          <w:b/>
          <w:sz w:val="22"/>
          <w:szCs w:val="22"/>
        </w:rPr>
      </w:pPr>
    </w:p>
    <w:p w14:paraId="5D54D7A1" w14:textId="77777777" w:rsidR="00C539D1" w:rsidRDefault="00C539D1" w:rsidP="008912FB">
      <w:pPr>
        <w:spacing w:line="276" w:lineRule="auto"/>
        <w:rPr>
          <w:rFonts w:ascii="Arial" w:hAnsi="Arial" w:cs="Arial"/>
          <w:b/>
          <w:sz w:val="22"/>
          <w:szCs w:val="22"/>
        </w:rPr>
      </w:pPr>
    </w:p>
    <w:p w14:paraId="5D54D7A2" w14:textId="77777777" w:rsidR="00C539D1" w:rsidRDefault="00C539D1" w:rsidP="008912FB">
      <w:pPr>
        <w:spacing w:line="276" w:lineRule="auto"/>
        <w:rPr>
          <w:rFonts w:ascii="Arial" w:hAnsi="Arial" w:cs="Arial"/>
          <w:b/>
          <w:sz w:val="22"/>
          <w:szCs w:val="22"/>
        </w:rPr>
      </w:pPr>
    </w:p>
    <w:p w14:paraId="5D54D7A3" w14:textId="77777777" w:rsidR="00C539D1" w:rsidRDefault="00C539D1" w:rsidP="008912FB">
      <w:pPr>
        <w:spacing w:line="276" w:lineRule="auto"/>
        <w:rPr>
          <w:rFonts w:ascii="Arial" w:hAnsi="Arial" w:cs="Arial"/>
          <w:b/>
          <w:sz w:val="22"/>
          <w:szCs w:val="22"/>
        </w:rPr>
      </w:pPr>
    </w:p>
    <w:p w14:paraId="5D54D7A4" w14:textId="77777777" w:rsidR="00C539D1" w:rsidRDefault="00C539D1" w:rsidP="008912FB">
      <w:pPr>
        <w:spacing w:line="276" w:lineRule="auto"/>
        <w:rPr>
          <w:rFonts w:ascii="Arial" w:hAnsi="Arial" w:cs="Arial"/>
          <w:b/>
          <w:sz w:val="22"/>
          <w:szCs w:val="22"/>
        </w:rPr>
      </w:pPr>
    </w:p>
    <w:p w14:paraId="5D54D7A5" w14:textId="77777777" w:rsidR="00C539D1" w:rsidRDefault="00C539D1" w:rsidP="008912FB">
      <w:pPr>
        <w:spacing w:line="276" w:lineRule="auto"/>
        <w:rPr>
          <w:rFonts w:ascii="Arial" w:hAnsi="Arial" w:cs="Arial"/>
          <w:b/>
          <w:sz w:val="22"/>
          <w:szCs w:val="22"/>
        </w:rPr>
      </w:pPr>
    </w:p>
    <w:p w14:paraId="5D54D7A6" w14:textId="77777777" w:rsidR="00C539D1" w:rsidRDefault="00C539D1" w:rsidP="008912FB">
      <w:pPr>
        <w:spacing w:line="276" w:lineRule="auto"/>
        <w:rPr>
          <w:rFonts w:ascii="Arial" w:hAnsi="Arial" w:cs="Arial"/>
          <w:b/>
          <w:sz w:val="22"/>
          <w:szCs w:val="22"/>
        </w:rPr>
      </w:pPr>
    </w:p>
    <w:p w14:paraId="5D54D7A7" w14:textId="77777777" w:rsidR="00C539D1" w:rsidRPr="001E361F" w:rsidRDefault="00C539D1" w:rsidP="008912FB">
      <w:pPr>
        <w:spacing w:line="276" w:lineRule="auto"/>
        <w:rPr>
          <w:rFonts w:ascii="Arial" w:hAnsi="Arial" w:cs="Arial"/>
          <w:b/>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513"/>
      </w:tblGrid>
      <w:tr w:rsidR="00CF51B3" w:rsidRPr="0011660A" w14:paraId="5D54D7AA" w14:textId="77777777" w:rsidTr="008452EF">
        <w:tc>
          <w:tcPr>
            <w:tcW w:w="7196" w:type="dxa"/>
          </w:tcPr>
          <w:p w14:paraId="5D54D7A8" w14:textId="77777777" w:rsidR="00CF51B3" w:rsidRPr="00284C02" w:rsidRDefault="00CF51B3" w:rsidP="00CF51B3">
            <w:pPr>
              <w:rPr>
                <w:rFonts w:ascii="Arial" w:hAnsi="Arial" w:cs="Arial"/>
                <w:b/>
                <w:sz w:val="22"/>
                <w:szCs w:val="22"/>
              </w:rPr>
            </w:pPr>
            <w:r w:rsidRPr="00284C02">
              <w:rPr>
                <w:rFonts w:ascii="Arial" w:hAnsi="Arial" w:cs="Arial"/>
                <w:b/>
                <w:sz w:val="22"/>
                <w:szCs w:val="22"/>
              </w:rPr>
              <w:t>Section 303DC Minister may amend list</w:t>
            </w:r>
          </w:p>
        </w:tc>
        <w:tc>
          <w:tcPr>
            <w:tcW w:w="7513" w:type="dxa"/>
          </w:tcPr>
          <w:p w14:paraId="5D54D7A9" w14:textId="77777777" w:rsidR="00CF51B3" w:rsidRPr="00284C02" w:rsidRDefault="0010509C" w:rsidP="00CF51B3">
            <w:pPr>
              <w:rPr>
                <w:rFonts w:ascii="Arial" w:hAnsi="Arial" w:cs="Arial"/>
                <w:b/>
                <w:sz w:val="22"/>
                <w:szCs w:val="22"/>
              </w:rPr>
            </w:pPr>
            <w:r>
              <w:rPr>
                <w:rFonts w:ascii="Arial" w:hAnsi="Arial" w:cs="Arial"/>
                <w:b/>
                <w:sz w:val="22"/>
                <w:szCs w:val="22"/>
              </w:rPr>
              <w:t>The D</w:t>
            </w:r>
            <w:r w:rsidR="00CF51B3" w:rsidRPr="00284C02">
              <w:rPr>
                <w:rFonts w:ascii="Arial" w:hAnsi="Arial" w:cs="Arial"/>
                <w:b/>
                <w:sz w:val="22"/>
                <w:szCs w:val="22"/>
              </w:rPr>
              <w:t xml:space="preserve">epartment’s assessment of the assessment of the </w:t>
            </w:r>
            <w:r w:rsidR="00C539D1">
              <w:rPr>
                <w:rFonts w:ascii="Arial" w:hAnsi="Arial" w:cs="Arial"/>
                <w:b/>
                <w:sz w:val="22"/>
                <w:szCs w:val="22"/>
              </w:rPr>
              <w:t>WA MAFMF</w:t>
            </w:r>
          </w:p>
        </w:tc>
      </w:tr>
      <w:tr w:rsidR="00CF51B3" w:rsidRPr="0011660A" w14:paraId="5D54D7B2" w14:textId="77777777" w:rsidTr="008452EF">
        <w:tc>
          <w:tcPr>
            <w:tcW w:w="7196" w:type="dxa"/>
            <w:tcMar>
              <w:top w:w="57" w:type="dxa"/>
              <w:bottom w:w="57" w:type="dxa"/>
            </w:tcMar>
          </w:tcPr>
          <w:p w14:paraId="5D54D7AB"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Minister may, by instrument in published in the Gazette, amend the list referred to in section 303DB (list of exempt native specimens) by:</w:t>
            </w:r>
          </w:p>
          <w:p w14:paraId="5D54D7AC" w14:textId="77777777" w:rsidR="00CF51B3" w:rsidRPr="0011660A" w:rsidRDefault="00CF51B3" w:rsidP="006D35E7">
            <w:pPr>
              <w:numPr>
                <w:ilvl w:val="0"/>
                <w:numId w:val="9"/>
              </w:numPr>
              <w:tabs>
                <w:tab w:val="clear" w:pos="1080"/>
                <w:tab w:val="num" w:pos="900"/>
              </w:tabs>
              <w:ind w:left="900" w:hanging="540"/>
              <w:rPr>
                <w:rFonts w:ascii="Arial" w:hAnsi="Arial" w:cs="Arial"/>
                <w:sz w:val="22"/>
                <w:szCs w:val="22"/>
              </w:rPr>
            </w:pPr>
            <w:r w:rsidRPr="0011660A">
              <w:rPr>
                <w:rFonts w:ascii="Arial" w:hAnsi="Arial" w:cs="Arial"/>
                <w:sz w:val="22"/>
                <w:szCs w:val="22"/>
              </w:rPr>
              <w:t xml:space="preserve">including items in the list; </w:t>
            </w:r>
          </w:p>
          <w:p w14:paraId="5D54D7AD" w14:textId="77777777" w:rsidR="00CF51B3" w:rsidRPr="0011660A" w:rsidRDefault="00CF51B3" w:rsidP="006D35E7">
            <w:pPr>
              <w:numPr>
                <w:ilvl w:val="0"/>
                <w:numId w:val="9"/>
              </w:numPr>
              <w:tabs>
                <w:tab w:val="clear" w:pos="1080"/>
                <w:tab w:val="num" w:pos="900"/>
              </w:tabs>
              <w:ind w:left="900" w:hanging="540"/>
              <w:rPr>
                <w:rFonts w:ascii="Arial" w:hAnsi="Arial" w:cs="Arial"/>
                <w:sz w:val="22"/>
                <w:szCs w:val="22"/>
              </w:rPr>
            </w:pPr>
            <w:r w:rsidRPr="0011660A">
              <w:rPr>
                <w:rFonts w:ascii="Arial" w:hAnsi="Arial" w:cs="Arial"/>
                <w:sz w:val="22"/>
                <w:szCs w:val="22"/>
              </w:rPr>
              <w:t>deleting items from the list; or</w:t>
            </w:r>
          </w:p>
          <w:p w14:paraId="5D54D7AE" w14:textId="77777777" w:rsidR="00CF51B3" w:rsidRPr="0011660A" w:rsidRDefault="00CF51B3" w:rsidP="006D35E7">
            <w:pPr>
              <w:numPr>
                <w:ilvl w:val="0"/>
                <w:numId w:val="9"/>
              </w:numPr>
              <w:tabs>
                <w:tab w:val="clear" w:pos="1080"/>
                <w:tab w:val="num" w:pos="900"/>
              </w:tabs>
              <w:ind w:left="900" w:hanging="540"/>
              <w:rPr>
                <w:rFonts w:ascii="Arial" w:hAnsi="Arial" w:cs="Arial"/>
                <w:sz w:val="22"/>
                <w:szCs w:val="22"/>
              </w:rPr>
            </w:pPr>
            <w:r w:rsidRPr="0011660A">
              <w:rPr>
                <w:rFonts w:ascii="Arial" w:hAnsi="Arial" w:cs="Arial"/>
                <w:sz w:val="22"/>
                <w:szCs w:val="22"/>
              </w:rPr>
              <w:t>imposing a condition or restriction to which the inclusion of a specimen in the list is subject; or</w:t>
            </w:r>
          </w:p>
          <w:p w14:paraId="5D54D7AF" w14:textId="77777777" w:rsidR="00CF51B3" w:rsidRPr="0011660A" w:rsidRDefault="00CF51B3" w:rsidP="006D35E7">
            <w:pPr>
              <w:numPr>
                <w:ilvl w:val="0"/>
                <w:numId w:val="9"/>
              </w:numPr>
              <w:tabs>
                <w:tab w:val="clear" w:pos="1080"/>
                <w:tab w:val="num" w:pos="900"/>
              </w:tabs>
              <w:ind w:left="900" w:hanging="540"/>
              <w:rPr>
                <w:rFonts w:ascii="Arial" w:hAnsi="Arial" w:cs="Arial"/>
                <w:sz w:val="22"/>
                <w:szCs w:val="22"/>
              </w:rPr>
            </w:pPr>
            <w:r w:rsidRPr="0011660A">
              <w:rPr>
                <w:rFonts w:ascii="Arial" w:hAnsi="Arial" w:cs="Arial"/>
                <w:sz w:val="22"/>
                <w:szCs w:val="22"/>
              </w:rPr>
              <w:t>varying of revoking a condition or restriction to which the inclusion of a specimen in the list is subject; or</w:t>
            </w:r>
          </w:p>
          <w:p w14:paraId="5D54D7B0" w14:textId="77777777" w:rsidR="00CF51B3" w:rsidRPr="0011660A" w:rsidRDefault="00CF51B3" w:rsidP="006D35E7">
            <w:pPr>
              <w:numPr>
                <w:ilvl w:val="0"/>
                <w:numId w:val="9"/>
              </w:numPr>
              <w:tabs>
                <w:tab w:val="clear" w:pos="1080"/>
                <w:tab w:val="num" w:pos="900"/>
              </w:tabs>
              <w:ind w:left="900" w:hanging="540"/>
              <w:rPr>
                <w:rFonts w:ascii="Arial" w:hAnsi="Arial" w:cs="Arial"/>
                <w:sz w:val="22"/>
                <w:szCs w:val="22"/>
              </w:rPr>
            </w:pPr>
            <w:r w:rsidRPr="0011660A">
              <w:rPr>
                <w:rFonts w:ascii="Arial" w:hAnsi="Arial" w:cs="Arial"/>
                <w:sz w:val="22"/>
                <w:szCs w:val="22"/>
              </w:rPr>
              <w:t>correcting an inaccuracy or updating the name of a species.</w:t>
            </w:r>
          </w:p>
        </w:tc>
        <w:tc>
          <w:tcPr>
            <w:tcW w:w="7513" w:type="dxa"/>
            <w:tcMar>
              <w:top w:w="57" w:type="dxa"/>
              <w:bottom w:w="57" w:type="dxa"/>
            </w:tcMar>
          </w:tcPr>
          <w:p w14:paraId="5D54D7B1" w14:textId="110DD8DB" w:rsidR="00CF51B3" w:rsidRPr="0011660A" w:rsidRDefault="001B649D" w:rsidP="00CF51B3">
            <w:pPr>
              <w:pStyle w:val="NormalWeb"/>
              <w:spacing w:before="0" w:beforeAutospacing="0" w:after="0" w:afterAutospacing="0"/>
              <w:rPr>
                <w:rFonts w:ascii="Arial" w:eastAsia="Times New Roman" w:hAnsi="Arial" w:cs="Arial"/>
                <w:sz w:val="22"/>
                <w:szCs w:val="22"/>
                <w:lang w:val="en-AU" w:eastAsia="en-AU"/>
              </w:rPr>
            </w:pPr>
            <w:r>
              <w:rPr>
                <w:rFonts w:ascii="Arial" w:eastAsia="Times New Roman" w:hAnsi="Arial" w:cs="Arial"/>
                <w:sz w:val="22"/>
                <w:szCs w:val="22"/>
                <w:lang w:val="en-AU" w:eastAsia="en-AU"/>
              </w:rPr>
              <w:t xml:space="preserve">Product harvested in the WA MAFMF, excluding species listed under CITES, has been included in the list of exempt native specimens since </w:t>
            </w:r>
            <w:r w:rsidR="00E479B2">
              <w:rPr>
                <w:rFonts w:ascii="Arial" w:eastAsia="Times New Roman" w:hAnsi="Arial" w:cs="Arial"/>
                <w:sz w:val="22"/>
                <w:szCs w:val="22"/>
                <w:lang w:val="en-AU" w:eastAsia="en-AU"/>
              </w:rPr>
              <w:t>January 2013</w:t>
            </w:r>
            <w:r w:rsidR="005C74DB">
              <w:rPr>
                <w:rFonts w:ascii="Arial" w:eastAsia="Times New Roman" w:hAnsi="Arial" w:cs="Arial"/>
                <w:sz w:val="22"/>
                <w:szCs w:val="22"/>
                <w:lang w:val="en-AU" w:eastAsia="en-AU"/>
              </w:rPr>
              <w:t>, subject to the fishery remaining the subject of a declaration as an approved wildlife trade operation.</w:t>
            </w:r>
            <w:r w:rsidR="00E479B2">
              <w:rPr>
                <w:rFonts w:ascii="Arial" w:eastAsia="Times New Roman" w:hAnsi="Arial" w:cs="Arial"/>
                <w:sz w:val="22"/>
                <w:szCs w:val="22"/>
                <w:lang w:val="en-AU" w:eastAsia="en-AU"/>
              </w:rPr>
              <w:t xml:space="preserve"> No amendment to the list of exempt native specimens is proposed. </w:t>
            </w:r>
          </w:p>
        </w:tc>
      </w:tr>
    </w:tbl>
    <w:p w14:paraId="5D54D7CA" w14:textId="77777777" w:rsidR="00F274C4" w:rsidRDefault="00F274C4" w:rsidP="008912FB">
      <w:pPr>
        <w:spacing w:line="276" w:lineRule="auto"/>
        <w:rPr>
          <w:rFonts w:ascii="Arial" w:hAnsi="Arial" w:cs="Arial"/>
          <w:sz w:val="22"/>
          <w:szCs w:val="22"/>
          <w:highlight w:val="cyan"/>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513"/>
      </w:tblGrid>
      <w:tr w:rsidR="00CF51B3" w:rsidRPr="0011660A" w14:paraId="5D54D7CD" w14:textId="77777777" w:rsidTr="00CF51B3">
        <w:tc>
          <w:tcPr>
            <w:tcW w:w="7196" w:type="dxa"/>
          </w:tcPr>
          <w:p w14:paraId="5D54D7CB" w14:textId="77777777" w:rsidR="00CF51B3" w:rsidRPr="004300F3" w:rsidRDefault="00CF51B3" w:rsidP="00CF51B3">
            <w:pPr>
              <w:rPr>
                <w:rFonts w:ascii="Arial" w:hAnsi="Arial" w:cs="Arial"/>
                <w:b/>
                <w:sz w:val="22"/>
                <w:szCs w:val="22"/>
              </w:rPr>
            </w:pPr>
            <w:r w:rsidRPr="004300F3">
              <w:rPr>
                <w:rFonts w:ascii="Arial" w:hAnsi="Arial" w:cs="Arial"/>
                <w:b/>
                <w:sz w:val="22"/>
                <w:szCs w:val="22"/>
              </w:rPr>
              <w:t>Section 303FN Approved wildlife trade operation</w:t>
            </w:r>
          </w:p>
        </w:tc>
        <w:tc>
          <w:tcPr>
            <w:tcW w:w="7513" w:type="dxa"/>
          </w:tcPr>
          <w:p w14:paraId="5D54D7CC" w14:textId="77777777" w:rsidR="00CF51B3" w:rsidRPr="0011660A" w:rsidRDefault="0010509C" w:rsidP="00CF51B3">
            <w:pPr>
              <w:rPr>
                <w:rFonts w:ascii="Arial" w:hAnsi="Arial" w:cs="Arial"/>
                <w:b/>
                <w:sz w:val="22"/>
                <w:szCs w:val="22"/>
              </w:rPr>
            </w:pPr>
            <w:r w:rsidRPr="004300F3">
              <w:rPr>
                <w:rFonts w:ascii="Arial" w:hAnsi="Arial" w:cs="Arial"/>
                <w:b/>
                <w:sz w:val="22"/>
                <w:szCs w:val="22"/>
              </w:rPr>
              <w:t>The D</w:t>
            </w:r>
            <w:r w:rsidR="00CF51B3" w:rsidRPr="004300F3">
              <w:rPr>
                <w:rFonts w:ascii="Arial" w:hAnsi="Arial" w:cs="Arial"/>
                <w:b/>
                <w:sz w:val="22"/>
                <w:szCs w:val="22"/>
              </w:rPr>
              <w:t xml:space="preserve">epartment’s assessment of the </w:t>
            </w:r>
            <w:r w:rsidR="00C539D1" w:rsidRPr="004300F3">
              <w:rPr>
                <w:rFonts w:ascii="Arial" w:hAnsi="Arial" w:cs="Arial"/>
                <w:b/>
                <w:sz w:val="22"/>
                <w:szCs w:val="22"/>
              </w:rPr>
              <w:t>WA MAFMF</w:t>
            </w:r>
          </w:p>
        </w:tc>
      </w:tr>
      <w:tr w:rsidR="00CF51B3" w:rsidRPr="0011660A" w14:paraId="5D54D7D9" w14:textId="77777777" w:rsidTr="00CF51B3">
        <w:tc>
          <w:tcPr>
            <w:tcW w:w="7196" w:type="dxa"/>
            <w:tcMar>
              <w:top w:w="57" w:type="dxa"/>
              <w:bottom w:w="57" w:type="dxa"/>
            </w:tcMar>
          </w:tcPr>
          <w:p w14:paraId="5D54D7D2" w14:textId="378611B2" w:rsidR="00CF51B3" w:rsidRPr="0011660A" w:rsidRDefault="00CF51B3" w:rsidP="00E479B2">
            <w:pPr>
              <w:ind w:left="360" w:hanging="360"/>
              <w:rPr>
                <w:rFonts w:ascii="Arial" w:hAnsi="Arial" w:cs="Arial"/>
                <w:sz w:val="22"/>
                <w:szCs w:val="22"/>
              </w:rPr>
            </w:pPr>
            <w:r w:rsidRPr="0011660A">
              <w:rPr>
                <w:rFonts w:ascii="Arial" w:hAnsi="Arial" w:cs="Arial"/>
                <w:sz w:val="22"/>
                <w:szCs w:val="22"/>
              </w:rPr>
              <w:t>(2)</w:t>
            </w:r>
            <w:r w:rsidRPr="0011660A">
              <w:rPr>
                <w:rFonts w:ascii="Arial" w:hAnsi="Arial" w:cs="Arial"/>
                <w:sz w:val="22"/>
                <w:szCs w:val="22"/>
              </w:rPr>
              <w:tab/>
              <w:t xml:space="preserve">The Minister may, by instrument published in the </w:t>
            </w:r>
            <w:r w:rsidRPr="0011660A">
              <w:rPr>
                <w:rFonts w:ascii="Arial" w:hAnsi="Arial" w:cs="Arial"/>
                <w:i/>
                <w:sz w:val="22"/>
                <w:szCs w:val="22"/>
              </w:rPr>
              <w:t>Gazette</w:t>
            </w:r>
            <w:r w:rsidRPr="0011660A">
              <w:rPr>
                <w:rFonts w:ascii="Arial" w:hAnsi="Arial" w:cs="Arial"/>
                <w:sz w:val="22"/>
                <w:szCs w:val="22"/>
              </w:rPr>
              <w:t xml:space="preserve">, declare that a specified wildlife trade operation is an </w:t>
            </w:r>
            <w:r w:rsidRPr="0011660A">
              <w:rPr>
                <w:rFonts w:ascii="Arial" w:hAnsi="Arial" w:cs="Arial"/>
                <w:b/>
                <w:i/>
                <w:sz w:val="22"/>
                <w:szCs w:val="22"/>
              </w:rPr>
              <w:t xml:space="preserve">approved wildlife trade operation </w:t>
            </w:r>
            <w:r w:rsidRPr="0011660A">
              <w:rPr>
                <w:rFonts w:ascii="Arial" w:hAnsi="Arial" w:cs="Arial"/>
                <w:sz w:val="22"/>
                <w:szCs w:val="22"/>
              </w:rPr>
              <w:t>for the purposes of this section.</w:t>
            </w:r>
          </w:p>
        </w:tc>
        <w:tc>
          <w:tcPr>
            <w:tcW w:w="7513" w:type="dxa"/>
            <w:tcMar>
              <w:top w:w="57" w:type="dxa"/>
              <w:bottom w:w="57" w:type="dxa"/>
            </w:tcMar>
          </w:tcPr>
          <w:p w14:paraId="5D54D7D3" w14:textId="77777777" w:rsidR="00CF51B3" w:rsidRPr="0011660A" w:rsidRDefault="00CF51B3" w:rsidP="00CF51B3">
            <w:pPr>
              <w:rPr>
                <w:rFonts w:ascii="Arial" w:hAnsi="Arial" w:cs="Arial"/>
                <w:sz w:val="22"/>
                <w:szCs w:val="22"/>
              </w:rPr>
            </w:pPr>
          </w:p>
          <w:p w14:paraId="5D54D7D4" w14:textId="77777777" w:rsidR="00CF51B3" w:rsidRPr="0011660A" w:rsidRDefault="00CF51B3" w:rsidP="00CF51B3">
            <w:pPr>
              <w:rPr>
                <w:rFonts w:ascii="Arial" w:hAnsi="Arial" w:cs="Arial"/>
                <w:sz w:val="22"/>
                <w:szCs w:val="22"/>
              </w:rPr>
            </w:pPr>
          </w:p>
          <w:p w14:paraId="5D54D7D5" w14:textId="77777777" w:rsidR="00CF51B3" w:rsidRPr="0011660A" w:rsidRDefault="00CF51B3" w:rsidP="00CF51B3">
            <w:pPr>
              <w:rPr>
                <w:rFonts w:ascii="Arial" w:hAnsi="Arial" w:cs="Arial"/>
                <w:sz w:val="22"/>
                <w:szCs w:val="22"/>
              </w:rPr>
            </w:pPr>
          </w:p>
          <w:p w14:paraId="5D54D7D6" w14:textId="77777777" w:rsidR="00CF51B3" w:rsidRPr="0011660A" w:rsidRDefault="00CF51B3" w:rsidP="00CF51B3">
            <w:pPr>
              <w:rPr>
                <w:rFonts w:ascii="Arial" w:hAnsi="Arial" w:cs="Arial"/>
                <w:sz w:val="22"/>
                <w:szCs w:val="22"/>
              </w:rPr>
            </w:pPr>
          </w:p>
          <w:p w14:paraId="5D54D7D7" w14:textId="77777777" w:rsidR="00CF51B3" w:rsidRPr="0011660A" w:rsidRDefault="00CF51B3" w:rsidP="00CF51B3">
            <w:pPr>
              <w:rPr>
                <w:rFonts w:ascii="Arial" w:hAnsi="Arial" w:cs="Arial"/>
                <w:sz w:val="22"/>
                <w:szCs w:val="22"/>
              </w:rPr>
            </w:pPr>
          </w:p>
          <w:p w14:paraId="5D54D7D8" w14:textId="77777777" w:rsidR="00CF51B3" w:rsidRPr="0011660A" w:rsidRDefault="00CF51B3" w:rsidP="00CF51B3">
            <w:pPr>
              <w:rPr>
                <w:rFonts w:ascii="Arial" w:hAnsi="Arial" w:cs="Arial"/>
                <w:sz w:val="22"/>
                <w:szCs w:val="22"/>
              </w:rPr>
            </w:pPr>
          </w:p>
        </w:tc>
      </w:tr>
      <w:tr w:rsidR="00CF51B3" w:rsidRPr="0011660A" w14:paraId="5D54D804" w14:textId="77777777" w:rsidTr="00CF51B3">
        <w:tc>
          <w:tcPr>
            <w:tcW w:w="7196" w:type="dxa"/>
            <w:tcMar>
              <w:top w:w="57" w:type="dxa"/>
              <w:bottom w:w="57" w:type="dxa"/>
            </w:tcMar>
          </w:tcPr>
          <w:p w14:paraId="5D54D7DA"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(3)</w:t>
            </w:r>
            <w:r w:rsidRPr="0011660A">
              <w:rPr>
                <w:rFonts w:ascii="Arial" w:hAnsi="Arial" w:cs="Arial"/>
                <w:sz w:val="22"/>
                <w:szCs w:val="22"/>
              </w:rPr>
              <w:tab/>
              <w:t xml:space="preserve">The Minister must not declare an operation as an approved wildlife trade operation unless the Minister is </w:t>
            </w:r>
            <w:r w:rsidRPr="0011660A">
              <w:rPr>
                <w:rFonts w:ascii="Arial" w:hAnsi="Arial" w:cs="Arial"/>
                <w:b/>
                <w:sz w:val="22"/>
                <w:szCs w:val="22"/>
              </w:rPr>
              <w:t>satisfied</w:t>
            </w:r>
            <w:r w:rsidRPr="0011660A">
              <w:rPr>
                <w:rFonts w:ascii="Arial" w:hAnsi="Arial" w:cs="Arial"/>
                <w:sz w:val="22"/>
                <w:szCs w:val="22"/>
              </w:rPr>
              <w:t xml:space="preserve"> that:</w:t>
            </w:r>
          </w:p>
          <w:p w14:paraId="5D54D7DB" w14:textId="77777777" w:rsidR="00CF51B3" w:rsidRPr="0011660A" w:rsidRDefault="00CF51B3" w:rsidP="006D35E7">
            <w:pPr>
              <w:numPr>
                <w:ilvl w:val="0"/>
                <w:numId w:val="8"/>
              </w:numPr>
              <w:ind w:hanging="540"/>
              <w:rPr>
                <w:rFonts w:ascii="Arial" w:hAnsi="Arial" w:cs="Arial"/>
                <w:sz w:val="22"/>
                <w:szCs w:val="22"/>
              </w:rPr>
            </w:pPr>
            <w:r w:rsidRPr="0011660A">
              <w:rPr>
                <w:rFonts w:ascii="Arial" w:hAnsi="Arial" w:cs="Arial"/>
                <w:sz w:val="22"/>
                <w:szCs w:val="22"/>
              </w:rPr>
              <w:t>the operation is consistent with the objects of Part 13A of the Act; and</w:t>
            </w:r>
          </w:p>
          <w:p w14:paraId="5D54D7DC" w14:textId="77777777" w:rsidR="00CF51B3" w:rsidRPr="0011660A" w:rsidRDefault="00CF51B3" w:rsidP="00CF51B3">
            <w:pPr>
              <w:ind w:hanging="540"/>
              <w:rPr>
                <w:rFonts w:ascii="Arial" w:hAnsi="Arial" w:cs="Arial"/>
                <w:sz w:val="22"/>
                <w:szCs w:val="22"/>
              </w:rPr>
            </w:pPr>
          </w:p>
          <w:p w14:paraId="5D54D7DD" w14:textId="77777777" w:rsidR="00CF51B3" w:rsidRPr="0011660A" w:rsidRDefault="00CF51B3" w:rsidP="00CF51B3">
            <w:pPr>
              <w:ind w:hanging="540"/>
              <w:rPr>
                <w:rFonts w:ascii="Arial" w:hAnsi="Arial" w:cs="Arial"/>
                <w:sz w:val="22"/>
                <w:szCs w:val="22"/>
              </w:rPr>
            </w:pPr>
          </w:p>
          <w:p w14:paraId="5D54D7DE" w14:textId="77777777" w:rsidR="00CF51B3" w:rsidRPr="0011660A" w:rsidRDefault="00CF51B3" w:rsidP="00CF51B3">
            <w:pPr>
              <w:ind w:hanging="540"/>
              <w:rPr>
                <w:rFonts w:ascii="Arial" w:hAnsi="Arial" w:cs="Arial"/>
                <w:sz w:val="22"/>
                <w:szCs w:val="22"/>
              </w:rPr>
            </w:pPr>
          </w:p>
          <w:p w14:paraId="5D54D7DF" w14:textId="77777777" w:rsidR="00CF51B3" w:rsidRPr="0011660A" w:rsidRDefault="00CF51B3" w:rsidP="00CF51B3">
            <w:pPr>
              <w:ind w:hanging="540"/>
              <w:rPr>
                <w:rFonts w:ascii="Arial" w:hAnsi="Arial" w:cs="Arial"/>
                <w:sz w:val="22"/>
                <w:szCs w:val="22"/>
              </w:rPr>
            </w:pPr>
          </w:p>
          <w:p w14:paraId="5D54D7E0" w14:textId="77777777" w:rsidR="00CF51B3" w:rsidRPr="0011660A" w:rsidRDefault="00CF51B3" w:rsidP="00CF51B3">
            <w:pPr>
              <w:ind w:hanging="540"/>
              <w:rPr>
                <w:rFonts w:ascii="Arial" w:hAnsi="Arial" w:cs="Arial"/>
                <w:sz w:val="22"/>
                <w:szCs w:val="22"/>
              </w:rPr>
            </w:pPr>
          </w:p>
          <w:p w14:paraId="5D54D7E1" w14:textId="77777777" w:rsidR="00CF51B3" w:rsidRPr="0011660A" w:rsidRDefault="00CF51B3" w:rsidP="00CF51B3">
            <w:pPr>
              <w:ind w:hanging="540"/>
              <w:rPr>
                <w:rFonts w:ascii="Arial" w:hAnsi="Arial" w:cs="Arial"/>
                <w:sz w:val="22"/>
                <w:szCs w:val="22"/>
              </w:rPr>
            </w:pPr>
          </w:p>
          <w:p w14:paraId="5D54D7E2" w14:textId="77777777" w:rsidR="00CF51B3" w:rsidRPr="0011660A" w:rsidRDefault="00CF51B3" w:rsidP="00CF51B3">
            <w:pPr>
              <w:ind w:hanging="540"/>
              <w:rPr>
                <w:rFonts w:ascii="Arial" w:hAnsi="Arial" w:cs="Arial"/>
                <w:sz w:val="22"/>
                <w:szCs w:val="22"/>
              </w:rPr>
            </w:pPr>
          </w:p>
          <w:p w14:paraId="5D54D7E3" w14:textId="77777777" w:rsidR="00CF51B3" w:rsidRPr="0011660A" w:rsidRDefault="00CF51B3" w:rsidP="00CF51B3">
            <w:pPr>
              <w:ind w:hanging="540"/>
              <w:rPr>
                <w:rFonts w:ascii="Arial" w:hAnsi="Arial" w:cs="Arial"/>
                <w:sz w:val="22"/>
                <w:szCs w:val="22"/>
              </w:rPr>
            </w:pPr>
          </w:p>
          <w:p w14:paraId="5D54D7E4" w14:textId="77777777" w:rsidR="00CF51B3" w:rsidRPr="0011660A" w:rsidRDefault="00CF51B3" w:rsidP="00CF51B3">
            <w:pPr>
              <w:ind w:hanging="540"/>
              <w:rPr>
                <w:rFonts w:ascii="Arial" w:hAnsi="Arial" w:cs="Arial"/>
                <w:sz w:val="22"/>
                <w:szCs w:val="22"/>
              </w:rPr>
            </w:pPr>
          </w:p>
          <w:p w14:paraId="5D54D7E5" w14:textId="77777777" w:rsidR="00CF51B3" w:rsidRPr="0011660A" w:rsidRDefault="00CF51B3" w:rsidP="00CF51B3">
            <w:pPr>
              <w:ind w:hanging="540"/>
              <w:rPr>
                <w:rFonts w:ascii="Arial" w:hAnsi="Arial" w:cs="Arial"/>
                <w:sz w:val="22"/>
                <w:szCs w:val="22"/>
              </w:rPr>
            </w:pPr>
          </w:p>
          <w:p w14:paraId="5D54D7E6" w14:textId="77777777" w:rsidR="00CF51B3" w:rsidRPr="0011660A" w:rsidRDefault="00CF51B3" w:rsidP="00CF51B3">
            <w:pPr>
              <w:ind w:hanging="540"/>
              <w:rPr>
                <w:rFonts w:ascii="Arial" w:hAnsi="Arial" w:cs="Arial"/>
                <w:sz w:val="22"/>
                <w:szCs w:val="22"/>
              </w:rPr>
            </w:pPr>
          </w:p>
          <w:p w14:paraId="5D54D7E7" w14:textId="77777777" w:rsidR="00CF51B3" w:rsidRPr="0011660A" w:rsidRDefault="00CF51B3" w:rsidP="00CF51B3">
            <w:pPr>
              <w:tabs>
                <w:tab w:val="left" w:pos="1140"/>
              </w:tabs>
              <w:ind w:hanging="540"/>
              <w:rPr>
                <w:rFonts w:ascii="Arial" w:hAnsi="Arial" w:cs="Arial"/>
                <w:sz w:val="22"/>
                <w:szCs w:val="22"/>
              </w:rPr>
            </w:pPr>
            <w:r w:rsidRPr="0011660A">
              <w:rPr>
                <w:rFonts w:ascii="Arial" w:hAnsi="Arial" w:cs="Arial"/>
                <w:sz w:val="22"/>
                <w:szCs w:val="22"/>
              </w:rPr>
              <w:tab/>
            </w:r>
            <w:r w:rsidRPr="0011660A">
              <w:rPr>
                <w:rFonts w:ascii="Arial" w:hAnsi="Arial" w:cs="Arial"/>
                <w:sz w:val="22"/>
                <w:szCs w:val="22"/>
              </w:rPr>
              <w:tab/>
            </w:r>
          </w:p>
          <w:p w14:paraId="5D54D7E8" w14:textId="77777777" w:rsidR="00CF51B3" w:rsidRPr="0011660A" w:rsidRDefault="00CF51B3" w:rsidP="00CF51B3">
            <w:pPr>
              <w:tabs>
                <w:tab w:val="left" w:pos="1140"/>
              </w:tabs>
              <w:ind w:hanging="540"/>
              <w:rPr>
                <w:rFonts w:ascii="Arial" w:hAnsi="Arial" w:cs="Arial"/>
                <w:sz w:val="22"/>
                <w:szCs w:val="22"/>
              </w:rPr>
            </w:pPr>
          </w:p>
          <w:p w14:paraId="5D54D7E9" w14:textId="77777777" w:rsidR="00CF51B3" w:rsidRPr="0011660A" w:rsidRDefault="00CF51B3" w:rsidP="00CF51B3">
            <w:pPr>
              <w:tabs>
                <w:tab w:val="left" w:pos="1140"/>
              </w:tabs>
              <w:rPr>
                <w:rFonts w:ascii="Arial" w:hAnsi="Arial" w:cs="Arial"/>
                <w:sz w:val="22"/>
                <w:szCs w:val="22"/>
              </w:rPr>
            </w:pPr>
          </w:p>
          <w:p w14:paraId="5D54D7EA" w14:textId="77777777" w:rsidR="00CF51B3" w:rsidRPr="0011660A" w:rsidRDefault="00CF51B3" w:rsidP="006D35E7">
            <w:pPr>
              <w:numPr>
                <w:ilvl w:val="0"/>
                <w:numId w:val="8"/>
              </w:numPr>
              <w:ind w:hanging="540"/>
              <w:rPr>
                <w:rFonts w:ascii="Arial" w:hAnsi="Arial" w:cs="Arial"/>
                <w:sz w:val="22"/>
                <w:szCs w:val="22"/>
              </w:rPr>
            </w:pPr>
            <w:r w:rsidRPr="0011660A">
              <w:rPr>
                <w:rFonts w:ascii="Arial" w:hAnsi="Arial" w:cs="Arial"/>
                <w:sz w:val="22"/>
                <w:szCs w:val="22"/>
              </w:rPr>
              <w:t>the operation will not be detrimental to:</w:t>
            </w:r>
          </w:p>
          <w:p w14:paraId="5D54D7EB" w14:textId="77777777" w:rsidR="00CF51B3" w:rsidRPr="0011660A" w:rsidRDefault="00CF51B3" w:rsidP="006D35E7">
            <w:pPr>
              <w:numPr>
                <w:ilvl w:val="1"/>
                <w:numId w:val="11"/>
              </w:numPr>
              <w:rPr>
                <w:rFonts w:ascii="Arial" w:hAnsi="Arial" w:cs="Arial"/>
                <w:sz w:val="22"/>
                <w:szCs w:val="22"/>
              </w:rPr>
            </w:pPr>
            <w:r w:rsidRPr="0011660A">
              <w:rPr>
                <w:rFonts w:ascii="Arial" w:hAnsi="Arial" w:cs="Arial"/>
                <w:sz w:val="22"/>
                <w:szCs w:val="22"/>
              </w:rPr>
              <w:t>the survival of a taxon to which the operation relates; or</w:t>
            </w:r>
          </w:p>
          <w:p w14:paraId="5D54D7EC" w14:textId="77777777" w:rsidR="0043720B" w:rsidRPr="004300F3" w:rsidRDefault="00CF51B3" w:rsidP="00CF51B3">
            <w:pPr>
              <w:numPr>
                <w:ilvl w:val="1"/>
                <w:numId w:val="11"/>
              </w:numPr>
              <w:rPr>
                <w:rFonts w:ascii="Arial" w:hAnsi="Arial" w:cs="Arial"/>
                <w:sz w:val="22"/>
                <w:szCs w:val="22"/>
              </w:rPr>
            </w:pPr>
            <w:r w:rsidRPr="0011660A">
              <w:rPr>
                <w:rFonts w:ascii="Arial" w:hAnsi="Arial" w:cs="Arial"/>
                <w:sz w:val="22"/>
                <w:szCs w:val="22"/>
              </w:rPr>
              <w:t>the conservation status of a taxon to which the operation relates; an</w:t>
            </w:r>
            <w:r w:rsidR="007C1078">
              <w:rPr>
                <w:rFonts w:ascii="Arial" w:hAnsi="Arial" w:cs="Arial"/>
                <w:sz w:val="22"/>
                <w:szCs w:val="22"/>
              </w:rPr>
              <w:t>d</w:t>
            </w:r>
          </w:p>
          <w:p w14:paraId="5D54D7ED" w14:textId="77777777" w:rsidR="00CF51B3" w:rsidRPr="0011660A" w:rsidRDefault="00CF51B3" w:rsidP="00CF51B3">
            <w:pPr>
              <w:tabs>
                <w:tab w:val="left" w:pos="1080"/>
              </w:tabs>
              <w:ind w:left="1080" w:hanging="540"/>
              <w:rPr>
                <w:rFonts w:ascii="Arial" w:hAnsi="Arial" w:cs="Arial"/>
                <w:sz w:val="22"/>
                <w:szCs w:val="22"/>
              </w:rPr>
            </w:pPr>
            <w:r w:rsidRPr="0011660A">
              <w:rPr>
                <w:rFonts w:ascii="Arial" w:hAnsi="Arial" w:cs="Arial"/>
                <w:sz w:val="22"/>
                <w:szCs w:val="22"/>
              </w:rPr>
              <w:t>(ba)</w:t>
            </w:r>
            <w:r w:rsidRPr="0011660A">
              <w:rPr>
                <w:rFonts w:ascii="Arial" w:hAnsi="Arial" w:cs="Arial"/>
                <w:sz w:val="22"/>
                <w:szCs w:val="22"/>
              </w:rPr>
              <w:tab/>
              <w:t>the operation will not be likely to threaten any relevant ecosystem including (but not limited to) any habitat or biodiversity; and</w:t>
            </w:r>
          </w:p>
          <w:p w14:paraId="5D54D7EE" w14:textId="77777777" w:rsidR="00CF51B3" w:rsidRDefault="00CF51B3" w:rsidP="007C1078">
            <w:pPr>
              <w:rPr>
                <w:rFonts w:ascii="Arial" w:hAnsi="Arial" w:cs="Arial"/>
                <w:sz w:val="22"/>
                <w:szCs w:val="22"/>
              </w:rPr>
            </w:pPr>
          </w:p>
          <w:p w14:paraId="46AC1D92" w14:textId="3B521899" w:rsidR="00C81CAA" w:rsidRDefault="00C81CAA" w:rsidP="007C1078">
            <w:pPr>
              <w:rPr>
                <w:rFonts w:ascii="Arial" w:hAnsi="Arial" w:cs="Arial"/>
                <w:sz w:val="22"/>
                <w:szCs w:val="22"/>
              </w:rPr>
            </w:pPr>
          </w:p>
          <w:p w14:paraId="446D974C" w14:textId="77777777" w:rsidR="00C81CAA" w:rsidRPr="0011660A" w:rsidRDefault="00C81CAA" w:rsidP="007C1078">
            <w:pPr>
              <w:rPr>
                <w:rFonts w:ascii="Arial" w:hAnsi="Arial" w:cs="Arial"/>
                <w:sz w:val="22"/>
                <w:szCs w:val="22"/>
              </w:rPr>
            </w:pPr>
          </w:p>
          <w:p w14:paraId="5D54D7EF" w14:textId="77777777" w:rsidR="00CF51B3" w:rsidRPr="0011660A" w:rsidRDefault="00CF51B3" w:rsidP="00CF51B3">
            <w:pPr>
              <w:ind w:left="360"/>
              <w:rPr>
                <w:rFonts w:ascii="Arial" w:hAnsi="Arial" w:cs="Arial"/>
                <w:sz w:val="22"/>
                <w:szCs w:val="22"/>
              </w:rPr>
            </w:pPr>
          </w:p>
          <w:p w14:paraId="5D54D7F0" w14:textId="77777777" w:rsidR="00CF51B3" w:rsidRPr="0011660A" w:rsidRDefault="00CF51B3" w:rsidP="006D35E7">
            <w:pPr>
              <w:numPr>
                <w:ilvl w:val="0"/>
                <w:numId w:val="8"/>
              </w:numPr>
              <w:ind w:hanging="540"/>
              <w:rPr>
                <w:rFonts w:ascii="Arial" w:hAnsi="Arial" w:cs="Arial"/>
                <w:sz w:val="22"/>
                <w:szCs w:val="22"/>
              </w:rPr>
            </w:pPr>
            <w:r w:rsidRPr="0011660A">
              <w:rPr>
                <w:rFonts w:ascii="Arial" w:hAnsi="Arial" w:cs="Arial"/>
                <w:sz w:val="22"/>
                <w:szCs w:val="22"/>
              </w:rPr>
              <w:t>if the operation relates to the taking of live specimens that belong to a taxon specified in the regulations – the conditions that, under the regulations, are applicable to the welfare of the specimens are likely to be complied with; and</w:t>
            </w:r>
          </w:p>
          <w:p w14:paraId="5D54D7F1" w14:textId="77777777" w:rsidR="00CF51B3" w:rsidRPr="0011660A" w:rsidRDefault="00CF51B3" w:rsidP="00CF51B3">
            <w:pPr>
              <w:ind w:left="360" w:hanging="540"/>
              <w:rPr>
                <w:rFonts w:ascii="Arial" w:hAnsi="Arial" w:cs="Arial"/>
                <w:sz w:val="22"/>
                <w:szCs w:val="22"/>
              </w:rPr>
            </w:pPr>
          </w:p>
          <w:p w14:paraId="5D54D7F2" w14:textId="77777777" w:rsidR="00CF51B3" w:rsidRPr="0011660A" w:rsidRDefault="00CF51B3" w:rsidP="006D35E7">
            <w:pPr>
              <w:numPr>
                <w:ilvl w:val="0"/>
                <w:numId w:val="8"/>
              </w:numPr>
              <w:ind w:hanging="540"/>
              <w:rPr>
                <w:rFonts w:ascii="Arial" w:hAnsi="Arial" w:cs="Arial"/>
                <w:sz w:val="22"/>
                <w:szCs w:val="22"/>
              </w:rPr>
            </w:pPr>
            <w:r w:rsidRPr="0011660A">
              <w:rPr>
                <w:rFonts w:ascii="Arial" w:hAnsi="Arial" w:cs="Arial"/>
                <w:sz w:val="22"/>
                <w:szCs w:val="22"/>
              </w:rPr>
              <w:t>such other conditions (if any) as are specified in the regulations have been, or are likely to be, satisfied.</w:t>
            </w:r>
          </w:p>
        </w:tc>
        <w:tc>
          <w:tcPr>
            <w:tcW w:w="7513" w:type="dxa"/>
            <w:tcMar>
              <w:top w:w="57" w:type="dxa"/>
              <w:bottom w:w="57" w:type="dxa"/>
            </w:tcMar>
          </w:tcPr>
          <w:p w14:paraId="5D54D7F3" w14:textId="77777777" w:rsidR="00CF51B3" w:rsidRPr="0011660A" w:rsidRDefault="00CF51B3" w:rsidP="00CF51B3">
            <w:pPr>
              <w:rPr>
                <w:rFonts w:ascii="Arial" w:hAnsi="Arial" w:cs="Arial"/>
                <w:sz w:val="22"/>
                <w:szCs w:val="22"/>
              </w:rPr>
            </w:pPr>
          </w:p>
          <w:p w14:paraId="5D54D7F4" w14:textId="77777777" w:rsidR="00CF51B3" w:rsidRPr="0011660A" w:rsidRDefault="00CF51B3" w:rsidP="00CF51B3">
            <w:pPr>
              <w:rPr>
                <w:rFonts w:ascii="Arial" w:hAnsi="Arial" w:cs="Arial"/>
                <w:sz w:val="22"/>
                <w:szCs w:val="22"/>
              </w:rPr>
            </w:pPr>
          </w:p>
          <w:p w14:paraId="5D54D7F5" w14:textId="77777777" w:rsidR="00CF51B3" w:rsidRPr="0011660A" w:rsidRDefault="0010509C" w:rsidP="00CF51B3">
            <w:pPr>
              <w:rPr>
                <w:rFonts w:ascii="Arial" w:hAnsi="Arial" w:cs="Arial"/>
                <w:sz w:val="22"/>
                <w:szCs w:val="22"/>
              </w:rPr>
            </w:pPr>
            <w:r>
              <w:rPr>
                <w:rFonts w:ascii="Arial" w:hAnsi="Arial" w:cs="Arial"/>
                <w:sz w:val="22"/>
                <w:szCs w:val="22"/>
              </w:rPr>
              <w:t>The D</w:t>
            </w:r>
            <w:r w:rsidR="00CF51B3" w:rsidRPr="0011660A">
              <w:rPr>
                <w:rFonts w:ascii="Arial" w:hAnsi="Arial" w:cs="Arial"/>
                <w:sz w:val="22"/>
                <w:szCs w:val="22"/>
              </w:rPr>
              <w:t>epartment considers that the operation of the WA MAFMF is consistent with objects of Part 13A (listed above) as:</w:t>
            </w:r>
          </w:p>
          <w:p w14:paraId="5D54D7F6" w14:textId="77777777" w:rsidR="00CF51B3" w:rsidRPr="0011660A" w:rsidRDefault="00CF51B3" w:rsidP="006D35E7">
            <w:pPr>
              <w:numPr>
                <w:ilvl w:val="0"/>
                <w:numId w:val="3"/>
              </w:numPr>
              <w:tabs>
                <w:tab w:val="clear" w:pos="1455"/>
                <w:tab w:val="num" w:pos="293"/>
              </w:tabs>
              <w:ind w:left="293" w:hanging="293"/>
              <w:rPr>
                <w:rFonts w:ascii="Arial" w:hAnsi="Arial" w:cs="Arial"/>
                <w:sz w:val="22"/>
                <w:szCs w:val="22"/>
              </w:rPr>
            </w:pPr>
            <w:r w:rsidRPr="0011660A">
              <w:rPr>
                <w:rFonts w:ascii="Arial" w:hAnsi="Arial" w:cs="Arial"/>
                <w:sz w:val="22"/>
                <w:szCs w:val="22"/>
              </w:rPr>
              <w:t>there are management arrangements in place to ensure that the resource is being managed in an ecologicall</w:t>
            </w:r>
            <w:r>
              <w:rPr>
                <w:rFonts w:ascii="Arial" w:hAnsi="Arial" w:cs="Arial"/>
                <w:sz w:val="22"/>
                <w:szCs w:val="22"/>
              </w:rPr>
              <w:t>y sustainable way (see Table 1)</w:t>
            </w:r>
          </w:p>
          <w:p w14:paraId="5D54D7F7" w14:textId="77777777" w:rsidR="00CF51B3" w:rsidRPr="0011660A" w:rsidRDefault="00CF51B3" w:rsidP="006D35E7">
            <w:pPr>
              <w:numPr>
                <w:ilvl w:val="0"/>
                <w:numId w:val="3"/>
              </w:numPr>
              <w:tabs>
                <w:tab w:val="clear" w:pos="1455"/>
                <w:tab w:val="num" w:pos="293"/>
              </w:tabs>
              <w:ind w:left="293" w:hanging="293"/>
              <w:rPr>
                <w:rFonts w:ascii="Arial" w:hAnsi="Arial" w:cs="Arial"/>
                <w:color w:val="000000"/>
                <w:sz w:val="22"/>
                <w:szCs w:val="22"/>
              </w:rPr>
            </w:pPr>
            <w:r w:rsidRPr="0011660A">
              <w:rPr>
                <w:rFonts w:ascii="Arial" w:hAnsi="Arial" w:cs="Arial"/>
                <w:color w:val="000000"/>
                <w:sz w:val="22"/>
                <w:szCs w:val="22"/>
              </w:rPr>
              <w:t>there are management arrangements in place to ensure that the harvest of CITES species from the fishery will not be detrimental to the survival of the taxon to which the specimen belongs in the short</w:t>
            </w:r>
            <w:r>
              <w:rPr>
                <w:rFonts w:ascii="Arial" w:hAnsi="Arial" w:cs="Arial"/>
                <w:color w:val="000000"/>
                <w:sz w:val="22"/>
                <w:szCs w:val="22"/>
              </w:rPr>
              <w:t xml:space="preserve"> term</w:t>
            </w:r>
          </w:p>
          <w:p w14:paraId="5D54D7F8" w14:textId="77777777" w:rsidR="00CF51B3" w:rsidRPr="0011660A" w:rsidRDefault="00CF51B3" w:rsidP="006D35E7">
            <w:pPr>
              <w:numPr>
                <w:ilvl w:val="0"/>
                <w:numId w:val="3"/>
              </w:numPr>
              <w:tabs>
                <w:tab w:val="clear" w:pos="1455"/>
                <w:tab w:val="num" w:pos="293"/>
              </w:tabs>
              <w:ind w:left="293" w:hanging="293"/>
              <w:rPr>
                <w:rFonts w:ascii="Arial" w:hAnsi="Arial" w:cs="Arial"/>
                <w:color w:val="000000"/>
                <w:sz w:val="22"/>
                <w:szCs w:val="22"/>
              </w:rPr>
            </w:pPr>
            <w:r w:rsidRPr="0011660A">
              <w:rPr>
                <w:rFonts w:ascii="Arial" w:hAnsi="Arial" w:cs="Arial"/>
                <w:color w:val="000000"/>
                <w:sz w:val="22"/>
                <w:szCs w:val="22"/>
              </w:rPr>
              <w:t xml:space="preserve">the operation of the WA </w:t>
            </w:r>
            <w:r w:rsidRPr="0011660A">
              <w:rPr>
                <w:rFonts w:ascii="Arial" w:hAnsi="Arial" w:cs="Arial"/>
                <w:sz w:val="22"/>
                <w:szCs w:val="22"/>
              </w:rPr>
              <w:t>MAFMF</w:t>
            </w:r>
            <w:r w:rsidRPr="0011660A">
              <w:rPr>
                <w:rFonts w:ascii="Arial" w:hAnsi="Arial" w:cs="Arial"/>
                <w:color w:val="000000"/>
                <w:sz w:val="22"/>
                <w:szCs w:val="22"/>
              </w:rPr>
              <w:t xml:space="preserve"> during the period of the recommended declaration as an approved </w:t>
            </w:r>
            <w:r w:rsidRPr="0011660A">
              <w:rPr>
                <w:rFonts w:ascii="Arial" w:hAnsi="Arial" w:cs="Arial"/>
                <w:iCs/>
                <w:color w:val="000000"/>
                <w:sz w:val="22"/>
                <w:szCs w:val="22"/>
              </w:rPr>
              <w:t>wildlife trade operation</w:t>
            </w:r>
            <w:r w:rsidRPr="0011660A">
              <w:rPr>
                <w:rFonts w:ascii="Arial" w:hAnsi="Arial" w:cs="Arial"/>
                <w:color w:val="000000"/>
                <w:sz w:val="22"/>
                <w:szCs w:val="22"/>
              </w:rPr>
              <w:t xml:space="preserve"> is unlikely to be unsustaina</w:t>
            </w:r>
            <w:r>
              <w:rPr>
                <w:rFonts w:ascii="Arial" w:hAnsi="Arial" w:cs="Arial"/>
                <w:color w:val="000000"/>
                <w:sz w:val="22"/>
                <w:szCs w:val="22"/>
              </w:rPr>
              <w:t>ble or threaten biodiversity,</w:t>
            </w:r>
            <w:r w:rsidRPr="0011660A">
              <w:rPr>
                <w:rFonts w:ascii="Arial" w:hAnsi="Arial" w:cs="Arial"/>
                <w:color w:val="000000"/>
                <w:sz w:val="22"/>
                <w:szCs w:val="22"/>
              </w:rPr>
              <w:t xml:space="preserve"> and</w:t>
            </w:r>
          </w:p>
          <w:p w14:paraId="5D54D7F9" w14:textId="328F6149" w:rsidR="00CF51B3" w:rsidRPr="0011660A" w:rsidRDefault="00CF51B3" w:rsidP="006D35E7">
            <w:pPr>
              <w:numPr>
                <w:ilvl w:val="0"/>
                <w:numId w:val="3"/>
              </w:numPr>
              <w:tabs>
                <w:tab w:val="clear" w:pos="1455"/>
                <w:tab w:val="num" w:pos="293"/>
              </w:tabs>
              <w:ind w:left="293" w:hanging="293"/>
              <w:rPr>
                <w:rFonts w:ascii="Arial" w:hAnsi="Arial" w:cs="Arial"/>
                <w:color w:val="000000"/>
                <w:sz w:val="22"/>
                <w:szCs w:val="22"/>
              </w:rPr>
            </w:pPr>
            <w:r w:rsidRPr="0011660A">
              <w:rPr>
                <w:rFonts w:ascii="Arial" w:hAnsi="Arial" w:cs="Arial"/>
                <w:sz w:val="22"/>
                <w:szCs w:val="22"/>
              </w:rPr>
              <w:t xml:space="preserve">the </w:t>
            </w:r>
            <w:r w:rsidRPr="0011660A">
              <w:rPr>
                <w:rFonts w:ascii="Arial" w:hAnsi="Arial" w:cs="Arial"/>
                <w:i/>
                <w:sz w:val="22"/>
                <w:szCs w:val="22"/>
              </w:rPr>
              <w:t>Environment Protection and Biodiversity Conservation Regulations 2000</w:t>
            </w:r>
            <w:r w:rsidRPr="0011660A">
              <w:rPr>
                <w:rFonts w:ascii="Arial" w:hAnsi="Arial" w:cs="Arial"/>
                <w:sz w:val="22"/>
                <w:szCs w:val="22"/>
              </w:rPr>
              <w:t xml:space="preserve"> (EPBC Regulations) do not specify fish, coral or clams as class</w:t>
            </w:r>
            <w:r w:rsidR="001B4CCA">
              <w:rPr>
                <w:rFonts w:ascii="Arial" w:hAnsi="Arial" w:cs="Arial"/>
                <w:sz w:val="22"/>
                <w:szCs w:val="22"/>
              </w:rPr>
              <w:t>es</w:t>
            </w:r>
            <w:r w:rsidRPr="0011660A">
              <w:rPr>
                <w:rFonts w:ascii="Arial" w:hAnsi="Arial" w:cs="Arial"/>
                <w:sz w:val="22"/>
                <w:szCs w:val="22"/>
              </w:rPr>
              <w:t xml:space="preserve"> of animal</w:t>
            </w:r>
            <w:r w:rsidR="00A95F3C">
              <w:rPr>
                <w:rFonts w:ascii="Arial" w:hAnsi="Arial" w:cs="Arial"/>
                <w:sz w:val="22"/>
                <w:szCs w:val="22"/>
              </w:rPr>
              <w:t>s</w:t>
            </w:r>
            <w:r w:rsidRPr="0011660A">
              <w:rPr>
                <w:rFonts w:ascii="Arial" w:hAnsi="Arial" w:cs="Arial"/>
                <w:sz w:val="22"/>
                <w:szCs w:val="22"/>
              </w:rPr>
              <w:t xml:space="preserve"> in relation to the welfare of live specimens.</w:t>
            </w:r>
          </w:p>
          <w:p w14:paraId="5D54D7FA" w14:textId="77777777" w:rsidR="00CF51B3" w:rsidRPr="0011660A" w:rsidRDefault="00CF51B3" w:rsidP="00CF51B3">
            <w:pPr>
              <w:rPr>
                <w:rFonts w:ascii="Arial" w:hAnsi="Arial" w:cs="Arial"/>
                <w:sz w:val="22"/>
                <w:szCs w:val="22"/>
              </w:rPr>
            </w:pPr>
          </w:p>
          <w:p w14:paraId="5D54D7FB" w14:textId="77777777" w:rsidR="00CF51B3" w:rsidRDefault="00CF51B3" w:rsidP="00CF51B3">
            <w:pPr>
              <w:rPr>
                <w:rFonts w:ascii="Arial" w:hAnsi="Arial" w:cs="Arial"/>
                <w:sz w:val="22"/>
                <w:szCs w:val="22"/>
              </w:rPr>
            </w:pPr>
          </w:p>
          <w:p w14:paraId="5D54D7FD" w14:textId="073B627F" w:rsidR="00CF51B3" w:rsidRPr="0011660A" w:rsidRDefault="0010509C" w:rsidP="00CF51B3">
            <w:pPr>
              <w:rPr>
                <w:rFonts w:ascii="Arial" w:hAnsi="Arial" w:cs="Arial"/>
                <w:sz w:val="22"/>
                <w:szCs w:val="22"/>
              </w:rPr>
            </w:pPr>
            <w:r>
              <w:rPr>
                <w:rFonts w:ascii="Arial" w:hAnsi="Arial" w:cs="Arial"/>
                <w:sz w:val="22"/>
                <w:szCs w:val="22"/>
              </w:rPr>
              <w:t>The D</w:t>
            </w:r>
            <w:r w:rsidR="00CF51B3" w:rsidRPr="0011660A">
              <w:rPr>
                <w:rFonts w:ascii="Arial" w:hAnsi="Arial" w:cs="Arial"/>
                <w:sz w:val="22"/>
                <w:szCs w:val="22"/>
              </w:rPr>
              <w:t>epartment</w:t>
            </w:r>
            <w:r w:rsidR="00CF51B3">
              <w:rPr>
                <w:rFonts w:ascii="Arial" w:hAnsi="Arial" w:cs="Arial"/>
                <w:sz w:val="22"/>
                <w:szCs w:val="22"/>
              </w:rPr>
              <w:t xml:space="preserve"> consider</w:t>
            </w:r>
            <w:r w:rsidR="001B4CCA">
              <w:rPr>
                <w:rFonts w:ascii="Arial" w:hAnsi="Arial" w:cs="Arial"/>
                <w:sz w:val="22"/>
                <w:szCs w:val="22"/>
              </w:rPr>
              <w:t>s</w:t>
            </w:r>
            <w:r w:rsidR="00CF51B3" w:rsidRPr="0011660A">
              <w:rPr>
                <w:rFonts w:ascii="Arial" w:hAnsi="Arial" w:cs="Arial"/>
                <w:sz w:val="22"/>
                <w:szCs w:val="22"/>
              </w:rPr>
              <w:t xml:space="preserve"> that the operation of the WA MAFMF during the period of the recommend</w:t>
            </w:r>
            <w:r w:rsidR="00EF36AE">
              <w:rPr>
                <w:rFonts w:ascii="Arial" w:hAnsi="Arial" w:cs="Arial"/>
                <w:sz w:val="22"/>
                <w:szCs w:val="22"/>
              </w:rPr>
              <w:t>ed</w:t>
            </w:r>
            <w:r w:rsidR="00CF51B3" w:rsidRPr="0011660A">
              <w:rPr>
                <w:rFonts w:ascii="Arial" w:hAnsi="Arial" w:cs="Arial"/>
                <w:sz w:val="22"/>
                <w:szCs w:val="22"/>
              </w:rPr>
              <w:t xml:space="preserve"> declaration as an approved wildlife trade operation will not be detrimental to the survival or conservation status of a taxon to which it relates, </w:t>
            </w:r>
            <w:r w:rsidR="00B82FBD">
              <w:rPr>
                <w:rFonts w:ascii="Arial" w:hAnsi="Arial" w:cs="Arial"/>
                <w:sz w:val="22"/>
                <w:szCs w:val="22"/>
              </w:rPr>
              <w:t xml:space="preserve">nor will it threaten any relevant ecosystem, </w:t>
            </w:r>
            <w:r w:rsidR="00CF51B3" w:rsidRPr="0011660A">
              <w:rPr>
                <w:rFonts w:ascii="Arial" w:hAnsi="Arial" w:cs="Arial"/>
                <w:sz w:val="22"/>
                <w:szCs w:val="22"/>
              </w:rPr>
              <w:t>given the management measures currently in place, which include limited entry, permanent closed areas, gear restrictions (hand held nets) and catch limits.</w:t>
            </w:r>
            <w:r w:rsidR="00C81CAA">
              <w:rPr>
                <w:rFonts w:ascii="Arial" w:hAnsi="Arial" w:cs="Arial"/>
                <w:sz w:val="22"/>
                <w:szCs w:val="22"/>
              </w:rPr>
              <w:t xml:space="preserve"> A condition on the wildlife trade operation declaration for the WA MAFMF requires the WA Department of Fisheries to limit the take of CITES listed species according to non-detriment findings for each species or species group. </w:t>
            </w:r>
          </w:p>
          <w:p w14:paraId="5D54D7FE" w14:textId="77777777" w:rsidR="00CF51B3" w:rsidRPr="0011660A" w:rsidRDefault="00CF51B3" w:rsidP="00CF51B3">
            <w:pPr>
              <w:rPr>
                <w:rFonts w:ascii="Arial" w:hAnsi="Arial" w:cs="Arial"/>
                <w:sz w:val="22"/>
                <w:szCs w:val="22"/>
              </w:rPr>
            </w:pPr>
          </w:p>
          <w:p w14:paraId="5D54D7FF" w14:textId="66BCD1A4" w:rsidR="00CF51B3" w:rsidRPr="0011660A" w:rsidRDefault="00CF51B3" w:rsidP="00CF51B3">
            <w:pPr>
              <w:rPr>
                <w:rFonts w:ascii="Arial" w:hAnsi="Arial" w:cs="Arial"/>
                <w:sz w:val="22"/>
                <w:szCs w:val="22"/>
              </w:rPr>
            </w:pPr>
            <w:r w:rsidRPr="0011660A">
              <w:rPr>
                <w:rFonts w:ascii="Arial" w:hAnsi="Arial" w:cs="Arial"/>
                <w:sz w:val="22"/>
                <w:szCs w:val="22"/>
              </w:rPr>
              <w:t>The EPBC Regulations do not specify fish, coral or clams as class</w:t>
            </w:r>
            <w:r w:rsidR="001B4CCA">
              <w:rPr>
                <w:rFonts w:ascii="Arial" w:hAnsi="Arial" w:cs="Arial"/>
                <w:sz w:val="22"/>
                <w:szCs w:val="22"/>
              </w:rPr>
              <w:t>es</w:t>
            </w:r>
            <w:r w:rsidRPr="0011660A">
              <w:rPr>
                <w:rFonts w:ascii="Arial" w:hAnsi="Arial" w:cs="Arial"/>
                <w:sz w:val="22"/>
                <w:szCs w:val="22"/>
              </w:rPr>
              <w:t xml:space="preserve"> of animal</w:t>
            </w:r>
            <w:r w:rsidR="00A95F3C">
              <w:rPr>
                <w:rFonts w:ascii="Arial" w:hAnsi="Arial" w:cs="Arial"/>
                <w:sz w:val="22"/>
                <w:szCs w:val="22"/>
              </w:rPr>
              <w:t>s</w:t>
            </w:r>
            <w:r w:rsidRPr="0011660A">
              <w:rPr>
                <w:rFonts w:ascii="Arial" w:hAnsi="Arial" w:cs="Arial"/>
                <w:sz w:val="22"/>
                <w:szCs w:val="22"/>
              </w:rPr>
              <w:t xml:space="preserve"> in relation to the welfare of live specimens.</w:t>
            </w:r>
          </w:p>
          <w:p w14:paraId="5D54D800" w14:textId="77777777" w:rsidR="00CF51B3" w:rsidRPr="0011660A" w:rsidRDefault="00CF51B3" w:rsidP="00CF51B3">
            <w:pPr>
              <w:rPr>
                <w:rFonts w:ascii="Arial" w:hAnsi="Arial" w:cs="Arial"/>
                <w:sz w:val="22"/>
                <w:szCs w:val="22"/>
              </w:rPr>
            </w:pPr>
          </w:p>
          <w:p w14:paraId="5D54D801" w14:textId="77777777" w:rsidR="00CF51B3" w:rsidRPr="0011660A" w:rsidRDefault="00CF51B3" w:rsidP="00CF51B3">
            <w:pPr>
              <w:rPr>
                <w:rFonts w:ascii="Arial" w:hAnsi="Arial" w:cs="Arial"/>
                <w:sz w:val="22"/>
                <w:szCs w:val="22"/>
              </w:rPr>
            </w:pPr>
          </w:p>
          <w:p w14:paraId="5D54D802" w14:textId="77777777" w:rsidR="00CF51B3" w:rsidRPr="0011660A" w:rsidRDefault="00CF51B3" w:rsidP="00CF51B3">
            <w:pPr>
              <w:rPr>
                <w:rFonts w:ascii="Arial" w:hAnsi="Arial" w:cs="Arial"/>
                <w:sz w:val="22"/>
                <w:szCs w:val="22"/>
              </w:rPr>
            </w:pPr>
          </w:p>
          <w:p w14:paraId="5D54D803" w14:textId="77777777" w:rsidR="00CF51B3" w:rsidRPr="0011660A" w:rsidRDefault="00CF51B3" w:rsidP="00CF51B3">
            <w:pPr>
              <w:rPr>
                <w:rFonts w:ascii="Arial" w:hAnsi="Arial" w:cs="Arial"/>
                <w:sz w:val="22"/>
                <w:szCs w:val="22"/>
              </w:rPr>
            </w:pPr>
            <w:r w:rsidRPr="0011660A">
              <w:rPr>
                <w:rFonts w:ascii="Arial" w:hAnsi="Arial" w:cs="Arial"/>
                <w:sz w:val="22"/>
                <w:szCs w:val="22"/>
              </w:rPr>
              <w:t>No other conditions are specified in relation to commercial fisheries in the EPBC Regulations.</w:t>
            </w:r>
          </w:p>
        </w:tc>
      </w:tr>
      <w:tr w:rsidR="00CF51B3" w:rsidRPr="0011660A" w14:paraId="5D54D80D" w14:textId="77777777" w:rsidTr="00CF51B3">
        <w:tc>
          <w:tcPr>
            <w:tcW w:w="7196" w:type="dxa"/>
          </w:tcPr>
          <w:p w14:paraId="5D54D805"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lastRenderedPageBreak/>
              <w:t>(4)</w:t>
            </w:r>
            <w:r w:rsidRPr="0011660A">
              <w:rPr>
                <w:rFonts w:ascii="Arial" w:hAnsi="Arial" w:cs="Arial"/>
                <w:sz w:val="22"/>
                <w:szCs w:val="22"/>
              </w:rPr>
              <w:tab/>
              <w:t xml:space="preserve">In deciding whether to declare an operation as an approved wildlife trade operation the Minister must have </w:t>
            </w:r>
            <w:r w:rsidRPr="0011660A">
              <w:rPr>
                <w:rFonts w:ascii="Arial" w:hAnsi="Arial" w:cs="Arial"/>
                <w:b/>
                <w:sz w:val="22"/>
                <w:szCs w:val="22"/>
              </w:rPr>
              <w:t>regard</w:t>
            </w:r>
            <w:r w:rsidRPr="0011660A">
              <w:rPr>
                <w:rFonts w:ascii="Arial" w:hAnsi="Arial" w:cs="Arial"/>
                <w:sz w:val="22"/>
                <w:szCs w:val="22"/>
              </w:rPr>
              <w:t xml:space="preserve"> to:</w:t>
            </w:r>
          </w:p>
          <w:p w14:paraId="5D54D806" w14:textId="77777777" w:rsidR="00CF51B3" w:rsidRDefault="00CF51B3" w:rsidP="00CF51B3">
            <w:pPr>
              <w:numPr>
                <w:ilvl w:val="0"/>
                <w:numId w:val="2"/>
              </w:numPr>
              <w:tabs>
                <w:tab w:val="left" w:pos="360"/>
              </w:tabs>
              <w:ind w:hanging="540"/>
              <w:rPr>
                <w:rFonts w:ascii="Arial" w:hAnsi="Arial" w:cs="Arial"/>
                <w:sz w:val="22"/>
                <w:szCs w:val="22"/>
              </w:rPr>
            </w:pPr>
            <w:r w:rsidRPr="0011660A">
              <w:rPr>
                <w:rFonts w:ascii="Arial" w:hAnsi="Arial" w:cs="Arial"/>
                <w:sz w:val="22"/>
                <w:szCs w:val="22"/>
              </w:rPr>
              <w:t>the significance of the impact of the operation on an ecosystem (for example, an impact on habitat or biodiversity); and</w:t>
            </w:r>
          </w:p>
          <w:p w14:paraId="5D54D807" w14:textId="77777777" w:rsidR="00EF36AE" w:rsidRDefault="00EF36AE" w:rsidP="00EF36AE">
            <w:pPr>
              <w:tabs>
                <w:tab w:val="left" w:pos="360"/>
              </w:tabs>
              <w:rPr>
                <w:rFonts w:ascii="Arial" w:hAnsi="Arial" w:cs="Arial"/>
                <w:sz w:val="22"/>
                <w:szCs w:val="22"/>
              </w:rPr>
            </w:pPr>
          </w:p>
          <w:p w14:paraId="5D54D808" w14:textId="77777777" w:rsidR="00CF51B3" w:rsidRPr="0011660A" w:rsidRDefault="00CF51B3" w:rsidP="00CF51B3">
            <w:pPr>
              <w:numPr>
                <w:ilvl w:val="0"/>
                <w:numId w:val="2"/>
              </w:numPr>
              <w:tabs>
                <w:tab w:val="left" w:pos="360"/>
                <w:tab w:val="left" w:pos="1080"/>
              </w:tabs>
              <w:ind w:hanging="540"/>
              <w:rPr>
                <w:rFonts w:ascii="Arial" w:hAnsi="Arial" w:cs="Arial"/>
                <w:sz w:val="22"/>
                <w:szCs w:val="22"/>
              </w:rPr>
            </w:pPr>
            <w:r w:rsidRPr="0011660A">
              <w:rPr>
                <w:rFonts w:ascii="Arial" w:hAnsi="Arial" w:cs="Arial"/>
                <w:sz w:val="22"/>
                <w:szCs w:val="22"/>
              </w:rPr>
              <w:t>the effectiveness of the management arrangements for the operation (including monitoring procedures).</w:t>
            </w:r>
          </w:p>
          <w:p w14:paraId="5D54D809" w14:textId="77777777" w:rsidR="00CF51B3" w:rsidRPr="0011660A" w:rsidRDefault="00CF51B3" w:rsidP="00CF51B3">
            <w:pPr>
              <w:rPr>
                <w:rFonts w:ascii="Arial" w:hAnsi="Arial" w:cs="Arial"/>
                <w:sz w:val="22"/>
                <w:szCs w:val="22"/>
              </w:rPr>
            </w:pPr>
          </w:p>
        </w:tc>
        <w:tc>
          <w:tcPr>
            <w:tcW w:w="7513" w:type="dxa"/>
          </w:tcPr>
          <w:p w14:paraId="5D54D80A" w14:textId="77777777" w:rsidR="00CF51B3" w:rsidRPr="0011660A" w:rsidRDefault="0010509C" w:rsidP="00CF51B3">
            <w:pPr>
              <w:rPr>
                <w:rFonts w:ascii="Arial" w:hAnsi="Arial" w:cs="Arial"/>
                <w:sz w:val="22"/>
                <w:szCs w:val="22"/>
              </w:rPr>
            </w:pPr>
            <w:r>
              <w:rPr>
                <w:rFonts w:ascii="Arial" w:hAnsi="Arial" w:cs="Arial"/>
                <w:sz w:val="22"/>
                <w:szCs w:val="22"/>
              </w:rPr>
              <w:t>The D</w:t>
            </w:r>
            <w:r w:rsidR="00CF51B3" w:rsidRPr="0011660A">
              <w:rPr>
                <w:rFonts w:ascii="Arial" w:hAnsi="Arial" w:cs="Arial"/>
                <w:sz w:val="22"/>
                <w:szCs w:val="22"/>
              </w:rPr>
              <w:t xml:space="preserve">epartment considers that the operation of the WA MAFMF during the period of the recommended declaration as an approved wildlife trade operation will not threaten any relevant ecosystem, given the management measures currently in place, which include limited entry, permanent closed areas, gear restrictions and catch limits.  </w:t>
            </w:r>
          </w:p>
          <w:p w14:paraId="5D54D80B" w14:textId="77777777" w:rsidR="00CF51B3" w:rsidRPr="0011660A" w:rsidRDefault="00CF51B3" w:rsidP="00CF51B3">
            <w:pPr>
              <w:rPr>
                <w:rFonts w:ascii="Arial" w:hAnsi="Arial" w:cs="Arial"/>
                <w:sz w:val="22"/>
                <w:szCs w:val="22"/>
              </w:rPr>
            </w:pPr>
          </w:p>
          <w:p w14:paraId="5D54D80C" w14:textId="77777777" w:rsidR="00CF51B3" w:rsidRPr="0011660A" w:rsidRDefault="00CF51B3" w:rsidP="004300F3">
            <w:pPr>
              <w:spacing w:after="120"/>
              <w:rPr>
                <w:rFonts w:ascii="Arial" w:hAnsi="Arial" w:cs="Arial"/>
                <w:sz w:val="22"/>
                <w:szCs w:val="22"/>
              </w:rPr>
            </w:pPr>
            <w:r w:rsidRPr="0011660A">
              <w:rPr>
                <w:rFonts w:ascii="Arial" w:hAnsi="Arial" w:cs="Arial"/>
                <w:sz w:val="22"/>
                <w:szCs w:val="22"/>
              </w:rPr>
              <w:t>The management arrangements that will be employed for the WA</w:t>
            </w:r>
            <w:r>
              <w:rPr>
                <w:rFonts w:ascii="Arial" w:hAnsi="Arial" w:cs="Arial"/>
                <w:sz w:val="22"/>
                <w:szCs w:val="22"/>
              </w:rPr>
              <w:t> </w:t>
            </w:r>
            <w:r w:rsidRPr="0011660A">
              <w:rPr>
                <w:rFonts w:ascii="Arial" w:hAnsi="Arial" w:cs="Arial"/>
                <w:sz w:val="22"/>
                <w:szCs w:val="22"/>
              </w:rPr>
              <w:t xml:space="preserve">MAFMF are likely to be effective. </w:t>
            </w:r>
            <w:r w:rsidR="004300F3">
              <w:rPr>
                <w:rFonts w:ascii="Arial" w:eastAsia="Calibri" w:hAnsi="Arial" w:cs="Arial"/>
                <w:sz w:val="22"/>
                <w:szCs w:val="22"/>
                <w:lang w:eastAsia="en-US"/>
              </w:rPr>
              <w:t>These</w:t>
            </w:r>
            <w:r w:rsidRPr="0011660A">
              <w:rPr>
                <w:rFonts w:ascii="Arial" w:eastAsia="Calibri" w:hAnsi="Arial" w:cs="Arial"/>
                <w:sz w:val="22"/>
                <w:szCs w:val="22"/>
                <w:lang w:eastAsia="en-US"/>
              </w:rPr>
              <w:t xml:space="preserve"> arrangements </w:t>
            </w:r>
            <w:r w:rsidR="004300F3">
              <w:rPr>
                <w:rFonts w:ascii="Arial" w:eastAsia="Calibri" w:hAnsi="Arial" w:cs="Arial"/>
                <w:sz w:val="22"/>
                <w:szCs w:val="22"/>
                <w:lang w:eastAsia="en-US"/>
              </w:rPr>
              <w:t>are described</w:t>
            </w:r>
            <w:r w:rsidRPr="0011660A">
              <w:rPr>
                <w:rFonts w:ascii="Arial" w:eastAsia="Calibri" w:hAnsi="Arial" w:cs="Arial"/>
                <w:sz w:val="22"/>
                <w:szCs w:val="22"/>
                <w:lang w:eastAsia="en-US"/>
              </w:rPr>
              <w:t xml:space="preserve"> in the </w:t>
            </w:r>
            <w:r w:rsidRPr="005210DB">
              <w:rPr>
                <w:rFonts w:ascii="Arial" w:eastAsia="Calibri" w:hAnsi="Arial" w:cs="Arial"/>
                <w:sz w:val="22"/>
                <w:szCs w:val="22"/>
                <w:lang w:eastAsia="en-US"/>
              </w:rPr>
              <w:t>WA Marine Aquarium Fish Management Plan 1995</w:t>
            </w:r>
            <w:r w:rsidR="004300F3">
              <w:rPr>
                <w:rFonts w:ascii="Arial" w:eastAsia="Calibri" w:hAnsi="Arial" w:cs="Arial"/>
                <w:sz w:val="22"/>
                <w:szCs w:val="22"/>
                <w:lang w:eastAsia="en-US"/>
              </w:rPr>
              <w:t>,</w:t>
            </w:r>
            <w:r w:rsidRPr="0011660A">
              <w:rPr>
                <w:rFonts w:ascii="Arial" w:eastAsia="Calibri" w:hAnsi="Arial" w:cs="Arial"/>
                <w:sz w:val="22"/>
                <w:szCs w:val="22"/>
                <w:lang w:eastAsia="en-US"/>
              </w:rPr>
              <w:t xml:space="preserve"> </w:t>
            </w:r>
            <w:r w:rsidR="004300F3">
              <w:rPr>
                <w:rFonts w:ascii="Arial" w:eastAsia="Calibri" w:hAnsi="Arial" w:cs="Arial"/>
                <w:sz w:val="22"/>
                <w:szCs w:val="22"/>
                <w:lang w:eastAsia="en-US"/>
              </w:rPr>
              <w:t>in force under WA legislation</w:t>
            </w:r>
            <w:r w:rsidRPr="00CA4A96">
              <w:rPr>
                <w:rFonts w:ascii="Arial" w:eastAsia="Calibri" w:hAnsi="Arial" w:cs="Arial"/>
                <w:iCs/>
                <w:sz w:val="22"/>
                <w:szCs w:val="22"/>
                <w:lang w:eastAsia="en-US"/>
              </w:rPr>
              <w:t xml:space="preserve">. </w:t>
            </w:r>
          </w:p>
        </w:tc>
      </w:tr>
      <w:tr w:rsidR="00CF51B3" w:rsidRPr="0011660A" w14:paraId="5D54D817" w14:textId="77777777" w:rsidTr="00CF51B3">
        <w:tc>
          <w:tcPr>
            <w:tcW w:w="7196" w:type="dxa"/>
          </w:tcPr>
          <w:p w14:paraId="5D54D80E"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(5)</w:t>
            </w:r>
            <w:r w:rsidRPr="0011660A">
              <w:rPr>
                <w:rFonts w:ascii="Arial" w:hAnsi="Arial" w:cs="Arial"/>
                <w:sz w:val="22"/>
                <w:szCs w:val="22"/>
              </w:rPr>
              <w:tab/>
              <w:t xml:space="preserve">In deciding whether to declare an operation as an approved wildlife trade operation the Minister must have </w:t>
            </w:r>
            <w:r w:rsidRPr="0011660A">
              <w:rPr>
                <w:rFonts w:ascii="Arial" w:hAnsi="Arial" w:cs="Arial"/>
                <w:b/>
                <w:sz w:val="22"/>
                <w:szCs w:val="22"/>
              </w:rPr>
              <w:t>regard</w:t>
            </w:r>
            <w:r w:rsidRPr="0011660A">
              <w:rPr>
                <w:rFonts w:ascii="Arial" w:hAnsi="Arial" w:cs="Arial"/>
                <w:sz w:val="22"/>
                <w:szCs w:val="22"/>
              </w:rPr>
              <w:t xml:space="preserve"> to:</w:t>
            </w:r>
          </w:p>
          <w:p w14:paraId="5D54D80F" w14:textId="77777777" w:rsidR="00CF51B3" w:rsidRPr="0011660A" w:rsidRDefault="00CF51B3" w:rsidP="00F60306">
            <w:pPr>
              <w:numPr>
                <w:ilvl w:val="0"/>
                <w:numId w:val="4"/>
              </w:numPr>
              <w:tabs>
                <w:tab w:val="left" w:pos="360"/>
              </w:tabs>
              <w:ind w:hanging="540"/>
              <w:rPr>
                <w:rFonts w:ascii="Arial" w:hAnsi="Arial" w:cs="Arial"/>
                <w:sz w:val="22"/>
                <w:szCs w:val="22"/>
              </w:rPr>
            </w:pPr>
            <w:r w:rsidRPr="0011660A">
              <w:rPr>
                <w:rFonts w:ascii="Arial" w:hAnsi="Arial" w:cs="Arial"/>
                <w:sz w:val="22"/>
                <w:szCs w:val="22"/>
              </w:rPr>
              <w:t>whether legislation relating to the protection, conservation or management of the specimens to which the operation relates is in force in the State or Territory concerned; and</w:t>
            </w:r>
          </w:p>
          <w:p w14:paraId="5D54D810" w14:textId="77777777" w:rsidR="00CF51B3" w:rsidRPr="0011660A" w:rsidRDefault="00CF51B3" w:rsidP="00F60306">
            <w:pPr>
              <w:tabs>
                <w:tab w:val="left" w:pos="360"/>
                <w:tab w:val="num" w:pos="1080"/>
              </w:tabs>
              <w:ind w:left="360" w:hanging="540"/>
              <w:rPr>
                <w:rFonts w:ascii="Arial" w:hAnsi="Arial" w:cs="Arial"/>
                <w:sz w:val="22"/>
                <w:szCs w:val="22"/>
              </w:rPr>
            </w:pPr>
          </w:p>
          <w:p w14:paraId="5D54D811" w14:textId="77777777" w:rsidR="00CF51B3" w:rsidRPr="00F60306" w:rsidRDefault="00CF51B3" w:rsidP="00F60306">
            <w:pPr>
              <w:numPr>
                <w:ilvl w:val="0"/>
                <w:numId w:val="4"/>
              </w:numPr>
              <w:tabs>
                <w:tab w:val="left" w:pos="360"/>
              </w:tabs>
              <w:ind w:hanging="540"/>
              <w:rPr>
                <w:rFonts w:ascii="Arial" w:hAnsi="Arial" w:cs="Arial"/>
                <w:sz w:val="22"/>
                <w:szCs w:val="22"/>
              </w:rPr>
            </w:pPr>
            <w:r w:rsidRPr="00F60306">
              <w:rPr>
                <w:rFonts w:ascii="Arial" w:hAnsi="Arial" w:cs="Arial"/>
                <w:sz w:val="22"/>
                <w:szCs w:val="22"/>
              </w:rPr>
              <w:t>whether the legislation applies throughout the State or Territory concerned; and</w:t>
            </w:r>
          </w:p>
          <w:p w14:paraId="5D54D812" w14:textId="77777777" w:rsidR="00CF51B3" w:rsidRPr="0011660A" w:rsidRDefault="00CF51B3" w:rsidP="00F60306">
            <w:pPr>
              <w:tabs>
                <w:tab w:val="left" w:pos="360"/>
                <w:tab w:val="num" w:pos="1080"/>
              </w:tabs>
              <w:ind w:hanging="540"/>
              <w:rPr>
                <w:rFonts w:ascii="Arial" w:hAnsi="Arial" w:cs="Arial"/>
                <w:sz w:val="22"/>
                <w:szCs w:val="22"/>
              </w:rPr>
            </w:pPr>
          </w:p>
          <w:p w14:paraId="5D54D813" w14:textId="77777777" w:rsidR="00CF51B3" w:rsidRPr="0011660A" w:rsidRDefault="00CF51B3" w:rsidP="00F60306">
            <w:pPr>
              <w:numPr>
                <w:ilvl w:val="0"/>
                <w:numId w:val="4"/>
              </w:numPr>
              <w:tabs>
                <w:tab w:val="left" w:pos="360"/>
              </w:tabs>
              <w:ind w:right="-108" w:hanging="540"/>
              <w:rPr>
                <w:rFonts w:ascii="Arial" w:hAnsi="Arial" w:cs="Arial"/>
                <w:sz w:val="22"/>
                <w:szCs w:val="22"/>
              </w:rPr>
            </w:pPr>
            <w:r w:rsidRPr="0011660A">
              <w:rPr>
                <w:rFonts w:ascii="Arial" w:hAnsi="Arial" w:cs="Arial"/>
                <w:sz w:val="22"/>
                <w:szCs w:val="22"/>
              </w:rPr>
              <w:lastRenderedPageBreak/>
              <w:t>whether, in the opinion of the Minister, the legislation is effective.</w:t>
            </w:r>
          </w:p>
        </w:tc>
        <w:tc>
          <w:tcPr>
            <w:tcW w:w="7513" w:type="dxa"/>
          </w:tcPr>
          <w:p w14:paraId="5D54D814" w14:textId="77777777" w:rsidR="00CF51B3" w:rsidRPr="0011660A" w:rsidRDefault="00CF51B3" w:rsidP="00CF51B3">
            <w:pPr>
              <w:rPr>
                <w:rFonts w:ascii="Arial" w:hAnsi="Arial" w:cs="Arial"/>
                <w:sz w:val="22"/>
                <w:szCs w:val="22"/>
              </w:rPr>
            </w:pPr>
          </w:p>
          <w:p w14:paraId="5D54D815" w14:textId="77777777" w:rsidR="00CF51B3" w:rsidRPr="0011660A" w:rsidRDefault="00CF51B3" w:rsidP="00CF51B3">
            <w:pPr>
              <w:rPr>
                <w:rFonts w:ascii="Arial" w:hAnsi="Arial" w:cs="Arial"/>
                <w:sz w:val="22"/>
                <w:szCs w:val="22"/>
              </w:rPr>
            </w:pPr>
          </w:p>
          <w:p w14:paraId="5D54D816" w14:textId="77777777" w:rsidR="00CF51B3" w:rsidRPr="0011660A" w:rsidRDefault="00CF51B3" w:rsidP="004300F3">
            <w:pPr>
              <w:rPr>
                <w:rFonts w:ascii="Arial" w:hAnsi="Arial" w:cs="Arial"/>
                <w:sz w:val="22"/>
                <w:szCs w:val="22"/>
              </w:rPr>
            </w:pPr>
            <w:r w:rsidRPr="0011660A">
              <w:rPr>
                <w:rFonts w:ascii="Arial" w:hAnsi="Arial" w:cs="Arial"/>
                <w:sz w:val="22"/>
                <w:szCs w:val="22"/>
              </w:rPr>
              <w:t>The WA MAFMF will be managed under the</w:t>
            </w:r>
            <w:r w:rsidRPr="0011660A">
              <w:rPr>
                <w:rFonts w:ascii="Arial" w:hAnsi="Arial" w:cs="Arial"/>
                <w:color w:val="3366FF"/>
                <w:sz w:val="22"/>
                <w:szCs w:val="22"/>
              </w:rPr>
              <w:t xml:space="preserve"> </w:t>
            </w:r>
            <w:r w:rsidRPr="0011660A">
              <w:rPr>
                <w:rFonts w:ascii="Arial" w:hAnsi="Arial" w:cs="Arial"/>
                <w:sz w:val="22"/>
                <w:szCs w:val="22"/>
              </w:rPr>
              <w:t xml:space="preserve">WA </w:t>
            </w:r>
            <w:r w:rsidRPr="0011660A">
              <w:rPr>
                <w:rFonts w:ascii="Arial" w:hAnsi="Arial" w:cs="Arial"/>
                <w:i/>
                <w:sz w:val="22"/>
                <w:szCs w:val="22"/>
              </w:rPr>
              <w:t>Fish Resources Management Act 1994</w:t>
            </w:r>
            <w:r w:rsidRPr="0011660A">
              <w:rPr>
                <w:rFonts w:ascii="Arial" w:hAnsi="Arial" w:cs="Arial"/>
                <w:sz w:val="22"/>
                <w:szCs w:val="22"/>
              </w:rPr>
              <w:t xml:space="preserve"> and the </w:t>
            </w:r>
            <w:r w:rsidRPr="00574759">
              <w:rPr>
                <w:rFonts w:ascii="Arial" w:hAnsi="Arial" w:cs="Arial"/>
                <w:sz w:val="22"/>
                <w:szCs w:val="22"/>
              </w:rPr>
              <w:t>WA Fish Resources Management Regulations 1995</w:t>
            </w:r>
            <w:r>
              <w:rPr>
                <w:rFonts w:ascii="Arial" w:hAnsi="Arial" w:cs="Arial"/>
                <w:sz w:val="22"/>
                <w:szCs w:val="22"/>
              </w:rPr>
              <w:t>.</w:t>
            </w:r>
            <w:r w:rsidR="004300F3">
              <w:rPr>
                <w:rFonts w:ascii="Arial" w:hAnsi="Arial" w:cs="Arial"/>
                <w:sz w:val="22"/>
                <w:szCs w:val="22"/>
              </w:rPr>
              <w:t xml:space="preserve"> This legislation applies </w:t>
            </w:r>
            <w:r w:rsidRPr="0011660A">
              <w:rPr>
                <w:rFonts w:ascii="Arial" w:hAnsi="Arial" w:cs="Arial"/>
                <w:sz w:val="22"/>
                <w:szCs w:val="22"/>
              </w:rPr>
              <w:t xml:space="preserve">throughout waters managed by the </w:t>
            </w:r>
            <w:r>
              <w:rPr>
                <w:rFonts w:ascii="Arial" w:hAnsi="Arial" w:cs="Arial"/>
                <w:sz w:val="22"/>
                <w:szCs w:val="22"/>
              </w:rPr>
              <w:t>WA Department of Fisheries</w:t>
            </w:r>
            <w:r w:rsidR="004300F3">
              <w:rPr>
                <w:rFonts w:ascii="Arial" w:hAnsi="Arial" w:cs="Arial"/>
                <w:sz w:val="22"/>
                <w:szCs w:val="22"/>
              </w:rPr>
              <w:t xml:space="preserve"> and is considered</w:t>
            </w:r>
            <w:r w:rsidRPr="0011660A">
              <w:rPr>
                <w:rFonts w:ascii="Arial" w:hAnsi="Arial" w:cs="Arial"/>
                <w:sz w:val="22"/>
                <w:szCs w:val="22"/>
              </w:rPr>
              <w:t xml:space="preserve"> likely to be effective.</w:t>
            </w:r>
          </w:p>
        </w:tc>
      </w:tr>
      <w:tr w:rsidR="00CF51B3" w:rsidRPr="0011660A" w14:paraId="5D54D820" w14:textId="77777777" w:rsidTr="00CF51B3">
        <w:tc>
          <w:tcPr>
            <w:tcW w:w="7196" w:type="dxa"/>
          </w:tcPr>
          <w:p w14:paraId="5D54D818"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(10)</w:t>
            </w:r>
            <w:r w:rsidRPr="0011660A">
              <w:rPr>
                <w:rFonts w:ascii="Arial" w:hAnsi="Arial" w:cs="Arial"/>
                <w:sz w:val="22"/>
                <w:szCs w:val="22"/>
              </w:rPr>
              <w:tab/>
              <w:t>For the purposes of section 303FN, an operation is a wildlife trade operation if, an only if, the operation is an operation for the taking of specimens and:</w:t>
            </w:r>
          </w:p>
          <w:p w14:paraId="5D54D819" w14:textId="77777777" w:rsidR="00CF51B3" w:rsidRPr="0011660A" w:rsidRDefault="00CF51B3" w:rsidP="00CF51B3">
            <w:pPr>
              <w:ind w:left="540" w:hanging="540"/>
              <w:rPr>
                <w:rFonts w:ascii="Arial" w:hAnsi="Arial" w:cs="Arial"/>
                <w:sz w:val="22"/>
                <w:szCs w:val="22"/>
              </w:rPr>
            </w:pPr>
          </w:p>
          <w:p w14:paraId="5D54D81A" w14:textId="77777777" w:rsidR="00CF51B3" w:rsidRPr="0011660A" w:rsidRDefault="00CF51B3" w:rsidP="006D35E7">
            <w:pPr>
              <w:numPr>
                <w:ilvl w:val="0"/>
                <w:numId w:val="4"/>
              </w:numPr>
              <w:tabs>
                <w:tab w:val="left" w:pos="360"/>
              </w:tabs>
              <w:ind w:hanging="540"/>
              <w:rPr>
                <w:rFonts w:ascii="Arial" w:hAnsi="Arial" w:cs="Arial"/>
                <w:sz w:val="22"/>
                <w:szCs w:val="22"/>
              </w:rPr>
            </w:pPr>
            <w:r w:rsidRPr="0011660A">
              <w:rPr>
                <w:rFonts w:ascii="Arial" w:hAnsi="Arial" w:cs="Arial"/>
                <w:sz w:val="22"/>
                <w:szCs w:val="22"/>
              </w:rPr>
              <w:t>the operation is a commercial fishery.</w:t>
            </w:r>
          </w:p>
        </w:tc>
        <w:tc>
          <w:tcPr>
            <w:tcW w:w="7513" w:type="dxa"/>
          </w:tcPr>
          <w:p w14:paraId="5D54D81B" w14:textId="77777777" w:rsidR="00CF51B3" w:rsidRPr="0011660A" w:rsidRDefault="00CF51B3" w:rsidP="00CF51B3">
            <w:pPr>
              <w:rPr>
                <w:rFonts w:ascii="Arial" w:hAnsi="Arial" w:cs="Arial"/>
                <w:sz w:val="22"/>
                <w:szCs w:val="22"/>
              </w:rPr>
            </w:pPr>
          </w:p>
          <w:p w14:paraId="5D54D81C" w14:textId="77777777" w:rsidR="00CF51B3" w:rsidRPr="0011660A" w:rsidRDefault="00CF51B3" w:rsidP="00CF51B3">
            <w:pPr>
              <w:rPr>
                <w:rFonts w:ascii="Arial" w:hAnsi="Arial" w:cs="Arial"/>
                <w:sz w:val="22"/>
                <w:szCs w:val="22"/>
              </w:rPr>
            </w:pPr>
          </w:p>
          <w:p w14:paraId="5D54D81D" w14:textId="77777777" w:rsidR="00CF51B3" w:rsidRPr="0011660A" w:rsidRDefault="00CF51B3" w:rsidP="00CF51B3">
            <w:pPr>
              <w:rPr>
                <w:rFonts w:ascii="Arial" w:hAnsi="Arial" w:cs="Arial"/>
                <w:sz w:val="22"/>
                <w:szCs w:val="22"/>
              </w:rPr>
            </w:pPr>
          </w:p>
          <w:p w14:paraId="5D54D81E" w14:textId="77777777" w:rsidR="00CF51B3" w:rsidRPr="0011660A" w:rsidRDefault="00CF51B3" w:rsidP="00CF51B3">
            <w:pPr>
              <w:rPr>
                <w:rFonts w:ascii="Arial" w:hAnsi="Arial" w:cs="Arial"/>
                <w:sz w:val="22"/>
                <w:szCs w:val="22"/>
              </w:rPr>
            </w:pPr>
          </w:p>
          <w:p w14:paraId="5D54D81F" w14:textId="77777777" w:rsidR="00CF51B3" w:rsidRPr="0011660A" w:rsidRDefault="00CF51B3" w:rsidP="00CF51B3">
            <w:pPr>
              <w:spacing w:after="120"/>
              <w:rPr>
                <w:rFonts w:ascii="Arial" w:hAnsi="Arial" w:cs="Arial"/>
                <w:sz w:val="22"/>
                <w:szCs w:val="22"/>
              </w:rPr>
            </w:pPr>
            <w:r w:rsidRPr="0011660A">
              <w:rPr>
                <w:rFonts w:ascii="Arial" w:hAnsi="Arial" w:cs="Arial"/>
                <w:sz w:val="22"/>
                <w:szCs w:val="22"/>
              </w:rPr>
              <w:t xml:space="preserve">The WA MAFMF is a commercial fishery. </w:t>
            </w:r>
          </w:p>
        </w:tc>
      </w:tr>
    </w:tbl>
    <w:p w14:paraId="5D54D821" w14:textId="77777777" w:rsidR="00DA6A89" w:rsidRDefault="00DA6A89" w:rsidP="008912FB">
      <w:pPr>
        <w:spacing w:line="276" w:lineRule="auto"/>
        <w:rPr>
          <w:rFonts w:ascii="Arial" w:hAnsi="Arial" w:cs="Arial"/>
          <w:sz w:val="22"/>
          <w:szCs w:val="22"/>
          <w:highlight w:val="cyan"/>
        </w:rPr>
      </w:pPr>
    </w:p>
    <w:p w14:paraId="5D54D822" w14:textId="77777777" w:rsidR="00F60306" w:rsidRPr="00F6308F" w:rsidRDefault="00F60306" w:rsidP="008912FB">
      <w:pPr>
        <w:spacing w:line="276" w:lineRule="auto"/>
        <w:rPr>
          <w:rFonts w:ascii="Arial" w:hAnsi="Arial" w:cs="Arial"/>
          <w:sz w:val="22"/>
          <w:szCs w:val="22"/>
          <w:highlight w:val="cyan"/>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513"/>
      </w:tblGrid>
      <w:tr w:rsidR="00CF51B3" w:rsidRPr="0011660A" w14:paraId="5D54D825" w14:textId="77777777" w:rsidTr="00CF51B3">
        <w:tc>
          <w:tcPr>
            <w:tcW w:w="7196" w:type="dxa"/>
          </w:tcPr>
          <w:p w14:paraId="5D54D823"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303FR Public consultation</w:t>
            </w:r>
          </w:p>
        </w:tc>
        <w:tc>
          <w:tcPr>
            <w:tcW w:w="7513" w:type="dxa"/>
          </w:tcPr>
          <w:p w14:paraId="5D54D824" w14:textId="77777777" w:rsidR="00CF51B3" w:rsidRPr="0011660A" w:rsidRDefault="0010509C" w:rsidP="00CF51B3">
            <w:pPr>
              <w:rPr>
                <w:rFonts w:ascii="Arial" w:hAnsi="Arial" w:cs="Arial"/>
                <w:b/>
                <w:iCs/>
                <w:sz w:val="22"/>
                <w:szCs w:val="22"/>
              </w:rPr>
            </w:pPr>
            <w:r>
              <w:rPr>
                <w:rFonts w:ascii="Arial" w:hAnsi="Arial" w:cs="Arial"/>
                <w:b/>
                <w:sz w:val="22"/>
                <w:szCs w:val="22"/>
              </w:rPr>
              <w:t>The D</w:t>
            </w:r>
            <w:r w:rsidR="00CF51B3" w:rsidRPr="0011660A">
              <w:rPr>
                <w:rFonts w:ascii="Arial" w:hAnsi="Arial" w:cs="Arial"/>
                <w:b/>
                <w:sz w:val="22"/>
                <w:szCs w:val="22"/>
              </w:rPr>
              <w:t xml:space="preserve">epartment’s assessment of the </w:t>
            </w:r>
            <w:r w:rsidR="00C539D1">
              <w:rPr>
                <w:rFonts w:ascii="Arial" w:hAnsi="Arial" w:cs="Arial"/>
                <w:b/>
                <w:sz w:val="22"/>
                <w:szCs w:val="22"/>
              </w:rPr>
              <w:t>WA MAFMF</w:t>
            </w:r>
          </w:p>
        </w:tc>
      </w:tr>
      <w:tr w:rsidR="00CF51B3" w:rsidRPr="0011660A" w14:paraId="5D54D82D" w14:textId="77777777" w:rsidTr="00CF51B3">
        <w:tc>
          <w:tcPr>
            <w:tcW w:w="7196" w:type="dxa"/>
          </w:tcPr>
          <w:p w14:paraId="5D54D826"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Before making a declaration under section 303FN, the Minister must cause to be published on the Internet a notice:</w:t>
            </w:r>
          </w:p>
          <w:p w14:paraId="5D54D827" w14:textId="77777777" w:rsidR="00CF51B3" w:rsidRPr="0011660A" w:rsidRDefault="00CF51B3" w:rsidP="006D35E7">
            <w:pPr>
              <w:numPr>
                <w:ilvl w:val="0"/>
                <w:numId w:val="10"/>
              </w:numPr>
              <w:tabs>
                <w:tab w:val="clear" w:pos="1080"/>
                <w:tab w:val="left" w:pos="360"/>
                <w:tab w:val="num" w:pos="900"/>
              </w:tabs>
              <w:ind w:left="900" w:hanging="540"/>
              <w:rPr>
                <w:rFonts w:ascii="Arial" w:hAnsi="Arial" w:cs="Arial"/>
                <w:sz w:val="22"/>
                <w:szCs w:val="22"/>
              </w:rPr>
            </w:pPr>
            <w:r w:rsidRPr="0011660A">
              <w:rPr>
                <w:rFonts w:ascii="Arial" w:hAnsi="Arial" w:cs="Arial"/>
                <w:sz w:val="22"/>
                <w:szCs w:val="22"/>
              </w:rPr>
              <w:t>setting out the proposal to make the declaration; and</w:t>
            </w:r>
          </w:p>
          <w:p w14:paraId="5D54D828" w14:textId="77777777" w:rsidR="00CF51B3" w:rsidRPr="0011660A" w:rsidRDefault="00CF51B3" w:rsidP="006D35E7">
            <w:pPr>
              <w:numPr>
                <w:ilvl w:val="0"/>
                <w:numId w:val="10"/>
              </w:numPr>
              <w:tabs>
                <w:tab w:val="clear" w:pos="1080"/>
                <w:tab w:val="left" w:pos="360"/>
                <w:tab w:val="num" w:pos="900"/>
              </w:tabs>
              <w:ind w:left="900" w:hanging="540"/>
              <w:rPr>
                <w:rFonts w:ascii="Arial" w:hAnsi="Arial" w:cs="Arial"/>
                <w:sz w:val="22"/>
                <w:szCs w:val="22"/>
              </w:rPr>
            </w:pPr>
            <w:r w:rsidRPr="0011660A">
              <w:rPr>
                <w:rFonts w:ascii="Arial" w:hAnsi="Arial" w:cs="Arial"/>
                <w:sz w:val="22"/>
                <w:szCs w:val="22"/>
              </w:rPr>
              <w:t>setting out sufficient information to enable persons and organisations to consider adequately the merits of the proposal; and</w:t>
            </w:r>
          </w:p>
          <w:p w14:paraId="5D54D829" w14:textId="77777777" w:rsidR="00CF51B3" w:rsidRPr="0011660A" w:rsidRDefault="00CF51B3" w:rsidP="006D35E7">
            <w:pPr>
              <w:numPr>
                <w:ilvl w:val="0"/>
                <w:numId w:val="10"/>
              </w:numPr>
              <w:tabs>
                <w:tab w:val="clear" w:pos="1080"/>
                <w:tab w:val="left" w:pos="360"/>
                <w:tab w:val="num" w:pos="900"/>
              </w:tabs>
              <w:spacing w:after="120"/>
              <w:ind w:left="896" w:right="-108" w:hanging="539"/>
              <w:rPr>
                <w:rFonts w:ascii="Arial" w:hAnsi="Arial" w:cs="Arial"/>
                <w:sz w:val="22"/>
                <w:szCs w:val="22"/>
              </w:rPr>
            </w:pPr>
            <w:r w:rsidRPr="0011660A">
              <w:rPr>
                <w:rFonts w:ascii="Arial" w:hAnsi="Arial" w:cs="Arial"/>
                <w:sz w:val="22"/>
                <w:szCs w:val="22"/>
              </w:rPr>
              <w:t>inviting persons and organisations to give the Minister, within the period specified in the notice, written comments about the proposal.</w:t>
            </w:r>
          </w:p>
        </w:tc>
        <w:tc>
          <w:tcPr>
            <w:tcW w:w="7513" w:type="dxa"/>
          </w:tcPr>
          <w:p w14:paraId="5D54D82A" w14:textId="77777777" w:rsidR="00CF51B3" w:rsidRPr="0011660A" w:rsidRDefault="0010509C" w:rsidP="00CF51B3">
            <w:pPr>
              <w:rPr>
                <w:rFonts w:ascii="Arial" w:hAnsi="Arial" w:cs="Arial"/>
                <w:iCs/>
                <w:sz w:val="22"/>
                <w:szCs w:val="22"/>
              </w:rPr>
            </w:pPr>
            <w:r>
              <w:rPr>
                <w:rFonts w:ascii="Arial" w:hAnsi="Arial" w:cs="Arial"/>
                <w:iCs/>
                <w:sz w:val="22"/>
                <w:szCs w:val="22"/>
              </w:rPr>
              <w:t>The D</w:t>
            </w:r>
            <w:r w:rsidR="00CF51B3" w:rsidRPr="0011660A">
              <w:rPr>
                <w:rFonts w:ascii="Arial" w:hAnsi="Arial" w:cs="Arial"/>
                <w:iCs/>
                <w:sz w:val="22"/>
                <w:szCs w:val="22"/>
              </w:rPr>
              <w:t xml:space="preserve">epartment considers that </w:t>
            </w:r>
            <w:r w:rsidR="00CF51B3">
              <w:rPr>
                <w:rFonts w:ascii="Arial" w:hAnsi="Arial" w:cs="Arial"/>
                <w:iCs/>
                <w:sz w:val="22"/>
                <w:szCs w:val="22"/>
              </w:rPr>
              <w:t xml:space="preserve">the </w:t>
            </w:r>
            <w:r w:rsidR="00CF51B3" w:rsidRPr="0011660A">
              <w:rPr>
                <w:rFonts w:ascii="Arial" w:hAnsi="Arial" w:cs="Arial"/>
                <w:iCs/>
                <w:sz w:val="22"/>
                <w:szCs w:val="22"/>
              </w:rPr>
              <w:t>consultation requirements o</w:t>
            </w:r>
            <w:r w:rsidR="00CF51B3">
              <w:rPr>
                <w:rFonts w:ascii="Arial" w:hAnsi="Arial" w:cs="Arial"/>
                <w:iCs/>
                <w:sz w:val="22"/>
                <w:szCs w:val="22"/>
              </w:rPr>
              <w:t>f the EPBC </w:t>
            </w:r>
            <w:r w:rsidR="00CF51B3" w:rsidRPr="0011660A">
              <w:rPr>
                <w:rFonts w:ascii="Arial" w:hAnsi="Arial" w:cs="Arial"/>
                <w:iCs/>
                <w:sz w:val="22"/>
                <w:szCs w:val="22"/>
              </w:rPr>
              <w:t xml:space="preserve">Act for declaring an approved wildlife trade operation have been met. A public notice, which set out the proposal to declare the WA </w:t>
            </w:r>
            <w:r w:rsidR="00CF51B3" w:rsidRPr="0011660A">
              <w:rPr>
                <w:rFonts w:ascii="Arial" w:hAnsi="Arial" w:cs="Arial"/>
                <w:sz w:val="22"/>
                <w:szCs w:val="22"/>
              </w:rPr>
              <w:t xml:space="preserve">MAFMF </w:t>
            </w:r>
            <w:r w:rsidR="00CF51B3" w:rsidRPr="0011660A">
              <w:rPr>
                <w:rFonts w:ascii="Arial" w:hAnsi="Arial" w:cs="Arial"/>
                <w:iCs/>
                <w:sz w:val="22"/>
                <w:szCs w:val="22"/>
              </w:rPr>
              <w:t xml:space="preserve">an approved wildlife trade operation and included the </w:t>
            </w:r>
            <w:r w:rsidR="00CF51B3">
              <w:rPr>
                <w:rFonts w:ascii="Arial" w:hAnsi="Arial" w:cs="Arial"/>
                <w:iCs/>
                <w:sz w:val="22"/>
                <w:szCs w:val="22"/>
              </w:rPr>
              <w:t>WA Department of Fisheries'</w:t>
            </w:r>
            <w:r w:rsidR="00CF51B3" w:rsidRPr="0011660A">
              <w:rPr>
                <w:rFonts w:ascii="Arial" w:hAnsi="Arial" w:cs="Arial"/>
                <w:iCs/>
                <w:sz w:val="22"/>
                <w:szCs w:val="22"/>
              </w:rPr>
              <w:t xml:space="preserve"> submission, was released for p</w:t>
            </w:r>
            <w:r w:rsidR="00EF36AE">
              <w:rPr>
                <w:rFonts w:ascii="Arial" w:hAnsi="Arial" w:cs="Arial"/>
                <w:iCs/>
                <w:sz w:val="22"/>
                <w:szCs w:val="22"/>
              </w:rPr>
              <w:t xml:space="preserve">ublic comment which closed on </w:t>
            </w:r>
            <w:r w:rsidR="00F60306">
              <w:rPr>
                <w:rFonts w:ascii="Arial" w:hAnsi="Arial" w:cs="Arial"/>
                <w:iCs/>
                <w:sz w:val="22"/>
                <w:szCs w:val="22"/>
              </w:rPr>
              <w:t>18 October 2016</w:t>
            </w:r>
            <w:r w:rsidR="00CF51B3" w:rsidRPr="0011660A">
              <w:rPr>
                <w:rFonts w:ascii="Arial" w:hAnsi="Arial" w:cs="Arial"/>
                <w:iCs/>
                <w:sz w:val="22"/>
                <w:szCs w:val="22"/>
              </w:rPr>
              <w:t>.</w:t>
            </w:r>
            <w:r w:rsidR="00EF36AE">
              <w:rPr>
                <w:rFonts w:ascii="Arial" w:hAnsi="Arial" w:cs="Arial"/>
                <w:iCs/>
                <w:sz w:val="22"/>
                <w:szCs w:val="22"/>
              </w:rPr>
              <w:t xml:space="preserve"> </w:t>
            </w:r>
            <w:r w:rsidR="00C14E50" w:rsidRPr="00C14E50">
              <w:rPr>
                <w:rFonts w:ascii="Arial" w:hAnsi="Arial" w:cs="Arial"/>
                <w:iCs/>
                <w:sz w:val="22"/>
                <w:szCs w:val="22"/>
              </w:rPr>
              <w:t>One comment was</w:t>
            </w:r>
            <w:r w:rsidR="00EF36AE" w:rsidRPr="00C14E50">
              <w:rPr>
                <w:rFonts w:ascii="Arial" w:hAnsi="Arial" w:cs="Arial"/>
                <w:iCs/>
                <w:sz w:val="22"/>
                <w:szCs w:val="22"/>
              </w:rPr>
              <w:t xml:space="preserve"> received</w:t>
            </w:r>
            <w:r w:rsidR="00EF36AE">
              <w:rPr>
                <w:rFonts w:ascii="Arial" w:hAnsi="Arial" w:cs="Arial"/>
                <w:iCs/>
                <w:sz w:val="22"/>
                <w:szCs w:val="22"/>
              </w:rPr>
              <w:t xml:space="preserve">. </w:t>
            </w:r>
            <w:r w:rsidR="00CF51B3" w:rsidRPr="0011660A">
              <w:rPr>
                <w:rFonts w:ascii="Arial" w:hAnsi="Arial" w:cs="Arial"/>
                <w:iCs/>
                <w:sz w:val="22"/>
                <w:szCs w:val="22"/>
              </w:rPr>
              <w:t xml:space="preserve"> </w:t>
            </w:r>
          </w:p>
          <w:p w14:paraId="5D54D82B" w14:textId="77777777" w:rsidR="00CF51B3" w:rsidRPr="0011660A" w:rsidRDefault="00CF51B3" w:rsidP="00CF51B3">
            <w:pPr>
              <w:rPr>
                <w:rFonts w:ascii="Arial" w:hAnsi="Arial" w:cs="Arial"/>
                <w:iCs/>
                <w:sz w:val="22"/>
                <w:szCs w:val="22"/>
              </w:rPr>
            </w:pPr>
          </w:p>
          <w:p w14:paraId="5D54D82C" w14:textId="77777777" w:rsidR="00CF51B3" w:rsidRPr="0011660A" w:rsidRDefault="00CF51B3" w:rsidP="00CF51B3">
            <w:pPr>
              <w:rPr>
                <w:rFonts w:ascii="Arial" w:hAnsi="Arial" w:cs="Arial"/>
                <w:sz w:val="22"/>
                <w:szCs w:val="22"/>
              </w:rPr>
            </w:pPr>
          </w:p>
        </w:tc>
      </w:tr>
      <w:tr w:rsidR="00CF51B3" w:rsidRPr="0011660A" w14:paraId="5D54D830" w14:textId="77777777" w:rsidTr="00CF51B3">
        <w:tc>
          <w:tcPr>
            <w:tcW w:w="7196" w:type="dxa"/>
          </w:tcPr>
          <w:p w14:paraId="5D54D82E" w14:textId="77777777" w:rsidR="00CF51B3" w:rsidRPr="0011660A" w:rsidRDefault="00CF51B3" w:rsidP="00CF51B3">
            <w:pPr>
              <w:ind w:left="360" w:hanging="360"/>
              <w:rPr>
                <w:rFonts w:ascii="Arial" w:hAnsi="Arial" w:cs="Arial"/>
                <w:sz w:val="22"/>
                <w:szCs w:val="22"/>
              </w:rPr>
            </w:pPr>
            <w:r w:rsidRPr="0011660A">
              <w:rPr>
                <w:rFonts w:ascii="Arial" w:hAnsi="Arial" w:cs="Arial"/>
                <w:sz w:val="22"/>
                <w:szCs w:val="22"/>
              </w:rPr>
              <w:t>(2)</w:t>
            </w:r>
            <w:r w:rsidRPr="0011660A">
              <w:rPr>
                <w:rFonts w:ascii="Arial" w:hAnsi="Arial" w:cs="Arial"/>
                <w:sz w:val="22"/>
                <w:szCs w:val="22"/>
              </w:rPr>
              <w:tab/>
              <w:t>A period specified in the notice must not be shorter than 20 business days after the date on which the notice was published on the Internet.</w:t>
            </w:r>
          </w:p>
        </w:tc>
        <w:tc>
          <w:tcPr>
            <w:tcW w:w="7513" w:type="dxa"/>
          </w:tcPr>
          <w:p w14:paraId="5D54D82F" w14:textId="77777777" w:rsidR="00CF51B3" w:rsidRPr="0011660A" w:rsidRDefault="00CF51B3" w:rsidP="00F60306">
            <w:pPr>
              <w:rPr>
                <w:rFonts w:ascii="Arial" w:hAnsi="Arial" w:cs="Arial"/>
                <w:iCs/>
                <w:sz w:val="22"/>
                <w:szCs w:val="22"/>
              </w:rPr>
            </w:pPr>
            <w:r w:rsidRPr="0011660A">
              <w:rPr>
                <w:rFonts w:ascii="Arial" w:hAnsi="Arial" w:cs="Arial"/>
                <w:iCs/>
                <w:sz w:val="22"/>
                <w:szCs w:val="22"/>
              </w:rPr>
              <w:t xml:space="preserve">A public notice, which set out the proposal to declare the WA </w:t>
            </w:r>
            <w:r w:rsidRPr="0011660A">
              <w:rPr>
                <w:rFonts w:ascii="Arial" w:hAnsi="Arial" w:cs="Arial"/>
                <w:sz w:val="22"/>
                <w:szCs w:val="22"/>
              </w:rPr>
              <w:t>MAFMF</w:t>
            </w:r>
            <w:r w:rsidRPr="0011660A">
              <w:rPr>
                <w:rFonts w:ascii="Arial" w:hAnsi="Arial" w:cs="Arial"/>
                <w:iCs/>
                <w:sz w:val="22"/>
                <w:szCs w:val="22"/>
              </w:rPr>
              <w:t xml:space="preserve"> an approved wildlife trade operation and included the </w:t>
            </w:r>
            <w:r>
              <w:rPr>
                <w:rFonts w:ascii="Arial" w:hAnsi="Arial" w:cs="Arial"/>
                <w:iCs/>
                <w:sz w:val="22"/>
                <w:szCs w:val="22"/>
              </w:rPr>
              <w:t>WA Department of Fisheries'</w:t>
            </w:r>
            <w:r w:rsidRPr="0011660A">
              <w:rPr>
                <w:rFonts w:ascii="Arial" w:hAnsi="Arial" w:cs="Arial"/>
                <w:iCs/>
                <w:sz w:val="22"/>
                <w:szCs w:val="22"/>
              </w:rPr>
              <w:t xml:space="preserve"> submission, was</w:t>
            </w:r>
            <w:r>
              <w:rPr>
                <w:rFonts w:ascii="Arial" w:hAnsi="Arial" w:cs="Arial"/>
                <w:iCs/>
                <w:sz w:val="22"/>
                <w:szCs w:val="22"/>
              </w:rPr>
              <w:t xml:space="preserve"> released for public comment on </w:t>
            </w:r>
            <w:r w:rsidR="00F60306">
              <w:rPr>
                <w:rFonts w:ascii="Arial" w:hAnsi="Arial" w:cs="Arial"/>
                <w:iCs/>
                <w:sz w:val="22"/>
                <w:szCs w:val="22"/>
              </w:rPr>
              <w:t>19 September 2016</w:t>
            </w:r>
            <w:r w:rsidR="008452EF" w:rsidRPr="00EF36AE">
              <w:rPr>
                <w:rFonts w:ascii="Arial" w:hAnsi="Arial" w:cs="Arial"/>
                <w:iCs/>
                <w:sz w:val="22"/>
                <w:szCs w:val="22"/>
              </w:rPr>
              <w:t xml:space="preserve"> and closed on 1</w:t>
            </w:r>
            <w:r w:rsidR="00F60306">
              <w:rPr>
                <w:rFonts w:ascii="Arial" w:hAnsi="Arial" w:cs="Arial"/>
                <w:iCs/>
                <w:sz w:val="22"/>
                <w:szCs w:val="22"/>
              </w:rPr>
              <w:t>8</w:t>
            </w:r>
            <w:r w:rsidR="008452EF" w:rsidRPr="00EF36AE">
              <w:rPr>
                <w:rFonts w:ascii="Arial" w:hAnsi="Arial" w:cs="Arial"/>
                <w:iCs/>
                <w:sz w:val="22"/>
                <w:szCs w:val="22"/>
              </w:rPr>
              <w:t xml:space="preserve"> </w:t>
            </w:r>
            <w:r w:rsidR="00F60306">
              <w:rPr>
                <w:rFonts w:ascii="Arial" w:hAnsi="Arial" w:cs="Arial"/>
                <w:iCs/>
                <w:sz w:val="22"/>
                <w:szCs w:val="22"/>
              </w:rPr>
              <w:t>October 2016</w:t>
            </w:r>
            <w:r w:rsidR="008452EF" w:rsidRPr="00EF36AE">
              <w:rPr>
                <w:rFonts w:ascii="Arial" w:hAnsi="Arial" w:cs="Arial"/>
                <w:iCs/>
                <w:sz w:val="22"/>
                <w:szCs w:val="22"/>
              </w:rPr>
              <w:t>, a</w:t>
            </w:r>
            <w:r w:rsidR="00F60306">
              <w:rPr>
                <w:rFonts w:ascii="Arial" w:hAnsi="Arial" w:cs="Arial"/>
                <w:iCs/>
                <w:sz w:val="22"/>
                <w:szCs w:val="22"/>
              </w:rPr>
              <w:t xml:space="preserve"> total of 20</w:t>
            </w:r>
            <w:r w:rsidRPr="00EF36AE">
              <w:rPr>
                <w:rFonts w:ascii="Arial" w:hAnsi="Arial" w:cs="Arial"/>
                <w:iCs/>
                <w:sz w:val="22"/>
                <w:szCs w:val="22"/>
              </w:rPr>
              <w:t xml:space="preserve"> business days.</w:t>
            </w:r>
          </w:p>
        </w:tc>
      </w:tr>
      <w:tr w:rsidR="00CF51B3" w:rsidRPr="0011660A" w14:paraId="5D54D834" w14:textId="77777777" w:rsidTr="00CF51B3">
        <w:tc>
          <w:tcPr>
            <w:tcW w:w="7196" w:type="dxa"/>
          </w:tcPr>
          <w:p w14:paraId="5D54D831" w14:textId="77777777" w:rsidR="00CF51B3" w:rsidRPr="0011660A" w:rsidRDefault="00CF51B3" w:rsidP="00CF51B3">
            <w:pPr>
              <w:spacing w:after="120"/>
              <w:ind w:left="357" w:hanging="357"/>
              <w:rPr>
                <w:rFonts w:ascii="Arial" w:hAnsi="Arial" w:cs="Arial"/>
                <w:sz w:val="22"/>
                <w:szCs w:val="22"/>
              </w:rPr>
            </w:pPr>
            <w:r w:rsidRPr="0011660A">
              <w:rPr>
                <w:rFonts w:ascii="Arial" w:hAnsi="Arial" w:cs="Arial"/>
                <w:sz w:val="22"/>
                <w:szCs w:val="22"/>
              </w:rPr>
              <w:t>(3)</w:t>
            </w:r>
            <w:r w:rsidRPr="0011660A">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513" w:type="dxa"/>
          </w:tcPr>
          <w:p w14:paraId="5D54D832" w14:textId="39296860" w:rsidR="00C539D1" w:rsidRPr="00C539D1" w:rsidRDefault="00C14E50" w:rsidP="00C539D1">
            <w:pPr>
              <w:rPr>
                <w:rFonts w:ascii="Arial" w:hAnsi="Arial" w:cs="Arial"/>
                <w:iCs/>
                <w:sz w:val="22"/>
                <w:szCs w:val="22"/>
              </w:rPr>
            </w:pPr>
            <w:r>
              <w:rPr>
                <w:rFonts w:ascii="Arial" w:hAnsi="Arial" w:cs="Arial"/>
                <w:iCs/>
                <w:sz w:val="22"/>
                <w:szCs w:val="22"/>
              </w:rPr>
              <w:t>One comment was received during the public comment period</w:t>
            </w:r>
            <w:r w:rsidR="00C539D1" w:rsidRPr="00C539D1">
              <w:rPr>
                <w:rFonts w:ascii="Arial" w:hAnsi="Arial" w:cs="Arial"/>
                <w:iCs/>
                <w:sz w:val="22"/>
                <w:szCs w:val="22"/>
              </w:rPr>
              <w:t>.</w:t>
            </w:r>
            <w:r>
              <w:rPr>
                <w:rFonts w:ascii="Arial" w:hAnsi="Arial" w:cs="Arial"/>
                <w:iCs/>
                <w:sz w:val="22"/>
                <w:szCs w:val="22"/>
              </w:rPr>
              <w:t xml:space="preserve"> This comment noted that the management strategies outlined in the submission from the WA Department of Fisheries were generally appropriate and noted support for the new electronic logbook system. Further technical comments were made about clarification of the fishery’s name, biosecur</w:t>
            </w:r>
            <w:r w:rsidR="00910525">
              <w:rPr>
                <w:rFonts w:ascii="Arial" w:hAnsi="Arial" w:cs="Arial"/>
                <w:iCs/>
                <w:sz w:val="22"/>
                <w:szCs w:val="22"/>
              </w:rPr>
              <w:t xml:space="preserve">ity and animal husbandry practices </w:t>
            </w:r>
            <w:r w:rsidR="00C81CAA">
              <w:rPr>
                <w:rFonts w:ascii="Arial" w:hAnsi="Arial" w:cs="Arial"/>
                <w:iCs/>
                <w:sz w:val="22"/>
                <w:szCs w:val="22"/>
              </w:rPr>
              <w:t>which</w:t>
            </w:r>
            <w:r w:rsidR="00910525">
              <w:rPr>
                <w:rFonts w:ascii="Arial" w:hAnsi="Arial" w:cs="Arial"/>
                <w:iCs/>
                <w:sz w:val="22"/>
                <w:szCs w:val="22"/>
              </w:rPr>
              <w:t xml:space="preserve"> have been provided to the WA Department of Fisheries for consideration. Comments about the need for appropriate spatial management and the need to ensure sufficient protected areas are in place</w:t>
            </w:r>
            <w:r w:rsidR="00A95F3C">
              <w:rPr>
                <w:rFonts w:ascii="Arial" w:hAnsi="Arial" w:cs="Arial"/>
                <w:iCs/>
                <w:sz w:val="22"/>
                <w:szCs w:val="22"/>
              </w:rPr>
              <w:t xml:space="preserve"> and</w:t>
            </w:r>
            <w:r w:rsidR="00910525">
              <w:rPr>
                <w:rFonts w:ascii="Arial" w:hAnsi="Arial" w:cs="Arial"/>
                <w:iCs/>
                <w:sz w:val="22"/>
                <w:szCs w:val="22"/>
              </w:rPr>
              <w:t xml:space="preserve"> have been considered in this assessment.</w:t>
            </w:r>
          </w:p>
          <w:p w14:paraId="5D54D833" w14:textId="77777777" w:rsidR="00CF51B3" w:rsidRPr="0011660A" w:rsidRDefault="00CF51B3" w:rsidP="00CF51B3">
            <w:pPr>
              <w:rPr>
                <w:rFonts w:ascii="Arial" w:hAnsi="Arial" w:cs="Arial"/>
                <w:iCs/>
                <w:sz w:val="22"/>
                <w:szCs w:val="22"/>
              </w:rPr>
            </w:pPr>
          </w:p>
        </w:tc>
      </w:tr>
    </w:tbl>
    <w:p w14:paraId="5D54D835" w14:textId="77777777" w:rsidR="00CA6E62" w:rsidRPr="00F6308F" w:rsidRDefault="00CA6E62" w:rsidP="008912FB">
      <w:pPr>
        <w:spacing w:line="276" w:lineRule="auto"/>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p w14:paraId="5D54D836" w14:textId="77777777" w:rsidR="00DA6A89" w:rsidRPr="00F6308F" w:rsidRDefault="00DA6A89" w:rsidP="008912FB">
      <w:pPr>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CF51B3" w:rsidRPr="0011660A" w14:paraId="5D54D839" w14:textId="77777777" w:rsidTr="00CF51B3">
        <w:tc>
          <w:tcPr>
            <w:tcW w:w="7166" w:type="dxa"/>
            <w:tcMar>
              <w:top w:w="0" w:type="dxa"/>
              <w:bottom w:w="0" w:type="dxa"/>
            </w:tcMar>
          </w:tcPr>
          <w:p w14:paraId="5D54D837"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303FT Additional provisions relating to declarations</w:t>
            </w:r>
          </w:p>
        </w:tc>
        <w:tc>
          <w:tcPr>
            <w:tcW w:w="7166" w:type="dxa"/>
            <w:tcMar>
              <w:top w:w="0" w:type="dxa"/>
              <w:bottom w:w="0" w:type="dxa"/>
            </w:tcMar>
          </w:tcPr>
          <w:p w14:paraId="5D54D838" w14:textId="77777777" w:rsidR="00CF51B3" w:rsidRPr="0011660A" w:rsidRDefault="0010509C" w:rsidP="00CF51B3">
            <w:pPr>
              <w:rPr>
                <w:rFonts w:ascii="Arial" w:hAnsi="Arial" w:cs="Arial"/>
                <w:b/>
                <w:sz w:val="22"/>
                <w:szCs w:val="22"/>
              </w:rPr>
            </w:pPr>
            <w:r>
              <w:rPr>
                <w:rFonts w:ascii="Arial" w:hAnsi="Arial" w:cs="Arial"/>
                <w:b/>
                <w:sz w:val="22"/>
                <w:szCs w:val="22"/>
              </w:rPr>
              <w:t>The D</w:t>
            </w:r>
            <w:r w:rsidR="00CF51B3" w:rsidRPr="0011660A">
              <w:rPr>
                <w:rFonts w:ascii="Arial" w:hAnsi="Arial" w:cs="Arial"/>
                <w:b/>
                <w:sz w:val="22"/>
                <w:szCs w:val="22"/>
              </w:rPr>
              <w:t xml:space="preserve">epartment’s assessment of the assessment of the </w:t>
            </w:r>
            <w:r w:rsidR="00C539D1">
              <w:rPr>
                <w:rFonts w:ascii="Arial" w:hAnsi="Arial" w:cs="Arial"/>
                <w:b/>
                <w:sz w:val="22"/>
                <w:szCs w:val="22"/>
              </w:rPr>
              <w:t>WA MAFMF</w:t>
            </w:r>
          </w:p>
        </w:tc>
      </w:tr>
      <w:tr w:rsidR="00CF51B3" w:rsidRPr="0011660A" w14:paraId="5D54D83C" w14:textId="77777777" w:rsidTr="00CF51B3">
        <w:tc>
          <w:tcPr>
            <w:tcW w:w="7166" w:type="dxa"/>
            <w:tcMar>
              <w:top w:w="57" w:type="dxa"/>
              <w:bottom w:w="57" w:type="dxa"/>
            </w:tcMar>
          </w:tcPr>
          <w:p w14:paraId="5D54D83A"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(1)</w:t>
            </w:r>
            <w:r w:rsidRPr="0011660A">
              <w:rPr>
                <w:rFonts w:ascii="Arial" w:hAnsi="Arial" w:cs="Arial"/>
                <w:sz w:val="22"/>
                <w:szCs w:val="22"/>
              </w:rPr>
              <w:tab/>
              <w:t>This section applies to a declaration made under section 303FN, 303FO or 303FP.</w:t>
            </w:r>
          </w:p>
        </w:tc>
        <w:tc>
          <w:tcPr>
            <w:tcW w:w="7166" w:type="dxa"/>
            <w:tcMar>
              <w:top w:w="57" w:type="dxa"/>
              <w:bottom w:w="57" w:type="dxa"/>
            </w:tcMar>
          </w:tcPr>
          <w:p w14:paraId="5D54D83B" w14:textId="77777777" w:rsidR="00CF51B3" w:rsidRPr="0011660A" w:rsidRDefault="00CF51B3" w:rsidP="00CF51B3">
            <w:pPr>
              <w:rPr>
                <w:rFonts w:ascii="Arial" w:hAnsi="Arial" w:cs="Arial"/>
                <w:sz w:val="22"/>
                <w:szCs w:val="22"/>
              </w:rPr>
            </w:pPr>
            <w:r w:rsidRPr="0011660A">
              <w:rPr>
                <w:rFonts w:ascii="Arial" w:hAnsi="Arial" w:cs="Arial"/>
                <w:sz w:val="22"/>
                <w:szCs w:val="22"/>
              </w:rPr>
              <w:t>A declaration for the WA MAFMF will be made under section 303FN.</w:t>
            </w:r>
          </w:p>
        </w:tc>
      </w:tr>
      <w:tr w:rsidR="00CF51B3" w:rsidRPr="0011660A" w14:paraId="5D54D84A" w14:textId="77777777" w:rsidTr="00CF51B3">
        <w:tc>
          <w:tcPr>
            <w:tcW w:w="7166" w:type="dxa"/>
            <w:tcMar>
              <w:top w:w="57" w:type="dxa"/>
              <w:bottom w:w="57" w:type="dxa"/>
            </w:tcMar>
          </w:tcPr>
          <w:p w14:paraId="5D54D83D"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(4)</w:t>
            </w:r>
            <w:r w:rsidRPr="0011660A">
              <w:rPr>
                <w:rFonts w:ascii="Arial" w:hAnsi="Arial" w:cs="Arial"/>
                <w:sz w:val="22"/>
                <w:szCs w:val="22"/>
              </w:rPr>
              <w:tab/>
              <w:t>The Minister may make a declaration about a plan or operation even though he or she considers that the plan or operation should be the subject of the declaration only:</w:t>
            </w:r>
          </w:p>
          <w:p w14:paraId="5D54D83E" w14:textId="77777777" w:rsidR="00CF51B3" w:rsidRPr="0011660A" w:rsidRDefault="00CF51B3" w:rsidP="006D35E7">
            <w:pPr>
              <w:numPr>
                <w:ilvl w:val="0"/>
                <w:numId w:val="19"/>
              </w:numPr>
              <w:rPr>
                <w:rFonts w:ascii="Arial" w:hAnsi="Arial" w:cs="Arial"/>
                <w:sz w:val="22"/>
                <w:szCs w:val="22"/>
              </w:rPr>
            </w:pPr>
            <w:r w:rsidRPr="0011660A">
              <w:rPr>
                <w:rFonts w:ascii="Arial" w:hAnsi="Arial" w:cs="Arial"/>
                <w:sz w:val="22"/>
                <w:szCs w:val="22"/>
              </w:rPr>
              <w:t>during a particular period; or</w:t>
            </w:r>
          </w:p>
          <w:p w14:paraId="5D54D83F" w14:textId="77777777" w:rsidR="00CF51B3" w:rsidRPr="0011660A" w:rsidRDefault="00CF51B3" w:rsidP="006D35E7">
            <w:pPr>
              <w:numPr>
                <w:ilvl w:val="0"/>
                <w:numId w:val="19"/>
              </w:numPr>
              <w:rPr>
                <w:rFonts w:ascii="Arial" w:hAnsi="Arial" w:cs="Arial"/>
                <w:sz w:val="22"/>
                <w:szCs w:val="22"/>
              </w:rPr>
            </w:pPr>
            <w:r w:rsidRPr="0011660A">
              <w:rPr>
                <w:rFonts w:ascii="Arial" w:hAnsi="Arial" w:cs="Arial"/>
                <w:sz w:val="22"/>
                <w:szCs w:val="22"/>
              </w:rPr>
              <w:t>while certain circumstances exist; or</w:t>
            </w:r>
          </w:p>
          <w:p w14:paraId="5D54D840" w14:textId="77777777" w:rsidR="00CF51B3" w:rsidRPr="0011660A" w:rsidRDefault="00CF51B3" w:rsidP="006D35E7">
            <w:pPr>
              <w:numPr>
                <w:ilvl w:val="0"/>
                <w:numId w:val="19"/>
              </w:numPr>
              <w:rPr>
                <w:rFonts w:ascii="Arial" w:hAnsi="Arial" w:cs="Arial"/>
                <w:sz w:val="22"/>
                <w:szCs w:val="22"/>
              </w:rPr>
            </w:pPr>
            <w:r w:rsidRPr="0011660A">
              <w:rPr>
                <w:rFonts w:ascii="Arial" w:hAnsi="Arial" w:cs="Arial"/>
                <w:sz w:val="22"/>
                <w:szCs w:val="22"/>
              </w:rPr>
              <w:t>while a certain condition is complied with.</w:t>
            </w:r>
          </w:p>
          <w:p w14:paraId="5D54D841" w14:textId="77777777" w:rsidR="00CF51B3" w:rsidRPr="0011660A" w:rsidRDefault="00CF51B3" w:rsidP="00CF51B3">
            <w:pPr>
              <w:ind w:left="540"/>
              <w:rPr>
                <w:rFonts w:ascii="Arial" w:hAnsi="Arial" w:cs="Arial"/>
                <w:sz w:val="22"/>
                <w:szCs w:val="22"/>
              </w:rPr>
            </w:pPr>
          </w:p>
          <w:p w14:paraId="5D54D842" w14:textId="77777777" w:rsidR="00CF51B3" w:rsidRPr="0011660A" w:rsidRDefault="00CF51B3" w:rsidP="00CF51B3">
            <w:pPr>
              <w:ind w:left="540"/>
              <w:rPr>
                <w:rFonts w:ascii="Arial" w:hAnsi="Arial" w:cs="Arial"/>
                <w:sz w:val="22"/>
                <w:szCs w:val="22"/>
              </w:rPr>
            </w:pPr>
            <w:r w:rsidRPr="0011660A">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14:paraId="5D54D843" w14:textId="77777777" w:rsidR="00CF51B3" w:rsidRPr="0011660A" w:rsidRDefault="00CF51B3" w:rsidP="00CF51B3">
            <w:pPr>
              <w:rPr>
                <w:rFonts w:ascii="Arial" w:hAnsi="Arial" w:cs="Arial"/>
                <w:sz w:val="22"/>
                <w:szCs w:val="22"/>
              </w:rPr>
            </w:pPr>
            <w:r w:rsidRPr="0011660A">
              <w:rPr>
                <w:rFonts w:ascii="Arial" w:hAnsi="Arial" w:cs="Arial"/>
                <w:sz w:val="22"/>
                <w:szCs w:val="22"/>
              </w:rPr>
              <w:t>The standard conditions applied to the declaration of a commercial fishery as an approved wildlife trade operation include:</w:t>
            </w:r>
          </w:p>
          <w:p w14:paraId="5D54D844" w14:textId="77777777" w:rsidR="00CF51B3" w:rsidRPr="0011660A" w:rsidRDefault="00CF51B3" w:rsidP="006D35E7">
            <w:pPr>
              <w:numPr>
                <w:ilvl w:val="0"/>
                <w:numId w:val="29"/>
              </w:numPr>
              <w:rPr>
                <w:rFonts w:ascii="Arial" w:hAnsi="Arial" w:cs="Arial"/>
                <w:sz w:val="22"/>
                <w:szCs w:val="22"/>
              </w:rPr>
            </w:pPr>
            <w:r w:rsidRPr="0011660A">
              <w:rPr>
                <w:rFonts w:ascii="Arial" w:hAnsi="Arial" w:cs="Arial"/>
                <w:sz w:val="22"/>
                <w:szCs w:val="22"/>
              </w:rPr>
              <w:t>operation in accordance with the management regime;</w:t>
            </w:r>
          </w:p>
          <w:p w14:paraId="5D54D845" w14:textId="77777777" w:rsidR="00CF51B3" w:rsidRPr="0011660A" w:rsidRDefault="0010509C" w:rsidP="006D35E7">
            <w:pPr>
              <w:numPr>
                <w:ilvl w:val="0"/>
                <w:numId w:val="29"/>
              </w:numPr>
              <w:rPr>
                <w:rFonts w:ascii="Arial" w:hAnsi="Arial" w:cs="Arial"/>
                <w:sz w:val="22"/>
                <w:szCs w:val="22"/>
              </w:rPr>
            </w:pPr>
            <w:r>
              <w:rPr>
                <w:rFonts w:ascii="Arial" w:hAnsi="Arial" w:cs="Arial"/>
                <w:sz w:val="22"/>
                <w:szCs w:val="22"/>
              </w:rPr>
              <w:t>notifying the D</w:t>
            </w:r>
            <w:r w:rsidR="00CF51B3" w:rsidRPr="0011660A">
              <w:rPr>
                <w:rFonts w:ascii="Arial" w:hAnsi="Arial" w:cs="Arial"/>
                <w:sz w:val="22"/>
                <w:szCs w:val="22"/>
              </w:rPr>
              <w:t>epartment of changes to the management regime; and</w:t>
            </w:r>
          </w:p>
          <w:p w14:paraId="5D54D846" w14:textId="77777777" w:rsidR="00CF51B3" w:rsidRPr="0011660A" w:rsidRDefault="00CF51B3" w:rsidP="006D35E7">
            <w:pPr>
              <w:numPr>
                <w:ilvl w:val="0"/>
                <w:numId w:val="29"/>
              </w:numPr>
              <w:rPr>
                <w:rFonts w:ascii="Arial" w:hAnsi="Arial" w:cs="Arial"/>
                <w:sz w:val="22"/>
                <w:szCs w:val="22"/>
              </w:rPr>
            </w:pPr>
            <w:r w:rsidRPr="0011660A">
              <w:rPr>
                <w:rFonts w:ascii="Arial" w:hAnsi="Arial" w:cs="Arial"/>
                <w:sz w:val="22"/>
                <w:szCs w:val="22"/>
              </w:rPr>
              <w:t>annual reporting in accordance with the requirements of the</w:t>
            </w:r>
          </w:p>
          <w:p w14:paraId="5D54D847" w14:textId="77777777" w:rsidR="00CF51B3" w:rsidRPr="0011660A" w:rsidRDefault="00CF51B3" w:rsidP="00CF51B3">
            <w:pPr>
              <w:ind w:left="720"/>
              <w:rPr>
                <w:rFonts w:ascii="Arial" w:hAnsi="Arial" w:cs="Arial"/>
                <w:sz w:val="22"/>
                <w:szCs w:val="22"/>
              </w:rPr>
            </w:pPr>
            <w:r w:rsidRPr="0011660A">
              <w:rPr>
                <w:rFonts w:ascii="Arial" w:hAnsi="Arial" w:cs="Arial"/>
                <w:sz w:val="22"/>
                <w:szCs w:val="22"/>
              </w:rPr>
              <w:t xml:space="preserve">Australian Government </w:t>
            </w:r>
            <w:r w:rsidRPr="0011660A">
              <w:rPr>
                <w:rFonts w:ascii="Arial" w:hAnsi="Arial" w:cs="Arial"/>
                <w:i/>
                <w:sz w:val="22"/>
                <w:szCs w:val="22"/>
              </w:rPr>
              <w:t>Guidelines for the Ecologically Sustainable Management of Fisheries – 2nd Edition.</w:t>
            </w:r>
          </w:p>
          <w:p w14:paraId="5D54D848" w14:textId="77777777" w:rsidR="00CF51B3" w:rsidRPr="0011660A" w:rsidRDefault="00CF51B3" w:rsidP="00CF51B3">
            <w:pPr>
              <w:spacing w:after="120"/>
              <w:rPr>
                <w:rFonts w:ascii="Arial" w:hAnsi="Arial" w:cs="Arial"/>
                <w:sz w:val="22"/>
                <w:szCs w:val="22"/>
              </w:rPr>
            </w:pPr>
            <w:r w:rsidRPr="0011660A">
              <w:rPr>
                <w:rFonts w:ascii="Arial" w:hAnsi="Arial" w:cs="Arial"/>
                <w:sz w:val="22"/>
                <w:szCs w:val="22"/>
              </w:rPr>
              <w:t>The instrument of declaration for the WA MAFMF specifies the conditions applied to the declaration.</w:t>
            </w:r>
          </w:p>
          <w:p w14:paraId="5D54D849" w14:textId="77777777" w:rsidR="00CF51B3" w:rsidRPr="0011660A" w:rsidRDefault="00CF51B3" w:rsidP="00CF51B3">
            <w:pPr>
              <w:spacing w:after="120"/>
              <w:rPr>
                <w:rFonts w:ascii="Arial" w:hAnsi="Arial" w:cs="Arial"/>
                <w:sz w:val="22"/>
                <w:szCs w:val="22"/>
                <w:highlight w:val="green"/>
              </w:rPr>
            </w:pPr>
          </w:p>
        </w:tc>
      </w:tr>
      <w:tr w:rsidR="00CF51B3" w:rsidRPr="0011660A" w14:paraId="5D54D84D" w14:textId="77777777" w:rsidTr="00CF51B3">
        <w:tc>
          <w:tcPr>
            <w:tcW w:w="7166" w:type="dxa"/>
            <w:tcMar>
              <w:top w:w="57" w:type="dxa"/>
              <w:bottom w:w="57" w:type="dxa"/>
            </w:tcMar>
          </w:tcPr>
          <w:p w14:paraId="5D54D84B"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(8)</w:t>
            </w:r>
            <w:r w:rsidRPr="0011660A">
              <w:rPr>
                <w:rFonts w:ascii="Arial" w:hAnsi="Arial" w:cs="Arial"/>
                <w:sz w:val="22"/>
                <w:szCs w:val="22"/>
              </w:rPr>
              <w:tab/>
              <w:t>A condition may relate to reporting or monitoring.</w:t>
            </w:r>
          </w:p>
        </w:tc>
        <w:tc>
          <w:tcPr>
            <w:tcW w:w="7166" w:type="dxa"/>
            <w:tcMar>
              <w:top w:w="57" w:type="dxa"/>
              <w:bottom w:w="57" w:type="dxa"/>
            </w:tcMar>
          </w:tcPr>
          <w:p w14:paraId="5D54D84C" w14:textId="77777777" w:rsidR="00CF51B3" w:rsidRPr="0011660A" w:rsidRDefault="00CF51B3" w:rsidP="00CF51B3">
            <w:pPr>
              <w:spacing w:after="120"/>
              <w:rPr>
                <w:rFonts w:ascii="Arial" w:hAnsi="Arial" w:cs="Arial"/>
                <w:sz w:val="22"/>
                <w:szCs w:val="22"/>
              </w:rPr>
            </w:pPr>
            <w:r w:rsidRPr="0011660A">
              <w:rPr>
                <w:rFonts w:ascii="Arial" w:hAnsi="Arial" w:cs="Arial"/>
                <w:sz w:val="22"/>
                <w:szCs w:val="22"/>
              </w:rPr>
              <w:t>One of the standard conditions relates to reporting.</w:t>
            </w:r>
          </w:p>
        </w:tc>
      </w:tr>
      <w:tr w:rsidR="00CF51B3" w:rsidRPr="0011660A" w14:paraId="5D54D850" w14:textId="77777777" w:rsidTr="00CF51B3">
        <w:tc>
          <w:tcPr>
            <w:tcW w:w="7166" w:type="dxa"/>
            <w:tcMar>
              <w:top w:w="57" w:type="dxa"/>
              <w:bottom w:w="57" w:type="dxa"/>
            </w:tcMar>
          </w:tcPr>
          <w:p w14:paraId="5D54D84E" w14:textId="77777777" w:rsidR="00CF51B3" w:rsidRPr="0011660A" w:rsidRDefault="00CF51B3" w:rsidP="00CF51B3">
            <w:pPr>
              <w:ind w:left="539" w:hanging="539"/>
              <w:rPr>
                <w:rFonts w:ascii="Arial" w:hAnsi="Arial" w:cs="Arial"/>
                <w:sz w:val="22"/>
                <w:szCs w:val="22"/>
              </w:rPr>
            </w:pPr>
            <w:r w:rsidRPr="0011660A">
              <w:rPr>
                <w:rFonts w:ascii="Arial" w:hAnsi="Arial" w:cs="Arial"/>
                <w:sz w:val="22"/>
                <w:szCs w:val="22"/>
              </w:rPr>
              <w:t>(9)</w:t>
            </w:r>
            <w:r w:rsidRPr="0011660A">
              <w:rPr>
                <w:rFonts w:ascii="Arial" w:hAnsi="Arial" w:cs="Arial"/>
                <w:sz w:val="22"/>
                <w:szCs w:val="22"/>
              </w:rPr>
              <w:tab/>
              <w:t xml:space="preserve">The Minister must, by instrument published in the </w:t>
            </w:r>
            <w:r w:rsidRPr="0011660A">
              <w:rPr>
                <w:rFonts w:ascii="Arial" w:hAnsi="Arial" w:cs="Arial"/>
                <w:i/>
                <w:sz w:val="22"/>
                <w:szCs w:val="22"/>
              </w:rPr>
              <w:t>Gazette</w:t>
            </w:r>
            <w:r w:rsidRPr="0011660A">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14:paraId="5D54D84F" w14:textId="77777777" w:rsidR="00CF51B3" w:rsidRPr="0011660A" w:rsidRDefault="00CF51B3" w:rsidP="00CF51B3">
            <w:pPr>
              <w:rPr>
                <w:rFonts w:ascii="Arial" w:hAnsi="Arial" w:cs="Arial"/>
                <w:sz w:val="22"/>
                <w:szCs w:val="22"/>
              </w:rPr>
            </w:pPr>
          </w:p>
        </w:tc>
      </w:tr>
      <w:tr w:rsidR="00CF51B3" w:rsidRPr="0011660A" w14:paraId="5D54D853" w14:textId="77777777" w:rsidTr="00CF51B3">
        <w:tc>
          <w:tcPr>
            <w:tcW w:w="7166" w:type="dxa"/>
            <w:tcMar>
              <w:top w:w="57" w:type="dxa"/>
              <w:bottom w:w="57" w:type="dxa"/>
            </w:tcMar>
          </w:tcPr>
          <w:p w14:paraId="5D54D851" w14:textId="77777777" w:rsidR="00CF51B3" w:rsidRPr="0011660A" w:rsidRDefault="00CF51B3" w:rsidP="00CF51B3">
            <w:pPr>
              <w:ind w:left="540" w:hanging="540"/>
              <w:rPr>
                <w:rFonts w:ascii="Arial" w:hAnsi="Arial" w:cs="Arial"/>
                <w:sz w:val="22"/>
                <w:szCs w:val="22"/>
              </w:rPr>
            </w:pPr>
            <w:r w:rsidRPr="0011660A">
              <w:rPr>
                <w:rFonts w:ascii="Arial" w:hAnsi="Arial" w:cs="Arial"/>
                <w:sz w:val="22"/>
                <w:szCs w:val="22"/>
              </w:rPr>
              <w:t xml:space="preserve">(11) </w:t>
            </w:r>
            <w:r w:rsidRPr="0011660A">
              <w:rPr>
                <w:rFonts w:ascii="Arial" w:hAnsi="Arial" w:cs="Arial"/>
                <w:sz w:val="22"/>
                <w:szCs w:val="22"/>
              </w:rPr>
              <w:tab/>
              <w:t>A copy of an instrument under section 303FN,or this section is to be made available for inspection on the Internet.</w:t>
            </w:r>
          </w:p>
        </w:tc>
        <w:tc>
          <w:tcPr>
            <w:tcW w:w="7166" w:type="dxa"/>
            <w:tcMar>
              <w:top w:w="57" w:type="dxa"/>
              <w:bottom w:w="57" w:type="dxa"/>
            </w:tcMar>
          </w:tcPr>
          <w:p w14:paraId="5D54D852" w14:textId="77777777" w:rsidR="00CF51B3" w:rsidRPr="0011660A" w:rsidRDefault="00CF51B3" w:rsidP="00CF51B3">
            <w:pPr>
              <w:rPr>
                <w:rFonts w:ascii="Arial" w:hAnsi="Arial" w:cs="Arial"/>
                <w:sz w:val="22"/>
                <w:szCs w:val="22"/>
              </w:rPr>
            </w:pPr>
            <w:r w:rsidRPr="0011660A">
              <w:rPr>
                <w:rFonts w:ascii="Arial" w:hAnsi="Arial" w:cs="Arial"/>
                <w:sz w:val="22"/>
                <w:szCs w:val="22"/>
              </w:rPr>
              <w:t>The instrument for the WA MAFMF made under sections 303FN and the conditions under section 303FT will be gazetted and made</w:t>
            </w:r>
            <w:r>
              <w:rPr>
                <w:rFonts w:ascii="Arial" w:hAnsi="Arial" w:cs="Arial"/>
                <w:sz w:val="22"/>
                <w:szCs w:val="22"/>
              </w:rPr>
              <w:t xml:space="preserve"> </w:t>
            </w:r>
            <w:r w:rsidR="0010509C">
              <w:rPr>
                <w:rFonts w:ascii="Arial" w:hAnsi="Arial" w:cs="Arial"/>
                <w:sz w:val="22"/>
                <w:szCs w:val="22"/>
              </w:rPr>
              <w:t>available on the D</w:t>
            </w:r>
            <w:r w:rsidRPr="0011660A">
              <w:rPr>
                <w:rFonts w:ascii="Arial" w:hAnsi="Arial" w:cs="Arial"/>
                <w:sz w:val="22"/>
                <w:szCs w:val="22"/>
              </w:rPr>
              <w:t>epartment’s website.</w:t>
            </w:r>
          </w:p>
        </w:tc>
      </w:tr>
    </w:tbl>
    <w:p w14:paraId="5D54D854" w14:textId="77777777" w:rsidR="00DA6A89" w:rsidRPr="00F6308F" w:rsidRDefault="00DA6A89" w:rsidP="008912FB">
      <w:pPr>
        <w:spacing w:line="276" w:lineRule="auto"/>
        <w:rPr>
          <w:rFonts w:ascii="Arial" w:hAnsi="Arial" w:cs="Arial"/>
          <w:sz w:val="22"/>
          <w:szCs w:val="22"/>
        </w:rPr>
      </w:pPr>
    </w:p>
    <w:p w14:paraId="5D54D855" w14:textId="77777777" w:rsidR="00CA6E62" w:rsidRPr="00F6308F" w:rsidRDefault="00CA6E62" w:rsidP="008912FB">
      <w:pPr>
        <w:spacing w:line="276" w:lineRule="auto"/>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14:paraId="5D54D856" w14:textId="77777777" w:rsidR="00315C8D" w:rsidRDefault="00DA6A89" w:rsidP="00315C8D">
      <w:pPr>
        <w:spacing w:after="120" w:line="276" w:lineRule="auto"/>
        <w:rPr>
          <w:rFonts w:ascii="Arial" w:hAnsi="Arial" w:cs="Arial"/>
          <w:b/>
          <w:sz w:val="22"/>
          <w:szCs w:val="22"/>
        </w:rPr>
      </w:pPr>
      <w:r w:rsidRPr="00F6308F">
        <w:rPr>
          <w:rFonts w:ascii="Arial" w:hAnsi="Arial" w:cs="Arial"/>
          <w:b/>
          <w:sz w:val="22"/>
          <w:szCs w:val="22"/>
        </w:rPr>
        <w:lastRenderedPageBreak/>
        <w:t>Part 16</w:t>
      </w:r>
    </w:p>
    <w:p w14:paraId="5D54D857" w14:textId="77777777" w:rsidR="00DA6A89" w:rsidRPr="00315C8D" w:rsidRDefault="00DA6A89" w:rsidP="00315C8D">
      <w:pPr>
        <w:spacing w:after="120" w:line="276" w:lineRule="auto"/>
        <w:rPr>
          <w:rFonts w:ascii="Arial" w:hAnsi="Arial" w:cs="Arial"/>
          <w:b/>
          <w:sz w:val="22"/>
          <w:szCs w:val="22"/>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763"/>
      </w:tblGrid>
      <w:tr w:rsidR="00CF51B3" w:rsidRPr="0011660A" w14:paraId="5D54D85A" w14:textId="77777777" w:rsidTr="00CF51B3">
        <w:tc>
          <w:tcPr>
            <w:tcW w:w="7087" w:type="dxa"/>
          </w:tcPr>
          <w:p w14:paraId="5D54D858" w14:textId="77777777" w:rsidR="00CF51B3" w:rsidRPr="0011660A" w:rsidRDefault="00CF51B3" w:rsidP="00CF51B3">
            <w:pPr>
              <w:rPr>
                <w:rFonts w:ascii="Arial" w:hAnsi="Arial" w:cs="Arial"/>
                <w:b/>
                <w:sz w:val="22"/>
                <w:szCs w:val="22"/>
              </w:rPr>
            </w:pPr>
            <w:r w:rsidRPr="0011660A">
              <w:rPr>
                <w:rFonts w:ascii="Arial" w:hAnsi="Arial" w:cs="Arial"/>
                <w:b/>
                <w:sz w:val="22"/>
                <w:szCs w:val="22"/>
              </w:rPr>
              <w:t>Section 391 Minister must consider precautionary principle in making decisions</w:t>
            </w:r>
          </w:p>
        </w:tc>
        <w:tc>
          <w:tcPr>
            <w:tcW w:w="7763" w:type="dxa"/>
          </w:tcPr>
          <w:p w14:paraId="5D54D859" w14:textId="77777777" w:rsidR="00CF51B3" w:rsidRPr="0011660A" w:rsidRDefault="00CF51B3" w:rsidP="00CF51B3">
            <w:pPr>
              <w:rPr>
                <w:rFonts w:ascii="Arial" w:hAnsi="Arial" w:cs="Arial"/>
                <w:b/>
                <w:iCs/>
                <w:sz w:val="22"/>
                <w:szCs w:val="22"/>
              </w:rPr>
            </w:pPr>
            <w:r w:rsidRPr="0011660A">
              <w:rPr>
                <w:rFonts w:ascii="Arial" w:hAnsi="Arial" w:cs="Arial"/>
                <w:b/>
                <w:sz w:val="22"/>
                <w:szCs w:val="22"/>
              </w:rPr>
              <w:t xml:space="preserve">The </w:t>
            </w:r>
            <w:r w:rsidR="0010509C">
              <w:rPr>
                <w:rFonts w:ascii="Arial" w:hAnsi="Arial" w:cs="Arial"/>
                <w:b/>
                <w:sz w:val="22"/>
                <w:szCs w:val="22"/>
              </w:rPr>
              <w:t>D</w:t>
            </w:r>
            <w:r w:rsidRPr="0011660A">
              <w:rPr>
                <w:rFonts w:ascii="Arial" w:hAnsi="Arial" w:cs="Arial"/>
                <w:b/>
                <w:sz w:val="22"/>
                <w:szCs w:val="22"/>
              </w:rPr>
              <w:t xml:space="preserve">epartment’s assessment of the </w:t>
            </w:r>
            <w:r w:rsidR="00C539D1">
              <w:rPr>
                <w:rFonts w:ascii="Arial" w:hAnsi="Arial" w:cs="Arial"/>
                <w:b/>
                <w:sz w:val="22"/>
                <w:szCs w:val="22"/>
              </w:rPr>
              <w:t>WA MAFMF</w:t>
            </w:r>
          </w:p>
        </w:tc>
      </w:tr>
      <w:tr w:rsidR="00CF51B3" w:rsidRPr="0011660A" w14:paraId="5D54D85E" w14:textId="77777777" w:rsidTr="00CF51B3">
        <w:tc>
          <w:tcPr>
            <w:tcW w:w="7087" w:type="dxa"/>
            <w:tcMar>
              <w:top w:w="57" w:type="dxa"/>
              <w:bottom w:w="57" w:type="dxa"/>
            </w:tcMar>
          </w:tcPr>
          <w:p w14:paraId="5D54D85B" w14:textId="77777777" w:rsidR="00CF51B3" w:rsidRPr="0011660A" w:rsidRDefault="00CF51B3" w:rsidP="00CF51B3">
            <w:pPr>
              <w:ind w:left="360" w:hanging="360"/>
              <w:rPr>
                <w:rFonts w:ascii="Arial" w:hAnsi="Arial" w:cs="Arial"/>
                <w:sz w:val="22"/>
                <w:szCs w:val="22"/>
              </w:rPr>
            </w:pPr>
            <w:r w:rsidRPr="0011660A">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763" w:type="dxa"/>
            <w:tcMar>
              <w:top w:w="57" w:type="dxa"/>
              <w:bottom w:w="57" w:type="dxa"/>
            </w:tcMar>
          </w:tcPr>
          <w:p w14:paraId="5D54D85C" w14:textId="77777777" w:rsidR="00CF51B3" w:rsidRPr="0011660A" w:rsidRDefault="00CF51B3" w:rsidP="00CF51B3">
            <w:pPr>
              <w:rPr>
                <w:rFonts w:ascii="Arial" w:hAnsi="Arial" w:cs="Arial"/>
                <w:bCs/>
                <w:sz w:val="22"/>
                <w:szCs w:val="22"/>
                <w:lang w:eastAsia="en-US"/>
              </w:rPr>
            </w:pPr>
            <w:r w:rsidRPr="0011660A">
              <w:rPr>
                <w:rFonts w:ascii="Arial" w:hAnsi="Arial" w:cs="Arial"/>
                <w:bCs/>
                <w:sz w:val="22"/>
                <w:szCs w:val="22"/>
                <w:lang w:eastAsia="en-US"/>
              </w:rPr>
              <w:t>The precautionary principle has been considered in the preparation of advice in relation to decisions under section 303DC and section 303FN.</w:t>
            </w:r>
          </w:p>
          <w:p w14:paraId="5D54D85D" w14:textId="77777777" w:rsidR="00CF51B3" w:rsidRPr="0011660A" w:rsidRDefault="00CF51B3" w:rsidP="00CF51B3">
            <w:pPr>
              <w:rPr>
                <w:rFonts w:ascii="Arial" w:hAnsi="Arial" w:cs="Arial"/>
                <w:iCs/>
                <w:sz w:val="22"/>
                <w:szCs w:val="22"/>
              </w:rPr>
            </w:pPr>
          </w:p>
        </w:tc>
      </w:tr>
      <w:tr w:rsidR="00CF51B3" w:rsidRPr="0011660A" w14:paraId="5D54D861" w14:textId="77777777" w:rsidTr="00CF51B3">
        <w:tc>
          <w:tcPr>
            <w:tcW w:w="7087" w:type="dxa"/>
            <w:tcMar>
              <w:top w:w="57" w:type="dxa"/>
              <w:bottom w:w="57" w:type="dxa"/>
            </w:tcMar>
          </w:tcPr>
          <w:p w14:paraId="5D54D85F" w14:textId="77777777" w:rsidR="00CF51B3" w:rsidRPr="0011660A" w:rsidRDefault="00CF51B3" w:rsidP="00CF51B3">
            <w:pPr>
              <w:ind w:left="360" w:hanging="360"/>
              <w:rPr>
                <w:rFonts w:ascii="Arial" w:hAnsi="Arial" w:cs="Arial"/>
                <w:sz w:val="22"/>
                <w:szCs w:val="22"/>
              </w:rPr>
            </w:pPr>
            <w:r w:rsidRPr="0011660A">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763" w:type="dxa"/>
            <w:tcMar>
              <w:top w:w="57" w:type="dxa"/>
              <w:bottom w:w="57" w:type="dxa"/>
            </w:tcMar>
          </w:tcPr>
          <w:p w14:paraId="5D54D860" w14:textId="77777777" w:rsidR="00CF51B3" w:rsidRPr="0011660A" w:rsidRDefault="00CF51B3" w:rsidP="00CF51B3">
            <w:pPr>
              <w:rPr>
                <w:rFonts w:ascii="Arial" w:hAnsi="Arial" w:cs="Arial"/>
                <w:sz w:val="22"/>
                <w:szCs w:val="22"/>
              </w:rPr>
            </w:pPr>
          </w:p>
        </w:tc>
      </w:tr>
    </w:tbl>
    <w:p w14:paraId="5D54D862" w14:textId="77777777" w:rsidR="00DA6A89" w:rsidRPr="002A476F" w:rsidRDefault="00DA6A89" w:rsidP="008912FB">
      <w:pPr>
        <w:tabs>
          <w:tab w:val="left" w:pos="360"/>
          <w:tab w:val="left" w:pos="1080"/>
        </w:tabs>
        <w:spacing w:line="276" w:lineRule="auto"/>
        <w:rPr>
          <w:rFonts w:ascii="Arial" w:hAnsi="Arial" w:cs="Arial"/>
          <w:b/>
          <w:sz w:val="22"/>
          <w:szCs w:val="22"/>
        </w:rPr>
      </w:pPr>
    </w:p>
    <w:p w14:paraId="5D54D863" w14:textId="77777777" w:rsidR="00814CC7" w:rsidRPr="002A476F" w:rsidRDefault="00814CC7" w:rsidP="008912FB">
      <w:pPr>
        <w:tabs>
          <w:tab w:val="left" w:pos="360"/>
          <w:tab w:val="left" w:pos="1080"/>
        </w:tabs>
        <w:spacing w:line="276" w:lineRule="auto"/>
        <w:rPr>
          <w:rFonts w:ascii="Arial" w:hAnsi="Arial" w:cs="Arial"/>
          <w:b/>
          <w:sz w:val="22"/>
          <w:szCs w:val="22"/>
        </w:rPr>
      </w:pPr>
    </w:p>
    <w:p w14:paraId="5D54D864" w14:textId="77777777" w:rsidR="002D6797" w:rsidRPr="002A476F" w:rsidRDefault="002D6797" w:rsidP="008912FB">
      <w:pPr>
        <w:spacing w:after="120" w:line="276" w:lineRule="auto"/>
        <w:rPr>
          <w:rFonts w:ascii="Arial" w:hAnsi="Arial" w:cs="Arial"/>
          <w:b/>
          <w:sz w:val="22"/>
          <w:szCs w:val="22"/>
        </w:rPr>
      </w:pPr>
      <w:r w:rsidRPr="002A476F">
        <w:rPr>
          <w:rFonts w:ascii="Arial" w:hAnsi="Arial" w:cs="Arial"/>
          <w:b/>
          <w:sz w:val="22"/>
          <w:szCs w:val="22"/>
        </w:rPr>
        <w:t>Part 12</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763"/>
      </w:tblGrid>
      <w:tr w:rsidR="00CF51B3" w:rsidRPr="0011660A" w14:paraId="5D54D868" w14:textId="77777777" w:rsidTr="00CF51B3">
        <w:tc>
          <w:tcPr>
            <w:tcW w:w="7087" w:type="dxa"/>
          </w:tcPr>
          <w:p w14:paraId="5D54D865" w14:textId="77777777" w:rsidR="00CF51B3" w:rsidRPr="002709B5" w:rsidRDefault="00CF51B3" w:rsidP="00CF51B3">
            <w:pPr>
              <w:rPr>
                <w:rFonts w:ascii="Arial" w:hAnsi="Arial" w:cs="Arial"/>
                <w:b/>
                <w:sz w:val="22"/>
                <w:szCs w:val="22"/>
              </w:rPr>
            </w:pPr>
            <w:r w:rsidRPr="002709B5">
              <w:rPr>
                <w:rFonts w:ascii="Arial" w:hAnsi="Arial" w:cs="Arial"/>
                <w:b/>
                <w:sz w:val="22"/>
                <w:szCs w:val="22"/>
              </w:rPr>
              <w:t>Section 176 Bioregional Plans</w:t>
            </w:r>
          </w:p>
          <w:p w14:paraId="5D54D866" w14:textId="77777777" w:rsidR="00CF51B3" w:rsidRPr="002709B5" w:rsidRDefault="00CF51B3" w:rsidP="00CF51B3">
            <w:pPr>
              <w:tabs>
                <w:tab w:val="left" w:pos="2025"/>
              </w:tabs>
              <w:rPr>
                <w:rFonts w:ascii="Arial" w:hAnsi="Arial" w:cs="Arial"/>
                <w:sz w:val="22"/>
                <w:szCs w:val="22"/>
              </w:rPr>
            </w:pPr>
            <w:r w:rsidRPr="002709B5">
              <w:rPr>
                <w:rFonts w:ascii="Arial" w:hAnsi="Arial" w:cs="Arial"/>
                <w:sz w:val="22"/>
                <w:szCs w:val="22"/>
              </w:rPr>
              <w:tab/>
            </w:r>
          </w:p>
        </w:tc>
        <w:tc>
          <w:tcPr>
            <w:tcW w:w="7763" w:type="dxa"/>
          </w:tcPr>
          <w:p w14:paraId="5D54D867" w14:textId="77777777" w:rsidR="00CF51B3" w:rsidRPr="002709B5" w:rsidRDefault="0010509C" w:rsidP="00CF51B3">
            <w:pPr>
              <w:rPr>
                <w:rFonts w:ascii="Arial" w:hAnsi="Arial" w:cs="Arial"/>
                <w:b/>
                <w:iCs/>
                <w:sz w:val="22"/>
                <w:szCs w:val="22"/>
              </w:rPr>
            </w:pPr>
            <w:r>
              <w:rPr>
                <w:rFonts w:ascii="Arial" w:hAnsi="Arial" w:cs="Arial"/>
                <w:b/>
                <w:sz w:val="22"/>
                <w:szCs w:val="22"/>
              </w:rPr>
              <w:t>The D</w:t>
            </w:r>
            <w:r w:rsidR="00CF51B3" w:rsidRPr="0011660A">
              <w:rPr>
                <w:rFonts w:ascii="Arial" w:hAnsi="Arial" w:cs="Arial"/>
                <w:b/>
                <w:sz w:val="22"/>
                <w:szCs w:val="22"/>
              </w:rPr>
              <w:t xml:space="preserve">epartment’s assessment of the </w:t>
            </w:r>
            <w:r w:rsidR="00C539D1">
              <w:rPr>
                <w:rFonts w:ascii="Arial" w:hAnsi="Arial" w:cs="Arial"/>
                <w:b/>
                <w:sz w:val="22"/>
                <w:szCs w:val="22"/>
              </w:rPr>
              <w:t>WA MAFMF</w:t>
            </w:r>
          </w:p>
        </w:tc>
      </w:tr>
      <w:tr w:rsidR="00CF51B3" w:rsidRPr="0011660A" w14:paraId="5D54D86C" w14:textId="77777777" w:rsidTr="00CF51B3">
        <w:tc>
          <w:tcPr>
            <w:tcW w:w="7087" w:type="dxa"/>
            <w:tcMar>
              <w:top w:w="57" w:type="dxa"/>
              <w:bottom w:w="57" w:type="dxa"/>
            </w:tcMar>
          </w:tcPr>
          <w:p w14:paraId="5D54D869" w14:textId="77777777" w:rsidR="00CF51B3" w:rsidRPr="002709B5" w:rsidRDefault="00CF51B3" w:rsidP="00CF51B3">
            <w:pPr>
              <w:ind w:left="510" w:hanging="510"/>
              <w:rPr>
                <w:rFonts w:ascii="Arial" w:hAnsi="Arial" w:cs="Arial"/>
                <w:sz w:val="22"/>
                <w:szCs w:val="22"/>
              </w:rPr>
            </w:pPr>
            <w:r w:rsidRPr="002709B5">
              <w:rPr>
                <w:rFonts w:ascii="Arial" w:hAnsi="Arial" w:cs="Arial"/>
                <w:color w:val="000000"/>
                <w:sz w:val="22"/>
                <w:szCs w:val="22"/>
              </w:rPr>
              <w:t>(5)    Subject to this Act, the Minister must have regard to a bioregional plan in making any decision under this Act to which the plan is relevant.</w:t>
            </w:r>
          </w:p>
        </w:tc>
        <w:tc>
          <w:tcPr>
            <w:tcW w:w="7763" w:type="dxa"/>
            <w:tcMar>
              <w:top w:w="57" w:type="dxa"/>
              <w:bottom w:w="57" w:type="dxa"/>
            </w:tcMar>
          </w:tcPr>
          <w:p w14:paraId="5D54D86A" w14:textId="20BC3C8C" w:rsidR="00CF51B3" w:rsidRPr="002709B5" w:rsidRDefault="00CF51B3" w:rsidP="00CF51B3">
            <w:pPr>
              <w:rPr>
                <w:rFonts w:ascii="Arial" w:hAnsi="Arial" w:cs="Arial"/>
                <w:b/>
                <w:bCs/>
                <w:sz w:val="22"/>
                <w:szCs w:val="22"/>
              </w:rPr>
            </w:pPr>
            <w:r w:rsidRPr="002709B5">
              <w:rPr>
                <w:rFonts w:ascii="Arial" w:hAnsi="Arial" w:cs="Arial"/>
                <w:sz w:val="22"/>
                <w:szCs w:val="22"/>
              </w:rPr>
              <w:t xml:space="preserve">The </w:t>
            </w:r>
            <w:r w:rsidRPr="002709B5">
              <w:rPr>
                <w:rFonts w:ascii="Arial" w:hAnsi="Arial" w:cs="Arial"/>
                <w:i/>
                <w:sz w:val="22"/>
                <w:szCs w:val="22"/>
              </w:rPr>
              <w:t>Marine Bioregional Plan for the South-west Marine Region 2012</w:t>
            </w:r>
            <w:r w:rsidRPr="002709B5">
              <w:rPr>
                <w:rFonts w:ascii="Arial" w:hAnsi="Arial" w:cs="Arial"/>
                <w:sz w:val="22"/>
                <w:szCs w:val="22"/>
              </w:rPr>
              <w:t xml:space="preserve"> and the </w:t>
            </w:r>
            <w:r w:rsidRPr="002709B5">
              <w:rPr>
                <w:rFonts w:ascii="Arial" w:hAnsi="Arial" w:cs="Arial"/>
                <w:i/>
                <w:sz w:val="22"/>
                <w:szCs w:val="22"/>
              </w:rPr>
              <w:t>Marine Bioregional Plan for the North-west Marine Region 2012</w:t>
            </w:r>
            <w:r w:rsidRPr="002709B5">
              <w:rPr>
                <w:rFonts w:ascii="Arial" w:hAnsi="Arial" w:cs="Arial"/>
                <w:sz w:val="22"/>
                <w:szCs w:val="22"/>
              </w:rPr>
              <w:t xml:space="preserve"> have been considered in the preparation of </w:t>
            </w:r>
            <w:r w:rsidRPr="002709B5">
              <w:rPr>
                <w:rFonts w:ascii="Arial" w:hAnsi="Arial" w:cs="Arial"/>
                <w:iCs/>
                <w:sz w:val="22"/>
                <w:szCs w:val="22"/>
              </w:rPr>
              <w:t xml:space="preserve">advice in relation to decisions under </w:t>
            </w:r>
            <w:r w:rsidR="00C81CAA">
              <w:rPr>
                <w:rFonts w:ascii="Arial" w:hAnsi="Arial" w:cs="Arial"/>
                <w:iCs/>
                <w:sz w:val="22"/>
                <w:szCs w:val="22"/>
              </w:rPr>
              <w:t>section </w:t>
            </w:r>
            <w:r w:rsidRPr="002709B5">
              <w:rPr>
                <w:rFonts w:ascii="Arial" w:hAnsi="Arial" w:cs="Arial"/>
                <w:iCs/>
                <w:sz w:val="22"/>
                <w:szCs w:val="22"/>
              </w:rPr>
              <w:t>303FN</w:t>
            </w:r>
            <w:r w:rsidRPr="002709B5">
              <w:rPr>
                <w:rFonts w:ascii="Arial" w:hAnsi="Arial" w:cs="Arial"/>
                <w:sz w:val="22"/>
                <w:szCs w:val="22"/>
              </w:rPr>
              <w:t>.</w:t>
            </w:r>
            <w:r w:rsidRPr="002709B5">
              <w:rPr>
                <w:rFonts w:ascii="Arial" w:hAnsi="Arial" w:cs="Arial"/>
                <w:b/>
                <w:bCs/>
                <w:sz w:val="22"/>
                <w:szCs w:val="22"/>
              </w:rPr>
              <w:t xml:space="preserve"> </w:t>
            </w:r>
            <w:r w:rsidRPr="002709B5">
              <w:rPr>
                <w:rFonts w:ascii="Arial" w:hAnsi="Arial" w:cs="Arial"/>
                <w:bCs/>
                <w:sz w:val="22"/>
                <w:szCs w:val="22"/>
              </w:rPr>
              <w:t>Harvesting of living resources has been id</w:t>
            </w:r>
            <w:r>
              <w:rPr>
                <w:rFonts w:ascii="Arial" w:hAnsi="Arial" w:cs="Arial"/>
                <w:bCs/>
                <w:sz w:val="22"/>
                <w:szCs w:val="22"/>
              </w:rPr>
              <w:t>entified as a pressure within</w:t>
            </w:r>
            <w:r w:rsidRPr="002709B5">
              <w:rPr>
                <w:rFonts w:ascii="Arial" w:hAnsi="Arial" w:cs="Arial"/>
                <w:bCs/>
                <w:sz w:val="22"/>
                <w:szCs w:val="22"/>
              </w:rPr>
              <w:t xml:space="preserve"> both marine bioregions</w:t>
            </w:r>
            <w:r>
              <w:rPr>
                <w:rFonts w:ascii="Arial" w:hAnsi="Arial" w:cs="Arial"/>
                <w:bCs/>
                <w:sz w:val="22"/>
                <w:szCs w:val="22"/>
              </w:rPr>
              <w:t xml:space="preserve"> in which this fishery</w:t>
            </w:r>
            <w:r w:rsidRPr="002709B5">
              <w:rPr>
                <w:rFonts w:ascii="Arial" w:hAnsi="Arial" w:cs="Arial"/>
                <w:bCs/>
                <w:sz w:val="22"/>
                <w:szCs w:val="22"/>
              </w:rPr>
              <w:t xml:space="preserve"> operate</w:t>
            </w:r>
            <w:r>
              <w:rPr>
                <w:rFonts w:ascii="Arial" w:hAnsi="Arial" w:cs="Arial"/>
                <w:bCs/>
                <w:sz w:val="22"/>
                <w:szCs w:val="22"/>
              </w:rPr>
              <w:t>s</w:t>
            </w:r>
            <w:r w:rsidRPr="002709B5">
              <w:rPr>
                <w:rFonts w:ascii="Arial" w:hAnsi="Arial" w:cs="Arial"/>
                <w:bCs/>
                <w:sz w:val="22"/>
                <w:szCs w:val="22"/>
              </w:rPr>
              <w:t xml:space="preserve">. </w:t>
            </w:r>
            <w:r w:rsidRPr="002709B5">
              <w:rPr>
                <w:rFonts w:ascii="Arial" w:hAnsi="Arial" w:cs="Arial"/>
                <w:sz w:val="22"/>
                <w:szCs w:val="22"/>
              </w:rPr>
              <w:t>However, there is no evidence to suggest that harvest</w:t>
            </w:r>
            <w:r>
              <w:rPr>
                <w:rFonts w:ascii="Arial" w:hAnsi="Arial" w:cs="Arial"/>
                <w:sz w:val="22"/>
                <w:szCs w:val="22"/>
              </w:rPr>
              <w:t>ing of living resources by this fishery</w:t>
            </w:r>
            <w:r w:rsidRPr="002709B5">
              <w:rPr>
                <w:rFonts w:ascii="Arial" w:hAnsi="Arial" w:cs="Arial"/>
                <w:sz w:val="22"/>
                <w:szCs w:val="22"/>
              </w:rPr>
              <w:t xml:space="preserve"> is causing systematic change to species diversity or richness within this area, indicating fishing effort is not having a material impact on the food chain or trophic structure. </w:t>
            </w:r>
          </w:p>
          <w:p w14:paraId="5D54D86B" w14:textId="77777777" w:rsidR="00CF51B3" w:rsidRPr="002709B5" w:rsidRDefault="00CF51B3" w:rsidP="00CF51B3">
            <w:pPr>
              <w:rPr>
                <w:rFonts w:ascii="Arial" w:hAnsi="Arial" w:cs="Arial"/>
                <w:iCs/>
                <w:sz w:val="22"/>
                <w:szCs w:val="22"/>
              </w:rPr>
            </w:pPr>
          </w:p>
        </w:tc>
      </w:tr>
    </w:tbl>
    <w:p w14:paraId="5D54D86D" w14:textId="77777777" w:rsidR="002D6797" w:rsidRDefault="002D6797" w:rsidP="00CF51B3">
      <w:pPr>
        <w:tabs>
          <w:tab w:val="left" w:pos="360"/>
        </w:tabs>
        <w:ind w:left="1080"/>
        <w:jc w:val="both"/>
        <w:rPr>
          <w:rFonts w:ascii="Arial" w:hAnsi="Arial" w:cs="Arial"/>
          <w:sz w:val="22"/>
          <w:szCs w:val="22"/>
        </w:rPr>
      </w:pPr>
    </w:p>
    <w:p w14:paraId="5D54D86E" w14:textId="77777777" w:rsidR="00CF51B3" w:rsidRPr="00F6308F" w:rsidRDefault="00CF51B3" w:rsidP="00814CC7">
      <w:pPr>
        <w:tabs>
          <w:tab w:val="left" w:pos="360"/>
        </w:tabs>
        <w:ind w:left="1080"/>
        <w:rPr>
          <w:rFonts w:ascii="Arial" w:hAnsi="Arial" w:cs="Arial"/>
          <w:sz w:val="22"/>
          <w:szCs w:val="22"/>
        </w:rPr>
        <w:sectPr w:rsidR="00CF51B3" w:rsidRPr="00F6308F">
          <w:pgSz w:w="16838" w:h="11906" w:orient="landscape"/>
          <w:pgMar w:top="899" w:right="1361" w:bottom="899" w:left="1361" w:header="709" w:footer="528" w:gutter="0"/>
          <w:cols w:space="708"/>
          <w:docGrid w:linePitch="360"/>
        </w:sectPr>
      </w:pPr>
    </w:p>
    <w:p w14:paraId="5D54D86F" w14:textId="77777777" w:rsidR="00DA6A89" w:rsidRPr="00F6308F" w:rsidRDefault="00DA6A89" w:rsidP="008912FB">
      <w:pPr>
        <w:tabs>
          <w:tab w:val="left" w:pos="360"/>
        </w:tabs>
        <w:spacing w:after="200" w:line="276" w:lineRule="auto"/>
        <w:rPr>
          <w:rFonts w:ascii="Arial" w:hAnsi="Arial" w:cs="Arial"/>
          <w:sz w:val="22"/>
          <w:szCs w:val="22"/>
        </w:rPr>
      </w:pPr>
    </w:p>
    <w:p w14:paraId="5D54D870" w14:textId="77777777" w:rsidR="004A4990" w:rsidRPr="0011660A" w:rsidRDefault="004A4990" w:rsidP="00F60306">
      <w:pPr>
        <w:tabs>
          <w:tab w:val="left" w:pos="360"/>
        </w:tabs>
        <w:jc w:val="center"/>
        <w:rPr>
          <w:rFonts w:ascii="Arial" w:hAnsi="Arial" w:cs="Arial"/>
          <w:b/>
          <w:bCs/>
          <w:noProof/>
          <w:sz w:val="22"/>
          <w:szCs w:val="22"/>
        </w:rPr>
      </w:pPr>
      <w:r w:rsidRPr="00F60306">
        <w:rPr>
          <w:rFonts w:ascii="Arial" w:hAnsi="Arial" w:cs="Arial"/>
          <w:b/>
          <w:sz w:val="22"/>
          <w:szCs w:val="22"/>
        </w:rPr>
        <w:t>The Department of the Environment</w:t>
      </w:r>
      <w:r w:rsidR="007C1078" w:rsidRPr="00F60306">
        <w:rPr>
          <w:rFonts w:ascii="Arial" w:hAnsi="Arial" w:cs="Arial"/>
          <w:b/>
          <w:sz w:val="22"/>
          <w:szCs w:val="22"/>
        </w:rPr>
        <w:t xml:space="preserve"> and Energy</w:t>
      </w:r>
      <w:r w:rsidRPr="00F60306">
        <w:rPr>
          <w:rFonts w:ascii="Arial" w:hAnsi="Arial" w:cs="Arial"/>
          <w:b/>
          <w:sz w:val="22"/>
          <w:szCs w:val="22"/>
        </w:rPr>
        <w:t>’</w:t>
      </w:r>
      <w:r w:rsidR="001069D9" w:rsidRPr="00F60306">
        <w:rPr>
          <w:rFonts w:ascii="Arial" w:hAnsi="Arial" w:cs="Arial"/>
          <w:b/>
          <w:sz w:val="22"/>
          <w:szCs w:val="22"/>
        </w:rPr>
        <w:t>s final</w:t>
      </w:r>
      <w:r w:rsidRPr="00F60306">
        <w:rPr>
          <w:rFonts w:ascii="Arial" w:hAnsi="Arial" w:cs="Arial"/>
          <w:b/>
          <w:sz w:val="22"/>
          <w:szCs w:val="22"/>
        </w:rPr>
        <w:t xml:space="preserve"> conditions for the Western Australian </w:t>
      </w:r>
      <w:r w:rsidR="00F60306">
        <w:rPr>
          <w:rFonts w:ascii="Arial" w:hAnsi="Arial" w:cs="Arial"/>
          <w:b/>
          <w:sz w:val="22"/>
          <w:szCs w:val="22"/>
        </w:rPr>
        <w:t xml:space="preserve">(WA) </w:t>
      </w:r>
      <w:r w:rsidRPr="00F60306">
        <w:rPr>
          <w:rFonts w:ascii="Arial" w:hAnsi="Arial" w:cs="Arial"/>
          <w:b/>
          <w:sz w:val="22"/>
          <w:szCs w:val="22"/>
        </w:rPr>
        <w:t xml:space="preserve">Department of Fisheries for the </w:t>
      </w:r>
      <w:r w:rsidR="00F60306">
        <w:rPr>
          <w:rFonts w:ascii="Arial" w:hAnsi="Arial" w:cs="Arial"/>
          <w:b/>
          <w:sz w:val="22"/>
          <w:szCs w:val="22"/>
        </w:rPr>
        <w:br/>
      </w:r>
      <w:r w:rsidR="00F60306">
        <w:rPr>
          <w:rFonts w:ascii="Arial" w:hAnsi="Arial" w:cs="Arial"/>
          <w:b/>
          <w:bCs/>
          <w:noProof/>
          <w:sz w:val="22"/>
          <w:szCs w:val="22"/>
        </w:rPr>
        <w:t>WA</w:t>
      </w:r>
      <w:r w:rsidRPr="00F60306">
        <w:rPr>
          <w:rFonts w:ascii="Arial" w:hAnsi="Arial" w:cs="Arial"/>
          <w:b/>
          <w:bCs/>
          <w:noProof/>
          <w:sz w:val="22"/>
          <w:szCs w:val="22"/>
        </w:rPr>
        <w:t xml:space="preserve"> Marine Aquarium Fish Ma</w:t>
      </w:r>
      <w:r w:rsidR="00F60306">
        <w:rPr>
          <w:rFonts w:ascii="Arial" w:hAnsi="Arial" w:cs="Arial"/>
          <w:b/>
          <w:bCs/>
          <w:noProof/>
          <w:sz w:val="22"/>
          <w:szCs w:val="22"/>
        </w:rPr>
        <w:t>naged Fishery (MAFMF)</w:t>
      </w:r>
    </w:p>
    <w:p w14:paraId="5D54D871" w14:textId="77777777" w:rsidR="004A4990" w:rsidRPr="0011660A" w:rsidRDefault="004A4990" w:rsidP="004A4990">
      <w:pPr>
        <w:tabs>
          <w:tab w:val="left" w:pos="360"/>
        </w:tabs>
        <w:jc w:val="center"/>
        <w:rPr>
          <w:rFonts w:ascii="Arial" w:hAnsi="Arial" w:cs="Arial"/>
          <w:noProof/>
          <w:sz w:val="22"/>
          <w:szCs w:val="22"/>
        </w:rPr>
      </w:pPr>
    </w:p>
    <w:p w14:paraId="5D54D872" w14:textId="77777777" w:rsidR="004A4990" w:rsidRPr="000A5EDB" w:rsidRDefault="004A4990" w:rsidP="004A4990">
      <w:pPr>
        <w:pStyle w:val="PlainText"/>
        <w:rPr>
          <w:rFonts w:ascii="Arial" w:hAnsi="Arial" w:cs="Arial"/>
          <w:sz w:val="22"/>
          <w:szCs w:val="22"/>
        </w:rPr>
      </w:pPr>
      <w:r w:rsidRPr="000A5EDB">
        <w:rPr>
          <w:rFonts w:ascii="Arial" w:hAnsi="Arial" w:cs="Arial"/>
          <w:sz w:val="22"/>
          <w:szCs w:val="22"/>
        </w:rPr>
        <w:t>The material submitted by</w:t>
      </w:r>
      <w:r>
        <w:rPr>
          <w:rFonts w:ascii="Arial" w:hAnsi="Arial" w:cs="Arial"/>
          <w:sz w:val="22"/>
          <w:szCs w:val="22"/>
        </w:rPr>
        <w:t xml:space="preserve"> the </w:t>
      </w:r>
      <w:r w:rsidR="00F60306">
        <w:rPr>
          <w:rFonts w:ascii="Arial" w:hAnsi="Arial" w:cs="Arial"/>
          <w:sz w:val="22"/>
          <w:szCs w:val="22"/>
        </w:rPr>
        <w:t>WA</w:t>
      </w:r>
      <w:r w:rsidRPr="000A5EDB">
        <w:rPr>
          <w:rFonts w:ascii="Arial" w:hAnsi="Arial" w:cs="Arial"/>
          <w:sz w:val="22"/>
          <w:szCs w:val="22"/>
        </w:rPr>
        <w:t xml:space="preserve"> Department of Fisheries demonstrates that the m</w:t>
      </w:r>
      <w:r w:rsidR="00F60306">
        <w:rPr>
          <w:rFonts w:ascii="Arial" w:hAnsi="Arial" w:cs="Arial"/>
          <w:sz w:val="22"/>
          <w:szCs w:val="22"/>
        </w:rPr>
        <w:t xml:space="preserve">anagement arrangements for the </w:t>
      </w:r>
      <w:r>
        <w:rPr>
          <w:rFonts w:ascii="Arial" w:hAnsi="Arial" w:cs="Arial"/>
          <w:sz w:val="22"/>
          <w:szCs w:val="22"/>
        </w:rPr>
        <w:t xml:space="preserve">WA </w:t>
      </w:r>
      <w:r w:rsidR="00F60306">
        <w:rPr>
          <w:rFonts w:ascii="Arial" w:hAnsi="Arial" w:cs="Arial"/>
          <w:sz w:val="22"/>
          <w:szCs w:val="22"/>
        </w:rPr>
        <w:t>MAFMF</w:t>
      </w:r>
      <w:r w:rsidRPr="000A5EDB">
        <w:rPr>
          <w:rFonts w:ascii="Arial" w:hAnsi="Arial" w:cs="Arial"/>
          <w:sz w:val="22"/>
          <w:szCs w:val="22"/>
        </w:rPr>
        <w:t xml:space="preserve"> continue to meet most of the requirements of the Australian Government </w:t>
      </w:r>
      <w:r w:rsidRPr="000A5EDB">
        <w:rPr>
          <w:rFonts w:ascii="Arial" w:hAnsi="Arial" w:cs="Arial"/>
          <w:i/>
          <w:sz w:val="22"/>
          <w:szCs w:val="22"/>
        </w:rPr>
        <w:t>Guidelines for the Ecologically Sustainable Management of Fisheries</w:t>
      </w:r>
      <w:r w:rsidRPr="000A5EDB">
        <w:rPr>
          <w:rFonts w:ascii="Arial" w:hAnsi="Arial" w:cs="Arial"/>
          <w:sz w:val="22"/>
          <w:szCs w:val="22"/>
        </w:rPr>
        <w:t xml:space="preserve"> -</w:t>
      </w:r>
      <w:r w:rsidRPr="000A5EDB">
        <w:rPr>
          <w:rFonts w:ascii="Arial" w:hAnsi="Arial" w:cs="Arial"/>
          <w:i/>
          <w:sz w:val="22"/>
          <w:szCs w:val="22"/>
        </w:rPr>
        <w:t xml:space="preserve"> 2</w:t>
      </w:r>
      <w:r w:rsidRPr="000A5EDB">
        <w:rPr>
          <w:rFonts w:ascii="Arial" w:hAnsi="Arial" w:cs="Arial"/>
          <w:i/>
          <w:sz w:val="22"/>
          <w:szCs w:val="22"/>
          <w:vertAlign w:val="superscript"/>
        </w:rPr>
        <w:t>nd</w:t>
      </w:r>
      <w:r w:rsidRPr="000A5EDB">
        <w:rPr>
          <w:rFonts w:ascii="Arial" w:hAnsi="Arial" w:cs="Arial"/>
          <w:i/>
          <w:sz w:val="22"/>
          <w:szCs w:val="22"/>
        </w:rPr>
        <w:t> edition</w:t>
      </w:r>
      <w:r w:rsidRPr="000A5EDB">
        <w:rPr>
          <w:rFonts w:ascii="Arial" w:hAnsi="Arial" w:cs="Arial"/>
          <w:sz w:val="22"/>
          <w:szCs w:val="22"/>
        </w:rPr>
        <w:t>.</w:t>
      </w:r>
    </w:p>
    <w:p w14:paraId="5D54D873" w14:textId="77777777" w:rsidR="004A4990" w:rsidRPr="000A5EDB" w:rsidRDefault="004A4990" w:rsidP="004A4990">
      <w:pPr>
        <w:rPr>
          <w:rFonts w:ascii="Arial" w:hAnsi="Arial" w:cs="Arial"/>
          <w:sz w:val="22"/>
          <w:szCs w:val="22"/>
        </w:rPr>
      </w:pPr>
    </w:p>
    <w:p w14:paraId="5D54D874" w14:textId="77777777" w:rsidR="004A4990" w:rsidRPr="000A5EDB" w:rsidRDefault="007C1078" w:rsidP="004A4990">
      <w:pPr>
        <w:spacing w:after="120"/>
        <w:rPr>
          <w:rFonts w:ascii="Arial" w:hAnsi="Arial" w:cs="Arial"/>
          <w:sz w:val="22"/>
          <w:szCs w:val="22"/>
        </w:rPr>
      </w:pPr>
      <w:r>
        <w:rPr>
          <w:rFonts w:ascii="Arial" w:hAnsi="Arial" w:cs="Arial"/>
          <w:sz w:val="22"/>
          <w:szCs w:val="22"/>
        </w:rPr>
        <w:t>The D</w:t>
      </w:r>
      <w:r w:rsidR="004A4990" w:rsidRPr="000A5EDB">
        <w:rPr>
          <w:rFonts w:ascii="Arial" w:hAnsi="Arial" w:cs="Arial"/>
          <w:sz w:val="22"/>
          <w:szCs w:val="22"/>
        </w:rPr>
        <w:t>epartment considers that overall the management regime for the WA MAFMF aims to ensure that fishing is conducted in a manner that does not lead to over-fishing and that stocks are not currently overfished. Management arrangements in the fishery include limite</w:t>
      </w:r>
      <w:r w:rsidR="004A4990">
        <w:rPr>
          <w:rFonts w:ascii="Arial" w:hAnsi="Arial" w:cs="Arial"/>
          <w:sz w:val="22"/>
          <w:szCs w:val="22"/>
        </w:rPr>
        <w:t>d entry, permanent closed areas and</w:t>
      </w:r>
      <w:r w:rsidR="004A4990" w:rsidRPr="000A5EDB">
        <w:rPr>
          <w:rFonts w:ascii="Arial" w:hAnsi="Arial" w:cs="Arial"/>
          <w:sz w:val="22"/>
          <w:szCs w:val="22"/>
        </w:rPr>
        <w:t xml:space="preserve"> gear restrictions.</w:t>
      </w:r>
    </w:p>
    <w:p w14:paraId="5D54D875" w14:textId="77777777" w:rsidR="004A4990" w:rsidRPr="000A5EDB" w:rsidRDefault="004A4990" w:rsidP="004A4990">
      <w:pPr>
        <w:spacing w:after="120"/>
        <w:rPr>
          <w:rFonts w:ascii="Arial" w:hAnsi="Arial" w:cs="Arial"/>
          <w:b/>
          <w:sz w:val="22"/>
          <w:szCs w:val="22"/>
        </w:rPr>
      </w:pPr>
      <w:r w:rsidRPr="000A5EDB">
        <w:rPr>
          <w:rFonts w:ascii="Arial" w:hAnsi="Arial" w:cs="Arial"/>
          <w:b/>
          <w:sz w:val="22"/>
          <w:szCs w:val="22"/>
        </w:rPr>
        <w:t>Ecosystem impacts</w:t>
      </w:r>
    </w:p>
    <w:p w14:paraId="5D54D876" w14:textId="77777777" w:rsidR="004A4990" w:rsidRDefault="004A4990" w:rsidP="004A4990">
      <w:pPr>
        <w:spacing w:after="120"/>
        <w:rPr>
          <w:rFonts w:ascii="Arial" w:hAnsi="Arial" w:cs="Arial"/>
          <w:sz w:val="22"/>
          <w:szCs w:val="22"/>
        </w:rPr>
      </w:pPr>
      <w:r w:rsidRPr="000A5EDB">
        <w:rPr>
          <w:rFonts w:ascii="Arial" w:hAnsi="Arial" w:cs="Arial"/>
          <w:sz w:val="22"/>
          <w:szCs w:val="22"/>
        </w:rPr>
        <w:t>Taking into account the</w:t>
      </w:r>
      <w:r w:rsidRPr="000A5EDB">
        <w:rPr>
          <w:rFonts w:ascii="Arial" w:hAnsi="Arial" w:cs="Arial"/>
          <w:bCs/>
          <w:iCs/>
          <w:sz w:val="22"/>
          <w:szCs w:val="22"/>
        </w:rPr>
        <w:t xml:space="preserve"> lack of bycatch and byproduct due to the hand collection methods used in the fishery</w:t>
      </w:r>
      <w:r w:rsidRPr="000A5EDB">
        <w:rPr>
          <w:rFonts w:ascii="Arial" w:hAnsi="Arial" w:cs="Arial"/>
          <w:sz w:val="22"/>
          <w:szCs w:val="22"/>
        </w:rPr>
        <w:t xml:space="preserve"> and the precautionar</w:t>
      </w:r>
      <w:r w:rsidR="00F60306">
        <w:rPr>
          <w:rFonts w:ascii="Arial" w:hAnsi="Arial" w:cs="Arial"/>
          <w:sz w:val="22"/>
          <w:szCs w:val="22"/>
        </w:rPr>
        <w:t xml:space="preserve">y management arrangements, </w:t>
      </w:r>
      <w:r w:rsidRPr="000A5EDB">
        <w:rPr>
          <w:rFonts w:ascii="Arial" w:hAnsi="Arial" w:cs="Arial"/>
          <w:sz w:val="22"/>
          <w:szCs w:val="22"/>
        </w:rPr>
        <w:t>the management regime for the WA MAFMF provides for fishing operations to be managed to minimise their impact on the structure, productivity, function and biological diversity of the ecosystem.</w:t>
      </w:r>
      <w:r>
        <w:rPr>
          <w:rFonts w:ascii="Arial" w:hAnsi="Arial" w:cs="Arial"/>
          <w:sz w:val="22"/>
          <w:szCs w:val="22"/>
        </w:rPr>
        <w:t xml:space="preserve"> </w:t>
      </w:r>
    </w:p>
    <w:p w14:paraId="5D54D877" w14:textId="77777777" w:rsidR="004A4990" w:rsidRPr="000A5EDB" w:rsidRDefault="004A4990" w:rsidP="004A4990">
      <w:pPr>
        <w:spacing w:after="120"/>
        <w:rPr>
          <w:rFonts w:ascii="Arial" w:hAnsi="Arial" w:cs="Arial"/>
          <w:sz w:val="22"/>
          <w:szCs w:val="22"/>
        </w:rPr>
      </w:pPr>
      <w:r>
        <w:rPr>
          <w:rFonts w:ascii="Arial" w:hAnsi="Arial" w:cs="Arial"/>
          <w:sz w:val="22"/>
          <w:szCs w:val="22"/>
        </w:rPr>
        <w:t>This includes complying with all CITES</w:t>
      </w:r>
      <w:r>
        <w:rPr>
          <w:rFonts w:ascii="Arial" w:hAnsi="Arial" w:cs="Arial"/>
          <w:sz w:val="22"/>
          <w:szCs w:val="22"/>
          <w:vertAlign w:val="superscript"/>
        </w:rPr>
        <w:t>1</w:t>
      </w:r>
      <w:r>
        <w:rPr>
          <w:rFonts w:ascii="Arial" w:hAnsi="Arial" w:cs="Arial"/>
          <w:sz w:val="22"/>
          <w:szCs w:val="22"/>
        </w:rPr>
        <w:t xml:space="preserve"> provisions of the </w:t>
      </w:r>
      <w:r w:rsidRPr="000A5EDB">
        <w:rPr>
          <w:rFonts w:ascii="Arial" w:hAnsi="Arial" w:cs="Arial"/>
          <w:i/>
          <w:sz w:val="22"/>
          <w:szCs w:val="22"/>
        </w:rPr>
        <w:t>Environment Protection and Biodiversity Conservation Act 1999</w:t>
      </w:r>
      <w:r>
        <w:rPr>
          <w:rFonts w:ascii="Arial" w:hAnsi="Arial" w:cs="Arial"/>
          <w:i/>
          <w:sz w:val="22"/>
          <w:szCs w:val="22"/>
        </w:rPr>
        <w:t xml:space="preserve"> </w:t>
      </w:r>
      <w:r>
        <w:rPr>
          <w:rFonts w:ascii="Arial" w:hAnsi="Arial" w:cs="Arial"/>
          <w:sz w:val="22"/>
          <w:szCs w:val="22"/>
        </w:rPr>
        <w:t xml:space="preserve">(the EPBC Act), which apply to the harvest of hard corals, seahorses and giant clams in the fishery. The </w:t>
      </w:r>
      <w:r w:rsidR="005A2FBB" w:rsidRPr="000A5EDB">
        <w:rPr>
          <w:rFonts w:ascii="Arial" w:hAnsi="Arial" w:cs="Arial"/>
          <w:sz w:val="22"/>
          <w:szCs w:val="22"/>
        </w:rPr>
        <w:t xml:space="preserve">CITES Scientific Authority </w:t>
      </w:r>
      <w:r w:rsidR="005A2FBB">
        <w:rPr>
          <w:rFonts w:ascii="Arial" w:hAnsi="Arial" w:cs="Arial"/>
          <w:sz w:val="22"/>
          <w:szCs w:val="22"/>
        </w:rPr>
        <w:t>of Australia</w:t>
      </w:r>
      <w:r>
        <w:rPr>
          <w:rFonts w:ascii="Arial" w:hAnsi="Arial" w:cs="Arial"/>
          <w:sz w:val="22"/>
          <w:szCs w:val="22"/>
        </w:rPr>
        <w:t xml:space="preserve"> completed non-detriment findings to inform the minister's (or the minister's delegate) consideration of this matter for individual decisions about whether to grant export permits for hard coral, giant clams and seahorses. The non-detriment findings concluded that take of these species in the WA MAFMF in accordance with the management arrangements will not be detrimental to these species or the ecosystems in which these species are found.</w:t>
      </w:r>
    </w:p>
    <w:p w14:paraId="5D54D878" w14:textId="77777777" w:rsidR="004A4990" w:rsidRDefault="004A4990" w:rsidP="004A4990">
      <w:pPr>
        <w:spacing w:after="60"/>
        <w:rPr>
          <w:rFonts w:ascii="Arial" w:hAnsi="Arial" w:cs="Arial"/>
          <w:sz w:val="22"/>
          <w:szCs w:val="22"/>
        </w:rPr>
      </w:pPr>
      <w:r w:rsidRPr="000A5EDB">
        <w:rPr>
          <w:rFonts w:ascii="Arial" w:hAnsi="Arial" w:cs="Arial"/>
          <w:sz w:val="22"/>
          <w:szCs w:val="22"/>
        </w:rPr>
        <w:t>While the fishery is</w:t>
      </w:r>
      <w:r>
        <w:rPr>
          <w:rFonts w:ascii="Arial" w:hAnsi="Arial" w:cs="Arial"/>
          <w:sz w:val="22"/>
          <w:szCs w:val="22"/>
        </w:rPr>
        <w:t xml:space="preserve"> relatively</w:t>
      </w:r>
      <w:r w:rsidRPr="000A5EDB">
        <w:rPr>
          <w:rFonts w:ascii="Arial" w:hAnsi="Arial" w:cs="Arial"/>
          <w:sz w:val="22"/>
          <w:szCs w:val="22"/>
        </w:rPr>
        <w:t xml:space="preserve"> well managed, to continue to meet the requirements of CITES</w:t>
      </w:r>
      <w:r w:rsidRPr="000A5EDB">
        <w:rPr>
          <w:rStyle w:val="FootnoteReference"/>
          <w:rFonts w:ascii="Arial" w:hAnsi="Arial" w:cs="Arial"/>
          <w:bCs/>
          <w:iCs/>
          <w:sz w:val="22"/>
          <w:szCs w:val="22"/>
        </w:rPr>
        <w:footnoteReference w:id="5"/>
      </w:r>
      <w:r w:rsidRPr="000A5EDB">
        <w:rPr>
          <w:rFonts w:ascii="Arial" w:hAnsi="Arial" w:cs="Arial"/>
          <w:sz w:val="22"/>
          <w:szCs w:val="22"/>
        </w:rPr>
        <w:t xml:space="preserve">, </w:t>
      </w:r>
      <w:r>
        <w:rPr>
          <w:rFonts w:ascii="Arial" w:hAnsi="Arial" w:cs="Arial"/>
          <w:sz w:val="22"/>
          <w:szCs w:val="22"/>
        </w:rPr>
        <w:t xml:space="preserve">the Department has identified a number of risks and uncertainties that must be managed to ensure impacts are minimised, including: </w:t>
      </w:r>
    </w:p>
    <w:p w14:paraId="5D54D879" w14:textId="77777777" w:rsidR="004A4990" w:rsidRPr="00782A4C" w:rsidRDefault="004A4990" w:rsidP="006D35E7">
      <w:pPr>
        <w:numPr>
          <w:ilvl w:val="0"/>
          <w:numId w:val="26"/>
        </w:numPr>
        <w:spacing w:after="60"/>
        <w:rPr>
          <w:rFonts w:ascii="Arial" w:hAnsi="Arial" w:cs="Arial"/>
          <w:bCs/>
          <w:iCs/>
          <w:sz w:val="22"/>
          <w:szCs w:val="22"/>
        </w:rPr>
      </w:pPr>
      <w:r>
        <w:rPr>
          <w:rFonts w:ascii="Arial" w:hAnsi="Arial" w:cs="Arial"/>
          <w:bCs/>
          <w:iCs/>
          <w:sz w:val="22"/>
          <w:szCs w:val="22"/>
        </w:rPr>
        <w:t>the need for</w:t>
      </w:r>
      <w:r w:rsidRPr="00782A4C">
        <w:rPr>
          <w:rFonts w:ascii="Arial" w:hAnsi="Arial" w:cs="Arial"/>
          <w:bCs/>
          <w:iCs/>
          <w:sz w:val="22"/>
          <w:szCs w:val="22"/>
        </w:rPr>
        <w:t xml:space="preserve"> further information on key species within the fishery, including CITES listed species, and</w:t>
      </w:r>
    </w:p>
    <w:p w14:paraId="5D54D87A" w14:textId="77777777" w:rsidR="004A4990" w:rsidRPr="000A5EDB" w:rsidRDefault="004A4990" w:rsidP="006D35E7">
      <w:pPr>
        <w:numPr>
          <w:ilvl w:val="0"/>
          <w:numId w:val="26"/>
        </w:numPr>
        <w:spacing w:after="60"/>
        <w:rPr>
          <w:rFonts w:ascii="Arial" w:hAnsi="Arial" w:cs="Arial"/>
          <w:bCs/>
          <w:iCs/>
          <w:sz w:val="22"/>
          <w:szCs w:val="22"/>
        </w:rPr>
      </w:pPr>
      <w:r>
        <w:rPr>
          <w:rFonts w:ascii="Arial" w:hAnsi="Arial" w:cs="Arial"/>
          <w:bCs/>
          <w:iCs/>
          <w:sz w:val="22"/>
          <w:szCs w:val="22"/>
        </w:rPr>
        <w:t>strengthening</w:t>
      </w:r>
      <w:r w:rsidRPr="000A5EDB">
        <w:rPr>
          <w:rFonts w:ascii="Arial" w:hAnsi="Arial" w:cs="Arial"/>
          <w:bCs/>
          <w:iCs/>
          <w:sz w:val="22"/>
          <w:szCs w:val="22"/>
        </w:rPr>
        <w:t xml:space="preserve"> the fishery's management arrangements for </w:t>
      </w:r>
      <w:r w:rsidRPr="000A5EDB">
        <w:rPr>
          <w:rFonts w:ascii="Arial" w:hAnsi="Arial" w:cs="Arial"/>
          <w:sz w:val="22"/>
          <w:szCs w:val="22"/>
        </w:rPr>
        <w:t>CITES</w:t>
      </w:r>
      <w:r w:rsidRPr="000A5EDB">
        <w:rPr>
          <w:rFonts w:ascii="Arial" w:hAnsi="Arial" w:cs="Arial"/>
          <w:bCs/>
          <w:iCs/>
          <w:sz w:val="22"/>
          <w:szCs w:val="22"/>
        </w:rPr>
        <w:t xml:space="preserve">-listed species, </w:t>
      </w:r>
      <w:r>
        <w:rPr>
          <w:rFonts w:ascii="Arial" w:hAnsi="Arial" w:cs="Arial"/>
          <w:bCs/>
          <w:iCs/>
          <w:sz w:val="22"/>
          <w:szCs w:val="22"/>
        </w:rPr>
        <w:t xml:space="preserve">through </w:t>
      </w:r>
      <w:r w:rsidR="00FB35B5">
        <w:rPr>
          <w:rFonts w:ascii="Arial" w:hAnsi="Arial" w:cs="Arial"/>
          <w:bCs/>
          <w:iCs/>
          <w:sz w:val="22"/>
          <w:szCs w:val="22"/>
        </w:rPr>
        <w:t>finalising</w:t>
      </w:r>
      <w:r>
        <w:rPr>
          <w:rFonts w:ascii="Arial" w:hAnsi="Arial" w:cs="Arial"/>
          <w:bCs/>
          <w:iCs/>
          <w:sz w:val="22"/>
          <w:szCs w:val="22"/>
        </w:rPr>
        <w:t xml:space="preserve"> an Environmental Risk Assessment (ERA) and </w:t>
      </w:r>
      <w:r w:rsidR="00FB35B5">
        <w:rPr>
          <w:rFonts w:ascii="Arial" w:hAnsi="Arial" w:cs="Arial"/>
          <w:bCs/>
          <w:iCs/>
          <w:sz w:val="22"/>
          <w:szCs w:val="22"/>
        </w:rPr>
        <w:t>finalising the draft</w:t>
      </w:r>
      <w:r>
        <w:rPr>
          <w:rFonts w:ascii="Arial" w:hAnsi="Arial" w:cs="Arial"/>
          <w:bCs/>
          <w:iCs/>
          <w:sz w:val="22"/>
          <w:szCs w:val="22"/>
        </w:rPr>
        <w:t xml:space="preserve"> ha</w:t>
      </w:r>
      <w:r w:rsidR="00FB35B5">
        <w:rPr>
          <w:rFonts w:ascii="Arial" w:hAnsi="Arial" w:cs="Arial"/>
          <w:bCs/>
          <w:iCs/>
          <w:sz w:val="22"/>
          <w:szCs w:val="22"/>
        </w:rPr>
        <w:t>rvest strategy for the fishery, in consultation with the Department.</w:t>
      </w:r>
    </w:p>
    <w:p w14:paraId="5D54D87B" w14:textId="77777777" w:rsidR="004A4990" w:rsidRPr="000A5EDB" w:rsidRDefault="00FB35B5" w:rsidP="004A4990">
      <w:pPr>
        <w:spacing w:after="120"/>
        <w:rPr>
          <w:rFonts w:ascii="Arial" w:hAnsi="Arial" w:cs="Arial"/>
          <w:strike/>
          <w:color w:val="C0504D"/>
          <w:sz w:val="22"/>
          <w:szCs w:val="22"/>
        </w:rPr>
      </w:pPr>
      <w:r>
        <w:rPr>
          <w:rFonts w:ascii="Arial" w:hAnsi="Arial" w:cs="Arial"/>
          <w:sz w:val="22"/>
          <w:szCs w:val="22"/>
        </w:rPr>
        <w:t>The D</w:t>
      </w:r>
      <w:r w:rsidR="004A4990" w:rsidRPr="000A5EDB">
        <w:rPr>
          <w:rFonts w:ascii="Arial" w:hAnsi="Arial" w:cs="Arial"/>
          <w:sz w:val="22"/>
          <w:szCs w:val="22"/>
        </w:rPr>
        <w:t xml:space="preserve">epartment considers that the declaration of the harvest operations of the WA MAFMF as an approved wildlife trade operation under Part 13A of the EPBC Act </w:t>
      </w:r>
      <w:r w:rsidR="004A4990">
        <w:rPr>
          <w:rFonts w:ascii="Arial" w:hAnsi="Arial" w:cs="Arial"/>
          <w:sz w:val="22"/>
          <w:szCs w:val="22"/>
        </w:rPr>
        <w:t xml:space="preserve">for </w:t>
      </w:r>
      <w:r w:rsidR="004A4990" w:rsidRPr="00EE36B4">
        <w:rPr>
          <w:rFonts w:ascii="Arial" w:hAnsi="Arial" w:cs="Arial"/>
          <w:sz w:val="22"/>
          <w:szCs w:val="22"/>
        </w:rPr>
        <w:t xml:space="preserve">three years, until </w:t>
      </w:r>
      <w:r>
        <w:rPr>
          <w:rFonts w:ascii="Arial" w:hAnsi="Arial" w:cs="Arial"/>
          <w:sz w:val="22"/>
          <w:szCs w:val="22"/>
        </w:rPr>
        <w:t>18 October 2019 is appropriate. The D</w:t>
      </w:r>
      <w:r w:rsidR="004A4990" w:rsidRPr="000A5EDB">
        <w:rPr>
          <w:rFonts w:ascii="Arial" w:hAnsi="Arial" w:cs="Arial"/>
          <w:sz w:val="22"/>
          <w:szCs w:val="22"/>
        </w:rPr>
        <w:t>epartment considers that the declaration should be subject to the conditions listed in Table 4 below.</w:t>
      </w:r>
    </w:p>
    <w:p w14:paraId="5D54D87C" w14:textId="77777777" w:rsidR="004A4990" w:rsidRDefault="004A4990" w:rsidP="004A4990">
      <w:pPr>
        <w:tabs>
          <w:tab w:val="left" w:pos="360"/>
        </w:tabs>
        <w:autoSpaceDE w:val="0"/>
        <w:autoSpaceDN w:val="0"/>
        <w:adjustRightInd w:val="0"/>
        <w:spacing w:after="120"/>
        <w:rPr>
          <w:rFonts w:ascii="Arial" w:hAnsi="Arial" w:cs="Arial"/>
          <w:sz w:val="22"/>
          <w:szCs w:val="22"/>
        </w:rPr>
      </w:pPr>
      <w:r w:rsidRPr="000A5EDB">
        <w:rPr>
          <w:rFonts w:ascii="Arial" w:hAnsi="Arial" w:cs="Arial"/>
          <w:sz w:val="22"/>
          <w:szCs w:val="22"/>
        </w:rPr>
        <w:t>Unless a specific time frame is provided, each condition must be addressed within the period of the declaration.</w:t>
      </w:r>
    </w:p>
    <w:p w14:paraId="5D54D87D" w14:textId="77777777" w:rsidR="00DA6A89" w:rsidRPr="00F6308F" w:rsidRDefault="00FB35B5" w:rsidP="004A4990">
      <w:pPr>
        <w:spacing w:after="200" w:line="276" w:lineRule="auto"/>
        <w:rPr>
          <w:rFonts w:ascii="Arial" w:hAnsi="Arial" w:cs="Arial"/>
          <w:sz w:val="22"/>
          <w:szCs w:val="22"/>
        </w:rPr>
      </w:pPr>
      <w:r>
        <w:rPr>
          <w:rFonts w:ascii="Arial" w:hAnsi="Arial" w:cs="Arial"/>
          <w:sz w:val="22"/>
          <w:szCs w:val="22"/>
        </w:rPr>
        <w:t>The D</w:t>
      </w:r>
      <w:r w:rsidR="004A4990" w:rsidRPr="0011660A">
        <w:rPr>
          <w:rFonts w:ascii="Arial" w:hAnsi="Arial" w:cs="Arial"/>
          <w:sz w:val="22"/>
          <w:szCs w:val="22"/>
        </w:rPr>
        <w:t xml:space="preserve">epartment </w:t>
      </w:r>
      <w:r w:rsidR="004A4990">
        <w:rPr>
          <w:rFonts w:ascii="Arial" w:hAnsi="Arial" w:cs="Arial"/>
          <w:sz w:val="22"/>
          <w:szCs w:val="22"/>
        </w:rPr>
        <w:t xml:space="preserve">also considers </w:t>
      </w:r>
      <w:r w:rsidR="004A4990" w:rsidRPr="0011660A">
        <w:rPr>
          <w:rFonts w:ascii="Arial" w:hAnsi="Arial" w:cs="Arial"/>
          <w:sz w:val="22"/>
          <w:szCs w:val="22"/>
        </w:rPr>
        <w:t>that it is appropriate to reaccredit the management regime for the fisher</w:t>
      </w:r>
      <w:r w:rsidR="004A4990">
        <w:rPr>
          <w:rFonts w:ascii="Arial" w:hAnsi="Arial" w:cs="Arial"/>
          <w:sz w:val="22"/>
          <w:szCs w:val="22"/>
        </w:rPr>
        <w:t>y under Part 13 of the EPBC Act subject to a condition</w:t>
      </w:r>
      <w:r w:rsidR="004A4990" w:rsidRPr="0011660A">
        <w:rPr>
          <w:rFonts w:ascii="Arial" w:hAnsi="Arial" w:cs="Arial"/>
          <w:sz w:val="22"/>
          <w:szCs w:val="22"/>
        </w:rPr>
        <w:t xml:space="preserve"> listed in Table 4 below, requiring the </w:t>
      </w:r>
      <w:r w:rsidR="004A4990">
        <w:rPr>
          <w:rFonts w:ascii="Arial" w:hAnsi="Arial" w:cs="Arial"/>
          <w:sz w:val="22"/>
          <w:szCs w:val="22"/>
        </w:rPr>
        <w:t>WA Department of Fisheries</w:t>
      </w:r>
      <w:r w:rsidR="004A4990" w:rsidRPr="0011660A">
        <w:rPr>
          <w:rFonts w:ascii="Arial" w:hAnsi="Arial" w:cs="Arial"/>
          <w:bCs/>
          <w:noProof/>
          <w:sz w:val="22"/>
          <w:szCs w:val="22"/>
        </w:rPr>
        <w:t xml:space="preserve"> to ensure</w:t>
      </w:r>
      <w:r w:rsidR="004A4990" w:rsidRPr="0011660A">
        <w:rPr>
          <w:rFonts w:ascii="Arial" w:hAnsi="Arial" w:cs="Arial"/>
          <w:b/>
          <w:bCs/>
          <w:noProof/>
          <w:sz w:val="22"/>
          <w:szCs w:val="22"/>
        </w:rPr>
        <w:t xml:space="preserve"> </w:t>
      </w:r>
      <w:r w:rsidR="004A4990" w:rsidRPr="0011660A">
        <w:rPr>
          <w:rFonts w:ascii="Arial" w:hAnsi="Arial" w:cs="Arial"/>
          <w:bCs/>
          <w:noProof/>
          <w:sz w:val="22"/>
          <w:szCs w:val="22"/>
        </w:rPr>
        <w:t>that</w:t>
      </w:r>
      <w:r w:rsidR="004A4990" w:rsidRPr="0011660A">
        <w:rPr>
          <w:rFonts w:ascii="Arial" w:hAnsi="Arial" w:cs="Arial"/>
          <w:b/>
          <w:bCs/>
          <w:noProof/>
          <w:sz w:val="22"/>
          <w:szCs w:val="22"/>
        </w:rPr>
        <w:t xml:space="preserve"> </w:t>
      </w:r>
      <w:r w:rsidR="004A4990" w:rsidRPr="0011660A">
        <w:rPr>
          <w:rFonts w:ascii="Arial" w:hAnsi="Arial" w:cs="Arial"/>
          <w:iCs/>
          <w:sz w:val="22"/>
          <w:szCs w:val="22"/>
        </w:rPr>
        <w:t>species listed under Part 13 of the EPBC Act are not taken, killed or injured in a Commonwealth area.</w:t>
      </w:r>
    </w:p>
    <w:p w14:paraId="5D54D87E" w14:textId="77777777" w:rsidR="00DA6A89" w:rsidRPr="00D42317" w:rsidRDefault="00DA6A89" w:rsidP="008912FB">
      <w:pPr>
        <w:spacing w:after="200" w:line="276" w:lineRule="auto"/>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14:paraId="5D54D87F" w14:textId="77777777" w:rsidR="00DA6A89" w:rsidRPr="00F6308F" w:rsidRDefault="00DA6A89" w:rsidP="006D757F">
      <w:pPr>
        <w:pStyle w:val="Heading1"/>
        <w:spacing w:before="0" w:after="200" w:line="276" w:lineRule="auto"/>
        <w:ind w:left="284"/>
        <w:rPr>
          <w:sz w:val="22"/>
          <w:szCs w:val="22"/>
        </w:rPr>
      </w:pPr>
      <w:bookmarkStart w:id="5" w:name="_Toc316301052"/>
      <w:r w:rsidRPr="002172C5">
        <w:rPr>
          <w:sz w:val="22"/>
          <w:szCs w:val="22"/>
        </w:rPr>
        <w:lastRenderedPageBreak/>
        <w:t xml:space="preserve">Table 4: </w:t>
      </w:r>
      <w:r w:rsidR="006D757F" w:rsidRPr="002172C5">
        <w:rPr>
          <w:sz w:val="22"/>
          <w:szCs w:val="22"/>
        </w:rPr>
        <w:t>WA MAFMF</w:t>
      </w:r>
      <w:r w:rsidRPr="002172C5">
        <w:rPr>
          <w:sz w:val="22"/>
          <w:szCs w:val="22"/>
        </w:rPr>
        <w:t xml:space="preserve"> Assessment</w:t>
      </w:r>
      <w:r w:rsidR="00845423" w:rsidRPr="002172C5">
        <w:rPr>
          <w:sz w:val="22"/>
          <w:szCs w:val="22"/>
        </w:rPr>
        <w:t xml:space="preserve"> </w:t>
      </w:r>
      <w:r w:rsidRPr="002172C5">
        <w:rPr>
          <w:sz w:val="22"/>
          <w:szCs w:val="22"/>
        </w:rPr>
        <w:t>– Summary of Issues</w:t>
      </w:r>
      <w:r w:rsidR="00FB35B5" w:rsidRPr="002172C5">
        <w:rPr>
          <w:sz w:val="22"/>
          <w:szCs w:val="22"/>
        </w:rPr>
        <w:t xml:space="preserve"> and</w:t>
      </w:r>
      <w:r w:rsidRPr="002172C5">
        <w:rPr>
          <w:sz w:val="22"/>
          <w:szCs w:val="22"/>
        </w:rPr>
        <w:t xml:space="preserve"> </w:t>
      </w:r>
      <w:r w:rsidR="004A4990" w:rsidRPr="002172C5">
        <w:rPr>
          <w:sz w:val="22"/>
          <w:szCs w:val="22"/>
        </w:rPr>
        <w:t>Conditions</w:t>
      </w:r>
      <w:r w:rsidR="00FB35B5" w:rsidRPr="002172C5">
        <w:rPr>
          <w:sz w:val="22"/>
          <w:szCs w:val="22"/>
        </w:rPr>
        <w:t>,</w:t>
      </w:r>
      <w:r w:rsidR="00845423" w:rsidRPr="002172C5">
        <w:rPr>
          <w:sz w:val="22"/>
          <w:szCs w:val="22"/>
        </w:rPr>
        <w:t xml:space="preserve"> </w:t>
      </w:r>
      <w:bookmarkEnd w:id="5"/>
      <w:r w:rsidR="00FB35B5" w:rsidRPr="002172C5">
        <w:rPr>
          <w:sz w:val="22"/>
          <w:szCs w:val="22"/>
        </w:rPr>
        <w:t>October 2016</w:t>
      </w:r>
      <w:r w:rsidR="002172C5" w:rsidRPr="002172C5">
        <w:rPr>
          <w:sz w:val="22"/>
          <w:szCs w:val="22"/>
        </w:rPr>
        <w:t xml:space="preserve"> </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8912FB" w:rsidRPr="00F6308F" w14:paraId="5D54D882" w14:textId="77777777" w:rsidTr="008912FB">
        <w:trPr>
          <w:tblHeader/>
          <w:jc w:val="center"/>
        </w:trPr>
        <w:tc>
          <w:tcPr>
            <w:tcW w:w="8892" w:type="dxa"/>
            <w:shd w:val="clear" w:color="auto" w:fill="D9D9D9"/>
          </w:tcPr>
          <w:p w14:paraId="5D54D880" w14:textId="77777777" w:rsidR="008912FB" w:rsidRPr="00F6308F" w:rsidRDefault="008912FB" w:rsidP="00D832AF">
            <w:pPr>
              <w:spacing w:line="276" w:lineRule="auto"/>
              <w:rPr>
                <w:rFonts w:ascii="Arial" w:hAnsi="Arial" w:cs="Arial"/>
                <w:b/>
              </w:rPr>
            </w:pPr>
            <w:r w:rsidRPr="00F6308F">
              <w:rPr>
                <w:rFonts w:ascii="Arial" w:hAnsi="Arial" w:cs="Arial"/>
                <w:b/>
                <w:sz w:val="22"/>
                <w:szCs w:val="22"/>
              </w:rPr>
              <w:t>Issue</w:t>
            </w:r>
          </w:p>
        </w:tc>
        <w:tc>
          <w:tcPr>
            <w:tcW w:w="5189" w:type="dxa"/>
            <w:shd w:val="clear" w:color="auto" w:fill="D9D9D9"/>
          </w:tcPr>
          <w:p w14:paraId="5D54D881" w14:textId="77777777" w:rsidR="008912FB" w:rsidRPr="00F6308F" w:rsidRDefault="008912FB" w:rsidP="004A4990">
            <w:pPr>
              <w:spacing w:line="276" w:lineRule="auto"/>
              <w:rPr>
                <w:rFonts w:ascii="Arial" w:hAnsi="Arial" w:cs="Arial"/>
                <w:b/>
              </w:rPr>
            </w:pPr>
            <w:r w:rsidRPr="004A4990">
              <w:rPr>
                <w:rFonts w:ascii="Arial" w:hAnsi="Arial" w:cs="Arial"/>
                <w:b/>
                <w:sz w:val="22"/>
                <w:szCs w:val="22"/>
              </w:rPr>
              <w:t>Condition</w:t>
            </w:r>
            <w:r w:rsidR="00B9219E">
              <w:rPr>
                <w:rFonts w:ascii="Arial" w:hAnsi="Arial" w:cs="Arial"/>
                <w:b/>
                <w:sz w:val="22"/>
                <w:szCs w:val="22"/>
              </w:rPr>
              <w:t xml:space="preserve"> </w:t>
            </w:r>
          </w:p>
        </w:tc>
      </w:tr>
      <w:tr w:rsidR="008912FB" w:rsidRPr="00F6308F" w14:paraId="5D54D888" w14:textId="77777777" w:rsidTr="008912FB">
        <w:trPr>
          <w:jc w:val="center"/>
        </w:trPr>
        <w:tc>
          <w:tcPr>
            <w:tcW w:w="8892" w:type="dxa"/>
          </w:tcPr>
          <w:p w14:paraId="5D54D883" w14:textId="77777777" w:rsidR="004A4990" w:rsidRPr="00D40759" w:rsidRDefault="004A4990" w:rsidP="00913A2A">
            <w:pPr>
              <w:tabs>
                <w:tab w:val="left" w:pos="360"/>
              </w:tabs>
              <w:spacing w:after="120" w:line="276" w:lineRule="auto"/>
              <w:rPr>
                <w:rFonts w:ascii="Arial" w:hAnsi="Arial" w:cs="Arial"/>
                <w:sz w:val="22"/>
                <w:szCs w:val="22"/>
                <w:u w:val="single"/>
              </w:rPr>
            </w:pPr>
            <w:r w:rsidRPr="00D40759">
              <w:rPr>
                <w:rFonts w:ascii="Arial" w:hAnsi="Arial" w:cs="Arial"/>
                <w:sz w:val="22"/>
                <w:szCs w:val="22"/>
                <w:u w:val="single"/>
              </w:rPr>
              <w:t>General Management</w:t>
            </w:r>
          </w:p>
          <w:p w14:paraId="5D54D884" w14:textId="77777777" w:rsidR="008912FB" w:rsidRPr="00F6308F" w:rsidRDefault="00913A2A" w:rsidP="00913A2A">
            <w:pPr>
              <w:spacing w:after="200" w:line="276" w:lineRule="auto"/>
              <w:rPr>
                <w:rFonts w:ascii="Arial" w:hAnsi="Arial" w:cs="Arial"/>
              </w:rPr>
            </w:pPr>
            <w:r w:rsidRPr="00D40759">
              <w:rPr>
                <w:rFonts w:ascii="Arial" w:hAnsi="Arial" w:cs="Arial"/>
                <w:sz w:val="22"/>
                <w:szCs w:val="22"/>
              </w:rPr>
              <w:t xml:space="preserve">Export decisions relate to the arrangements in force at the time of the decision. To ensure that these decisions remain valid and export approval continues uninterrupted, the Department of </w:t>
            </w:r>
            <w:r>
              <w:rPr>
                <w:rFonts w:ascii="Arial" w:hAnsi="Arial" w:cs="Arial"/>
                <w:sz w:val="22"/>
                <w:szCs w:val="22"/>
              </w:rPr>
              <w:t xml:space="preserve">the Environment and Energy (the Department) </w:t>
            </w:r>
            <w:r w:rsidRPr="00D40759">
              <w:rPr>
                <w:rFonts w:ascii="Arial" w:hAnsi="Arial" w:cs="Arial"/>
                <w:sz w:val="22"/>
                <w:szCs w:val="22"/>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r w:rsidR="004A4990" w:rsidRPr="00D40759">
              <w:rPr>
                <w:rFonts w:ascii="Arial" w:hAnsi="Arial" w:cs="Arial"/>
                <w:sz w:val="22"/>
                <w:szCs w:val="22"/>
              </w:rPr>
              <w:t>.</w:t>
            </w:r>
          </w:p>
        </w:tc>
        <w:tc>
          <w:tcPr>
            <w:tcW w:w="5189" w:type="dxa"/>
          </w:tcPr>
          <w:p w14:paraId="5D54D885" w14:textId="77777777" w:rsidR="00913A2A" w:rsidRPr="00C3049E" w:rsidRDefault="00913A2A" w:rsidP="00913A2A">
            <w:pPr>
              <w:spacing w:after="120" w:line="276" w:lineRule="auto"/>
              <w:rPr>
                <w:rFonts w:ascii="Arial" w:hAnsi="Arial" w:cs="Arial"/>
                <w:b/>
                <w:sz w:val="22"/>
                <w:szCs w:val="22"/>
              </w:rPr>
            </w:pPr>
            <w:r w:rsidRPr="00C3049E">
              <w:rPr>
                <w:rFonts w:ascii="Arial" w:hAnsi="Arial" w:cs="Arial"/>
                <w:b/>
                <w:sz w:val="22"/>
                <w:szCs w:val="22"/>
              </w:rPr>
              <w:t>Condition 1:</w:t>
            </w:r>
            <w:r w:rsidRPr="00C3049E">
              <w:rPr>
                <w:rFonts w:ascii="Arial" w:hAnsi="Arial" w:cs="Arial"/>
                <w:sz w:val="22"/>
                <w:szCs w:val="22"/>
              </w:rPr>
              <w:t xml:space="preserve">  Operation of the fishery will be carried out in accordance with</w:t>
            </w:r>
            <w:r w:rsidRPr="00C3049E">
              <w:rPr>
                <w:rFonts w:ascii="Arial" w:hAnsi="Arial" w:cs="Arial"/>
                <w:i/>
                <w:sz w:val="22"/>
                <w:szCs w:val="22"/>
              </w:rPr>
              <w:t xml:space="preserve"> </w:t>
            </w:r>
            <w:r w:rsidRPr="00C3049E">
              <w:rPr>
                <w:rFonts w:ascii="Arial" w:hAnsi="Arial" w:cs="Arial"/>
                <w:sz w:val="22"/>
                <w:szCs w:val="22"/>
              </w:rPr>
              <w:t>the</w:t>
            </w:r>
            <w:r w:rsidRPr="00C3049E">
              <w:rPr>
                <w:rFonts w:ascii="Arial" w:hAnsi="Arial" w:cs="Arial"/>
                <w:i/>
                <w:sz w:val="22"/>
                <w:szCs w:val="22"/>
              </w:rPr>
              <w:t xml:space="preserve"> </w:t>
            </w:r>
            <w:r w:rsidRPr="00C81CAA">
              <w:rPr>
                <w:rStyle w:val="Emphasis"/>
                <w:rFonts w:ascii="Arial" w:hAnsi="Arial" w:cs="Arial"/>
                <w:i w:val="0"/>
                <w:sz w:val="22"/>
                <w:szCs w:val="22"/>
              </w:rPr>
              <w:t>management regime</w:t>
            </w:r>
            <w:r w:rsidRPr="00C3049E">
              <w:rPr>
                <w:rFonts w:ascii="Arial" w:hAnsi="Arial" w:cs="Arial"/>
                <w:i/>
                <w:sz w:val="22"/>
                <w:szCs w:val="22"/>
              </w:rPr>
              <w:t xml:space="preserve"> </w:t>
            </w:r>
            <w:r w:rsidRPr="00C3049E">
              <w:rPr>
                <w:rFonts w:ascii="Arial" w:hAnsi="Arial" w:cs="Arial"/>
                <w:sz w:val="22"/>
                <w:szCs w:val="22"/>
              </w:rPr>
              <w:t xml:space="preserve">under the </w:t>
            </w:r>
            <w:r>
              <w:rPr>
                <w:rFonts w:ascii="Arial" w:hAnsi="Arial" w:cs="Arial"/>
                <w:sz w:val="22"/>
                <w:szCs w:val="22"/>
              </w:rPr>
              <w:t>WA</w:t>
            </w:r>
            <w:r w:rsidRPr="00434A8B">
              <w:rPr>
                <w:rFonts w:ascii="Arial" w:hAnsi="Arial" w:cs="Arial"/>
                <w:sz w:val="22"/>
                <w:szCs w:val="22"/>
              </w:rPr>
              <w:t xml:space="preserve"> </w:t>
            </w:r>
            <w:r w:rsidRPr="00434A8B">
              <w:rPr>
                <w:rFonts w:ascii="Arial" w:hAnsi="Arial" w:cs="Arial"/>
                <w:i/>
                <w:sz w:val="22"/>
                <w:szCs w:val="22"/>
              </w:rPr>
              <w:t>Fish Resources Management Act 1994</w:t>
            </w:r>
            <w:r w:rsidRPr="00434A8B">
              <w:rPr>
                <w:rFonts w:ascii="Arial" w:hAnsi="Arial" w:cs="Arial"/>
                <w:sz w:val="22"/>
                <w:szCs w:val="22"/>
              </w:rPr>
              <w:t xml:space="preserve"> and the </w:t>
            </w:r>
            <w:r>
              <w:rPr>
                <w:rFonts w:ascii="Arial" w:hAnsi="Arial" w:cs="Arial"/>
                <w:sz w:val="22"/>
                <w:szCs w:val="22"/>
              </w:rPr>
              <w:t>WA</w:t>
            </w:r>
            <w:r w:rsidRPr="00434A8B">
              <w:rPr>
                <w:rFonts w:ascii="Arial" w:hAnsi="Arial" w:cs="Arial"/>
                <w:sz w:val="22"/>
                <w:szCs w:val="22"/>
              </w:rPr>
              <w:t xml:space="preserve"> </w:t>
            </w:r>
            <w:r w:rsidRPr="00C81CAA">
              <w:rPr>
                <w:rFonts w:ascii="Arial" w:hAnsi="Arial" w:cs="Arial"/>
                <w:sz w:val="22"/>
                <w:szCs w:val="22"/>
              </w:rPr>
              <w:t>Fish Resources Management Regulations 1995</w:t>
            </w:r>
            <w:r w:rsidRPr="00434A8B">
              <w:rPr>
                <w:rFonts w:ascii="Arial" w:hAnsi="Arial" w:cs="Arial"/>
                <w:sz w:val="22"/>
                <w:szCs w:val="22"/>
              </w:rPr>
              <w:t>.</w:t>
            </w:r>
            <w:r w:rsidRPr="00C3049E">
              <w:rPr>
                <w:rFonts w:ascii="Arial" w:hAnsi="Arial" w:cs="Arial"/>
                <w:sz w:val="22"/>
                <w:szCs w:val="22"/>
              </w:rPr>
              <w:t xml:space="preserve"> </w:t>
            </w:r>
          </w:p>
          <w:p w14:paraId="5D54D886" w14:textId="77777777" w:rsidR="008912FB" w:rsidRDefault="00913A2A" w:rsidP="00913A2A">
            <w:pPr>
              <w:spacing w:after="200" w:line="276" w:lineRule="auto"/>
              <w:rPr>
                <w:rFonts w:ascii="Arial" w:hAnsi="Arial" w:cs="Arial"/>
                <w:sz w:val="22"/>
                <w:szCs w:val="22"/>
              </w:rPr>
            </w:pPr>
            <w:r w:rsidRPr="00C3049E">
              <w:rPr>
                <w:rFonts w:ascii="Arial" w:hAnsi="Arial" w:cs="Arial"/>
                <w:b/>
                <w:sz w:val="22"/>
                <w:szCs w:val="22"/>
              </w:rPr>
              <w:t xml:space="preserve">Condition 2: </w:t>
            </w:r>
            <w:r>
              <w:rPr>
                <w:rFonts w:ascii="Arial" w:hAnsi="Arial" w:cs="Arial"/>
                <w:sz w:val="22"/>
                <w:szCs w:val="22"/>
              </w:rPr>
              <w:t>WA Department of Fisheries</w:t>
            </w:r>
            <w:r w:rsidRPr="00F6308F">
              <w:rPr>
                <w:rFonts w:ascii="Arial" w:hAnsi="Arial" w:cs="Arial"/>
                <w:sz w:val="22"/>
                <w:szCs w:val="22"/>
              </w:rPr>
              <w:t xml:space="preserve"> to inform the Department of any </w:t>
            </w:r>
            <w:r>
              <w:rPr>
                <w:rFonts w:ascii="Arial" w:hAnsi="Arial" w:cs="Arial"/>
                <w:sz w:val="22"/>
                <w:szCs w:val="22"/>
              </w:rPr>
              <w:t>intend</w:t>
            </w:r>
            <w:r w:rsidRPr="00F6308F">
              <w:rPr>
                <w:rFonts w:ascii="Arial" w:hAnsi="Arial" w:cs="Arial"/>
                <w:sz w:val="22"/>
                <w:szCs w:val="22"/>
              </w:rPr>
              <w:t xml:space="preserve">ed </w:t>
            </w:r>
            <w:r>
              <w:rPr>
                <w:rFonts w:ascii="Arial" w:hAnsi="Arial" w:cs="Arial"/>
                <w:sz w:val="22"/>
                <w:szCs w:val="22"/>
              </w:rPr>
              <w:t xml:space="preserve">material </w:t>
            </w:r>
            <w:r w:rsidRPr="00F6308F">
              <w:rPr>
                <w:rFonts w:ascii="Arial" w:hAnsi="Arial" w:cs="Arial"/>
                <w:sz w:val="22"/>
                <w:szCs w:val="22"/>
              </w:rPr>
              <w:t xml:space="preserve">changes to the </w:t>
            </w:r>
            <w:r>
              <w:rPr>
                <w:rFonts w:ascii="Arial" w:hAnsi="Arial" w:cs="Arial"/>
                <w:sz w:val="22"/>
                <w:szCs w:val="22"/>
              </w:rPr>
              <w:t>fishery’s</w:t>
            </w:r>
            <w:r w:rsidRPr="00F6308F">
              <w:rPr>
                <w:rFonts w:ascii="Arial" w:hAnsi="Arial" w:cs="Arial"/>
                <w:sz w:val="22"/>
                <w:szCs w:val="22"/>
              </w:rPr>
              <w:t xml:space="preserve"> management arrangements that may affect the </w:t>
            </w:r>
            <w:r>
              <w:rPr>
                <w:rFonts w:ascii="Arial" w:hAnsi="Arial" w:cs="Arial"/>
                <w:sz w:val="22"/>
                <w:szCs w:val="22"/>
              </w:rPr>
              <w:t>assessment against</w:t>
            </w:r>
            <w:r w:rsidRPr="00F6308F">
              <w:rPr>
                <w:rFonts w:ascii="Arial" w:hAnsi="Arial" w:cs="Arial"/>
                <w:sz w:val="22"/>
                <w:szCs w:val="22"/>
              </w:rPr>
              <w:t xml:space="preserve"> which </w:t>
            </w:r>
            <w:r w:rsidRPr="00F6308F">
              <w:rPr>
                <w:rFonts w:ascii="Arial" w:hAnsi="Arial" w:cs="Arial"/>
                <w:i/>
                <w:iCs/>
                <w:sz w:val="22"/>
                <w:szCs w:val="22"/>
              </w:rPr>
              <w:t>Environment Protection and Biodiversity Conservation Act 1999</w:t>
            </w:r>
            <w:r w:rsidRPr="00F6308F">
              <w:rPr>
                <w:rFonts w:ascii="Arial" w:hAnsi="Arial" w:cs="Arial"/>
                <w:sz w:val="22"/>
                <w:szCs w:val="22"/>
              </w:rPr>
              <w:t xml:space="preserve"> decisions are </w:t>
            </w:r>
            <w:r>
              <w:rPr>
                <w:rFonts w:ascii="Arial" w:hAnsi="Arial" w:cs="Arial"/>
                <w:sz w:val="22"/>
                <w:szCs w:val="22"/>
              </w:rPr>
              <w:t>made</w:t>
            </w:r>
            <w:r w:rsidR="004A4990" w:rsidRPr="00D40759">
              <w:rPr>
                <w:rFonts w:ascii="Arial" w:hAnsi="Arial" w:cs="Arial"/>
                <w:sz w:val="22"/>
                <w:szCs w:val="22"/>
              </w:rPr>
              <w:t>.</w:t>
            </w:r>
          </w:p>
          <w:p w14:paraId="5D54D887" w14:textId="77777777" w:rsidR="00913A2A" w:rsidRPr="00CF51B3" w:rsidRDefault="00913A2A" w:rsidP="00913A2A">
            <w:pPr>
              <w:spacing w:after="200" w:line="276" w:lineRule="auto"/>
              <w:rPr>
                <w:rFonts w:ascii="Arial" w:hAnsi="Arial" w:cs="Arial"/>
              </w:rPr>
            </w:pPr>
          </w:p>
        </w:tc>
      </w:tr>
      <w:tr w:rsidR="008912FB" w:rsidRPr="00F6308F" w14:paraId="5D54D88E" w14:textId="77777777" w:rsidTr="008912FB">
        <w:trPr>
          <w:jc w:val="center"/>
        </w:trPr>
        <w:tc>
          <w:tcPr>
            <w:tcW w:w="8892" w:type="dxa"/>
          </w:tcPr>
          <w:p w14:paraId="5D54D889" w14:textId="77777777" w:rsidR="004A4990" w:rsidRPr="00967050" w:rsidRDefault="004A4990" w:rsidP="00913A2A">
            <w:pPr>
              <w:tabs>
                <w:tab w:val="left" w:pos="360"/>
              </w:tabs>
              <w:spacing w:after="120" w:line="276" w:lineRule="auto"/>
              <w:rPr>
                <w:rFonts w:ascii="Arial" w:hAnsi="Arial" w:cs="Arial"/>
                <w:sz w:val="22"/>
                <w:szCs w:val="22"/>
              </w:rPr>
            </w:pPr>
            <w:r w:rsidRPr="00967050">
              <w:rPr>
                <w:rFonts w:ascii="Arial" w:hAnsi="Arial" w:cs="Arial"/>
                <w:sz w:val="22"/>
                <w:szCs w:val="22"/>
                <w:u w:val="single"/>
              </w:rPr>
              <w:t>Annual Reporting</w:t>
            </w:r>
            <w:r w:rsidRPr="00967050">
              <w:rPr>
                <w:rFonts w:ascii="Arial" w:hAnsi="Arial" w:cs="Arial"/>
                <w:sz w:val="22"/>
                <w:szCs w:val="22"/>
              </w:rPr>
              <w:t xml:space="preserve"> </w:t>
            </w:r>
          </w:p>
          <w:p w14:paraId="5D54D88A" w14:textId="77777777" w:rsidR="004A4990" w:rsidRDefault="00913A2A" w:rsidP="00913A2A">
            <w:pPr>
              <w:spacing w:after="200" w:line="276" w:lineRule="auto"/>
            </w:pPr>
            <w:r w:rsidRPr="007934BD">
              <w:rPr>
                <w:rFonts w:ascii="Arial" w:hAnsi="Arial" w:cs="Arial"/>
                <w:sz w:val="22"/>
                <w:szCs w:val="22"/>
              </w:rPr>
              <w:t>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w:t>
            </w:r>
            <w:r>
              <w:rPr>
                <w:rFonts w:ascii="Arial" w:hAnsi="Arial" w:cs="Arial"/>
                <w:sz w:val="22"/>
                <w:szCs w:val="22"/>
              </w:rPr>
              <w:t xml:space="preserve">hould follow Appendix B to the </w:t>
            </w:r>
            <w:r w:rsidRPr="00224B5B">
              <w:rPr>
                <w:rFonts w:ascii="Arial" w:hAnsi="Arial" w:cs="Arial"/>
                <w:i/>
                <w:sz w:val="22"/>
                <w:szCs w:val="22"/>
              </w:rPr>
              <w:t>Guidelines for the Ecologically Sustainable Management of Fisheries - 2nd Edition</w:t>
            </w:r>
            <w:r w:rsidRPr="007934BD">
              <w:rPr>
                <w:rFonts w:ascii="Arial" w:hAnsi="Arial" w:cs="Arial"/>
                <w:sz w:val="22"/>
                <w:szCs w:val="22"/>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w:t>
            </w:r>
            <w:r>
              <w:rPr>
                <w:rFonts w:ascii="Arial" w:hAnsi="Arial" w:cs="Arial"/>
                <w:sz w:val="22"/>
                <w:szCs w:val="22"/>
              </w:rPr>
              <w:t xml:space="preserve"> conditions</w:t>
            </w:r>
            <w:r w:rsidRPr="007934BD">
              <w:rPr>
                <w:rFonts w:ascii="Arial" w:hAnsi="Arial" w:cs="Arial"/>
                <w:sz w:val="22"/>
                <w:szCs w:val="22"/>
              </w:rPr>
              <w:t xml:space="preserve">. Electronic copies of the guidelines are available from the Department’s website at </w:t>
            </w:r>
            <w:hyperlink r:id="rId17" w:history="1">
              <w:r w:rsidRPr="00BA3DD4">
                <w:rPr>
                  <w:rStyle w:val="Hyperlink"/>
                  <w:rFonts w:ascii="Arial" w:hAnsi="Arial" w:cs="Arial"/>
                  <w:sz w:val="22"/>
                  <w:szCs w:val="22"/>
                </w:rPr>
                <w:t>http://www.environment.gov.au/resource/guidelines-ecologically-sustainable-management-fisheries</w:t>
              </w:r>
            </w:hyperlink>
          </w:p>
          <w:p w14:paraId="5D54D88B" w14:textId="77777777" w:rsidR="00913A2A" w:rsidRPr="00F6308F" w:rsidRDefault="00913A2A" w:rsidP="00913A2A">
            <w:pPr>
              <w:spacing w:after="200" w:line="276" w:lineRule="auto"/>
              <w:rPr>
                <w:rFonts w:ascii="Arial" w:hAnsi="Arial" w:cs="Arial"/>
                <w:highlight w:val="yellow"/>
              </w:rPr>
            </w:pPr>
          </w:p>
        </w:tc>
        <w:tc>
          <w:tcPr>
            <w:tcW w:w="5189" w:type="dxa"/>
          </w:tcPr>
          <w:p w14:paraId="5D54D88C" w14:textId="77777777" w:rsidR="00913A2A" w:rsidRPr="00C3049E" w:rsidRDefault="00913A2A" w:rsidP="00913A2A">
            <w:pPr>
              <w:pStyle w:val="normal-dot"/>
              <w:tabs>
                <w:tab w:val="clear" w:pos="360"/>
                <w:tab w:val="left" w:pos="1440"/>
              </w:tabs>
              <w:spacing w:before="0" w:after="120" w:line="276" w:lineRule="auto"/>
              <w:ind w:left="0" w:right="142" w:firstLine="0"/>
              <w:rPr>
                <w:rFonts w:ascii="Arial" w:hAnsi="Arial" w:cs="Arial"/>
                <w:i/>
                <w:color w:val="000000"/>
                <w:szCs w:val="22"/>
              </w:rPr>
            </w:pPr>
            <w:r w:rsidRPr="00C3049E">
              <w:rPr>
                <w:rFonts w:ascii="Arial" w:hAnsi="Arial" w:cs="Arial"/>
                <w:b/>
                <w:szCs w:val="22"/>
              </w:rPr>
              <w:t>Condition 3:</w:t>
            </w:r>
            <w:r w:rsidRPr="00C3049E">
              <w:rPr>
                <w:rFonts w:ascii="Arial" w:hAnsi="Arial" w:cs="Arial"/>
                <w:szCs w:val="22"/>
              </w:rPr>
              <w:t xml:space="preserve"> </w:t>
            </w:r>
            <w:r w:rsidRPr="00967050">
              <w:rPr>
                <w:rFonts w:ascii="Arial" w:hAnsi="Arial" w:cs="Arial"/>
                <w:szCs w:val="22"/>
              </w:rPr>
              <w:t xml:space="preserve">The </w:t>
            </w:r>
            <w:r>
              <w:rPr>
                <w:rFonts w:ascii="Arial" w:hAnsi="Arial" w:cs="Arial"/>
                <w:szCs w:val="22"/>
              </w:rPr>
              <w:t>WA</w:t>
            </w:r>
            <w:r w:rsidRPr="00967050">
              <w:rPr>
                <w:rFonts w:ascii="Arial" w:hAnsi="Arial" w:cs="Arial"/>
                <w:szCs w:val="22"/>
              </w:rPr>
              <w:t xml:space="preserve"> Department of Fisheries to produce and present reports to the </w:t>
            </w:r>
            <w:r>
              <w:rPr>
                <w:rFonts w:ascii="Arial" w:hAnsi="Arial" w:cs="Arial"/>
                <w:szCs w:val="22"/>
              </w:rPr>
              <w:t xml:space="preserve">Department </w:t>
            </w:r>
            <w:r w:rsidRPr="00967050">
              <w:rPr>
                <w:rFonts w:ascii="Arial" w:hAnsi="Arial" w:cs="Arial"/>
                <w:szCs w:val="22"/>
              </w:rPr>
              <w:t xml:space="preserve">annually as per Appendix B of the </w:t>
            </w:r>
            <w:r w:rsidRPr="00967050">
              <w:rPr>
                <w:rFonts w:ascii="Arial" w:hAnsi="Arial" w:cs="Arial"/>
                <w:i/>
                <w:szCs w:val="22"/>
              </w:rPr>
              <w:t>Guidelines for the Ecologically Sustainable Management of Fisheries - 2nd Edition.</w:t>
            </w:r>
          </w:p>
          <w:p w14:paraId="5D54D88D" w14:textId="77777777" w:rsidR="008912FB" w:rsidRPr="00CF51B3" w:rsidRDefault="008912FB" w:rsidP="00913A2A">
            <w:pPr>
              <w:spacing w:after="200" w:line="276" w:lineRule="auto"/>
              <w:rPr>
                <w:rFonts w:ascii="Arial" w:hAnsi="Arial" w:cs="Arial"/>
                <w:iCs/>
                <w:sz w:val="22"/>
                <w:szCs w:val="22"/>
              </w:rPr>
            </w:pPr>
          </w:p>
        </w:tc>
      </w:tr>
      <w:tr w:rsidR="008868BD" w:rsidRPr="00F6308F" w14:paraId="5D54D89D" w14:textId="77777777" w:rsidTr="008912FB">
        <w:trPr>
          <w:jc w:val="center"/>
        </w:trPr>
        <w:tc>
          <w:tcPr>
            <w:tcW w:w="8892" w:type="dxa"/>
          </w:tcPr>
          <w:p w14:paraId="5D54D88F" w14:textId="77777777" w:rsidR="00913A2A" w:rsidRDefault="00913A2A" w:rsidP="00913A2A">
            <w:pPr>
              <w:spacing w:after="120" w:line="276" w:lineRule="auto"/>
              <w:rPr>
                <w:rFonts w:ascii="Arial" w:hAnsi="Arial" w:cs="Arial"/>
                <w:sz w:val="22"/>
                <w:szCs w:val="22"/>
                <w:u w:val="single"/>
              </w:rPr>
            </w:pPr>
            <w:r w:rsidRPr="000A5EDB">
              <w:rPr>
                <w:rFonts w:ascii="Arial" w:hAnsi="Arial" w:cs="Arial"/>
                <w:sz w:val="22"/>
                <w:szCs w:val="22"/>
                <w:u w:val="single"/>
              </w:rPr>
              <w:lastRenderedPageBreak/>
              <w:t>CITES</w:t>
            </w:r>
            <w:r>
              <w:rPr>
                <w:rFonts w:ascii="Arial" w:hAnsi="Arial" w:cs="Arial"/>
                <w:sz w:val="22"/>
                <w:szCs w:val="22"/>
                <w:u w:val="single"/>
              </w:rPr>
              <w:t xml:space="preserve"> and EPBC Act</w:t>
            </w:r>
            <w:r w:rsidRPr="000A5EDB">
              <w:rPr>
                <w:rFonts w:ascii="Arial" w:hAnsi="Arial" w:cs="Arial"/>
                <w:sz w:val="22"/>
                <w:szCs w:val="22"/>
                <w:u w:val="single"/>
              </w:rPr>
              <w:t xml:space="preserve"> listed species</w:t>
            </w:r>
          </w:p>
          <w:p w14:paraId="5D54D890" w14:textId="77777777" w:rsidR="00913A2A" w:rsidRDefault="00913A2A" w:rsidP="00913A2A">
            <w:pPr>
              <w:tabs>
                <w:tab w:val="left" w:pos="360"/>
              </w:tabs>
              <w:spacing w:after="120" w:line="276" w:lineRule="auto"/>
              <w:rPr>
                <w:rFonts w:ascii="Arial" w:hAnsi="Arial" w:cs="Arial"/>
                <w:sz w:val="22"/>
                <w:szCs w:val="22"/>
              </w:rPr>
            </w:pPr>
            <w:r>
              <w:rPr>
                <w:rFonts w:ascii="Arial" w:hAnsi="Arial" w:cs="Arial"/>
                <w:sz w:val="22"/>
                <w:szCs w:val="22"/>
              </w:rPr>
              <w:t xml:space="preserve">The WA MAFMF harvests a number of species listed under the </w:t>
            </w:r>
            <w:r w:rsidRPr="000A5EDB">
              <w:rPr>
                <w:rFonts w:ascii="Arial" w:hAnsi="Arial" w:cs="Arial"/>
                <w:sz w:val="22"/>
                <w:szCs w:val="22"/>
              </w:rPr>
              <w:t>Convention on International Trade In Endangered Species</w:t>
            </w:r>
            <w:r>
              <w:rPr>
                <w:rFonts w:ascii="Arial" w:hAnsi="Arial" w:cs="Arial"/>
                <w:sz w:val="22"/>
                <w:szCs w:val="22"/>
              </w:rPr>
              <w:t xml:space="preserve"> of Wild Fauna and Flora (CITES) as well as a small number of species protected as listed marine species under Part 13 of the EPBC Act (syngnathids). Harvest of all of these species is subject to special requirements under the EPBC Act, in recognition of the international conservation status of these species.</w:t>
            </w:r>
          </w:p>
          <w:p w14:paraId="5D54D891" w14:textId="77777777" w:rsidR="00913A2A" w:rsidRPr="000A5EDB" w:rsidRDefault="00913A2A" w:rsidP="00913A2A">
            <w:pPr>
              <w:spacing w:after="120" w:line="276" w:lineRule="auto"/>
              <w:rPr>
                <w:rFonts w:ascii="Arial" w:hAnsi="Arial" w:cs="Arial"/>
                <w:sz w:val="22"/>
                <w:szCs w:val="22"/>
              </w:rPr>
            </w:pPr>
            <w:r w:rsidRPr="000A5EDB">
              <w:rPr>
                <w:rFonts w:ascii="Arial" w:hAnsi="Arial" w:cs="Arial"/>
                <w:sz w:val="22"/>
                <w:szCs w:val="22"/>
              </w:rPr>
              <w:t>As a party to the Convention, Australia must apply all CITES provisions of the EPBC Act to CITES imports and exports as appropriate. Prior to permitting export of CITES</w:t>
            </w:r>
            <w:r>
              <w:rPr>
                <w:rFonts w:ascii="Arial" w:hAnsi="Arial" w:cs="Arial"/>
                <w:sz w:val="22"/>
                <w:szCs w:val="22"/>
              </w:rPr>
              <w:t xml:space="preserve">-listed species, the </w:t>
            </w:r>
            <w:r w:rsidRPr="000A5EDB">
              <w:rPr>
                <w:rFonts w:ascii="Arial" w:hAnsi="Arial" w:cs="Arial"/>
                <w:sz w:val="22"/>
                <w:szCs w:val="22"/>
              </w:rPr>
              <w:t xml:space="preserve">CITES Scientific Authority </w:t>
            </w:r>
            <w:r>
              <w:rPr>
                <w:rFonts w:ascii="Arial" w:hAnsi="Arial" w:cs="Arial"/>
                <w:sz w:val="22"/>
                <w:szCs w:val="22"/>
              </w:rPr>
              <w:t xml:space="preserve">of Australia </w:t>
            </w:r>
            <w:r w:rsidRPr="000A5EDB">
              <w:rPr>
                <w:rFonts w:ascii="Arial" w:hAnsi="Arial" w:cs="Arial"/>
                <w:sz w:val="22"/>
                <w:szCs w:val="22"/>
              </w:rPr>
              <w:t>must establish that allowing export will not be detrimental to the species</w:t>
            </w:r>
            <w:r>
              <w:rPr>
                <w:rFonts w:ascii="Arial" w:hAnsi="Arial" w:cs="Arial"/>
                <w:sz w:val="22"/>
                <w:szCs w:val="22"/>
              </w:rPr>
              <w:t>’ survival. This is known as a non-detriment finding</w:t>
            </w:r>
            <w:r w:rsidRPr="000A5EDB">
              <w:rPr>
                <w:rFonts w:ascii="Arial" w:hAnsi="Arial" w:cs="Arial"/>
                <w:sz w:val="22"/>
                <w:szCs w:val="22"/>
              </w:rPr>
              <w:t>.</w:t>
            </w:r>
          </w:p>
          <w:p w14:paraId="5D54D892" w14:textId="77777777" w:rsidR="00913A2A" w:rsidRPr="000A5EDB" w:rsidRDefault="00913A2A" w:rsidP="00913A2A">
            <w:pPr>
              <w:spacing w:line="276" w:lineRule="auto"/>
              <w:rPr>
                <w:rFonts w:ascii="Arial" w:hAnsi="Arial" w:cs="Arial"/>
                <w:color w:val="000000"/>
                <w:sz w:val="22"/>
                <w:szCs w:val="22"/>
              </w:rPr>
            </w:pPr>
            <w:r w:rsidRPr="000A5EDB">
              <w:rPr>
                <w:rFonts w:ascii="Arial" w:hAnsi="Arial" w:cs="Arial"/>
                <w:color w:val="000000"/>
                <w:sz w:val="22"/>
                <w:szCs w:val="22"/>
              </w:rPr>
              <w:t xml:space="preserve">The </w:t>
            </w:r>
            <w:r>
              <w:rPr>
                <w:rFonts w:ascii="Arial" w:hAnsi="Arial" w:cs="Arial"/>
                <w:sz w:val="22"/>
                <w:szCs w:val="22"/>
              </w:rPr>
              <w:t xml:space="preserve">following groups of protected species </w:t>
            </w:r>
            <w:r w:rsidRPr="000A5EDB">
              <w:rPr>
                <w:rFonts w:ascii="Arial" w:hAnsi="Arial" w:cs="Arial"/>
                <w:sz w:val="22"/>
                <w:szCs w:val="22"/>
              </w:rPr>
              <w:t xml:space="preserve">are currently permitted to be harvested in the </w:t>
            </w:r>
            <w:r>
              <w:rPr>
                <w:rFonts w:ascii="Arial" w:hAnsi="Arial" w:cs="Arial"/>
                <w:sz w:val="22"/>
                <w:szCs w:val="22"/>
              </w:rPr>
              <w:t xml:space="preserve">WA </w:t>
            </w:r>
            <w:r w:rsidRPr="000A5EDB">
              <w:rPr>
                <w:rFonts w:ascii="Arial" w:hAnsi="Arial" w:cs="Arial"/>
                <w:sz w:val="22"/>
                <w:szCs w:val="22"/>
              </w:rPr>
              <w:t>MAFMF</w:t>
            </w:r>
            <w:r w:rsidRPr="000A5EDB">
              <w:rPr>
                <w:rFonts w:ascii="Arial" w:hAnsi="Arial" w:cs="Arial"/>
                <w:color w:val="000000"/>
                <w:sz w:val="22"/>
                <w:szCs w:val="22"/>
              </w:rPr>
              <w:t>:</w:t>
            </w:r>
          </w:p>
          <w:p w14:paraId="5D54D893" w14:textId="77777777" w:rsidR="00913A2A" w:rsidRDefault="00913A2A" w:rsidP="00913A2A">
            <w:pPr>
              <w:numPr>
                <w:ilvl w:val="0"/>
                <w:numId w:val="28"/>
              </w:numPr>
              <w:spacing w:line="276" w:lineRule="auto"/>
              <w:rPr>
                <w:rFonts w:ascii="Arial" w:hAnsi="Arial" w:cs="Arial"/>
                <w:sz w:val="22"/>
                <w:szCs w:val="22"/>
              </w:rPr>
            </w:pPr>
            <w:r w:rsidRPr="000A5EDB">
              <w:rPr>
                <w:rFonts w:ascii="Arial" w:hAnsi="Arial" w:cs="Arial"/>
                <w:sz w:val="22"/>
                <w:szCs w:val="22"/>
              </w:rPr>
              <w:t>hard corals (e.g. staghorn corals, stony coral</w:t>
            </w:r>
            <w:r>
              <w:rPr>
                <w:rFonts w:ascii="Arial" w:hAnsi="Arial" w:cs="Arial"/>
                <w:sz w:val="22"/>
                <w:szCs w:val="22"/>
              </w:rPr>
              <w:t xml:space="preserve">s), </w:t>
            </w:r>
          </w:p>
          <w:p w14:paraId="5D54D894" w14:textId="77777777" w:rsidR="00913A2A" w:rsidRDefault="00913A2A" w:rsidP="00913A2A">
            <w:pPr>
              <w:numPr>
                <w:ilvl w:val="0"/>
                <w:numId w:val="28"/>
              </w:numPr>
              <w:spacing w:line="276" w:lineRule="auto"/>
              <w:rPr>
                <w:rFonts w:ascii="Arial" w:hAnsi="Arial" w:cs="Arial"/>
                <w:sz w:val="22"/>
                <w:szCs w:val="22"/>
              </w:rPr>
            </w:pPr>
            <w:r>
              <w:rPr>
                <w:rFonts w:ascii="Arial" w:hAnsi="Arial" w:cs="Arial"/>
                <w:sz w:val="22"/>
                <w:szCs w:val="22"/>
              </w:rPr>
              <w:t xml:space="preserve">giant clams </w:t>
            </w:r>
            <w:r w:rsidRPr="000A5EDB">
              <w:rPr>
                <w:rFonts w:ascii="Arial" w:hAnsi="Arial" w:cs="Arial"/>
                <w:sz w:val="22"/>
                <w:szCs w:val="22"/>
              </w:rPr>
              <w:t>(</w:t>
            </w:r>
            <w:r w:rsidRPr="000A5EDB">
              <w:rPr>
                <w:rFonts w:ascii="Arial" w:hAnsi="Arial" w:cs="Arial"/>
                <w:i/>
                <w:sz w:val="22"/>
                <w:szCs w:val="22"/>
              </w:rPr>
              <w:t>Tridacna</w:t>
            </w:r>
            <w:r w:rsidRPr="000A5EDB">
              <w:rPr>
                <w:rFonts w:ascii="Arial" w:hAnsi="Arial" w:cs="Arial"/>
                <w:sz w:val="22"/>
                <w:szCs w:val="22"/>
              </w:rPr>
              <w:t xml:space="preserve"> sp</w:t>
            </w:r>
            <w:r>
              <w:rPr>
                <w:rFonts w:ascii="Arial" w:hAnsi="Arial" w:cs="Arial"/>
                <w:sz w:val="22"/>
                <w:szCs w:val="22"/>
              </w:rPr>
              <w:t>ecies), and</w:t>
            </w:r>
          </w:p>
          <w:p w14:paraId="5D54D895" w14:textId="77777777" w:rsidR="00913A2A" w:rsidRPr="001962EC" w:rsidRDefault="00913A2A" w:rsidP="00913A2A">
            <w:pPr>
              <w:numPr>
                <w:ilvl w:val="0"/>
                <w:numId w:val="28"/>
              </w:numPr>
              <w:spacing w:after="120" w:line="276" w:lineRule="auto"/>
              <w:ind w:left="714" w:hanging="357"/>
              <w:rPr>
                <w:rFonts w:ascii="Arial" w:hAnsi="Arial" w:cs="Arial"/>
                <w:sz w:val="22"/>
                <w:szCs w:val="22"/>
              </w:rPr>
            </w:pPr>
            <w:r>
              <w:rPr>
                <w:rFonts w:ascii="Arial" w:hAnsi="Arial" w:cs="Arial"/>
                <w:sz w:val="22"/>
                <w:szCs w:val="22"/>
              </w:rPr>
              <w:t>syngnathids (</w:t>
            </w:r>
            <w:r w:rsidRPr="00494CA0">
              <w:rPr>
                <w:rFonts w:ascii="Arial" w:hAnsi="Arial" w:cs="Arial"/>
                <w:sz w:val="22"/>
                <w:szCs w:val="22"/>
              </w:rPr>
              <w:t>seahorses and seadragons</w:t>
            </w:r>
            <w:r>
              <w:rPr>
                <w:rFonts w:ascii="Arial" w:hAnsi="Arial" w:cs="Arial"/>
                <w:sz w:val="22"/>
                <w:szCs w:val="22"/>
              </w:rPr>
              <w:t>).</w:t>
            </w:r>
          </w:p>
          <w:p w14:paraId="5D54D896" w14:textId="77777777" w:rsidR="00913A2A" w:rsidRDefault="00913A2A" w:rsidP="00913A2A">
            <w:pPr>
              <w:pageBreakBefore/>
              <w:spacing w:after="120" w:line="276" w:lineRule="auto"/>
              <w:rPr>
                <w:rFonts w:ascii="Arial" w:hAnsi="Arial" w:cs="Arial"/>
                <w:sz w:val="22"/>
                <w:szCs w:val="22"/>
              </w:rPr>
            </w:pPr>
            <w:r w:rsidRPr="000A5EDB">
              <w:rPr>
                <w:rFonts w:ascii="Arial" w:hAnsi="Arial" w:cs="Arial"/>
                <w:sz w:val="22"/>
                <w:szCs w:val="22"/>
              </w:rPr>
              <w:t xml:space="preserve">The </w:t>
            </w:r>
            <w:r>
              <w:rPr>
                <w:rFonts w:ascii="Arial" w:hAnsi="Arial" w:cs="Arial"/>
                <w:sz w:val="22"/>
                <w:szCs w:val="22"/>
              </w:rPr>
              <w:t>WA</w:t>
            </w:r>
            <w:r w:rsidRPr="000A5EDB">
              <w:rPr>
                <w:rFonts w:ascii="Arial" w:hAnsi="Arial" w:cs="Arial"/>
                <w:sz w:val="22"/>
                <w:szCs w:val="22"/>
              </w:rPr>
              <w:t xml:space="preserve"> Department of Fisheries has </w:t>
            </w:r>
            <w:r>
              <w:rPr>
                <w:rFonts w:ascii="Arial" w:hAnsi="Arial" w:cs="Arial"/>
                <w:sz w:val="22"/>
                <w:szCs w:val="22"/>
              </w:rPr>
              <w:t xml:space="preserve">provided </w:t>
            </w:r>
            <w:r w:rsidRPr="000A5EDB">
              <w:rPr>
                <w:rFonts w:ascii="Arial" w:hAnsi="Arial" w:cs="Arial"/>
                <w:sz w:val="22"/>
                <w:szCs w:val="22"/>
              </w:rPr>
              <w:t xml:space="preserve">all </w:t>
            </w:r>
            <w:r>
              <w:rPr>
                <w:rFonts w:ascii="Arial" w:hAnsi="Arial" w:cs="Arial"/>
                <w:sz w:val="22"/>
                <w:szCs w:val="22"/>
              </w:rPr>
              <w:t xml:space="preserve">available information on the harvest of these species in the fishery, which the </w:t>
            </w:r>
            <w:r w:rsidRPr="000A5EDB">
              <w:rPr>
                <w:rFonts w:ascii="Arial" w:hAnsi="Arial" w:cs="Arial"/>
                <w:sz w:val="22"/>
                <w:szCs w:val="22"/>
              </w:rPr>
              <w:t xml:space="preserve">CITES Scientific Authority </w:t>
            </w:r>
            <w:r>
              <w:rPr>
                <w:rFonts w:ascii="Arial" w:hAnsi="Arial" w:cs="Arial"/>
                <w:sz w:val="22"/>
                <w:szCs w:val="22"/>
              </w:rPr>
              <w:t>of Australia has considered in making non-detriment findings for ongoing harvest of these species. These non-detriment findings may be reviewed as new information becomes available.</w:t>
            </w:r>
          </w:p>
          <w:p w14:paraId="5D54D897" w14:textId="75155062" w:rsidR="00913A2A" w:rsidRPr="000A5EDB" w:rsidRDefault="00913A2A" w:rsidP="00913A2A">
            <w:pPr>
              <w:tabs>
                <w:tab w:val="left" w:pos="360"/>
              </w:tabs>
              <w:spacing w:after="120" w:line="276" w:lineRule="auto"/>
              <w:rPr>
                <w:rFonts w:ascii="Arial" w:hAnsi="Arial" w:cs="Arial"/>
                <w:sz w:val="22"/>
                <w:szCs w:val="22"/>
              </w:rPr>
            </w:pPr>
            <w:r w:rsidRPr="000A5EDB">
              <w:rPr>
                <w:rFonts w:ascii="Arial" w:hAnsi="Arial" w:cs="Arial"/>
                <w:sz w:val="22"/>
                <w:szCs w:val="22"/>
              </w:rPr>
              <w:t xml:space="preserve">To ensure that EPBC Act requirements </w:t>
            </w:r>
            <w:r>
              <w:rPr>
                <w:rFonts w:ascii="Arial" w:hAnsi="Arial" w:cs="Arial"/>
                <w:sz w:val="22"/>
                <w:szCs w:val="22"/>
              </w:rPr>
              <w:t>for</w:t>
            </w:r>
            <w:r w:rsidRPr="000A5EDB">
              <w:rPr>
                <w:rFonts w:ascii="Arial" w:hAnsi="Arial" w:cs="Arial"/>
                <w:noProof/>
                <w:sz w:val="22"/>
                <w:szCs w:val="22"/>
              </w:rPr>
              <w:t xml:space="preserve"> </w:t>
            </w:r>
            <w:r>
              <w:rPr>
                <w:rFonts w:ascii="Arial" w:hAnsi="Arial" w:cs="Arial"/>
                <w:noProof/>
                <w:sz w:val="22"/>
                <w:szCs w:val="22"/>
              </w:rPr>
              <w:t xml:space="preserve">CITES </w:t>
            </w:r>
            <w:r w:rsidRPr="000A5EDB">
              <w:rPr>
                <w:rFonts w:ascii="Arial" w:hAnsi="Arial" w:cs="Arial"/>
                <w:sz w:val="22"/>
                <w:szCs w:val="22"/>
              </w:rPr>
              <w:t>listed species</w:t>
            </w:r>
            <w:r>
              <w:rPr>
                <w:rFonts w:ascii="Arial" w:hAnsi="Arial" w:cs="Arial"/>
                <w:sz w:val="22"/>
                <w:szCs w:val="22"/>
              </w:rPr>
              <w:t xml:space="preserve"> </w:t>
            </w:r>
            <w:r w:rsidRPr="000A5EDB">
              <w:rPr>
                <w:rFonts w:ascii="Arial" w:hAnsi="Arial" w:cs="Arial"/>
                <w:sz w:val="22"/>
                <w:szCs w:val="22"/>
              </w:rPr>
              <w:t xml:space="preserve">continue to be met, </w:t>
            </w:r>
            <w:r>
              <w:rPr>
                <w:rFonts w:ascii="Arial" w:hAnsi="Arial" w:cs="Arial"/>
                <w:sz w:val="22"/>
                <w:szCs w:val="22"/>
              </w:rPr>
              <w:t>harvest of these species must be con</w:t>
            </w:r>
            <w:r w:rsidR="00C81CAA">
              <w:rPr>
                <w:rFonts w:ascii="Arial" w:hAnsi="Arial" w:cs="Arial"/>
                <w:sz w:val="22"/>
                <w:szCs w:val="22"/>
              </w:rPr>
              <w:t>s</w:t>
            </w:r>
            <w:r>
              <w:rPr>
                <w:rFonts w:ascii="Arial" w:hAnsi="Arial" w:cs="Arial"/>
                <w:sz w:val="22"/>
                <w:szCs w:val="22"/>
              </w:rPr>
              <w:t>t</w:t>
            </w:r>
            <w:r w:rsidR="00C81CAA">
              <w:rPr>
                <w:rFonts w:ascii="Arial" w:hAnsi="Arial" w:cs="Arial"/>
                <w:sz w:val="22"/>
                <w:szCs w:val="22"/>
              </w:rPr>
              <w:t>r</w:t>
            </w:r>
            <w:r>
              <w:rPr>
                <w:rFonts w:ascii="Arial" w:hAnsi="Arial" w:cs="Arial"/>
                <w:sz w:val="22"/>
                <w:szCs w:val="22"/>
              </w:rPr>
              <w:t>ained within the limits described within the non-detriment findings. Information on a</w:t>
            </w:r>
            <w:r w:rsidRPr="000A5EDB">
              <w:rPr>
                <w:rFonts w:ascii="Arial" w:hAnsi="Arial" w:cs="Arial"/>
                <w:sz w:val="22"/>
                <w:szCs w:val="22"/>
              </w:rPr>
              <w:t xml:space="preserve">ny additional CITES species </w:t>
            </w:r>
            <w:r>
              <w:rPr>
                <w:rFonts w:ascii="Arial" w:hAnsi="Arial" w:cs="Arial"/>
                <w:sz w:val="22"/>
                <w:szCs w:val="22"/>
              </w:rPr>
              <w:t xml:space="preserve">or EPBC Act listed species </w:t>
            </w:r>
            <w:r w:rsidRPr="000A5EDB">
              <w:rPr>
                <w:rFonts w:ascii="Arial" w:hAnsi="Arial" w:cs="Arial"/>
                <w:sz w:val="22"/>
                <w:szCs w:val="22"/>
              </w:rPr>
              <w:t>likely to be</w:t>
            </w:r>
            <w:r>
              <w:rPr>
                <w:rFonts w:ascii="Arial" w:hAnsi="Arial" w:cs="Arial"/>
                <w:sz w:val="22"/>
                <w:szCs w:val="22"/>
              </w:rPr>
              <w:t xml:space="preserve"> harvested in the fishery must be provided to the Department prior to harvest, to</w:t>
            </w:r>
            <w:r w:rsidRPr="000A5EDB">
              <w:rPr>
                <w:rFonts w:ascii="Arial" w:hAnsi="Arial" w:cs="Arial"/>
                <w:sz w:val="22"/>
                <w:szCs w:val="22"/>
              </w:rPr>
              <w:t xml:space="preserve"> </w:t>
            </w:r>
            <w:r>
              <w:rPr>
                <w:rFonts w:ascii="Arial" w:hAnsi="Arial" w:cs="Arial"/>
                <w:sz w:val="22"/>
                <w:szCs w:val="22"/>
              </w:rPr>
              <w:t>enable inclusion of these species on future export approvals.</w:t>
            </w:r>
          </w:p>
          <w:p w14:paraId="5D54D898" w14:textId="77777777" w:rsidR="00913A2A" w:rsidRDefault="00913A2A" w:rsidP="00913A2A">
            <w:pPr>
              <w:pageBreakBefore/>
              <w:spacing w:line="276" w:lineRule="auto"/>
              <w:rPr>
                <w:rFonts w:ascii="Arial" w:hAnsi="Arial" w:cs="Arial"/>
                <w:sz w:val="22"/>
                <w:szCs w:val="22"/>
              </w:rPr>
            </w:pPr>
            <w:r>
              <w:rPr>
                <w:rFonts w:ascii="Arial" w:hAnsi="Arial" w:cs="Arial"/>
                <w:sz w:val="22"/>
                <w:szCs w:val="22"/>
              </w:rPr>
              <w:t>Specimens of CITES listed species that are not listed on the schedule of a current wildlife trade operation cannot be issued</w:t>
            </w:r>
            <w:r w:rsidRPr="000A5EDB">
              <w:rPr>
                <w:rFonts w:ascii="Arial" w:hAnsi="Arial" w:cs="Arial"/>
                <w:sz w:val="22"/>
                <w:szCs w:val="22"/>
              </w:rPr>
              <w:t xml:space="preserve"> a CITES export permit.</w:t>
            </w:r>
          </w:p>
          <w:p w14:paraId="5D54D899" w14:textId="77777777" w:rsidR="004A4990" w:rsidRPr="00592C99" w:rsidRDefault="004A4990" w:rsidP="00913A2A">
            <w:pPr>
              <w:pageBreakBefore/>
              <w:spacing w:line="276" w:lineRule="auto"/>
              <w:rPr>
                <w:color w:val="000000"/>
                <w:highlight w:val="yellow"/>
              </w:rPr>
            </w:pPr>
          </w:p>
        </w:tc>
        <w:tc>
          <w:tcPr>
            <w:tcW w:w="5189" w:type="dxa"/>
          </w:tcPr>
          <w:p w14:paraId="5D54D89A" w14:textId="77777777" w:rsidR="00913A2A" w:rsidRDefault="00913A2A" w:rsidP="00913A2A">
            <w:pPr>
              <w:autoSpaceDE w:val="0"/>
              <w:autoSpaceDN w:val="0"/>
              <w:adjustRightInd w:val="0"/>
              <w:spacing w:after="120" w:line="276" w:lineRule="auto"/>
              <w:rPr>
                <w:rFonts w:ascii="Arial" w:hAnsi="Arial" w:cs="Arial"/>
                <w:sz w:val="22"/>
                <w:szCs w:val="22"/>
              </w:rPr>
            </w:pPr>
            <w:r>
              <w:rPr>
                <w:rFonts w:ascii="Arial" w:hAnsi="Arial" w:cs="Arial"/>
                <w:b/>
                <w:sz w:val="22"/>
                <w:szCs w:val="22"/>
              </w:rPr>
              <w:t>Condition 4</w:t>
            </w:r>
            <w:r w:rsidRPr="000A5EDB">
              <w:rPr>
                <w:rFonts w:ascii="Arial" w:hAnsi="Arial" w:cs="Arial"/>
                <w:b/>
                <w:sz w:val="22"/>
                <w:szCs w:val="22"/>
              </w:rPr>
              <w:t>:</w:t>
            </w:r>
            <w:r w:rsidRPr="000A5EDB">
              <w:rPr>
                <w:rFonts w:ascii="Arial" w:hAnsi="Arial" w:cs="Arial"/>
                <w:sz w:val="22"/>
                <w:szCs w:val="22"/>
              </w:rPr>
              <w:t xml:space="preserve"> The </w:t>
            </w:r>
            <w:r>
              <w:rPr>
                <w:rFonts w:ascii="Arial" w:hAnsi="Arial" w:cs="Arial"/>
                <w:sz w:val="22"/>
                <w:szCs w:val="22"/>
              </w:rPr>
              <w:t>WA</w:t>
            </w:r>
            <w:r w:rsidRPr="000A5EDB">
              <w:rPr>
                <w:rFonts w:ascii="Arial" w:hAnsi="Arial" w:cs="Arial"/>
                <w:sz w:val="22"/>
                <w:szCs w:val="22"/>
              </w:rPr>
              <w:t xml:space="preserve"> Department of Fisheries to</w:t>
            </w:r>
            <w:r>
              <w:rPr>
                <w:rFonts w:ascii="Arial" w:hAnsi="Arial" w:cs="Arial"/>
                <w:sz w:val="22"/>
                <w:szCs w:val="22"/>
              </w:rPr>
              <w:t>:</w:t>
            </w:r>
          </w:p>
          <w:p w14:paraId="5D54D89B" w14:textId="77777777" w:rsidR="00913A2A" w:rsidRDefault="00913A2A" w:rsidP="00913A2A">
            <w:pPr>
              <w:numPr>
                <w:ilvl w:val="0"/>
                <w:numId w:val="30"/>
              </w:numPr>
              <w:autoSpaceDE w:val="0"/>
              <w:autoSpaceDN w:val="0"/>
              <w:adjustRightInd w:val="0"/>
              <w:spacing w:after="120" w:line="276" w:lineRule="auto"/>
              <w:rPr>
                <w:rFonts w:ascii="Arial" w:hAnsi="Arial" w:cs="Arial"/>
                <w:sz w:val="22"/>
                <w:szCs w:val="22"/>
              </w:rPr>
            </w:pPr>
            <w:r>
              <w:rPr>
                <w:rFonts w:ascii="Arial" w:hAnsi="Arial" w:cs="Arial"/>
                <w:sz w:val="22"/>
                <w:szCs w:val="22"/>
              </w:rPr>
              <w:t>limit harvest of CITES listed species according to current non-detriment findings for each species or species group, and</w:t>
            </w:r>
          </w:p>
          <w:p w14:paraId="5D54D89C" w14:textId="77777777" w:rsidR="008868BD" w:rsidRPr="004A4990" w:rsidRDefault="00913A2A" w:rsidP="00913A2A">
            <w:pPr>
              <w:numPr>
                <w:ilvl w:val="0"/>
                <w:numId w:val="30"/>
              </w:numPr>
              <w:autoSpaceDE w:val="0"/>
              <w:autoSpaceDN w:val="0"/>
              <w:adjustRightInd w:val="0"/>
              <w:spacing w:after="120" w:line="276" w:lineRule="auto"/>
              <w:rPr>
                <w:rFonts w:ascii="Arial" w:hAnsi="Arial" w:cs="Arial"/>
                <w:sz w:val="22"/>
                <w:szCs w:val="22"/>
              </w:rPr>
            </w:pPr>
            <w:r>
              <w:rPr>
                <w:rFonts w:ascii="Arial" w:hAnsi="Arial" w:cs="Arial"/>
                <w:sz w:val="22"/>
                <w:szCs w:val="22"/>
              </w:rPr>
              <w:t xml:space="preserve">consult </w:t>
            </w:r>
            <w:r w:rsidRPr="004A4990">
              <w:rPr>
                <w:rFonts w:ascii="Arial" w:hAnsi="Arial" w:cs="Arial"/>
                <w:sz w:val="22"/>
                <w:szCs w:val="22"/>
              </w:rPr>
              <w:t>with the Department prior to a change to the management arrangements for a CITES or EPBC Act</w:t>
            </w:r>
            <w:r w:rsidRPr="004A4990">
              <w:rPr>
                <w:rFonts w:ascii="Arial" w:hAnsi="Arial" w:cs="Arial"/>
                <w:i/>
                <w:sz w:val="22"/>
                <w:szCs w:val="22"/>
              </w:rPr>
              <w:t xml:space="preserve"> </w:t>
            </w:r>
            <w:r w:rsidRPr="004A4990">
              <w:rPr>
                <w:rFonts w:ascii="Arial" w:hAnsi="Arial" w:cs="Arial"/>
                <w:sz w:val="22"/>
                <w:szCs w:val="22"/>
              </w:rPr>
              <w:t xml:space="preserve"> listed species being </w:t>
            </w:r>
            <w:r>
              <w:rPr>
                <w:rFonts w:ascii="Arial" w:hAnsi="Arial" w:cs="Arial"/>
                <w:sz w:val="22"/>
                <w:szCs w:val="22"/>
              </w:rPr>
              <w:t>implemented</w:t>
            </w:r>
            <w:r w:rsidR="004A4990" w:rsidRPr="004A4990">
              <w:rPr>
                <w:rFonts w:ascii="Arial" w:hAnsi="Arial" w:cs="Arial"/>
                <w:sz w:val="22"/>
                <w:szCs w:val="22"/>
              </w:rPr>
              <w:t>.</w:t>
            </w:r>
          </w:p>
        </w:tc>
      </w:tr>
      <w:tr w:rsidR="00592C99" w:rsidRPr="00F6308F" w14:paraId="5D54D8A7" w14:textId="77777777" w:rsidTr="007A0615">
        <w:trPr>
          <w:cantSplit/>
          <w:jc w:val="center"/>
        </w:trPr>
        <w:tc>
          <w:tcPr>
            <w:tcW w:w="8892" w:type="dxa"/>
          </w:tcPr>
          <w:p w14:paraId="5D54D89E" w14:textId="77777777" w:rsidR="00913A2A" w:rsidRDefault="00913A2A" w:rsidP="00913A2A">
            <w:pPr>
              <w:spacing w:after="120" w:line="276" w:lineRule="auto"/>
              <w:rPr>
                <w:rFonts w:ascii="Arial" w:hAnsi="Arial" w:cs="Arial"/>
                <w:sz w:val="22"/>
                <w:szCs w:val="22"/>
                <w:u w:val="single"/>
              </w:rPr>
            </w:pPr>
            <w:r>
              <w:rPr>
                <w:rFonts w:ascii="Arial" w:hAnsi="Arial" w:cs="Arial"/>
                <w:iCs/>
                <w:sz w:val="22"/>
                <w:szCs w:val="22"/>
                <w:u w:val="single"/>
              </w:rPr>
              <w:lastRenderedPageBreak/>
              <w:t>Ongoing management of harvest</w:t>
            </w:r>
          </w:p>
          <w:p w14:paraId="5D54D89F" w14:textId="77777777" w:rsidR="00913A2A" w:rsidRDefault="00913A2A" w:rsidP="00913A2A">
            <w:pPr>
              <w:spacing w:after="120" w:line="276" w:lineRule="auto"/>
              <w:rPr>
                <w:rFonts w:ascii="Arial" w:hAnsi="Arial" w:cs="Arial"/>
                <w:sz w:val="22"/>
                <w:szCs w:val="22"/>
              </w:rPr>
            </w:pPr>
            <w:r>
              <w:rPr>
                <w:rFonts w:ascii="Arial" w:hAnsi="Arial" w:cs="Arial"/>
                <w:sz w:val="22"/>
                <w:szCs w:val="22"/>
              </w:rPr>
              <w:t xml:space="preserve">The WA Department of Fisheries has undertaken significant work in recent years to develop stronger management arrangements in this fishery. This has included an ecological risk assessment (ERA) workshop for the fishery in 2014 and development and implementation of a new catch recording system to provide more precise information of harvest of each species. A draft harvest strategy has also been developed, for use in conjunction with a new management plan to consolidate the fishery’s existing complex management arrangements. </w:t>
            </w:r>
          </w:p>
          <w:p w14:paraId="5D54D8A0" w14:textId="77777777" w:rsidR="00913A2A" w:rsidRDefault="00913A2A" w:rsidP="00913A2A">
            <w:pPr>
              <w:spacing w:after="120" w:line="276" w:lineRule="auto"/>
              <w:rPr>
                <w:rFonts w:ascii="Arial" w:hAnsi="Arial" w:cs="Arial"/>
                <w:sz w:val="22"/>
                <w:szCs w:val="22"/>
              </w:rPr>
            </w:pPr>
            <w:r>
              <w:rPr>
                <w:rFonts w:ascii="Arial" w:hAnsi="Arial" w:cs="Arial"/>
                <w:sz w:val="22"/>
                <w:szCs w:val="22"/>
              </w:rPr>
              <w:t>In addition to the ERA process, t</w:t>
            </w:r>
            <w:r w:rsidRPr="00D60F75">
              <w:rPr>
                <w:rFonts w:ascii="Arial" w:hAnsi="Arial" w:cs="Arial"/>
                <w:sz w:val="22"/>
                <w:szCs w:val="22"/>
              </w:rPr>
              <w:t>he WA Department of Fisheries</w:t>
            </w:r>
            <w:r>
              <w:rPr>
                <w:rFonts w:ascii="Arial" w:hAnsi="Arial" w:cs="Arial"/>
                <w:sz w:val="22"/>
                <w:szCs w:val="22"/>
              </w:rPr>
              <w:t xml:space="preserve"> is working collaboratively </w:t>
            </w:r>
            <w:r w:rsidRPr="00D60F75">
              <w:rPr>
                <w:rFonts w:ascii="Arial" w:hAnsi="Arial" w:cs="Arial"/>
                <w:sz w:val="22"/>
                <w:szCs w:val="22"/>
              </w:rPr>
              <w:t>with the Queensland and Northern Territory governments</w:t>
            </w:r>
            <w:r>
              <w:rPr>
                <w:rFonts w:ascii="Arial" w:hAnsi="Arial" w:cs="Arial"/>
                <w:sz w:val="22"/>
                <w:szCs w:val="22"/>
              </w:rPr>
              <w:t xml:space="preserve"> on a </w:t>
            </w:r>
            <w:r w:rsidRPr="00D60F75">
              <w:rPr>
                <w:rFonts w:ascii="Arial" w:hAnsi="Arial" w:cs="Arial"/>
                <w:sz w:val="22"/>
                <w:szCs w:val="22"/>
              </w:rPr>
              <w:t xml:space="preserve">Fisheries Research and Development Corporation (FRDC) </w:t>
            </w:r>
            <w:r>
              <w:rPr>
                <w:rFonts w:ascii="Arial" w:hAnsi="Arial" w:cs="Arial"/>
                <w:sz w:val="22"/>
                <w:szCs w:val="22"/>
              </w:rPr>
              <w:t xml:space="preserve">project to assess </w:t>
            </w:r>
            <w:r w:rsidRPr="004443E6">
              <w:rPr>
                <w:rFonts w:ascii="Arial" w:hAnsi="Arial" w:cs="Arial"/>
                <w:sz w:val="22"/>
                <w:szCs w:val="22"/>
              </w:rPr>
              <w:t>the vulnerability of commercially harvested corals across northern Australia (FRDC 2014/029)</w:t>
            </w:r>
            <w:r>
              <w:rPr>
                <w:rFonts w:ascii="Arial" w:hAnsi="Arial" w:cs="Arial"/>
                <w:sz w:val="22"/>
                <w:szCs w:val="22"/>
              </w:rPr>
              <w:t>.</w:t>
            </w:r>
            <w:r>
              <w:rPr>
                <w:rFonts w:ascii="Arial" w:hAnsi="Arial" w:cs="Arial"/>
                <w:i/>
                <w:sz w:val="22"/>
                <w:szCs w:val="22"/>
              </w:rPr>
              <w:t xml:space="preserve"> </w:t>
            </w:r>
            <w:r>
              <w:rPr>
                <w:rFonts w:ascii="Arial" w:hAnsi="Arial" w:cs="Arial"/>
                <w:sz w:val="22"/>
                <w:szCs w:val="22"/>
              </w:rPr>
              <w:t>This three year project is underway and will further add to available data on hard corals</w:t>
            </w:r>
            <w:r w:rsidRPr="00D60F75">
              <w:rPr>
                <w:rFonts w:ascii="Arial" w:hAnsi="Arial" w:cs="Arial"/>
                <w:sz w:val="22"/>
                <w:szCs w:val="22"/>
              </w:rPr>
              <w:t>.</w:t>
            </w:r>
            <w:r>
              <w:rPr>
                <w:rFonts w:ascii="Arial" w:hAnsi="Arial" w:cs="Arial"/>
                <w:sz w:val="22"/>
                <w:szCs w:val="22"/>
              </w:rPr>
              <w:t xml:space="preserve"> </w:t>
            </w:r>
          </w:p>
          <w:p w14:paraId="5D54D8A1" w14:textId="77777777" w:rsidR="004A4990" w:rsidRDefault="00913A2A" w:rsidP="00913A2A">
            <w:pPr>
              <w:pageBreakBefore/>
              <w:spacing w:line="276" w:lineRule="auto"/>
              <w:rPr>
                <w:rFonts w:ascii="Arial" w:hAnsi="Arial" w:cs="Arial"/>
                <w:sz w:val="22"/>
                <w:szCs w:val="22"/>
              </w:rPr>
            </w:pPr>
            <w:r>
              <w:rPr>
                <w:rFonts w:ascii="Arial" w:hAnsi="Arial" w:cs="Arial"/>
                <w:sz w:val="22"/>
                <w:szCs w:val="22"/>
              </w:rPr>
              <w:t>Over the duration of the new wildlife trade operation, finalising the ERA report and formally implementing the new management plan and harvest strategy will be essential to appropriately and transparently managing harvest of all species in the fishery, including protected species. Work to complete these documents should be done in consultation with the Department. Fishery independent research should also continue in the fishery, such as the work described in the FRDC joint project</w:t>
            </w:r>
          </w:p>
          <w:p w14:paraId="5D54D8A2" w14:textId="77777777" w:rsidR="004A4990" w:rsidRPr="00B943BF" w:rsidRDefault="004A4990" w:rsidP="00913A2A">
            <w:pPr>
              <w:pageBreakBefore/>
              <w:spacing w:line="276" w:lineRule="auto"/>
              <w:rPr>
                <w:color w:val="000000"/>
                <w:u w:val="single"/>
              </w:rPr>
            </w:pPr>
          </w:p>
        </w:tc>
        <w:tc>
          <w:tcPr>
            <w:tcW w:w="5189" w:type="dxa"/>
          </w:tcPr>
          <w:p w14:paraId="5D54D8A3" w14:textId="77777777" w:rsidR="00913A2A" w:rsidRDefault="00913A2A" w:rsidP="00913A2A">
            <w:pPr>
              <w:autoSpaceDE w:val="0"/>
              <w:autoSpaceDN w:val="0"/>
              <w:adjustRightInd w:val="0"/>
              <w:spacing w:after="120" w:line="276" w:lineRule="auto"/>
              <w:rPr>
                <w:rFonts w:ascii="Arial" w:hAnsi="Arial" w:cs="Arial"/>
                <w:sz w:val="22"/>
                <w:szCs w:val="22"/>
              </w:rPr>
            </w:pPr>
            <w:r w:rsidRPr="00290392">
              <w:rPr>
                <w:rFonts w:ascii="Arial" w:hAnsi="Arial" w:cs="Arial"/>
                <w:b/>
                <w:sz w:val="22"/>
                <w:szCs w:val="22"/>
              </w:rPr>
              <w:t>Condition 5:</w:t>
            </w:r>
            <w:r>
              <w:rPr>
                <w:rFonts w:ascii="Arial" w:hAnsi="Arial" w:cs="Arial"/>
                <w:sz w:val="22"/>
                <w:szCs w:val="22"/>
              </w:rPr>
              <w:t xml:space="preserve"> In consultation with the Department, t</w:t>
            </w:r>
            <w:r w:rsidRPr="000A5EDB">
              <w:rPr>
                <w:rFonts w:ascii="Arial" w:hAnsi="Arial" w:cs="Arial"/>
                <w:sz w:val="22"/>
                <w:szCs w:val="22"/>
              </w:rPr>
              <w:t xml:space="preserve">he </w:t>
            </w:r>
            <w:r>
              <w:rPr>
                <w:rFonts w:ascii="Arial" w:hAnsi="Arial" w:cs="Arial"/>
                <w:sz w:val="22"/>
                <w:szCs w:val="22"/>
              </w:rPr>
              <w:t>WA</w:t>
            </w:r>
            <w:r w:rsidRPr="000A5EDB">
              <w:rPr>
                <w:rFonts w:ascii="Arial" w:hAnsi="Arial" w:cs="Arial"/>
                <w:sz w:val="22"/>
                <w:szCs w:val="22"/>
              </w:rPr>
              <w:t xml:space="preserve"> Department of Fisheries to</w:t>
            </w:r>
            <w:r>
              <w:rPr>
                <w:rFonts w:ascii="Arial" w:hAnsi="Arial" w:cs="Arial"/>
                <w:sz w:val="22"/>
                <w:szCs w:val="22"/>
              </w:rPr>
              <w:t>:</w:t>
            </w:r>
          </w:p>
          <w:p w14:paraId="5D54D8A4" w14:textId="77777777" w:rsidR="00913A2A" w:rsidRDefault="00913A2A" w:rsidP="00913A2A">
            <w:pPr>
              <w:numPr>
                <w:ilvl w:val="0"/>
                <w:numId w:val="31"/>
              </w:numPr>
              <w:autoSpaceDE w:val="0"/>
              <w:autoSpaceDN w:val="0"/>
              <w:adjustRightInd w:val="0"/>
              <w:spacing w:after="120" w:line="276" w:lineRule="auto"/>
              <w:rPr>
                <w:rFonts w:ascii="Arial" w:hAnsi="Arial" w:cs="Arial"/>
                <w:sz w:val="22"/>
                <w:szCs w:val="22"/>
              </w:rPr>
            </w:pPr>
            <w:r>
              <w:rPr>
                <w:rFonts w:ascii="Arial" w:hAnsi="Arial" w:cs="Arial"/>
                <w:sz w:val="22"/>
                <w:szCs w:val="22"/>
              </w:rPr>
              <w:t>complete the ecological risk assessment (ERA) report</w:t>
            </w:r>
          </w:p>
          <w:p w14:paraId="5D54D8A5" w14:textId="77777777" w:rsidR="00913A2A" w:rsidRDefault="00913A2A" w:rsidP="00913A2A">
            <w:pPr>
              <w:numPr>
                <w:ilvl w:val="0"/>
                <w:numId w:val="31"/>
              </w:numPr>
              <w:autoSpaceDE w:val="0"/>
              <w:autoSpaceDN w:val="0"/>
              <w:adjustRightInd w:val="0"/>
              <w:spacing w:after="120" w:line="276" w:lineRule="auto"/>
              <w:rPr>
                <w:rFonts w:ascii="Arial" w:hAnsi="Arial" w:cs="Arial"/>
                <w:sz w:val="22"/>
                <w:szCs w:val="22"/>
              </w:rPr>
            </w:pPr>
            <w:r>
              <w:rPr>
                <w:rFonts w:ascii="Arial" w:hAnsi="Arial" w:cs="Arial"/>
                <w:sz w:val="22"/>
                <w:szCs w:val="22"/>
              </w:rPr>
              <w:t>finalise and adopt the harvest strategy for the fishery, and</w:t>
            </w:r>
          </w:p>
          <w:p w14:paraId="5D54D8A6" w14:textId="77777777" w:rsidR="00592C99" w:rsidRPr="004A4990" w:rsidRDefault="00913A2A" w:rsidP="00913A2A">
            <w:pPr>
              <w:numPr>
                <w:ilvl w:val="0"/>
                <w:numId w:val="31"/>
              </w:numPr>
              <w:autoSpaceDE w:val="0"/>
              <w:autoSpaceDN w:val="0"/>
              <w:adjustRightInd w:val="0"/>
              <w:spacing w:after="120" w:line="276" w:lineRule="auto"/>
              <w:rPr>
                <w:rFonts w:ascii="Arial" w:hAnsi="Arial" w:cs="Arial"/>
                <w:sz w:val="22"/>
                <w:szCs w:val="22"/>
              </w:rPr>
            </w:pPr>
            <w:r>
              <w:rPr>
                <w:rFonts w:ascii="Arial" w:hAnsi="Arial" w:cs="Arial"/>
                <w:sz w:val="22"/>
                <w:szCs w:val="22"/>
              </w:rPr>
              <w:t xml:space="preserve">consider </w:t>
            </w:r>
            <w:r w:rsidRPr="004A4990">
              <w:rPr>
                <w:rFonts w:ascii="Arial" w:hAnsi="Arial" w:cs="Arial"/>
                <w:sz w:val="22"/>
                <w:szCs w:val="22"/>
              </w:rPr>
              <w:t xml:space="preserve">further research on CITES species </w:t>
            </w:r>
            <w:r>
              <w:rPr>
                <w:rFonts w:ascii="Arial" w:hAnsi="Arial" w:cs="Arial"/>
                <w:sz w:val="22"/>
                <w:szCs w:val="22"/>
              </w:rPr>
              <w:t>to better define</w:t>
            </w:r>
            <w:r w:rsidRPr="004A4990">
              <w:rPr>
                <w:rFonts w:ascii="Arial" w:hAnsi="Arial" w:cs="Arial"/>
                <w:sz w:val="22"/>
                <w:szCs w:val="22"/>
              </w:rPr>
              <w:t xml:space="preserve"> species' distribution and abundance in areas of high fishing </w:t>
            </w:r>
            <w:r>
              <w:rPr>
                <w:rFonts w:ascii="Arial" w:hAnsi="Arial" w:cs="Arial"/>
                <w:sz w:val="22"/>
                <w:szCs w:val="22"/>
              </w:rPr>
              <w:t>effort</w:t>
            </w:r>
            <w:r w:rsidR="004A4990" w:rsidRPr="004A4990">
              <w:rPr>
                <w:rFonts w:ascii="Arial" w:hAnsi="Arial" w:cs="Arial"/>
                <w:sz w:val="22"/>
                <w:szCs w:val="22"/>
              </w:rPr>
              <w:t>.</w:t>
            </w:r>
          </w:p>
        </w:tc>
      </w:tr>
      <w:tr w:rsidR="00913A2A" w:rsidRPr="00F6308F" w14:paraId="5D54D8AB" w14:textId="77777777" w:rsidTr="007A0615">
        <w:trPr>
          <w:cantSplit/>
          <w:jc w:val="center"/>
        </w:trPr>
        <w:tc>
          <w:tcPr>
            <w:tcW w:w="8892" w:type="dxa"/>
          </w:tcPr>
          <w:p w14:paraId="5D54D8A8" w14:textId="77777777" w:rsidR="00913A2A" w:rsidRDefault="00913A2A" w:rsidP="00913A2A">
            <w:pPr>
              <w:spacing w:after="120" w:line="276" w:lineRule="auto"/>
              <w:rPr>
                <w:rFonts w:ascii="Arial" w:hAnsi="Arial" w:cs="Arial"/>
                <w:iCs/>
                <w:sz w:val="22"/>
                <w:szCs w:val="22"/>
                <w:u w:val="single"/>
              </w:rPr>
            </w:pPr>
            <w:r>
              <w:rPr>
                <w:rFonts w:ascii="Arial" w:hAnsi="Arial" w:cs="Arial"/>
                <w:iCs/>
                <w:sz w:val="22"/>
                <w:szCs w:val="22"/>
                <w:u w:val="single"/>
              </w:rPr>
              <w:t>Harvest of EPBC listed species</w:t>
            </w:r>
          </w:p>
          <w:p w14:paraId="5D54D8A9" w14:textId="77777777" w:rsidR="00913A2A" w:rsidRDefault="00913A2A" w:rsidP="00913A2A">
            <w:pPr>
              <w:spacing w:after="120" w:line="276" w:lineRule="auto"/>
              <w:rPr>
                <w:rFonts w:ascii="Arial" w:hAnsi="Arial" w:cs="Arial"/>
                <w:iCs/>
                <w:sz w:val="22"/>
                <w:szCs w:val="22"/>
                <w:u w:val="single"/>
              </w:rPr>
            </w:pPr>
            <w:r>
              <w:rPr>
                <w:rFonts w:ascii="Arial" w:hAnsi="Arial" w:cs="Arial"/>
                <w:sz w:val="22"/>
                <w:szCs w:val="22"/>
              </w:rPr>
              <w:t xml:space="preserve">The WA MAFMF harvests low numbers of syngnathids, which are protected under the EPBC Act as listed marine species, in accordance with the fishery’s draft harvest strategy. Harvest of these species in Commonwealth waters is prohibited, however interactions that do not occur in Commonwealth waters are not an offence under the EPBC Act. </w:t>
            </w:r>
            <w:r w:rsidRPr="00F72C4A">
              <w:rPr>
                <w:rFonts w:ascii="Arial" w:hAnsi="Arial" w:cs="Arial"/>
                <w:sz w:val="22"/>
                <w:szCs w:val="22"/>
              </w:rPr>
              <w:t>The</w:t>
            </w:r>
            <w:r>
              <w:rPr>
                <w:rFonts w:ascii="Arial" w:hAnsi="Arial" w:cs="Arial"/>
                <w:sz w:val="22"/>
                <w:szCs w:val="22"/>
              </w:rPr>
              <w:t>refore,</w:t>
            </w:r>
            <w:r w:rsidRPr="00F72C4A">
              <w:rPr>
                <w:rFonts w:ascii="Arial" w:hAnsi="Arial" w:cs="Arial"/>
                <w:sz w:val="22"/>
                <w:szCs w:val="22"/>
              </w:rPr>
              <w:t xml:space="preserve"> WA MAF</w:t>
            </w:r>
            <w:r>
              <w:rPr>
                <w:rFonts w:ascii="Arial" w:hAnsi="Arial" w:cs="Arial"/>
                <w:sz w:val="22"/>
                <w:szCs w:val="22"/>
              </w:rPr>
              <w:t>MF is only permitted to collect and export P</w:t>
            </w:r>
            <w:r w:rsidRPr="00F72C4A">
              <w:rPr>
                <w:rFonts w:ascii="Arial" w:hAnsi="Arial" w:cs="Arial"/>
                <w:sz w:val="22"/>
                <w:szCs w:val="22"/>
              </w:rPr>
              <w:t xml:space="preserve">art 13 listed species </w:t>
            </w:r>
            <w:r>
              <w:rPr>
                <w:rFonts w:ascii="Arial" w:hAnsi="Arial" w:cs="Arial"/>
                <w:sz w:val="22"/>
                <w:szCs w:val="22"/>
              </w:rPr>
              <w:t xml:space="preserve">(including seahorses, pipefish, weedy seadragons and leafy seadragons) </w:t>
            </w:r>
            <w:r w:rsidRPr="00F72C4A">
              <w:rPr>
                <w:rFonts w:ascii="Arial" w:hAnsi="Arial" w:cs="Arial"/>
                <w:sz w:val="22"/>
                <w:szCs w:val="22"/>
              </w:rPr>
              <w:t>that are taken in state waters</w:t>
            </w:r>
            <w:r>
              <w:rPr>
                <w:rFonts w:ascii="Arial" w:hAnsi="Arial" w:cs="Arial"/>
                <w:sz w:val="22"/>
                <w:szCs w:val="22"/>
              </w:rPr>
              <w:t>.</w:t>
            </w:r>
          </w:p>
        </w:tc>
        <w:tc>
          <w:tcPr>
            <w:tcW w:w="5189" w:type="dxa"/>
          </w:tcPr>
          <w:p w14:paraId="5D54D8AA" w14:textId="77777777" w:rsidR="00913A2A" w:rsidRPr="00290392" w:rsidRDefault="00913A2A" w:rsidP="00913A2A">
            <w:pPr>
              <w:autoSpaceDE w:val="0"/>
              <w:autoSpaceDN w:val="0"/>
              <w:adjustRightInd w:val="0"/>
              <w:spacing w:after="120" w:line="276" w:lineRule="auto"/>
              <w:rPr>
                <w:rFonts w:ascii="Arial" w:hAnsi="Arial" w:cs="Arial"/>
                <w:b/>
                <w:sz w:val="22"/>
                <w:szCs w:val="22"/>
              </w:rPr>
            </w:pPr>
            <w:r w:rsidRPr="00360B6A">
              <w:rPr>
                <w:rFonts w:ascii="Arial" w:hAnsi="Arial" w:cs="Arial"/>
                <w:b/>
                <w:bCs/>
                <w:sz w:val="22"/>
                <w:szCs w:val="22"/>
              </w:rPr>
              <w:t>Part 13</w:t>
            </w:r>
            <w:r>
              <w:rPr>
                <w:rFonts w:ascii="Arial" w:hAnsi="Arial" w:cs="Arial"/>
                <w:b/>
                <w:bCs/>
                <w:sz w:val="22"/>
                <w:szCs w:val="22"/>
              </w:rPr>
              <w:t xml:space="preserve"> Condition</w:t>
            </w:r>
            <w:r w:rsidRPr="00360B6A">
              <w:rPr>
                <w:rFonts w:ascii="Arial" w:hAnsi="Arial" w:cs="Arial"/>
                <w:b/>
                <w:bCs/>
                <w:sz w:val="22"/>
                <w:szCs w:val="22"/>
              </w:rPr>
              <w:t xml:space="preserve">: </w:t>
            </w:r>
            <w:r w:rsidRPr="00360B6A">
              <w:rPr>
                <w:rFonts w:ascii="Arial" w:hAnsi="Arial" w:cs="Arial"/>
                <w:bCs/>
                <w:sz w:val="22"/>
                <w:szCs w:val="22"/>
              </w:rPr>
              <w:t xml:space="preserve">Persons fishing in accordance with the management regime for the </w:t>
            </w:r>
            <w:r>
              <w:rPr>
                <w:rFonts w:ascii="Arial" w:hAnsi="Arial" w:cs="Arial"/>
                <w:bCs/>
                <w:sz w:val="22"/>
                <w:szCs w:val="22"/>
              </w:rPr>
              <w:t>WA MAFMF</w:t>
            </w:r>
            <w:r w:rsidRPr="00360B6A">
              <w:rPr>
                <w:rFonts w:ascii="Arial" w:hAnsi="Arial" w:cs="Arial"/>
                <w:bCs/>
                <w:sz w:val="22"/>
                <w:szCs w:val="22"/>
              </w:rPr>
              <w:t xml:space="preserve"> in force under the </w:t>
            </w:r>
            <w:r>
              <w:rPr>
                <w:rFonts w:ascii="Arial" w:hAnsi="Arial" w:cs="Arial"/>
                <w:bCs/>
                <w:sz w:val="22"/>
                <w:szCs w:val="22"/>
              </w:rPr>
              <w:t>WA</w:t>
            </w:r>
            <w:r w:rsidRPr="00360B6A">
              <w:rPr>
                <w:rFonts w:ascii="Arial" w:hAnsi="Arial" w:cs="Arial"/>
                <w:bCs/>
                <w:sz w:val="22"/>
                <w:szCs w:val="22"/>
              </w:rPr>
              <w:t xml:space="preserve"> </w:t>
            </w:r>
            <w:r w:rsidRPr="00360B6A">
              <w:rPr>
                <w:rFonts w:ascii="Arial" w:hAnsi="Arial" w:cs="Arial"/>
                <w:bCs/>
                <w:i/>
                <w:sz w:val="22"/>
                <w:szCs w:val="22"/>
              </w:rPr>
              <w:t>Fish Resources Management Act 1994</w:t>
            </w:r>
            <w:r w:rsidRPr="00360B6A">
              <w:rPr>
                <w:rFonts w:ascii="Arial" w:hAnsi="Arial" w:cs="Arial"/>
                <w:bCs/>
                <w:sz w:val="22"/>
                <w:szCs w:val="22"/>
              </w:rPr>
              <w:t xml:space="preserve"> and the WA Fish Resources Management Regulations 1995 do not retain any species listed under Part 13 of the EPBC Act taken, killed or injured in Commonwealth waters as a result of fishing.</w:t>
            </w:r>
          </w:p>
        </w:tc>
      </w:tr>
    </w:tbl>
    <w:p w14:paraId="5D54D8AC" w14:textId="77777777" w:rsidR="008912FB" w:rsidRDefault="008912FB" w:rsidP="008912FB">
      <w:pPr>
        <w:tabs>
          <w:tab w:val="left" w:pos="360"/>
        </w:tabs>
        <w:spacing w:after="200" w:line="276" w:lineRule="auto"/>
        <w:rPr>
          <w:rFonts w:ascii="Arial" w:hAnsi="Arial" w:cs="Arial"/>
          <w:sz w:val="22"/>
          <w:szCs w:val="22"/>
          <w:highlight w:val="yellow"/>
        </w:rPr>
      </w:pPr>
    </w:p>
    <w:p w14:paraId="5D54D8AD" w14:textId="77777777" w:rsidR="00832897" w:rsidRDefault="00832897" w:rsidP="008912FB">
      <w:pPr>
        <w:tabs>
          <w:tab w:val="left" w:pos="360"/>
        </w:tabs>
        <w:spacing w:after="200" w:line="276" w:lineRule="auto"/>
        <w:rPr>
          <w:rFonts w:ascii="Arial" w:hAnsi="Arial" w:cs="Arial"/>
          <w:sz w:val="22"/>
          <w:szCs w:val="22"/>
          <w:highlight w:val="yellow"/>
        </w:rPr>
        <w:sectPr w:rsidR="00832897" w:rsidSect="00845423">
          <w:headerReference w:type="default" r:id="rId18"/>
          <w:pgSz w:w="16838" w:h="11906" w:orient="landscape"/>
          <w:pgMar w:top="1021" w:right="1021" w:bottom="1021" w:left="1021" w:header="709" w:footer="709" w:gutter="0"/>
          <w:cols w:space="708"/>
          <w:docGrid w:linePitch="360"/>
        </w:sectPr>
      </w:pPr>
    </w:p>
    <w:tbl>
      <w:tblPr>
        <w:tblW w:w="0" w:type="auto"/>
        <w:tblLook w:val="01E0" w:firstRow="1" w:lastRow="1" w:firstColumn="1" w:lastColumn="1" w:noHBand="0" w:noVBand="0"/>
      </w:tblPr>
      <w:tblGrid>
        <w:gridCol w:w="1548"/>
        <w:gridCol w:w="6980"/>
      </w:tblGrid>
      <w:tr w:rsidR="00DA6A89" w:rsidRPr="00F6308F" w14:paraId="5D54D8B0" w14:textId="77777777" w:rsidTr="00814CC7">
        <w:tc>
          <w:tcPr>
            <w:tcW w:w="1548" w:type="dxa"/>
          </w:tcPr>
          <w:p w14:paraId="5D54D8AE"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AF"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B3" w14:textId="77777777" w:rsidTr="00814CC7">
        <w:tc>
          <w:tcPr>
            <w:tcW w:w="1548" w:type="dxa"/>
          </w:tcPr>
          <w:p w14:paraId="5D54D8B1"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B2"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B6" w14:textId="77777777" w:rsidTr="00814CC7">
        <w:tc>
          <w:tcPr>
            <w:tcW w:w="1548" w:type="dxa"/>
          </w:tcPr>
          <w:p w14:paraId="5D54D8B4"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B5"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B9" w14:textId="77777777" w:rsidTr="00814CC7">
        <w:tc>
          <w:tcPr>
            <w:tcW w:w="1548" w:type="dxa"/>
          </w:tcPr>
          <w:p w14:paraId="5D54D8B7"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B8"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BC" w14:textId="77777777" w:rsidTr="00814CC7">
        <w:tc>
          <w:tcPr>
            <w:tcW w:w="1548" w:type="dxa"/>
          </w:tcPr>
          <w:p w14:paraId="5D54D8BA"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BB" w14:textId="77777777" w:rsidR="00DA6A89" w:rsidRPr="00F6308F" w:rsidRDefault="00DA6A89" w:rsidP="008912FB">
            <w:pPr>
              <w:tabs>
                <w:tab w:val="left" w:pos="360"/>
              </w:tabs>
              <w:spacing w:after="200" w:line="276" w:lineRule="auto"/>
              <w:rPr>
                <w:rFonts w:ascii="Arial" w:hAnsi="Arial" w:cs="Arial"/>
                <w:i/>
              </w:rPr>
            </w:pPr>
          </w:p>
        </w:tc>
      </w:tr>
      <w:tr w:rsidR="00DA6A89" w:rsidRPr="00F6308F" w14:paraId="5D54D8BF" w14:textId="77777777" w:rsidTr="00814CC7">
        <w:tc>
          <w:tcPr>
            <w:tcW w:w="1548" w:type="dxa"/>
          </w:tcPr>
          <w:p w14:paraId="5D54D8BD"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BE"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C2" w14:textId="77777777" w:rsidTr="00814CC7">
        <w:tc>
          <w:tcPr>
            <w:tcW w:w="1548" w:type="dxa"/>
          </w:tcPr>
          <w:p w14:paraId="5D54D8C0"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C1"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C5" w14:textId="77777777" w:rsidTr="00814CC7">
        <w:tc>
          <w:tcPr>
            <w:tcW w:w="1548" w:type="dxa"/>
          </w:tcPr>
          <w:p w14:paraId="5D54D8C3"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C4"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C8" w14:textId="77777777" w:rsidTr="00814CC7">
        <w:tc>
          <w:tcPr>
            <w:tcW w:w="1548" w:type="dxa"/>
          </w:tcPr>
          <w:p w14:paraId="5D54D8C6"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C7" w14:textId="77777777" w:rsidR="00DA6A89" w:rsidRPr="00F6308F" w:rsidRDefault="00DA6A89" w:rsidP="008912FB">
            <w:pPr>
              <w:tabs>
                <w:tab w:val="left" w:pos="360"/>
              </w:tabs>
              <w:spacing w:after="200" w:line="276" w:lineRule="auto"/>
              <w:rPr>
                <w:rFonts w:ascii="Arial" w:hAnsi="Arial" w:cs="Arial"/>
              </w:rPr>
            </w:pPr>
          </w:p>
        </w:tc>
      </w:tr>
      <w:tr w:rsidR="00DA6A89" w:rsidRPr="00F6308F" w14:paraId="5D54D8CB" w14:textId="77777777" w:rsidTr="00814CC7">
        <w:tc>
          <w:tcPr>
            <w:tcW w:w="1548" w:type="dxa"/>
          </w:tcPr>
          <w:p w14:paraId="5D54D8C9" w14:textId="77777777" w:rsidR="00DA6A89" w:rsidRPr="00F6308F" w:rsidRDefault="00DA6A89" w:rsidP="008912FB">
            <w:pPr>
              <w:tabs>
                <w:tab w:val="left" w:pos="360"/>
              </w:tabs>
              <w:spacing w:after="200" w:line="276" w:lineRule="auto"/>
              <w:rPr>
                <w:rFonts w:ascii="Arial" w:hAnsi="Arial" w:cs="Arial"/>
              </w:rPr>
            </w:pPr>
          </w:p>
        </w:tc>
        <w:tc>
          <w:tcPr>
            <w:tcW w:w="6980" w:type="dxa"/>
          </w:tcPr>
          <w:p w14:paraId="5D54D8CA" w14:textId="77777777" w:rsidR="00DA6A89" w:rsidRPr="00F6308F" w:rsidRDefault="00DA6A89" w:rsidP="008912FB">
            <w:pPr>
              <w:tabs>
                <w:tab w:val="left" w:pos="360"/>
              </w:tabs>
              <w:spacing w:after="200" w:line="276" w:lineRule="auto"/>
              <w:rPr>
                <w:rFonts w:ascii="Arial" w:hAnsi="Arial" w:cs="Arial"/>
              </w:rPr>
            </w:pPr>
          </w:p>
        </w:tc>
      </w:tr>
    </w:tbl>
    <w:p w14:paraId="5D54D8CC" w14:textId="77777777" w:rsidR="00814CC7" w:rsidRPr="00F6308F" w:rsidRDefault="00814CC7" w:rsidP="008912FB">
      <w:pPr>
        <w:spacing w:after="200" w:line="276" w:lineRule="auto"/>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4D8D3" w14:textId="77777777" w:rsidR="00E479B2" w:rsidRDefault="00E479B2" w:rsidP="00DA6A89">
      <w:r>
        <w:separator/>
      </w:r>
    </w:p>
  </w:endnote>
  <w:endnote w:type="continuationSeparator" w:id="0">
    <w:p w14:paraId="5D54D8D4" w14:textId="77777777" w:rsidR="00E479B2" w:rsidRDefault="00E479B2" w:rsidP="00DA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8D6E4" w14:textId="77777777" w:rsidR="00570095" w:rsidRDefault="0057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4D8D5" w14:textId="77777777" w:rsidR="00E479B2" w:rsidRDefault="00E479B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4D8D6" w14:textId="77777777" w:rsidR="00E479B2" w:rsidRDefault="00E479B2">
    <w:pPr>
      <w:pStyle w:val="Footer"/>
      <w:jc w:val="right"/>
    </w:pPr>
  </w:p>
  <w:p w14:paraId="5D54D8D7" w14:textId="77777777" w:rsidR="00E479B2" w:rsidRDefault="00E479B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4D8D8" w14:textId="77777777" w:rsidR="00E479B2" w:rsidRPr="008676DA" w:rsidRDefault="00E479B2">
    <w:pPr>
      <w:pStyle w:val="Footer"/>
      <w:jc w:val="right"/>
      <w:rPr>
        <w:rFonts w:ascii="Arial" w:hAnsi="Arial" w:cs="Arial"/>
        <w:sz w:val="22"/>
      </w:rPr>
    </w:pPr>
    <w:r w:rsidRPr="008676DA">
      <w:rPr>
        <w:rFonts w:ascii="Arial" w:hAnsi="Arial" w:cs="Arial"/>
        <w:sz w:val="22"/>
      </w:rPr>
      <w:fldChar w:fldCharType="begin"/>
    </w:r>
    <w:r w:rsidRPr="008676DA">
      <w:rPr>
        <w:rFonts w:ascii="Arial" w:hAnsi="Arial" w:cs="Arial"/>
        <w:sz w:val="22"/>
      </w:rPr>
      <w:instrText xml:space="preserve"> PAGE   \* MERGEFORMAT </w:instrText>
    </w:r>
    <w:r w:rsidRPr="008676DA">
      <w:rPr>
        <w:rFonts w:ascii="Arial" w:hAnsi="Arial" w:cs="Arial"/>
        <w:sz w:val="22"/>
      </w:rPr>
      <w:fldChar w:fldCharType="separate"/>
    </w:r>
    <w:r w:rsidR="00570095">
      <w:rPr>
        <w:rFonts w:ascii="Arial" w:hAnsi="Arial" w:cs="Arial"/>
        <w:noProof/>
        <w:sz w:val="22"/>
      </w:rPr>
      <w:t>18</w:t>
    </w:r>
    <w:r w:rsidRPr="008676DA">
      <w:rPr>
        <w:rFonts w:ascii="Arial" w:hAnsi="Arial" w:cs="Arial"/>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4D8D9" w14:textId="77777777" w:rsidR="00E479B2" w:rsidRPr="00E5103E" w:rsidRDefault="00E479B2">
    <w:pPr>
      <w:pStyle w:val="Footer"/>
      <w:jc w:val="right"/>
      <w:rPr>
        <w:rFonts w:ascii="Arial" w:hAnsi="Arial" w:cs="Arial"/>
        <w:sz w:val="22"/>
        <w:szCs w:val="22"/>
      </w:rPr>
    </w:pPr>
    <w:r w:rsidRPr="00E5103E">
      <w:rPr>
        <w:rFonts w:ascii="Arial" w:hAnsi="Arial" w:cs="Arial"/>
        <w:sz w:val="22"/>
        <w:szCs w:val="22"/>
      </w:rPr>
      <w:fldChar w:fldCharType="begin"/>
    </w:r>
    <w:r w:rsidRPr="00E5103E">
      <w:rPr>
        <w:rFonts w:ascii="Arial" w:hAnsi="Arial" w:cs="Arial"/>
        <w:sz w:val="22"/>
        <w:szCs w:val="22"/>
      </w:rPr>
      <w:instrText xml:space="preserve"> PAGE   \* MERGEFORMAT </w:instrText>
    </w:r>
    <w:r w:rsidRPr="00E5103E">
      <w:rPr>
        <w:rFonts w:ascii="Arial" w:hAnsi="Arial" w:cs="Arial"/>
        <w:sz w:val="22"/>
        <w:szCs w:val="22"/>
      </w:rPr>
      <w:fldChar w:fldCharType="separate"/>
    </w:r>
    <w:r>
      <w:rPr>
        <w:rFonts w:ascii="Arial" w:hAnsi="Arial" w:cs="Arial"/>
        <w:noProof/>
        <w:sz w:val="22"/>
        <w:szCs w:val="22"/>
      </w:rPr>
      <w:t>1</w:t>
    </w:r>
    <w:r w:rsidRPr="00E5103E">
      <w:rPr>
        <w:rFonts w:ascii="Arial" w:hAnsi="Arial" w:cs="Arial"/>
        <w:sz w:val="22"/>
        <w:szCs w:val="22"/>
      </w:rPr>
      <w:fldChar w:fldCharType="end"/>
    </w:r>
  </w:p>
  <w:p w14:paraId="5D54D8DA" w14:textId="77777777" w:rsidR="00E479B2" w:rsidRDefault="00E479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4D8D1" w14:textId="77777777" w:rsidR="00E479B2" w:rsidRDefault="00E479B2" w:rsidP="00DA6A89">
      <w:r>
        <w:separator/>
      </w:r>
    </w:p>
  </w:footnote>
  <w:footnote w:type="continuationSeparator" w:id="0">
    <w:p w14:paraId="5D54D8D2" w14:textId="77777777" w:rsidR="00E479B2" w:rsidRDefault="00E479B2" w:rsidP="00DA6A89">
      <w:r>
        <w:continuationSeparator/>
      </w:r>
    </w:p>
  </w:footnote>
  <w:footnote w:id="1">
    <w:p w14:paraId="5D54D8DC" w14:textId="77777777" w:rsidR="00E479B2" w:rsidRPr="00B76C2C" w:rsidRDefault="00E479B2" w:rsidP="005A6E42">
      <w:pPr>
        <w:pStyle w:val="FootnoteText"/>
        <w:rPr>
          <w:rFonts w:ascii="Arial" w:hAnsi="Arial" w:cs="Arial"/>
          <w:lang w:val="en-AU"/>
        </w:rPr>
      </w:pPr>
      <w:r w:rsidRPr="00B76C2C">
        <w:rPr>
          <w:rStyle w:val="FootnoteReference"/>
          <w:rFonts w:ascii="Arial" w:hAnsi="Arial" w:cs="Arial"/>
        </w:rPr>
        <w:footnoteRef/>
      </w:r>
      <w:r w:rsidRPr="00B76C2C">
        <w:rPr>
          <w:rFonts w:ascii="Arial" w:hAnsi="Arial" w:cs="Arial"/>
        </w:rPr>
        <w:t xml:space="preserve"> </w:t>
      </w:r>
      <w:r w:rsidRPr="00B76C2C">
        <w:rPr>
          <w:rFonts w:ascii="Arial" w:hAnsi="Arial" w:cs="Arial"/>
          <w:lang w:val="en-AU"/>
        </w:rPr>
        <w:t>including anemones, sea urchins, sea cucumbers, starfish and shrimp</w:t>
      </w:r>
    </w:p>
  </w:footnote>
  <w:footnote w:id="2">
    <w:p w14:paraId="5D54D8DD" w14:textId="77777777" w:rsidR="00E479B2" w:rsidRPr="008676DA" w:rsidRDefault="00E479B2"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3">
    <w:p w14:paraId="5D54D8DE" w14:textId="77777777" w:rsidR="00E479B2" w:rsidRPr="00727A48" w:rsidRDefault="00E479B2" w:rsidP="00954612">
      <w:pPr>
        <w:pStyle w:val="FootnoteText"/>
        <w:rPr>
          <w:lang w:val="en-AU"/>
        </w:rPr>
      </w:pPr>
      <w:r>
        <w:rPr>
          <w:rStyle w:val="FootnoteReference"/>
        </w:rPr>
        <w:footnoteRef/>
      </w:r>
      <w:r>
        <w:t xml:space="preserve"> </w:t>
      </w:r>
      <w:r w:rsidRPr="000F33CD">
        <w:rPr>
          <w:rFonts w:ascii="Arial" w:hAnsi="Arial" w:cs="Arial"/>
        </w:rPr>
        <w:t>Convention on International Trade in Endangered Species of Wild Fauna and Flora</w:t>
      </w:r>
    </w:p>
  </w:footnote>
  <w:footnote w:id="4">
    <w:p w14:paraId="5D54D8DF" w14:textId="77777777" w:rsidR="00E479B2" w:rsidRPr="008676DA" w:rsidRDefault="00E479B2"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 w:id="5">
    <w:p w14:paraId="5D54D8E0" w14:textId="77777777" w:rsidR="00E479B2" w:rsidRPr="00D9770A" w:rsidRDefault="00E479B2" w:rsidP="004A4990">
      <w:pPr>
        <w:pStyle w:val="FootnoteText"/>
        <w:rPr>
          <w:lang w:val="en-US"/>
        </w:rPr>
      </w:pPr>
      <w:r>
        <w:rPr>
          <w:rStyle w:val="FootnoteReference"/>
        </w:rPr>
        <w:t>1</w:t>
      </w:r>
      <w:r>
        <w:t xml:space="preserve"> </w:t>
      </w:r>
      <w:r w:rsidRPr="00A264A1">
        <w:rPr>
          <w:rFonts w:ascii="Arial" w:hAnsi="Arial"/>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C9425" w14:textId="77777777" w:rsidR="00570095" w:rsidRDefault="0057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D3C7F" w14:textId="77777777" w:rsidR="00570095" w:rsidRDefault="005700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9A21C" w14:textId="77777777" w:rsidR="00570095" w:rsidRDefault="0057009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4D8DB" w14:textId="77777777" w:rsidR="00E479B2" w:rsidRDefault="00E479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0CE97A6"/>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15:restartNumberingAfterBreak="0">
    <w:nsid w:val="FFFFFF89"/>
    <w:multiLevelType w:val="singleLevel"/>
    <w:tmpl w:val="E1A0639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AADE85FC"/>
    <w:lvl w:ilvl="0" w:tplc="0C090001">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C2191"/>
    <w:multiLevelType w:val="hybridMultilevel"/>
    <w:tmpl w:val="C3680F5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83B7090"/>
    <w:multiLevelType w:val="hybridMultilevel"/>
    <w:tmpl w:val="182EFB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195FBE"/>
    <w:multiLevelType w:val="hybridMultilevel"/>
    <w:tmpl w:val="8DD473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A4D2D1F"/>
    <w:multiLevelType w:val="hybridMultilevel"/>
    <w:tmpl w:val="7F823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79A4D5E"/>
    <w:multiLevelType w:val="hybridMultilevel"/>
    <w:tmpl w:val="C3680F5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7B105DA"/>
    <w:multiLevelType w:val="hybridMultilevel"/>
    <w:tmpl w:val="50B4695C"/>
    <w:lvl w:ilvl="0" w:tplc="312CED8C">
      <w:numFmt w:val="bullet"/>
      <w:lvlText w:val=""/>
      <w:lvlJc w:val="left"/>
      <w:pPr>
        <w:ind w:left="720" w:hanging="360"/>
      </w:pPr>
      <w:rPr>
        <w:rFonts w:ascii="Wingdings 2" w:eastAsia="Times New Roman" w:hAnsi="Wingdings 2"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D0D37E8"/>
    <w:multiLevelType w:val="hybridMultilevel"/>
    <w:tmpl w:val="F5F2EF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20"/>
  </w:num>
  <w:num w:numId="3">
    <w:abstractNumId w:val="28"/>
  </w:num>
  <w:num w:numId="4">
    <w:abstractNumId w:val="24"/>
  </w:num>
  <w:num w:numId="5">
    <w:abstractNumId w:val="8"/>
  </w:num>
  <w:num w:numId="6">
    <w:abstractNumId w:val="16"/>
  </w:num>
  <w:num w:numId="7">
    <w:abstractNumId w:val="29"/>
  </w:num>
  <w:num w:numId="8">
    <w:abstractNumId w:val="25"/>
  </w:num>
  <w:num w:numId="9">
    <w:abstractNumId w:val="2"/>
  </w:num>
  <w:num w:numId="10">
    <w:abstractNumId w:val="17"/>
  </w:num>
  <w:num w:numId="11">
    <w:abstractNumId w:val="12"/>
  </w:num>
  <w:num w:numId="12">
    <w:abstractNumId w:val="13"/>
  </w:num>
  <w:num w:numId="13">
    <w:abstractNumId w:val="23"/>
  </w:num>
  <w:num w:numId="14">
    <w:abstractNumId w:val="15"/>
  </w:num>
  <w:num w:numId="15">
    <w:abstractNumId w:val="10"/>
  </w:num>
  <w:num w:numId="16">
    <w:abstractNumId w:val="14"/>
  </w:num>
  <w:num w:numId="17">
    <w:abstractNumId w:val="21"/>
  </w:num>
  <w:num w:numId="18">
    <w:abstractNumId w:val="19"/>
  </w:num>
  <w:num w:numId="19">
    <w:abstractNumId w:val="9"/>
  </w:num>
  <w:num w:numId="20">
    <w:abstractNumId w:val="26"/>
  </w:num>
  <w:num w:numId="21">
    <w:abstractNumId w:val="30"/>
  </w:num>
  <w:num w:numId="22">
    <w:abstractNumId w:val="31"/>
  </w:num>
  <w:num w:numId="23">
    <w:abstractNumId w:val="27"/>
  </w:num>
  <w:num w:numId="24">
    <w:abstractNumId w:val="0"/>
  </w:num>
  <w:num w:numId="25">
    <w:abstractNumId w:val="3"/>
  </w:num>
  <w:num w:numId="26">
    <w:abstractNumId w:val="11"/>
  </w:num>
  <w:num w:numId="27">
    <w:abstractNumId w:val="1"/>
  </w:num>
  <w:num w:numId="28">
    <w:abstractNumId w:val="6"/>
  </w:num>
  <w:num w:numId="29">
    <w:abstractNumId w:val="22"/>
  </w:num>
  <w:num w:numId="30">
    <w:abstractNumId w:val="4"/>
  </w:num>
  <w:num w:numId="31">
    <w:abstractNumId w:val="18"/>
  </w:num>
  <w:num w:numId="32">
    <w:abstractNumId w:val="32"/>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5E3"/>
    <w:rsid w:val="0001273E"/>
    <w:rsid w:val="000167CF"/>
    <w:rsid w:val="00022EB2"/>
    <w:rsid w:val="00024348"/>
    <w:rsid w:val="00026E28"/>
    <w:rsid w:val="00033D14"/>
    <w:rsid w:val="00034037"/>
    <w:rsid w:val="00035593"/>
    <w:rsid w:val="00035DCB"/>
    <w:rsid w:val="000400C3"/>
    <w:rsid w:val="00043694"/>
    <w:rsid w:val="000473DC"/>
    <w:rsid w:val="000677B0"/>
    <w:rsid w:val="00072B83"/>
    <w:rsid w:val="00076661"/>
    <w:rsid w:val="00084A33"/>
    <w:rsid w:val="0009181A"/>
    <w:rsid w:val="0009208A"/>
    <w:rsid w:val="00095821"/>
    <w:rsid w:val="00095FBA"/>
    <w:rsid w:val="00096F44"/>
    <w:rsid w:val="000A2C96"/>
    <w:rsid w:val="000A6BEE"/>
    <w:rsid w:val="000D1F08"/>
    <w:rsid w:val="000E2576"/>
    <w:rsid w:val="000E268F"/>
    <w:rsid w:val="000E7544"/>
    <w:rsid w:val="000F6784"/>
    <w:rsid w:val="000F77F5"/>
    <w:rsid w:val="00101FF0"/>
    <w:rsid w:val="0010509C"/>
    <w:rsid w:val="001069D9"/>
    <w:rsid w:val="00114CCE"/>
    <w:rsid w:val="00117C9E"/>
    <w:rsid w:val="001221FB"/>
    <w:rsid w:val="00125864"/>
    <w:rsid w:val="00130E70"/>
    <w:rsid w:val="00131302"/>
    <w:rsid w:val="00134EBC"/>
    <w:rsid w:val="00134F6E"/>
    <w:rsid w:val="00145E96"/>
    <w:rsid w:val="00164FBD"/>
    <w:rsid w:val="00165189"/>
    <w:rsid w:val="00181369"/>
    <w:rsid w:val="001834FB"/>
    <w:rsid w:val="00194B63"/>
    <w:rsid w:val="001A1446"/>
    <w:rsid w:val="001A5678"/>
    <w:rsid w:val="001B232E"/>
    <w:rsid w:val="001B2CE2"/>
    <w:rsid w:val="001B4CCA"/>
    <w:rsid w:val="001B649D"/>
    <w:rsid w:val="001C2AFF"/>
    <w:rsid w:val="001C32B0"/>
    <w:rsid w:val="001D0279"/>
    <w:rsid w:val="001D1C2B"/>
    <w:rsid w:val="001D391C"/>
    <w:rsid w:val="001D3B16"/>
    <w:rsid w:val="001D4CEE"/>
    <w:rsid w:val="001E3FCF"/>
    <w:rsid w:val="001E6BC3"/>
    <w:rsid w:val="001E73CE"/>
    <w:rsid w:val="001F0DED"/>
    <w:rsid w:val="001F5E6D"/>
    <w:rsid w:val="002033AC"/>
    <w:rsid w:val="002172C5"/>
    <w:rsid w:val="002215A5"/>
    <w:rsid w:val="0022330C"/>
    <w:rsid w:val="002401C8"/>
    <w:rsid w:val="0024527C"/>
    <w:rsid w:val="00260E24"/>
    <w:rsid w:val="002612FF"/>
    <w:rsid w:val="002616A9"/>
    <w:rsid w:val="00285C60"/>
    <w:rsid w:val="002917AA"/>
    <w:rsid w:val="00293492"/>
    <w:rsid w:val="00297FA8"/>
    <w:rsid w:val="002A3F8A"/>
    <w:rsid w:val="002A476F"/>
    <w:rsid w:val="002B32C0"/>
    <w:rsid w:val="002B7831"/>
    <w:rsid w:val="002C42F0"/>
    <w:rsid w:val="002C4F65"/>
    <w:rsid w:val="002D5EBD"/>
    <w:rsid w:val="002D6797"/>
    <w:rsid w:val="002D67EE"/>
    <w:rsid w:val="002D7C90"/>
    <w:rsid w:val="002E63EC"/>
    <w:rsid w:val="002F429D"/>
    <w:rsid w:val="002F73E2"/>
    <w:rsid w:val="00311F16"/>
    <w:rsid w:val="00313944"/>
    <w:rsid w:val="00315295"/>
    <w:rsid w:val="00315C8D"/>
    <w:rsid w:val="003165E2"/>
    <w:rsid w:val="00324A76"/>
    <w:rsid w:val="00326B19"/>
    <w:rsid w:val="003309A1"/>
    <w:rsid w:val="00336F95"/>
    <w:rsid w:val="0035032F"/>
    <w:rsid w:val="003602D3"/>
    <w:rsid w:val="00360B6A"/>
    <w:rsid w:val="00366A97"/>
    <w:rsid w:val="003821D4"/>
    <w:rsid w:val="003925C6"/>
    <w:rsid w:val="003964D1"/>
    <w:rsid w:val="003A640A"/>
    <w:rsid w:val="003B4203"/>
    <w:rsid w:val="003B4B0F"/>
    <w:rsid w:val="003D6FDF"/>
    <w:rsid w:val="003E06C6"/>
    <w:rsid w:val="003E0C54"/>
    <w:rsid w:val="003E40FC"/>
    <w:rsid w:val="003E7D3C"/>
    <w:rsid w:val="003F6754"/>
    <w:rsid w:val="003F7367"/>
    <w:rsid w:val="00401483"/>
    <w:rsid w:val="004124D8"/>
    <w:rsid w:val="004126BD"/>
    <w:rsid w:val="00417876"/>
    <w:rsid w:val="00425DE7"/>
    <w:rsid w:val="004300F3"/>
    <w:rsid w:val="00432444"/>
    <w:rsid w:val="0043720B"/>
    <w:rsid w:val="00440B8B"/>
    <w:rsid w:val="004648BB"/>
    <w:rsid w:val="00464D40"/>
    <w:rsid w:val="00476C17"/>
    <w:rsid w:val="00480A40"/>
    <w:rsid w:val="0048337B"/>
    <w:rsid w:val="004A18FF"/>
    <w:rsid w:val="004A4990"/>
    <w:rsid w:val="004B2915"/>
    <w:rsid w:val="004B3C83"/>
    <w:rsid w:val="004E0BCA"/>
    <w:rsid w:val="004E7908"/>
    <w:rsid w:val="00511C76"/>
    <w:rsid w:val="00515F5E"/>
    <w:rsid w:val="005210DB"/>
    <w:rsid w:val="0052386D"/>
    <w:rsid w:val="005239E5"/>
    <w:rsid w:val="005351B1"/>
    <w:rsid w:val="005508A1"/>
    <w:rsid w:val="005542F0"/>
    <w:rsid w:val="00563C40"/>
    <w:rsid w:val="00564BB3"/>
    <w:rsid w:val="00570095"/>
    <w:rsid w:val="00592C99"/>
    <w:rsid w:val="005A2FBB"/>
    <w:rsid w:val="005A503E"/>
    <w:rsid w:val="005A6218"/>
    <w:rsid w:val="005A6E42"/>
    <w:rsid w:val="005C74DB"/>
    <w:rsid w:val="005D735B"/>
    <w:rsid w:val="005E0386"/>
    <w:rsid w:val="005E49D7"/>
    <w:rsid w:val="005F19B9"/>
    <w:rsid w:val="005F3DA3"/>
    <w:rsid w:val="00610079"/>
    <w:rsid w:val="00616BFC"/>
    <w:rsid w:val="00622C4C"/>
    <w:rsid w:val="00624E31"/>
    <w:rsid w:val="00625B23"/>
    <w:rsid w:val="006317DC"/>
    <w:rsid w:val="00640E90"/>
    <w:rsid w:val="006422A3"/>
    <w:rsid w:val="00655F78"/>
    <w:rsid w:val="00662380"/>
    <w:rsid w:val="00680F2C"/>
    <w:rsid w:val="006B251C"/>
    <w:rsid w:val="006B4763"/>
    <w:rsid w:val="006D35E7"/>
    <w:rsid w:val="006D757F"/>
    <w:rsid w:val="00700B05"/>
    <w:rsid w:val="007036D2"/>
    <w:rsid w:val="00707753"/>
    <w:rsid w:val="00707DA1"/>
    <w:rsid w:val="0071074A"/>
    <w:rsid w:val="00715143"/>
    <w:rsid w:val="00730B82"/>
    <w:rsid w:val="0074600D"/>
    <w:rsid w:val="00746793"/>
    <w:rsid w:val="0075739B"/>
    <w:rsid w:val="00772F55"/>
    <w:rsid w:val="00781552"/>
    <w:rsid w:val="00782BFC"/>
    <w:rsid w:val="00787C5A"/>
    <w:rsid w:val="00791020"/>
    <w:rsid w:val="0079400E"/>
    <w:rsid w:val="007A0615"/>
    <w:rsid w:val="007B1147"/>
    <w:rsid w:val="007B5779"/>
    <w:rsid w:val="007C1078"/>
    <w:rsid w:val="007C6494"/>
    <w:rsid w:val="007D7413"/>
    <w:rsid w:val="007E5439"/>
    <w:rsid w:val="007F3E97"/>
    <w:rsid w:val="008055A9"/>
    <w:rsid w:val="00812B1A"/>
    <w:rsid w:val="00813F5A"/>
    <w:rsid w:val="00814CC7"/>
    <w:rsid w:val="00832897"/>
    <w:rsid w:val="00834716"/>
    <w:rsid w:val="00837879"/>
    <w:rsid w:val="00837DDE"/>
    <w:rsid w:val="0084324A"/>
    <w:rsid w:val="00843DE8"/>
    <w:rsid w:val="008452EF"/>
    <w:rsid w:val="00845423"/>
    <w:rsid w:val="008525EE"/>
    <w:rsid w:val="008676DA"/>
    <w:rsid w:val="0087163A"/>
    <w:rsid w:val="008764E1"/>
    <w:rsid w:val="008768C8"/>
    <w:rsid w:val="008839D4"/>
    <w:rsid w:val="008868BD"/>
    <w:rsid w:val="008912FB"/>
    <w:rsid w:val="00891C3F"/>
    <w:rsid w:val="008A11E8"/>
    <w:rsid w:val="008B5FE7"/>
    <w:rsid w:val="008C4ECB"/>
    <w:rsid w:val="008C53D2"/>
    <w:rsid w:val="008D2AE2"/>
    <w:rsid w:val="008D2D87"/>
    <w:rsid w:val="008E1968"/>
    <w:rsid w:val="008E431E"/>
    <w:rsid w:val="008E55E3"/>
    <w:rsid w:val="008F01E5"/>
    <w:rsid w:val="008F08A3"/>
    <w:rsid w:val="008F781E"/>
    <w:rsid w:val="00910525"/>
    <w:rsid w:val="00911F17"/>
    <w:rsid w:val="00913A2A"/>
    <w:rsid w:val="00926A5C"/>
    <w:rsid w:val="00927CC5"/>
    <w:rsid w:val="00932BE2"/>
    <w:rsid w:val="00935D2B"/>
    <w:rsid w:val="00954612"/>
    <w:rsid w:val="00956262"/>
    <w:rsid w:val="009616D4"/>
    <w:rsid w:val="009643E7"/>
    <w:rsid w:val="0098010E"/>
    <w:rsid w:val="009A0AD0"/>
    <w:rsid w:val="009A1600"/>
    <w:rsid w:val="009A2A82"/>
    <w:rsid w:val="009A54CE"/>
    <w:rsid w:val="009A790B"/>
    <w:rsid w:val="009B3A55"/>
    <w:rsid w:val="009C0E64"/>
    <w:rsid w:val="009C6A6A"/>
    <w:rsid w:val="009F1E60"/>
    <w:rsid w:val="009F58DF"/>
    <w:rsid w:val="00A02CEF"/>
    <w:rsid w:val="00A1235C"/>
    <w:rsid w:val="00A14FF4"/>
    <w:rsid w:val="00A22803"/>
    <w:rsid w:val="00A423F3"/>
    <w:rsid w:val="00A64C71"/>
    <w:rsid w:val="00A909EB"/>
    <w:rsid w:val="00A93E44"/>
    <w:rsid w:val="00A95F3C"/>
    <w:rsid w:val="00A97A0A"/>
    <w:rsid w:val="00AB5524"/>
    <w:rsid w:val="00AB77B8"/>
    <w:rsid w:val="00AD11DC"/>
    <w:rsid w:val="00AD664B"/>
    <w:rsid w:val="00AE4E09"/>
    <w:rsid w:val="00B01D39"/>
    <w:rsid w:val="00B06C65"/>
    <w:rsid w:val="00B169FB"/>
    <w:rsid w:val="00B4555E"/>
    <w:rsid w:val="00B53F0F"/>
    <w:rsid w:val="00B6135D"/>
    <w:rsid w:val="00B67ECE"/>
    <w:rsid w:val="00B73546"/>
    <w:rsid w:val="00B752FF"/>
    <w:rsid w:val="00B81AD8"/>
    <w:rsid w:val="00B82B18"/>
    <w:rsid w:val="00B82FBD"/>
    <w:rsid w:val="00B904EA"/>
    <w:rsid w:val="00B9219E"/>
    <w:rsid w:val="00B943BF"/>
    <w:rsid w:val="00B9791F"/>
    <w:rsid w:val="00BA0CEC"/>
    <w:rsid w:val="00BA24D0"/>
    <w:rsid w:val="00BA3762"/>
    <w:rsid w:val="00BB18B4"/>
    <w:rsid w:val="00BB2830"/>
    <w:rsid w:val="00BC2739"/>
    <w:rsid w:val="00BC478D"/>
    <w:rsid w:val="00BC6CE7"/>
    <w:rsid w:val="00BE38A0"/>
    <w:rsid w:val="00BF4259"/>
    <w:rsid w:val="00BF68C7"/>
    <w:rsid w:val="00C009F5"/>
    <w:rsid w:val="00C07614"/>
    <w:rsid w:val="00C07D11"/>
    <w:rsid w:val="00C13489"/>
    <w:rsid w:val="00C14E50"/>
    <w:rsid w:val="00C23E26"/>
    <w:rsid w:val="00C26D56"/>
    <w:rsid w:val="00C30EEC"/>
    <w:rsid w:val="00C31D8A"/>
    <w:rsid w:val="00C44427"/>
    <w:rsid w:val="00C52EA0"/>
    <w:rsid w:val="00C539D1"/>
    <w:rsid w:val="00C62846"/>
    <w:rsid w:val="00C64C70"/>
    <w:rsid w:val="00C65779"/>
    <w:rsid w:val="00C728DC"/>
    <w:rsid w:val="00C745B9"/>
    <w:rsid w:val="00C81CAA"/>
    <w:rsid w:val="00C92BF9"/>
    <w:rsid w:val="00C94143"/>
    <w:rsid w:val="00C956CD"/>
    <w:rsid w:val="00C96B11"/>
    <w:rsid w:val="00CA205F"/>
    <w:rsid w:val="00CA6E62"/>
    <w:rsid w:val="00CB2B35"/>
    <w:rsid w:val="00CC184F"/>
    <w:rsid w:val="00CC29C0"/>
    <w:rsid w:val="00CE79B4"/>
    <w:rsid w:val="00CF4B32"/>
    <w:rsid w:val="00CF51B3"/>
    <w:rsid w:val="00CF7E6D"/>
    <w:rsid w:val="00D01C75"/>
    <w:rsid w:val="00D020DE"/>
    <w:rsid w:val="00D11600"/>
    <w:rsid w:val="00D23131"/>
    <w:rsid w:val="00D269BC"/>
    <w:rsid w:val="00D30584"/>
    <w:rsid w:val="00D3527C"/>
    <w:rsid w:val="00D42317"/>
    <w:rsid w:val="00D45D53"/>
    <w:rsid w:val="00D51D68"/>
    <w:rsid w:val="00D51FFA"/>
    <w:rsid w:val="00D61D85"/>
    <w:rsid w:val="00D74AA2"/>
    <w:rsid w:val="00D832AF"/>
    <w:rsid w:val="00D84AC7"/>
    <w:rsid w:val="00D912C8"/>
    <w:rsid w:val="00D921E3"/>
    <w:rsid w:val="00DA504F"/>
    <w:rsid w:val="00DA6A89"/>
    <w:rsid w:val="00DB4EFA"/>
    <w:rsid w:val="00DB7C15"/>
    <w:rsid w:val="00DC3180"/>
    <w:rsid w:val="00DC6481"/>
    <w:rsid w:val="00DE23A8"/>
    <w:rsid w:val="00DF2C9D"/>
    <w:rsid w:val="00DF49ED"/>
    <w:rsid w:val="00E01EEC"/>
    <w:rsid w:val="00E06B6D"/>
    <w:rsid w:val="00E14634"/>
    <w:rsid w:val="00E3576A"/>
    <w:rsid w:val="00E479B2"/>
    <w:rsid w:val="00E50E3A"/>
    <w:rsid w:val="00E5103E"/>
    <w:rsid w:val="00E714D6"/>
    <w:rsid w:val="00E737BA"/>
    <w:rsid w:val="00E7594D"/>
    <w:rsid w:val="00E8161D"/>
    <w:rsid w:val="00E91772"/>
    <w:rsid w:val="00E9393A"/>
    <w:rsid w:val="00E93B46"/>
    <w:rsid w:val="00EA6C33"/>
    <w:rsid w:val="00ED4D54"/>
    <w:rsid w:val="00ED7A5B"/>
    <w:rsid w:val="00EE55E8"/>
    <w:rsid w:val="00EE7944"/>
    <w:rsid w:val="00EF36AE"/>
    <w:rsid w:val="00EF6BAB"/>
    <w:rsid w:val="00F078E2"/>
    <w:rsid w:val="00F15CF7"/>
    <w:rsid w:val="00F22C50"/>
    <w:rsid w:val="00F274C4"/>
    <w:rsid w:val="00F31CFD"/>
    <w:rsid w:val="00F32246"/>
    <w:rsid w:val="00F33231"/>
    <w:rsid w:val="00F46990"/>
    <w:rsid w:val="00F478F8"/>
    <w:rsid w:val="00F517D2"/>
    <w:rsid w:val="00F53FA3"/>
    <w:rsid w:val="00F60306"/>
    <w:rsid w:val="00F6308F"/>
    <w:rsid w:val="00F726B0"/>
    <w:rsid w:val="00F83A70"/>
    <w:rsid w:val="00F83E3B"/>
    <w:rsid w:val="00F84922"/>
    <w:rsid w:val="00F9417F"/>
    <w:rsid w:val="00F95820"/>
    <w:rsid w:val="00FA061C"/>
    <w:rsid w:val="00FA6A2C"/>
    <w:rsid w:val="00FB09BF"/>
    <w:rsid w:val="00FB25BD"/>
    <w:rsid w:val="00FB2BC1"/>
    <w:rsid w:val="00FB35B5"/>
    <w:rsid w:val="00FC283C"/>
    <w:rsid w:val="00FD19B7"/>
    <w:rsid w:val="00FD4D0C"/>
    <w:rsid w:val="00FF31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4D5D6"/>
  <w15:docId w15:val="{087B4917-D507-4EA3-B1E4-2DD678A42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uiPriority w:val="99"/>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1">
    <w:name w:val="Body Text1"/>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4"/>
      </w:numPr>
      <w:contextualSpacing/>
    </w:pPr>
  </w:style>
  <w:style w:type="paragraph" w:styleId="ListBullet">
    <w:name w:val="List Bullet"/>
    <w:basedOn w:val="Normal"/>
    <w:uiPriority w:val="99"/>
    <w:unhideWhenUsed/>
    <w:rsid w:val="008E55E3"/>
    <w:pPr>
      <w:numPr>
        <w:numId w:val="27"/>
      </w:numPr>
      <w:contextualSpacing/>
    </w:pPr>
  </w:style>
  <w:style w:type="paragraph" w:customStyle="1" w:styleId="ColorfulList-Accent11">
    <w:name w:val="Colorful List - Accent 11"/>
    <w:basedOn w:val="Normal"/>
    <w:uiPriority w:val="34"/>
    <w:qFormat/>
    <w:rsid w:val="00CF51B3"/>
    <w:pPr>
      <w:ind w:left="720"/>
      <w:contextualSpacing/>
    </w:pPr>
  </w:style>
  <w:style w:type="character" w:styleId="HTMLAcronym">
    <w:name w:val="HTML Acronym"/>
    <w:basedOn w:val="DefaultParagraphFont"/>
    <w:rsid w:val="00F84922"/>
    <w:rPr>
      <w:rFonts w:cs="Times New Roman"/>
    </w:rPr>
  </w:style>
  <w:style w:type="paragraph" w:styleId="Revision">
    <w:name w:val="Revision"/>
    <w:hidden/>
    <w:uiPriority w:val="99"/>
    <w:semiHidden/>
    <w:rsid w:val="00AB77B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41278">
      <w:bodyDiv w:val="1"/>
      <w:marLeft w:val="0"/>
      <w:marRight w:val="0"/>
      <w:marTop w:val="0"/>
      <w:marBottom w:val="0"/>
      <w:divBdr>
        <w:top w:val="none" w:sz="0" w:space="0" w:color="auto"/>
        <w:left w:val="none" w:sz="0" w:space="0" w:color="auto"/>
        <w:bottom w:val="none" w:sz="0" w:space="0" w:color="auto"/>
        <w:right w:val="none" w:sz="0" w:space="0" w:color="auto"/>
      </w:divBdr>
      <w:divsChild>
        <w:div w:id="77137994">
          <w:marLeft w:val="0"/>
          <w:marRight w:val="0"/>
          <w:marTop w:val="0"/>
          <w:marBottom w:val="0"/>
          <w:divBdr>
            <w:top w:val="none" w:sz="0" w:space="0" w:color="auto"/>
            <w:left w:val="none" w:sz="0" w:space="0" w:color="auto"/>
            <w:bottom w:val="none" w:sz="0" w:space="0" w:color="auto"/>
            <w:right w:val="none" w:sz="0" w:space="0" w:color="auto"/>
          </w:divBdr>
          <w:divsChild>
            <w:div w:id="624504725">
              <w:marLeft w:val="0"/>
              <w:marRight w:val="0"/>
              <w:marTop w:val="0"/>
              <w:marBottom w:val="0"/>
              <w:divBdr>
                <w:top w:val="none" w:sz="0" w:space="0" w:color="auto"/>
                <w:left w:val="none" w:sz="0" w:space="0" w:color="auto"/>
                <w:bottom w:val="none" w:sz="0" w:space="0" w:color="auto"/>
                <w:right w:val="none" w:sz="0" w:space="0" w:color="auto"/>
              </w:divBdr>
              <w:divsChild>
                <w:div w:id="1479952500">
                  <w:marLeft w:val="0"/>
                  <w:marRight w:val="0"/>
                  <w:marTop w:val="0"/>
                  <w:marBottom w:val="0"/>
                  <w:divBdr>
                    <w:top w:val="none" w:sz="0" w:space="0" w:color="auto"/>
                    <w:left w:val="none" w:sz="0" w:space="0" w:color="auto"/>
                    <w:bottom w:val="none" w:sz="0" w:space="0" w:color="auto"/>
                    <w:right w:val="none" w:sz="0" w:space="0" w:color="auto"/>
                  </w:divBdr>
                  <w:divsChild>
                    <w:div w:id="902373364">
                      <w:marLeft w:val="0"/>
                      <w:marRight w:val="0"/>
                      <w:marTop w:val="0"/>
                      <w:marBottom w:val="0"/>
                      <w:divBdr>
                        <w:top w:val="none" w:sz="0" w:space="0" w:color="auto"/>
                        <w:left w:val="none" w:sz="0" w:space="0" w:color="auto"/>
                        <w:bottom w:val="none" w:sz="0" w:space="0" w:color="auto"/>
                        <w:right w:val="none" w:sz="0" w:space="0" w:color="auto"/>
                      </w:divBdr>
                      <w:divsChild>
                        <w:div w:id="811600101">
                          <w:marLeft w:val="0"/>
                          <w:marRight w:val="0"/>
                          <w:marTop w:val="0"/>
                          <w:marBottom w:val="0"/>
                          <w:divBdr>
                            <w:top w:val="none" w:sz="0" w:space="0" w:color="auto"/>
                            <w:left w:val="none" w:sz="0" w:space="0" w:color="auto"/>
                            <w:bottom w:val="none" w:sz="0" w:space="0" w:color="auto"/>
                            <w:right w:val="none" w:sz="0" w:space="0" w:color="auto"/>
                          </w:divBdr>
                          <w:divsChild>
                            <w:div w:id="87194117">
                              <w:marLeft w:val="-225"/>
                              <w:marRight w:val="0"/>
                              <w:marTop w:val="0"/>
                              <w:marBottom w:val="0"/>
                              <w:divBdr>
                                <w:top w:val="none" w:sz="0" w:space="0" w:color="auto"/>
                                <w:left w:val="none" w:sz="0" w:space="0" w:color="auto"/>
                                <w:bottom w:val="none" w:sz="0" w:space="0" w:color="auto"/>
                                <w:right w:val="none" w:sz="0" w:space="0" w:color="auto"/>
                              </w:divBdr>
                              <w:divsChild>
                                <w:div w:id="485364661">
                                  <w:marLeft w:val="-225"/>
                                  <w:marRight w:val="0"/>
                                  <w:marTop w:val="0"/>
                                  <w:marBottom w:val="0"/>
                                  <w:divBdr>
                                    <w:top w:val="none" w:sz="0" w:space="0" w:color="auto"/>
                                    <w:left w:val="none" w:sz="0" w:space="0" w:color="auto"/>
                                    <w:bottom w:val="none" w:sz="0" w:space="0" w:color="auto"/>
                                    <w:right w:val="none" w:sz="0" w:space="0" w:color="auto"/>
                                  </w:divBdr>
                                  <w:divsChild>
                                    <w:div w:id="1983997309">
                                      <w:marLeft w:val="0"/>
                                      <w:marRight w:val="0"/>
                                      <w:marTop w:val="0"/>
                                      <w:marBottom w:val="0"/>
                                      <w:divBdr>
                                        <w:top w:val="none" w:sz="0" w:space="0" w:color="auto"/>
                                        <w:left w:val="none" w:sz="0" w:space="0" w:color="auto"/>
                                        <w:bottom w:val="none" w:sz="0" w:space="0" w:color="auto"/>
                                        <w:right w:val="none" w:sz="0" w:space="0" w:color="auto"/>
                                      </w:divBdr>
                                      <w:divsChild>
                                        <w:div w:id="2014213358">
                                          <w:marLeft w:val="0"/>
                                          <w:marRight w:val="0"/>
                                          <w:marTop w:val="0"/>
                                          <w:marBottom w:val="0"/>
                                          <w:divBdr>
                                            <w:top w:val="none" w:sz="0" w:space="0" w:color="auto"/>
                                            <w:left w:val="none" w:sz="0" w:space="0" w:color="auto"/>
                                            <w:bottom w:val="none" w:sz="0" w:space="0" w:color="auto"/>
                                            <w:right w:val="none" w:sz="0" w:space="0" w:color="auto"/>
                                          </w:divBdr>
                                          <w:divsChild>
                                            <w:div w:id="695234814">
                                              <w:marLeft w:val="0"/>
                                              <w:marRight w:val="0"/>
                                              <w:marTop w:val="0"/>
                                              <w:marBottom w:val="0"/>
                                              <w:divBdr>
                                                <w:top w:val="none" w:sz="0" w:space="0" w:color="auto"/>
                                                <w:left w:val="none" w:sz="0" w:space="0" w:color="auto"/>
                                                <w:bottom w:val="none" w:sz="0" w:space="0" w:color="auto"/>
                                                <w:right w:val="none" w:sz="0" w:space="0" w:color="auto"/>
                                              </w:divBdr>
                                              <w:divsChild>
                                                <w:div w:id="995107750">
                                                  <w:marLeft w:val="0"/>
                                                  <w:marRight w:val="0"/>
                                                  <w:marTop w:val="0"/>
                                                  <w:marBottom w:val="0"/>
                                                  <w:divBdr>
                                                    <w:top w:val="none" w:sz="0" w:space="0" w:color="auto"/>
                                                    <w:left w:val="none" w:sz="0" w:space="0" w:color="auto"/>
                                                    <w:bottom w:val="none" w:sz="0" w:space="0" w:color="auto"/>
                                                    <w:right w:val="none" w:sz="0" w:space="0" w:color="auto"/>
                                                  </w:divBdr>
                                                  <w:divsChild>
                                                    <w:div w:id="1257177116">
                                                      <w:marLeft w:val="0"/>
                                                      <w:marRight w:val="0"/>
                                                      <w:marTop w:val="0"/>
                                                      <w:marBottom w:val="0"/>
                                                      <w:divBdr>
                                                        <w:top w:val="none" w:sz="0" w:space="0" w:color="auto"/>
                                                        <w:left w:val="none" w:sz="0" w:space="0" w:color="auto"/>
                                                        <w:bottom w:val="none" w:sz="0" w:space="0" w:color="auto"/>
                                                        <w:right w:val="none" w:sz="0" w:space="0" w:color="auto"/>
                                                      </w:divBdr>
                                                      <w:divsChild>
                                                        <w:div w:id="11279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3189779">
      <w:bodyDiv w:val="1"/>
      <w:marLeft w:val="0"/>
      <w:marRight w:val="0"/>
      <w:marTop w:val="0"/>
      <w:marBottom w:val="0"/>
      <w:divBdr>
        <w:top w:val="none" w:sz="0" w:space="0" w:color="auto"/>
        <w:left w:val="none" w:sz="0" w:space="0" w:color="auto"/>
        <w:bottom w:val="none" w:sz="0" w:space="0" w:color="auto"/>
        <w:right w:val="none" w:sz="0" w:space="0" w:color="auto"/>
      </w:divBdr>
      <w:divsChild>
        <w:div w:id="494422756">
          <w:marLeft w:val="0"/>
          <w:marRight w:val="0"/>
          <w:marTop w:val="0"/>
          <w:marBottom w:val="0"/>
          <w:divBdr>
            <w:top w:val="none" w:sz="0" w:space="0" w:color="auto"/>
            <w:left w:val="none" w:sz="0" w:space="0" w:color="auto"/>
            <w:bottom w:val="none" w:sz="0" w:space="0" w:color="auto"/>
            <w:right w:val="none" w:sz="0" w:space="0" w:color="auto"/>
          </w:divBdr>
          <w:divsChild>
            <w:div w:id="1223709079">
              <w:marLeft w:val="0"/>
              <w:marRight w:val="0"/>
              <w:marTop w:val="0"/>
              <w:marBottom w:val="0"/>
              <w:divBdr>
                <w:top w:val="none" w:sz="0" w:space="0" w:color="auto"/>
                <w:left w:val="none" w:sz="0" w:space="0" w:color="auto"/>
                <w:bottom w:val="none" w:sz="0" w:space="0" w:color="auto"/>
                <w:right w:val="none" w:sz="0" w:space="0" w:color="auto"/>
              </w:divBdr>
              <w:divsChild>
                <w:div w:id="1297445254">
                  <w:marLeft w:val="0"/>
                  <w:marRight w:val="0"/>
                  <w:marTop w:val="0"/>
                  <w:marBottom w:val="0"/>
                  <w:divBdr>
                    <w:top w:val="none" w:sz="0" w:space="0" w:color="auto"/>
                    <w:left w:val="none" w:sz="0" w:space="0" w:color="auto"/>
                    <w:bottom w:val="none" w:sz="0" w:space="0" w:color="auto"/>
                    <w:right w:val="none" w:sz="0" w:space="0" w:color="auto"/>
                  </w:divBdr>
                  <w:divsChild>
                    <w:div w:id="1174995943">
                      <w:marLeft w:val="0"/>
                      <w:marRight w:val="0"/>
                      <w:marTop w:val="0"/>
                      <w:marBottom w:val="0"/>
                      <w:divBdr>
                        <w:top w:val="none" w:sz="0" w:space="0" w:color="auto"/>
                        <w:left w:val="none" w:sz="0" w:space="0" w:color="auto"/>
                        <w:bottom w:val="none" w:sz="0" w:space="0" w:color="auto"/>
                        <w:right w:val="none" w:sz="0" w:space="0" w:color="auto"/>
                      </w:divBdr>
                      <w:divsChild>
                        <w:div w:id="1653290620">
                          <w:marLeft w:val="0"/>
                          <w:marRight w:val="0"/>
                          <w:marTop w:val="0"/>
                          <w:marBottom w:val="0"/>
                          <w:divBdr>
                            <w:top w:val="none" w:sz="0" w:space="0" w:color="auto"/>
                            <w:left w:val="none" w:sz="0" w:space="0" w:color="auto"/>
                            <w:bottom w:val="none" w:sz="0" w:space="0" w:color="auto"/>
                            <w:right w:val="none" w:sz="0" w:space="0" w:color="auto"/>
                          </w:divBdr>
                          <w:divsChild>
                            <w:div w:id="1468663431">
                              <w:marLeft w:val="-251"/>
                              <w:marRight w:val="0"/>
                              <w:marTop w:val="0"/>
                              <w:marBottom w:val="0"/>
                              <w:divBdr>
                                <w:top w:val="none" w:sz="0" w:space="0" w:color="auto"/>
                                <w:left w:val="none" w:sz="0" w:space="0" w:color="auto"/>
                                <w:bottom w:val="none" w:sz="0" w:space="0" w:color="auto"/>
                                <w:right w:val="none" w:sz="0" w:space="0" w:color="auto"/>
                              </w:divBdr>
                              <w:divsChild>
                                <w:div w:id="308290625">
                                  <w:marLeft w:val="-251"/>
                                  <w:marRight w:val="0"/>
                                  <w:marTop w:val="0"/>
                                  <w:marBottom w:val="0"/>
                                  <w:divBdr>
                                    <w:top w:val="none" w:sz="0" w:space="0" w:color="auto"/>
                                    <w:left w:val="none" w:sz="0" w:space="0" w:color="auto"/>
                                    <w:bottom w:val="none" w:sz="0" w:space="0" w:color="auto"/>
                                    <w:right w:val="none" w:sz="0" w:space="0" w:color="auto"/>
                                  </w:divBdr>
                                  <w:divsChild>
                                    <w:div w:id="1357080710">
                                      <w:marLeft w:val="0"/>
                                      <w:marRight w:val="0"/>
                                      <w:marTop w:val="0"/>
                                      <w:marBottom w:val="0"/>
                                      <w:divBdr>
                                        <w:top w:val="none" w:sz="0" w:space="0" w:color="auto"/>
                                        <w:left w:val="none" w:sz="0" w:space="0" w:color="auto"/>
                                        <w:bottom w:val="none" w:sz="0" w:space="0" w:color="auto"/>
                                        <w:right w:val="none" w:sz="0" w:space="0" w:color="auto"/>
                                      </w:divBdr>
                                      <w:divsChild>
                                        <w:div w:id="1619750898">
                                          <w:marLeft w:val="0"/>
                                          <w:marRight w:val="0"/>
                                          <w:marTop w:val="0"/>
                                          <w:marBottom w:val="0"/>
                                          <w:divBdr>
                                            <w:top w:val="none" w:sz="0" w:space="0" w:color="auto"/>
                                            <w:left w:val="none" w:sz="0" w:space="0" w:color="auto"/>
                                            <w:bottom w:val="none" w:sz="0" w:space="0" w:color="auto"/>
                                            <w:right w:val="none" w:sz="0" w:space="0" w:color="auto"/>
                                          </w:divBdr>
                                          <w:divsChild>
                                            <w:div w:id="585695531">
                                              <w:marLeft w:val="0"/>
                                              <w:marRight w:val="0"/>
                                              <w:marTop w:val="0"/>
                                              <w:marBottom w:val="0"/>
                                              <w:divBdr>
                                                <w:top w:val="none" w:sz="0" w:space="0" w:color="auto"/>
                                                <w:left w:val="none" w:sz="0" w:space="0" w:color="auto"/>
                                                <w:bottom w:val="none" w:sz="0" w:space="0" w:color="auto"/>
                                                <w:right w:val="none" w:sz="0" w:space="0" w:color="auto"/>
                                              </w:divBdr>
                                              <w:divsChild>
                                                <w:div w:id="1303652382">
                                                  <w:marLeft w:val="0"/>
                                                  <w:marRight w:val="0"/>
                                                  <w:marTop w:val="0"/>
                                                  <w:marBottom w:val="0"/>
                                                  <w:divBdr>
                                                    <w:top w:val="none" w:sz="0" w:space="0" w:color="auto"/>
                                                    <w:left w:val="none" w:sz="0" w:space="0" w:color="auto"/>
                                                    <w:bottom w:val="none" w:sz="0" w:space="0" w:color="auto"/>
                                                    <w:right w:val="none" w:sz="0" w:space="0" w:color="auto"/>
                                                  </w:divBdr>
                                                  <w:divsChild>
                                                    <w:div w:id="52387685">
                                                      <w:marLeft w:val="0"/>
                                                      <w:marRight w:val="0"/>
                                                      <w:marTop w:val="0"/>
                                                      <w:marBottom w:val="0"/>
                                                      <w:divBdr>
                                                        <w:top w:val="none" w:sz="0" w:space="0" w:color="auto"/>
                                                        <w:left w:val="none" w:sz="0" w:space="0" w:color="auto"/>
                                                        <w:bottom w:val="none" w:sz="0" w:space="0" w:color="auto"/>
                                                        <w:right w:val="none" w:sz="0" w:space="0" w:color="auto"/>
                                                      </w:divBdr>
                                                      <w:divsChild>
                                                        <w:div w:id="79652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environment.gov.au/resource/guidelines-ecologically-sustainable-management-fisheries"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C711B236.dotm</Template>
  <TotalTime>1</TotalTime>
  <Pages>28</Pages>
  <Words>8005</Words>
  <Characters>47391</Characters>
  <Application>Microsoft Office Word</Application>
  <DocSecurity>4</DocSecurity>
  <Lines>2787</Lines>
  <Paragraphs>923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54473</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Marine Aquarium Fish Managed Fishery</dc:title>
  <dc:creator>Department of the Environment and Energy</dc:creator>
  <cp:lastModifiedBy>Durack, Bec</cp:lastModifiedBy>
  <cp:revision>2</cp:revision>
  <dcterms:created xsi:type="dcterms:W3CDTF">2017-04-19T04:12:00Z</dcterms:created>
  <dcterms:modified xsi:type="dcterms:W3CDTF">2017-04-19T04:12:00Z</dcterms:modified>
</cp:coreProperties>
</file>