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00A" w:rsidRPr="008E500A" w:rsidRDefault="008E500A">
      <w:pPr>
        <w:rPr>
          <w:rFonts w:ascii="Times New Roman" w:eastAsiaTheme="majorEastAsia" w:hAnsi="Times New Roman" w:cs="Times New Roman"/>
          <w:b/>
          <w:bCs/>
          <w:szCs w:val="24"/>
          <w:lang w:val="en-AU"/>
        </w:rPr>
      </w:pPr>
      <w:bookmarkStart w:id="0" w:name="OLE_LINK3"/>
      <w:bookmarkStart w:id="1" w:name="OLE_LINK4"/>
      <w:proofErr w:type="spellStart"/>
      <w:r w:rsidRPr="008E500A">
        <w:rPr>
          <w:b/>
          <w:color w:val="000000" w:themeColor="text1"/>
        </w:rPr>
        <w:t>Banksia</w:t>
      </w:r>
      <w:proofErr w:type="spellEnd"/>
      <w:r w:rsidRPr="008E500A">
        <w:rPr>
          <w:b/>
          <w:color w:val="000000" w:themeColor="text1"/>
        </w:rPr>
        <w:t xml:space="preserve"> Woodlands of the Swan Coastal Plain – Draft description and threats</w:t>
      </w:r>
      <w:r w:rsidRPr="008E500A">
        <w:rPr>
          <w:rFonts w:ascii="Times New Roman" w:eastAsiaTheme="majorEastAsia" w:hAnsi="Times New Roman" w:cs="Times New Roman"/>
          <w:b/>
          <w:bCs/>
          <w:szCs w:val="24"/>
          <w:lang w:val="en-AU"/>
        </w:rPr>
        <w:t xml:space="preserve"> </w:t>
      </w:r>
    </w:p>
    <w:bookmarkEnd w:id="0"/>
    <w:bookmarkEnd w:id="1"/>
    <w:p w:rsidR="008E500A" w:rsidRDefault="005874C9">
      <w:pPr>
        <w:rPr>
          <w:rFonts w:ascii="Times New Roman" w:eastAsiaTheme="majorEastAsia" w:hAnsi="Times New Roman" w:cs="Times New Roman"/>
          <w:bCs/>
          <w:szCs w:val="24"/>
          <w:lang w:val="en-AU"/>
        </w:rPr>
      </w:pPr>
      <w:r>
        <w:rPr>
          <w:rFonts w:ascii="Times New Roman" w:eastAsiaTheme="majorEastAsia" w:hAnsi="Times New Roman" w:cs="Times New Roman"/>
          <w:bCs/>
          <w:szCs w:val="24"/>
          <w:lang w:val="en-AU"/>
        </w:rPr>
        <w:t>For p</w:t>
      </w:r>
      <w:r w:rsidR="00246606">
        <w:rPr>
          <w:rFonts w:ascii="Times New Roman" w:eastAsiaTheme="majorEastAsia" w:hAnsi="Times New Roman" w:cs="Times New Roman"/>
          <w:bCs/>
          <w:szCs w:val="24"/>
          <w:lang w:val="en-AU"/>
        </w:rPr>
        <w:t xml:space="preserve">ublic consultation as part of the </w:t>
      </w:r>
      <w:r w:rsidR="008E500A" w:rsidRPr="008E500A">
        <w:rPr>
          <w:rFonts w:ascii="Times New Roman" w:eastAsiaTheme="majorEastAsia" w:hAnsi="Times New Roman" w:cs="Times New Roman"/>
          <w:bCs/>
          <w:szCs w:val="24"/>
          <w:lang w:val="en-AU"/>
        </w:rPr>
        <w:t>Threatened Species Scientific Committee</w:t>
      </w:r>
      <w:r w:rsidR="00246606">
        <w:rPr>
          <w:rFonts w:ascii="Times New Roman" w:eastAsiaTheme="majorEastAsia" w:hAnsi="Times New Roman" w:cs="Times New Roman"/>
          <w:bCs/>
          <w:szCs w:val="24"/>
          <w:lang w:val="en-AU"/>
        </w:rPr>
        <w:t>’s</w:t>
      </w:r>
      <w:r w:rsidR="008E500A" w:rsidRPr="008E500A">
        <w:rPr>
          <w:rFonts w:ascii="Times New Roman" w:eastAsiaTheme="majorEastAsia" w:hAnsi="Times New Roman" w:cs="Times New Roman"/>
          <w:bCs/>
          <w:szCs w:val="24"/>
          <w:lang w:val="en-AU"/>
        </w:rPr>
        <w:t xml:space="preserve"> threatened ecological community listing assessment under the </w:t>
      </w:r>
      <w:r w:rsidR="008E500A" w:rsidRPr="008E500A">
        <w:rPr>
          <w:rFonts w:ascii="Times New Roman" w:eastAsiaTheme="majorEastAsia" w:hAnsi="Times New Roman" w:cs="Times New Roman"/>
          <w:bCs/>
          <w:i/>
          <w:szCs w:val="24"/>
          <w:lang w:val="en-AU"/>
        </w:rPr>
        <w:t xml:space="preserve">Environment Protection and Biodiversity Conservation Act </w:t>
      </w:r>
      <w:r w:rsidR="008E500A">
        <w:rPr>
          <w:rFonts w:ascii="Times New Roman" w:eastAsiaTheme="majorEastAsia" w:hAnsi="Times New Roman" w:cs="Times New Roman"/>
          <w:bCs/>
          <w:i/>
          <w:szCs w:val="24"/>
          <w:lang w:val="en-AU"/>
        </w:rPr>
        <w:t>1</w:t>
      </w:r>
      <w:r w:rsidR="008E500A" w:rsidRPr="008E500A">
        <w:rPr>
          <w:rFonts w:ascii="Times New Roman" w:eastAsiaTheme="majorEastAsia" w:hAnsi="Times New Roman" w:cs="Times New Roman"/>
          <w:bCs/>
          <w:i/>
          <w:szCs w:val="24"/>
          <w:lang w:val="en-AU"/>
        </w:rPr>
        <w:t>999</w:t>
      </w:r>
      <w:r w:rsidR="008E500A" w:rsidRPr="008E500A">
        <w:rPr>
          <w:rFonts w:ascii="Times New Roman" w:eastAsiaTheme="majorEastAsia" w:hAnsi="Times New Roman" w:cs="Times New Roman"/>
          <w:bCs/>
          <w:szCs w:val="24"/>
          <w:lang w:val="en-AU"/>
        </w:rPr>
        <w:t xml:space="preserve"> (EPBC Act)</w:t>
      </w:r>
      <w:r w:rsidR="00246606">
        <w:rPr>
          <w:rFonts w:ascii="Times New Roman" w:eastAsiaTheme="majorEastAsia" w:hAnsi="Times New Roman" w:cs="Times New Roman"/>
          <w:bCs/>
          <w:szCs w:val="24"/>
          <w:lang w:val="en-AU"/>
        </w:rPr>
        <w:t>.</w:t>
      </w:r>
      <w:bookmarkStart w:id="2" w:name="_GoBack"/>
      <w:bookmarkEnd w:id="2"/>
    </w:p>
    <w:p w:rsidR="00246606" w:rsidRDefault="00246606">
      <w:pPr>
        <w:rPr>
          <w:rFonts w:ascii="Times New Roman" w:eastAsiaTheme="majorEastAsia" w:hAnsi="Times New Roman" w:cs="Times New Roman"/>
          <w:bCs/>
          <w:szCs w:val="24"/>
          <w:lang w:val="en-AU"/>
        </w:rPr>
      </w:pPr>
    </w:p>
    <w:p w:rsidR="00422FCD" w:rsidRDefault="00422FCD">
      <w:pPr>
        <w:rPr>
          <w:rFonts w:ascii="Times New Roman" w:eastAsiaTheme="majorEastAsia" w:hAnsi="Times New Roman" w:cs="Times New Roman"/>
          <w:bCs/>
          <w:szCs w:val="24"/>
          <w:lang w:val="en-AU"/>
        </w:rPr>
      </w:pPr>
    </w:p>
    <w:p w:rsidR="00246606" w:rsidRDefault="00422FCD">
      <w:pPr>
        <w:rPr>
          <w:rFonts w:ascii="Times New Roman" w:eastAsiaTheme="majorEastAsia" w:hAnsi="Times New Roman" w:cs="Times New Roman"/>
          <w:bCs/>
          <w:szCs w:val="24"/>
          <w:lang w:val="en-AU"/>
        </w:rPr>
      </w:pPr>
      <w:r>
        <w:rPr>
          <w:rFonts w:ascii="Times New Roman" w:eastAsiaTheme="majorEastAsia" w:hAnsi="Times New Roman" w:cs="Times New Roman"/>
          <w:bCs/>
          <w:noProof/>
          <w:szCs w:val="24"/>
          <w:lang w:val="en-AU" w:eastAsia="en-AU" w:bidi="ar-SA"/>
        </w:rPr>
        <w:drawing>
          <wp:inline distT="0" distB="0" distL="0" distR="0">
            <wp:extent cx="5731510" cy="4298633"/>
            <wp:effectExtent l="19050" t="0" r="2540" b="0"/>
            <wp:docPr id="8" name="Picture 3" descr="\\pvac01file02\user$\A09424\Documents\Banksia Woodlands\banksia cover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vac01file02\user$\A09424\Documents\Banksia Woodlands\banksia cover photo.jpg"/>
                    <pic:cNvPicPr>
                      <a:picLocks noChangeAspect="1" noChangeArrowheads="1"/>
                    </pic:cNvPicPr>
                  </pic:nvPicPr>
                  <pic:blipFill>
                    <a:blip r:embed="rId7" cstate="print"/>
                    <a:srcRect/>
                    <a:stretch>
                      <a:fillRect/>
                    </a:stretch>
                  </pic:blipFill>
                  <pic:spPr bwMode="auto">
                    <a:xfrm>
                      <a:off x="0" y="0"/>
                      <a:ext cx="5731510" cy="4298633"/>
                    </a:xfrm>
                    <a:prstGeom prst="rect">
                      <a:avLst/>
                    </a:prstGeom>
                    <a:noFill/>
                    <a:ln w="9525">
                      <a:noFill/>
                      <a:miter lim="800000"/>
                      <a:headEnd/>
                      <a:tailEnd/>
                    </a:ln>
                  </pic:spPr>
                </pic:pic>
              </a:graphicData>
            </a:graphic>
          </wp:inline>
        </w:drawing>
      </w:r>
    </w:p>
    <w:p w:rsidR="00422FCD" w:rsidRDefault="00422FCD" w:rsidP="00422FCD">
      <w:pPr>
        <w:pStyle w:val="Default"/>
        <w:spacing w:before="100" w:after="100"/>
        <w:rPr>
          <w:rFonts w:ascii="Arial" w:hAnsi="Arial" w:cs="Arial"/>
          <w:color w:val="818185"/>
          <w:sz w:val="32"/>
          <w:szCs w:val="32"/>
        </w:rPr>
      </w:pPr>
      <w:r w:rsidRPr="00B94FC7">
        <w:rPr>
          <w:rFonts w:ascii="Arial" w:hAnsi="Arial" w:cs="Arial"/>
          <w:color w:val="818185"/>
          <w:sz w:val="16"/>
          <w:szCs w:val="16"/>
        </w:rPr>
        <w:t>Banksia Woodlands ecological community</w:t>
      </w:r>
      <w:r w:rsidRPr="007142B7">
        <w:rPr>
          <w:rFonts w:ascii="Arial" w:hAnsi="Arial" w:cs="Arial"/>
          <w:color w:val="818185"/>
          <w:sz w:val="16"/>
          <w:szCs w:val="16"/>
        </w:rPr>
        <w:t xml:space="preserve"> © </w:t>
      </w:r>
      <w:r>
        <w:rPr>
          <w:rFonts w:ascii="Arial" w:hAnsi="Arial" w:cs="Arial"/>
          <w:color w:val="818185"/>
          <w:sz w:val="16"/>
          <w:szCs w:val="16"/>
        </w:rPr>
        <w:t>Department of the Environment</w:t>
      </w:r>
    </w:p>
    <w:p w:rsidR="00246606" w:rsidRPr="008E500A" w:rsidRDefault="00246606">
      <w:pPr>
        <w:rPr>
          <w:rFonts w:ascii="Times New Roman" w:eastAsiaTheme="majorEastAsia" w:hAnsi="Times New Roman" w:cs="Times New Roman"/>
          <w:bCs/>
          <w:szCs w:val="24"/>
          <w:lang w:val="en-AU"/>
        </w:rPr>
      </w:pPr>
    </w:p>
    <w:p w:rsidR="008E500A" w:rsidRDefault="008E500A">
      <w:pPr>
        <w:rPr>
          <w:rFonts w:ascii="Times New Roman" w:eastAsiaTheme="majorEastAsia" w:hAnsi="Times New Roman" w:cs="Times New Roman"/>
          <w:b/>
          <w:bCs/>
          <w:szCs w:val="24"/>
          <w:lang w:val="en-AU"/>
        </w:rPr>
      </w:pPr>
      <w:r>
        <w:rPr>
          <w:rFonts w:ascii="Times New Roman" w:eastAsiaTheme="majorEastAsia" w:hAnsi="Times New Roman" w:cs="Times New Roman"/>
          <w:b/>
          <w:bCs/>
          <w:szCs w:val="24"/>
          <w:lang w:val="en-AU"/>
        </w:rPr>
        <w:br w:type="page"/>
      </w:r>
    </w:p>
    <w:p w:rsidR="002F6035" w:rsidRPr="0021359C" w:rsidRDefault="002F6035" w:rsidP="000D73AF">
      <w:pPr>
        <w:spacing w:after="120"/>
        <w:rPr>
          <w:rFonts w:ascii="Times New Roman" w:eastAsiaTheme="majorEastAsia" w:hAnsi="Times New Roman" w:cs="Times New Roman"/>
          <w:b/>
          <w:bCs/>
          <w:szCs w:val="24"/>
          <w:lang w:val="en-AU"/>
        </w:rPr>
      </w:pPr>
    </w:p>
    <w:sdt>
      <w:sdtPr>
        <w:rPr>
          <w:rFonts w:asciiTheme="minorHAnsi" w:eastAsiaTheme="minorEastAsia" w:hAnsiTheme="minorHAnsi" w:cstheme="minorBidi"/>
          <w:b w:val="0"/>
          <w:bCs w:val="0"/>
          <w:sz w:val="24"/>
          <w:szCs w:val="22"/>
          <w:lang w:val="en-AU"/>
        </w:rPr>
        <w:id w:val="111362125"/>
        <w:docPartObj>
          <w:docPartGallery w:val="Table of Contents"/>
          <w:docPartUnique/>
        </w:docPartObj>
      </w:sdtPr>
      <w:sdtContent>
        <w:p w:rsidR="000B26B5" w:rsidRPr="0021359C" w:rsidRDefault="000B26B5" w:rsidP="000D73AF">
          <w:pPr>
            <w:pStyle w:val="TOCHeading"/>
            <w:spacing w:after="120"/>
            <w:rPr>
              <w:lang w:val="en-AU"/>
            </w:rPr>
          </w:pPr>
          <w:r w:rsidRPr="0021359C">
            <w:rPr>
              <w:lang w:val="en-AU"/>
            </w:rPr>
            <w:t>Table of Contents</w:t>
          </w:r>
        </w:p>
        <w:p w:rsidR="00CC54FA" w:rsidRDefault="003B0659">
          <w:pPr>
            <w:pStyle w:val="TOC1"/>
            <w:tabs>
              <w:tab w:val="right" w:leader="dot" w:pos="9016"/>
            </w:tabs>
            <w:rPr>
              <w:noProof/>
              <w:sz w:val="22"/>
              <w:lang w:val="en-AU" w:eastAsia="en-AU" w:bidi="ar-SA"/>
            </w:rPr>
          </w:pPr>
          <w:r w:rsidRPr="0021359C">
            <w:rPr>
              <w:lang w:val="en-AU"/>
            </w:rPr>
            <w:fldChar w:fldCharType="begin"/>
          </w:r>
          <w:r w:rsidR="000B26B5" w:rsidRPr="0021359C">
            <w:rPr>
              <w:lang w:val="en-AU"/>
            </w:rPr>
            <w:instrText xml:space="preserve"> TOC \o "1-3" \h \z \u </w:instrText>
          </w:r>
          <w:r w:rsidRPr="0021359C">
            <w:rPr>
              <w:lang w:val="en-AU"/>
            </w:rPr>
            <w:fldChar w:fldCharType="separate"/>
          </w:r>
          <w:hyperlink w:anchor="_Toc445476515" w:history="1">
            <w:r w:rsidR="00CC54FA" w:rsidRPr="005B422E">
              <w:rPr>
                <w:rStyle w:val="Hyperlink"/>
                <w:rFonts w:ascii="Times New Roman" w:hAnsi="Times New Roman" w:cs="Times New Roman"/>
                <w:noProof/>
                <w:lang w:val="en-AU"/>
              </w:rPr>
              <w:t>1. DESCRIPTION OF THE ECOLOGICAL COMMUNITY</w:t>
            </w:r>
            <w:r w:rsidR="00CC54FA">
              <w:rPr>
                <w:noProof/>
                <w:webHidden/>
              </w:rPr>
              <w:tab/>
            </w:r>
            <w:r>
              <w:rPr>
                <w:noProof/>
                <w:webHidden/>
              </w:rPr>
              <w:fldChar w:fldCharType="begin"/>
            </w:r>
            <w:r w:rsidR="00CC54FA">
              <w:rPr>
                <w:noProof/>
                <w:webHidden/>
              </w:rPr>
              <w:instrText xml:space="preserve"> PAGEREF _Toc445476515 \h </w:instrText>
            </w:r>
            <w:r>
              <w:rPr>
                <w:noProof/>
                <w:webHidden/>
              </w:rPr>
            </w:r>
            <w:r>
              <w:rPr>
                <w:noProof/>
                <w:webHidden/>
              </w:rPr>
              <w:fldChar w:fldCharType="separate"/>
            </w:r>
            <w:r w:rsidR="00CC54FA">
              <w:rPr>
                <w:noProof/>
                <w:webHidden/>
              </w:rPr>
              <w:t>3</w:t>
            </w:r>
            <w:r>
              <w:rPr>
                <w:noProof/>
                <w:webHidden/>
              </w:rPr>
              <w:fldChar w:fldCharType="end"/>
            </w:r>
          </w:hyperlink>
        </w:p>
        <w:p w:rsidR="00CC54FA" w:rsidRDefault="003B0659">
          <w:pPr>
            <w:pStyle w:val="TOC2"/>
            <w:tabs>
              <w:tab w:val="right" w:leader="dot" w:pos="9016"/>
            </w:tabs>
            <w:rPr>
              <w:noProof/>
              <w:sz w:val="22"/>
              <w:lang w:val="en-AU" w:eastAsia="en-AU" w:bidi="ar-SA"/>
            </w:rPr>
          </w:pPr>
          <w:hyperlink w:anchor="_Toc445476516" w:history="1">
            <w:r w:rsidR="00CC54FA" w:rsidRPr="005B422E">
              <w:rPr>
                <w:rStyle w:val="Hyperlink"/>
                <w:rFonts w:ascii="Times New Roman" w:hAnsi="Times New Roman" w:cs="Times New Roman"/>
                <w:noProof/>
                <w:lang w:val="en-AU"/>
              </w:rPr>
              <w:t>1.1 Name of the ecological community</w:t>
            </w:r>
            <w:r w:rsidR="00CC54FA">
              <w:rPr>
                <w:noProof/>
                <w:webHidden/>
              </w:rPr>
              <w:tab/>
            </w:r>
            <w:r>
              <w:rPr>
                <w:noProof/>
                <w:webHidden/>
              </w:rPr>
              <w:fldChar w:fldCharType="begin"/>
            </w:r>
            <w:r w:rsidR="00CC54FA">
              <w:rPr>
                <w:noProof/>
                <w:webHidden/>
              </w:rPr>
              <w:instrText xml:space="preserve"> PAGEREF _Toc445476516 \h </w:instrText>
            </w:r>
            <w:r>
              <w:rPr>
                <w:noProof/>
                <w:webHidden/>
              </w:rPr>
            </w:r>
            <w:r>
              <w:rPr>
                <w:noProof/>
                <w:webHidden/>
              </w:rPr>
              <w:fldChar w:fldCharType="separate"/>
            </w:r>
            <w:r w:rsidR="00CC54FA">
              <w:rPr>
                <w:noProof/>
                <w:webHidden/>
              </w:rPr>
              <w:t>3</w:t>
            </w:r>
            <w:r>
              <w:rPr>
                <w:noProof/>
                <w:webHidden/>
              </w:rPr>
              <w:fldChar w:fldCharType="end"/>
            </w:r>
          </w:hyperlink>
        </w:p>
        <w:p w:rsidR="00CC54FA" w:rsidRDefault="003B0659">
          <w:pPr>
            <w:pStyle w:val="TOC2"/>
            <w:tabs>
              <w:tab w:val="right" w:leader="dot" w:pos="9016"/>
            </w:tabs>
            <w:rPr>
              <w:noProof/>
              <w:sz w:val="22"/>
              <w:lang w:val="en-AU" w:eastAsia="en-AU" w:bidi="ar-SA"/>
            </w:rPr>
          </w:pPr>
          <w:hyperlink w:anchor="_Toc445476517" w:history="1">
            <w:r w:rsidR="00CC54FA" w:rsidRPr="005B422E">
              <w:rPr>
                <w:rStyle w:val="Hyperlink"/>
                <w:rFonts w:ascii="Times New Roman" w:hAnsi="Times New Roman" w:cs="Times New Roman"/>
                <w:noProof/>
                <w:lang w:val="en-AU"/>
              </w:rPr>
              <w:t>1.2 Location and physical environment</w:t>
            </w:r>
            <w:r w:rsidR="00CC54FA">
              <w:rPr>
                <w:noProof/>
                <w:webHidden/>
              </w:rPr>
              <w:tab/>
            </w:r>
            <w:r>
              <w:rPr>
                <w:noProof/>
                <w:webHidden/>
              </w:rPr>
              <w:fldChar w:fldCharType="begin"/>
            </w:r>
            <w:r w:rsidR="00CC54FA">
              <w:rPr>
                <w:noProof/>
                <w:webHidden/>
              </w:rPr>
              <w:instrText xml:space="preserve"> PAGEREF _Toc445476517 \h </w:instrText>
            </w:r>
            <w:r>
              <w:rPr>
                <w:noProof/>
                <w:webHidden/>
              </w:rPr>
            </w:r>
            <w:r>
              <w:rPr>
                <w:noProof/>
                <w:webHidden/>
              </w:rPr>
              <w:fldChar w:fldCharType="separate"/>
            </w:r>
            <w:r w:rsidR="00CC54FA">
              <w:rPr>
                <w:noProof/>
                <w:webHidden/>
              </w:rPr>
              <w:t>3</w:t>
            </w:r>
            <w:r>
              <w:rPr>
                <w:noProof/>
                <w:webHidden/>
              </w:rPr>
              <w:fldChar w:fldCharType="end"/>
            </w:r>
          </w:hyperlink>
        </w:p>
        <w:p w:rsidR="00CC54FA" w:rsidRDefault="003B0659">
          <w:pPr>
            <w:pStyle w:val="TOC2"/>
            <w:tabs>
              <w:tab w:val="right" w:leader="dot" w:pos="9016"/>
            </w:tabs>
            <w:rPr>
              <w:noProof/>
              <w:sz w:val="22"/>
              <w:lang w:val="en-AU" w:eastAsia="en-AU" w:bidi="ar-SA"/>
            </w:rPr>
          </w:pPr>
          <w:hyperlink w:anchor="_Toc445476518" w:history="1">
            <w:r w:rsidR="00CC54FA" w:rsidRPr="005B422E">
              <w:rPr>
                <w:rStyle w:val="Hyperlink"/>
                <w:rFonts w:ascii="Times New Roman" w:hAnsi="Times New Roman" w:cs="Times New Roman"/>
                <w:noProof/>
                <w:lang w:val="en-AU"/>
              </w:rPr>
              <w:t>1.3 Vegetation</w:t>
            </w:r>
            <w:r w:rsidR="00CC54FA">
              <w:rPr>
                <w:noProof/>
                <w:webHidden/>
              </w:rPr>
              <w:tab/>
            </w:r>
            <w:r>
              <w:rPr>
                <w:noProof/>
                <w:webHidden/>
              </w:rPr>
              <w:fldChar w:fldCharType="begin"/>
            </w:r>
            <w:r w:rsidR="00CC54FA">
              <w:rPr>
                <w:noProof/>
                <w:webHidden/>
              </w:rPr>
              <w:instrText xml:space="preserve"> PAGEREF _Toc445476518 \h </w:instrText>
            </w:r>
            <w:r>
              <w:rPr>
                <w:noProof/>
                <w:webHidden/>
              </w:rPr>
            </w:r>
            <w:r>
              <w:rPr>
                <w:noProof/>
                <w:webHidden/>
              </w:rPr>
              <w:fldChar w:fldCharType="separate"/>
            </w:r>
            <w:r w:rsidR="00CC54FA">
              <w:rPr>
                <w:noProof/>
                <w:webHidden/>
              </w:rPr>
              <w:t>4</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19" w:history="1">
            <w:r w:rsidR="00CC54FA" w:rsidRPr="005B422E">
              <w:rPr>
                <w:rStyle w:val="Hyperlink"/>
                <w:noProof/>
                <w:lang w:val="en-AU"/>
              </w:rPr>
              <w:t>1.3.1 Variability</w:t>
            </w:r>
            <w:r w:rsidR="00CC54FA">
              <w:rPr>
                <w:noProof/>
                <w:webHidden/>
              </w:rPr>
              <w:tab/>
            </w:r>
            <w:r>
              <w:rPr>
                <w:noProof/>
                <w:webHidden/>
              </w:rPr>
              <w:fldChar w:fldCharType="begin"/>
            </w:r>
            <w:r w:rsidR="00CC54FA">
              <w:rPr>
                <w:noProof/>
                <w:webHidden/>
              </w:rPr>
              <w:instrText xml:space="preserve"> PAGEREF _Toc445476519 \h </w:instrText>
            </w:r>
            <w:r>
              <w:rPr>
                <w:noProof/>
                <w:webHidden/>
              </w:rPr>
            </w:r>
            <w:r>
              <w:rPr>
                <w:noProof/>
                <w:webHidden/>
              </w:rPr>
              <w:fldChar w:fldCharType="separate"/>
            </w:r>
            <w:r w:rsidR="00CC54FA">
              <w:rPr>
                <w:noProof/>
                <w:webHidden/>
              </w:rPr>
              <w:t>5</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20" w:history="1">
            <w:r w:rsidR="00CC54FA" w:rsidRPr="005B422E">
              <w:rPr>
                <w:rStyle w:val="Hyperlink"/>
                <w:noProof/>
                <w:lang w:val="en-AU"/>
              </w:rPr>
              <w:t>1.3.2 Fungi</w:t>
            </w:r>
            <w:r w:rsidR="00CC54FA">
              <w:rPr>
                <w:noProof/>
                <w:webHidden/>
              </w:rPr>
              <w:tab/>
            </w:r>
            <w:r>
              <w:rPr>
                <w:noProof/>
                <w:webHidden/>
              </w:rPr>
              <w:fldChar w:fldCharType="begin"/>
            </w:r>
            <w:r w:rsidR="00CC54FA">
              <w:rPr>
                <w:noProof/>
                <w:webHidden/>
              </w:rPr>
              <w:instrText xml:space="preserve"> PAGEREF _Toc445476520 \h </w:instrText>
            </w:r>
            <w:r>
              <w:rPr>
                <w:noProof/>
                <w:webHidden/>
              </w:rPr>
            </w:r>
            <w:r>
              <w:rPr>
                <w:noProof/>
                <w:webHidden/>
              </w:rPr>
              <w:fldChar w:fldCharType="separate"/>
            </w:r>
            <w:r w:rsidR="00CC54FA">
              <w:rPr>
                <w:noProof/>
                <w:webHidden/>
              </w:rPr>
              <w:t>7</w:t>
            </w:r>
            <w:r>
              <w:rPr>
                <w:noProof/>
                <w:webHidden/>
              </w:rPr>
              <w:fldChar w:fldCharType="end"/>
            </w:r>
          </w:hyperlink>
        </w:p>
        <w:p w:rsidR="00CC54FA" w:rsidRDefault="003B0659">
          <w:pPr>
            <w:pStyle w:val="TOC2"/>
            <w:tabs>
              <w:tab w:val="right" w:leader="dot" w:pos="9016"/>
            </w:tabs>
            <w:rPr>
              <w:noProof/>
              <w:sz w:val="22"/>
              <w:lang w:val="en-AU" w:eastAsia="en-AU" w:bidi="ar-SA"/>
            </w:rPr>
          </w:pPr>
          <w:hyperlink w:anchor="_Toc445476521" w:history="1">
            <w:r w:rsidR="00CC54FA" w:rsidRPr="005B422E">
              <w:rPr>
                <w:rStyle w:val="Hyperlink"/>
                <w:rFonts w:ascii="Times New Roman" w:hAnsi="Times New Roman" w:cs="Times New Roman"/>
                <w:noProof/>
                <w:lang w:val="en-AU"/>
              </w:rPr>
              <w:t>1.4 Fauna</w:t>
            </w:r>
            <w:r w:rsidR="00CC54FA">
              <w:rPr>
                <w:noProof/>
                <w:webHidden/>
              </w:rPr>
              <w:tab/>
            </w:r>
            <w:r>
              <w:rPr>
                <w:noProof/>
                <w:webHidden/>
              </w:rPr>
              <w:fldChar w:fldCharType="begin"/>
            </w:r>
            <w:r w:rsidR="00CC54FA">
              <w:rPr>
                <w:noProof/>
                <w:webHidden/>
              </w:rPr>
              <w:instrText xml:space="preserve"> PAGEREF _Toc445476521 \h </w:instrText>
            </w:r>
            <w:r>
              <w:rPr>
                <w:noProof/>
                <w:webHidden/>
              </w:rPr>
            </w:r>
            <w:r>
              <w:rPr>
                <w:noProof/>
                <w:webHidden/>
              </w:rPr>
              <w:fldChar w:fldCharType="separate"/>
            </w:r>
            <w:r w:rsidR="00CC54FA">
              <w:rPr>
                <w:noProof/>
                <w:webHidden/>
              </w:rPr>
              <w:t>9</w:t>
            </w:r>
            <w:r>
              <w:rPr>
                <w:noProof/>
                <w:webHidden/>
              </w:rPr>
              <w:fldChar w:fldCharType="end"/>
            </w:r>
          </w:hyperlink>
        </w:p>
        <w:p w:rsidR="00CC54FA" w:rsidRDefault="003B0659">
          <w:pPr>
            <w:pStyle w:val="TOC2"/>
            <w:tabs>
              <w:tab w:val="right" w:leader="dot" w:pos="9016"/>
            </w:tabs>
            <w:rPr>
              <w:noProof/>
              <w:sz w:val="22"/>
              <w:lang w:val="en-AU" w:eastAsia="en-AU" w:bidi="ar-SA"/>
            </w:rPr>
          </w:pPr>
          <w:hyperlink w:anchor="_Toc445476522" w:history="1">
            <w:r w:rsidR="00CC54FA" w:rsidRPr="005B422E">
              <w:rPr>
                <w:rStyle w:val="Hyperlink"/>
                <w:rFonts w:ascii="Times New Roman" w:hAnsi="Times New Roman" w:cs="Times New Roman"/>
                <w:noProof/>
                <w:lang w:val="en-AU"/>
              </w:rPr>
              <w:t>1.5 Key diagnostic characteristics and condition thresholds</w:t>
            </w:r>
            <w:r w:rsidR="00CC54FA">
              <w:rPr>
                <w:noProof/>
                <w:webHidden/>
              </w:rPr>
              <w:tab/>
            </w:r>
            <w:r>
              <w:rPr>
                <w:noProof/>
                <w:webHidden/>
              </w:rPr>
              <w:fldChar w:fldCharType="begin"/>
            </w:r>
            <w:r w:rsidR="00CC54FA">
              <w:rPr>
                <w:noProof/>
                <w:webHidden/>
              </w:rPr>
              <w:instrText xml:space="preserve"> PAGEREF _Toc445476522 \h </w:instrText>
            </w:r>
            <w:r>
              <w:rPr>
                <w:noProof/>
                <w:webHidden/>
              </w:rPr>
            </w:r>
            <w:r>
              <w:rPr>
                <w:noProof/>
                <w:webHidden/>
              </w:rPr>
              <w:fldChar w:fldCharType="separate"/>
            </w:r>
            <w:r w:rsidR="00CC54FA">
              <w:rPr>
                <w:noProof/>
                <w:webHidden/>
              </w:rPr>
              <w:t>12</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23" w:history="1">
            <w:r w:rsidR="00CC54FA" w:rsidRPr="005B422E">
              <w:rPr>
                <w:rStyle w:val="Hyperlink"/>
                <w:rFonts w:ascii="Times New Roman" w:hAnsi="Times New Roman" w:cs="Times New Roman"/>
                <w:i/>
                <w:noProof/>
                <w:lang w:val="en-AU"/>
              </w:rPr>
              <w:t>1.5.1 Key diagnostic characteristics</w:t>
            </w:r>
            <w:r w:rsidR="00CC54FA">
              <w:rPr>
                <w:noProof/>
                <w:webHidden/>
              </w:rPr>
              <w:tab/>
            </w:r>
            <w:r>
              <w:rPr>
                <w:noProof/>
                <w:webHidden/>
              </w:rPr>
              <w:fldChar w:fldCharType="begin"/>
            </w:r>
            <w:r w:rsidR="00CC54FA">
              <w:rPr>
                <w:noProof/>
                <w:webHidden/>
              </w:rPr>
              <w:instrText xml:space="preserve"> PAGEREF _Toc445476523 \h </w:instrText>
            </w:r>
            <w:r>
              <w:rPr>
                <w:noProof/>
                <w:webHidden/>
              </w:rPr>
            </w:r>
            <w:r>
              <w:rPr>
                <w:noProof/>
                <w:webHidden/>
              </w:rPr>
              <w:fldChar w:fldCharType="separate"/>
            </w:r>
            <w:r w:rsidR="00CC54FA">
              <w:rPr>
                <w:noProof/>
                <w:webHidden/>
              </w:rPr>
              <w:t>12</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24" w:history="1">
            <w:r w:rsidR="00CC54FA" w:rsidRPr="005B422E">
              <w:rPr>
                <w:rStyle w:val="Hyperlink"/>
                <w:rFonts w:ascii="Times New Roman" w:hAnsi="Times New Roman" w:cs="Times New Roman"/>
                <w:i/>
                <w:noProof/>
                <w:lang w:val="en-AU"/>
              </w:rPr>
              <w:t>1.5.2 Condition thresholds</w:t>
            </w:r>
            <w:r w:rsidR="00CC54FA">
              <w:rPr>
                <w:noProof/>
                <w:webHidden/>
              </w:rPr>
              <w:tab/>
            </w:r>
            <w:r>
              <w:rPr>
                <w:noProof/>
                <w:webHidden/>
              </w:rPr>
              <w:fldChar w:fldCharType="begin"/>
            </w:r>
            <w:r w:rsidR="00CC54FA">
              <w:rPr>
                <w:noProof/>
                <w:webHidden/>
              </w:rPr>
              <w:instrText xml:space="preserve"> PAGEREF _Toc445476524 \h </w:instrText>
            </w:r>
            <w:r>
              <w:rPr>
                <w:noProof/>
                <w:webHidden/>
              </w:rPr>
            </w:r>
            <w:r>
              <w:rPr>
                <w:noProof/>
                <w:webHidden/>
              </w:rPr>
              <w:fldChar w:fldCharType="separate"/>
            </w:r>
            <w:r w:rsidR="00CC54FA">
              <w:rPr>
                <w:noProof/>
                <w:webHidden/>
              </w:rPr>
              <w:t>13</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25" w:history="1">
            <w:r w:rsidR="00CC54FA" w:rsidRPr="005B422E">
              <w:rPr>
                <w:rStyle w:val="Hyperlink"/>
                <w:rFonts w:ascii="Times New Roman" w:hAnsi="Times New Roman" w:cs="Times New Roman"/>
                <w:noProof/>
                <w:lang w:val="en-AU"/>
              </w:rPr>
              <w:t>1.5.3 Further information to assist in determining the presence of the ecological community and significant impacts</w:t>
            </w:r>
            <w:r w:rsidR="00CC54FA">
              <w:rPr>
                <w:noProof/>
                <w:webHidden/>
              </w:rPr>
              <w:tab/>
            </w:r>
            <w:r>
              <w:rPr>
                <w:noProof/>
                <w:webHidden/>
              </w:rPr>
              <w:fldChar w:fldCharType="begin"/>
            </w:r>
            <w:r w:rsidR="00CC54FA">
              <w:rPr>
                <w:noProof/>
                <w:webHidden/>
              </w:rPr>
              <w:instrText xml:space="preserve"> PAGEREF _Toc445476525 \h </w:instrText>
            </w:r>
            <w:r>
              <w:rPr>
                <w:noProof/>
                <w:webHidden/>
              </w:rPr>
            </w:r>
            <w:r>
              <w:rPr>
                <w:noProof/>
                <w:webHidden/>
              </w:rPr>
              <w:fldChar w:fldCharType="separate"/>
            </w:r>
            <w:r w:rsidR="00CC54FA">
              <w:rPr>
                <w:noProof/>
                <w:webHidden/>
              </w:rPr>
              <w:t>13</w:t>
            </w:r>
            <w:r>
              <w:rPr>
                <w:noProof/>
                <w:webHidden/>
              </w:rPr>
              <w:fldChar w:fldCharType="end"/>
            </w:r>
          </w:hyperlink>
        </w:p>
        <w:p w:rsidR="00CC54FA" w:rsidRDefault="003B0659">
          <w:pPr>
            <w:pStyle w:val="TOC2"/>
            <w:tabs>
              <w:tab w:val="right" w:leader="dot" w:pos="9016"/>
            </w:tabs>
            <w:rPr>
              <w:noProof/>
              <w:sz w:val="22"/>
              <w:lang w:val="en-AU" w:eastAsia="en-AU" w:bidi="ar-SA"/>
            </w:rPr>
          </w:pPr>
          <w:hyperlink w:anchor="_Toc445476526" w:history="1">
            <w:r w:rsidR="00CC54FA" w:rsidRPr="005B422E">
              <w:rPr>
                <w:rStyle w:val="Hyperlink"/>
                <w:rFonts w:ascii="Times New Roman" w:hAnsi="Times New Roman" w:cs="Times New Roman"/>
                <w:noProof/>
                <w:lang w:val="en-AU"/>
              </w:rPr>
              <w:t>1.6 National context and other existing protection</w:t>
            </w:r>
            <w:r w:rsidR="00CC54FA">
              <w:rPr>
                <w:noProof/>
                <w:webHidden/>
              </w:rPr>
              <w:tab/>
            </w:r>
            <w:r>
              <w:rPr>
                <w:noProof/>
                <w:webHidden/>
              </w:rPr>
              <w:fldChar w:fldCharType="begin"/>
            </w:r>
            <w:r w:rsidR="00CC54FA">
              <w:rPr>
                <w:noProof/>
                <w:webHidden/>
              </w:rPr>
              <w:instrText xml:space="preserve"> PAGEREF _Toc445476526 \h </w:instrText>
            </w:r>
            <w:r>
              <w:rPr>
                <w:noProof/>
                <w:webHidden/>
              </w:rPr>
            </w:r>
            <w:r>
              <w:rPr>
                <w:noProof/>
                <w:webHidden/>
              </w:rPr>
              <w:fldChar w:fldCharType="separate"/>
            </w:r>
            <w:r w:rsidR="00CC54FA">
              <w:rPr>
                <w:noProof/>
                <w:webHidden/>
              </w:rPr>
              <w:t>16</w:t>
            </w:r>
            <w:r>
              <w:rPr>
                <w:noProof/>
                <w:webHidden/>
              </w:rPr>
              <w:fldChar w:fldCharType="end"/>
            </w:r>
          </w:hyperlink>
        </w:p>
        <w:p w:rsidR="00CC54FA" w:rsidRDefault="003B0659">
          <w:pPr>
            <w:pStyle w:val="TOC1"/>
            <w:tabs>
              <w:tab w:val="right" w:leader="dot" w:pos="9016"/>
            </w:tabs>
            <w:rPr>
              <w:noProof/>
              <w:sz w:val="22"/>
              <w:lang w:val="en-AU" w:eastAsia="en-AU" w:bidi="ar-SA"/>
            </w:rPr>
          </w:pPr>
          <w:hyperlink w:anchor="_Toc445476527" w:history="1">
            <w:r w:rsidR="00CC54FA" w:rsidRPr="005B422E">
              <w:rPr>
                <w:rStyle w:val="Hyperlink"/>
                <w:rFonts w:ascii="Times New Roman" w:hAnsi="Times New Roman" w:cs="Times New Roman"/>
                <w:noProof/>
                <w:lang w:val="en-AU"/>
              </w:rPr>
              <w:t>2. SUMMARY OF THREATS</w:t>
            </w:r>
            <w:r w:rsidR="00CC54FA">
              <w:rPr>
                <w:noProof/>
                <w:webHidden/>
              </w:rPr>
              <w:tab/>
            </w:r>
            <w:r>
              <w:rPr>
                <w:noProof/>
                <w:webHidden/>
              </w:rPr>
              <w:fldChar w:fldCharType="begin"/>
            </w:r>
            <w:r w:rsidR="00CC54FA">
              <w:rPr>
                <w:noProof/>
                <w:webHidden/>
              </w:rPr>
              <w:instrText xml:space="preserve"> PAGEREF _Toc445476527 \h </w:instrText>
            </w:r>
            <w:r>
              <w:rPr>
                <w:noProof/>
                <w:webHidden/>
              </w:rPr>
            </w:r>
            <w:r>
              <w:rPr>
                <w:noProof/>
                <w:webHidden/>
              </w:rPr>
              <w:fldChar w:fldCharType="separate"/>
            </w:r>
            <w:r w:rsidR="00CC54FA">
              <w:rPr>
                <w:noProof/>
                <w:webHidden/>
              </w:rPr>
              <w:t>17</w:t>
            </w:r>
            <w:r>
              <w:rPr>
                <w:noProof/>
                <w:webHidden/>
              </w:rPr>
              <w:fldChar w:fldCharType="end"/>
            </w:r>
          </w:hyperlink>
        </w:p>
        <w:p w:rsidR="00CC54FA" w:rsidRDefault="003B0659">
          <w:pPr>
            <w:pStyle w:val="TOC1"/>
            <w:tabs>
              <w:tab w:val="right" w:leader="dot" w:pos="9016"/>
            </w:tabs>
            <w:rPr>
              <w:noProof/>
              <w:sz w:val="22"/>
              <w:lang w:val="en-AU" w:eastAsia="en-AU" w:bidi="ar-SA"/>
            </w:rPr>
          </w:pPr>
          <w:hyperlink w:anchor="_Toc445476528" w:history="1">
            <w:r w:rsidR="00CC54FA" w:rsidRPr="005B422E">
              <w:rPr>
                <w:rStyle w:val="Hyperlink"/>
                <w:rFonts w:ascii="Times New Roman" w:hAnsi="Times New Roman" w:cs="Times New Roman"/>
                <w:noProof/>
                <w:lang w:val="en-AU"/>
              </w:rPr>
              <w:t>3. SUMMARY OF ELIGIBILITY AGAINST LISTING CRITERIA</w:t>
            </w:r>
            <w:r w:rsidR="00CC54FA">
              <w:rPr>
                <w:noProof/>
                <w:webHidden/>
              </w:rPr>
              <w:tab/>
            </w:r>
            <w:r>
              <w:rPr>
                <w:noProof/>
                <w:webHidden/>
              </w:rPr>
              <w:fldChar w:fldCharType="begin"/>
            </w:r>
            <w:r w:rsidR="00CC54FA">
              <w:rPr>
                <w:noProof/>
                <w:webHidden/>
              </w:rPr>
              <w:instrText xml:space="preserve"> PAGEREF _Toc445476528 \h </w:instrText>
            </w:r>
            <w:r>
              <w:rPr>
                <w:noProof/>
                <w:webHidden/>
              </w:rPr>
            </w:r>
            <w:r>
              <w:rPr>
                <w:noProof/>
                <w:webHidden/>
              </w:rPr>
              <w:fldChar w:fldCharType="separate"/>
            </w:r>
            <w:r w:rsidR="00CC54FA">
              <w:rPr>
                <w:noProof/>
                <w:webHidden/>
              </w:rPr>
              <w:t>18</w:t>
            </w:r>
            <w:r>
              <w:rPr>
                <w:noProof/>
                <w:webHidden/>
              </w:rPr>
              <w:fldChar w:fldCharType="end"/>
            </w:r>
          </w:hyperlink>
        </w:p>
        <w:p w:rsidR="00CC54FA" w:rsidRDefault="003B0659">
          <w:pPr>
            <w:pStyle w:val="TOC1"/>
            <w:tabs>
              <w:tab w:val="right" w:leader="dot" w:pos="9016"/>
            </w:tabs>
            <w:rPr>
              <w:noProof/>
              <w:sz w:val="22"/>
              <w:lang w:val="en-AU" w:eastAsia="en-AU" w:bidi="ar-SA"/>
            </w:rPr>
          </w:pPr>
          <w:hyperlink w:anchor="_Toc445476529" w:history="1">
            <w:r w:rsidR="00CC54FA" w:rsidRPr="005B422E">
              <w:rPr>
                <w:rStyle w:val="Hyperlink"/>
                <w:noProof/>
                <w:lang w:val="en-AU"/>
              </w:rPr>
              <w:t>APPENDICES</w:t>
            </w:r>
            <w:r w:rsidR="00CC54FA">
              <w:rPr>
                <w:noProof/>
                <w:webHidden/>
              </w:rPr>
              <w:tab/>
            </w:r>
            <w:r>
              <w:rPr>
                <w:noProof/>
                <w:webHidden/>
              </w:rPr>
              <w:fldChar w:fldCharType="begin"/>
            </w:r>
            <w:r w:rsidR="00CC54FA">
              <w:rPr>
                <w:noProof/>
                <w:webHidden/>
              </w:rPr>
              <w:instrText xml:space="preserve"> PAGEREF _Toc445476529 \h </w:instrText>
            </w:r>
            <w:r>
              <w:rPr>
                <w:noProof/>
                <w:webHidden/>
              </w:rPr>
            </w:r>
            <w:r>
              <w:rPr>
                <w:noProof/>
                <w:webHidden/>
              </w:rPr>
              <w:fldChar w:fldCharType="separate"/>
            </w:r>
            <w:r w:rsidR="00CC54FA">
              <w:rPr>
                <w:noProof/>
                <w:webHidden/>
              </w:rPr>
              <w:t>19</w:t>
            </w:r>
            <w:r>
              <w:rPr>
                <w:noProof/>
                <w:webHidden/>
              </w:rPr>
              <w:fldChar w:fldCharType="end"/>
            </w:r>
          </w:hyperlink>
        </w:p>
        <w:p w:rsidR="00CC54FA" w:rsidRDefault="003B0659">
          <w:pPr>
            <w:pStyle w:val="TOC2"/>
            <w:tabs>
              <w:tab w:val="right" w:leader="dot" w:pos="9016"/>
            </w:tabs>
            <w:rPr>
              <w:noProof/>
              <w:sz w:val="22"/>
              <w:lang w:val="en-AU" w:eastAsia="en-AU" w:bidi="ar-SA"/>
            </w:rPr>
          </w:pPr>
          <w:hyperlink w:anchor="_Toc445476530" w:history="1">
            <w:r w:rsidR="00CC54FA" w:rsidRPr="005B422E">
              <w:rPr>
                <w:rStyle w:val="Hyperlink"/>
                <w:noProof/>
                <w:lang w:val="en-AU"/>
              </w:rPr>
              <w:t>Appendix A – Species lists</w:t>
            </w:r>
            <w:r w:rsidR="00CC54FA">
              <w:rPr>
                <w:noProof/>
                <w:webHidden/>
              </w:rPr>
              <w:tab/>
            </w:r>
            <w:r>
              <w:rPr>
                <w:noProof/>
                <w:webHidden/>
              </w:rPr>
              <w:fldChar w:fldCharType="begin"/>
            </w:r>
            <w:r w:rsidR="00CC54FA">
              <w:rPr>
                <w:noProof/>
                <w:webHidden/>
              </w:rPr>
              <w:instrText xml:space="preserve"> PAGEREF _Toc445476530 \h </w:instrText>
            </w:r>
            <w:r>
              <w:rPr>
                <w:noProof/>
                <w:webHidden/>
              </w:rPr>
            </w:r>
            <w:r>
              <w:rPr>
                <w:noProof/>
                <w:webHidden/>
              </w:rPr>
              <w:fldChar w:fldCharType="separate"/>
            </w:r>
            <w:r w:rsidR="00CC54FA">
              <w:rPr>
                <w:noProof/>
                <w:webHidden/>
              </w:rPr>
              <w:t>19</w:t>
            </w:r>
            <w:r>
              <w:rPr>
                <w:noProof/>
                <w:webHidden/>
              </w:rPr>
              <w:fldChar w:fldCharType="end"/>
            </w:r>
          </w:hyperlink>
        </w:p>
        <w:p w:rsidR="00CC54FA" w:rsidRDefault="003B0659">
          <w:pPr>
            <w:pStyle w:val="TOC2"/>
            <w:tabs>
              <w:tab w:val="right" w:leader="dot" w:pos="9016"/>
            </w:tabs>
            <w:rPr>
              <w:noProof/>
              <w:sz w:val="22"/>
              <w:lang w:val="en-AU" w:eastAsia="en-AU" w:bidi="ar-SA"/>
            </w:rPr>
          </w:pPr>
          <w:hyperlink w:anchor="_Toc445476531" w:history="1">
            <w:r w:rsidR="00CC54FA" w:rsidRPr="005B422E">
              <w:rPr>
                <w:rStyle w:val="Hyperlink"/>
                <w:noProof/>
                <w:lang w:val="en-AU"/>
              </w:rPr>
              <w:t>Appendix B – Detailed description of threats</w:t>
            </w:r>
            <w:r w:rsidR="00CC54FA">
              <w:rPr>
                <w:noProof/>
                <w:webHidden/>
              </w:rPr>
              <w:tab/>
            </w:r>
            <w:r>
              <w:rPr>
                <w:noProof/>
                <w:webHidden/>
              </w:rPr>
              <w:fldChar w:fldCharType="begin"/>
            </w:r>
            <w:r w:rsidR="00CC54FA">
              <w:rPr>
                <w:noProof/>
                <w:webHidden/>
              </w:rPr>
              <w:instrText xml:space="preserve"> PAGEREF _Toc445476531 \h </w:instrText>
            </w:r>
            <w:r>
              <w:rPr>
                <w:noProof/>
                <w:webHidden/>
              </w:rPr>
            </w:r>
            <w:r>
              <w:rPr>
                <w:noProof/>
                <w:webHidden/>
              </w:rPr>
              <w:fldChar w:fldCharType="separate"/>
            </w:r>
            <w:r w:rsidR="00CC54FA">
              <w:rPr>
                <w:noProof/>
                <w:webHidden/>
              </w:rPr>
              <w:t>26</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32" w:history="1">
            <w:r w:rsidR="00CC54FA" w:rsidRPr="005B422E">
              <w:rPr>
                <w:rStyle w:val="Hyperlink"/>
                <w:noProof/>
                <w:lang w:val="en-AU"/>
              </w:rPr>
              <w:t>Land clearing and impacts associated with fragmentation</w:t>
            </w:r>
            <w:r w:rsidR="00CC54FA">
              <w:rPr>
                <w:noProof/>
                <w:webHidden/>
              </w:rPr>
              <w:tab/>
            </w:r>
            <w:r>
              <w:rPr>
                <w:noProof/>
                <w:webHidden/>
              </w:rPr>
              <w:fldChar w:fldCharType="begin"/>
            </w:r>
            <w:r w:rsidR="00CC54FA">
              <w:rPr>
                <w:noProof/>
                <w:webHidden/>
              </w:rPr>
              <w:instrText xml:space="preserve"> PAGEREF _Toc445476532 \h </w:instrText>
            </w:r>
            <w:r>
              <w:rPr>
                <w:noProof/>
                <w:webHidden/>
              </w:rPr>
            </w:r>
            <w:r>
              <w:rPr>
                <w:noProof/>
                <w:webHidden/>
              </w:rPr>
              <w:fldChar w:fldCharType="separate"/>
            </w:r>
            <w:r w:rsidR="00CC54FA">
              <w:rPr>
                <w:noProof/>
                <w:webHidden/>
              </w:rPr>
              <w:t>26</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33" w:history="1">
            <w:r w:rsidR="00CC54FA" w:rsidRPr="005B422E">
              <w:rPr>
                <w:rStyle w:val="Hyperlink"/>
                <w:noProof/>
                <w:lang w:val="en-AU"/>
              </w:rPr>
              <w:t>Climate change (increasing temps, declining rainfall, rainfall timing)</w:t>
            </w:r>
            <w:r w:rsidR="00CC54FA">
              <w:rPr>
                <w:noProof/>
                <w:webHidden/>
              </w:rPr>
              <w:tab/>
            </w:r>
            <w:r>
              <w:rPr>
                <w:noProof/>
                <w:webHidden/>
              </w:rPr>
              <w:fldChar w:fldCharType="begin"/>
            </w:r>
            <w:r w:rsidR="00CC54FA">
              <w:rPr>
                <w:noProof/>
                <w:webHidden/>
              </w:rPr>
              <w:instrText xml:space="preserve"> PAGEREF _Toc445476533 \h </w:instrText>
            </w:r>
            <w:r>
              <w:rPr>
                <w:noProof/>
                <w:webHidden/>
              </w:rPr>
            </w:r>
            <w:r>
              <w:rPr>
                <w:noProof/>
                <w:webHidden/>
              </w:rPr>
              <w:fldChar w:fldCharType="separate"/>
            </w:r>
            <w:r w:rsidR="00CC54FA">
              <w:rPr>
                <w:noProof/>
                <w:webHidden/>
              </w:rPr>
              <w:t>27</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34" w:history="1">
            <w:r w:rsidR="00CC54FA" w:rsidRPr="005B422E">
              <w:rPr>
                <w:rStyle w:val="Hyperlink"/>
                <w:noProof/>
                <w:lang w:val="en-AU"/>
              </w:rPr>
              <w:t>Groundwater drawdown</w:t>
            </w:r>
            <w:r w:rsidR="00CC54FA">
              <w:rPr>
                <w:noProof/>
                <w:webHidden/>
              </w:rPr>
              <w:tab/>
            </w:r>
            <w:r>
              <w:rPr>
                <w:noProof/>
                <w:webHidden/>
              </w:rPr>
              <w:fldChar w:fldCharType="begin"/>
            </w:r>
            <w:r w:rsidR="00CC54FA">
              <w:rPr>
                <w:noProof/>
                <w:webHidden/>
              </w:rPr>
              <w:instrText xml:space="preserve"> PAGEREF _Toc445476534 \h </w:instrText>
            </w:r>
            <w:r>
              <w:rPr>
                <w:noProof/>
                <w:webHidden/>
              </w:rPr>
            </w:r>
            <w:r>
              <w:rPr>
                <w:noProof/>
                <w:webHidden/>
              </w:rPr>
              <w:fldChar w:fldCharType="separate"/>
            </w:r>
            <w:r w:rsidR="00CC54FA">
              <w:rPr>
                <w:noProof/>
                <w:webHidden/>
              </w:rPr>
              <w:t>27</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35" w:history="1">
            <w:r w:rsidR="00CC54FA" w:rsidRPr="005B422E">
              <w:rPr>
                <w:rStyle w:val="Hyperlink"/>
                <w:noProof/>
                <w:lang w:val="en-AU"/>
              </w:rPr>
              <w:t>Altered fire regimes</w:t>
            </w:r>
            <w:r w:rsidR="00CC54FA">
              <w:rPr>
                <w:noProof/>
                <w:webHidden/>
              </w:rPr>
              <w:tab/>
            </w:r>
            <w:r>
              <w:rPr>
                <w:noProof/>
                <w:webHidden/>
              </w:rPr>
              <w:fldChar w:fldCharType="begin"/>
            </w:r>
            <w:r w:rsidR="00CC54FA">
              <w:rPr>
                <w:noProof/>
                <w:webHidden/>
              </w:rPr>
              <w:instrText xml:space="preserve"> PAGEREF _Toc445476535 \h </w:instrText>
            </w:r>
            <w:r>
              <w:rPr>
                <w:noProof/>
                <w:webHidden/>
              </w:rPr>
            </w:r>
            <w:r>
              <w:rPr>
                <w:noProof/>
                <w:webHidden/>
              </w:rPr>
              <w:fldChar w:fldCharType="separate"/>
            </w:r>
            <w:r w:rsidR="00CC54FA">
              <w:rPr>
                <w:noProof/>
                <w:webHidden/>
              </w:rPr>
              <w:t>28</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36" w:history="1">
            <w:r w:rsidR="00CC54FA" w:rsidRPr="005B422E">
              <w:rPr>
                <w:rStyle w:val="Hyperlink"/>
                <w:noProof/>
                <w:lang w:val="en-AU"/>
              </w:rPr>
              <w:t>Plant pathogens (causing dieback)</w:t>
            </w:r>
            <w:r w:rsidR="00CC54FA">
              <w:rPr>
                <w:noProof/>
                <w:webHidden/>
              </w:rPr>
              <w:tab/>
            </w:r>
            <w:r>
              <w:rPr>
                <w:noProof/>
                <w:webHidden/>
              </w:rPr>
              <w:fldChar w:fldCharType="begin"/>
            </w:r>
            <w:r w:rsidR="00CC54FA">
              <w:rPr>
                <w:noProof/>
                <w:webHidden/>
              </w:rPr>
              <w:instrText xml:space="preserve"> PAGEREF _Toc445476536 \h </w:instrText>
            </w:r>
            <w:r>
              <w:rPr>
                <w:noProof/>
                <w:webHidden/>
              </w:rPr>
            </w:r>
            <w:r>
              <w:rPr>
                <w:noProof/>
                <w:webHidden/>
              </w:rPr>
              <w:fldChar w:fldCharType="separate"/>
            </w:r>
            <w:r w:rsidR="00CC54FA">
              <w:rPr>
                <w:noProof/>
                <w:webHidden/>
              </w:rPr>
              <w:t>29</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37" w:history="1">
            <w:r w:rsidR="00CC54FA" w:rsidRPr="005B422E">
              <w:rPr>
                <w:rStyle w:val="Hyperlink"/>
                <w:noProof/>
                <w:lang w:val="en-AU"/>
              </w:rPr>
              <w:t>Invasive flora and fauna</w:t>
            </w:r>
            <w:r w:rsidR="00CC54FA">
              <w:rPr>
                <w:noProof/>
                <w:webHidden/>
              </w:rPr>
              <w:tab/>
            </w:r>
            <w:r>
              <w:rPr>
                <w:noProof/>
                <w:webHidden/>
              </w:rPr>
              <w:fldChar w:fldCharType="begin"/>
            </w:r>
            <w:r w:rsidR="00CC54FA">
              <w:rPr>
                <w:noProof/>
                <w:webHidden/>
              </w:rPr>
              <w:instrText xml:space="preserve"> PAGEREF _Toc445476537 \h </w:instrText>
            </w:r>
            <w:r>
              <w:rPr>
                <w:noProof/>
                <w:webHidden/>
              </w:rPr>
            </w:r>
            <w:r>
              <w:rPr>
                <w:noProof/>
                <w:webHidden/>
              </w:rPr>
              <w:fldChar w:fldCharType="separate"/>
            </w:r>
            <w:r w:rsidR="00CC54FA">
              <w:rPr>
                <w:noProof/>
                <w:webHidden/>
              </w:rPr>
              <w:t>30</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38" w:history="1">
            <w:r w:rsidR="00CC54FA" w:rsidRPr="005B422E">
              <w:rPr>
                <w:rStyle w:val="Hyperlink"/>
                <w:noProof/>
                <w:lang w:val="en-AU"/>
              </w:rPr>
              <w:t>Mining, exploration and extraction</w:t>
            </w:r>
            <w:r w:rsidR="00CC54FA">
              <w:rPr>
                <w:noProof/>
                <w:webHidden/>
              </w:rPr>
              <w:tab/>
            </w:r>
            <w:r>
              <w:rPr>
                <w:noProof/>
                <w:webHidden/>
              </w:rPr>
              <w:fldChar w:fldCharType="begin"/>
            </w:r>
            <w:r w:rsidR="00CC54FA">
              <w:rPr>
                <w:noProof/>
                <w:webHidden/>
              </w:rPr>
              <w:instrText xml:space="preserve"> PAGEREF _Toc445476538 \h </w:instrText>
            </w:r>
            <w:r>
              <w:rPr>
                <w:noProof/>
                <w:webHidden/>
              </w:rPr>
            </w:r>
            <w:r>
              <w:rPr>
                <w:noProof/>
                <w:webHidden/>
              </w:rPr>
              <w:fldChar w:fldCharType="separate"/>
            </w:r>
            <w:r w:rsidR="00CC54FA">
              <w:rPr>
                <w:noProof/>
                <w:webHidden/>
              </w:rPr>
              <w:t>31</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39" w:history="1">
            <w:r w:rsidR="00CC54FA" w:rsidRPr="005B422E">
              <w:rPr>
                <w:rStyle w:val="Hyperlink"/>
                <w:noProof/>
                <w:lang w:val="en-AU"/>
              </w:rPr>
              <w:t>Other disturbances to patches</w:t>
            </w:r>
            <w:r w:rsidR="00CC54FA">
              <w:rPr>
                <w:noProof/>
                <w:webHidden/>
              </w:rPr>
              <w:tab/>
            </w:r>
            <w:r>
              <w:rPr>
                <w:noProof/>
                <w:webHidden/>
              </w:rPr>
              <w:fldChar w:fldCharType="begin"/>
            </w:r>
            <w:r w:rsidR="00CC54FA">
              <w:rPr>
                <w:noProof/>
                <w:webHidden/>
              </w:rPr>
              <w:instrText xml:space="preserve"> PAGEREF _Toc445476539 \h </w:instrText>
            </w:r>
            <w:r>
              <w:rPr>
                <w:noProof/>
                <w:webHidden/>
              </w:rPr>
            </w:r>
            <w:r>
              <w:rPr>
                <w:noProof/>
                <w:webHidden/>
              </w:rPr>
              <w:fldChar w:fldCharType="separate"/>
            </w:r>
            <w:r w:rsidR="00CC54FA">
              <w:rPr>
                <w:noProof/>
                <w:webHidden/>
              </w:rPr>
              <w:t>31</w:t>
            </w:r>
            <w:r>
              <w:rPr>
                <w:noProof/>
                <w:webHidden/>
              </w:rPr>
              <w:fldChar w:fldCharType="end"/>
            </w:r>
          </w:hyperlink>
        </w:p>
        <w:p w:rsidR="00CC54FA" w:rsidRDefault="003B0659">
          <w:pPr>
            <w:pStyle w:val="TOC3"/>
            <w:tabs>
              <w:tab w:val="right" w:leader="dot" w:pos="9016"/>
            </w:tabs>
            <w:rPr>
              <w:noProof/>
              <w:sz w:val="22"/>
              <w:lang w:val="en-AU" w:eastAsia="en-AU" w:bidi="ar-SA"/>
            </w:rPr>
          </w:pPr>
          <w:hyperlink w:anchor="_Toc445476540" w:history="1">
            <w:r w:rsidR="00CC54FA" w:rsidRPr="005B422E">
              <w:rPr>
                <w:rStyle w:val="Hyperlink"/>
                <w:noProof/>
                <w:lang w:val="en-AU"/>
              </w:rPr>
              <w:t>Key threatening processes</w:t>
            </w:r>
            <w:r w:rsidR="00CC54FA">
              <w:rPr>
                <w:noProof/>
                <w:webHidden/>
              </w:rPr>
              <w:tab/>
            </w:r>
            <w:r>
              <w:rPr>
                <w:noProof/>
                <w:webHidden/>
              </w:rPr>
              <w:fldChar w:fldCharType="begin"/>
            </w:r>
            <w:r w:rsidR="00CC54FA">
              <w:rPr>
                <w:noProof/>
                <w:webHidden/>
              </w:rPr>
              <w:instrText xml:space="preserve"> PAGEREF _Toc445476540 \h </w:instrText>
            </w:r>
            <w:r>
              <w:rPr>
                <w:noProof/>
                <w:webHidden/>
              </w:rPr>
            </w:r>
            <w:r>
              <w:rPr>
                <w:noProof/>
                <w:webHidden/>
              </w:rPr>
              <w:fldChar w:fldCharType="separate"/>
            </w:r>
            <w:r w:rsidR="00CC54FA">
              <w:rPr>
                <w:noProof/>
                <w:webHidden/>
              </w:rPr>
              <w:t>31</w:t>
            </w:r>
            <w:r>
              <w:rPr>
                <w:noProof/>
                <w:webHidden/>
              </w:rPr>
              <w:fldChar w:fldCharType="end"/>
            </w:r>
          </w:hyperlink>
        </w:p>
        <w:p w:rsidR="00CC54FA" w:rsidRDefault="003B0659">
          <w:pPr>
            <w:pStyle w:val="TOC1"/>
            <w:tabs>
              <w:tab w:val="right" w:leader="dot" w:pos="9016"/>
            </w:tabs>
            <w:rPr>
              <w:noProof/>
              <w:sz w:val="22"/>
              <w:lang w:val="en-AU" w:eastAsia="en-AU" w:bidi="ar-SA"/>
            </w:rPr>
          </w:pPr>
          <w:hyperlink w:anchor="_Toc445476541" w:history="1">
            <w:r w:rsidR="00CC54FA" w:rsidRPr="005B422E">
              <w:rPr>
                <w:rStyle w:val="Hyperlink"/>
                <w:rFonts w:ascii="Times New Roman" w:hAnsi="Times New Roman" w:cs="Times New Roman"/>
                <w:noProof/>
                <w:lang w:val="en-AU"/>
              </w:rPr>
              <w:t>BIBLOGRAPHY</w:t>
            </w:r>
            <w:r w:rsidR="00CC54FA">
              <w:rPr>
                <w:noProof/>
                <w:webHidden/>
              </w:rPr>
              <w:tab/>
            </w:r>
            <w:r>
              <w:rPr>
                <w:noProof/>
                <w:webHidden/>
              </w:rPr>
              <w:fldChar w:fldCharType="begin"/>
            </w:r>
            <w:r w:rsidR="00CC54FA">
              <w:rPr>
                <w:noProof/>
                <w:webHidden/>
              </w:rPr>
              <w:instrText xml:space="preserve"> PAGEREF _Toc445476541 \h </w:instrText>
            </w:r>
            <w:r>
              <w:rPr>
                <w:noProof/>
                <w:webHidden/>
              </w:rPr>
            </w:r>
            <w:r>
              <w:rPr>
                <w:noProof/>
                <w:webHidden/>
              </w:rPr>
              <w:fldChar w:fldCharType="separate"/>
            </w:r>
            <w:r w:rsidR="00CC54FA">
              <w:rPr>
                <w:noProof/>
                <w:webHidden/>
              </w:rPr>
              <w:t>33</w:t>
            </w:r>
            <w:r>
              <w:rPr>
                <w:noProof/>
                <w:webHidden/>
              </w:rPr>
              <w:fldChar w:fldCharType="end"/>
            </w:r>
          </w:hyperlink>
        </w:p>
        <w:p w:rsidR="000B26B5" w:rsidRPr="0021359C" w:rsidRDefault="003B0659" w:rsidP="000D73AF">
          <w:pPr>
            <w:spacing w:after="120"/>
            <w:rPr>
              <w:lang w:val="en-AU"/>
            </w:rPr>
          </w:pPr>
          <w:r w:rsidRPr="0021359C">
            <w:rPr>
              <w:lang w:val="en-AU"/>
            </w:rPr>
            <w:fldChar w:fldCharType="end"/>
          </w:r>
        </w:p>
      </w:sdtContent>
    </w:sdt>
    <w:p w:rsidR="00441B91" w:rsidRDefault="00441B91">
      <w:pPr>
        <w:rPr>
          <w:rFonts w:ascii="Times New Roman" w:eastAsiaTheme="majorEastAsia" w:hAnsi="Times New Roman" w:cs="Times New Roman"/>
          <w:b/>
          <w:bCs/>
          <w:szCs w:val="24"/>
          <w:lang w:val="en-AU"/>
        </w:rPr>
      </w:pPr>
      <w:r>
        <w:rPr>
          <w:rFonts w:ascii="Times New Roman" w:hAnsi="Times New Roman" w:cs="Times New Roman"/>
          <w:szCs w:val="24"/>
          <w:lang w:val="en-AU"/>
        </w:rPr>
        <w:br w:type="page"/>
      </w:r>
    </w:p>
    <w:p w:rsidR="00230A50" w:rsidRPr="0021359C" w:rsidRDefault="00230A50" w:rsidP="000D73AF">
      <w:pPr>
        <w:pStyle w:val="Heading1"/>
        <w:spacing w:before="0" w:after="120"/>
        <w:contextualSpacing w:val="0"/>
        <w:rPr>
          <w:rFonts w:ascii="Times New Roman" w:hAnsi="Times New Roman" w:cs="Times New Roman"/>
          <w:sz w:val="24"/>
          <w:szCs w:val="24"/>
          <w:lang w:val="en-AU"/>
        </w:rPr>
      </w:pPr>
      <w:bookmarkStart w:id="3" w:name="_Toc445476515"/>
      <w:r w:rsidRPr="0021359C">
        <w:rPr>
          <w:rFonts w:ascii="Times New Roman" w:hAnsi="Times New Roman" w:cs="Times New Roman"/>
          <w:sz w:val="24"/>
          <w:szCs w:val="24"/>
          <w:lang w:val="en-AU"/>
        </w:rPr>
        <w:lastRenderedPageBreak/>
        <w:t>1. DESCRIPTION OF THE ECOLOGICAL COMMUNITY</w:t>
      </w:r>
      <w:bookmarkEnd w:id="3"/>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The ecological community is </w:t>
      </w:r>
      <w:proofErr w:type="gramStart"/>
      <w:r w:rsidRPr="0021359C">
        <w:rPr>
          <w:rFonts w:ascii="Times New Roman" w:hAnsi="Times New Roman" w:cs="Times New Roman"/>
          <w:szCs w:val="24"/>
          <w:lang w:val="en-AU"/>
        </w:rPr>
        <w:t>a woodland</w:t>
      </w:r>
      <w:proofErr w:type="gramEnd"/>
      <w:r w:rsidR="002B74DC" w:rsidRPr="0021359C">
        <w:rPr>
          <w:rFonts w:ascii="Times New Roman" w:hAnsi="Times New Roman" w:cs="Times New Roman"/>
          <w:szCs w:val="24"/>
          <w:lang w:val="en-AU"/>
        </w:rPr>
        <w:t xml:space="preserve"> associated with </w:t>
      </w:r>
      <w:r w:rsidR="00C9027E">
        <w:rPr>
          <w:rFonts w:ascii="Times New Roman" w:hAnsi="Times New Roman" w:cs="Times New Roman"/>
          <w:szCs w:val="24"/>
          <w:lang w:val="en-AU"/>
        </w:rPr>
        <w:t>the Swan Coastal Plain of south</w:t>
      </w:r>
      <w:r w:rsidR="002B74DC" w:rsidRPr="0021359C">
        <w:rPr>
          <w:rFonts w:ascii="Times New Roman" w:hAnsi="Times New Roman" w:cs="Times New Roman"/>
          <w:szCs w:val="24"/>
          <w:lang w:val="en-AU"/>
        </w:rPr>
        <w:t>west Western Australia. It</w:t>
      </w:r>
      <w:r w:rsidRPr="0021359C">
        <w:rPr>
          <w:rFonts w:ascii="Times New Roman" w:hAnsi="Times New Roman" w:cs="Times New Roman"/>
          <w:szCs w:val="24"/>
          <w:lang w:val="en-AU"/>
        </w:rPr>
        <w:t xml:space="preserve"> typically has a prominent tree layer of </w:t>
      </w:r>
      <w:r w:rsidRPr="0021359C">
        <w:rPr>
          <w:rFonts w:ascii="Times New Roman" w:hAnsi="Times New Roman" w:cs="Times New Roman"/>
          <w:i/>
          <w:szCs w:val="24"/>
          <w:lang w:val="en-AU"/>
        </w:rPr>
        <w:t>Banksia</w:t>
      </w:r>
      <w:r w:rsidRPr="0021359C">
        <w:rPr>
          <w:rFonts w:ascii="Times New Roman" w:hAnsi="Times New Roman" w:cs="Times New Roman"/>
          <w:szCs w:val="24"/>
          <w:lang w:val="en-AU"/>
        </w:rPr>
        <w:t xml:space="preserve"> with scattered eucalypts and other tree species present within or emerging above the Banksia canopy, and a species rich understorey including sclerophyllous shrubs, </w:t>
      </w:r>
      <w:proofErr w:type="spellStart"/>
      <w:r w:rsidRPr="0021359C">
        <w:rPr>
          <w:rFonts w:ascii="Times New Roman" w:hAnsi="Times New Roman" w:cs="Times New Roman"/>
          <w:szCs w:val="24"/>
          <w:lang w:val="en-AU"/>
        </w:rPr>
        <w:t>graminoids</w:t>
      </w:r>
      <w:proofErr w:type="spellEnd"/>
      <w:r w:rsidRPr="0021359C">
        <w:rPr>
          <w:rFonts w:ascii="Times New Roman" w:hAnsi="Times New Roman" w:cs="Times New Roman"/>
          <w:szCs w:val="24"/>
          <w:lang w:val="en-AU"/>
        </w:rPr>
        <w:t xml:space="preserve"> and forbs.</w:t>
      </w:r>
    </w:p>
    <w:p w:rsidR="00230A50" w:rsidRPr="0021359C" w:rsidRDefault="00230A50" w:rsidP="000D73AF">
      <w:pPr>
        <w:pStyle w:val="Heading2"/>
        <w:spacing w:before="0"/>
        <w:rPr>
          <w:rFonts w:ascii="Times New Roman" w:hAnsi="Times New Roman" w:cs="Times New Roman"/>
          <w:szCs w:val="24"/>
          <w:lang w:val="en-AU"/>
        </w:rPr>
      </w:pPr>
      <w:bookmarkStart w:id="4" w:name="_Toc445476516"/>
      <w:r w:rsidRPr="0021359C">
        <w:rPr>
          <w:rFonts w:ascii="Times New Roman" w:hAnsi="Times New Roman" w:cs="Times New Roman"/>
          <w:szCs w:val="24"/>
          <w:lang w:val="en-AU"/>
        </w:rPr>
        <w:t>1.1 Name of the ecological community</w:t>
      </w:r>
      <w:bookmarkEnd w:id="4"/>
    </w:p>
    <w:p w:rsidR="00230A50" w:rsidRPr="0021359C" w:rsidRDefault="00230A50" w:rsidP="000D73AF">
      <w:pPr>
        <w:tabs>
          <w:tab w:val="left" w:pos="0"/>
        </w:tabs>
        <w:spacing w:after="120"/>
        <w:ind w:right="-143"/>
        <w:rPr>
          <w:rFonts w:ascii="Times New Roman" w:hAnsi="Times New Roman" w:cs="Times New Roman"/>
          <w:szCs w:val="24"/>
          <w:lang w:val="en-AU"/>
        </w:rPr>
      </w:pPr>
      <w:r w:rsidRPr="0021359C">
        <w:rPr>
          <w:rFonts w:ascii="Times New Roman" w:hAnsi="Times New Roman" w:cs="Times New Roman"/>
          <w:szCs w:val="24"/>
          <w:lang w:val="en-AU"/>
        </w:rPr>
        <w:t xml:space="preserve">It is recommended that the ecological community be named </w:t>
      </w:r>
      <w:r w:rsidRPr="0021359C">
        <w:rPr>
          <w:rFonts w:ascii="Times New Roman" w:hAnsi="Times New Roman" w:cs="Times New Roman"/>
          <w:b/>
          <w:lang w:val="en-AU"/>
        </w:rPr>
        <w:t>Banksia Woodlands of the Swan Coastal Plain bioregion</w:t>
      </w:r>
      <w:r w:rsidRPr="0021359C">
        <w:rPr>
          <w:rFonts w:ascii="Times New Roman" w:hAnsi="Times New Roman" w:cs="Times New Roman"/>
          <w:lang w:val="en-AU"/>
        </w:rPr>
        <w:t xml:space="preserve">. </w:t>
      </w:r>
      <w:r w:rsidRPr="0021359C">
        <w:rPr>
          <w:rFonts w:ascii="Times New Roman" w:hAnsi="Times New Roman" w:cs="Times New Roman"/>
          <w:szCs w:val="24"/>
          <w:lang w:val="en-AU"/>
        </w:rPr>
        <w:t xml:space="preserve">The name </w:t>
      </w:r>
      <w:r w:rsidR="004E40A1">
        <w:rPr>
          <w:rFonts w:ascii="Times New Roman" w:hAnsi="Times New Roman" w:cs="Times New Roman"/>
          <w:szCs w:val="24"/>
          <w:lang w:val="en-AU"/>
        </w:rPr>
        <w:t>appropriately</w:t>
      </w:r>
      <w:r w:rsidRPr="0021359C">
        <w:rPr>
          <w:rFonts w:ascii="Times New Roman" w:hAnsi="Times New Roman" w:cs="Times New Roman"/>
          <w:szCs w:val="24"/>
          <w:lang w:val="en-AU"/>
        </w:rPr>
        <w:t xml:space="preserve"> describes the dominant </w:t>
      </w:r>
      <w:r w:rsidR="00E94069" w:rsidRPr="0021359C">
        <w:rPr>
          <w:rFonts w:ascii="Times New Roman" w:hAnsi="Times New Roman" w:cs="Times New Roman"/>
          <w:szCs w:val="24"/>
          <w:lang w:val="en-AU"/>
        </w:rPr>
        <w:t>canopy genus</w:t>
      </w:r>
      <w:r w:rsidRPr="0021359C">
        <w:rPr>
          <w:rFonts w:ascii="Times New Roman" w:hAnsi="Times New Roman" w:cs="Times New Roman"/>
          <w:szCs w:val="24"/>
          <w:lang w:val="en-AU"/>
        </w:rPr>
        <w:t>, structure</w:t>
      </w:r>
      <w:r w:rsidRPr="0021359C">
        <w:rPr>
          <w:rStyle w:val="FootnoteReference"/>
          <w:rFonts w:ascii="Times New Roman" w:hAnsi="Times New Roman"/>
          <w:szCs w:val="24"/>
          <w:lang w:val="en-AU"/>
        </w:rPr>
        <w:footnoteReference w:id="1"/>
      </w:r>
      <w:r w:rsidRPr="0021359C">
        <w:rPr>
          <w:rFonts w:ascii="Times New Roman" w:hAnsi="Times New Roman" w:cs="Times New Roman"/>
          <w:szCs w:val="24"/>
          <w:lang w:val="en-AU"/>
        </w:rPr>
        <w:t xml:space="preserve"> and location that characterise the ecological community. </w:t>
      </w:r>
    </w:p>
    <w:p w:rsidR="00230A50" w:rsidRPr="0021359C" w:rsidRDefault="00230A50" w:rsidP="000D73AF">
      <w:pPr>
        <w:spacing w:after="120"/>
        <w:ind w:right="-143"/>
        <w:rPr>
          <w:rFonts w:ascii="Times New Roman" w:hAnsi="Times New Roman" w:cs="Times New Roman"/>
          <w:szCs w:val="24"/>
          <w:lang w:val="en-AU"/>
        </w:rPr>
      </w:pPr>
      <w:r w:rsidRPr="00FB11B4">
        <w:rPr>
          <w:rFonts w:ascii="Times New Roman" w:hAnsi="Times New Roman" w:cs="Times New Roman"/>
          <w:lang w:val="en-AU"/>
        </w:rPr>
        <w:t xml:space="preserve">The national ecological community </w:t>
      </w:r>
      <w:r w:rsidRPr="00FB11B4">
        <w:rPr>
          <w:rFonts w:ascii="Times New Roman" w:hAnsi="Times New Roman" w:cs="Times New Roman"/>
          <w:szCs w:val="24"/>
          <w:lang w:val="en-AU"/>
        </w:rPr>
        <w:t xml:space="preserve">includes ecological communities recognised as </w:t>
      </w:r>
      <w:r w:rsidR="00FB11B4" w:rsidRPr="00FB11B4">
        <w:rPr>
          <w:rFonts w:ascii="Times New Roman" w:hAnsi="Times New Roman" w:cs="Times New Roman"/>
          <w:szCs w:val="24"/>
          <w:lang w:val="en-AU"/>
        </w:rPr>
        <w:t>threatened in Western Australia.</w:t>
      </w:r>
    </w:p>
    <w:p w:rsidR="00230A50" w:rsidRPr="0021359C" w:rsidRDefault="00230A50" w:rsidP="000D73AF">
      <w:pPr>
        <w:pStyle w:val="ListBullet"/>
        <w:spacing w:line="276" w:lineRule="auto"/>
        <w:ind w:left="0" w:right="-143" w:firstLine="0"/>
        <w:rPr>
          <w:szCs w:val="24"/>
        </w:rPr>
      </w:pPr>
      <w:r w:rsidRPr="0021359C">
        <w:rPr>
          <w:szCs w:val="24"/>
        </w:rPr>
        <w:t>Throughout this document the full name of the ecological community may be abbreviated to ‘Banksia Woodlands’ or ‘the ecological community’.</w:t>
      </w:r>
      <w:bookmarkStart w:id="5" w:name="_Toc324150410"/>
    </w:p>
    <w:p w:rsidR="00230A50" w:rsidRPr="0021359C" w:rsidRDefault="00230A50" w:rsidP="000D73AF">
      <w:pPr>
        <w:pStyle w:val="Heading2"/>
        <w:spacing w:before="0"/>
        <w:rPr>
          <w:rFonts w:ascii="Times New Roman" w:hAnsi="Times New Roman" w:cs="Times New Roman"/>
          <w:szCs w:val="24"/>
          <w:lang w:val="en-AU"/>
        </w:rPr>
      </w:pPr>
      <w:bookmarkStart w:id="6" w:name="_Toc445476517"/>
      <w:bookmarkEnd w:id="5"/>
      <w:r w:rsidRPr="0021359C">
        <w:rPr>
          <w:rFonts w:ascii="Times New Roman" w:hAnsi="Times New Roman" w:cs="Times New Roman"/>
          <w:szCs w:val="24"/>
          <w:lang w:val="en-AU"/>
        </w:rPr>
        <w:t>1.2 Location and physical environment</w:t>
      </w:r>
      <w:bookmarkEnd w:id="6"/>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The Banksia Woodlands ecological community is restricted to the Swan Coastal Plain </w:t>
      </w:r>
      <w:r w:rsidR="00830BC4" w:rsidRPr="0021359C">
        <w:rPr>
          <w:rFonts w:ascii="Times New Roman" w:hAnsi="Times New Roman" w:cs="Times New Roman"/>
          <w:szCs w:val="24"/>
          <w:lang w:val="en-AU"/>
        </w:rPr>
        <w:t xml:space="preserve">IBRA </w:t>
      </w:r>
      <w:r w:rsidRPr="0021359C">
        <w:rPr>
          <w:rFonts w:ascii="Times New Roman" w:hAnsi="Times New Roman" w:cs="Times New Roman"/>
          <w:szCs w:val="24"/>
          <w:lang w:val="en-AU"/>
        </w:rPr>
        <w:t>bioregion</w:t>
      </w:r>
      <w:r w:rsidRPr="0021359C">
        <w:rPr>
          <w:rStyle w:val="FootnoteReference"/>
          <w:rFonts w:ascii="Times New Roman" w:hAnsi="Times New Roman"/>
          <w:szCs w:val="24"/>
          <w:lang w:val="en-AU"/>
        </w:rPr>
        <w:footnoteReference w:id="2"/>
      </w:r>
      <w:r w:rsidR="00BF49FF" w:rsidRPr="0021359C">
        <w:rPr>
          <w:rFonts w:ascii="Times New Roman" w:hAnsi="Times New Roman" w:cs="Times New Roman"/>
          <w:szCs w:val="24"/>
          <w:lang w:val="en-AU"/>
        </w:rPr>
        <w:t xml:space="preserve"> and immediately adjacent areas</w:t>
      </w:r>
      <w:r w:rsidRPr="0021359C">
        <w:rPr>
          <w:rFonts w:ascii="Times New Roman" w:hAnsi="Times New Roman" w:cs="Times New Roman"/>
          <w:szCs w:val="24"/>
          <w:lang w:val="en-AU"/>
        </w:rPr>
        <w:t>, including the Dandaragan plateau, from Jurien Bay in the north, to Dunsborough</w:t>
      </w:r>
      <w:r w:rsidR="00830BC4" w:rsidRPr="0021359C">
        <w:rPr>
          <w:rFonts w:ascii="Times New Roman" w:hAnsi="Times New Roman" w:cs="Times New Roman"/>
          <w:szCs w:val="24"/>
          <w:lang w:val="en-AU"/>
        </w:rPr>
        <w:t xml:space="preserve"> in the south, and north/west on</w:t>
      </w:r>
      <w:r w:rsidRPr="0021359C">
        <w:rPr>
          <w:rFonts w:ascii="Times New Roman" w:hAnsi="Times New Roman" w:cs="Times New Roman"/>
          <w:szCs w:val="24"/>
          <w:lang w:val="en-AU"/>
        </w:rPr>
        <w:t xml:space="preserve"> the </w:t>
      </w:r>
      <w:proofErr w:type="spellStart"/>
      <w:r w:rsidRPr="0021359C">
        <w:rPr>
          <w:rFonts w:ascii="Times New Roman" w:hAnsi="Times New Roman" w:cs="Times New Roman"/>
          <w:szCs w:val="24"/>
          <w:lang w:val="en-AU"/>
        </w:rPr>
        <w:t>Whicher</w:t>
      </w:r>
      <w:proofErr w:type="spellEnd"/>
      <w:r w:rsidRPr="0021359C">
        <w:rPr>
          <w:rFonts w:ascii="Times New Roman" w:hAnsi="Times New Roman" w:cs="Times New Roman"/>
          <w:szCs w:val="24"/>
          <w:lang w:val="en-AU"/>
        </w:rPr>
        <w:t xml:space="preserve"> and Darling escarpments</w:t>
      </w:r>
      <w:r w:rsidR="00BF49FF" w:rsidRPr="0021359C">
        <w:rPr>
          <w:rFonts w:ascii="Times New Roman" w:hAnsi="Times New Roman" w:cs="Times New Roman"/>
          <w:szCs w:val="24"/>
          <w:lang w:val="en-AU"/>
        </w:rPr>
        <w:t xml:space="preserve"> (Banksia woodlands on these escarpments may be included in the ecological community definition, see </w:t>
      </w:r>
      <w:fldSimple w:instr=" REF _Ref422824887 \h  \* MERGEFORMAT ">
        <w:r w:rsidR="00422FCD" w:rsidRPr="00441B91">
          <w:rPr>
            <w:rFonts w:ascii="Times New Roman" w:hAnsi="Times New Roman" w:cs="Times New Roman"/>
            <w:i/>
            <w:szCs w:val="24"/>
            <w:lang w:val="en-AU"/>
          </w:rPr>
          <w:t>1.5.1 Key diagnostic characteristics</w:t>
        </w:r>
      </w:fldSimple>
      <w:r w:rsidR="00BF49FF" w:rsidRPr="0021359C">
        <w:rPr>
          <w:rFonts w:ascii="Times New Roman" w:hAnsi="Times New Roman" w:cs="Times New Roman"/>
          <w:szCs w:val="24"/>
          <w:lang w:val="en-AU"/>
        </w:rPr>
        <w:t>)</w:t>
      </w:r>
      <w:r w:rsidRPr="0021359C">
        <w:rPr>
          <w:rFonts w:ascii="Times New Roman" w:hAnsi="Times New Roman" w:cs="Times New Roman"/>
          <w:szCs w:val="24"/>
          <w:lang w:val="en-AU"/>
        </w:rPr>
        <w:t xml:space="preserve">. Sand plains occur further north in the Geraldton </w:t>
      </w:r>
      <w:proofErr w:type="spellStart"/>
      <w:r w:rsidRPr="0021359C">
        <w:rPr>
          <w:rFonts w:ascii="Times New Roman" w:hAnsi="Times New Roman" w:cs="Times New Roman"/>
          <w:szCs w:val="24"/>
          <w:lang w:val="en-AU"/>
        </w:rPr>
        <w:t>Sandplains</w:t>
      </w:r>
      <w:proofErr w:type="spellEnd"/>
      <w:r w:rsidRPr="0021359C">
        <w:rPr>
          <w:rFonts w:ascii="Times New Roman" w:hAnsi="Times New Roman" w:cs="Times New Roman"/>
          <w:szCs w:val="24"/>
          <w:lang w:val="en-AU"/>
        </w:rPr>
        <w:t xml:space="preserve"> bioregion, but support a significantly different structure and plant assemblage in a lower rainfall environment.</w:t>
      </w:r>
    </w:p>
    <w:p w:rsidR="00230A50" w:rsidRPr="0021359C" w:rsidRDefault="00230A50" w:rsidP="000D73AF">
      <w:pPr>
        <w:autoSpaceDE w:val="0"/>
        <w:autoSpaceDN w:val="0"/>
        <w:adjustRightInd w:val="0"/>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The Swan Coastal Plain bioregion consists of five main geomorphic entities that are roughly located </w:t>
      </w:r>
      <w:r w:rsidR="00E94069" w:rsidRPr="0021359C">
        <w:rPr>
          <w:rFonts w:ascii="Times New Roman" w:hAnsi="Times New Roman" w:cs="Times New Roman"/>
          <w:szCs w:val="24"/>
          <w:lang w:val="en-AU"/>
        </w:rPr>
        <w:t>parallel</w:t>
      </w:r>
      <w:r w:rsidRPr="0021359C">
        <w:rPr>
          <w:rFonts w:ascii="Times New Roman" w:hAnsi="Times New Roman" w:cs="Times New Roman"/>
          <w:szCs w:val="24"/>
          <w:lang w:val="en-AU"/>
        </w:rPr>
        <w:t xml:space="preserve"> to the coastline</w:t>
      </w:r>
      <w:r w:rsidR="00F02F3C" w:rsidRPr="0021359C">
        <w:rPr>
          <w:rFonts w:ascii="Times New Roman" w:hAnsi="Times New Roman" w:cs="Times New Roman"/>
          <w:szCs w:val="24"/>
          <w:lang w:val="en-AU"/>
        </w:rPr>
        <w:t xml:space="preserve"> (McArthu</w:t>
      </w:r>
      <w:r w:rsidR="006E4684" w:rsidRPr="0021359C">
        <w:rPr>
          <w:rFonts w:ascii="Times New Roman" w:hAnsi="Times New Roman" w:cs="Times New Roman"/>
          <w:szCs w:val="24"/>
          <w:lang w:val="en-AU"/>
        </w:rPr>
        <w:t xml:space="preserve">r and </w:t>
      </w:r>
      <w:proofErr w:type="spellStart"/>
      <w:r w:rsidR="006E4684" w:rsidRPr="0021359C">
        <w:rPr>
          <w:rFonts w:ascii="Times New Roman" w:hAnsi="Times New Roman" w:cs="Times New Roman"/>
          <w:szCs w:val="24"/>
          <w:lang w:val="en-AU"/>
        </w:rPr>
        <w:t>Bettenay</w:t>
      </w:r>
      <w:proofErr w:type="spellEnd"/>
      <w:r w:rsidR="006E4684" w:rsidRPr="0021359C">
        <w:rPr>
          <w:rFonts w:ascii="Times New Roman" w:hAnsi="Times New Roman" w:cs="Times New Roman"/>
          <w:szCs w:val="24"/>
          <w:lang w:val="en-AU"/>
        </w:rPr>
        <w:t>, 1974; McArthur</w:t>
      </w:r>
      <w:r w:rsidR="00F02F3C" w:rsidRPr="0021359C">
        <w:rPr>
          <w:rFonts w:ascii="Times New Roman" w:hAnsi="Times New Roman" w:cs="Times New Roman"/>
          <w:szCs w:val="24"/>
          <w:lang w:val="en-AU"/>
        </w:rPr>
        <w:t>, 2004)</w:t>
      </w:r>
      <w:r w:rsidRPr="0021359C">
        <w:rPr>
          <w:rFonts w:ascii="Times New Roman" w:hAnsi="Times New Roman" w:cs="Times New Roman"/>
          <w:szCs w:val="24"/>
          <w:lang w:val="en-AU"/>
        </w:rPr>
        <w:t>. These geomorphic entities include the three coastal sand dune systems w</w:t>
      </w:r>
      <w:r w:rsidR="00E94069" w:rsidRPr="0021359C">
        <w:rPr>
          <w:rFonts w:ascii="Times New Roman" w:hAnsi="Times New Roman" w:cs="Times New Roman"/>
          <w:szCs w:val="24"/>
          <w:lang w:val="en-AU"/>
        </w:rPr>
        <w:t>ith</w:t>
      </w:r>
      <w:r w:rsidRPr="0021359C">
        <w:rPr>
          <w:rFonts w:ascii="Times New Roman" w:hAnsi="Times New Roman" w:cs="Times New Roman"/>
          <w:szCs w:val="24"/>
          <w:lang w:val="en-AU"/>
        </w:rPr>
        <w:t xml:space="preserve"> ages increas</w:t>
      </w:r>
      <w:r w:rsidR="00E94069" w:rsidRPr="0021359C">
        <w:rPr>
          <w:rFonts w:ascii="Times New Roman" w:hAnsi="Times New Roman" w:cs="Times New Roman"/>
          <w:szCs w:val="24"/>
          <w:lang w:val="en-AU"/>
        </w:rPr>
        <w:t>ing</w:t>
      </w:r>
      <w:r w:rsidRPr="0021359C">
        <w:rPr>
          <w:rFonts w:ascii="Times New Roman" w:hAnsi="Times New Roman" w:cs="Times New Roman"/>
          <w:szCs w:val="24"/>
          <w:lang w:val="en-AU"/>
        </w:rPr>
        <w:t xml:space="preserve"> inland from the coast, the Quindalup System (Holocene; youngest and most westerly, fringing the current coastline), the Spearwood System (middle to l</w:t>
      </w:r>
      <w:r w:rsidR="0048029E">
        <w:rPr>
          <w:rFonts w:ascii="Times New Roman" w:hAnsi="Times New Roman" w:cs="Times New Roman"/>
          <w:szCs w:val="24"/>
          <w:lang w:val="en-AU"/>
        </w:rPr>
        <w:t>ate Pleistocene), and the Basse</w:t>
      </w:r>
      <w:r w:rsidRPr="0021359C">
        <w:rPr>
          <w:rFonts w:ascii="Times New Roman" w:hAnsi="Times New Roman" w:cs="Times New Roman"/>
          <w:szCs w:val="24"/>
          <w:lang w:val="en-AU"/>
        </w:rPr>
        <w:t xml:space="preserve">ndean System (late Pliocene to early Pleistocene). </w:t>
      </w:r>
      <w:r w:rsidR="0048029E">
        <w:rPr>
          <w:rFonts w:ascii="Times New Roman" w:hAnsi="Times New Roman" w:cs="Times New Roman"/>
          <w:szCs w:val="24"/>
          <w:lang w:val="en-AU"/>
        </w:rPr>
        <w:t>Juxtaposed with</w:t>
      </w:r>
      <w:r w:rsidRPr="0021359C">
        <w:rPr>
          <w:rFonts w:ascii="Times New Roman" w:hAnsi="Times New Roman" w:cs="Times New Roman"/>
          <w:szCs w:val="24"/>
          <w:lang w:val="en-AU"/>
        </w:rPr>
        <w:t xml:space="preserve"> these </w:t>
      </w:r>
      <w:proofErr w:type="spellStart"/>
      <w:r w:rsidRPr="0021359C">
        <w:rPr>
          <w:rFonts w:ascii="Times New Roman" w:hAnsi="Times New Roman" w:cs="Times New Roman"/>
          <w:szCs w:val="24"/>
          <w:lang w:val="en-AU"/>
        </w:rPr>
        <w:t>aeolian</w:t>
      </w:r>
      <w:proofErr w:type="spellEnd"/>
      <w:r w:rsidRPr="0021359C">
        <w:rPr>
          <w:rFonts w:ascii="Times New Roman" w:hAnsi="Times New Roman" w:cs="Times New Roman"/>
          <w:szCs w:val="24"/>
          <w:lang w:val="en-AU"/>
        </w:rPr>
        <w:t>-formed dune systems, the Pinjarra Plain stretches out to the Ridge Hill Shelf and is composed of alluvial soils. The Ridge Hill Shelf</w:t>
      </w:r>
      <w:r w:rsidRPr="0021359C" w:rsidDel="004E5A06">
        <w:rPr>
          <w:rFonts w:ascii="Times New Roman" w:hAnsi="Times New Roman" w:cs="Times New Roman"/>
          <w:szCs w:val="24"/>
          <w:lang w:val="en-AU"/>
        </w:rPr>
        <w:t xml:space="preserve"> </w:t>
      </w:r>
      <w:r w:rsidRPr="0021359C">
        <w:rPr>
          <w:rFonts w:ascii="Times New Roman" w:hAnsi="Times New Roman" w:cs="Times New Roman"/>
          <w:szCs w:val="24"/>
          <w:lang w:val="en-AU"/>
        </w:rPr>
        <w:t xml:space="preserve">is a narrow strip of land that forms the foothills of the Darling Scarp, and is composed of </w:t>
      </w:r>
      <w:proofErr w:type="spellStart"/>
      <w:r w:rsidRPr="0021359C">
        <w:rPr>
          <w:rFonts w:ascii="Times New Roman" w:hAnsi="Times New Roman" w:cs="Times New Roman"/>
          <w:szCs w:val="24"/>
          <w:lang w:val="en-AU"/>
        </w:rPr>
        <w:t>laterite</w:t>
      </w:r>
      <w:proofErr w:type="spellEnd"/>
      <w:r w:rsidRPr="0021359C">
        <w:rPr>
          <w:rFonts w:ascii="Times New Roman" w:hAnsi="Times New Roman" w:cs="Times New Roman"/>
          <w:szCs w:val="24"/>
          <w:lang w:val="en-AU"/>
        </w:rPr>
        <w:t xml:space="preserve"> covered spurs. Finally, the Dandaragan plateau is separated from the other major landform elements by the Gingin Scarp, an ancient shoreline formed by cretaceous marine sediments, and is composed of deep grey or pale brown sands with outcropping </w:t>
      </w:r>
      <w:proofErr w:type="spellStart"/>
      <w:r w:rsidRPr="0021359C">
        <w:rPr>
          <w:rFonts w:ascii="Times New Roman" w:hAnsi="Times New Roman" w:cs="Times New Roman"/>
          <w:szCs w:val="24"/>
          <w:lang w:val="en-AU"/>
        </w:rPr>
        <w:t>laterites</w:t>
      </w:r>
      <w:proofErr w:type="spellEnd"/>
      <w:r w:rsidRPr="0021359C">
        <w:rPr>
          <w:rFonts w:ascii="Times New Roman" w:hAnsi="Times New Roman" w:cs="Times New Roman"/>
          <w:szCs w:val="24"/>
          <w:lang w:val="en-AU"/>
        </w:rPr>
        <w:t xml:space="preserve"> </w:t>
      </w:r>
      <w:r w:rsidR="008505B8" w:rsidRPr="0021359C">
        <w:rPr>
          <w:rFonts w:ascii="Times New Roman" w:hAnsi="Times New Roman" w:cs="Times New Roman"/>
          <w:szCs w:val="24"/>
          <w:lang w:val="en-AU"/>
        </w:rPr>
        <w:t xml:space="preserve">(McArthur and </w:t>
      </w:r>
      <w:proofErr w:type="spellStart"/>
      <w:r w:rsidR="008505B8" w:rsidRPr="0021359C">
        <w:rPr>
          <w:rFonts w:ascii="Times New Roman" w:hAnsi="Times New Roman" w:cs="Times New Roman"/>
          <w:szCs w:val="24"/>
          <w:lang w:val="en-AU"/>
        </w:rPr>
        <w:t>Bettenay</w:t>
      </w:r>
      <w:proofErr w:type="spellEnd"/>
      <w:r w:rsidR="008505B8" w:rsidRPr="0021359C">
        <w:rPr>
          <w:rFonts w:ascii="Times New Roman" w:hAnsi="Times New Roman" w:cs="Times New Roman"/>
          <w:szCs w:val="24"/>
          <w:lang w:val="en-AU"/>
        </w:rPr>
        <w:t>, 1974; McArthur, 2004)</w:t>
      </w:r>
      <w:r w:rsidRPr="0021359C">
        <w:rPr>
          <w:rFonts w:ascii="Times New Roman" w:hAnsi="Times New Roman" w:cs="Times New Roman"/>
          <w:szCs w:val="24"/>
          <w:lang w:val="en-AU"/>
        </w:rPr>
        <w:t>.</w:t>
      </w:r>
    </w:p>
    <w:p w:rsidR="00230A50" w:rsidRPr="0021359C" w:rsidRDefault="00230A50" w:rsidP="000D73AF">
      <w:pPr>
        <w:autoSpaceDE w:val="0"/>
        <w:autoSpaceDN w:val="0"/>
        <w:adjustRightInd w:val="0"/>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The Swan Coastal Plain dune systems are generally composed of well-drained and weathered red/brown (Quindalup), pale yellow (Spearwood) or white (Bassendean) quartz sands, which form coarse-textured soils that are extremely poor in nutrients </w:t>
      </w:r>
      <w:r w:rsidR="003B0659" w:rsidRPr="0021359C">
        <w:rPr>
          <w:rFonts w:ascii="Times New Roman" w:hAnsi="Times New Roman" w:cs="Times New Roman"/>
          <w:szCs w:val="24"/>
          <w:lang w:val="en-AU"/>
        </w:rPr>
        <w:fldChar w:fldCharType="begin"/>
      </w:r>
      <w:r w:rsidRPr="0021359C">
        <w:rPr>
          <w:rFonts w:ascii="Times New Roman" w:hAnsi="Times New Roman" w:cs="Times New Roman"/>
          <w:szCs w:val="24"/>
          <w:lang w:val="en-AU"/>
        </w:rPr>
        <w:instrText xml:space="preserve"> ADDIN EN.CITE &lt;EndNote&gt;&lt;Cite&gt;&lt;Author&gt;McArthur&lt;/Author&gt;&lt;Year&gt;1974&lt;/Year&gt;&lt;RecNum&gt;603&lt;/RecNum&gt;&lt;DisplayText&gt;(McArthur and Bettenay 1974, McArthur et al. 2004)&lt;/DisplayText&gt;&lt;record&gt;&lt;rec-number&gt;603&lt;/rec-number&gt;&lt;foreign-keys&gt;&lt;key app="EN" db-id="e0052eta70sp9we92dpxp5tb9pzp9tw5fats" timestamp="1308143550"&gt;603&lt;/key&gt;&lt;/foreign-keys&gt;&lt;ref-type name="Book"&gt;6&lt;/ref-type&gt;&lt;contributors&gt;&lt;authors&gt;&lt;author&gt;McArthur, W. M.&lt;/author&gt;&lt;author&gt;Bettenay, E.&lt;/author&gt;&lt;/authors&gt;&lt;secondary-authors&gt;&lt;author&gt;CSIRO Division of Soils&lt;/author&gt;&lt;/secondary-authors&gt;&lt;/contributors&gt;&lt;titles&gt;&lt;title&gt;The development and distribution of the soils of the Swan Coastal Plain, Western Australia&lt;/title&gt;&lt;secondary-title&gt;Soil publication&lt;/secondary-title&gt;&lt;/titles&gt;&lt;volume&gt;16&lt;/volume&gt;&lt;number&gt;Accessed from http://nla.gov.au/nla.cat-vn2199434&lt;/number&gt;&lt;keywords&gt;&lt;keyword&gt;Soils - Western Australia - Swan Coastal Plain.&lt;/keyword&gt;&lt;/keywords&gt;&lt;dates&gt;&lt;year&gt;1974&lt;/year&gt;&lt;/dates&gt;&lt;pub-location&gt;Melbourne&lt;/pub-location&gt;&lt;publisher&gt;CSIRO&lt;/publisher&gt;&lt;isbn&gt;0643001085 (pbk.)&lt;/isbn&gt;&lt;urls&gt;&lt;/urls&gt;&lt;/record&gt;&lt;/Cite&gt;&lt;Cite&gt;&lt;Author&gt;McArthur&lt;/Author&gt;&lt;Year&gt;2004&lt;/Year&gt;&lt;RecNum&gt;727&lt;/RecNum&gt;&lt;record&gt;&lt;rec-number&gt;727&lt;/rec-number&gt;&lt;foreign-keys&gt;&lt;key app="EN" db-id="e0052eta70sp9we92dpxp5tb9pzp9tw5fats" timestamp="1317448006"&gt;727&lt;/key&gt;&lt;/foreign-keys&gt;&lt;ref-type name="Book"&gt;6&lt;/ref-type&gt;&lt;contributors&gt;&lt;authors&gt;&lt;author&gt;McArthur, W. M.&lt;/author&gt;&lt;author&gt;Johnston, D. A. W. &lt;/author&gt;&lt;author&gt;Snell, L. J. &lt;/author&gt;&lt;author&gt;Western Australia Dept. of Agriculture &lt;/author&gt;&lt;author&gt;Australian Society of Soil Science &lt;/author&gt;&lt;/authors&gt;&lt;secondary-authors&gt;&lt;author&gt;D. A. W. Johnston&lt;/author&gt;&lt;author&gt;L. J. Snell  &lt;/author&gt;&lt;/secondary-authors&gt;&lt;/contributors&gt;&lt;titles&gt;&lt;title&gt;Reference soils of south-western Australia &lt;/title&gt;&lt;/titles&gt;&lt;dates&gt;&lt;year&gt;2004&lt;/year&gt;&lt;/dates&gt;&lt;pub-location&gt;Perth&lt;/pub-location&gt;&lt;publisher&gt;Dept. of Agriculture Western Australia on behalf of the Australian Society of Soil Science Inc.&lt;/publisher&gt;&lt;urls&gt;&lt;/urls&gt;&lt;/record&gt;&lt;/Cite&gt;&lt;/EndNote&gt;</w:instrText>
      </w:r>
      <w:r w:rsidR="003B0659" w:rsidRPr="0021359C">
        <w:rPr>
          <w:rFonts w:ascii="Times New Roman" w:hAnsi="Times New Roman" w:cs="Times New Roman"/>
          <w:szCs w:val="24"/>
          <w:lang w:val="en-AU"/>
        </w:rPr>
        <w:fldChar w:fldCharType="separate"/>
      </w:r>
      <w:r w:rsidRPr="0021359C">
        <w:rPr>
          <w:rFonts w:ascii="Times New Roman" w:hAnsi="Times New Roman" w:cs="Times New Roman"/>
          <w:noProof/>
          <w:szCs w:val="24"/>
          <w:lang w:val="en-AU"/>
        </w:rPr>
        <w:t>(</w:t>
      </w:r>
      <w:hyperlink w:anchor="_ENREF_4" w:tooltip="McArthur, 1974 #603" w:history="1">
        <w:r w:rsidRPr="0021359C">
          <w:rPr>
            <w:rFonts w:ascii="Times New Roman" w:hAnsi="Times New Roman" w:cs="Times New Roman"/>
            <w:noProof/>
            <w:szCs w:val="24"/>
            <w:lang w:val="en-AU"/>
          </w:rPr>
          <w:t>McArthur and Bettenay</w:t>
        </w:r>
        <w:r w:rsidR="00FF27E6" w:rsidRPr="0021359C">
          <w:rPr>
            <w:rFonts w:ascii="Times New Roman" w:hAnsi="Times New Roman" w:cs="Times New Roman"/>
            <w:noProof/>
            <w:szCs w:val="24"/>
            <w:lang w:val="en-AU"/>
          </w:rPr>
          <w:t>,</w:t>
        </w:r>
        <w:r w:rsidRPr="0021359C">
          <w:rPr>
            <w:rFonts w:ascii="Times New Roman" w:hAnsi="Times New Roman" w:cs="Times New Roman"/>
            <w:noProof/>
            <w:szCs w:val="24"/>
            <w:lang w:val="en-AU"/>
          </w:rPr>
          <w:t xml:space="preserve"> 1974</w:t>
        </w:r>
      </w:hyperlink>
      <w:r w:rsidR="00FF27E6" w:rsidRPr="0021359C">
        <w:rPr>
          <w:rFonts w:ascii="Times New Roman" w:hAnsi="Times New Roman" w:cs="Times New Roman"/>
          <w:noProof/>
          <w:szCs w:val="24"/>
          <w:lang w:val="en-AU"/>
        </w:rPr>
        <w:t>;</w:t>
      </w:r>
      <w:r w:rsidRPr="0021359C">
        <w:rPr>
          <w:rFonts w:ascii="Times New Roman" w:hAnsi="Times New Roman" w:cs="Times New Roman"/>
          <w:noProof/>
          <w:szCs w:val="24"/>
          <w:lang w:val="en-AU"/>
        </w:rPr>
        <w:t xml:space="preserve"> </w:t>
      </w:r>
      <w:hyperlink w:anchor="_ENREF_5" w:tooltip="McArthur, 2004 #727" w:history="1">
        <w:r w:rsidRPr="0021359C">
          <w:rPr>
            <w:rFonts w:ascii="Times New Roman" w:hAnsi="Times New Roman" w:cs="Times New Roman"/>
            <w:noProof/>
            <w:szCs w:val="24"/>
            <w:lang w:val="en-AU"/>
          </w:rPr>
          <w:t>McArthur et al.</w:t>
        </w:r>
        <w:r w:rsidR="00FF27E6" w:rsidRPr="0021359C">
          <w:rPr>
            <w:rFonts w:ascii="Times New Roman" w:hAnsi="Times New Roman" w:cs="Times New Roman"/>
            <w:noProof/>
            <w:szCs w:val="24"/>
            <w:lang w:val="en-AU"/>
          </w:rPr>
          <w:t>,</w:t>
        </w:r>
        <w:r w:rsidRPr="0021359C">
          <w:rPr>
            <w:rFonts w:ascii="Times New Roman" w:hAnsi="Times New Roman" w:cs="Times New Roman"/>
            <w:noProof/>
            <w:szCs w:val="24"/>
            <w:lang w:val="en-AU"/>
          </w:rPr>
          <w:t xml:space="preserve"> 2004</w:t>
        </w:r>
      </w:hyperlink>
      <w:r w:rsidRPr="0021359C">
        <w:rPr>
          <w:rFonts w:ascii="Times New Roman" w:hAnsi="Times New Roman" w:cs="Times New Roman"/>
          <w:noProof/>
          <w:szCs w:val="24"/>
          <w:lang w:val="en-AU"/>
        </w:rPr>
        <w:t>)</w:t>
      </w:r>
      <w:r w:rsidR="003B0659" w:rsidRPr="0021359C">
        <w:rPr>
          <w:rFonts w:ascii="Times New Roman" w:hAnsi="Times New Roman" w:cs="Times New Roman"/>
          <w:szCs w:val="24"/>
          <w:lang w:val="en-AU"/>
        </w:rPr>
        <w:fldChar w:fldCharType="end"/>
      </w:r>
      <w:r w:rsidRPr="0021359C">
        <w:rPr>
          <w:rFonts w:ascii="Times New Roman" w:hAnsi="Times New Roman" w:cs="Times New Roman"/>
          <w:szCs w:val="24"/>
          <w:lang w:val="en-AU"/>
        </w:rPr>
        <w:t xml:space="preserve">. The Quindalup and to a lesser extent Spearwood system, have a primary carbonate-rich origin, and limestone occurs in the profile and at the base of both dune systems. In contrast, the </w:t>
      </w:r>
      <w:r w:rsidR="0048029E">
        <w:rPr>
          <w:rFonts w:ascii="Times New Roman" w:hAnsi="Times New Roman" w:cs="Times New Roman"/>
          <w:szCs w:val="24"/>
          <w:lang w:val="en-AU"/>
        </w:rPr>
        <w:t>Bassendean</w:t>
      </w:r>
      <w:r w:rsidRPr="0021359C">
        <w:rPr>
          <w:rFonts w:ascii="Times New Roman" w:hAnsi="Times New Roman" w:cs="Times New Roman"/>
          <w:szCs w:val="24"/>
          <w:lang w:val="en-AU"/>
        </w:rPr>
        <w:t xml:space="preserve"> dune system is characterized by deep </w:t>
      </w:r>
      <w:proofErr w:type="spellStart"/>
      <w:r w:rsidRPr="0021359C">
        <w:rPr>
          <w:rFonts w:ascii="Times New Roman" w:hAnsi="Times New Roman" w:cs="Times New Roman"/>
          <w:szCs w:val="24"/>
          <w:lang w:val="en-AU"/>
        </w:rPr>
        <w:t>siliciclastic</w:t>
      </w:r>
      <w:proofErr w:type="spellEnd"/>
      <w:r w:rsidRPr="0021359C">
        <w:rPr>
          <w:rFonts w:ascii="Times New Roman" w:hAnsi="Times New Roman" w:cs="Times New Roman"/>
          <w:szCs w:val="24"/>
          <w:lang w:val="en-AU"/>
        </w:rPr>
        <w:t xml:space="preserve"> sands that are not associated with underlying carbonate </w:t>
      </w:r>
      <w:proofErr w:type="spellStart"/>
      <w:r w:rsidRPr="0021359C">
        <w:rPr>
          <w:rFonts w:ascii="Times New Roman" w:hAnsi="Times New Roman" w:cs="Times New Roman"/>
          <w:szCs w:val="24"/>
          <w:lang w:val="en-AU"/>
        </w:rPr>
        <w:t>lithologies</w:t>
      </w:r>
      <w:proofErr w:type="spellEnd"/>
      <w:r w:rsidRPr="0021359C">
        <w:rPr>
          <w:rFonts w:ascii="Times New Roman" w:hAnsi="Times New Roman" w:cs="Times New Roman"/>
          <w:szCs w:val="24"/>
          <w:lang w:val="en-AU"/>
        </w:rPr>
        <w:t xml:space="preserve"> </w:t>
      </w:r>
      <w:r w:rsidR="003B0659" w:rsidRPr="0021359C">
        <w:rPr>
          <w:rFonts w:ascii="Times New Roman" w:hAnsi="Times New Roman" w:cs="Times New Roman"/>
          <w:szCs w:val="24"/>
          <w:lang w:val="en-AU"/>
        </w:rPr>
        <w:fldChar w:fldCharType="begin"/>
      </w:r>
      <w:r w:rsidRPr="0021359C">
        <w:rPr>
          <w:rFonts w:ascii="Times New Roman" w:hAnsi="Times New Roman" w:cs="Times New Roman"/>
          <w:szCs w:val="24"/>
          <w:lang w:val="en-AU"/>
        </w:rPr>
        <w:instrText xml:space="preserve"> ADDIN EN.CITE &lt;EndNote&gt;&lt;Cite&gt;&lt;Author&gt;McArthur&lt;/Author&gt;&lt;Year&gt;1974&lt;/Year&gt;&lt;RecNum&gt;603&lt;/RecNum&gt;&lt;DisplayText&gt;(McArthur and Bettenay 1974, McArthur et al. 2004)&lt;/DisplayText&gt;&lt;record&gt;&lt;rec-number&gt;603&lt;/rec-number&gt;&lt;foreign-keys&gt;&lt;key app="EN" db-id="e0052eta70sp9we92dpxp5tb9pzp9tw5fats" timestamp="1308143550"&gt;603&lt;/key&gt;&lt;/foreign-keys&gt;&lt;ref-type name="Book"&gt;6&lt;/ref-type&gt;&lt;contributors&gt;&lt;authors&gt;&lt;author&gt;McArthur, W. M.&lt;/author&gt;&lt;author&gt;Bettenay, E.&lt;/author&gt;&lt;/authors&gt;&lt;secondary-authors&gt;&lt;author&gt;CSIRO Division of Soils&lt;/author&gt;&lt;/secondary-authors&gt;&lt;/contributors&gt;&lt;titles&gt;&lt;title&gt;The development and distribution of the soils of the Swan Coastal Plain, Western Australia&lt;/title&gt;&lt;secondary-title&gt;Soil publication&lt;/secondary-title&gt;&lt;/titles&gt;&lt;volume&gt;16&lt;/volume&gt;&lt;number&gt;Accessed from http://nla.gov.au/nla.cat-vn2199434&lt;/number&gt;&lt;keywords&gt;&lt;keyword&gt;Soils - Western Australia - Swan Coastal Plain.&lt;/keyword&gt;&lt;/keywords&gt;&lt;dates&gt;&lt;year&gt;1974&lt;/year&gt;&lt;/dates&gt;&lt;pub-location&gt;Melbourne&lt;/pub-location&gt;&lt;publisher&gt;CSIRO&lt;/publisher&gt;&lt;isbn&gt;0643001085 (pbk.)&lt;/isbn&gt;&lt;urls&gt;&lt;/urls&gt;&lt;/record&gt;&lt;/Cite&gt;&lt;Cite&gt;&lt;Author&gt;McArthur&lt;/Author&gt;&lt;Year&gt;2004&lt;/Year&gt;&lt;RecNum&gt;727&lt;/RecNum&gt;&lt;record&gt;&lt;rec-number&gt;727&lt;/rec-number&gt;&lt;foreign-keys&gt;&lt;key app="EN" db-id="e0052eta70sp9we92dpxp5tb9pzp9tw5fats" timestamp="1317448006"&gt;727&lt;/key&gt;&lt;/foreign-keys&gt;&lt;ref-type name="Book"&gt;6&lt;/ref-type&gt;&lt;contributors&gt;&lt;authors&gt;&lt;author&gt;McArthur, W. M.&lt;/author&gt;&lt;author&gt;Johnston, D. A. W. &lt;/author&gt;&lt;author&gt;Snell, L. J. &lt;/author&gt;&lt;author&gt;Western Australia Dept. of Agriculture &lt;/author&gt;&lt;author&gt;Australian Society of Soil Science &lt;/author&gt;&lt;/authors&gt;&lt;secondary-authors&gt;&lt;author&gt;D. A. W. Johnston&lt;/author&gt;&lt;author&gt;L. J. Snell  &lt;/author&gt;&lt;/secondary-authors&gt;&lt;/contributors&gt;&lt;titles&gt;&lt;title&gt;Reference soils of south-western Australia &lt;/title&gt;&lt;/titles&gt;&lt;dates&gt;&lt;year&gt;2004&lt;/year&gt;&lt;/dates&gt;&lt;pub-location&gt;Perth&lt;/pub-location&gt;&lt;publisher&gt;Dept. of Agriculture Western Australia on behalf of the Australian Society of Soil Science Inc.&lt;/publisher&gt;&lt;urls&gt;&lt;/urls&gt;&lt;/record&gt;&lt;/Cite&gt;&lt;/EndNote&gt;</w:instrText>
      </w:r>
      <w:r w:rsidR="003B0659" w:rsidRPr="0021359C">
        <w:rPr>
          <w:rFonts w:ascii="Times New Roman" w:hAnsi="Times New Roman" w:cs="Times New Roman"/>
          <w:szCs w:val="24"/>
          <w:lang w:val="en-AU"/>
        </w:rPr>
        <w:fldChar w:fldCharType="separate"/>
      </w:r>
      <w:r w:rsidRPr="0021359C">
        <w:rPr>
          <w:rFonts w:ascii="Times New Roman" w:hAnsi="Times New Roman" w:cs="Times New Roman"/>
          <w:noProof/>
          <w:szCs w:val="24"/>
          <w:lang w:val="en-AU"/>
        </w:rPr>
        <w:t>(</w:t>
      </w:r>
      <w:hyperlink w:anchor="_ENREF_4" w:tooltip="McArthur, 1974 #603" w:history="1">
        <w:r w:rsidRPr="0021359C">
          <w:rPr>
            <w:rFonts w:ascii="Times New Roman" w:hAnsi="Times New Roman" w:cs="Times New Roman"/>
            <w:noProof/>
            <w:szCs w:val="24"/>
            <w:lang w:val="en-AU"/>
          </w:rPr>
          <w:t>McArthur and Bettenay</w:t>
        </w:r>
        <w:r w:rsidR="00FF27E6" w:rsidRPr="0021359C">
          <w:rPr>
            <w:rFonts w:ascii="Times New Roman" w:hAnsi="Times New Roman" w:cs="Times New Roman"/>
            <w:noProof/>
            <w:szCs w:val="24"/>
            <w:lang w:val="en-AU"/>
          </w:rPr>
          <w:t>,</w:t>
        </w:r>
        <w:r w:rsidRPr="0021359C">
          <w:rPr>
            <w:rFonts w:ascii="Times New Roman" w:hAnsi="Times New Roman" w:cs="Times New Roman"/>
            <w:noProof/>
            <w:szCs w:val="24"/>
            <w:lang w:val="en-AU"/>
          </w:rPr>
          <w:t xml:space="preserve"> 1974</w:t>
        </w:r>
      </w:hyperlink>
      <w:r w:rsidR="00FF27E6" w:rsidRPr="0021359C">
        <w:rPr>
          <w:rFonts w:ascii="Times New Roman" w:hAnsi="Times New Roman" w:cs="Times New Roman"/>
          <w:noProof/>
          <w:szCs w:val="24"/>
          <w:lang w:val="en-AU"/>
        </w:rPr>
        <w:t>;</w:t>
      </w:r>
      <w:r w:rsidRPr="0021359C">
        <w:rPr>
          <w:rFonts w:ascii="Times New Roman" w:hAnsi="Times New Roman" w:cs="Times New Roman"/>
          <w:noProof/>
          <w:szCs w:val="24"/>
          <w:lang w:val="en-AU"/>
        </w:rPr>
        <w:t xml:space="preserve"> </w:t>
      </w:r>
      <w:hyperlink w:anchor="_ENREF_5" w:tooltip="McArthur, 2004 #727" w:history="1">
        <w:r w:rsidRPr="0021359C">
          <w:rPr>
            <w:rFonts w:ascii="Times New Roman" w:hAnsi="Times New Roman" w:cs="Times New Roman"/>
            <w:noProof/>
            <w:szCs w:val="24"/>
            <w:lang w:val="en-AU"/>
          </w:rPr>
          <w:t>McArthur et al.</w:t>
        </w:r>
        <w:r w:rsidR="00FF27E6" w:rsidRPr="0021359C">
          <w:rPr>
            <w:rFonts w:ascii="Times New Roman" w:hAnsi="Times New Roman" w:cs="Times New Roman"/>
            <w:noProof/>
            <w:szCs w:val="24"/>
            <w:lang w:val="en-AU"/>
          </w:rPr>
          <w:t>,</w:t>
        </w:r>
        <w:r w:rsidRPr="0021359C">
          <w:rPr>
            <w:rFonts w:ascii="Times New Roman" w:hAnsi="Times New Roman" w:cs="Times New Roman"/>
            <w:noProof/>
            <w:szCs w:val="24"/>
            <w:lang w:val="en-AU"/>
          </w:rPr>
          <w:t xml:space="preserve"> 2004</w:t>
        </w:r>
      </w:hyperlink>
      <w:r w:rsidRPr="0021359C">
        <w:rPr>
          <w:rFonts w:ascii="Times New Roman" w:hAnsi="Times New Roman" w:cs="Times New Roman"/>
          <w:noProof/>
          <w:szCs w:val="24"/>
          <w:lang w:val="en-AU"/>
        </w:rPr>
        <w:t>)</w:t>
      </w:r>
      <w:r w:rsidR="003B0659" w:rsidRPr="0021359C">
        <w:rPr>
          <w:rFonts w:ascii="Times New Roman" w:hAnsi="Times New Roman" w:cs="Times New Roman"/>
          <w:szCs w:val="24"/>
          <w:lang w:val="en-AU"/>
        </w:rPr>
        <w:fldChar w:fldCharType="end"/>
      </w:r>
      <w:r w:rsidRPr="0021359C">
        <w:rPr>
          <w:rFonts w:ascii="Times New Roman" w:hAnsi="Times New Roman" w:cs="Times New Roman"/>
          <w:szCs w:val="24"/>
          <w:lang w:val="en-AU"/>
        </w:rPr>
        <w:t>. The high content of shell fragments and carbonate material in the Quindalup System means that these sands are alkaline, typically in the pH range of 8</w:t>
      </w:r>
      <w:r w:rsidR="00830BC4" w:rsidRPr="0021359C">
        <w:rPr>
          <w:rFonts w:ascii="Times New Roman" w:hAnsi="Times New Roman" w:cs="Times New Roman"/>
          <w:szCs w:val="24"/>
          <w:lang w:val="en-AU"/>
        </w:rPr>
        <w:t xml:space="preserve"> to </w:t>
      </w:r>
      <w:r w:rsidRPr="0021359C">
        <w:rPr>
          <w:rFonts w:ascii="Times New Roman" w:hAnsi="Times New Roman" w:cs="Times New Roman"/>
          <w:szCs w:val="24"/>
          <w:lang w:val="en-AU"/>
        </w:rPr>
        <w:t xml:space="preserve">9. In contrast, </w:t>
      </w:r>
      <w:r w:rsidR="0048029E">
        <w:rPr>
          <w:rFonts w:ascii="Times New Roman" w:hAnsi="Times New Roman" w:cs="Times New Roman"/>
          <w:szCs w:val="24"/>
          <w:lang w:val="en-AU"/>
        </w:rPr>
        <w:t>Bassendean</w:t>
      </w:r>
      <w:r w:rsidRPr="0021359C">
        <w:rPr>
          <w:rFonts w:ascii="Times New Roman" w:hAnsi="Times New Roman" w:cs="Times New Roman"/>
          <w:szCs w:val="24"/>
          <w:lang w:val="en-AU"/>
        </w:rPr>
        <w:t xml:space="preserve"> and Pinjarra soils are acidic, typically in the pH range of 5</w:t>
      </w:r>
      <w:r w:rsidR="00830BC4" w:rsidRPr="0021359C">
        <w:rPr>
          <w:rFonts w:ascii="Times New Roman" w:hAnsi="Times New Roman" w:cs="Times New Roman"/>
          <w:szCs w:val="24"/>
          <w:lang w:val="en-AU"/>
        </w:rPr>
        <w:t xml:space="preserve"> to </w:t>
      </w:r>
      <w:r w:rsidRPr="0021359C">
        <w:rPr>
          <w:rFonts w:ascii="Times New Roman" w:hAnsi="Times New Roman" w:cs="Times New Roman"/>
          <w:szCs w:val="24"/>
          <w:lang w:val="en-AU"/>
        </w:rPr>
        <w:t xml:space="preserve">6 </w:t>
      </w:r>
      <w:r w:rsidR="003B0659" w:rsidRPr="0021359C">
        <w:rPr>
          <w:rFonts w:ascii="Times New Roman" w:hAnsi="Times New Roman" w:cs="Times New Roman"/>
          <w:szCs w:val="24"/>
          <w:lang w:val="en-AU"/>
        </w:rPr>
        <w:fldChar w:fldCharType="begin"/>
      </w:r>
      <w:r w:rsidRPr="0021359C">
        <w:rPr>
          <w:rFonts w:ascii="Times New Roman" w:hAnsi="Times New Roman" w:cs="Times New Roman"/>
          <w:szCs w:val="24"/>
          <w:lang w:val="en-AU"/>
        </w:rPr>
        <w:instrText xml:space="preserve"> ADDIN EN.CITE &lt;EndNote&gt;&lt;Cite&gt;&lt;Author&gt;McArthur&lt;/Author&gt;&lt;Year&gt;2004&lt;/Year&gt;&lt;RecNum&gt;727&lt;/RecNum&gt;&lt;DisplayText&gt;(McArthur et al. 2004)&lt;/DisplayText&gt;&lt;record&gt;&lt;rec-number&gt;727&lt;/rec-number&gt;&lt;foreign-keys&gt;&lt;key app="EN" db-id="e0052eta70sp9we92dpxp5tb9pzp9tw5fats" timestamp="1317448006"&gt;727&lt;/key&gt;&lt;/foreign-keys&gt;&lt;ref-type name="Book"&gt;6&lt;/ref-type&gt;&lt;contributors&gt;&lt;authors&gt;&lt;author&gt;McArthur, W. M.&lt;/author&gt;&lt;author&gt;Johnston, D. A. W. &lt;/author&gt;&lt;author&gt;Snell, L. J. &lt;/author&gt;&lt;author&gt;Western Australia Dept. of Agriculture &lt;/author&gt;&lt;author&gt;Australian Society of Soil Science &lt;/author&gt;&lt;/authors&gt;&lt;secondary-authors&gt;&lt;author&gt;D. A. W. Johnston&lt;/author&gt;&lt;author&gt;L. J. Snell  &lt;/author&gt;&lt;/secondary-authors&gt;&lt;/contributors&gt;&lt;titles&gt;&lt;title&gt;Reference soils of south-western Australia &lt;/title&gt;&lt;/titles&gt;&lt;dates&gt;&lt;year&gt;2004&lt;/year&gt;&lt;/dates&gt;&lt;pub-location&gt;Perth&lt;/pub-location&gt;&lt;publisher&gt;Dept. of Agriculture Western Australia on behalf of the Australian Society of Soil Science Inc.&lt;/publisher&gt;&lt;urls&gt;&lt;/urls&gt;&lt;/record&gt;&lt;/Cite&gt;&lt;/EndNote&gt;</w:instrText>
      </w:r>
      <w:r w:rsidR="003B0659" w:rsidRPr="0021359C">
        <w:rPr>
          <w:rFonts w:ascii="Times New Roman" w:hAnsi="Times New Roman" w:cs="Times New Roman"/>
          <w:szCs w:val="24"/>
          <w:lang w:val="en-AU"/>
        </w:rPr>
        <w:fldChar w:fldCharType="separate"/>
      </w:r>
      <w:r w:rsidRPr="0021359C">
        <w:rPr>
          <w:rFonts w:ascii="Times New Roman" w:hAnsi="Times New Roman" w:cs="Times New Roman"/>
          <w:noProof/>
          <w:szCs w:val="24"/>
          <w:lang w:val="en-AU"/>
        </w:rPr>
        <w:t>(</w:t>
      </w:r>
      <w:hyperlink w:anchor="_ENREF_5" w:tooltip="McArthur, 2004 #727" w:history="1">
        <w:r w:rsidRPr="0021359C">
          <w:rPr>
            <w:rFonts w:ascii="Times New Roman" w:hAnsi="Times New Roman" w:cs="Times New Roman"/>
            <w:noProof/>
            <w:szCs w:val="24"/>
            <w:lang w:val="en-AU"/>
          </w:rPr>
          <w:t>McArthur et al.</w:t>
        </w:r>
        <w:r w:rsidR="00FF27E6" w:rsidRPr="0021359C">
          <w:rPr>
            <w:rFonts w:ascii="Times New Roman" w:hAnsi="Times New Roman" w:cs="Times New Roman"/>
            <w:noProof/>
            <w:szCs w:val="24"/>
            <w:lang w:val="en-AU"/>
          </w:rPr>
          <w:t>,</w:t>
        </w:r>
        <w:r w:rsidRPr="0021359C">
          <w:rPr>
            <w:rFonts w:ascii="Times New Roman" w:hAnsi="Times New Roman" w:cs="Times New Roman"/>
            <w:noProof/>
            <w:szCs w:val="24"/>
            <w:lang w:val="en-AU"/>
          </w:rPr>
          <w:t xml:space="preserve"> 2004</w:t>
        </w:r>
      </w:hyperlink>
      <w:r w:rsidRPr="0021359C">
        <w:rPr>
          <w:rFonts w:ascii="Times New Roman" w:hAnsi="Times New Roman" w:cs="Times New Roman"/>
          <w:noProof/>
          <w:szCs w:val="24"/>
          <w:lang w:val="en-AU"/>
        </w:rPr>
        <w:t>)</w:t>
      </w:r>
      <w:r w:rsidR="003B0659" w:rsidRPr="0021359C">
        <w:rPr>
          <w:rFonts w:ascii="Times New Roman" w:hAnsi="Times New Roman" w:cs="Times New Roman"/>
          <w:szCs w:val="24"/>
          <w:lang w:val="en-AU"/>
        </w:rPr>
        <w:fldChar w:fldCharType="end"/>
      </w:r>
      <w:r w:rsidRPr="0021359C">
        <w:rPr>
          <w:rFonts w:ascii="Times New Roman" w:hAnsi="Times New Roman" w:cs="Times New Roman"/>
          <w:szCs w:val="24"/>
          <w:lang w:val="en-AU"/>
        </w:rPr>
        <w:t xml:space="preserve">. Surrounding the lower </w:t>
      </w:r>
      <w:proofErr w:type="spellStart"/>
      <w:r w:rsidRPr="0021359C">
        <w:rPr>
          <w:rFonts w:ascii="Times New Roman" w:hAnsi="Times New Roman" w:cs="Times New Roman"/>
          <w:szCs w:val="24"/>
          <w:lang w:val="en-AU"/>
        </w:rPr>
        <w:t>interdunal</w:t>
      </w:r>
      <w:proofErr w:type="spellEnd"/>
      <w:r w:rsidRPr="0021359C">
        <w:rPr>
          <w:rFonts w:ascii="Times New Roman" w:hAnsi="Times New Roman" w:cs="Times New Roman"/>
          <w:szCs w:val="24"/>
          <w:lang w:val="en-AU"/>
        </w:rPr>
        <w:t xml:space="preserve"> swamps and lakes, the soils are poorly drained and rich in organic matter.</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The Banksia Woodlands ecological community occurs on deep Bassendean and Spearwood sands, or occasionally on Quindalup sands</w:t>
      </w:r>
      <w:r w:rsidR="00DC6425">
        <w:rPr>
          <w:rFonts w:ascii="Times New Roman" w:hAnsi="Times New Roman" w:cs="Times New Roman"/>
          <w:szCs w:val="24"/>
          <w:lang w:val="en-AU"/>
        </w:rPr>
        <w:t xml:space="preserve"> (typically the eastern edge)</w:t>
      </w:r>
      <w:r w:rsidRPr="0021359C">
        <w:rPr>
          <w:rFonts w:ascii="Times New Roman" w:hAnsi="Times New Roman" w:cs="Times New Roman"/>
          <w:szCs w:val="24"/>
          <w:lang w:val="en-AU"/>
        </w:rPr>
        <w:t>. The community occurs within a</w:t>
      </w:r>
      <w:r w:rsidR="00830BC4" w:rsidRPr="0021359C">
        <w:rPr>
          <w:rFonts w:ascii="Times New Roman" w:hAnsi="Times New Roman" w:cs="Times New Roman"/>
          <w:szCs w:val="24"/>
          <w:lang w:val="en-AU"/>
        </w:rPr>
        <w:t>n</w:t>
      </w:r>
      <w:r w:rsidRPr="0021359C">
        <w:rPr>
          <w:rFonts w:ascii="Times New Roman" w:hAnsi="Times New Roman" w:cs="Times New Roman"/>
          <w:szCs w:val="24"/>
          <w:lang w:val="en-AU"/>
        </w:rPr>
        <w:t xml:space="preserve"> annual rainfall band of approximately 535 to 900 mm on deep sands and 650 to 750 mm </w:t>
      </w:r>
      <w:r w:rsidR="00246606">
        <w:rPr>
          <w:rFonts w:ascii="Times New Roman" w:hAnsi="Times New Roman" w:cs="Times New Roman"/>
          <w:szCs w:val="24"/>
          <w:lang w:val="en-AU"/>
        </w:rPr>
        <w:t>on lateritic sands (Beard, 1990</w:t>
      </w:r>
      <w:r w:rsidRPr="0021359C">
        <w:rPr>
          <w:rFonts w:ascii="Times New Roman" w:hAnsi="Times New Roman" w:cs="Times New Roman"/>
          <w:szCs w:val="24"/>
          <w:lang w:val="en-AU"/>
        </w:rPr>
        <w:t xml:space="preserve">). Some </w:t>
      </w:r>
      <w:proofErr w:type="gramStart"/>
      <w:r w:rsidRPr="0021359C">
        <w:rPr>
          <w:rFonts w:ascii="Times New Roman" w:hAnsi="Times New Roman" w:cs="Times New Roman"/>
          <w:szCs w:val="24"/>
          <w:lang w:val="en-AU"/>
        </w:rPr>
        <w:t>areas,</w:t>
      </w:r>
      <w:proofErr w:type="gramEnd"/>
      <w:r w:rsidRPr="0021359C">
        <w:rPr>
          <w:rFonts w:ascii="Times New Roman" w:hAnsi="Times New Roman" w:cs="Times New Roman"/>
          <w:szCs w:val="24"/>
          <w:lang w:val="en-AU"/>
        </w:rPr>
        <w:t xml:space="preserve"> and some types of Banksia Woodlands are </w:t>
      </w:r>
      <w:r w:rsidR="00E61758">
        <w:rPr>
          <w:rFonts w:ascii="Times New Roman" w:hAnsi="Times New Roman" w:cs="Times New Roman"/>
          <w:szCs w:val="24"/>
          <w:lang w:val="en-AU"/>
        </w:rPr>
        <w:t xml:space="preserve">very </w:t>
      </w:r>
      <w:r w:rsidRPr="0021359C">
        <w:rPr>
          <w:rFonts w:ascii="Times New Roman" w:hAnsi="Times New Roman" w:cs="Times New Roman"/>
          <w:szCs w:val="24"/>
          <w:lang w:val="en-AU"/>
        </w:rPr>
        <w:t>se</w:t>
      </w:r>
      <w:r w:rsidR="00B92882" w:rsidRPr="0021359C">
        <w:rPr>
          <w:rFonts w:ascii="Times New Roman" w:hAnsi="Times New Roman" w:cs="Times New Roman"/>
          <w:szCs w:val="24"/>
          <w:lang w:val="en-AU"/>
        </w:rPr>
        <w:t>nsitive to variations in ground</w:t>
      </w:r>
      <w:r w:rsidRPr="0021359C">
        <w:rPr>
          <w:rFonts w:ascii="Times New Roman" w:hAnsi="Times New Roman" w:cs="Times New Roman"/>
          <w:szCs w:val="24"/>
          <w:lang w:val="en-AU"/>
        </w:rPr>
        <w:t xml:space="preserve">water (Groom et al., 2000; </w:t>
      </w:r>
      <w:proofErr w:type="spellStart"/>
      <w:r w:rsidRPr="0021359C">
        <w:rPr>
          <w:rFonts w:ascii="Times New Roman" w:hAnsi="Times New Roman" w:cs="Times New Roman"/>
          <w:szCs w:val="24"/>
          <w:lang w:val="en-AU"/>
        </w:rPr>
        <w:t>Froend</w:t>
      </w:r>
      <w:proofErr w:type="spellEnd"/>
      <w:r w:rsidRPr="0021359C">
        <w:rPr>
          <w:rFonts w:ascii="Times New Roman" w:hAnsi="Times New Roman" w:cs="Times New Roman"/>
          <w:szCs w:val="24"/>
          <w:lang w:val="en-AU"/>
        </w:rPr>
        <w:t xml:space="preserve"> and Drake, 2006).</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There is a very strong seasonal variation in climate with long periods of summer drought (usually five to six months) coupled with high temperatures. Due to summer drought and vegetation </w:t>
      </w:r>
      <w:r w:rsidR="006D59B7" w:rsidRPr="0021359C">
        <w:rPr>
          <w:rFonts w:ascii="Times New Roman" w:hAnsi="Times New Roman" w:cs="Times New Roman"/>
          <w:szCs w:val="24"/>
          <w:lang w:val="en-AU"/>
        </w:rPr>
        <w:t>flammability</w:t>
      </w:r>
      <w:r w:rsidRPr="0021359C">
        <w:rPr>
          <w:rFonts w:ascii="Times New Roman" w:hAnsi="Times New Roman" w:cs="Times New Roman"/>
          <w:szCs w:val="24"/>
          <w:lang w:val="en-AU"/>
        </w:rPr>
        <w:t xml:space="preserve">, these are fire prone habitats that include species with </w:t>
      </w:r>
      <w:r w:rsidR="00FB11B4">
        <w:rPr>
          <w:rFonts w:ascii="Times New Roman" w:hAnsi="Times New Roman" w:cs="Times New Roman"/>
          <w:szCs w:val="24"/>
          <w:lang w:val="en-AU"/>
        </w:rPr>
        <w:t>resilience</w:t>
      </w:r>
      <w:r w:rsidRPr="0021359C">
        <w:rPr>
          <w:rFonts w:ascii="Times New Roman" w:hAnsi="Times New Roman" w:cs="Times New Roman"/>
          <w:szCs w:val="24"/>
          <w:lang w:val="en-AU"/>
        </w:rPr>
        <w:t xml:space="preserve"> to survive fires.</w:t>
      </w:r>
    </w:p>
    <w:p w:rsidR="00230A50" w:rsidRPr="0021359C" w:rsidRDefault="00230A50" w:rsidP="000D73AF">
      <w:pPr>
        <w:pStyle w:val="Heading2"/>
        <w:spacing w:before="0"/>
        <w:rPr>
          <w:rFonts w:ascii="Times New Roman" w:hAnsi="Times New Roman" w:cs="Times New Roman"/>
          <w:szCs w:val="24"/>
          <w:lang w:val="en-AU"/>
        </w:rPr>
      </w:pPr>
      <w:bookmarkStart w:id="7" w:name="_Toc445476518"/>
      <w:r w:rsidRPr="0021359C">
        <w:rPr>
          <w:rFonts w:ascii="Times New Roman" w:hAnsi="Times New Roman" w:cs="Times New Roman"/>
          <w:szCs w:val="24"/>
          <w:lang w:val="en-AU"/>
        </w:rPr>
        <w:t>1.3 Vegetation</w:t>
      </w:r>
      <w:bookmarkEnd w:id="7"/>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The principal structural features of the ecological community are:</w:t>
      </w:r>
    </w:p>
    <w:p w:rsidR="00230A50" w:rsidRDefault="00230A50" w:rsidP="000D73AF">
      <w:pPr>
        <w:pStyle w:val="ListParagraph"/>
        <w:numPr>
          <w:ilvl w:val="0"/>
          <w:numId w:val="15"/>
        </w:numPr>
        <w:spacing w:after="120"/>
        <w:rPr>
          <w:rFonts w:ascii="Times New Roman" w:hAnsi="Times New Roman" w:cs="Times New Roman"/>
          <w:szCs w:val="24"/>
          <w:lang w:val="en-AU"/>
        </w:rPr>
      </w:pPr>
      <w:r w:rsidRPr="0021359C">
        <w:rPr>
          <w:rFonts w:ascii="Times New Roman" w:hAnsi="Times New Roman" w:cs="Times New Roman"/>
          <w:szCs w:val="24"/>
          <w:lang w:val="en-AU"/>
        </w:rPr>
        <w:t>A distinctive upper sclerophyllous layer of low trees</w:t>
      </w:r>
      <w:r w:rsidRPr="0021359C">
        <w:rPr>
          <w:rFonts w:ascii="Times New Roman" w:hAnsi="Times New Roman" w:cs="Times New Roman"/>
          <w:szCs w:val="24"/>
          <w:vertAlign w:val="superscript"/>
          <w:lang w:val="en-AU"/>
        </w:rPr>
        <w:t>1</w:t>
      </w:r>
      <w:r w:rsidRPr="0021359C">
        <w:rPr>
          <w:rFonts w:ascii="Times New Roman" w:hAnsi="Times New Roman" w:cs="Times New Roman"/>
          <w:szCs w:val="24"/>
          <w:lang w:val="en-AU"/>
        </w:rPr>
        <w:t xml:space="preserve"> (occasionally large shrubs more than 2 m tall), dominated or co</w:t>
      </w:r>
      <w:r w:rsidR="006D59B7">
        <w:rPr>
          <w:rFonts w:ascii="Times New Roman" w:hAnsi="Times New Roman" w:cs="Times New Roman"/>
          <w:szCs w:val="24"/>
          <w:lang w:val="en-AU"/>
        </w:rPr>
        <w:t>-</w:t>
      </w:r>
      <w:r w:rsidRPr="0021359C">
        <w:rPr>
          <w:rFonts w:ascii="Times New Roman" w:hAnsi="Times New Roman" w:cs="Times New Roman"/>
          <w:szCs w:val="24"/>
          <w:lang w:val="en-AU"/>
        </w:rPr>
        <w:t xml:space="preserve">dominated by one or more of the </w:t>
      </w:r>
      <w:r w:rsidRPr="0021359C">
        <w:rPr>
          <w:rFonts w:ascii="Times New Roman" w:hAnsi="Times New Roman" w:cs="Times New Roman"/>
          <w:i/>
          <w:szCs w:val="24"/>
          <w:lang w:val="en-AU"/>
        </w:rPr>
        <w:t>Banksia</w:t>
      </w:r>
      <w:r w:rsidRPr="0021359C">
        <w:rPr>
          <w:rFonts w:ascii="Times New Roman" w:hAnsi="Times New Roman" w:cs="Times New Roman"/>
          <w:szCs w:val="24"/>
          <w:lang w:val="en-AU"/>
        </w:rPr>
        <w:t xml:space="preserve"> species identified below.</w:t>
      </w:r>
    </w:p>
    <w:p w:rsidR="007042C6" w:rsidRPr="0021359C" w:rsidRDefault="007042C6" w:rsidP="000D73AF">
      <w:pPr>
        <w:pStyle w:val="ListParagraph"/>
        <w:numPr>
          <w:ilvl w:val="0"/>
          <w:numId w:val="15"/>
        </w:numPr>
        <w:spacing w:after="120"/>
        <w:rPr>
          <w:rFonts w:ascii="Times New Roman" w:hAnsi="Times New Roman" w:cs="Times New Roman"/>
          <w:szCs w:val="24"/>
          <w:lang w:val="en-AU"/>
        </w:rPr>
      </w:pPr>
      <w:r>
        <w:rPr>
          <w:rFonts w:ascii="Times New Roman" w:hAnsi="Times New Roman" w:cs="Times New Roman"/>
          <w:szCs w:val="24"/>
          <w:lang w:val="en-AU"/>
        </w:rPr>
        <w:t xml:space="preserve">An emergent tree layer of medium or tall (&gt;10 m) height </w:t>
      </w:r>
      <w:r>
        <w:rPr>
          <w:rFonts w:ascii="Times New Roman" w:hAnsi="Times New Roman" w:cs="Times New Roman"/>
          <w:i/>
          <w:szCs w:val="24"/>
          <w:lang w:val="en-AU"/>
        </w:rPr>
        <w:t>Eucalyptus</w:t>
      </w:r>
      <w:r>
        <w:rPr>
          <w:rFonts w:ascii="Times New Roman" w:hAnsi="Times New Roman" w:cs="Times New Roman"/>
          <w:szCs w:val="24"/>
          <w:lang w:val="en-AU"/>
        </w:rPr>
        <w:t xml:space="preserve"> or </w:t>
      </w:r>
      <w:proofErr w:type="spellStart"/>
      <w:r>
        <w:rPr>
          <w:rFonts w:ascii="Times New Roman" w:hAnsi="Times New Roman" w:cs="Times New Roman"/>
          <w:i/>
          <w:szCs w:val="24"/>
          <w:lang w:val="en-AU"/>
        </w:rPr>
        <w:t>Allocasuarina</w:t>
      </w:r>
      <w:proofErr w:type="spellEnd"/>
      <w:r>
        <w:rPr>
          <w:rFonts w:ascii="Times New Roman" w:hAnsi="Times New Roman" w:cs="Times New Roman"/>
          <w:szCs w:val="24"/>
          <w:lang w:val="en-AU"/>
        </w:rPr>
        <w:t xml:space="preserve"> species may be present above the </w:t>
      </w:r>
      <w:r>
        <w:rPr>
          <w:rFonts w:ascii="Times New Roman" w:hAnsi="Times New Roman" w:cs="Times New Roman"/>
          <w:i/>
          <w:szCs w:val="24"/>
          <w:lang w:val="en-AU"/>
        </w:rPr>
        <w:t>Banksia</w:t>
      </w:r>
      <w:r>
        <w:rPr>
          <w:rFonts w:ascii="Times New Roman" w:hAnsi="Times New Roman" w:cs="Times New Roman"/>
          <w:szCs w:val="24"/>
          <w:lang w:val="en-AU"/>
        </w:rPr>
        <w:t xml:space="preserve"> canopy.</w:t>
      </w:r>
    </w:p>
    <w:p w:rsidR="005C5176" w:rsidRPr="0021359C" w:rsidRDefault="005C5176" w:rsidP="000D73AF">
      <w:pPr>
        <w:pStyle w:val="ListParagraph"/>
        <w:numPr>
          <w:ilvl w:val="0"/>
          <w:numId w:val="15"/>
        </w:numPr>
        <w:spacing w:after="120"/>
        <w:rPr>
          <w:rFonts w:ascii="Times New Roman" w:hAnsi="Times New Roman" w:cs="Times New Roman"/>
          <w:szCs w:val="24"/>
          <w:lang w:val="en-AU"/>
        </w:rPr>
      </w:pPr>
      <w:r w:rsidRPr="0021359C">
        <w:rPr>
          <w:rFonts w:ascii="Times New Roman" w:hAnsi="Times New Roman" w:cs="Times New Roman"/>
          <w:szCs w:val="24"/>
          <w:lang w:val="en-AU"/>
        </w:rPr>
        <w:t>A species-rich understory that consists of:</w:t>
      </w:r>
    </w:p>
    <w:p w:rsidR="00230A50" w:rsidRPr="0021359C" w:rsidRDefault="00230A50" w:rsidP="000D73AF">
      <w:pPr>
        <w:pStyle w:val="ListParagraph"/>
        <w:numPr>
          <w:ilvl w:val="1"/>
          <w:numId w:val="38"/>
        </w:numPr>
        <w:spacing w:after="120"/>
        <w:rPr>
          <w:rFonts w:ascii="Times New Roman" w:hAnsi="Times New Roman" w:cs="Times New Roman"/>
          <w:szCs w:val="24"/>
          <w:lang w:val="en-AU"/>
        </w:rPr>
      </w:pPr>
      <w:r w:rsidRPr="0021359C">
        <w:rPr>
          <w:rFonts w:ascii="Times New Roman" w:hAnsi="Times New Roman" w:cs="Times New Roman"/>
          <w:szCs w:val="24"/>
          <w:lang w:val="en-AU"/>
        </w:rPr>
        <w:t>A mid-ground sclerophyllous shrub layer;</w:t>
      </w:r>
      <w:r w:rsidR="001F6974" w:rsidRPr="0021359C">
        <w:rPr>
          <w:rFonts w:ascii="Times New Roman" w:hAnsi="Times New Roman" w:cs="Times New Roman"/>
          <w:szCs w:val="24"/>
          <w:lang w:val="en-AU"/>
        </w:rPr>
        <w:t xml:space="preserve"> and/or,</w:t>
      </w:r>
    </w:p>
    <w:p w:rsidR="00230A50" w:rsidRPr="007042C6" w:rsidRDefault="00230A50" w:rsidP="007042C6">
      <w:pPr>
        <w:pStyle w:val="ListParagraph"/>
        <w:numPr>
          <w:ilvl w:val="1"/>
          <w:numId w:val="38"/>
        </w:numPr>
        <w:spacing w:after="120"/>
        <w:rPr>
          <w:rFonts w:ascii="Times New Roman" w:hAnsi="Times New Roman" w:cs="Times New Roman"/>
          <w:szCs w:val="24"/>
          <w:lang w:val="en-AU"/>
        </w:rPr>
      </w:pPr>
      <w:proofErr w:type="gramStart"/>
      <w:r w:rsidRPr="0021359C">
        <w:rPr>
          <w:rFonts w:ascii="Times New Roman" w:hAnsi="Times New Roman" w:cs="Times New Roman"/>
          <w:szCs w:val="24"/>
          <w:lang w:val="en-AU"/>
        </w:rPr>
        <w:t>A</w:t>
      </w:r>
      <w:proofErr w:type="gramEnd"/>
      <w:r w:rsidRPr="0021359C">
        <w:rPr>
          <w:rFonts w:ascii="Times New Roman" w:hAnsi="Times New Roman" w:cs="Times New Roman"/>
          <w:szCs w:val="24"/>
          <w:lang w:val="en-AU"/>
        </w:rPr>
        <w:t xml:space="preserve"> herbaceous ground layer of cord rushes, sedges and perennial and ephemeral forbs, that sometimes includes grasses.</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The canopy of </w:t>
      </w:r>
      <w:r w:rsidR="007042C6">
        <w:rPr>
          <w:rFonts w:ascii="Times New Roman" w:hAnsi="Times New Roman" w:cs="Times New Roman"/>
          <w:szCs w:val="24"/>
          <w:lang w:val="en-AU"/>
        </w:rPr>
        <w:t xml:space="preserve">the </w:t>
      </w:r>
      <w:r w:rsidRPr="0021359C">
        <w:rPr>
          <w:rFonts w:ascii="Times New Roman" w:hAnsi="Times New Roman" w:cs="Times New Roman"/>
          <w:szCs w:val="24"/>
          <w:lang w:val="en-AU"/>
        </w:rPr>
        <w:t xml:space="preserve">Banksia Woodlands is most commonly dominated or co-dominated by </w:t>
      </w:r>
      <w:r w:rsidRPr="0021359C">
        <w:rPr>
          <w:rFonts w:ascii="Times New Roman" w:hAnsi="Times New Roman" w:cs="Times New Roman"/>
          <w:i/>
          <w:szCs w:val="24"/>
          <w:lang w:val="en-AU"/>
        </w:rPr>
        <w:t xml:space="preserve">Banksia </w:t>
      </w:r>
      <w:proofErr w:type="spellStart"/>
      <w:r w:rsidRPr="0021359C">
        <w:rPr>
          <w:rFonts w:ascii="Times New Roman" w:hAnsi="Times New Roman" w:cs="Times New Roman"/>
          <w:i/>
          <w:szCs w:val="24"/>
          <w:lang w:val="en-AU"/>
        </w:rPr>
        <w:t>attenuata</w:t>
      </w:r>
      <w:proofErr w:type="spellEnd"/>
      <w:r w:rsidRPr="0021359C">
        <w:rPr>
          <w:rFonts w:ascii="Times New Roman" w:hAnsi="Times New Roman" w:cs="Times New Roman"/>
          <w:szCs w:val="24"/>
          <w:lang w:val="en-AU"/>
        </w:rPr>
        <w:t xml:space="preserve"> (candlestick </w:t>
      </w:r>
      <w:proofErr w:type="spellStart"/>
      <w:r w:rsidRPr="0021359C">
        <w:rPr>
          <w:rFonts w:ascii="Times New Roman" w:hAnsi="Times New Roman" w:cs="Times New Roman"/>
          <w:szCs w:val="24"/>
          <w:lang w:val="en-AU"/>
        </w:rPr>
        <w:t>banksia</w:t>
      </w:r>
      <w:proofErr w:type="spellEnd"/>
      <w:r w:rsidRPr="0021359C">
        <w:rPr>
          <w:rFonts w:ascii="Times New Roman" w:hAnsi="Times New Roman" w:cs="Times New Roman"/>
          <w:szCs w:val="24"/>
          <w:lang w:val="en-AU"/>
        </w:rPr>
        <w:t xml:space="preserve">) and/or </w:t>
      </w:r>
      <w:r w:rsidRPr="0021359C">
        <w:rPr>
          <w:rFonts w:ascii="Times New Roman" w:hAnsi="Times New Roman" w:cs="Times New Roman"/>
          <w:i/>
          <w:szCs w:val="24"/>
          <w:lang w:val="en-AU"/>
        </w:rPr>
        <w:t xml:space="preserve">B. </w:t>
      </w:r>
      <w:proofErr w:type="spellStart"/>
      <w:r w:rsidRPr="0021359C">
        <w:rPr>
          <w:rFonts w:ascii="Times New Roman" w:hAnsi="Times New Roman" w:cs="Times New Roman"/>
          <w:i/>
          <w:szCs w:val="24"/>
          <w:lang w:val="en-AU"/>
        </w:rPr>
        <w:t>menziesii</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(firewood </w:t>
      </w:r>
      <w:proofErr w:type="spellStart"/>
      <w:r w:rsidRPr="0021359C">
        <w:rPr>
          <w:rFonts w:ascii="Times New Roman" w:hAnsi="Times New Roman" w:cs="Times New Roman"/>
          <w:szCs w:val="24"/>
          <w:lang w:val="en-AU"/>
        </w:rPr>
        <w:t>banksia</w:t>
      </w:r>
      <w:proofErr w:type="spellEnd"/>
      <w:r w:rsidRPr="0021359C">
        <w:rPr>
          <w:rFonts w:ascii="Times New Roman" w:hAnsi="Times New Roman" w:cs="Times New Roman"/>
          <w:szCs w:val="24"/>
          <w:lang w:val="en-AU"/>
        </w:rPr>
        <w:t xml:space="preserve">). </w:t>
      </w:r>
      <w:r w:rsidR="001F6974" w:rsidRPr="0021359C">
        <w:rPr>
          <w:rFonts w:ascii="Times New Roman" w:hAnsi="Times New Roman" w:cs="Times New Roman"/>
          <w:szCs w:val="24"/>
          <w:lang w:val="en-AU"/>
        </w:rPr>
        <w:t>O</w:t>
      </w:r>
      <w:r w:rsidRPr="0021359C">
        <w:rPr>
          <w:rFonts w:ascii="Times New Roman" w:hAnsi="Times New Roman" w:cs="Times New Roman"/>
          <w:szCs w:val="24"/>
          <w:lang w:val="en-AU"/>
        </w:rPr>
        <w:t xml:space="preserve">ther species may dominate some examples of the ecological community, for instance, </w:t>
      </w:r>
      <w:r w:rsidRPr="0021359C">
        <w:rPr>
          <w:rFonts w:ascii="Times New Roman" w:hAnsi="Times New Roman" w:cs="Times New Roman"/>
          <w:i/>
          <w:szCs w:val="24"/>
          <w:lang w:val="en-AU"/>
        </w:rPr>
        <w:t>B. </w:t>
      </w:r>
      <w:proofErr w:type="spellStart"/>
      <w:r w:rsidRPr="0021359C">
        <w:rPr>
          <w:rFonts w:ascii="Times New Roman" w:hAnsi="Times New Roman" w:cs="Times New Roman"/>
          <w:i/>
          <w:szCs w:val="24"/>
          <w:lang w:val="en-AU"/>
        </w:rPr>
        <w:t>prionotes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(acorn </w:t>
      </w:r>
      <w:proofErr w:type="spellStart"/>
      <w:r w:rsidRPr="0021359C">
        <w:rPr>
          <w:rFonts w:ascii="Times New Roman" w:hAnsi="Times New Roman" w:cs="Times New Roman"/>
          <w:szCs w:val="24"/>
          <w:lang w:val="en-AU"/>
        </w:rPr>
        <w:t>banksia</w:t>
      </w:r>
      <w:proofErr w:type="spellEnd"/>
      <w:r w:rsidRPr="0021359C">
        <w:rPr>
          <w:rFonts w:ascii="Times New Roman" w:hAnsi="Times New Roman" w:cs="Times New Roman"/>
          <w:szCs w:val="24"/>
          <w:lang w:val="en-AU"/>
        </w:rPr>
        <w:t>)</w:t>
      </w:r>
      <w:r w:rsidR="000C22CC" w:rsidRPr="0021359C">
        <w:rPr>
          <w:rFonts w:ascii="Times New Roman" w:hAnsi="Times New Roman" w:cs="Times New Roman"/>
          <w:szCs w:val="24"/>
          <w:lang w:val="en-AU"/>
        </w:rPr>
        <w:t xml:space="preserve"> or</w:t>
      </w:r>
      <w:r w:rsidRPr="0021359C">
        <w:rPr>
          <w:rFonts w:ascii="Times New Roman" w:hAnsi="Times New Roman" w:cs="Times New Roman"/>
          <w:szCs w:val="24"/>
          <w:lang w:val="en-AU"/>
        </w:rPr>
        <w:t xml:space="preserve"> </w:t>
      </w:r>
      <w:proofErr w:type="spellStart"/>
      <w:r w:rsidRPr="0021359C">
        <w:rPr>
          <w:rFonts w:ascii="Times New Roman" w:hAnsi="Times New Roman" w:cs="Times New Roman"/>
          <w:i/>
          <w:szCs w:val="24"/>
          <w:lang w:val="en-AU"/>
        </w:rPr>
        <w:t>B.ilicifolia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(holly-leaved </w:t>
      </w:r>
      <w:proofErr w:type="spellStart"/>
      <w:r w:rsidRPr="0021359C">
        <w:rPr>
          <w:rFonts w:ascii="Times New Roman" w:hAnsi="Times New Roman" w:cs="Times New Roman"/>
          <w:szCs w:val="24"/>
          <w:lang w:val="en-AU"/>
        </w:rPr>
        <w:t>banksia</w:t>
      </w:r>
      <w:proofErr w:type="spellEnd"/>
      <w:r w:rsidRPr="0021359C">
        <w:rPr>
          <w:rFonts w:ascii="Times New Roman" w:hAnsi="Times New Roman" w:cs="Times New Roman"/>
          <w:szCs w:val="24"/>
          <w:lang w:val="en-AU"/>
        </w:rPr>
        <w:t xml:space="preserve">), with </w:t>
      </w:r>
      <w:r w:rsidRPr="0021359C">
        <w:rPr>
          <w:rFonts w:ascii="Times New Roman" w:hAnsi="Times New Roman" w:cs="Times New Roman"/>
          <w:i/>
          <w:color w:val="000000" w:themeColor="text1"/>
          <w:szCs w:val="24"/>
          <w:lang w:val="en-AU"/>
        </w:rPr>
        <w:t xml:space="preserve">B. </w:t>
      </w:r>
      <w:proofErr w:type="spellStart"/>
      <w:r w:rsidRPr="0021359C">
        <w:rPr>
          <w:rFonts w:ascii="Times New Roman" w:hAnsi="Times New Roman" w:cs="Times New Roman"/>
          <w:i/>
          <w:color w:val="000000" w:themeColor="text1"/>
          <w:szCs w:val="24"/>
          <w:lang w:val="en-AU"/>
        </w:rPr>
        <w:t>burdettii</w:t>
      </w:r>
      <w:proofErr w:type="spellEnd"/>
      <w:r w:rsidRPr="0021359C">
        <w:rPr>
          <w:rFonts w:ascii="Times New Roman" w:hAnsi="Times New Roman" w:cs="Times New Roman"/>
          <w:i/>
          <w:color w:val="000000" w:themeColor="text1"/>
          <w:szCs w:val="24"/>
          <w:lang w:val="en-AU"/>
        </w:rPr>
        <w:t xml:space="preserve"> </w:t>
      </w:r>
      <w:r w:rsidRPr="0021359C">
        <w:rPr>
          <w:rFonts w:ascii="Times New Roman" w:hAnsi="Times New Roman" w:cs="Times New Roman"/>
          <w:szCs w:val="24"/>
          <w:lang w:val="en-AU"/>
        </w:rPr>
        <w:t xml:space="preserve">(Burdett’s </w:t>
      </w:r>
      <w:proofErr w:type="spellStart"/>
      <w:r w:rsidRPr="0021359C">
        <w:rPr>
          <w:rFonts w:ascii="Times New Roman" w:hAnsi="Times New Roman" w:cs="Times New Roman"/>
          <w:szCs w:val="24"/>
          <w:lang w:val="en-AU"/>
        </w:rPr>
        <w:t>banksia</w:t>
      </w:r>
      <w:proofErr w:type="spellEnd"/>
      <w:r w:rsidR="000C22CC" w:rsidRPr="0021359C">
        <w:rPr>
          <w:rFonts w:ascii="Times New Roman" w:hAnsi="Times New Roman" w:cs="Times New Roman"/>
          <w:szCs w:val="24"/>
          <w:lang w:val="en-AU"/>
        </w:rPr>
        <w:t>)</w:t>
      </w:r>
      <w:r w:rsidRPr="0021359C">
        <w:rPr>
          <w:rFonts w:ascii="Times New Roman" w:hAnsi="Times New Roman" w:cs="Times New Roman"/>
          <w:szCs w:val="24"/>
          <w:lang w:val="en-AU"/>
        </w:rPr>
        <w:t>, more common on the Dandaragan Plateau.</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Other trees of a </w:t>
      </w:r>
      <w:r w:rsidR="000C22CC" w:rsidRPr="0021359C">
        <w:rPr>
          <w:rFonts w:ascii="Times New Roman" w:hAnsi="Times New Roman" w:cs="Times New Roman"/>
          <w:szCs w:val="24"/>
          <w:lang w:val="en-AU"/>
        </w:rPr>
        <w:t>medium</w:t>
      </w:r>
      <w:r w:rsidRPr="0021359C">
        <w:rPr>
          <w:rFonts w:ascii="Times New Roman" w:hAnsi="Times New Roman" w:cs="Times New Roman"/>
          <w:szCs w:val="24"/>
          <w:lang w:val="en-AU"/>
        </w:rPr>
        <w:t xml:space="preserve"> height may be present and include </w:t>
      </w:r>
      <w:r w:rsidRPr="0021359C">
        <w:rPr>
          <w:rFonts w:ascii="Times New Roman" w:hAnsi="Times New Roman" w:cs="Times New Roman"/>
          <w:i/>
          <w:szCs w:val="24"/>
          <w:lang w:val="en-AU"/>
        </w:rPr>
        <w:t xml:space="preserve">Eucalyptus </w:t>
      </w:r>
      <w:proofErr w:type="spellStart"/>
      <w:r w:rsidRPr="0021359C">
        <w:rPr>
          <w:rFonts w:ascii="Times New Roman" w:hAnsi="Times New Roman" w:cs="Times New Roman"/>
          <w:i/>
          <w:szCs w:val="24"/>
          <w:lang w:val="en-AU"/>
        </w:rPr>
        <w:t>todtiana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w:t>
      </w:r>
      <w:r w:rsidR="007042C6">
        <w:rPr>
          <w:rFonts w:ascii="Times New Roman" w:hAnsi="Times New Roman" w:cs="Times New Roman"/>
          <w:szCs w:val="24"/>
          <w:lang w:val="en-AU"/>
        </w:rPr>
        <w:t xml:space="preserve">coastal </w:t>
      </w:r>
      <w:proofErr w:type="spellStart"/>
      <w:r w:rsidRPr="0021359C">
        <w:rPr>
          <w:rFonts w:ascii="Times New Roman" w:hAnsi="Times New Roman" w:cs="Times New Roman"/>
          <w:szCs w:val="24"/>
          <w:lang w:val="en-AU"/>
        </w:rPr>
        <w:t>blackbutt</w:t>
      </w:r>
      <w:proofErr w:type="spellEnd"/>
      <w:r w:rsidRPr="0021359C">
        <w:rPr>
          <w:rFonts w:ascii="Times New Roman" w:hAnsi="Times New Roman" w:cs="Times New Roman"/>
          <w:szCs w:val="24"/>
          <w:lang w:val="en-AU"/>
        </w:rPr>
        <w:t xml:space="preserve">, </w:t>
      </w:r>
      <w:proofErr w:type="spellStart"/>
      <w:r w:rsidRPr="0021359C">
        <w:rPr>
          <w:rFonts w:ascii="Times New Roman" w:hAnsi="Times New Roman" w:cs="Times New Roman"/>
          <w:szCs w:val="24"/>
          <w:lang w:val="en-AU"/>
        </w:rPr>
        <w:t>pricklybark</w:t>
      </w:r>
      <w:proofErr w:type="spellEnd"/>
      <w:r w:rsidRPr="0021359C">
        <w:rPr>
          <w:rFonts w:ascii="Times New Roman" w:hAnsi="Times New Roman" w:cs="Times New Roman"/>
          <w:szCs w:val="24"/>
          <w:lang w:val="en-AU"/>
        </w:rPr>
        <w:t xml:space="preserve">), </w:t>
      </w:r>
      <w:proofErr w:type="spellStart"/>
      <w:r w:rsidRPr="0021359C">
        <w:rPr>
          <w:rFonts w:ascii="Times New Roman" w:hAnsi="Times New Roman" w:cs="Times New Roman"/>
          <w:i/>
          <w:szCs w:val="24"/>
          <w:lang w:val="en-AU"/>
        </w:rPr>
        <w:t>Nuytsia</w:t>
      </w:r>
      <w:proofErr w:type="spellEnd"/>
      <w:r w:rsidRPr="0021359C">
        <w:rPr>
          <w:rFonts w:ascii="Times New Roman" w:hAnsi="Times New Roman" w:cs="Times New Roman"/>
          <w:i/>
          <w:szCs w:val="24"/>
          <w:lang w:val="en-AU"/>
        </w:rPr>
        <w:t xml:space="preserve"> floribunda </w:t>
      </w:r>
      <w:r w:rsidRPr="0021359C">
        <w:rPr>
          <w:rFonts w:ascii="Times New Roman" w:hAnsi="Times New Roman" w:cs="Times New Roman"/>
          <w:szCs w:val="24"/>
          <w:lang w:val="en-AU"/>
        </w:rPr>
        <w:t xml:space="preserve">(Western Australian Christmas tree), </w:t>
      </w:r>
      <w:proofErr w:type="spellStart"/>
      <w:r w:rsidRPr="0021359C">
        <w:rPr>
          <w:rFonts w:ascii="Times New Roman" w:hAnsi="Times New Roman" w:cs="Times New Roman"/>
          <w:i/>
          <w:szCs w:val="24"/>
          <w:lang w:val="en-AU"/>
        </w:rPr>
        <w:t>Allocasuarina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fraseriana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(western </w:t>
      </w:r>
      <w:proofErr w:type="spellStart"/>
      <w:r w:rsidRPr="0021359C">
        <w:rPr>
          <w:rFonts w:ascii="Times New Roman" w:hAnsi="Times New Roman" w:cs="Times New Roman"/>
          <w:szCs w:val="24"/>
          <w:lang w:val="en-AU"/>
        </w:rPr>
        <w:t>sheoak</w:t>
      </w:r>
      <w:proofErr w:type="spellEnd"/>
      <w:r w:rsidRPr="0021359C">
        <w:rPr>
          <w:rFonts w:ascii="Times New Roman" w:hAnsi="Times New Roman" w:cs="Times New Roman"/>
          <w:szCs w:val="24"/>
          <w:lang w:val="en-AU"/>
        </w:rPr>
        <w:t xml:space="preserve">), </w:t>
      </w:r>
      <w:proofErr w:type="spellStart"/>
      <w:r w:rsidRPr="0021359C">
        <w:rPr>
          <w:rFonts w:ascii="Times New Roman" w:hAnsi="Times New Roman" w:cs="Times New Roman"/>
          <w:i/>
          <w:szCs w:val="24"/>
          <w:lang w:val="en-AU"/>
        </w:rPr>
        <w:t>Callitris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arenaria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w:t>
      </w:r>
      <w:proofErr w:type="spellStart"/>
      <w:r w:rsidRPr="0021359C">
        <w:rPr>
          <w:rFonts w:ascii="Times New Roman" w:hAnsi="Times New Roman" w:cs="Times New Roman"/>
          <w:szCs w:val="24"/>
          <w:lang w:val="en-AU"/>
        </w:rPr>
        <w:t>sandplain</w:t>
      </w:r>
      <w:proofErr w:type="spellEnd"/>
      <w:r w:rsidRPr="0021359C">
        <w:rPr>
          <w:rFonts w:ascii="Times New Roman" w:hAnsi="Times New Roman" w:cs="Times New Roman"/>
          <w:szCs w:val="24"/>
          <w:lang w:val="en-AU"/>
        </w:rPr>
        <w:t xml:space="preserve"> cypress)</w:t>
      </w:r>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and </w:t>
      </w:r>
      <w:proofErr w:type="spellStart"/>
      <w:r w:rsidRPr="0021359C">
        <w:rPr>
          <w:rFonts w:ascii="Times New Roman" w:hAnsi="Times New Roman" w:cs="Times New Roman"/>
          <w:i/>
          <w:szCs w:val="24"/>
          <w:lang w:val="en-AU"/>
        </w:rPr>
        <w:t>Xylomelum</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occidentale</w:t>
      </w:r>
      <w:proofErr w:type="spellEnd"/>
      <w:r w:rsidRPr="0021359C">
        <w:rPr>
          <w:rFonts w:ascii="Times New Roman" w:hAnsi="Times New Roman" w:cs="Times New Roman"/>
          <w:szCs w:val="24"/>
          <w:lang w:val="en-AU"/>
        </w:rPr>
        <w:t xml:space="preserve"> (woody pear).</w:t>
      </w:r>
    </w:p>
    <w:p w:rsidR="00230A50" w:rsidRPr="0021359C" w:rsidRDefault="00230A50" w:rsidP="000D73AF">
      <w:pPr>
        <w:spacing w:after="120"/>
        <w:rPr>
          <w:rFonts w:ascii="Times New Roman" w:hAnsi="Times New Roman" w:cs="Times New Roman"/>
          <w:color w:val="000000" w:themeColor="text1"/>
          <w:szCs w:val="24"/>
          <w:lang w:val="en-AU"/>
        </w:rPr>
      </w:pPr>
      <w:r w:rsidRPr="0021359C">
        <w:rPr>
          <w:rFonts w:ascii="Times New Roman" w:hAnsi="Times New Roman" w:cs="Times New Roman"/>
          <w:szCs w:val="24"/>
          <w:lang w:val="en-AU"/>
        </w:rPr>
        <w:t>Emergent taller trees can occur and may include</w:t>
      </w:r>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Corymbia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calophylla</w:t>
      </w:r>
      <w:proofErr w:type="spellEnd"/>
      <w:r w:rsidRPr="0021359C">
        <w:rPr>
          <w:rFonts w:ascii="Times New Roman" w:hAnsi="Times New Roman" w:cs="Times New Roman"/>
          <w:szCs w:val="24"/>
          <w:lang w:val="en-AU"/>
        </w:rPr>
        <w:t xml:space="preserve"> (marri),</w:t>
      </w:r>
      <w:r w:rsidRPr="0021359C">
        <w:rPr>
          <w:rFonts w:ascii="Times New Roman" w:hAnsi="Times New Roman" w:cs="Times New Roman"/>
          <w:i/>
          <w:szCs w:val="24"/>
          <w:lang w:val="en-AU"/>
        </w:rPr>
        <w:t xml:space="preserve"> Eucalyptus </w:t>
      </w:r>
      <w:proofErr w:type="spellStart"/>
      <w:r w:rsidRPr="0021359C">
        <w:rPr>
          <w:rFonts w:ascii="Times New Roman" w:hAnsi="Times New Roman" w:cs="Times New Roman"/>
          <w:i/>
          <w:szCs w:val="24"/>
          <w:lang w:val="en-AU"/>
        </w:rPr>
        <w:t>gomphocephala</w:t>
      </w:r>
      <w:proofErr w:type="spellEnd"/>
      <w:r w:rsidRPr="0021359C">
        <w:rPr>
          <w:rFonts w:ascii="Times New Roman" w:hAnsi="Times New Roman" w:cs="Times New Roman"/>
          <w:szCs w:val="24"/>
          <w:lang w:val="en-AU"/>
        </w:rPr>
        <w:t xml:space="preserve"> (tuart) and </w:t>
      </w:r>
      <w:r w:rsidRPr="0021359C">
        <w:rPr>
          <w:rFonts w:ascii="Times New Roman" w:hAnsi="Times New Roman" w:cs="Times New Roman"/>
          <w:i/>
          <w:szCs w:val="24"/>
          <w:lang w:val="en-AU"/>
        </w:rPr>
        <w:t>E</w:t>
      </w:r>
      <w:r w:rsidRPr="0021359C">
        <w:rPr>
          <w:rFonts w:ascii="Times New Roman" w:hAnsi="Times New Roman" w:cs="Times New Roman"/>
          <w:szCs w:val="24"/>
          <w:lang w:val="en-AU"/>
        </w:rPr>
        <w:t>.</w:t>
      </w:r>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marginata</w:t>
      </w:r>
      <w:proofErr w:type="spellEnd"/>
      <w:r w:rsidRPr="0021359C">
        <w:rPr>
          <w:rFonts w:ascii="Times New Roman" w:hAnsi="Times New Roman" w:cs="Times New Roman"/>
          <w:szCs w:val="24"/>
          <w:lang w:val="en-AU"/>
        </w:rPr>
        <w:t xml:space="preserve"> (jarrah)</w:t>
      </w:r>
      <w:r w:rsidRPr="0021359C">
        <w:rPr>
          <w:rFonts w:ascii="Times New Roman" w:hAnsi="Times New Roman" w:cs="Times New Roman"/>
          <w:color w:val="000000" w:themeColor="text1"/>
          <w:szCs w:val="24"/>
          <w:lang w:val="en-AU"/>
        </w:rPr>
        <w:t>.</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color w:val="000000" w:themeColor="text1"/>
          <w:szCs w:val="24"/>
          <w:lang w:val="en-AU"/>
        </w:rPr>
        <w:t xml:space="preserve">Key species in the </w:t>
      </w:r>
      <w:r w:rsidR="00344123" w:rsidRPr="0021359C">
        <w:rPr>
          <w:rFonts w:ascii="Times New Roman" w:hAnsi="Times New Roman" w:cs="Times New Roman"/>
          <w:szCs w:val="24"/>
          <w:lang w:val="en-AU"/>
        </w:rPr>
        <w:t>mid-ground sclerophyllous shrub layer</w:t>
      </w:r>
      <w:r w:rsidRPr="0021359C">
        <w:rPr>
          <w:rFonts w:ascii="Times New Roman" w:hAnsi="Times New Roman" w:cs="Times New Roman"/>
          <w:color w:val="000000" w:themeColor="text1"/>
          <w:szCs w:val="24"/>
          <w:lang w:val="en-AU"/>
        </w:rPr>
        <w:t xml:space="preserve"> of the ecological community include members of the families </w:t>
      </w:r>
      <w:proofErr w:type="spellStart"/>
      <w:r w:rsidR="00344123" w:rsidRPr="0021359C">
        <w:rPr>
          <w:rFonts w:ascii="Times New Roman" w:hAnsi="Times New Roman" w:cs="Times New Roman"/>
          <w:color w:val="000000" w:themeColor="text1"/>
          <w:szCs w:val="24"/>
          <w:lang w:val="en-AU"/>
        </w:rPr>
        <w:t>Asteraceae</w:t>
      </w:r>
      <w:proofErr w:type="spellEnd"/>
      <w:r w:rsidR="00344123" w:rsidRPr="0021359C">
        <w:rPr>
          <w:rFonts w:ascii="Times New Roman" w:hAnsi="Times New Roman" w:cs="Times New Roman"/>
          <w:color w:val="000000" w:themeColor="text1"/>
          <w:szCs w:val="24"/>
          <w:lang w:val="en-AU"/>
        </w:rPr>
        <w:t xml:space="preserve">, </w:t>
      </w:r>
      <w:proofErr w:type="spellStart"/>
      <w:r w:rsidR="007042C6">
        <w:rPr>
          <w:rFonts w:ascii="Times New Roman" w:hAnsi="Times New Roman" w:cs="Times New Roman"/>
          <w:color w:val="000000" w:themeColor="text1"/>
          <w:szCs w:val="24"/>
          <w:lang w:val="en-AU"/>
        </w:rPr>
        <w:t>Dilleniaceae</w:t>
      </w:r>
      <w:proofErr w:type="spellEnd"/>
      <w:r w:rsidR="007042C6">
        <w:rPr>
          <w:rFonts w:ascii="Times New Roman" w:hAnsi="Times New Roman" w:cs="Times New Roman"/>
          <w:color w:val="000000" w:themeColor="text1"/>
          <w:szCs w:val="24"/>
          <w:lang w:val="en-AU"/>
        </w:rPr>
        <w:t xml:space="preserve">, </w:t>
      </w:r>
      <w:proofErr w:type="spellStart"/>
      <w:r w:rsidR="007042C6">
        <w:rPr>
          <w:rFonts w:ascii="Times New Roman" w:hAnsi="Times New Roman" w:cs="Times New Roman"/>
          <w:color w:val="000000" w:themeColor="text1"/>
          <w:szCs w:val="24"/>
          <w:lang w:val="en-AU"/>
        </w:rPr>
        <w:t>Droseraceae</w:t>
      </w:r>
      <w:proofErr w:type="spellEnd"/>
      <w:r w:rsidR="007042C6">
        <w:rPr>
          <w:rFonts w:ascii="Times New Roman" w:hAnsi="Times New Roman" w:cs="Times New Roman"/>
          <w:color w:val="000000" w:themeColor="text1"/>
          <w:szCs w:val="24"/>
          <w:lang w:val="en-AU"/>
        </w:rPr>
        <w:t xml:space="preserve">, </w:t>
      </w:r>
      <w:proofErr w:type="spellStart"/>
      <w:r w:rsidR="007042C6">
        <w:rPr>
          <w:rFonts w:ascii="Times New Roman" w:hAnsi="Times New Roman" w:cs="Times New Roman"/>
          <w:color w:val="000000" w:themeColor="text1"/>
          <w:szCs w:val="24"/>
          <w:lang w:val="en-AU"/>
        </w:rPr>
        <w:t>Ericaceae</w:t>
      </w:r>
      <w:proofErr w:type="spellEnd"/>
      <w:r w:rsidR="007042C6">
        <w:rPr>
          <w:rFonts w:ascii="Times New Roman" w:hAnsi="Times New Roman" w:cs="Times New Roman"/>
          <w:color w:val="000000" w:themeColor="text1"/>
          <w:szCs w:val="24"/>
          <w:lang w:val="en-AU"/>
        </w:rPr>
        <w:t xml:space="preserve">,  </w:t>
      </w:r>
      <w:proofErr w:type="spellStart"/>
      <w:r w:rsidR="007042C6">
        <w:rPr>
          <w:rFonts w:ascii="Times New Roman" w:hAnsi="Times New Roman" w:cs="Times New Roman"/>
          <w:color w:val="000000" w:themeColor="text1"/>
          <w:szCs w:val="24"/>
          <w:lang w:val="en-AU"/>
        </w:rPr>
        <w:t>Fabaceae</w:t>
      </w:r>
      <w:proofErr w:type="spellEnd"/>
      <w:r w:rsidR="007042C6">
        <w:rPr>
          <w:rFonts w:ascii="Times New Roman" w:hAnsi="Times New Roman" w:cs="Times New Roman"/>
          <w:color w:val="000000" w:themeColor="text1"/>
          <w:szCs w:val="24"/>
          <w:lang w:val="en-AU"/>
        </w:rPr>
        <w:t xml:space="preserve">, </w:t>
      </w:r>
      <w:proofErr w:type="spellStart"/>
      <w:r w:rsidR="007042C6">
        <w:rPr>
          <w:rFonts w:ascii="Times New Roman" w:hAnsi="Times New Roman" w:cs="Times New Roman"/>
          <w:color w:val="000000" w:themeColor="text1"/>
          <w:szCs w:val="24"/>
          <w:lang w:val="en-AU"/>
        </w:rPr>
        <w:t>Haemodoraceae</w:t>
      </w:r>
      <w:proofErr w:type="spellEnd"/>
      <w:r w:rsidR="007042C6">
        <w:rPr>
          <w:rFonts w:ascii="Times New Roman" w:hAnsi="Times New Roman" w:cs="Times New Roman"/>
          <w:color w:val="000000" w:themeColor="text1"/>
          <w:szCs w:val="24"/>
          <w:lang w:val="en-AU"/>
        </w:rPr>
        <w:t xml:space="preserve">, </w:t>
      </w:r>
      <w:proofErr w:type="spellStart"/>
      <w:r w:rsidR="007042C6">
        <w:rPr>
          <w:rFonts w:ascii="Times New Roman" w:hAnsi="Times New Roman" w:cs="Times New Roman"/>
          <w:color w:val="000000" w:themeColor="text1"/>
          <w:szCs w:val="24"/>
          <w:lang w:val="en-AU"/>
        </w:rPr>
        <w:t>Myrtaceae</w:t>
      </w:r>
      <w:proofErr w:type="spellEnd"/>
      <w:r w:rsidR="007042C6">
        <w:rPr>
          <w:rFonts w:ascii="Times New Roman" w:hAnsi="Times New Roman" w:cs="Times New Roman"/>
          <w:color w:val="000000" w:themeColor="text1"/>
          <w:szCs w:val="24"/>
          <w:lang w:val="en-AU"/>
        </w:rPr>
        <w:t xml:space="preserve">, </w:t>
      </w:r>
      <w:proofErr w:type="spellStart"/>
      <w:r w:rsidR="007042C6">
        <w:rPr>
          <w:rFonts w:ascii="Times New Roman" w:hAnsi="Times New Roman" w:cs="Times New Roman"/>
          <w:color w:val="000000" w:themeColor="text1"/>
          <w:szCs w:val="24"/>
          <w:lang w:val="en-AU"/>
        </w:rPr>
        <w:t>Orchidaceae</w:t>
      </w:r>
      <w:proofErr w:type="spellEnd"/>
      <w:r w:rsidR="007042C6">
        <w:rPr>
          <w:rFonts w:ascii="Times New Roman" w:hAnsi="Times New Roman" w:cs="Times New Roman"/>
          <w:color w:val="000000" w:themeColor="text1"/>
          <w:szCs w:val="24"/>
          <w:lang w:val="en-AU"/>
        </w:rPr>
        <w:t xml:space="preserve">, </w:t>
      </w:r>
      <w:proofErr w:type="spellStart"/>
      <w:r w:rsidR="00344123" w:rsidRPr="0021359C">
        <w:rPr>
          <w:rFonts w:ascii="Times New Roman" w:hAnsi="Times New Roman" w:cs="Times New Roman"/>
          <w:color w:val="000000" w:themeColor="text1"/>
          <w:szCs w:val="24"/>
          <w:lang w:val="en-AU"/>
        </w:rPr>
        <w:t>Proteaceae</w:t>
      </w:r>
      <w:proofErr w:type="spellEnd"/>
      <w:r w:rsidR="00344123" w:rsidRPr="0021359C">
        <w:rPr>
          <w:rFonts w:ascii="Times New Roman" w:hAnsi="Times New Roman" w:cs="Times New Roman"/>
          <w:color w:val="000000" w:themeColor="text1"/>
          <w:szCs w:val="24"/>
          <w:lang w:val="en-AU"/>
        </w:rPr>
        <w:t xml:space="preserve">, </w:t>
      </w:r>
      <w:proofErr w:type="spellStart"/>
      <w:r w:rsidRPr="0021359C">
        <w:rPr>
          <w:rFonts w:ascii="Times New Roman" w:hAnsi="Times New Roman" w:cs="Times New Roman"/>
          <w:color w:val="000000" w:themeColor="text1"/>
          <w:szCs w:val="24"/>
          <w:lang w:val="en-AU"/>
        </w:rPr>
        <w:t>Restionaceae</w:t>
      </w:r>
      <w:proofErr w:type="spellEnd"/>
      <w:r w:rsidRPr="0021359C">
        <w:rPr>
          <w:rFonts w:ascii="Times New Roman" w:hAnsi="Times New Roman" w:cs="Times New Roman"/>
          <w:color w:val="000000" w:themeColor="text1"/>
          <w:szCs w:val="24"/>
          <w:lang w:val="en-AU"/>
        </w:rPr>
        <w:t xml:space="preserve">  and "lilies". Widespread species include </w:t>
      </w:r>
      <w:proofErr w:type="spellStart"/>
      <w:r w:rsidRPr="0021359C">
        <w:rPr>
          <w:rFonts w:ascii="Times New Roman" w:hAnsi="Times New Roman" w:cs="Times New Roman"/>
          <w:i/>
          <w:color w:val="000000" w:themeColor="text1"/>
          <w:szCs w:val="24"/>
          <w:lang w:val="en-AU"/>
        </w:rPr>
        <w:t>Adenan</w:t>
      </w:r>
      <w:r w:rsidRPr="0021359C">
        <w:rPr>
          <w:rFonts w:ascii="Times New Roman" w:hAnsi="Times New Roman" w:cs="Times New Roman"/>
          <w:i/>
          <w:szCs w:val="24"/>
          <w:lang w:val="en-AU"/>
        </w:rPr>
        <w:t>thos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cygnorum</w:t>
      </w:r>
      <w:proofErr w:type="spellEnd"/>
      <w:r w:rsidRPr="0021359C">
        <w:rPr>
          <w:rFonts w:ascii="Times New Roman" w:hAnsi="Times New Roman" w:cs="Times New Roman"/>
          <w:szCs w:val="24"/>
          <w:lang w:val="en-AU"/>
        </w:rPr>
        <w:t xml:space="preserve"> (woolly bush), </w:t>
      </w:r>
      <w:proofErr w:type="spellStart"/>
      <w:r w:rsidRPr="0021359C">
        <w:rPr>
          <w:rFonts w:ascii="Times New Roman" w:hAnsi="Times New Roman" w:cs="Times New Roman"/>
          <w:i/>
          <w:szCs w:val="24"/>
          <w:lang w:val="en-AU"/>
        </w:rPr>
        <w:t>Alloca</w:t>
      </w:r>
      <w:r w:rsidR="004E40A1">
        <w:rPr>
          <w:rFonts w:ascii="Times New Roman" w:hAnsi="Times New Roman" w:cs="Times New Roman"/>
          <w:i/>
          <w:szCs w:val="24"/>
          <w:lang w:val="en-AU"/>
        </w:rPr>
        <w:t>s</w:t>
      </w:r>
      <w:r w:rsidRPr="0021359C">
        <w:rPr>
          <w:rFonts w:ascii="Times New Roman" w:hAnsi="Times New Roman" w:cs="Times New Roman"/>
          <w:i/>
          <w:szCs w:val="24"/>
          <w:lang w:val="en-AU"/>
        </w:rPr>
        <w:t>uarina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humilis</w:t>
      </w:r>
      <w:proofErr w:type="spellEnd"/>
      <w:r w:rsidRPr="0021359C">
        <w:rPr>
          <w:rFonts w:ascii="Times New Roman" w:hAnsi="Times New Roman" w:cs="Times New Roman"/>
          <w:szCs w:val="24"/>
          <w:lang w:val="en-AU"/>
        </w:rPr>
        <w:t xml:space="preserve"> (dwarf </w:t>
      </w:r>
      <w:proofErr w:type="spellStart"/>
      <w:r w:rsidRPr="0021359C">
        <w:rPr>
          <w:rFonts w:ascii="Times New Roman" w:hAnsi="Times New Roman" w:cs="Times New Roman"/>
          <w:szCs w:val="24"/>
          <w:lang w:val="en-AU"/>
        </w:rPr>
        <w:t>sheoak</w:t>
      </w:r>
      <w:proofErr w:type="spellEnd"/>
      <w:r w:rsidRPr="0021359C">
        <w:rPr>
          <w:rFonts w:ascii="Times New Roman" w:hAnsi="Times New Roman" w:cs="Times New Roman"/>
          <w:szCs w:val="24"/>
          <w:lang w:val="en-AU"/>
        </w:rPr>
        <w:t xml:space="preserve">), </w:t>
      </w:r>
      <w:r w:rsidRPr="0021359C">
        <w:rPr>
          <w:rFonts w:ascii="Times New Roman" w:eastAsia="Times New Roman" w:hAnsi="Times New Roman" w:cs="Times New Roman"/>
          <w:i/>
          <w:color w:val="000000"/>
          <w:szCs w:val="24"/>
          <w:lang w:val="en-AU" w:eastAsia="en-AU"/>
        </w:rPr>
        <w:t xml:space="preserve">Bossiaea </w:t>
      </w:r>
      <w:proofErr w:type="spellStart"/>
      <w:r w:rsidRPr="0021359C">
        <w:rPr>
          <w:rFonts w:ascii="Times New Roman" w:eastAsia="Times New Roman" w:hAnsi="Times New Roman" w:cs="Times New Roman"/>
          <w:i/>
          <w:color w:val="000000"/>
          <w:szCs w:val="24"/>
          <w:lang w:val="en-AU" w:eastAsia="en-AU"/>
        </w:rPr>
        <w:t>eriocarpa</w:t>
      </w:r>
      <w:proofErr w:type="spellEnd"/>
      <w:r w:rsidRPr="0021359C">
        <w:rPr>
          <w:rFonts w:ascii="Times New Roman" w:eastAsia="Times New Roman" w:hAnsi="Times New Roman" w:cs="Times New Roman"/>
          <w:color w:val="000000"/>
          <w:szCs w:val="24"/>
          <w:lang w:val="en-AU" w:eastAsia="en-AU"/>
        </w:rPr>
        <w:t xml:space="preserve"> (common brown pea), </w:t>
      </w:r>
      <w:proofErr w:type="spellStart"/>
      <w:r w:rsidRPr="0021359C">
        <w:rPr>
          <w:rFonts w:ascii="Times New Roman" w:eastAsia="Times New Roman" w:hAnsi="Times New Roman" w:cs="Times New Roman"/>
          <w:i/>
          <w:color w:val="000000"/>
          <w:szCs w:val="24"/>
          <w:lang w:val="en-AU" w:eastAsia="en-AU"/>
        </w:rPr>
        <w:t>Conostephium</w:t>
      </w:r>
      <w:proofErr w:type="spellEnd"/>
      <w:r w:rsidRPr="0021359C">
        <w:rPr>
          <w:rFonts w:ascii="Times New Roman" w:eastAsia="Times New Roman" w:hAnsi="Times New Roman" w:cs="Times New Roman"/>
          <w:i/>
          <w:color w:val="000000"/>
          <w:szCs w:val="24"/>
          <w:lang w:val="en-AU" w:eastAsia="en-AU"/>
        </w:rPr>
        <w:t xml:space="preserve"> pendulum</w:t>
      </w:r>
      <w:r w:rsidRPr="0021359C">
        <w:rPr>
          <w:rFonts w:ascii="Times New Roman" w:eastAsia="Times New Roman" w:hAnsi="Times New Roman" w:cs="Times New Roman"/>
          <w:color w:val="000000"/>
          <w:szCs w:val="24"/>
          <w:lang w:val="en-AU" w:eastAsia="en-AU"/>
        </w:rPr>
        <w:t xml:space="preserve"> (pearl flower), </w:t>
      </w:r>
      <w:proofErr w:type="spellStart"/>
      <w:r w:rsidRPr="0021359C">
        <w:rPr>
          <w:rFonts w:ascii="Times New Roman" w:eastAsia="Times New Roman" w:hAnsi="Times New Roman" w:cs="Times New Roman"/>
          <w:i/>
          <w:color w:val="000000"/>
          <w:szCs w:val="24"/>
          <w:lang w:val="en-AU" w:eastAsia="en-AU"/>
        </w:rPr>
        <w:t>Daviesia</w:t>
      </w:r>
      <w:proofErr w:type="spellEnd"/>
      <w:r w:rsidRPr="0021359C">
        <w:rPr>
          <w:rFonts w:ascii="Times New Roman" w:eastAsia="Times New Roman" w:hAnsi="Times New Roman" w:cs="Times New Roman"/>
          <w:color w:val="000000"/>
          <w:szCs w:val="24"/>
          <w:lang w:val="en-AU" w:eastAsia="en-AU"/>
        </w:rPr>
        <w:t xml:space="preserve"> spp., </w:t>
      </w:r>
      <w:proofErr w:type="spellStart"/>
      <w:r w:rsidRPr="0021359C">
        <w:rPr>
          <w:rFonts w:ascii="Times New Roman" w:hAnsi="Times New Roman" w:cs="Times New Roman"/>
          <w:i/>
          <w:szCs w:val="24"/>
          <w:lang w:val="en-AU"/>
        </w:rPr>
        <w:t>Eremaea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pauciflora</w:t>
      </w:r>
      <w:proofErr w:type="spellEnd"/>
      <w:r w:rsidRPr="0021359C">
        <w:rPr>
          <w:rFonts w:ascii="Times New Roman" w:eastAsia="Times New Roman" w:hAnsi="Times New Roman" w:cs="Times New Roman"/>
          <w:color w:val="000000"/>
          <w:szCs w:val="24"/>
          <w:lang w:val="en-AU" w:eastAsia="en-AU"/>
        </w:rPr>
        <w:t xml:space="preserve">, </w:t>
      </w:r>
      <w:r w:rsidRPr="0021359C">
        <w:rPr>
          <w:rFonts w:ascii="Times New Roman" w:eastAsia="Times New Roman" w:hAnsi="Times New Roman" w:cs="Times New Roman"/>
          <w:i/>
          <w:color w:val="000000"/>
          <w:szCs w:val="24"/>
          <w:lang w:val="en-AU" w:eastAsia="en-AU"/>
        </w:rPr>
        <w:t xml:space="preserve">Gompholobium </w:t>
      </w:r>
      <w:proofErr w:type="spellStart"/>
      <w:r w:rsidRPr="0021359C">
        <w:rPr>
          <w:rFonts w:ascii="Times New Roman" w:eastAsia="Times New Roman" w:hAnsi="Times New Roman" w:cs="Times New Roman"/>
          <w:i/>
          <w:color w:val="000000"/>
          <w:szCs w:val="24"/>
          <w:lang w:val="en-AU" w:eastAsia="en-AU"/>
        </w:rPr>
        <w:t>tomentosum</w:t>
      </w:r>
      <w:proofErr w:type="spellEnd"/>
      <w:r w:rsidRPr="0021359C">
        <w:rPr>
          <w:rFonts w:ascii="Times New Roman" w:eastAsia="Times New Roman" w:hAnsi="Times New Roman" w:cs="Times New Roman"/>
          <w:color w:val="000000"/>
          <w:szCs w:val="24"/>
          <w:lang w:val="en-AU" w:eastAsia="en-AU"/>
        </w:rPr>
        <w:t xml:space="preserve"> (hairy yellow pea), </w:t>
      </w:r>
      <w:r w:rsidRPr="0021359C">
        <w:rPr>
          <w:rFonts w:ascii="Times New Roman" w:eastAsia="Times New Roman" w:hAnsi="Times New Roman" w:cs="Times New Roman"/>
          <w:i/>
          <w:color w:val="000000"/>
          <w:szCs w:val="24"/>
          <w:lang w:val="en-AU" w:eastAsia="en-AU"/>
        </w:rPr>
        <w:t xml:space="preserve">Hibbertia </w:t>
      </w:r>
      <w:proofErr w:type="spellStart"/>
      <w:r w:rsidRPr="0021359C">
        <w:rPr>
          <w:rFonts w:ascii="Times New Roman" w:eastAsia="Times New Roman" w:hAnsi="Times New Roman" w:cs="Times New Roman"/>
          <w:i/>
          <w:color w:val="000000"/>
          <w:szCs w:val="24"/>
          <w:lang w:val="en-AU" w:eastAsia="en-AU"/>
        </w:rPr>
        <w:t>hypericoides</w:t>
      </w:r>
      <w:proofErr w:type="spellEnd"/>
      <w:r w:rsidRPr="0021359C">
        <w:rPr>
          <w:rFonts w:ascii="Times New Roman" w:eastAsia="Times New Roman" w:hAnsi="Times New Roman" w:cs="Times New Roman"/>
          <w:color w:val="000000"/>
          <w:szCs w:val="24"/>
          <w:lang w:val="en-AU" w:eastAsia="en-AU"/>
        </w:rPr>
        <w:t xml:space="preserve"> (yellow buttercups), </w:t>
      </w:r>
      <w:proofErr w:type="spellStart"/>
      <w:r w:rsidRPr="0021359C">
        <w:rPr>
          <w:rFonts w:ascii="Times New Roman" w:hAnsi="Times New Roman" w:cs="Times New Roman"/>
          <w:i/>
          <w:szCs w:val="24"/>
          <w:lang w:val="en-AU"/>
        </w:rPr>
        <w:t>Jacksonia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spp., </w:t>
      </w:r>
      <w:proofErr w:type="spellStart"/>
      <w:r w:rsidRPr="0021359C">
        <w:rPr>
          <w:rFonts w:ascii="Times New Roman" w:hAnsi="Times New Roman" w:cs="Times New Roman"/>
          <w:i/>
          <w:szCs w:val="24"/>
          <w:lang w:val="en-AU"/>
        </w:rPr>
        <w:t>Kunzea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glabrescens</w:t>
      </w:r>
      <w:proofErr w:type="spellEnd"/>
      <w:r w:rsidRPr="0021359C">
        <w:rPr>
          <w:rFonts w:ascii="Times New Roman" w:hAnsi="Times New Roman" w:cs="Times New Roman"/>
          <w:szCs w:val="24"/>
          <w:lang w:val="en-AU"/>
        </w:rPr>
        <w:t>,</w:t>
      </w:r>
      <w:r w:rsidRPr="0021359C">
        <w:rPr>
          <w:rFonts w:ascii="Times New Roman" w:eastAsia="Times New Roman" w:hAnsi="Times New Roman" w:cs="Times New Roman"/>
          <w:color w:val="000000"/>
          <w:szCs w:val="24"/>
          <w:lang w:val="en-AU" w:eastAsia="en-AU"/>
        </w:rPr>
        <w:t xml:space="preserve"> </w:t>
      </w:r>
      <w:proofErr w:type="spellStart"/>
      <w:r w:rsidRPr="0021359C">
        <w:rPr>
          <w:rFonts w:ascii="Times New Roman" w:eastAsia="Times New Roman" w:hAnsi="Times New Roman" w:cs="Times New Roman"/>
          <w:i/>
          <w:color w:val="000000"/>
          <w:szCs w:val="24"/>
          <w:lang w:val="en-AU" w:eastAsia="en-AU"/>
        </w:rPr>
        <w:t>Petrophile</w:t>
      </w:r>
      <w:proofErr w:type="spellEnd"/>
      <w:r w:rsidRPr="0021359C">
        <w:rPr>
          <w:rFonts w:ascii="Times New Roman" w:eastAsia="Times New Roman" w:hAnsi="Times New Roman" w:cs="Times New Roman"/>
          <w:i/>
          <w:color w:val="000000"/>
          <w:szCs w:val="24"/>
          <w:lang w:val="en-AU" w:eastAsia="en-AU"/>
        </w:rPr>
        <w:t xml:space="preserve"> </w:t>
      </w:r>
      <w:proofErr w:type="spellStart"/>
      <w:r w:rsidRPr="0021359C">
        <w:rPr>
          <w:rFonts w:ascii="Times New Roman" w:eastAsia="Times New Roman" w:hAnsi="Times New Roman" w:cs="Times New Roman"/>
          <w:i/>
          <w:color w:val="000000"/>
          <w:szCs w:val="24"/>
          <w:lang w:val="en-AU" w:eastAsia="en-AU"/>
        </w:rPr>
        <w:t>linearis</w:t>
      </w:r>
      <w:proofErr w:type="spellEnd"/>
      <w:r w:rsidRPr="0021359C">
        <w:rPr>
          <w:rFonts w:ascii="Times New Roman" w:eastAsia="Times New Roman" w:hAnsi="Times New Roman" w:cs="Times New Roman"/>
          <w:color w:val="000000"/>
          <w:szCs w:val="24"/>
          <w:lang w:val="en-AU" w:eastAsia="en-AU"/>
        </w:rPr>
        <w:t xml:space="preserve"> (pixie mops), </w:t>
      </w:r>
      <w:proofErr w:type="spellStart"/>
      <w:r w:rsidRPr="0021359C">
        <w:rPr>
          <w:rFonts w:ascii="Times New Roman" w:eastAsia="Times New Roman" w:hAnsi="Times New Roman" w:cs="Times New Roman"/>
          <w:i/>
          <w:color w:val="000000"/>
          <w:szCs w:val="24"/>
          <w:lang w:val="en-AU" w:eastAsia="en-AU"/>
        </w:rPr>
        <w:t>Philotheca</w:t>
      </w:r>
      <w:proofErr w:type="spellEnd"/>
      <w:r w:rsidRPr="0021359C">
        <w:rPr>
          <w:rFonts w:ascii="Times New Roman" w:eastAsia="Times New Roman" w:hAnsi="Times New Roman" w:cs="Times New Roman"/>
          <w:i/>
          <w:color w:val="000000"/>
          <w:szCs w:val="24"/>
          <w:lang w:val="en-AU" w:eastAsia="en-AU"/>
        </w:rPr>
        <w:t xml:space="preserve"> </w:t>
      </w:r>
      <w:proofErr w:type="spellStart"/>
      <w:r w:rsidRPr="0021359C">
        <w:rPr>
          <w:rFonts w:ascii="Times New Roman" w:eastAsia="Times New Roman" w:hAnsi="Times New Roman" w:cs="Times New Roman"/>
          <w:i/>
          <w:color w:val="000000"/>
          <w:szCs w:val="24"/>
          <w:lang w:val="en-AU" w:eastAsia="en-AU"/>
        </w:rPr>
        <w:t>spicata</w:t>
      </w:r>
      <w:proofErr w:type="spellEnd"/>
      <w:r w:rsidRPr="0021359C">
        <w:rPr>
          <w:rFonts w:ascii="Times New Roman" w:eastAsia="Times New Roman" w:hAnsi="Times New Roman" w:cs="Times New Roman"/>
          <w:color w:val="000000"/>
          <w:szCs w:val="24"/>
          <w:lang w:val="en-AU" w:eastAsia="en-AU"/>
        </w:rPr>
        <w:t xml:space="preserve"> (pepper and salt), </w:t>
      </w:r>
      <w:proofErr w:type="spellStart"/>
      <w:r w:rsidRPr="0021359C">
        <w:rPr>
          <w:rFonts w:ascii="Times New Roman" w:eastAsia="Times New Roman" w:hAnsi="Times New Roman" w:cs="Times New Roman"/>
          <w:i/>
          <w:color w:val="000000"/>
          <w:szCs w:val="24"/>
          <w:lang w:val="en-AU" w:eastAsia="en-AU"/>
        </w:rPr>
        <w:t>Stirlingia</w:t>
      </w:r>
      <w:proofErr w:type="spellEnd"/>
      <w:r w:rsidRPr="0021359C">
        <w:rPr>
          <w:rFonts w:ascii="Times New Roman" w:eastAsia="Times New Roman" w:hAnsi="Times New Roman" w:cs="Times New Roman"/>
          <w:i/>
          <w:color w:val="000000"/>
          <w:szCs w:val="24"/>
          <w:lang w:val="en-AU" w:eastAsia="en-AU"/>
        </w:rPr>
        <w:t xml:space="preserve"> </w:t>
      </w:r>
      <w:proofErr w:type="spellStart"/>
      <w:r w:rsidRPr="0021359C">
        <w:rPr>
          <w:rFonts w:ascii="Times New Roman" w:eastAsia="Times New Roman" w:hAnsi="Times New Roman" w:cs="Times New Roman"/>
          <w:i/>
          <w:color w:val="000000"/>
          <w:szCs w:val="24"/>
          <w:lang w:val="en-AU" w:eastAsia="en-AU"/>
        </w:rPr>
        <w:t>latifolia</w:t>
      </w:r>
      <w:proofErr w:type="spellEnd"/>
      <w:r w:rsidRPr="0021359C">
        <w:rPr>
          <w:rFonts w:ascii="Times New Roman" w:eastAsia="Times New Roman" w:hAnsi="Times New Roman" w:cs="Times New Roman"/>
          <w:color w:val="000000"/>
          <w:szCs w:val="24"/>
          <w:lang w:val="en-AU" w:eastAsia="en-AU"/>
        </w:rPr>
        <w:t xml:space="preserve"> (</w:t>
      </w:r>
      <w:proofErr w:type="spellStart"/>
      <w:r w:rsidRPr="0021359C">
        <w:rPr>
          <w:rFonts w:ascii="Times New Roman" w:eastAsia="Times New Roman" w:hAnsi="Times New Roman" w:cs="Times New Roman"/>
          <w:color w:val="000000"/>
          <w:szCs w:val="24"/>
          <w:lang w:val="en-AU" w:eastAsia="en-AU"/>
        </w:rPr>
        <w:t>blueboy</w:t>
      </w:r>
      <w:proofErr w:type="spellEnd"/>
      <w:r w:rsidRPr="0021359C">
        <w:rPr>
          <w:rFonts w:ascii="Times New Roman" w:eastAsia="Times New Roman" w:hAnsi="Times New Roman" w:cs="Times New Roman"/>
          <w:color w:val="000000"/>
          <w:szCs w:val="24"/>
          <w:lang w:val="en-AU" w:eastAsia="en-AU"/>
        </w:rPr>
        <w:t xml:space="preserve">) and </w:t>
      </w:r>
      <w:r w:rsidRPr="0021359C">
        <w:rPr>
          <w:rFonts w:ascii="Times New Roman" w:hAnsi="Times New Roman" w:cs="Times New Roman"/>
          <w:i/>
          <w:szCs w:val="24"/>
          <w:lang w:val="en-AU"/>
        </w:rPr>
        <w:t xml:space="preserve">Xanthorrhoea </w:t>
      </w:r>
      <w:proofErr w:type="spellStart"/>
      <w:r w:rsidRPr="0021359C">
        <w:rPr>
          <w:rFonts w:ascii="Times New Roman" w:hAnsi="Times New Roman" w:cs="Times New Roman"/>
          <w:i/>
          <w:szCs w:val="24"/>
          <w:lang w:val="en-AU"/>
        </w:rPr>
        <w:t>preissi</w:t>
      </w:r>
      <w:r w:rsidR="000C22CC" w:rsidRPr="0021359C">
        <w:rPr>
          <w:rFonts w:ascii="Times New Roman" w:hAnsi="Times New Roman" w:cs="Times New Roman"/>
          <w:i/>
          <w:szCs w:val="24"/>
          <w:lang w:val="en-AU"/>
        </w:rPr>
        <w:t>i</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w:t>
      </w:r>
      <w:proofErr w:type="spellStart"/>
      <w:r w:rsidR="000C22CC" w:rsidRPr="0021359C">
        <w:rPr>
          <w:rFonts w:ascii="Times New Roman" w:hAnsi="Times New Roman" w:cs="Times New Roman"/>
          <w:szCs w:val="24"/>
          <w:lang w:val="en-AU"/>
        </w:rPr>
        <w:t>balga</w:t>
      </w:r>
      <w:proofErr w:type="spellEnd"/>
      <w:r w:rsidRPr="0021359C">
        <w:rPr>
          <w:rFonts w:ascii="Times New Roman" w:hAnsi="Times New Roman" w:cs="Times New Roman"/>
          <w:szCs w:val="24"/>
          <w:lang w:val="en-AU"/>
        </w:rPr>
        <w:t>)</w:t>
      </w:r>
      <w:r w:rsidRPr="0021359C">
        <w:rPr>
          <w:rFonts w:ascii="Times New Roman" w:eastAsia="Times New Roman" w:hAnsi="Times New Roman" w:cs="Times New Roman"/>
          <w:color w:val="000000"/>
          <w:szCs w:val="24"/>
          <w:lang w:val="en-AU" w:eastAsia="en-AU"/>
        </w:rPr>
        <w:t>.</w:t>
      </w:r>
    </w:p>
    <w:p w:rsidR="00230A50" w:rsidRPr="0021359C" w:rsidRDefault="00344123" w:rsidP="000D73AF">
      <w:pPr>
        <w:spacing w:after="120"/>
        <w:rPr>
          <w:rFonts w:ascii="Times New Roman" w:eastAsia="Times New Roman" w:hAnsi="Times New Roman" w:cs="Times New Roman"/>
          <w:color w:val="000000"/>
          <w:szCs w:val="24"/>
          <w:lang w:val="en-AU" w:eastAsia="en-AU"/>
        </w:rPr>
      </w:pPr>
      <w:r w:rsidRPr="0021359C">
        <w:rPr>
          <w:rFonts w:ascii="Times New Roman" w:hAnsi="Times New Roman" w:cs="Times New Roman"/>
          <w:szCs w:val="24"/>
          <w:lang w:val="en-AU"/>
        </w:rPr>
        <w:t>Key species in the herbaceous ground layer include members of the families</w:t>
      </w:r>
      <w:r w:rsidRPr="0021359C">
        <w:rPr>
          <w:rFonts w:ascii="TimesNewRomanPSMT" w:hAnsi="TimesNewRomanPSMT" w:cs="TimesNewRomanPSMT"/>
          <w:szCs w:val="24"/>
          <w:lang w:val="en-AU" w:bidi="ar-SA"/>
        </w:rPr>
        <w:t xml:space="preserve"> </w:t>
      </w:r>
      <w:proofErr w:type="spellStart"/>
      <w:r w:rsidRPr="0021359C">
        <w:rPr>
          <w:rFonts w:ascii="TimesNewRomanPSMT" w:hAnsi="TimesNewRomanPSMT" w:cs="TimesNewRomanPSMT"/>
          <w:szCs w:val="24"/>
          <w:lang w:val="en-AU" w:bidi="ar-SA"/>
        </w:rPr>
        <w:t>Cyperaceae</w:t>
      </w:r>
      <w:proofErr w:type="spellEnd"/>
      <w:r w:rsidRPr="0021359C">
        <w:rPr>
          <w:rFonts w:ascii="TimesNewRomanPSMT" w:hAnsi="TimesNewRomanPSMT" w:cs="TimesNewRomanPSMT"/>
          <w:szCs w:val="24"/>
          <w:lang w:val="en-AU" w:bidi="ar-SA"/>
        </w:rPr>
        <w:t xml:space="preserve">, </w:t>
      </w:r>
      <w:proofErr w:type="spellStart"/>
      <w:r w:rsidRPr="0021359C">
        <w:rPr>
          <w:rFonts w:ascii="TimesNewRomanPSMT" w:hAnsi="TimesNewRomanPSMT" w:cs="TimesNewRomanPSMT"/>
          <w:szCs w:val="24"/>
          <w:lang w:val="en-AU" w:bidi="ar-SA"/>
        </w:rPr>
        <w:t>Haemodoraceae</w:t>
      </w:r>
      <w:proofErr w:type="spellEnd"/>
      <w:r w:rsidRPr="0021359C">
        <w:rPr>
          <w:rFonts w:ascii="TimesNewRomanPSMT" w:hAnsi="TimesNewRomanPSMT" w:cs="TimesNewRomanPSMT"/>
          <w:szCs w:val="24"/>
          <w:lang w:val="en-AU" w:bidi="ar-SA"/>
        </w:rPr>
        <w:t xml:space="preserve"> and</w:t>
      </w:r>
      <w:r w:rsidRPr="0021359C">
        <w:rPr>
          <w:rFonts w:ascii="Times New Roman" w:hAnsi="Times New Roman" w:cs="Times New Roman"/>
          <w:szCs w:val="24"/>
          <w:lang w:val="en-AU"/>
        </w:rPr>
        <w:t xml:space="preserve"> </w:t>
      </w:r>
      <w:proofErr w:type="spellStart"/>
      <w:r w:rsidRPr="0021359C">
        <w:rPr>
          <w:rFonts w:ascii="TimesNewRomanPSMT" w:hAnsi="TimesNewRomanPSMT" w:cs="TimesNewRomanPSMT"/>
          <w:szCs w:val="24"/>
          <w:lang w:val="en-AU" w:bidi="ar-SA"/>
        </w:rPr>
        <w:t>Restionaceae</w:t>
      </w:r>
      <w:proofErr w:type="spellEnd"/>
      <w:r w:rsidRPr="0021359C">
        <w:rPr>
          <w:rFonts w:ascii="TimesNewRomanPSMT" w:hAnsi="TimesNewRomanPSMT" w:cs="TimesNewRomanPSMT"/>
          <w:szCs w:val="24"/>
          <w:lang w:val="en-AU" w:bidi="ar-SA"/>
        </w:rPr>
        <w:t>.</w:t>
      </w:r>
      <w:r w:rsidRPr="0021359C">
        <w:rPr>
          <w:rFonts w:ascii="Times New Roman" w:hAnsi="Times New Roman" w:cs="Times New Roman"/>
          <w:szCs w:val="24"/>
          <w:lang w:val="en-AU"/>
        </w:rPr>
        <w:t xml:space="preserve"> </w:t>
      </w:r>
      <w:r w:rsidR="00230A50" w:rsidRPr="0021359C">
        <w:rPr>
          <w:rFonts w:ascii="Times New Roman" w:hAnsi="Times New Roman" w:cs="Times New Roman"/>
          <w:szCs w:val="24"/>
          <w:lang w:val="en-AU"/>
        </w:rPr>
        <w:t xml:space="preserve">Widespread species include </w:t>
      </w:r>
      <w:proofErr w:type="spellStart"/>
      <w:r w:rsidR="00230A50" w:rsidRPr="0021359C">
        <w:rPr>
          <w:rFonts w:ascii="Times New Roman" w:eastAsia="Times New Roman" w:hAnsi="Times New Roman" w:cs="Times New Roman"/>
          <w:i/>
          <w:color w:val="000000"/>
          <w:szCs w:val="24"/>
          <w:lang w:val="en-AU" w:eastAsia="en-AU"/>
        </w:rPr>
        <w:t>Amphipogon</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turbinatus</w:t>
      </w:r>
      <w:proofErr w:type="spellEnd"/>
      <w:r w:rsidR="00230A50" w:rsidRPr="0021359C">
        <w:rPr>
          <w:rFonts w:ascii="Times New Roman" w:eastAsia="Times New Roman" w:hAnsi="Times New Roman" w:cs="Times New Roman"/>
          <w:color w:val="000000"/>
          <w:szCs w:val="24"/>
          <w:lang w:val="en-AU" w:eastAsia="en-AU"/>
        </w:rPr>
        <w:t xml:space="preserve"> (tufted beard grass), </w:t>
      </w:r>
      <w:proofErr w:type="spellStart"/>
      <w:r w:rsidR="00230A50" w:rsidRPr="0021359C">
        <w:rPr>
          <w:rFonts w:ascii="Times New Roman" w:hAnsi="Times New Roman" w:cs="Times New Roman"/>
          <w:i/>
          <w:iCs/>
          <w:szCs w:val="24"/>
          <w:lang w:val="en-AU"/>
        </w:rPr>
        <w:t>Burchardia</w:t>
      </w:r>
      <w:proofErr w:type="spellEnd"/>
      <w:r w:rsidR="00230A50" w:rsidRPr="0021359C">
        <w:rPr>
          <w:rFonts w:ascii="Times New Roman" w:hAnsi="Times New Roman" w:cs="Times New Roman"/>
          <w:i/>
          <w:iCs/>
          <w:szCs w:val="24"/>
          <w:lang w:val="en-AU"/>
        </w:rPr>
        <w:t xml:space="preserve"> </w:t>
      </w:r>
      <w:proofErr w:type="spellStart"/>
      <w:r w:rsidR="00230A50" w:rsidRPr="0021359C">
        <w:rPr>
          <w:rFonts w:ascii="Times New Roman" w:hAnsi="Times New Roman" w:cs="Times New Roman"/>
          <w:i/>
          <w:iCs/>
          <w:szCs w:val="24"/>
          <w:lang w:val="en-AU"/>
        </w:rPr>
        <w:t>congesta</w:t>
      </w:r>
      <w:proofErr w:type="spellEnd"/>
      <w:r w:rsidR="00230A50" w:rsidRPr="0021359C">
        <w:rPr>
          <w:rFonts w:ascii="Times New Roman" w:hAnsi="Times New Roman" w:cs="Times New Roman"/>
          <w:i/>
          <w:iCs/>
          <w:szCs w:val="24"/>
          <w:lang w:val="en-AU"/>
        </w:rPr>
        <w:t xml:space="preserve"> </w:t>
      </w:r>
      <w:r w:rsidR="00230A50" w:rsidRPr="0021359C">
        <w:rPr>
          <w:rFonts w:ascii="Times New Roman" w:hAnsi="Times New Roman" w:cs="Times New Roman"/>
          <w:iCs/>
          <w:szCs w:val="24"/>
          <w:lang w:val="en-AU"/>
        </w:rPr>
        <w:t xml:space="preserve">(milkmaids), </w:t>
      </w:r>
      <w:r w:rsidR="00230A50" w:rsidRPr="0021359C">
        <w:rPr>
          <w:rFonts w:ascii="Times New Roman" w:hAnsi="Times New Roman" w:cs="Times New Roman"/>
          <w:i/>
          <w:szCs w:val="24"/>
          <w:lang w:val="en-AU"/>
        </w:rPr>
        <w:t xml:space="preserve">Caladenia </w:t>
      </w:r>
      <w:r w:rsidR="00230A50" w:rsidRPr="0021359C">
        <w:rPr>
          <w:rFonts w:ascii="Times New Roman" w:hAnsi="Times New Roman" w:cs="Times New Roman"/>
          <w:szCs w:val="24"/>
          <w:lang w:val="en-AU"/>
        </w:rPr>
        <w:t>spp. (spider orchids)</w:t>
      </w:r>
      <w:r w:rsidR="00230A50" w:rsidRPr="0021359C">
        <w:rPr>
          <w:rFonts w:ascii="Times New Roman" w:hAnsi="Times New Roman" w:cs="Times New Roman"/>
          <w:iCs/>
          <w:szCs w:val="24"/>
          <w:lang w:val="en-AU"/>
        </w:rPr>
        <w:t xml:space="preserve">, </w:t>
      </w:r>
      <w:proofErr w:type="spellStart"/>
      <w:r w:rsidR="00230A50" w:rsidRPr="0021359C">
        <w:rPr>
          <w:rFonts w:ascii="Times New Roman" w:eastAsia="Times New Roman" w:hAnsi="Times New Roman" w:cs="Times New Roman"/>
          <w:i/>
          <w:color w:val="000000"/>
          <w:szCs w:val="24"/>
          <w:lang w:val="en-AU" w:eastAsia="en-AU"/>
        </w:rPr>
        <w:t>Dasypogon</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bromeliifolius</w:t>
      </w:r>
      <w:proofErr w:type="spellEnd"/>
      <w:r w:rsidR="00230A50" w:rsidRPr="0021359C">
        <w:rPr>
          <w:rFonts w:ascii="Times New Roman" w:eastAsia="Times New Roman" w:hAnsi="Times New Roman" w:cs="Times New Roman"/>
          <w:color w:val="000000"/>
          <w:szCs w:val="24"/>
          <w:lang w:val="en-AU" w:eastAsia="en-AU"/>
        </w:rPr>
        <w:t xml:space="preserve"> (pineapple bush), </w:t>
      </w:r>
      <w:proofErr w:type="spellStart"/>
      <w:r w:rsidR="00230A50" w:rsidRPr="0021359C">
        <w:rPr>
          <w:rFonts w:ascii="Times New Roman" w:hAnsi="Times New Roman" w:cs="Times New Roman"/>
          <w:i/>
          <w:szCs w:val="24"/>
          <w:lang w:val="en-AU"/>
        </w:rPr>
        <w:t>Desmocladus</w:t>
      </w:r>
      <w:proofErr w:type="spellEnd"/>
      <w:r w:rsidR="00230A50" w:rsidRPr="0021359C">
        <w:rPr>
          <w:rFonts w:ascii="Times New Roman" w:hAnsi="Times New Roman" w:cs="Times New Roman"/>
          <w:i/>
          <w:szCs w:val="24"/>
          <w:lang w:val="en-AU"/>
        </w:rPr>
        <w:t xml:space="preserve"> </w:t>
      </w:r>
      <w:proofErr w:type="spellStart"/>
      <w:r w:rsidR="00230A50" w:rsidRPr="0021359C">
        <w:rPr>
          <w:i/>
          <w:lang w:val="en-AU"/>
        </w:rPr>
        <w:t>flexuosus</w:t>
      </w:r>
      <w:proofErr w:type="spellEnd"/>
      <w:r w:rsidR="00230A50" w:rsidRPr="0021359C">
        <w:rPr>
          <w:rFonts w:ascii="Times New Roman" w:hAnsi="Times New Roman" w:cs="Times New Roman"/>
          <w:iCs/>
          <w:szCs w:val="24"/>
          <w:lang w:val="en-AU"/>
        </w:rPr>
        <w:t xml:space="preserve">, </w:t>
      </w:r>
      <w:proofErr w:type="spellStart"/>
      <w:r w:rsidR="00230A50" w:rsidRPr="0021359C">
        <w:rPr>
          <w:rFonts w:ascii="Times New Roman" w:eastAsia="Times New Roman" w:hAnsi="Times New Roman" w:cs="Times New Roman"/>
          <w:i/>
          <w:color w:val="000000"/>
          <w:szCs w:val="24"/>
          <w:lang w:val="en-AU" w:eastAsia="en-AU"/>
        </w:rPr>
        <w:t>Drosera</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erythrorhiza</w:t>
      </w:r>
      <w:proofErr w:type="spellEnd"/>
      <w:r w:rsidR="00230A50" w:rsidRPr="0021359C">
        <w:rPr>
          <w:rFonts w:ascii="Times New Roman" w:eastAsia="Times New Roman" w:hAnsi="Times New Roman" w:cs="Times New Roman"/>
          <w:color w:val="000000"/>
          <w:szCs w:val="24"/>
          <w:lang w:val="en-AU" w:eastAsia="en-AU"/>
        </w:rPr>
        <w:t xml:space="preserve"> (red ink sun dew), </w:t>
      </w:r>
      <w:proofErr w:type="spellStart"/>
      <w:r w:rsidR="00230A50" w:rsidRPr="0021359C">
        <w:rPr>
          <w:rFonts w:ascii="Times New Roman" w:eastAsia="Times New Roman" w:hAnsi="Times New Roman" w:cs="Times New Roman"/>
          <w:i/>
          <w:color w:val="000000"/>
          <w:szCs w:val="24"/>
          <w:lang w:val="en-AU" w:eastAsia="en-AU"/>
        </w:rPr>
        <w:t>Lepidosperma</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angustatum</w:t>
      </w:r>
      <w:proofErr w:type="spellEnd"/>
      <w:r w:rsidR="00230A50" w:rsidRPr="0021359C">
        <w:rPr>
          <w:rFonts w:ascii="Times New Roman" w:eastAsia="Times New Roman" w:hAnsi="Times New Roman" w:cs="Times New Roman"/>
          <w:color w:val="000000"/>
          <w:szCs w:val="24"/>
          <w:lang w:val="en-AU" w:eastAsia="en-AU"/>
        </w:rPr>
        <w:t xml:space="preserve"> (sword sedge), </w:t>
      </w:r>
      <w:proofErr w:type="spellStart"/>
      <w:r w:rsidR="00230A50" w:rsidRPr="0021359C">
        <w:rPr>
          <w:rFonts w:ascii="Times New Roman" w:eastAsia="Times New Roman" w:hAnsi="Times New Roman" w:cs="Times New Roman"/>
          <w:i/>
          <w:color w:val="000000"/>
          <w:szCs w:val="24"/>
          <w:lang w:val="en-AU" w:eastAsia="en-AU"/>
        </w:rPr>
        <w:t>Lomandra</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hermaphrodita</w:t>
      </w:r>
      <w:proofErr w:type="spellEnd"/>
      <w:r w:rsidR="00230A50" w:rsidRPr="0021359C">
        <w:rPr>
          <w:rFonts w:ascii="Times New Roman" w:eastAsia="Times New Roman" w:hAnsi="Times New Roman" w:cs="Times New Roman"/>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Lyginia</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barbata</w:t>
      </w:r>
      <w:proofErr w:type="spellEnd"/>
      <w:r w:rsidR="00230A50" w:rsidRPr="0021359C">
        <w:rPr>
          <w:rFonts w:ascii="Times New Roman" w:eastAsia="Times New Roman" w:hAnsi="Times New Roman" w:cs="Times New Roman"/>
          <w:color w:val="000000"/>
          <w:szCs w:val="24"/>
          <w:lang w:val="en-AU" w:eastAsia="en-AU"/>
        </w:rPr>
        <w:t xml:space="preserve"> (southern rush),</w:t>
      </w:r>
      <w:r w:rsidR="00230A50" w:rsidRPr="0021359C">
        <w:rPr>
          <w:rFonts w:ascii="Times New Roman" w:hAnsi="Times New Roman" w:cs="Times New Roman"/>
          <w:i/>
          <w:szCs w:val="24"/>
          <w:lang w:val="en-AU"/>
        </w:rPr>
        <w:t xml:space="preserve"> </w:t>
      </w:r>
      <w:proofErr w:type="spellStart"/>
      <w:r w:rsidR="00230A50" w:rsidRPr="0021359C">
        <w:rPr>
          <w:rFonts w:ascii="Times New Roman" w:hAnsi="Times New Roman" w:cs="Times New Roman"/>
          <w:i/>
          <w:szCs w:val="24"/>
          <w:lang w:val="en-AU"/>
        </w:rPr>
        <w:t>Lyginia</w:t>
      </w:r>
      <w:proofErr w:type="spellEnd"/>
      <w:r w:rsidR="00230A50" w:rsidRPr="0021359C">
        <w:rPr>
          <w:rFonts w:ascii="Times New Roman" w:hAnsi="Times New Roman" w:cs="Times New Roman"/>
          <w:i/>
          <w:szCs w:val="24"/>
          <w:lang w:val="en-AU"/>
        </w:rPr>
        <w:t xml:space="preserve"> </w:t>
      </w:r>
      <w:proofErr w:type="spellStart"/>
      <w:r w:rsidR="00230A50" w:rsidRPr="0021359C">
        <w:rPr>
          <w:rFonts w:ascii="Times New Roman" w:hAnsi="Times New Roman" w:cs="Times New Roman"/>
          <w:i/>
          <w:szCs w:val="24"/>
          <w:lang w:val="en-AU"/>
        </w:rPr>
        <w:t>imberbis</w:t>
      </w:r>
      <w:proofErr w:type="spellEnd"/>
      <w:r w:rsidR="00230A50" w:rsidRPr="0021359C">
        <w:rPr>
          <w:rFonts w:ascii="Times New Roman" w:hAnsi="Times New Roman" w:cs="Times New Roman"/>
          <w:szCs w:val="24"/>
          <w:lang w:val="en-AU"/>
        </w:rPr>
        <w:t>,</w:t>
      </w:r>
      <w:r w:rsidR="00230A50" w:rsidRPr="0021359C">
        <w:rPr>
          <w:rFonts w:ascii="Times New Roman" w:eastAsia="Times New Roman" w:hAnsi="Times New Roman" w:cs="Times New Roman"/>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Mesomelaena</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pseudostygia</w:t>
      </w:r>
      <w:proofErr w:type="spellEnd"/>
      <w:r w:rsidR="00230A50" w:rsidRPr="0021359C">
        <w:rPr>
          <w:rFonts w:ascii="Times New Roman" w:eastAsia="Times New Roman" w:hAnsi="Times New Roman" w:cs="Times New Roman"/>
          <w:color w:val="000000"/>
          <w:szCs w:val="24"/>
          <w:lang w:val="en-AU" w:eastAsia="en-AU"/>
        </w:rPr>
        <w:t xml:space="preserve"> (semaphore sedge), </w:t>
      </w:r>
      <w:r w:rsidR="00230A50" w:rsidRPr="0021359C">
        <w:rPr>
          <w:rFonts w:ascii="Times New Roman" w:eastAsia="Times New Roman" w:hAnsi="Times New Roman" w:cs="Times New Roman"/>
          <w:i/>
          <w:color w:val="000000"/>
          <w:szCs w:val="24"/>
          <w:lang w:val="en-AU" w:eastAsia="en-AU"/>
        </w:rPr>
        <w:t xml:space="preserve">Patersonia </w:t>
      </w:r>
      <w:proofErr w:type="spellStart"/>
      <w:r w:rsidR="00230A50" w:rsidRPr="0021359C">
        <w:rPr>
          <w:rFonts w:ascii="Times New Roman" w:eastAsia="Times New Roman" w:hAnsi="Times New Roman" w:cs="Times New Roman"/>
          <w:i/>
          <w:color w:val="000000"/>
          <w:szCs w:val="24"/>
          <w:lang w:val="en-AU" w:eastAsia="en-AU"/>
        </w:rPr>
        <w:t>occidentalis</w:t>
      </w:r>
      <w:proofErr w:type="spellEnd"/>
      <w:r w:rsidR="00230A50" w:rsidRPr="0021359C">
        <w:rPr>
          <w:rFonts w:ascii="Times New Roman" w:eastAsia="Times New Roman" w:hAnsi="Times New Roman" w:cs="Times New Roman"/>
          <w:color w:val="000000"/>
          <w:szCs w:val="24"/>
          <w:lang w:val="en-AU" w:eastAsia="en-AU"/>
        </w:rPr>
        <w:t xml:space="preserve"> (purple flag), </w:t>
      </w:r>
      <w:proofErr w:type="spellStart"/>
      <w:r w:rsidR="00230A50" w:rsidRPr="0021359C">
        <w:rPr>
          <w:rFonts w:ascii="Times New Roman" w:hAnsi="Times New Roman" w:cs="Times New Roman"/>
          <w:i/>
          <w:szCs w:val="24"/>
          <w:lang w:val="en-AU"/>
        </w:rPr>
        <w:t>Podolepis</w:t>
      </w:r>
      <w:proofErr w:type="spellEnd"/>
      <w:r w:rsidR="00230A50" w:rsidRPr="0021359C">
        <w:rPr>
          <w:rFonts w:ascii="Times New Roman" w:hAnsi="Times New Roman" w:cs="Times New Roman"/>
          <w:i/>
          <w:szCs w:val="24"/>
          <w:lang w:val="en-AU"/>
        </w:rPr>
        <w:t xml:space="preserve"> </w:t>
      </w:r>
      <w:r w:rsidR="00230A50" w:rsidRPr="0021359C">
        <w:rPr>
          <w:rFonts w:ascii="Times New Roman" w:hAnsi="Times New Roman" w:cs="Times New Roman"/>
          <w:szCs w:val="24"/>
          <w:lang w:val="en-AU"/>
        </w:rPr>
        <w:t>spp.,</w:t>
      </w:r>
      <w:r w:rsidR="00230A50" w:rsidRPr="0021359C">
        <w:rPr>
          <w:rFonts w:ascii="Times New Roman" w:hAnsi="Times New Roman" w:cs="Times New Roman"/>
          <w:i/>
          <w:szCs w:val="24"/>
          <w:lang w:val="en-AU"/>
        </w:rPr>
        <w:t xml:space="preserve"> </w:t>
      </w:r>
      <w:proofErr w:type="spellStart"/>
      <w:r w:rsidR="00230A50" w:rsidRPr="0021359C">
        <w:rPr>
          <w:rFonts w:ascii="Times New Roman" w:eastAsia="Times New Roman" w:hAnsi="Times New Roman" w:cs="Times New Roman"/>
          <w:i/>
          <w:color w:val="000000"/>
          <w:szCs w:val="24"/>
          <w:lang w:val="en-AU" w:eastAsia="en-AU"/>
        </w:rPr>
        <w:t>Stylidium</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brunonianum</w:t>
      </w:r>
      <w:proofErr w:type="spellEnd"/>
      <w:r w:rsidR="00230A50" w:rsidRPr="0021359C">
        <w:rPr>
          <w:rFonts w:ascii="Times New Roman" w:eastAsia="Times New Roman" w:hAnsi="Times New Roman" w:cs="Times New Roman"/>
          <w:color w:val="000000"/>
          <w:szCs w:val="24"/>
          <w:lang w:val="en-AU" w:eastAsia="en-AU"/>
        </w:rPr>
        <w:t xml:space="preserve"> (pink fountain trigger plant), </w:t>
      </w:r>
      <w:proofErr w:type="spellStart"/>
      <w:r w:rsidR="00230A50" w:rsidRPr="0021359C">
        <w:rPr>
          <w:rFonts w:ascii="Times New Roman" w:eastAsia="Times New Roman" w:hAnsi="Times New Roman" w:cs="Times New Roman"/>
          <w:i/>
          <w:color w:val="000000"/>
          <w:szCs w:val="24"/>
          <w:lang w:val="en-AU" w:eastAsia="en-AU"/>
        </w:rPr>
        <w:t>Stylidium</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piliferum</w:t>
      </w:r>
      <w:proofErr w:type="spellEnd"/>
      <w:r w:rsidR="00230A50" w:rsidRPr="0021359C">
        <w:rPr>
          <w:rFonts w:ascii="Times New Roman" w:eastAsia="Times New Roman" w:hAnsi="Times New Roman" w:cs="Times New Roman"/>
          <w:color w:val="000000"/>
          <w:szCs w:val="24"/>
          <w:lang w:val="en-AU" w:eastAsia="en-AU"/>
        </w:rPr>
        <w:t xml:space="preserve"> (common butterfly trigger plant), </w:t>
      </w:r>
      <w:proofErr w:type="spellStart"/>
      <w:r w:rsidR="00230A50" w:rsidRPr="0021359C">
        <w:rPr>
          <w:rFonts w:ascii="Times New Roman" w:eastAsia="Times New Roman" w:hAnsi="Times New Roman" w:cs="Times New Roman"/>
          <w:i/>
          <w:color w:val="000000"/>
          <w:szCs w:val="24"/>
          <w:lang w:val="en-AU" w:eastAsia="en-AU"/>
        </w:rPr>
        <w:t>Trachymene</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pilosa</w:t>
      </w:r>
      <w:proofErr w:type="spellEnd"/>
      <w:r w:rsidR="00230A50" w:rsidRPr="0021359C">
        <w:rPr>
          <w:rFonts w:ascii="Times New Roman" w:eastAsia="Times New Roman" w:hAnsi="Times New Roman" w:cs="Times New Roman"/>
          <w:color w:val="000000"/>
          <w:szCs w:val="24"/>
          <w:lang w:val="en-AU" w:eastAsia="en-AU"/>
        </w:rPr>
        <w:t xml:space="preserve"> (dwarf parsnip),</w:t>
      </w:r>
      <w:r w:rsidR="00230A50" w:rsidRPr="0021359C">
        <w:rPr>
          <w:rFonts w:ascii="Times New Roman" w:hAnsi="Times New Roman" w:cs="Times New Roman"/>
          <w:i/>
          <w:szCs w:val="24"/>
          <w:lang w:val="en-AU"/>
        </w:rPr>
        <w:t xml:space="preserve"> </w:t>
      </w:r>
      <w:r w:rsidR="00230A50" w:rsidRPr="0021359C">
        <w:rPr>
          <w:rFonts w:ascii="Times New Roman" w:eastAsia="Times New Roman" w:hAnsi="Times New Roman" w:cs="Times New Roman"/>
          <w:color w:val="000000"/>
          <w:szCs w:val="24"/>
          <w:lang w:val="en-AU" w:eastAsia="en-AU"/>
        </w:rPr>
        <w:t xml:space="preserve">and </w:t>
      </w:r>
      <w:proofErr w:type="spellStart"/>
      <w:r w:rsidR="00230A50" w:rsidRPr="0021359C">
        <w:rPr>
          <w:rFonts w:ascii="Times New Roman" w:eastAsia="Times New Roman" w:hAnsi="Times New Roman" w:cs="Times New Roman"/>
          <w:i/>
          <w:color w:val="000000"/>
          <w:szCs w:val="24"/>
          <w:lang w:val="en-AU" w:eastAsia="en-AU"/>
        </w:rPr>
        <w:t>Xanthosia</w:t>
      </w:r>
      <w:proofErr w:type="spellEnd"/>
      <w:r w:rsidR="00230A50" w:rsidRPr="0021359C">
        <w:rPr>
          <w:rFonts w:ascii="Times New Roman" w:eastAsia="Times New Roman" w:hAnsi="Times New Roman" w:cs="Times New Roman"/>
          <w:i/>
          <w:color w:val="000000"/>
          <w:szCs w:val="24"/>
          <w:lang w:val="en-AU" w:eastAsia="en-AU"/>
        </w:rPr>
        <w:t xml:space="preserve"> </w:t>
      </w:r>
      <w:proofErr w:type="spellStart"/>
      <w:r w:rsidR="00230A50" w:rsidRPr="0021359C">
        <w:rPr>
          <w:rFonts w:ascii="Times New Roman" w:eastAsia="Times New Roman" w:hAnsi="Times New Roman" w:cs="Times New Roman"/>
          <w:i/>
          <w:color w:val="000000"/>
          <w:szCs w:val="24"/>
          <w:lang w:val="en-AU" w:eastAsia="en-AU"/>
        </w:rPr>
        <w:t>huegelii</w:t>
      </w:r>
      <w:proofErr w:type="spellEnd"/>
      <w:r w:rsidR="00230A50" w:rsidRPr="0021359C">
        <w:rPr>
          <w:rFonts w:ascii="Times New Roman" w:eastAsia="Times New Roman" w:hAnsi="Times New Roman" w:cs="Times New Roman"/>
          <w:color w:val="000000"/>
          <w:szCs w:val="24"/>
          <w:lang w:val="en-AU" w:eastAsia="en-AU"/>
        </w:rPr>
        <w:t xml:space="preserve"> (heath </w:t>
      </w:r>
      <w:proofErr w:type="spellStart"/>
      <w:r w:rsidR="00230A50" w:rsidRPr="0021359C">
        <w:rPr>
          <w:rFonts w:ascii="Times New Roman" w:eastAsia="Times New Roman" w:hAnsi="Times New Roman" w:cs="Times New Roman"/>
          <w:color w:val="000000"/>
          <w:szCs w:val="24"/>
          <w:lang w:val="en-AU" w:eastAsia="en-AU"/>
        </w:rPr>
        <w:t>xanthosia</w:t>
      </w:r>
      <w:proofErr w:type="spellEnd"/>
      <w:r w:rsidR="00230A50" w:rsidRPr="0021359C">
        <w:rPr>
          <w:rFonts w:ascii="Times New Roman" w:eastAsia="Times New Roman" w:hAnsi="Times New Roman" w:cs="Times New Roman"/>
          <w:color w:val="000000"/>
          <w:szCs w:val="24"/>
          <w:lang w:val="en-AU" w:eastAsia="en-AU"/>
        </w:rPr>
        <w:t xml:space="preserve">). </w:t>
      </w:r>
    </w:p>
    <w:p w:rsidR="00644BD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Consistent with observations </w:t>
      </w:r>
      <w:r w:rsidR="007042C6">
        <w:rPr>
          <w:rFonts w:ascii="Times New Roman" w:hAnsi="Times New Roman" w:cs="Times New Roman"/>
          <w:szCs w:val="24"/>
          <w:lang w:val="en-AU"/>
        </w:rPr>
        <w:t>across most of the Southwest</w:t>
      </w:r>
      <w:r w:rsidRPr="0021359C">
        <w:rPr>
          <w:rFonts w:ascii="Times New Roman" w:hAnsi="Times New Roman" w:cs="Times New Roman"/>
          <w:szCs w:val="24"/>
          <w:lang w:val="en-AU"/>
        </w:rPr>
        <w:t xml:space="preserve"> Australian Floristic Region </w:t>
      </w:r>
      <w:r w:rsidR="003B0659" w:rsidRPr="0021359C">
        <w:rPr>
          <w:rFonts w:ascii="Times New Roman" w:hAnsi="Times New Roman" w:cs="Times New Roman"/>
          <w:szCs w:val="24"/>
          <w:lang w:val="en-AU"/>
        </w:rPr>
        <w:fldChar w:fldCharType="begin"/>
      </w:r>
      <w:r w:rsidRPr="0021359C">
        <w:rPr>
          <w:rFonts w:ascii="Times New Roman" w:hAnsi="Times New Roman" w:cs="Times New Roman"/>
          <w:szCs w:val="24"/>
          <w:lang w:val="en-AU"/>
        </w:rPr>
        <w:instrText xml:space="preserve"> ADDIN EN.CITE &lt;EndNote&gt;&lt;Cite&gt;&lt;Author&gt;Hopper&lt;/Author&gt;&lt;Year&gt;2004&lt;/Year&gt;&lt;RecNum&gt;146&lt;/RecNum&gt;&lt;DisplayText&gt;(Hopper and Gioia 2004, Hopper 2009)&lt;/DisplayText&gt;&lt;record&gt;&lt;rec-number&gt;146&lt;/rec-number&gt;&lt;foreign-keys&gt;&lt;key app="EN" db-id="e0052eta70sp9we92dpxp5tb9pzp9tw5fats" timestamp="1287384703"&gt;146&lt;/key&gt;&lt;/foreign-keys&gt;&lt;ref-type name="Journal Article"&gt;17&lt;/ref-type&gt;&lt;contributors&gt;&lt;authors&gt;&lt;author&gt;S. D. Hopper &lt;/author&gt;&lt;author&gt;Gioia, Paul&lt;/author&gt;&lt;/authors&gt;&lt;/contributors&gt;&lt;titles&gt;&lt;title&gt;The Southwest Australian Floristic Region: conservation of a global hotspot of biodiversity&lt;/title&gt;&lt;secondary-title&gt;Annual Review of Ecology and Systematics&lt;/secondary-title&gt;&lt;/titles&gt;&lt;periodical&gt;&lt;full-title&gt;Annual review of ecology and systematics&lt;/full-title&gt;&lt;/periodical&gt;&lt;pages&gt;623-650.&lt;/pages&gt;&lt;volume&gt;35&lt;/volume&gt;&lt;dates&gt;&lt;year&gt;2004&lt;/year&gt;&lt;/dates&gt;&lt;urls&gt;&lt;/urls&gt;&lt;/record&gt;&lt;/Cite&gt;&lt;Cite&gt;&lt;Author&gt;Hopper&lt;/Author&gt;&lt;Year&gt;2009&lt;/Year&gt;&lt;RecNum&gt;444&lt;/RecNum&gt;&lt;record&gt;&lt;rec-number&gt;444&lt;/rec-number&gt;&lt;foreign-keys&gt;&lt;key app="EN" db-id="e0052eta70sp9we92dpxp5tb9pzp9tw5fats" timestamp="1303653829"&gt;444&lt;/key&gt;&lt;/foreign-keys&gt;&lt;ref-type name="Journal Article"&gt;17&lt;/ref-type&gt;&lt;contributors&gt;&lt;authors&gt;&lt;author&gt;Hopper, Stephen&lt;/author&gt;&lt;/authors&gt;&lt;/contributors&gt;&lt;titles&gt;&lt;title&gt;OCBIL theory: towards an integrated understanding of the evolution, ecology and conservation of biodiversity on old, climatically buffered, infertile landscapes&lt;/title&gt;&lt;secondary-title&gt;Plant and Soil&lt;/secondary-title&gt;&lt;/titles&gt;&lt;periodical&gt;&lt;full-title&gt;Plant and Soil&lt;/full-title&gt;&lt;/periodical&gt;&lt;pages&gt;49-86&lt;/pages&gt;&lt;volume&gt;322&lt;/volume&gt;&lt;number&gt;1&lt;/number&gt;&lt;keywords&gt;&lt;keyword&gt;Biomedical and Life Sciences&lt;/keyword&gt;&lt;/keywords&gt;&lt;dates&gt;&lt;year&gt;2009&lt;/year&gt;&lt;/dates&gt;&lt;publisher&gt;Springer Netherlands&lt;/publisher&gt;&lt;isbn&gt;0032-079X&lt;/isbn&gt;&lt;urls&gt;&lt;related-urls&gt;&lt;url&gt;http://dx.doi.org/10.1007/s11104-009-0068-0&lt;/url&gt;&lt;/related-urls&gt;&lt;/urls&gt;&lt;electronic-resource-num&gt;10.1007/s11104-009-0068-0&lt;/electronic-resource-num&gt;&lt;/record&gt;&lt;/Cite&gt;&lt;/EndNote&gt;</w:instrText>
      </w:r>
      <w:r w:rsidR="003B0659" w:rsidRPr="0021359C">
        <w:rPr>
          <w:rFonts w:ascii="Times New Roman" w:hAnsi="Times New Roman" w:cs="Times New Roman"/>
          <w:szCs w:val="24"/>
          <w:lang w:val="en-AU"/>
        </w:rPr>
        <w:fldChar w:fldCharType="separate"/>
      </w:r>
      <w:r w:rsidRPr="0021359C">
        <w:rPr>
          <w:rFonts w:ascii="Times New Roman" w:hAnsi="Times New Roman" w:cs="Times New Roman"/>
          <w:noProof/>
          <w:szCs w:val="24"/>
          <w:lang w:val="en-AU"/>
        </w:rPr>
        <w:t>(</w:t>
      </w:r>
      <w:hyperlink w:anchor="_ENREF_3" w:tooltip="Hopper, 2004 #146" w:history="1">
        <w:r w:rsidRPr="0021359C">
          <w:rPr>
            <w:rFonts w:ascii="Times New Roman" w:hAnsi="Times New Roman" w:cs="Times New Roman"/>
            <w:noProof/>
            <w:szCs w:val="24"/>
            <w:lang w:val="en-AU"/>
          </w:rPr>
          <w:t>Hopper and Gioia, 2004</w:t>
        </w:r>
      </w:hyperlink>
      <w:r w:rsidRPr="0021359C">
        <w:rPr>
          <w:rFonts w:ascii="Times New Roman" w:hAnsi="Times New Roman" w:cs="Times New Roman"/>
          <w:noProof/>
          <w:szCs w:val="24"/>
          <w:lang w:val="en-AU"/>
        </w:rPr>
        <w:t xml:space="preserve">; </w:t>
      </w:r>
      <w:hyperlink w:anchor="_ENREF_2" w:tooltip="Hopper, 2009 #444" w:history="1">
        <w:r w:rsidRPr="0021359C">
          <w:rPr>
            <w:rFonts w:ascii="Times New Roman" w:hAnsi="Times New Roman" w:cs="Times New Roman"/>
            <w:noProof/>
            <w:szCs w:val="24"/>
            <w:lang w:val="en-AU"/>
          </w:rPr>
          <w:t>Hopper, 2009</w:t>
        </w:r>
      </w:hyperlink>
      <w:r w:rsidRPr="0021359C">
        <w:rPr>
          <w:rFonts w:ascii="Times New Roman" w:hAnsi="Times New Roman" w:cs="Times New Roman"/>
          <w:noProof/>
          <w:szCs w:val="24"/>
          <w:lang w:val="en-AU"/>
        </w:rPr>
        <w:t>)</w:t>
      </w:r>
      <w:r w:rsidR="003B0659" w:rsidRPr="0021359C">
        <w:rPr>
          <w:rFonts w:ascii="Times New Roman" w:hAnsi="Times New Roman" w:cs="Times New Roman"/>
          <w:szCs w:val="24"/>
          <w:lang w:val="en-AU"/>
        </w:rPr>
        <w:fldChar w:fldCharType="end"/>
      </w:r>
      <w:r w:rsidRPr="0021359C">
        <w:rPr>
          <w:rFonts w:ascii="Times New Roman" w:hAnsi="Times New Roman" w:cs="Times New Roman"/>
          <w:szCs w:val="24"/>
          <w:lang w:val="en-AU"/>
        </w:rPr>
        <w:t xml:space="preserve">, </w:t>
      </w:r>
      <w:r w:rsidRPr="00353946">
        <w:rPr>
          <w:rFonts w:ascii="Times New Roman" w:hAnsi="Times New Roman" w:cs="Times New Roman"/>
          <w:szCs w:val="24"/>
          <w:lang w:val="en-AU"/>
        </w:rPr>
        <w:t>Banksia</w:t>
      </w:r>
      <w:r w:rsidRPr="0021359C">
        <w:rPr>
          <w:rFonts w:ascii="Times New Roman" w:hAnsi="Times New Roman" w:cs="Times New Roman"/>
          <w:szCs w:val="24"/>
          <w:lang w:val="en-AU"/>
        </w:rPr>
        <w:t xml:space="preserve"> </w:t>
      </w:r>
      <w:r w:rsidR="00353946">
        <w:rPr>
          <w:rFonts w:ascii="Times New Roman" w:hAnsi="Times New Roman" w:cs="Times New Roman"/>
          <w:szCs w:val="24"/>
          <w:lang w:val="en-AU"/>
        </w:rPr>
        <w:t>W</w:t>
      </w:r>
      <w:r w:rsidRPr="0021359C">
        <w:rPr>
          <w:rFonts w:ascii="Times New Roman" w:hAnsi="Times New Roman" w:cs="Times New Roman"/>
          <w:szCs w:val="24"/>
          <w:lang w:val="en-AU"/>
        </w:rPr>
        <w:t>oodlands are characterized by a high species richness (α-diversity) and high species geographic turnover (ß-diversity) in the shrub and herbaceous layers. Despite the common structural features</w:t>
      </w:r>
      <w:r w:rsidR="000C22CC" w:rsidRPr="0021359C">
        <w:rPr>
          <w:rFonts w:ascii="Times New Roman" w:hAnsi="Times New Roman" w:cs="Times New Roman"/>
          <w:szCs w:val="24"/>
          <w:lang w:val="en-AU"/>
        </w:rPr>
        <w:t xml:space="preserve"> of the ecological community</w:t>
      </w:r>
      <w:r w:rsidRPr="0021359C">
        <w:rPr>
          <w:rFonts w:ascii="Times New Roman" w:hAnsi="Times New Roman" w:cs="Times New Roman"/>
          <w:szCs w:val="24"/>
          <w:lang w:val="en-AU"/>
        </w:rPr>
        <w:t xml:space="preserve"> across the Swan Coastal Plain bioregion, which include a canopy dominated or co</w:t>
      </w:r>
      <w:r w:rsidR="006D59B7">
        <w:rPr>
          <w:rFonts w:ascii="Times New Roman" w:hAnsi="Times New Roman" w:cs="Times New Roman"/>
          <w:szCs w:val="24"/>
          <w:lang w:val="en-AU"/>
        </w:rPr>
        <w:t>-</w:t>
      </w:r>
      <w:r w:rsidRPr="0021359C">
        <w:rPr>
          <w:rFonts w:ascii="Times New Roman" w:hAnsi="Times New Roman" w:cs="Times New Roman"/>
          <w:szCs w:val="24"/>
          <w:lang w:val="en-AU"/>
        </w:rPr>
        <w:t xml:space="preserve">dominated by </w:t>
      </w:r>
      <w:r w:rsidRPr="0021359C">
        <w:rPr>
          <w:rFonts w:ascii="Times New Roman" w:hAnsi="Times New Roman" w:cs="Times New Roman"/>
          <w:i/>
          <w:szCs w:val="24"/>
          <w:lang w:val="en-AU"/>
        </w:rPr>
        <w:t>Banksia</w:t>
      </w:r>
      <w:r w:rsidRPr="0021359C">
        <w:rPr>
          <w:rFonts w:ascii="Times New Roman" w:hAnsi="Times New Roman" w:cs="Times New Roman"/>
          <w:szCs w:val="24"/>
          <w:lang w:val="en-AU"/>
        </w:rPr>
        <w:t xml:space="preserve"> species and a species-rich shrub and herbaceous understorey, only a small proportion of the understorey species are widespread (see above)</w:t>
      </w:r>
      <w:r w:rsidR="000C22CC" w:rsidRPr="0021359C">
        <w:rPr>
          <w:rFonts w:ascii="Times New Roman" w:hAnsi="Times New Roman" w:cs="Times New Roman"/>
          <w:szCs w:val="24"/>
          <w:lang w:val="en-AU"/>
        </w:rPr>
        <w:t>.</w:t>
      </w:r>
      <w:r w:rsidR="00D51F9F">
        <w:rPr>
          <w:rFonts w:ascii="Times New Roman" w:hAnsi="Times New Roman" w:cs="Times New Roman"/>
          <w:szCs w:val="24"/>
          <w:lang w:val="en-AU"/>
        </w:rPr>
        <w:t xml:space="preserve"> Many understorey species are locally endemic.</w:t>
      </w:r>
      <w:r w:rsidRPr="0021359C">
        <w:rPr>
          <w:rFonts w:ascii="Times New Roman" w:hAnsi="Times New Roman" w:cs="Times New Roman"/>
          <w:szCs w:val="24"/>
          <w:lang w:val="en-AU"/>
        </w:rPr>
        <w:t xml:space="preserve"> </w:t>
      </w:r>
    </w:p>
    <w:p w:rsidR="009204DD" w:rsidRDefault="005874C9" w:rsidP="00353946">
      <w:pPr>
        <w:spacing w:after="120"/>
        <w:rPr>
          <w:rFonts w:ascii="Times New Roman" w:hAnsi="Times New Roman" w:cs="Times New Roman"/>
          <w:szCs w:val="24"/>
          <w:lang w:val="en-AU"/>
        </w:rPr>
      </w:pPr>
      <w:r>
        <w:rPr>
          <w:rFonts w:ascii="Times New Roman" w:hAnsi="Times New Roman" w:cs="Times New Roman"/>
          <w:szCs w:val="24"/>
          <w:lang w:val="en-AU"/>
        </w:rPr>
        <w:t>The diversity in Banksia W</w:t>
      </w:r>
      <w:r w:rsidRPr="009204DD">
        <w:rPr>
          <w:rFonts w:ascii="Times New Roman" w:hAnsi="Times New Roman" w:cs="Times New Roman"/>
          <w:szCs w:val="24"/>
          <w:lang w:val="en-AU"/>
        </w:rPr>
        <w:t>oodlands is associated with the</w:t>
      </w:r>
      <w:r>
        <w:rPr>
          <w:rFonts w:ascii="Times New Roman" w:hAnsi="Times New Roman" w:cs="Times New Roman"/>
          <w:szCs w:val="24"/>
          <w:lang w:val="en-AU"/>
        </w:rPr>
        <w:t xml:space="preserve"> </w:t>
      </w:r>
      <w:r w:rsidRPr="009204DD">
        <w:rPr>
          <w:rFonts w:ascii="Times New Roman" w:hAnsi="Times New Roman" w:cs="Times New Roman"/>
          <w:szCs w:val="24"/>
          <w:lang w:val="en-AU"/>
        </w:rPr>
        <w:t xml:space="preserve">understorey, with only 15 native trees associated with the </w:t>
      </w:r>
      <w:proofErr w:type="spellStart"/>
      <w:r w:rsidRPr="009204DD">
        <w:rPr>
          <w:rFonts w:ascii="Times New Roman" w:hAnsi="Times New Roman" w:cs="Times New Roman"/>
          <w:szCs w:val="24"/>
          <w:lang w:val="en-AU"/>
        </w:rPr>
        <w:t>overstorey</w:t>
      </w:r>
      <w:proofErr w:type="spellEnd"/>
      <w:r>
        <w:rPr>
          <w:rFonts w:ascii="Times New Roman" w:hAnsi="Times New Roman" w:cs="Times New Roman"/>
          <w:szCs w:val="24"/>
          <w:lang w:val="en-AU"/>
        </w:rPr>
        <w:t xml:space="preserve"> (</w:t>
      </w:r>
      <w:proofErr w:type="spellStart"/>
      <w:r>
        <w:rPr>
          <w:rFonts w:ascii="Times New Roman" w:hAnsi="Times New Roman" w:cs="Times New Roman"/>
          <w:szCs w:val="24"/>
          <w:lang w:val="en-AU"/>
        </w:rPr>
        <w:t>Keighery</w:t>
      </w:r>
      <w:proofErr w:type="spellEnd"/>
      <w:r>
        <w:rPr>
          <w:rFonts w:ascii="Times New Roman" w:hAnsi="Times New Roman" w:cs="Times New Roman"/>
          <w:szCs w:val="24"/>
          <w:lang w:val="en-AU"/>
        </w:rPr>
        <w:t xml:space="preserve"> and </w:t>
      </w:r>
      <w:proofErr w:type="spellStart"/>
      <w:r>
        <w:rPr>
          <w:rFonts w:ascii="Times New Roman" w:hAnsi="Times New Roman" w:cs="Times New Roman"/>
          <w:szCs w:val="24"/>
          <w:lang w:val="en-AU"/>
        </w:rPr>
        <w:t>Keighery</w:t>
      </w:r>
      <w:proofErr w:type="spellEnd"/>
      <w:r>
        <w:rPr>
          <w:rFonts w:ascii="Times New Roman" w:hAnsi="Times New Roman" w:cs="Times New Roman"/>
          <w:szCs w:val="24"/>
          <w:lang w:val="en-AU"/>
        </w:rPr>
        <w:t>, 2016)</w:t>
      </w:r>
      <w:r w:rsidRPr="009204DD">
        <w:rPr>
          <w:rFonts w:ascii="Times New Roman" w:hAnsi="Times New Roman" w:cs="Times New Roman"/>
          <w:szCs w:val="24"/>
          <w:lang w:val="en-AU"/>
        </w:rPr>
        <w:t>.</w:t>
      </w:r>
      <w:r>
        <w:rPr>
          <w:rFonts w:ascii="Times New Roman" w:hAnsi="Times New Roman" w:cs="Times New Roman"/>
          <w:szCs w:val="24"/>
          <w:lang w:val="en-AU"/>
        </w:rPr>
        <w:t xml:space="preserve"> </w:t>
      </w:r>
      <w:r w:rsidR="009204DD" w:rsidRPr="009204DD">
        <w:rPr>
          <w:rFonts w:ascii="Times New Roman" w:hAnsi="Times New Roman" w:cs="Times New Roman"/>
          <w:szCs w:val="24"/>
          <w:lang w:val="en-AU"/>
        </w:rPr>
        <w:t>Surveys have recorded more than 600 native</w:t>
      </w:r>
      <w:r w:rsidR="00E61758">
        <w:rPr>
          <w:rFonts w:ascii="Times New Roman" w:hAnsi="Times New Roman" w:cs="Times New Roman"/>
          <w:szCs w:val="24"/>
          <w:lang w:val="en-AU"/>
        </w:rPr>
        <w:t xml:space="preserve"> plant</w:t>
      </w:r>
      <w:r w:rsidR="009204DD" w:rsidRPr="009204DD">
        <w:rPr>
          <w:rFonts w:ascii="Times New Roman" w:hAnsi="Times New Roman" w:cs="Times New Roman"/>
          <w:szCs w:val="24"/>
          <w:lang w:val="en-AU"/>
        </w:rPr>
        <w:t xml:space="preserve"> </w:t>
      </w:r>
      <w:proofErr w:type="spellStart"/>
      <w:r w:rsidR="009204DD" w:rsidRPr="009204DD">
        <w:rPr>
          <w:rFonts w:ascii="Times New Roman" w:hAnsi="Times New Roman" w:cs="Times New Roman"/>
          <w:szCs w:val="24"/>
          <w:lang w:val="en-AU"/>
        </w:rPr>
        <w:t>taxa</w:t>
      </w:r>
      <w:proofErr w:type="spellEnd"/>
      <w:r w:rsidR="009204DD" w:rsidRPr="009204DD">
        <w:rPr>
          <w:rFonts w:ascii="Times New Roman" w:hAnsi="Times New Roman" w:cs="Times New Roman"/>
          <w:szCs w:val="24"/>
          <w:lang w:val="en-AU"/>
        </w:rPr>
        <w:t xml:space="preserve"> from the 233 sampled points </w:t>
      </w:r>
      <w:r w:rsidR="00FA0ACC" w:rsidRPr="009204DD">
        <w:rPr>
          <w:rFonts w:ascii="Times New Roman" w:hAnsi="Times New Roman" w:cs="Times New Roman"/>
          <w:szCs w:val="24"/>
          <w:lang w:val="en-AU"/>
        </w:rPr>
        <w:t xml:space="preserve">on the Swan Coastal Plain </w:t>
      </w:r>
      <w:r w:rsidR="00353946">
        <w:rPr>
          <w:rFonts w:ascii="Times New Roman" w:hAnsi="Times New Roman" w:cs="Times New Roman"/>
          <w:szCs w:val="24"/>
          <w:lang w:val="en-AU"/>
        </w:rPr>
        <w:t>that contain</w:t>
      </w:r>
      <w:r w:rsidR="009204DD" w:rsidRPr="009204DD">
        <w:rPr>
          <w:rFonts w:ascii="Times New Roman" w:hAnsi="Times New Roman" w:cs="Times New Roman"/>
          <w:szCs w:val="24"/>
          <w:lang w:val="en-AU"/>
        </w:rPr>
        <w:t xml:space="preserve"> one or more of </w:t>
      </w:r>
      <w:r w:rsidR="00FA0ACC">
        <w:rPr>
          <w:rFonts w:ascii="Times New Roman" w:hAnsi="Times New Roman" w:cs="Times New Roman"/>
          <w:szCs w:val="24"/>
          <w:lang w:val="en-AU"/>
        </w:rPr>
        <w:t xml:space="preserve">the </w:t>
      </w:r>
      <w:r w:rsidR="009204DD" w:rsidRPr="009204DD">
        <w:rPr>
          <w:rFonts w:ascii="Times New Roman" w:hAnsi="Times New Roman" w:cs="Times New Roman"/>
          <w:szCs w:val="24"/>
          <w:lang w:val="en-AU"/>
        </w:rPr>
        <w:t>four</w:t>
      </w:r>
      <w:r w:rsidR="00FA0ACC">
        <w:rPr>
          <w:rFonts w:ascii="Times New Roman" w:hAnsi="Times New Roman" w:cs="Times New Roman"/>
          <w:szCs w:val="24"/>
          <w:lang w:val="en-AU"/>
        </w:rPr>
        <w:t xml:space="preserve"> characteristic</w:t>
      </w:r>
      <w:r w:rsidR="009204DD">
        <w:rPr>
          <w:rFonts w:ascii="Times New Roman" w:hAnsi="Times New Roman" w:cs="Times New Roman"/>
          <w:szCs w:val="24"/>
          <w:lang w:val="en-AU"/>
        </w:rPr>
        <w:t xml:space="preserve"> </w:t>
      </w:r>
      <w:r w:rsidR="009204DD" w:rsidRPr="009204DD">
        <w:rPr>
          <w:rFonts w:ascii="Times New Roman" w:hAnsi="Times New Roman" w:cs="Times New Roman"/>
          <w:szCs w:val="24"/>
          <w:lang w:val="en-AU"/>
        </w:rPr>
        <w:t xml:space="preserve">Banksia tree species – </w:t>
      </w:r>
      <w:r w:rsidR="009204DD" w:rsidRPr="00FA0ACC">
        <w:rPr>
          <w:rFonts w:ascii="Times New Roman" w:hAnsi="Times New Roman" w:cs="Times New Roman"/>
          <w:i/>
          <w:szCs w:val="24"/>
          <w:lang w:val="en-AU"/>
        </w:rPr>
        <w:t xml:space="preserve">B. </w:t>
      </w:r>
      <w:proofErr w:type="spellStart"/>
      <w:r w:rsidR="009204DD" w:rsidRPr="00FA0ACC">
        <w:rPr>
          <w:rFonts w:ascii="Times New Roman" w:hAnsi="Times New Roman" w:cs="Times New Roman"/>
          <w:i/>
          <w:szCs w:val="24"/>
          <w:lang w:val="en-AU"/>
        </w:rPr>
        <w:t>menziesii</w:t>
      </w:r>
      <w:proofErr w:type="spellEnd"/>
      <w:r w:rsidR="009204DD" w:rsidRPr="009204DD">
        <w:rPr>
          <w:rFonts w:ascii="Times New Roman" w:hAnsi="Times New Roman" w:cs="Times New Roman"/>
          <w:szCs w:val="24"/>
          <w:lang w:val="en-AU"/>
        </w:rPr>
        <w:t xml:space="preserve">, </w:t>
      </w:r>
      <w:r w:rsidR="009204DD" w:rsidRPr="00FA0ACC">
        <w:rPr>
          <w:rFonts w:ascii="Times New Roman" w:hAnsi="Times New Roman" w:cs="Times New Roman"/>
          <w:i/>
          <w:szCs w:val="24"/>
          <w:lang w:val="en-AU"/>
        </w:rPr>
        <w:t xml:space="preserve">B. </w:t>
      </w:r>
      <w:proofErr w:type="spellStart"/>
      <w:r w:rsidR="009204DD" w:rsidRPr="00FA0ACC">
        <w:rPr>
          <w:rFonts w:ascii="Times New Roman" w:hAnsi="Times New Roman" w:cs="Times New Roman"/>
          <w:i/>
          <w:szCs w:val="24"/>
          <w:lang w:val="en-AU"/>
        </w:rPr>
        <w:t>attenuata</w:t>
      </w:r>
      <w:proofErr w:type="spellEnd"/>
      <w:r w:rsidR="009204DD" w:rsidRPr="009204DD">
        <w:rPr>
          <w:rFonts w:ascii="Times New Roman" w:hAnsi="Times New Roman" w:cs="Times New Roman"/>
          <w:szCs w:val="24"/>
          <w:lang w:val="en-AU"/>
        </w:rPr>
        <w:t xml:space="preserve">, </w:t>
      </w:r>
      <w:r w:rsidR="009204DD" w:rsidRPr="00FA0ACC">
        <w:rPr>
          <w:rFonts w:ascii="Times New Roman" w:hAnsi="Times New Roman" w:cs="Times New Roman"/>
          <w:i/>
          <w:szCs w:val="24"/>
          <w:lang w:val="en-AU"/>
        </w:rPr>
        <w:t xml:space="preserve">B. </w:t>
      </w:r>
      <w:proofErr w:type="spellStart"/>
      <w:r w:rsidR="009204DD" w:rsidRPr="00FA0ACC">
        <w:rPr>
          <w:rFonts w:ascii="Times New Roman" w:hAnsi="Times New Roman" w:cs="Times New Roman"/>
          <w:i/>
          <w:szCs w:val="24"/>
          <w:lang w:val="en-AU"/>
        </w:rPr>
        <w:t>prionotes</w:t>
      </w:r>
      <w:proofErr w:type="spellEnd"/>
      <w:r w:rsidR="009204DD" w:rsidRPr="009204DD">
        <w:rPr>
          <w:rFonts w:ascii="Times New Roman" w:hAnsi="Times New Roman" w:cs="Times New Roman"/>
          <w:szCs w:val="24"/>
          <w:lang w:val="en-AU"/>
        </w:rPr>
        <w:t xml:space="preserve"> and/or</w:t>
      </w:r>
      <w:r w:rsidR="009204DD">
        <w:rPr>
          <w:rFonts w:ascii="Times New Roman" w:hAnsi="Times New Roman" w:cs="Times New Roman"/>
          <w:szCs w:val="24"/>
          <w:lang w:val="en-AU"/>
        </w:rPr>
        <w:t xml:space="preserve"> </w:t>
      </w:r>
      <w:r w:rsidR="00FA0ACC">
        <w:rPr>
          <w:rFonts w:ascii="Times New Roman" w:hAnsi="Times New Roman" w:cs="Times New Roman"/>
          <w:i/>
          <w:szCs w:val="24"/>
          <w:lang w:val="en-AU"/>
        </w:rPr>
        <w:t xml:space="preserve">B. </w:t>
      </w:r>
      <w:proofErr w:type="spellStart"/>
      <w:r w:rsidR="00FA0ACC">
        <w:rPr>
          <w:rFonts w:ascii="Times New Roman" w:hAnsi="Times New Roman" w:cs="Times New Roman"/>
          <w:i/>
          <w:szCs w:val="24"/>
          <w:lang w:val="en-AU"/>
        </w:rPr>
        <w:t>i</w:t>
      </w:r>
      <w:r w:rsidR="009204DD" w:rsidRPr="00FA0ACC">
        <w:rPr>
          <w:rFonts w:ascii="Times New Roman" w:hAnsi="Times New Roman" w:cs="Times New Roman"/>
          <w:i/>
          <w:szCs w:val="24"/>
          <w:lang w:val="en-AU"/>
        </w:rPr>
        <w:t>licifolia</w:t>
      </w:r>
      <w:proofErr w:type="spellEnd"/>
      <w:r w:rsidR="009204DD" w:rsidRPr="009204DD">
        <w:rPr>
          <w:rFonts w:ascii="Times New Roman" w:hAnsi="Times New Roman" w:cs="Times New Roman"/>
          <w:szCs w:val="24"/>
          <w:lang w:val="en-AU"/>
        </w:rPr>
        <w:t xml:space="preserve">. </w:t>
      </w:r>
      <w:proofErr w:type="gramStart"/>
      <w:r w:rsidR="00353946">
        <w:rPr>
          <w:rFonts w:ascii="Times New Roman" w:hAnsi="Times New Roman" w:cs="Times New Roman"/>
          <w:szCs w:val="24"/>
          <w:lang w:val="en-AU"/>
        </w:rPr>
        <w:t>An</w:t>
      </w:r>
      <w:r w:rsidR="009204DD" w:rsidRPr="009204DD">
        <w:rPr>
          <w:rFonts w:ascii="Times New Roman" w:hAnsi="Times New Roman" w:cs="Times New Roman"/>
          <w:szCs w:val="24"/>
          <w:lang w:val="en-AU"/>
        </w:rPr>
        <w:t xml:space="preserve"> average of 50 </w:t>
      </w:r>
      <w:r w:rsidR="00E61758">
        <w:rPr>
          <w:rFonts w:ascii="Times New Roman" w:hAnsi="Times New Roman" w:cs="Times New Roman"/>
          <w:szCs w:val="24"/>
          <w:lang w:val="en-AU"/>
        </w:rPr>
        <w:t xml:space="preserve">plant </w:t>
      </w:r>
      <w:proofErr w:type="spellStart"/>
      <w:r w:rsidR="009204DD" w:rsidRPr="009204DD">
        <w:rPr>
          <w:rFonts w:ascii="Times New Roman" w:hAnsi="Times New Roman" w:cs="Times New Roman"/>
          <w:szCs w:val="24"/>
          <w:lang w:val="en-AU"/>
        </w:rPr>
        <w:t>taxa</w:t>
      </w:r>
      <w:proofErr w:type="spellEnd"/>
      <w:r w:rsidR="009204DD" w:rsidRPr="009204DD">
        <w:rPr>
          <w:rFonts w:ascii="Times New Roman" w:hAnsi="Times New Roman" w:cs="Times New Roman"/>
          <w:szCs w:val="24"/>
          <w:lang w:val="en-AU"/>
        </w:rPr>
        <w:t xml:space="preserve"> </w:t>
      </w:r>
      <w:r w:rsidR="00353946">
        <w:rPr>
          <w:rFonts w:ascii="Times New Roman" w:hAnsi="Times New Roman" w:cs="Times New Roman"/>
          <w:szCs w:val="24"/>
          <w:lang w:val="en-AU"/>
        </w:rPr>
        <w:t>occur</w:t>
      </w:r>
      <w:proofErr w:type="gramEnd"/>
      <w:r w:rsidR="00353946">
        <w:rPr>
          <w:rFonts w:ascii="Times New Roman" w:hAnsi="Times New Roman" w:cs="Times New Roman"/>
          <w:szCs w:val="24"/>
          <w:lang w:val="en-AU"/>
        </w:rPr>
        <w:t xml:space="preserve"> within</w:t>
      </w:r>
      <w:r w:rsidR="009204DD" w:rsidRPr="009204DD">
        <w:rPr>
          <w:rFonts w:ascii="Times New Roman" w:hAnsi="Times New Roman" w:cs="Times New Roman"/>
          <w:szCs w:val="24"/>
          <w:lang w:val="en-AU"/>
        </w:rPr>
        <w:t xml:space="preserve"> the sampled</w:t>
      </w:r>
      <w:r w:rsidR="009204DD">
        <w:rPr>
          <w:rFonts w:ascii="Times New Roman" w:hAnsi="Times New Roman" w:cs="Times New Roman"/>
          <w:szCs w:val="24"/>
          <w:lang w:val="en-AU"/>
        </w:rPr>
        <w:t xml:space="preserve"> </w:t>
      </w:r>
      <w:r w:rsidR="009204DD" w:rsidRPr="009204DD">
        <w:rPr>
          <w:rFonts w:ascii="Times New Roman" w:hAnsi="Times New Roman" w:cs="Times New Roman"/>
          <w:szCs w:val="24"/>
          <w:lang w:val="en-AU"/>
        </w:rPr>
        <w:t>points (100 m2) of Banksia Woodland</w:t>
      </w:r>
      <w:r w:rsidR="00353946">
        <w:rPr>
          <w:rFonts w:ascii="Times New Roman" w:hAnsi="Times New Roman" w:cs="Times New Roman"/>
          <w:szCs w:val="24"/>
          <w:lang w:val="en-AU"/>
        </w:rPr>
        <w:t>s</w:t>
      </w:r>
      <w:r w:rsidR="009204DD" w:rsidRPr="009204DD">
        <w:rPr>
          <w:rFonts w:ascii="Times New Roman" w:hAnsi="Times New Roman" w:cs="Times New Roman"/>
          <w:szCs w:val="24"/>
          <w:lang w:val="en-AU"/>
        </w:rPr>
        <w:t xml:space="preserve"> in the Perth area</w:t>
      </w:r>
      <w:r w:rsidR="00353946">
        <w:rPr>
          <w:rFonts w:ascii="Times New Roman" w:hAnsi="Times New Roman" w:cs="Times New Roman"/>
          <w:szCs w:val="24"/>
          <w:lang w:val="en-AU"/>
        </w:rPr>
        <w:t xml:space="preserve">. </w:t>
      </w:r>
    </w:p>
    <w:p w:rsidR="00230A50" w:rsidRPr="0021359C" w:rsidRDefault="00230A50" w:rsidP="000D73AF">
      <w:pPr>
        <w:pStyle w:val="Heading3"/>
        <w:spacing w:line="276" w:lineRule="auto"/>
        <w:rPr>
          <w:lang w:val="en-AU"/>
        </w:rPr>
      </w:pPr>
      <w:bookmarkStart w:id="8" w:name="_Toc445476519"/>
      <w:r w:rsidRPr="0021359C">
        <w:rPr>
          <w:lang w:val="en-AU"/>
        </w:rPr>
        <w:t>1.3.1 Variability</w:t>
      </w:r>
      <w:bookmarkEnd w:id="8"/>
    </w:p>
    <w:p w:rsidR="00230A50" w:rsidRPr="0021359C" w:rsidRDefault="00D34C8E"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The </w:t>
      </w:r>
      <w:r w:rsidR="0048029E">
        <w:rPr>
          <w:rFonts w:ascii="Times New Roman" w:hAnsi="Times New Roman" w:cs="Times New Roman"/>
          <w:szCs w:val="24"/>
          <w:lang w:val="en-AU"/>
        </w:rPr>
        <w:t>Banksia Woodland ecological community</w:t>
      </w:r>
      <w:r w:rsidR="0048029E" w:rsidRPr="0021359C">
        <w:rPr>
          <w:rFonts w:ascii="Times New Roman" w:hAnsi="Times New Roman" w:cs="Times New Roman"/>
          <w:szCs w:val="24"/>
          <w:lang w:val="en-AU"/>
        </w:rPr>
        <w:t xml:space="preserve"> </w:t>
      </w:r>
      <w:r w:rsidRPr="0021359C">
        <w:rPr>
          <w:rFonts w:ascii="Times New Roman" w:hAnsi="Times New Roman" w:cs="Times New Roman"/>
          <w:szCs w:val="24"/>
          <w:lang w:val="en-AU"/>
        </w:rPr>
        <w:t>has north</w:t>
      </w:r>
      <w:r w:rsidR="00D51F9F">
        <w:rPr>
          <w:rFonts w:ascii="Times New Roman" w:hAnsi="Times New Roman" w:cs="Times New Roman"/>
          <w:szCs w:val="24"/>
          <w:lang w:val="en-AU"/>
        </w:rPr>
        <w:t>–south and east–west gradients</w:t>
      </w:r>
      <w:r w:rsidRPr="0021359C">
        <w:rPr>
          <w:rFonts w:ascii="Times New Roman" w:hAnsi="Times New Roman" w:cs="Times New Roman"/>
          <w:szCs w:val="24"/>
          <w:lang w:val="en-AU"/>
        </w:rPr>
        <w:t xml:space="preserve"> in species distribution. </w:t>
      </w:r>
      <w:r w:rsidR="00230A50" w:rsidRPr="0021359C">
        <w:rPr>
          <w:rFonts w:ascii="Times New Roman" w:hAnsi="Times New Roman" w:cs="Times New Roman"/>
          <w:szCs w:val="24"/>
          <w:lang w:val="en-AU"/>
        </w:rPr>
        <w:t>The structure (height, cover, density) and composition of Banksia Woodlands varies in relation to thre</w:t>
      </w:r>
      <w:r w:rsidR="0048029E">
        <w:rPr>
          <w:rFonts w:ascii="Times New Roman" w:hAnsi="Times New Roman" w:cs="Times New Roman"/>
          <w:szCs w:val="24"/>
          <w:lang w:val="en-AU"/>
        </w:rPr>
        <w:t>e major environmental gradients.</w:t>
      </w:r>
    </w:p>
    <w:p w:rsidR="00230A50" w:rsidRPr="0021359C" w:rsidRDefault="00230A50" w:rsidP="000D73AF">
      <w:pPr>
        <w:pStyle w:val="ListParagraph"/>
        <w:numPr>
          <w:ilvl w:val="0"/>
          <w:numId w:val="16"/>
        </w:numPr>
        <w:spacing w:after="120"/>
        <w:contextualSpacing w:val="0"/>
        <w:rPr>
          <w:rFonts w:ascii="Times New Roman" w:hAnsi="Times New Roman" w:cs="Times New Roman"/>
          <w:szCs w:val="24"/>
          <w:lang w:val="en-AU"/>
        </w:rPr>
      </w:pPr>
      <w:r w:rsidRPr="0021359C">
        <w:rPr>
          <w:rFonts w:ascii="Times New Roman" w:hAnsi="Times New Roman" w:cs="Times New Roman"/>
          <w:i/>
          <w:szCs w:val="24"/>
          <w:lang w:val="en-AU"/>
        </w:rPr>
        <w:t>Rainfall gradient.</w:t>
      </w:r>
      <w:r w:rsidRPr="0021359C">
        <w:rPr>
          <w:rFonts w:ascii="Times New Roman" w:hAnsi="Times New Roman" w:cs="Times New Roman"/>
          <w:szCs w:val="24"/>
          <w:lang w:val="en-AU"/>
        </w:rPr>
        <w:t xml:space="preserve"> The composition and vegetation structure of the community changes as rainfall increases from north to south, and to a lesser extent, west to east. To the north o</w:t>
      </w:r>
      <w:r w:rsidR="003D1B13">
        <w:rPr>
          <w:rFonts w:ascii="Times New Roman" w:hAnsi="Times New Roman" w:cs="Times New Roman"/>
          <w:szCs w:val="24"/>
          <w:lang w:val="en-AU"/>
        </w:rPr>
        <w:t xml:space="preserve">f the Swan Coastal Plain, where rainfall </w:t>
      </w:r>
      <w:r w:rsidR="00E61758">
        <w:rPr>
          <w:rFonts w:ascii="Times New Roman" w:hAnsi="Times New Roman" w:cs="Times New Roman"/>
          <w:szCs w:val="24"/>
          <w:lang w:val="en-AU"/>
        </w:rPr>
        <w:t>is lower</w:t>
      </w:r>
      <w:r w:rsidR="003D1B13">
        <w:rPr>
          <w:rFonts w:ascii="Times New Roman" w:hAnsi="Times New Roman" w:cs="Times New Roman"/>
          <w:szCs w:val="24"/>
          <w:lang w:val="en-AU"/>
        </w:rPr>
        <w:t>,</w:t>
      </w:r>
      <w:r w:rsidRPr="0021359C">
        <w:rPr>
          <w:rFonts w:ascii="Times New Roman" w:hAnsi="Times New Roman" w:cs="Times New Roman"/>
          <w:szCs w:val="24"/>
          <w:lang w:val="en-AU"/>
        </w:rPr>
        <w:t xml:space="preserve"> Banksia Woodlands exhibit </w:t>
      </w:r>
      <w:r w:rsidR="003D1B13">
        <w:rPr>
          <w:rFonts w:ascii="Times New Roman" w:hAnsi="Times New Roman" w:cs="Times New Roman"/>
          <w:szCs w:val="24"/>
          <w:lang w:val="en-AU"/>
        </w:rPr>
        <w:t>lower</w:t>
      </w:r>
      <w:r w:rsidRPr="0021359C">
        <w:rPr>
          <w:rFonts w:ascii="Times New Roman" w:hAnsi="Times New Roman" w:cs="Times New Roman"/>
          <w:szCs w:val="24"/>
          <w:lang w:val="en-AU"/>
        </w:rPr>
        <w:t xml:space="preserve"> tree height and density, gradually </w:t>
      </w:r>
      <w:r w:rsidRPr="00FE5D40">
        <w:rPr>
          <w:rFonts w:ascii="Times New Roman" w:hAnsi="Times New Roman" w:cs="Times New Roman"/>
          <w:szCs w:val="24"/>
          <w:lang w:val="en-AU"/>
        </w:rPr>
        <w:t xml:space="preserve">intergrading with </w:t>
      </w:r>
      <w:proofErr w:type="spellStart"/>
      <w:r w:rsidRPr="00FE5D40">
        <w:rPr>
          <w:rFonts w:ascii="Times New Roman" w:hAnsi="Times New Roman" w:cs="Times New Roman"/>
          <w:szCs w:val="24"/>
          <w:lang w:val="en-AU"/>
        </w:rPr>
        <w:t>Kwong</w:t>
      </w:r>
      <w:r w:rsidR="006D59B7">
        <w:rPr>
          <w:rFonts w:ascii="Times New Roman" w:hAnsi="Times New Roman" w:cs="Times New Roman"/>
          <w:szCs w:val="24"/>
          <w:lang w:val="en-AU"/>
        </w:rPr>
        <w:t>k</w:t>
      </w:r>
      <w:r w:rsidRPr="00FE5D40">
        <w:rPr>
          <w:rFonts w:ascii="Times New Roman" w:hAnsi="Times New Roman" w:cs="Times New Roman"/>
          <w:szCs w:val="24"/>
          <w:lang w:val="en-AU"/>
        </w:rPr>
        <w:t>an</w:t>
      </w:r>
      <w:proofErr w:type="spellEnd"/>
      <w:r w:rsidRPr="00FE5D40">
        <w:rPr>
          <w:rFonts w:ascii="Times New Roman" w:hAnsi="Times New Roman" w:cs="Times New Roman"/>
          <w:szCs w:val="24"/>
          <w:lang w:val="en-AU"/>
        </w:rPr>
        <w:t xml:space="preserve"> heath</w:t>
      </w:r>
      <w:r w:rsidRPr="0021359C">
        <w:rPr>
          <w:rFonts w:ascii="Times New Roman" w:hAnsi="Times New Roman" w:cs="Times New Roman"/>
          <w:szCs w:val="24"/>
          <w:lang w:val="en-AU"/>
        </w:rPr>
        <w:t xml:space="preserve">, which occupies upper slopes and ridges (sometimes on </w:t>
      </w:r>
      <w:proofErr w:type="spellStart"/>
      <w:r w:rsidRPr="0021359C">
        <w:rPr>
          <w:rFonts w:ascii="Times New Roman" w:hAnsi="Times New Roman" w:cs="Times New Roman"/>
          <w:szCs w:val="24"/>
          <w:lang w:val="en-AU"/>
        </w:rPr>
        <w:t>laterite</w:t>
      </w:r>
      <w:proofErr w:type="spellEnd"/>
      <w:r w:rsidRPr="0021359C">
        <w:rPr>
          <w:rFonts w:ascii="Times New Roman" w:hAnsi="Times New Roman" w:cs="Times New Roman"/>
          <w:szCs w:val="24"/>
          <w:lang w:val="en-AU"/>
        </w:rPr>
        <w:t xml:space="preserve"> without a sand mantle), while Banksia Woodlands are increasingly confined to lower slopes and deeper sands (Beard, 1989). To the south of the Swan Coastal Plain, </w:t>
      </w:r>
      <w:r w:rsidR="00E61758">
        <w:rPr>
          <w:rFonts w:ascii="Times New Roman" w:hAnsi="Times New Roman" w:cs="Times New Roman"/>
          <w:szCs w:val="24"/>
          <w:lang w:val="en-AU"/>
        </w:rPr>
        <w:t>where rainfall is higher</w:t>
      </w:r>
      <w:r w:rsidRPr="0021359C">
        <w:rPr>
          <w:rFonts w:ascii="Times New Roman" w:hAnsi="Times New Roman" w:cs="Times New Roman"/>
          <w:szCs w:val="24"/>
          <w:lang w:val="en-AU"/>
        </w:rPr>
        <w:t xml:space="preserve">, Banksia Woodlands include mixed assemblages of </w:t>
      </w:r>
      <w:r w:rsidRPr="0021359C">
        <w:rPr>
          <w:rFonts w:ascii="Times New Roman" w:hAnsi="Times New Roman" w:cs="Times New Roman"/>
          <w:i/>
          <w:szCs w:val="24"/>
          <w:lang w:val="en-AU"/>
        </w:rPr>
        <w:t>Eucalyptus</w:t>
      </w:r>
      <w:r w:rsidR="000B17ED" w:rsidRPr="0021359C">
        <w:rPr>
          <w:rFonts w:ascii="Times New Roman" w:hAnsi="Times New Roman" w:cs="Times New Roman"/>
          <w:szCs w:val="24"/>
          <w:lang w:val="en-AU"/>
        </w:rPr>
        <w:t>,</w:t>
      </w:r>
      <w:r w:rsidRPr="0021359C">
        <w:rPr>
          <w:rFonts w:ascii="Times New Roman" w:hAnsi="Times New Roman" w:cs="Times New Roman"/>
          <w:szCs w:val="24"/>
          <w:lang w:val="en-AU"/>
        </w:rPr>
        <w:t xml:space="preserve"> </w:t>
      </w:r>
      <w:proofErr w:type="spellStart"/>
      <w:r w:rsidRPr="0021359C">
        <w:rPr>
          <w:rFonts w:ascii="Times New Roman" w:hAnsi="Times New Roman" w:cs="Times New Roman"/>
          <w:i/>
          <w:szCs w:val="24"/>
          <w:lang w:val="en-AU"/>
        </w:rPr>
        <w:t>Allocasuarina</w:t>
      </w:r>
      <w:proofErr w:type="spellEnd"/>
      <w:r w:rsidRPr="0021359C">
        <w:rPr>
          <w:rFonts w:ascii="Times New Roman" w:hAnsi="Times New Roman" w:cs="Times New Roman"/>
          <w:i/>
          <w:szCs w:val="24"/>
          <w:lang w:val="en-AU"/>
        </w:rPr>
        <w:t xml:space="preserve"> </w:t>
      </w:r>
      <w:r w:rsidR="000B17ED" w:rsidRPr="0021359C">
        <w:rPr>
          <w:rFonts w:ascii="Times New Roman" w:hAnsi="Times New Roman" w:cs="Times New Roman"/>
          <w:szCs w:val="24"/>
          <w:lang w:val="en-AU"/>
        </w:rPr>
        <w:t>and</w:t>
      </w:r>
      <w:r w:rsidRPr="0021359C">
        <w:rPr>
          <w:rFonts w:ascii="Times New Roman" w:hAnsi="Times New Roman" w:cs="Times New Roman"/>
          <w:szCs w:val="24"/>
          <w:lang w:val="en-AU"/>
        </w:rPr>
        <w:t xml:space="preserve"> </w:t>
      </w:r>
      <w:r w:rsidRPr="0021359C">
        <w:rPr>
          <w:rFonts w:ascii="Times New Roman" w:hAnsi="Times New Roman" w:cs="Times New Roman"/>
          <w:i/>
          <w:szCs w:val="24"/>
          <w:lang w:val="en-AU"/>
        </w:rPr>
        <w:t>Banksia</w:t>
      </w:r>
      <w:r w:rsidRPr="0021359C">
        <w:rPr>
          <w:rFonts w:ascii="Times New Roman" w:hAnsi="Times New Roman" w:cs="Times New Roman"/>
          <w:szCs w:val="24"/>
          <w:lang w:val="en-AU"/>
        </w:rPr>
        <w:t xml:space="preserve"> in the</w:t>
      </w:r>
      <w:r w:rsidR="000B17ED" w:rsidRPr="0021359C">
        <w:rPr>
          <w:rFonts w:ascii="Times New Roman" w:hAnsi="Times New Roman" w:cs="Times New Roman"/>
          <w:szCs w:val="24"/>
          <w:lang w:val="en-AU"/>
        </w:rPr>
        <w:t xml:space="preserve"> canopy or</w:t>
      </w:r>
      <w:r w:rsidRPr="0021359C">
        <w:rPr>
          <w:rFonts w:ascii="Times New Roman" w:hAnsi="Times New Roman" w:cs="Times New Roman"/>
          <w:szCs w:val="24"/>
          <w:lang w:val="en-AU"/>
        </w:rPr>
        <w:t xml:space="preserve"> </w:t>
      </w:r>
      <w:proofErr w:type="spellStart"/>
      <w:r w:rsidRPr="0021359C">
        <w:rPr>
          <w:rFonts w:ascii="Times New Roman" w:hAnsi="Times New Roman" w:cs="Times New Roman"/>
          <w:szCs w:val="24"/>
          <w:lang w:val="en-AU"/>
        </w:rPr>
        <w:t>subcanopy</w:t>
      </w:r>
      <w:proofErr w:type="spellEnd"/>
      <w:r w:rsidRPr="0021359C">
        <w:rPr>
          <w:rFonts w:ascii="Times New Roman" w:hAnsi="Times New Roman" w:cs="Times New Roman"/>
          <w:szCs w:val="24"/>
          <w:lang w:val="en-AU"/>
        </w:rPr>
        <w:t>. These</w:t>
      </w:r>
      <w:r w:rsidR="00E61758">
        <w:rPr>
          <w:rFonts w:ascii="Times New Roman" w:hAnsi="Times New Roman" w:cs="Times New Roman"/>
          <w:szCs w:val="24"/>
          <w:lang w:val="en-AU"/>
        </w:rPr>
        <w:t xml:space="preserve"> mixed stands also occur on the </w:t>
      </w:r>
      <w:r w:rsidRPr="0021359C">
        <w:rPr>
          <w:rFonts w:ascii="Times New Roman" w:hAnsi="Times New Roman" w:cs="Times New Roman"/>
          <w:szCs w:val="24"/>
          <w:lang w:val="en-AU"/>
        </w:rPr>
        <w:t xml:space="preserve">eastern Swan Coastal Plain and Dandaragan Plateau where rainfall is higher due to </w:t>
      </w:r>
      <w:proofErr w:type="spellStart"/>
      <w:r w:rsidRPr="0021359C">
        <w:rPr>
          <w:rFonts w:ascii="Times New Roman" w:hAnsi="Times New Roman" w:cs="Times New Roman"/>
          <w:szCs w:val="24"/>
          <w:lang w:val="en-AU"/>
        </w:rPr>
        <w:t>orographic</w:t>
      </w:r>
      <w:proofErr w:type="spellEnd"/>
      <w:r w:rsidRPr="0021359C">
        <w:rPr>
          <w:rFonts w:ascii="Times New Roman" w:hAnsi="Times New Roman" w:cs="Times New Roman"/>
          <w:szCs w:val="24"/>
          <w:lang w:val="en-AU"/>
        </w:rPr>
        <w:t xml:space="preserve"> effects of the Gingin Scarp and Darling Scarp.</w:t>
      </w:r>
    </w:p>
    <w:p w:rsidR="00230A50" w:rsidRPr="0021359C" w:rsidRDefault="00230A50" w:rsidP="000D73AF">
      <w:pPr>
        <w:pStyle w:val="ListParagraph"/>
        <w:numPr>
          <w:ilvl w:val="0"/>
          <w:numId w:val="16"/>
        </w:numPr>
        <w:spacing w:after="120"/>
        <w:contextualSpacing w:val="0"/>
        <w:rPr>
          <w:rFonts w:ascii="Times New Roman" w:hAnsi="Times New Roman" w:cs="Times New Roman"/>
          <w:szCs w:val="24"/>
          <w:lang w:val="en-AU"/>
        </w:rPr>
      </w:pPr>
      <w:proofErr w:type="spellStart"/>
      <w:r w:rsidRPr="0021359C">
        <w:rPr>
          <w:rFonts w:ascii="Times New Roman" w:hAnsi="Times New Roman" w:cs="Times New Roman"/>
          <w:i/>
          <w:szCs w:val="24"/>
          <w:lang w:val="en-AU"/>
        </w:rPr>
        <w:t>Edaphic</w:t>
      </w:r>
      <w:proofErr w:type="spellEnd"/>
      <w:r w:rsidRPr="0021359C">
        <w:rPr>
          <w:rFonts w:ascii="Times New Roman" w:hAnsi="Times New Roman" w:cs="Times New Roman"/>
          <w:i/>
          <w:szCs w:val="24"/>
          <w:lang w:val="en-AU"/>
        </w:rPr>
        <w:t xml:space="preserve"> gradient</w:t>
      </w:r>
      <w:r w:rsidRPr="0021359C">
        <w:rPr>
          <w:rFonts w:ascii="Times New Roman" w:hAnsi="Times New Roman" w:cs="Times New Roman"/>
          <w:szCs w:val="24"/>
          <w:lang w:val="en-AU"/>
        </w:rPr>
        <w:t>.</w:t>
      </w:r>
      <w:r w:rsidR="00DC6425">
        <w:rPr>
          <w:rFonts w:ascii="Times New Roman" w:hAnsi="Times New Roman" w:cs="Times New Roman"/>
          <w:szCs w:val="24"/>
          <w:lang w:val="en-AU"/>
        </w:rPr>
        <w:t xml:space="preserve"> As described under </w:t>
      </w:r>
      <w:r w:rsidR="00DC6425" w:rsidRPr="00DC6425">
        <w:rPr>
          <w:rFonts w:ascii="Times New Roman" w:hAnsi="Times New Roman" w:cs="Times New Roman"/>
          <w:i/>
          <w:szCs w:val="24"/>
          <w:lang w:val="en-AU"/>
        </w:rPr>
        <w:t>1.2 – Location and physical environment</w:t>
      </w:r>
      <w:r w:rsidR="00DC6425">
        <w:rPr>
          <w:rFonts w:ascii="Times New Roman" w:hAnsi="Times New Roman" w:cs="Times New Roman"/>
          <w:szCs w:val="24"/>
          <w:lang w:val="en-AU"/>
        </w:rPr>
        <w:t xml:space="preserve">, the Banksia Woodlands mainly occur on </w:t>
      </w:r>
      <w:r w:rsidR="00B52B27">
        <w:rPr>
          <w:rFonts w:ascii="Times New Roman" w:hAnsi="Times New Roman" w:cs="Times New Roman"/>
          <w:szCs w:val="24"/>
          <w:lang w:val="en-AU"/>
        </w:rPr>
        <w:t>three coastal sand dune systems</w:t>
      </w:r>
      <w:r w:rsidR="005874C9">
        <w:rPr>
          <w:rFonts w:ascii="Times New Roman" w:hAnsi="Times New Roman" w:cs="Times New Roman"/>
          <w:szCs w:val="24"/>
          <w:lang w:val="en-AU"/>
        </w:rPr>
        <w:t>, particularly on the Bassendean and Spearwood systems</w:t>
      </w:r>
      <w:r w:rsidR="00DC6425">
        <w:rPr>
          <w:rFonts w:ascii="Times New Roman" w:hAnsi="Times New Roman" w:cs="Times New Roman"/>
          <w:szCs w:val="24"/>
          <w:lang w:val="en-AU"/>
        </w:rPr>
        <w:t>.</w:t>
      </w:r>
      <w:r w:rsidRPr="0021359C">
        <w:rPr>
          <w:rFonts w:ascii="Times New Roman" w:hAnsi="Times New Roman" w:cs="Times New Roman"/>
          <w:szCs w:val="24"/>
          <w:lang w:val="en-AU"/>
        </w:rPr>
        <w:t xml:space="preserve"> Species richness generally increases in an easterly direction</w:t>
      </w:r>
      <w:r w:rsidR="00651451">
        <w:rPr>
          <w:rFonts w:ascii="Times New Roman" w:hAnsi="Times New Roman" w:cs="Times New Roman"/>
          <w:szCs w:val="24"/>
          <w:lang w:val="en-AU"/>
        </w:rPr>
        <w:t>,</w:t>
      </w:r>
      <w:r w:rsidRPr="0021359C">
        <w:rPr>
          <w:rFonts w:ascii="Times New Roman" w:hAnsi="Times New Roman" w:cs="Times New Roman"/>
          <w:szCs w:val="24"/>
          <w:lang w:val="en-AU"/>
        </w:rPr>
        <w:t xml:space="preserve"> with the lowest found on the youngest </w:t>
      </w:r>
      <w:r w:rsidR="00651451">
        <w:rPr>
          <w:rFonts w:ascii="Times New Roman" w:hAnsi="Times New Roman" w:cs="Times New Roman"/>
          <w:szCs w:val="24"/>
          <w:lang w:val="en-AU"/>
        </w:rPr>
        <w:t>sands</w:t>
      </w:r>
      <w:r w:rsidRPr="0021359C">
        <w:rPr>
          <w:rFonts w:ascii="Times New Roman" w:hAnsi="Times New Roman" w:cs="Times New Roman"/>
          <w:szCs w:val="24"/>
          <w:lang w:val="en-AU"/>
        </w:rPr>
        <w:t xml:space="preserve"> (Quindalup) and the greatest on the oldest sands (Bassendean). There are some other floristic differences between the Bassendean and Spearwood dunes, for example, </w:t>
      </w:r>
      <w:r w:rsidRPr="0021359C">
        <w:rPr>
          <w:rFonts w:ascii="Times New Roman" w:hAnsi="Times New Roman" w:cs="Times New Roman"/>
          <w:i/>
          <w:szCs w:val="24"/>
          <w:lang w:val="en-AU"/>
        </w:rPr>
        <w:t xml:space="preserve">Eucalyptus </w:t>
      </w:r>
      <w:proofErr w:type="spellStart"/>
      <w:r w:rsidRPr="0021359C">
        <w:rPr>
          <w:rFonts w:ascii="Times New Roman" w:hAnsi="Times New Roman" w:cs="Times New Roman"/>
          <w:i/>
          <w:szCs w:val="24"/>
          <w:lang w:val="en-AU"/>
        </w:rPr>
        <w:t>gomphocephala</w:t>
      </w:r>
      <w:proofErr w:type="spellEnd"/>
      <w:r w:rsidRPr="0021359C">
        <w:rPr>
          <w:rFonts w:ascii="Times New Roman" w:hAnsi="Times New Roman" w:cs="Times New Roman"/>
          <w:szCs w:val="24"/>
          <w:lang w:val="en-AU"/>
        </w:rPr>
        <w:t xml:space="preserve"> (tuart) occurs only on Spearwood sands. </w:t>
      </w:r>
      <w:r w:rsidR="000B17ED" w:rsidRPr="0021359C">
        <w:rPr>
          <w:rFonts w:ascii="Times New Roman" w:hAnsi="Times New Roman" w:cs="Times New Roman"/>
          <w:szCs w:val="24"/>
          <w:lang w:val="en-AU"/>
        </w:rPr>
        <w:t>The ecological community</w:t>
      </w:r>
      <w:r w:rsidRPr="0021359C">
        <w:rPr>
          <w:rFonts w:ascii="Times New Roman" w:hAnsi="Times New Roman" w:cs="Times New Roman"/>
          <w:szCs w:val="24"/>
          <w:lang w:val="en-AU"/>
        </w:rPr>
        <w:t xml:space="preserve"> does not</w:t>
      </w:r>
      <w:r w:rsidR="000B17ED" w:rsidRPr="0021359C">
        <w:rPr>
          <w:rFonts w:ascii="Times New Roman" w:hAnsi="Times New Roman" w:cs="Times New Roman"/>
          <w:szCs w:val="24"/>
          <w:lang w:val="en-AU"/>
        </w:rPr>
        <w:t xml:space="preserve"> typically</w:t>
      </w:r>
      <w:r w:rsidRPr="0021359C">
        <w:rPr>
          <w:rFonts w:ascii="Times New Roman" w:hAnsi="Times New Roman" w:cs="Times New Roman"/>
          <w:szCs w:val="24"/>
          <w:lang w:val="en-AU"/>
        </w:rPr>
        <w:t xml:space="preserve"> occur on alluvial, granite, limestone, </w:t>
      </w:r>
      <w:proofErr w:type="spellStart"/>
      <w:r w:rsidRPr="0021359C">
        <w:rPr>
          <w:rFonts w:ascii="Times New Roman" w:hAnsi="Times New Roman" w:cs="Times New Roman"/>
          <w:szCs w:val="24"/>
          <w:lang w:val="en-AU"/>
        </w:rPr>
        <w:t>laterite</w:t>
      </w:r>
      <w:proofErr w:type="spellEnd"/>
      <w:r w:rsidRPr="0021359C">
        <w:rPr>
          <w:rFonts w:ascii="Times New Roman" w:hAnsi="Times New Roman" w:cs="Times New Roman"/>
          <w:szCs w:val="24"/>
          <w:lang w:val="en-AU"/>
        </w:rPr>
        <w:t xml:space="preserve"> and other </w:t>
      </w:r>
      <w:proofErr w:type="spellStart"/>
      <w:r w:rsidRPr="0021359C">
        <w:rPr>
          <w:rFonts w:ascii="Times New Roman" w:hAnsi="Times New Roman" w:cs="Times New Roman"/>
          <w:szCs w:val="24"/>
          <w:lang w:val="en-AU"/>
        </w:rPr>
        <w:t>lithic</w:t>
      </w:r>
      <w:proofErr w:type="spellEnd"/>
      <w:r w:rsidRPr="0021359C">
        <w:rPr>
          <w:rFonts w:ascii="Times New Roman" w:hAnsi="Times New Roman" w:cs="Times New Roman"/>
          <w:szCs w:val="24"/>
          <w:lang w:val="en-AU"/>
        </w:rPr>
        <w:t xml:space="preserve"> substrates. Localised transitions occur where these substrates are juxtaposed with Bassendean and Spearwood sands. Unusual examples of Banksia Woodlands occur on </w:t>
      </w:r>
      <w:proofErr w:type="spellStart"/>
      <w:r w:rsidRPr="0021359C">
        <w:rPr>
          <w:rFonts w:ascii="Times New Roman" w:hAnsi="Times New Roman" w:cs="Times New Roman"/>
          <w:szCs w:val="24"/>
          <w:lang w:val="en-AU"/>
        </w:rPr>
        <w:t>sandflats</w:t>
      </w:r>
      <w:proofErr w:type="spellEnd"/>
      <w:r w:rsidRPr="0021359C">
        <w:rPr>
          <w:rFonts w:ascii="Times New Roman" w:hAnsi="Times New Roman" w:cs="Times New Roman"/>
          <w:szCs w:val="24"/>
          <w:lang w:val="en-AU"/>
        </w:rPr>
        <w:t xml:space="preserve"> at some locations</w:t>
      </w:r>
      <w:r w:rsidR="00B653BF" w:rsidRPr="0021359C">
        <w:rPr>
          <w:rFonts w:ascii="Times New Roman" w:hAnsi="Times New Roman" w:cs="Times New Roman"/>
          <w:szCs w:val="24"/>
          <w:lang w:val="en-AU"/>
        </w:rPr>
        <w:t>, where overbank flows of</w:t>
      </w:r>
      <w:r w:rsidRPr="0021359C">
        <w:rPr>
          <w:rFonts w:ascii="Times New Roman" w:hAnsi="Times New Roman" w:cs="Times New Roman"/>
          <w:szCs w:val="24"/>
          <w:lang w:val="en-AU"/>
        </w:rPr>
        <w:t xml:space="preserve"> river</w:t>
      </w:r>
      <w:r w:rsidR="00B653BF" w:rsidRPr="0021359C">
        <w:rPr>
          <w:rFonts w:ascii="Times New Roman" w:hAnsi="Times New Roman" w:cs="Times New Roman"/>
          <w:szCs w:val="24"/>
          <w:lang w:val="en-AU"/>
        </w:rPr>
        <w:t>s</w:t>
      </w:r>
      <w:r w:rsidRPr="0021359C">
        <w:rPr>
          <w:rFonts w:ascii="Times New Roman" w:hAnsi="Times New Roman" w:cs="Times New Roman"/>
          <w:szCs w:val="24"/>
          <w:lang w:val="en-AU"/>
        </w:rPr>
        <w:t xml:space="preserve"> periodically enrich soil moisture and nutrient status. These woodlands have an understorey dominated by ephemeral forbs and a relatively low diversity and density of shrubs, unlike m</w:t>
      </w:r>
      <w:r w:rsidR="00F11E37">
        <w:rPr>
          <w:rFonts w:ascii="Times New Roman" w:hAnsi="Times New Roman" w:cs="Times New Roman"/>
          <w:szCs w:val="24"/>
          <w:lang w:val="en-AU"/>
        </w:rPr>
        <w:t>ost</w:t>
      </w:r>
      <w:r w:rsidRPr="0021359C">
        <w:rPr>
          <w:rFonts w:ascii="Times New Roman" w:hAnsi="Times New Roman" w:cs="Times New Roman"/>
          <w:szCs w:val="24"/>
          <w:lang w:val="en-AU"/>
        </w:rPr>
        <w:t xml:space="preserve"> other</w:t>
      </w:r>
      <w:r w:rsidR="00F11E37">
        <w:rPr>
          <w:rFonts w:ascii="Times New Roman" w:hAnsi="Times New Roman" w:cs="Times New Roman"/>
          <w:szCs w:val="24"/>
          <w:lang w:val="en-AU"/>
        </w:rPr>
        <w:t xml:space="preserve"> </w:t>
      </w:r>
      <w:r w:rsidR="00651451">
        <w:rPr>
          <w:rFonts w:ascii="Times New Roman" w:hAnsi="Times New Roman" w:cs="Times New Roman"/>
          <w:szCs w:val="24"/>
          <w:lang w:val="en-AU"/>
        </w:rPr>
        <w:t>forms of the community</w:t>
      </w:r>
      <w:r w:rsidRPr="0021359C">
        <w:rPr>
          <w:rFonts w:ascii="Times New Roman" w:hAnsi="Times New Roman" w:cs="Times New Roman"/>
          <w:szCs w:val="24"/>
          <w:lang w:val="en-AU"/>
        </w:rPr>
        <w:t xml:space="preserve">. </w:t>
      </w:r>
    </w:p>
    <w:p w:rsidR="00230A50" w:rsidRPr="0021359C" w:rsidRDefault="00230A50" w:rsidP="000D73AF">
      <w:pPr>
        <w:pStyle w:val="ListParagraph"/>
        <w:numPr>
          <w:ilvl w:val="0"/>
          <w:numId w:val="16"/>
        </w:numPr>
        <w:spacing w:after="120"/>
        <w:contextualSpacing w:val="0"/>
        <w:rPr>
          <w:rFonts w:ascii="Times New Roman" w:hAnsi="Times New Roman" w:cs="Times New Roman"/>
          <w:szCs w:val="24"/>
          <w:lang w:val="en-AU"/>
        </w:rPr>
      </w:pPr>
      <w:proofErr w:type="spellStart"/>
      <w:r w:rsidRPr="0021359C">
        <w:rPr>
          <w:rFonts w:ascii="Times New Roman" w:hAnsi="Times New Roman" w:cs="Times New Roman"/>
          <w:i/>
          <w:szCs w:val="24"/>
          <w:lang w:val="en-AU"/>
        </w:rPr>
        <w:t>Catenary</w:t>
      </w:r>
      <w:proofErr w:type="spellEnd"/>
      <w:r w:rsidRPr="0021359C">
        <w:rPr>
          <w:rFonts w:ascii="Times New Roman" w:hAnsi="Times New Roman" w:cs="Times New Roman"/>
          <w:i/>
          <w:szCs w:val="24"/>
          <w:lang w:val="en-AU"/>
        </w:rPr>
        <w:t xml:space="preserve"> gradient</w:t>
      </w:r>
      <w:r w:rsidRPr="0021359C">
        <w:rPr>
          <w:rFonts w:ascii="Times New Roman" w:hAnsi="Times New Roman" w:cs="Times New Roman"/>
          <w:szCs w:val="24"/>
          <w:lang w:val="en-AU"/>
        </w:rPr>
        <w:t xml:space="preserve">. Banksia Woodlands typically occur on the tops and slopes of sand dunes, but </w:t>
      </w:r>
      <w:r w:rsidR="000B17ED" w:rsidRPr="0021359C">
        <w:rPr>
          <w:rFonts w:ascii="Times New Roman" w:hAnsi="Times New Roman" w:cs="Times New Roman"/>
          <w:szCs w:val="24"/>
          <w:lang w:val="en-AU"/>
        </w:rPr>
        <w:t>do not occur on</w:t>
      </w:r>
      <w:r w:rsidRPr="0021359C">
        <w:rPr>
          <w:rFonts w:ascii="Times New Roman" w:hAnsi="Times New Roman" w:cs="Times New Roman"/>
          <w:szCs w:val="24"/>
          <w:lang w:val="en-AU"/>
        </w:rPr>
        <w:t xml:space="preserve"> clay flats. In the north, where rainfall is lower,</w:t>
      </w:r>
      <w:r w:rsidR="00B52B27">
        <w:rPr>
          <w:rFonts w:ascii="Times New Roman" w:hAnsi="Times New Roman" w:cs="Times New Roman"/>
          <w:szCs w:val="24"/>
          <w:lang w:val="en-AU"/>
        </w:rPr>
        <w:t xml:space="preserve"> they are </w:t>
      </w:r>
      <w:r w:rsidR="00B52B27" w:rsidRPr="00B52B27">
        <w:rPr>
          <w:rFonts w:ascii="Times New Roman" w:hAnsi="Times New Roman" w:cs="Times New Roman"/>
          <w:szCs w:val="24"/>
          <w:lang w:val="en-AU"/>
        </w:rPr>
        <w:t>lar</w:t>
      </w:r>
      <w:r w:rsidR="00651451">
        <w:rPr>
          <w:rFonts w:ascii="Times New Roman" w:hAnsi="Times New Roman" w:cs="Times New Roman"/>
          <w:szCs w:val="24"/>
          <w:lang w:val="en-AU"/>
        </w:rPr>
        <w:t>gely confined to sheltered dune</w:t>
      </w:r>
      <w:r w:rsidR="00B52B27" w:rsidRPr="00B52B27">
        <w:rPr>
          <w:rFonts w:ascii="Times New Roman" w:hAnsi="Times New Roman" w:cs="Times New Roman"/>
          <w:szCs w:val="24"/>
          <w:lang w:val="en-AU"/>
        </w:rPr>
        <w:t xml:space="preserve"> slopes and flats, with </w:t>
      </w:r>
      <w:proofErr w:type="spellStart"/>
      <w:r w:rsidR="00B52B27" w:rsidRPr="00B52B27">
        <w:rPr>
          <w:rFonts w:ascii="Times New Roman" w:hAnsi="Times New Roman" w:cs="Times New Roman"/>
          <w:szCs w:val="24"/>
          <w:lang w:val="en-AU"/>
        </w:rPr>
        <w:t>heathlands</w:t>
      </w:r>
      <w:proofErr w:type="spellEnd"/>
      <w:r w:rsidR="00B52B27" w:rsidRPr="00B52B27">
        <w:rPr>
          <w:rFonts w:ascii="Times New Roman" w:hAnsi="Times New Roman" w:cs="Times New Roman"/>
          <w:szCs w:val="24"/>
          <w:lang w:val="en-AU"/>
        </w:rPr>
        <w:t xml:space="preserve"> occupying the dune crests and upper slopes</w:t>
      </w:r>
      <w:r w:rsidR="00B52B27">
        <w:rPr>
          <w:rFonts w:ascii="Times New Roman" w:hAnsi="Times New Roman" w:cs="Times New Roman"/>
          <w:szCs w:val="24"/>
          <w:lang w:val="en-AU"/>
        </w:rPr>
        <w:t>.</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Groundwater levels, groundwater quality, and seasonal fluctuations and flows in groundwater interact with the above factors, to influence the structure and composition of the Banksia Woodlands.</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The dominant </w:t>
      </w:r>
      <w:r w:rsidRPr="0021359C">
        <w:rPr>
          <w:rFonts w:ascii="Times New Roman" w:hAnsi="Times New Roman" w:cs="Times New Roman"/>
          <w:i/>
          <w:szCs w:val="24"/>
          <w:lang w:val="en-AU"/>
        </w:rPr>
        <w:t>Banksia</w:t>
      </w:r>
      <w:r w:rsidRPr="0021359C">
        <w:rPr>
          <w:rFonts w:ascii="Times New Roman" w:hAnsi="Times New Roman" w:cs="Times New Roman"/>
          <w:szCs w:val="24"/>
          <w:lang w:val="en-AU"/>
        </w:rPr>
        <w:t xml:space="preserve"> species in the woodlands are opportunistic </w:t>
      </w:r>
      <w:proofErr w:type="spellStart"/>
      <w:r w:rsidRPr="0021359C">
        <w:rPr>
          <w:rFonts w:ascii="Times New Roman" w:hAnsi="Times New Roman" w:cs="Times New Roman"/>
          <w:szCs w:val="24"/>
          <w:lang w:val="en-AU"/>
        </w:rPr>
        <w:t>phreatophytes</w:t>
      </w:r>
      <w:proofErr w:type="spellEnd"/>
      <w:r w:rsidR="00F25F01" w:rsidRPr="0021359C">
        <w:rPr>
          <w:rFonts w:ascii="Times New Roman" w:hAnsi="Times New Roman" w:cs="Times New Roman"/>
          <w:szCs w:val="24"/>
          <w:lang w:val="en-AU"/>
        </w:rPr>
        <w:t xml:space="preserve"> </w:t>
      </w:r>
      <w:r w:rsidR="00FE5986" w:rsidRPr="0021359C">
        <w:rPr>
          <w:rFonts w:ascii="Times New Roman" w:hAnsi="Times New Roman" w:cs="Times New Roman"/>
          <w:szCs w:val="24"/>
          <w:lang w:val="en-AU"/>
        </w:rPr>
        <w:t xml:space="preserve">(deep-rooted species) </w:t>
      </w:r>
      <w:r w:rsidRPr="0021359C">
        <w:rPr>
          <w:rFonts w:ascii="Times New Roman" w:hAnsi="Times New Roman" w:cs="Times New Roman"/>
          <w:szCs w:val="24"/>
          <w:lang w:val="en-AU"/>
        </w:rPr>
        <w:t>and obtain at least part of their water needs from groundwater at the water table, but the depth at which groundwater is exploited varies greatly between species</w:t>
      </w:r>
      <w:r w:rsidR="003D1B13">
        <w:rPr>
          <w:rFonts w:ascii="Times New Roman" w:hAnsi="Times New Roman" w:cs="Times New Roman"/>
          <w:szCs w:val="24"/>
          <w:lang w:val="en-AU"/>
        </w:rPr>
        <w:t xml:space="preserve"> and</w:t>
      </w:r>
      <w:r w:rsidRPr="0021359C">
        <w:rPr>
          <w:rFonts w:ascii="Times New Roman" w:hAnsi="Times New Roman" w:cs="Times New Roman"/>
          <w:szCs w:val="24"/>
          <w:lang w:val="en-AU"/>
        </w:rPr>
        <w:t xml:space="preserve"> depend</w:t>
      </w:r>
      <w:r w:rsidR="003D1B13">
        <w:rPr>
          <w:rFonts w:ascii="Times New Roman" w:hAnsi="Times New Roman" w:cs="Times New Roman"/>
          <w:szCs w:val="24"/>
          <w:lang w:val="en-AU"/>
        </w:rPr>
        <w:t>s</w:t>
      </w:r>
      <w:r w:rsidRPr="0021359C">
        <w:rPr>
          <w:rFonts w:ascii="Times New Roman" w:hAnsi="Times New Roman" w:cs="Times New Roman"/>
          <w:szCs w:val="24"/>
          <w:lang w:val="en-AU"/>
        </w:rPr>
        <w:t xml:space="preserve"> on the depth of the water table. This leads </w:t>
      </w:r>
      <w:r w:rsidR="000B17ED" w:rsidRPr="0021359C">
        <w:rPr>
          <w:rFonts w:ascii="Times New Roman" w:hAnsi="Times New Roman" w:cs="Times New Roman"/>
          <w:szCs w:val="24"/>
          <w:lang w:val="en-AU"/>
        </w:rPr>
        <w:t xml:space="preserve">to </w:t>
      </w:r>
      <w:r w:rsidRPr="0021359C">
        <w:rPr>
          <w:rFonts w:ascii="Times New Roman" w:hAnsi="Times New Roman" w:cs="Times New Roman"/>
          <w:szCs w:val="24"/>
          <w:lang w:val="en-AU"/>
        </w:rPr>
        <w:t xml:space="preserve">compositional changes in the dominant Banksia species in the </w:t>
      </w:r>
      <w:proofErr w:type="spellStart"/>
      <w:r w:rsidRPr="0021359C">
        <w:rPr>
          <w:rFonts w:ascii="Times New Roman" w:hAnsi="Times New Roman" w:cs="Times New Roman"/>
          <w:szCs w:val="24"/>
          <w:lang w:val="en-AU"/>
        </w:rPr>
        <w:t>dunal</w:t>
      </w:r>
      <w:proofErr w:type="spellEnd"/>
      <w:r w:rsidRPr="0021359C">
        <w:rPr>
          <w:rFonts w:ascii="Times New Roman" w:hAnsi="Times New Roman" w:cs="Times New Roman"/>
          <w:szCs w:val="24"/>
          <w:lang w:val="en-AU"/>
        </w:rPr>
        <w:t xml:space="preserve"> landscape depending on water table depth. Typically, </w:t>
      </w:r>
      <w:r w:rsidRPr="0021359C">
        <w:rPr>
          <w:rFonts w:ascii="Times New Roman" w:hAnsi="Times New Roman" w:cs="Times New Roman"/>
          <w:i/>
          <w:szCs w:val="24"/>
          <w:lang w:val="en-AU"/>
        </w:rPr>
        <w:t xml:space="preserve">Banksia </w:t>
      </w:r>
      <w:proofErr w:type="spellStart"/>
      <w:r w:rsidRPr="0021359C">
        <w:rPr>
          <w:rFonts w:ascii="Times New Roman" w:hAnsi="Times New Roman" w:cs="Times New Roman"/>
          <w:i/>
          <w:szCs w:val="24"/>
          <w:lang w:val="en-AU"/>
        </w:rPr>
        <w:t>littoralis</w:t>
      </w:r>
      <w:proofErr w:type="spellEnd"/>
      <w:r w:rsidRPr="0021359C">
        <w:rPr>
          <w:rFonts w:ascii="Times New Roman" w:hAnsi="Times New Roman" w:cs="Times New Roman"/>
          <w:szCs w:val="24"/>
          <w:lang w:val="en-AU"/>
        </w:rPr>
        <w:t xml:space="preserve"> and </w:t>
      </w:r>
      <w:r w:rsidRPr="0021359C">
        <w:rPr>
          <w:rFonts w:ascii="Times New Roman" w:hAnsi="Times New Roman" w:cs="Times New Roman"/>
          <w:i/>
          <w:szCs w:val="24"/>
          <w:lang w:val="en-AU"/>
        </w:rPr>
        <w:t>B</w:t>
      </w:r>
      <w:r w:rsidR="00FE5D40">
        <w:rPr>
          <w:rFonts w:ascii="Times New Roman" w:hAnsi="Times New Roman" w:cs="Times New Roman"/>
          <w:i/>
          <w:szCs w:val="24"/>
          <w:lang w:val="en-AU"/>
        </w:rPr>
        <w:t>. </w:t>
      </w:r>
      <w:proofErr w:type="spellStart"/>
      <w:r w:rsidRPr="0021359C">
        <w:rPr>
          <w:rFonts w:ascii="Times New Roman" w:hAnsi="Times New Roman" w:cs="Times New Roman"/>
          <w:i/>
          <w:szCs w:val="24"/>
          <w:lang w:val="en-AU"/>
        </w:rPr>
        <w:t>ilicifolia</w:t>
      </w:r>
      <w:proofErr w:type="spellEnd"/>
      <w:r w:rsidRPr="0021359C">
        <w:rPr>
          <w:rFonts w:ascii="Times New Roman" w:hAnsi="Times New Roman" w:cs="Times New Roman"/>
          <w:szCs w:val="24"/>
          <w:lang w:val="en-AU"/>
        </w:rPr>
        <w:t xml:space="preserve"> are confined to seasonal </w:t>
      </w:r>
      <w:proofErr w:type="spellStart"/>
      <w:r w:rsidRPr="0021359C">
        <w:rPr>
          <w:rFonts w:ascii="Times New Roman" w:hAnsi="Times New Roman" w:cs="Times New Roman"/>
          <w:szCs w:val="24"/>
          <w:lang w:val="en-AU"/>
        </w:rPr>
        <w:t>damplands</w:t>
      </w:r>
      <w:proofErr w:type="spellEnd"/>
      <w:r w:rsidRPr="0021359C">
        <w:rPr>
          <w:rFonts w:ascii="Times New Roman" w:hAnsi="Times New Roman" w:cs="Times New Roman"/>
          <w:szCs w:val="24"/>
          <w:lang w:val="en-AU"/>
        </w:rPr>
        <w:t xml:space="preserve"> in </w:t>
      </w:r>
      <w:proofErr w:type="spellStart"/>
      <w:r w:rsidRPr="0021359C">
        <w:rPr>
          <w:rFonts w:ascii="Times New Roman" w:hAnsi="Times New Roman" w:cs="Times New Roman"/>
          <w:szCs w:val="24"/>
          <w:lang w:val="en-AU"/>
        </w:rPr>
        <w:t>interdunal</w:t>
      </w:r>
      <w:proofErr w:type="spellEnd"/>
      <w:r w:rsidRPr="0021359C">
        <w:rPr>
          <w:rFonts w:ascii="Times New Roman" w:hAnsi="Times New Roman" w:cs="Times New Roman"/>
          <w:szCs w:val="24"/>
          <w:lang w:val="en-AU"/>
        </w:rPr>
        <w:t xml:space="preserve"> swales where the water table is less than five metres deep throughout the year, whereas other species occur at higher elevations on the dunes. </w:t>
      </w:r>
      <w:r w:rsidR="007A12D0" w:rsidRPr="0021359C">
        <w:rPr>
          <w:rFonts w:ascii="Times New Roman" w:hAnsi="Times New Roman" w:cs="Times New Roman"/>
          <w:szCs w:val="24"/>
          <w:lang w:val="en-AU"/>
        </w:rPr>
        <w:t xml:space="preserve">The extent to which </w:t>
      </w:r>
      <w:r w:rsidR="007A12D0" w:rsidRPr="0021359C">
        <w:rPr>
          <w:rFonts w:ascii="Times New Roman" w:hAnsi="Times New Roman" w:cs="Times New Roman"/>
          <w:i/>
          <w:szCs w:val="24"/>
          <w:lang w:val="en-AU"/>
        </w:rPr>
        <w:t xml:space="preserve">Banksia </w:t>
      </w:r>
      <w:proofErr w:type="spellStart"/>
      <w:r w:rsidR="007A12D0" w:rsidRPr="0021359C">
        <w:rPr>
          <w:rFonts w:ascii="Times New Roman" w:hAnsi="Times New Roman" w:cs="Times New Roman"/>
          <w:i/>
          <w:szCs w:val="24"/>
          <w:lang w:val="en-AU"/>
        </w:rPr>
        <w:t>attenuata</w:t>
      </w:r>
      <w:proofErr w:type="spellEnd"/>
      <w:r w:rsidR="007A12D0" w:rsidRPr="0021359C">
        <w:rPr>
          <w:rFonts w:ascii="Times New Roman" w:hAnsi="Times New Roman" w:cs="Times New Roman"/>
          <w:szCs w:val="24"/>
          <w:lang w:val="en-AU"/>
        </w:rPr>
        <w:t xml:space="preserve"> in particular </w:t>
      </w:r>
      <w:proofErr w:type="gramStart"/>
      <w:r w:rsidR="007A12D0" w:rsidRPr="0021359C">
        <w:rPr>
          <w:rFonts w:ascii="Times New Roman" w:hAnsi="Times New Roman" w:cs="Times New Roman"/>
          <w:szCs w:val="24"/>
          <w:lang w:val="en-AU"/>
        </w:rPr>
        <w:t>is ground</w:t>
      </w:r>
      <w:r w:rsidR="000B17ED" w:rsidRPr="0021359C">
        <w:rPr>
          <w:rFonts w:ascii="Times New Roman" w:hAnsi="Times New Roman" w:cs="Times New Roman"/>
          <w:szCs w:val="24"/>
          <w:lang w:val="en-AU"/>
        </w:rPr>
        <w:t>water dependent decreases</w:t>
      </w:r>
      <w:proofErr w:type="gramEnd"/>
      <w:r w:rsidR="000B17ED" w:rsidRPr="0021359C">
        <w:rPr>
          <w:rFonts w:ascii="Times New Roman" w:hAnsi="Times New Roman" w:cs="Times New Roman"/>
          <w:szCs w:val="24"/>
          <w:lang w:val="en-AU"/>
        </w:rPr>
        <w:t xml:space="preserve"> with</w:t>
      </w:r>
      <w:r w:rsidR="007A12D0" w:rsidRPr="0021359C">
        <w:rPr>
          <w:rFonts w:ascii="Times New Roman" w:hAnsi="Times New Roman" w:cs="Times New Roman"/>
          <w:szCs w:val="24"/>
          <w:lang w:val="en-AU"/>
        </w:rPr>
        <w:t xml:space="preserve"> increasing water table depth, and this species is generally unable to access groundwater in areas where the water table depth is more than about 30 metres (</w:t>
      </w:r>
      <w:proofErr w:type="spellStart"/>
      <w:r w:rsidR="007A12D0" w:rsidRPr="00F90522">
        <w:rPr>
          <w:rFonts w:ascii="Times New Roman" w:hAnsi="Times New Roman" w:cs="Times New Roman"/>
          <w:szCs w:val="24"/>
          <w:lang w:val="en-AU"/>
        </w:rPr>
        <w:t>Zencich</w:t>
      </w:r>
      <w:proofErr w:type="spellEnd"/>
      <w:r w:rsidR="007A12D0" w:rsidRPr="00F90522">
        <w:rPr>
          <w:rFonts w:ascii="Times New Roman" w:hAnsi="Times New Roman" w:cs="Times New Roman"/>
          <w:szCs w:val="24"/>
          <w:lang w:val="en-AU"/>
        </w:rPr>
        <w:t xml:space="preserve"> et al., 2002</w:t>
      </w:r>
      <w:r w:rsidR="007A12D0" w:rsidRPr="0021359C">
        <w:rPr>
          <w:rFonts w:ascii="Times New Roman" w:hAnsi="Times New Roman" w:cs="Times New Roman"/>
          <w:szCs w:val="24"/>
          <w:lang w:val="en-AU"/>
        </w:rPr>
        <w:t xml:space="preserve">). </w:t>
      </w:r>
    </w:p>
    <w:p w:rsidR="00230A50" w:rsidRDefault="00230A50" w:rsidP="000D73AF">
      <w:pPr>
        <w:spacing w:after="120"/>
        <w:rPr>
          <w:szCs w:val="24"/>
          <w:lang w:val="en-AU"/>
        </w:rPr>
      </w:pPr>
      <w:r w:rsidRPr="0021359C">
        <w:rPr>
          <w:rFonts w:ascii="Times New Roman" w:hAnsi="Times New Roman" w:cs="Times New Roman"/>
          <w:szCs w:val="24"/>
          <w:lang w:val="en-AU"/>
        </w:rPr>
        <w:t>The composition of the Banksia Woodlands, particularly in the shrub and ground layers, can exhibit a high degree of variation across short distances (e.g</w:t>
      </w:r>
      <w:r w:rsidR="006D59B7">
        <w:rPr>
          <w:rFonts w:ascii="Times New Roman" w:hAnsi="Times New Roman" w:cs="Times New Roman"/>
          <w:szCs w:val="24"/>
          <w:lang w:val="en-AU"/>
        </w:rPr>
        <w:t>.</w:t>
      </w:r>
      <w:r w:rsidRPr="0021359C">
        <w:rPr>
          <w:rFonts w:ascii="Times New Roman" w:hAnsi="Times New Roman" w:cs="Times New Roman"/>
          <w:szCs w:val="24"/>
          <w:lang w:val="en-AU"/>
        </w:rPr>
        <w:t xml:space="preserve"> &lt; 500m). Encompassing this variation, floristic sub-communities </w:t>
      </w:r>
      <w:r w:rsidR="003D1B13">
        <w:rPr>
          <w:rFonts w:ascii="Times New Roman" w:hAnsi="Times New Roman" w:cs="Times New Roman"/>
          <w:szCs w:val="24"/>
          <w:lang w:val="en-AU"/>
        </w:rPr>
        <w:t xml:space="preserve">were </w:t>
      </w:r>
      <w:r w:rsidRPr="0021359C">
        <w:rPr>
          <w:rFonts w:ascii="Times New Roman" w:hAnsi="Times New Roman" w:cs="Times New Roman"/>
          <w:szCs w:val="24"/>
          <w:lang w:val="en-AU"/>
        </w:rPr>
        <w:t>described on the Swan Coastal Plain, reflecting similari</w:t>
      </w:r>
      <w:r w:rsidR="002C46A9">
        <w:rPr>
          <w:rFonts w:ascii="Times New Roman" w:hAnsi="Times New Roman" w:cs="Times New Roman"/>
          <w:szCs w:val="24"/>
          <w:lang w:val="en-AU"/>
        </w:rPr>
        <w:t>ties in geography and soil type</w:t>
      </w:r>
      <w:r w:rsidRPr="0021359C">
        <w:rPr>
          <w:rFonts w:ascii="Times New Roman" w:hAnsi="Times New Roman" w:cs="Times New Roman"/>
          <w:szCs w:val="24"/>
          <w:lang w:val="en-AU"/>
        </w:rPr>
        <w:t xml:space="preserve"> </w:t>
      </w:r>
      <w:r w:rsidR="002C46A9">
        <w:rPr>
          <w:rFonts w:ascii="Times New Roman" w:hAnsi="Times New Roman" w:cs="Times New Roman"/>
          <w:szCs w:val="24"/>
          <w:lang w:val="en-AU"/>
        </w:rPr>
        <w:t>(Gibson et al., 1994)</w:t>
      </w:r>
      <w:r w:rsidRPr="0021359C">
        <w:rPr>
          <w:rFonts w:ascii="Times New Roman" w:hAnsi="Times New Roman" w:cs="Times New Roman"/>
          <w:szCs w:val="24"/>
          <w:lang w:val="en-AU"/>
        </w:rPr>
        <w:t xml:space="preserve"> (</w:t>
      </w:r>
      <w:r w:rsidR="005D4702">
        <w:rPr>
          <w:rFonts w:ascii="Times New Roman" w:hAnsi="Times New Roman" w:cs="Times New Roman"/>
          <w:szCs w:val="24"/>
          <w:lang w:val="en-AU"/>
        </w:rPr>
        <w:t xml:space="preserve">also see </w:t>
      </w:r>
      <w:r w:rsidRPr="0021359C">
        <w:rPr>
          <w:rFonts w:ascii="Times New Roman" w:hAnsi="Times New Roman" w:cs="Times New Roman"/>
          <w:szCs w:val="24"/>
          <w:lang w:val="en-AU"/>
        </w:rPr>
        <w:t xml:space="preserve">Table 1, adapted from </w:t>
      </w:r>
      <w:r w:rsidRPr="0021359C">
        <w:rPr>
          <w:szCs w:val="24"/>
          <w:lang w:val="en-AU"/>
        </w:rPr>
        <w:t>Government of Western Australia</w:t>
      </w:r>
      <w:r w:rsidR="00F11E37">
        <w:rPr>
          <w:szCs w:val="24"/>
          <w:lang w:val="en-AU"/>
        </w:rPr>
        <w:t>,</w:t>
      </w:r>
      <w:r w:rsidRPr="0021359C">
        <w:rPr>
          <w:szCs w:val="24"/>
          <w:lang w:val="en-AU"/>
        </w:rPr>
        <w:t xml:space="preserve"> 2000).</w:t>
      </w:r>
    </w:p>
    <w:p w:rsidR="00230A50"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In addition to variation due to environmental gradients, the structure and composition of the ecological community may vary from th</w:t>
      </w:r>
      <w:r w:rsidR="00B52B27">
        <w:rPr>
          <w:rFonts w:ascii="Times New Roman" w:hAnsi="Times New Roman" w:cs="Times New Roman"/>
          <w:szCs w:val="24"/>
          <w:lang w:val="en-AU"/>
        </w:rPr>
        <w:t>at described</w:t>
      </w:r>
      <w:r w:rsidRPr="0021359C">
        <w:rPr>
          <w:rFonts w:ascii="Times New Roman" w:hAnsi="Times New Roman" w:cs="Times New Roman"/>
          <w:szCs w:val="24"/>
          <w:lang w:val="en-AU"/>
        </w:rPr>
        <w:t xml:space="preserve"> above due to natural or human-induced disturbance, including fire. </w:t>
      </w:r>
    </w:p>
    <w:p w:rsidR="005D4702" w:rsidRDefault="005D4702" w:rsidP="005D4702">
      <w:pPr>
        <w:pBdr>
          <w:top w:val="single" w:sz="4" w:space="1" w:color="auto"/>
          <w:left w:val="single" w:sz="4" w:space="4" w:color="auto"/>
          <w:bottom w:val="single" w:sz="4" w:space="1" w:color="auto"/>
          <w:right w:val="single" w:sz="4" w:space="4" w:color="auto"/>
        </w:pBdr>
        <w:spacing w:after="120"/>
        <w:rPr>
          <w:rFonts w:ascii="Times New Roman" w:hAnsi="Times New Roman" w:cs="Times New Roman"/>
          <w:szCs w:val="24"/>
          <w:lang w:val="en-AU"/>
        </w:rPr>
      </w:pPr>
      <w:r w:rsidRPr="005D4702">
        <w:rPr>
          <w:lang w:val="en-AU"/>
        </w:rPr>
        <w:t>A number of vegetation communities or floristic</w:t>
      </w:r>
      <w:r>
        <w:rPr>
          <w:lang w:val="en-AU"/>
        </w:rPr>
        <w:t xml:space="preserve"> types are encompassed</w:t>
      </w:r>
      <w:r w:rsidRPr="005D4702">
        <w:rPr>
          <w:lang w:val="en-AU"/>
        </w:rPr>
        <w:t xml:space="preserve"> with</w:t>
      </w:r>
      <w:r>
        <w:rPr>
          <w:lang w:val="en-AU"/>
        </w:rPr>
        <w:t>in</w:t>
      </w:r>
      <w:r w:rsidRPr="005D4702">
        <w:rPr>
          <w:lang w:val="en-AU"/>
        </w:rPr>
        <w:t xml:space="preserve"> the Banksia Woodlands ecological community. Some of these are listed as threatened or priority ecological communities in WA. Further detail on each of these ‘sub-communities’ will be provided in the final conservation advice document, to provide information to assist with consideration of particular sites of the ecological community.</w:t>
      </w:r>
    </w:p>
    <w:p w:rsidR="003D1B13" w:rsidRPr="0021359C" w:rsidRDefault="003D1B13" w:rsidP="003D1B13">
      <w:pPr>
        <w:pStyle w:val="Heading3"/>
        <w:rPr>
          <w:lang w:val="en-AU"/>
        </w:rPr>
      </w:pPr>
      <w:bookmarkStart w:id="9" w:name="_Toc445476520"/>
      <w:r>
        <w:rPr>
          <w:lang w:val="en-AU"/>
        </w:rPr>
        <w:t>1.3.2</w:t>
      </w:r>
      <w:r w:rsidRPr="0021359C">
        <w:rPr>
          <w:lang w:val="en-AU"/>
        </w:rPr>
        <w:t xml:space="preserve"> Fungi</w:t>
      </w:r>
      <w:bookmarkEnd w:id="9"/>
    </w:p>
    <w:p w:rsidR="003D1B13" w:rsidRPr="0021359C" w:rsidRDefault="003D1B13" w:rsidP="003D1B13">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The area is rich in fungi species. There has been no comprehensive survey of fungi </w:t>
      </w:r>
      <w:r w:rsidR="000B1939">
        <w:rPr>
          <w:rFonts w:ascii="Times New Roman" w:hAnsi="Times New Roman" w:cs="Times New Roman"/>
          <w:szCs w:val="24"/>
          <w:lang w:val="en-AU"/>
        </w:rPr>
        <w:t>in</w:t>
      </w:r>
      <w:r w:rsidRPr="0021359C">
        <w:rPr>
          <w:rFonts w:ascii="Times New Roman" w:hAnsi="Times New Roman" w:cs="Times New Roman"/>
          <w:szCs w:val="24"/>
          <w:lang w:val="en-AU"/>
        </w:rPr>
        <w:t xml:space="preserve"> Banksia woodlands </w:t>
      </w:r>
      <w:r w:rsidR="001A02ED">
        <w:rPr>
          <w:rFonts w:ascii="Times New Roman" w:hAnsi="Times New Roman" w:cs="Times New Roman"/>
          <w:szCs w:val="24"/>
          <w:lang w:val="en-AU"/>
        </w:rPr>
        <w:t xml:space="preserve">across the Swan Coastal Plain, though </w:t>
      </w:r>
      <w:r w:rsidRPr="0021359C">
        <w:rPr>
          <w:rFonts w:ascii="Times New Roman" w:hAnsi="Times New Roman" w:cs="Times New Roman"/>
          <w:szCs w:val="24"/>
          <w:lang w:val="en-AU"/>
        </w:rPr>
        <w:t xml:space="preserve">survey data </w:t>
      </w:r>
      <w:r w:rsidR="000B1939">
        <w:rPr>
          <w:rFonts w:ascii="Times New Roman" w:hAnsi="Times New Roman" w:cs="Times New Roman"/>
          <w:szCs w:val="24"/>
          <w:lang w:val="en-AU"/>
        </w:rPr>
        <w:t xml:space="preserve">for fungi are available </w:t>
      </w:r>
      <w:r w:rsidRPr="0021359C">
        <w:rPr>
          <w:rFonts w:ascii="Times New Roman" w:hAnsi="Times New Roman" w:cs="Times New Roman"/>
          <w:szCs w:val="24"/>
          <w:lang w:val="en-AU"/>
        </w:rPr>
        <w:t xml:space="preserve">for </w:t>
      </w:r>
      <w:proofErr w:type="gramStart"/>
      <w:r w:rsidRPr="0021359C">
        <w:rPr>
          <w:rFonts w:ascii="Times New Roman" w:hAnsi="Times New Roman" w:cs="Times New Roman"/>
          <w:szCs w:val="24"/>
          <w:lang w:val="en-AU"/>
        </w:rPr>
        <w:t xml:space="preserve">a </w:t>
      </w:r>
      <w:r w:rsidR="001A02ED">
        <w:rPr>
          <w:rFonts w:ascii="Times New Roman" w:hAnsi="Times New Roman" w:cs="Times New Roman"/>
          <w:szCs w:val="24"/>
          <w:lang w:val="en-AU"/>
        </w:rPr>
        <w:t>some</w:t>
      </w:r>
      <w:proofErr w:type="gramEnd"/>
      <w:r w:rsidRPr="0021359C">
        <w:rPr>
          <w:rFonts w:ascii="Times New Roman" w:hAnsi="Times New Roman" w:cs="Times New Roman"/>
          <w:szCs w:val="24"/>
          <w:lang w:val="en-AU"/>
        </w:rPr>
        <w:t xml:space="preserve"> reserves</w:t>
      </w:r>
      <w:r w:rsidR="005F22B1">
        <w:rPr>
          <w:rFonts w:ascii="Times New Roman" w:hAnsi="Times New Roman" w:cs="Times New Roman"/>
          <w:szCs w:val="24"/>
          <w:lang w:val="en-AU"/>
        </w:rPr>
        <w:t xml:space="preserve"> and sites</w:t>
      </w:r>
      <w:r w:rsidRPr="0021359C">
        <w:rPr>
          <w:rFonts w:ascii="Times New Roman" w:hAnsi="Times New Roman" w:cs="Times New Roman"/>
          <w:szCs w:val="24"/>
          <w:lang w:val="en-AU"/>
        </w:rPr>
        <w:t xml:space="preserve"> </w:t>
      </w:r>
      <w:r w:rsidR="005F22B1">
        <w:rPr>
          <w:rFonts w:ascii="Times New Roman" w:hAnsi="Times New Roman" w:cs="Times New Roman"/>
          <w:szCs w:val="24"/>
          <w:lang w:val="en-AU"/>
        </w:rPr>
        <w:t xml:space="preserve">in the Perth region </w:t>
      </w:r>
      <w:r w:rsidRPr="0021359C">
        <w:rPr>
          <w:rFonts w:ascii="Times New Roman" w:hAnsi="Times New Roman" w:cs="Times New Roman"/>
          <w:szCs w:val="24"/>
          <w:lang w:val="en-AU"/>
        </w:rPr>
        <w:t>(</w:t>
      </w:r>
      <w:proofErr w:type="spellStart"/>
      <w:r w:rsidR="00D24209">
        <w:rPr>
          <w:rFonts w:ascii="Times New Roman" w:hAnsi="Times New Roman" w:cs="Times New Roman"/>
          <w:szCs w:val="24"/>
          <w:lang w:val="en-AU"/>
        </w:rPr>
        <w:t>Bougher</w:t>
      </w:r>
      <w:proofErr w:type="spellEnd"/>
      <w:r w:rsidR="00D24209">
        <w:rPr>
          <w:rFonts w:ascii="Times New Roman" w:hAnsi="Times New Roman" w:cs="Times New Roman"/>
          <w:szCs w:val="24"/>
          <w:lang w:val="en-AU"/>
        </w:rPr>
        <w:t xml:space="preserve">, 2011; </w:t>
      </w:r>
      <w:r w:rsidR="005F22B1">
        <w:rPr>
          <w:rFonts w:ascii="Times New Roman" w:hAnsi="Times New Roman" w:cs="Times New Roman"/>
          <w:szCs w:val="24"/>
          <w:lang w:val="en-AU"/>
        </w:rPr>
        <w:t xml:space="preserve">Perth Urban Bushland Fungi, 2011) </w:t>
      </w:r>
      <w:r w:rsidRPr="0021359C">
        <w:rPr>
          <w:rFonts w:ascii="Times New Roman" w:hAnsi="Times New Roman" w:cs="Times New Roman"/>
          <w:szCs w:val="24"/>
          <w:lang w:val="en-AU"/>
        </w:rPr>
        <w:t xml:space="preserve">see </w:t>
      </w:r>
      <w:hyperlink r:id="rId8" w:history="1">
        <w:r w:rsidR="000B1939" w:rsidRPr="0007431C">
          <w:rPr>
            <w:rStyle w:val="Hyperlink"/>
            <w:rFonts w:ascii="Times New Roman" w:hAnsi="Times New Roman" w:cs="Times New Roman"/>
            <w:szCs w:val="24"/>
            <w:lang w:val="en-AU"/>
          </w:rPr>
          <w:t>http://www.fungiperth.org.au/Reports-all/Fungi-Surveys.html</w:t>
        </w:r>
      </w:hyperlink>
      <w:r w:rsidRPr="0021359C">
        <w:rPr>
          <w:rFonts w:ascii="Times New Roman" w:hAnsi="Times New Roman" w:cs="Times New Roman"/>
          <w:szCs w:val="24"/>
          <w:lang w:val="en-AU"/>
        </w:rPr>
        <w:t>)</w:t>
      </w:r>
    </w:p>
    <w:p w:rsidR="003D1B13" w:rsidRPr="0021359C" w:rsidRDefault="003D1B13" w:rsidP="000D73AF">
      <w:pPr>
        <w:spacing w:after="120"/>
        <w:rPr>
          <w:rFonts w:ascii="Times New Roman" w:hAnsi="Times New Roman" w:cs="Times New Roman"/>
          <w:szCs w:val="24"/>
          <w:lang w:val="en-AU"/>
        </w:rPr>
      </w:pPr>
    </w:p>
    <w:p w:rsidR="00816627" w:rsidRPr="0021359C" w:rsidRDefault="00816627">
      <w:pPr>
        <w:rPr>
          <w:b/>
          <w:sz w:val="20"/>
          <w:lang w:val="en-AU"/>
        </w:rPr>
      </w:pPr>
      <w:r w:rsidRPr="0021359C">
        <w:rPr>
          <w:b/>
          <w:sz w:val="20"/>
          <w:lang w:val="en-AU"/>
        </w:rPr>
        <w:br w:type="page"/>
      </w:r>
    </w:p>
    <w:p w:rsidR="002C46A9" w:rsidRDefault="00230A50" w:rsidP="002C46A9">
      <w:pPr>
        <w:tabs>
          <w:tab w:val="left" w:pos="720"/>
          <w:tab w:val="left" w:pos="1120"/>
        </w:tabs>
        <w:spacing w:after="120"/>
        <w:ind w:right="95"/>
        <w:rPr>
          <w:sz w:val="22"/>
          <w:lang w:val="en-AU"/>
        </w:rPr>
      </w:pPr>
      <w:r w:rsidRPr="0021359C">
        <w:rPr>
          <w:b/>
          <w:sz w:val="22"/>
          <w:lang w:val="en-AU"/>
        </w:rPr>
        <w:t xml:space="preserve">Table 1: Floristic Community Types </w:t>
      </w:r>
      <w:r w:rsidRPr="0021359C">
        <w:rPr>
          <w:sz w:val="22"/>
          <w:lang w:val="en-AU"/>
        </w:rPr>
        <w:t xml:space="preserve">(identified in Gibson </w:t>
      </w:r>
      <w:r w:rsidRPr="002C46A9">
        <w:rPr>
          <w:sz w:val="22"/>
          <w:lang w:val="en-AU"/>
        </w:rPr>
        <w:t>et al.</w:t>
      </w:r>
      <w:r w:rsidR="002C46A9">
        <w:rPr>
          <w:sz w:val="22"/>
          <w:lang w:val="en-AU"/>
        </w:rPr>
        <w:t>,</w:t>
      </w:r>
      <w:r w:rsidRPr="0021359C">
        <w:rPr>
          <w:sz w:val="22"/>
          <w:lang w:val="en-AU"/>
        </w:rPr>
        <w:t xml:space="preserve"> 1994, and in the System 6 and Part 1 Update, DEP 1996) (adapted from Government of Western Australia</w:t>
      </w:r>
      <w:r w:rsidR="00663ADC" w:rsidRPr="0021359C">
        <w:rPr>
          <w:sz w:val="22"/>
          <w:lang w:val="en-AU"/>
        </w:rPr>
        <w:t>,</w:t>
      </w:r>
      <w:r w:rsidRPr="0021359C">
        <w:rPr>
          <w:sz w:val="22"/>
          <w:lang w:val="en-AU"/>
        </w:rPr>
        <w:t xml:space="preserve"> 2000</w:t>
      </w:r>
      <w:r w:rsidR="00663ADC" w:rsidRPr="0021359C">
        <w:rPr>
          <w:sz w:val="22"/>
          <w:lang w:val="en-AU"/>
        </w:rPr>
        <w:t>; Urban Bushland Council, 2011</w:t>
      </w:r>
      <w:r w:rsidRPr="0021359C">
        <w:rPr>
          <w:sz w:val="22"/>
          <w:lang w:val="en-AU"/>
        </w:rPr>
        <w:t>)</w:t>
      </w:r>
      <w:r w:rsidR="0092282A" w:rsidRPr="0021359C">
        <w:rPr>
          <w:sz w:val="22"/>
          <w:lang w:val="en-AU"/>
        </w:rPr>
        <w:t xml:space="preserve">. </w:t>
      </w:r>
    </w:p>
    <w:p w:rsidR="00230A50" w:rsidRPr="0021359C" w:rsidRDefault="0092282A" w:rsidP="002C46A9">
      <w:pPr>
        <w:tabs>
          <w:tab w:val="left" w:pos="720"/>
          <w:tab w:val="left" w:pos="1120"/>
        </w:tabs>
        <w:spacing w:after="120"/>
        <w:ind w:right="95"/>
        <w:rPr>
          <w:lang w:val="en-AU"/>
        </w:rPr>
      </w:pPr>
      <w:r w:rsidRPr="0021359C">
        <w:rPr>
          <w:sz w:val="22"/>
          <w:lang w:val="en-AU"/>
        </w:rPr>
        <w:t>Note: these Floristic Community Types generally are not mapped and may not describe all types of Banksia Woodlands that are included in the ecological community</w:t>
      </w:r>
      <w:r w:rsidR="009518B3" w:rsidRPr="0021359C">
        <w:rPr>
          <w:sz w:val="22"/>
          <w:lang w:val="en-AU"/>
        </w:rPr>
        <w:t xml:space="preserve">. </w:t>
      </w:r>
      <w:r w:rsidR="005D4702">
        <w:rPr>
          <w:sz w:val="22"/>
          <w:lang w:val="en-AU"/>
        </w:rPr>
        <w:t xml:space="preserve">Information is being sought on which FCTs </w:t>
      </w:r>
      <w:r w:rsidR="00651451">
        <w:rPr>
          <w:sz w:val="22"/>
          <w:lang w:val="en-AU"/>
        </w:rPr>
        <w:t>occur within</w:t>
      </w:r>
      <w:r w:rsidR="00651451" w:rsidRPr="0021359C">
        <w:rPr>
          <w:sz w:val="22"/>
          <w:lang w:val="en-AU"/>
        </w:rPr>
        <w:t xml:space="preserve"> the </w:t>
      </w:r>
      <w:r w:rsidR="00651451">
        <w:rPr>
          <w:sz w:val="22"/>
          <w:lang w:val="en-AU"/>
        </w:rPr>
        <w:t>Banksia Woodland</w:t>
      </w:r>
      <w:r w:rsidR="00651451" w:rsidRPr="0021359C">
        <w:rPr>
          <w:sz w:val="22"/>
          <w:lang w:val="en-AU"/>
        </w:rPr>
        <w:t xml:space="preserve"> ecological community</w:t>
      </w:r>
      <w:r w:rsidRPr="0021359C">
        <w:rPr>
          <w:sz w:val="22"/>
          <w:lang w:val="en-AU"/>
        </w:rPr>
        <w:t>.</w:t>
      </w:r>
      <w:r w:rsidR="005A3F5A" w:rsidRPr="0021359C">
        <w:rPr>
          <w:sz w:val="22"/>
          <w:lang w:val="en-AU"/>
        </w:rPr>
        <w:t xml:space="preserve"> </w:t>
      </w:r>
    </w:p>
    <w:p w:rsidR="00230A50" w:rsidRPr="0021359C" w:rsidRDefault="0094395D" w:rsidP="000D73AF">
      <w:pPr>
        <w:tabs>
          <w:tab w:val="left" w:pos="720"/>
          <w:tab w:val="left" w:pos="1120"/>
        </w:tabs>
        <w:spacing w:after="120"/>
        <w:ind w:right="-360"/>
        <w:rPr>
          <w:sz w:val="18"/>
          <w:lang w:val="en-AU"/>
        </w:rPr>
      </w:pPr>
      <w:r>
        <w:rPr>
          <w:sz w:val="18"/>
          <w:lang w:val="en-AU"/>
        </w:rPr>
        <w:t>Key follows the table.</w:t>
      </w:r>
    </w:p>
    <w:p w:rsidR="009518B3" w:rsidRPr="0021359C" w:rsidRDefault="009518B3" w:rsidP="000D73AF">
      <w:pPr>
        <w:tabs>
          <w:tab w:val="left" w:pos="720"/>
          <w:tab w:val="left" w:pos="1120"/>
        </w:tabs>
        <w:spacing w:after="120"/>
        <w:ind w:right="-360"/>
        <w:rPr>
          <w:sz w:val="18"/>
          <w:lang w:val="en-AU"/>
        </w:rPr>
      </w:pPr>
    </w:p>
    <w:tbl>
      <w:tblPr>
        <w:tblW w:w="9294" w:type="dxa"/>
        <w:tblLayout w:type="fixed"/>
        <w:tblCellMar>
          <w:left w:w="80" w:type="dxa"/>
          <w:right w:w="80" w:type="dxa"/>
        </w:tblCellMar>
        <w:tblLook w:val="04A0"/>
      </w:tblPr>
      <w:tblGrid>
        <w:gridCol w:w="704"/>
        <w:gridCol w:w="15"/>
        <w:gridCol w:w="5031"/>
        <w:gridCol w:w="1276"/>
        <w:gridCol w:w="851"/>
        <w:gridCol w:w="1417"/>
      </w:tblGrid>
      <w:tr w:rsidR="0021359C" w:rsidRPr="0021359C" w:rsidTr="006D59B7">
        <w:trPr>
          <w:cantSplit/>
          <w:tblHeader/>
        </w:trPr>
        <w:tc>
          <w:tcPr>
            <w:tcW w:w="704" w:type="dxa"/>
            <w:tcBorders>
              <w:top w:val="single" w:sz="6" w:space="0" w:color="auto"/>
              <w:left w:val="single" w:sz="6" w:space="0" w:color="auto"/>
              <w:bottom w:val="single" w:sz="6" w:space="0" w:color="auto"/>
              <w:right w:val="single" w:sz="4" w:space="0" w:color="auto"/>
            </w:tcBorders>
            <w:hideMark/>
          </w:tcPr>
          <w:p w:rsidR="0021359C" w:rsidRPr="0021359C" w:rsidRDefault="003D1B13" w:rsidP="0021359C">
            <w:pPr>
              <w:overflowPunct w:val="0"/>
              <w:autoSpaceDE w:val="0"/>
              <w:autoSpaceDN w:val="0"/>
              <w:adjustRightInd w:val="0"/>
              <w:spacing w:before="60" w:after="60"/>
              <w:ind w:right="-20"/>
              <w:jc w:val="center"/>
              <w:rPr>
                <w:b/>
                <w:sz w:val="18"/>
                <w:lang w:val="en-AU"/>
              </w:rPr>
            </w:pPr>
            <w:r>
              <w:rPr>
                <w:b/>
                <w:sz w:val="18"/>
                <w:lang w:val="en-AU"/>
              </w:rPr>
              <w:t>FCT</w:t>
            </w:r>
          </w:p>
        </w:tc>
        <w:tc>
          <w:tcPr>
            <w:tcW w:w="5046" w:type="dxa"/>
            <w:gridSpan w:val="2"/>
            <w:tcBorders>
              <w:top w:val="single" w:sz="6" w:space="0" w:color="auto"/>
              <w:left w:val="single" w:sz="4" w:space="0" w:color="auto"/>
              <w:bottom w:val="single" w:sz="6" w:space="0" w:color="auto"/>
              <w:right w:val="single" w:sz="4" w:space="0" w:color="auto"/>
            </w:tcBorders>
          </w:tcPr>
          <w:p w:rsidR="0021359C" w:rsidRPr="0021359C" w:rsidRDefault="003D1B13" w:rsidP="0021359C">
            <w:pPr>
              <w:overflowPunct w:val="0"/>
              <w:autoSpaceDE w:val="0"/>
              <w:autoSpaceDN w:val="0"/>
              <w:adjustRightInd w:val="0"/>
              <w:spacing w:before="60" w:after="60"/>
              <w:jc w:val="center"/>
              <w:rPr>
                <w:b/>
                <w:sz w:val="18"/>
                <w:lang w:val="en-AU"/>
              </w:rPr>
            </w:pPr>
            <w:r>
              <w:rPr>
                <w:b/>
                <w:sz w:val="18"/>
                <w:lang w:val="en-AU"/>
              </w:rPr>
              <w:t>FCT name</w:t>
            </w:r>
          </w:p>
        </w:tc>
        <w:tc>
          <w:tcPr>
            <w:tcW w:w="1276" w:type="dxa"/>
            <w:tcBorders>
              <w:top w:val="single" w:sz="6" w:space="0" w:color="auto"/>
              <w:left w:val="single" w:sz="4" w:space="0" w:color="auto"/>
              <w:bottom w:val="single" w:sz="6" w:space="0" w:color="auto"/>
              <w:right w:val="single" w:sz="4" w:space="0" w:color="auto"/>
            </w:tcBorders>
          </w:tcPr>
          <w:p w:rsidR="0021359C" w:rsidRPr="0021359C" w:rsidRDefault="003D1B13" w:rsidP="003D1B13">
            <w:pPr>
              <w:overflowPunct w:val="0"/>
              <w:autoSpaceDE w:val="0"/>
              <w:autoSpaceDN w:val="0"/>
              <w:adjustRightInd w:val="0"/>
              <w:spacing w:before="60" w:after="60"/>
              <w:jc w:val="center"/>
              <w:rPr>
                <w:b/>
                <w:sz w:val="18"/>
                <w:lang w:val="en-AU"/>
              </w:rPr>
            </w:pPr>
            <w:r>
              <w:rPr>
                <w:b/>
                <w:sz w:val="18"/>
                <w:lang w:val="en-AU"/>
              </w:rPr>
              <w:t>Distrib</w:t>
            </w:r>
            <w:r w:rsidR="006D59B7">
              <w:rPr>
                <w:b/>
                <w:sz w:val="18"/>
                <w:lang w:val="en-AU"/>
              </w:rPr>
              <w:t>ution</w:t>
            </w:r>
          </w:p>
        </w:tc>
        <w:tc>
          <w:tcPr>
            <w:tcW w:w="851" w:type="dxa"/>
            <w:tcBorders>
              <w:top w:val="single" w:sz="6" w:space="0" w:color="auto"/>
              <w:left w:val="single" w:sz="4" w:space="0" w:color="auto"/>
              <w:bottom w:val="single" w:sz="6" w:space="0" w:color="auto"/>
              <w:right w:val="single" w:sz="4" w:space="0" w:color="auto"/>
            </w:tcBorders>
          </w:tcPr>
          <w:p w:rsidR="0021359C" w:rsidRPr="0021359C" w:rsidRDefault="003D1B13" w:rsidP="0021359C">
            <w:pPr>
              <w:overflowPunct w:val="0"/>
              <w:autoSpaceDE w:val="0"/>
              <w:autoSpaceDN w:val="0"/>
              <w:adjustRightInd w:val="0"/>
              <w:spacing w:before="60" w:after="60"/>
              <w:jc w:val="center"/>
              <w:rPr>
                <w:b/>
                <w:sz w:val="18"/>
                <w:lang w:val="en-AU"/>
              </w:rPr>
            </w:pPr>
            <w:r>
              <w:rPr>
                <w:b/>
                <w:sz w:val="18"/>
                <w:lang w:val="en-AU"/>
              </w:rPr>
              <w:t>ASR</w:t>
            </w:r>
          </w:p>
        </w:tc>
        <w:tc>
          <w:tcPr>
            <w:tcW w:w="1417" w:type="dxa"/>
            <w:tcBorders>
              <w:top w:val="single" w:sz="6" w:space="0" w:color="auto"/>
              <w:left w:val="single" w:sz="4" w:space="0" w:color="auto"/>
              <w:bottom w:val="single" w:sz="6" w:space="0" w:color="auto"/>
              <w:right w:val="single" w:sz="6" w:space="0" w:color="auto"/>
            </w:tcBorders>
          </w:tcPr>
          <w:p w:rsidR="0021359C" w:rsidRPr="0021359C" w:rsidRDefault="003D1B13" w:rsidP="0021359C">
            <w:pPr>
              <w:overflowPunct w:val="0"/>
              <w:autoSpaceDE w:val="0"/>
              <w:autoSpaceDN w:val="0"/>
              <w:adjustRightInd w:val="0"/>
              <w:spacing w:before="60" w:after="60"/>
              <w:jc w:val="center"/>
              <w:rPr>
                <w:b/>
                <w:sz w:val="18"/>
                <w:lang w:val="en-AU"/>
              </w:rPr>
            </w:pPr>
            <w:r>
              <w:rPr>
                <w:b/>
                <w:sz w:val="18"/>
                <w:lang w:val="en-AU"/>
              </w:rPr>
              <w:t>WA TEC</w:t>
            </w:r>
          </w:p>
        </w:tc>
      </w:tr>
      <w:tr w:rsidR="0021359C" w:rsidRPr="0021359C" w:rsidTr="006D59B7">
        <w:trPr>
          <w:cantSplit/>
        </w:trPr>
        <w:tc>
          <w:tcPr>
            <w:tcW w:w="9294" w:type="dxa"/>
            <w:gridSpan w:val="6"/>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rPr>
                <w:b/>
                <w:sz w:val="18"/>
                <w:lang w:val="en-AU"/>
              </w:rPr>
            </w:pPr>
            <w:r w:rsidRPr="0021359C">
              <w:rPr>
                <w:b/>
                <w:sz w:val="20"/>
                <w:lang w:val="en-AU"/>
              </w:rPr>
              <w:t>Supergroup 3 – Uplands centred on Bassendean Dunes and Dandaragan Plateau</w:t>
            </w: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20a</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w:t>
            </w:r>
            <w:r w:rsidRPr="0021359C">
              <w:rPr>
                <w:sz w:val="18"/>
                <w:lang w:val="en-AU"/>
              </w:rPr>
              <w:t xml:space="preserve">woodlands over species rich dense </w:t>
            </w:r>
            <w:proofErr w:type="spellStart"/>
            <w:r w:rsidRPr="0021359C">
              <w:rPr>
                <w:sz w:val="18"/>
                <w:lang w:val="en-AU"/>
              </w:rPr>
              <w:t>shrublands</w:t>
            </w:r>
            <w:proofErr w:type="spellEnd"/>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r w:rsidRPr="0021359C">
              <w:rPr>
                <w:sz w:val="18"/>
                <w:lang w:val="en-AU"/>
              </w:rPr>
              <w:t>PMR+/S</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64.5</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r w:rsidRPr="0021359C">
              <w:rPr>
                <w:sz w:val="18"/>
                <w:lang w:val="en-AU"/>
              </w:rPr>
              <w:t>EN (WA)</w:t>
            </w: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20b</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Eastern </w:t>
            </w: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w:t>
            </w:r>
            <w:r w:rsidRPr="0021359C">
              <w:rPr>
                <w:sz w:val="18"/>
                <w:lang w:val="en-AU"/>
              </w:rPr>
              <w:t xml:space="preserve">and/or </w:t>
            </w:r>
            <w:r w:rsidRPr="0021359C">
              <w:rPr>
                <w:i/>
                <w:sz w:val="18"/>
                <w:lang w:val="en-AU"/>
              </w:rPr>
              <w:t xml:space="preserve">Eucalyptus </w:t>
            </w:r>
            <w:proofErr w:type="spellStart"/>
            <w:r w:rsidRPr="0021359C">
              <w:rPr>
                <w:i/>
                <w:sz w:val="18"/>
                <w:lang w:val="en-AU"/>
              </w:rPr>
              <w:t>marginata</w:t>
            </w:r>
            <w:proofErr w:type="spellEnd"/>
            <w:r w:rsidRPr="0021359C">
              <w:rPr>
                <w:i/>
                <w:sz w:val="18"/>
                <w:lang w:val="en-AU"/>
              </w:rPr>
              <w:t xml:space="preserve"> </w:t>
            </w:r>
            <w:r w:rsidRPr="0021359C">
              <w:rPr>
                <w:sz w:val="18"/>
                <w:lang w:val="en-AU"/>
              </w:rPr>
              <w:t>woodlands</w:t>
            </w:r>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r w:rsidRPr="0021359C">
              <w:rPr>
                <w:sz w:val="18"/>
                <w:lang w:val="en-AU"/>
              </w:rPr>
              <w:t>PMR+/N</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59.7</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r w:rsidRPr="0021359C">
              <w:rPr>
                <w:sz w:val="18"/>
                <w:lang w:val="en-AU"/>
              </w:rPr>
              <w:t>EN (WA)</w:t>
            </w: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20c</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Eastern </w:t>
            </w:r>
            <w:proofErr w:type="spellStart"/>
            <w:r w:rsidRPr="0021359C">
              <w:rPr>
                <w:sz w:val="18"/>
                <w:lang w:val="en-AU"/>
              </w:rPr>
              <w:t>shrublands</w:t>
            </w:r>
            <w:proofErr w:type="spellEnd"/>
            <w:r w:rsidRPr="0021359C">
              <w:rPr>
                <w:sz w:val="18"/>
                <w:lang w:val="en-AU"/>
              </w:rPr>
              <w:t xml:space="preserve"> and woodlands</w:t>
            </w:r>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r w:rsidRPr="0021359C">
              <w:rPr>
                <w:sz w:val="18"/>
                <w:lang w:val="en-AU"/>
              </w:rPr>
              <w:t>PMR</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60.4</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r w:rsidRPr="0021359C">
              <w:rPr>
                <w:sz w:val="18"/>
                <w:lang w:val="en-AU"/>
              </w:rPr>
              <w:t>CR (WA);</w:t>
            </w:r>
            <w:r w:rsidRPr="0021359C">
              <w:rPr>
                <w:sz w:val="18"/>
                <w:lang w:val="en-AU"/>
              </w:rPr>
              <w:br/>
              <w:t>EN (EPBC Act)</w:t>
            </w: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i/>
                <w:sz w:val="18"/>
                <w:lang w:val="en-AU"/>
              </w:rPr>
              <w:t>20d</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Dandaragan Plateau </w:t>
            </w:r>
            <w:proofErr w:type="spellStart"/>
            <w:r w:rsidRPr="0021359C">
              <w:rPr>
                <w:sz w:val="18"/>
                <w:lang w:val="en-AU"/>
              </w:rPr>
              <w:t>shrublands</w:t>
            </w:r>
            <w:proofErr w:type="spellEnd"/>
            <w:r w:rsidRPr="0021359C">
              <w:rPr>
                <w:sz w:val="18"/>
                <w:lang w:val="en-AU"/>
              </w:rPr>
              <w:t xml:space="preserve"> and woodlands</w:t>
            </w:r>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67.6</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21a</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Central </w:t>
            </w: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 Eucalyptus </w:t>
            </w:r>
            <w:proofErr w:type="spellStart"/>
            <w:r w:rsidRPr="0021359C">
              <w:rPr>
                <w:i/>
                <w:sz w:val="18"/>
                <w:lang w:val="en-AU"/>
              </w:rPr>
              <w:t>marginata</w:t>
            </w:r>
            <w:proofErr w:type="spellEnd"/>
            <w:r w:rsidRPr="0021359C">
              <w:rPr>
                <w:i/>
                <w:sz w:val="18"/>
                <w:lang w:val="en-AU"/>
              </w:rPr>
              <w:t xml:space="preserve"> </w:t>
            </w:r>
            <w:r w:rsidRPr="0021359C">
              <w:rPr>
                <w:sz w:val="18"/>
                <w:lang w:val="en-AU"/>
              </w:rPr>
              <w:t xml:space="preserve">woodlands </w:t>
            </w:r>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r w:rsidRPr="0021359C">
              <w:rPr>
                <w:sz w:val="18"/>
                <w:lang w:val="en-AU"/>
              </w:rPr>
              <w:t>PMR/N</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52.0</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21b</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Southern </w:t>
            </w: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w:t>
            </w:r>
            <w:r w:rsidRPr="0021359C">
              <w:rPr>
                <w:sz w:val="18"/>
                <w:lang w:val="en-AU"/>
              </w:rPr>
              <w:t>woodlands</w:t>
            </w:r>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57.5</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21c</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Low lying </w:t>
            </w: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w:t>
            </w:r>
            <w:r w:rsidRPr="0021359C">
              <w:rPr>
                <w:sz w:val="18"/>
                <w:lang w:val="en-AU"/>
              </w:rPr>
              <w:t>woodlands</w:t>
            </w:r>
            <w:r w:rsidRPr="0021359C">
              <w:rPr>
                <w:i/>
                <w:sz w:val="18"/>
                <w:lang w:val="en-AU"/>
              </w:rPr>
              <w:t xml:space="preserve"> </w:t>
            </w:r>
            <w:r w:rsidRPr="0021359C">
              <w:rPr>
                <w:sz w:val="18"/>
                <w:lang w:val="en-AU"/>
              </w:rPr>
              <w:t xml:space="preserve">or </w:t>
            </w:r>
            <w:proofErr w:type="spellStart"/>
            <w:r w:rsidRPr="0021359C">
              <w:rPr>
                <w:sz w:val="18"/>
                <w:lang w:val="en-AU"/>
              </w:rPr>
              <w:t>shrublands</w:t>
            </w:r>
            <w:proofErr w:type="spellEnd"/>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r w:rsidRPr="0021359C">
              <w:rPr>
                <w:sz w:val="18"/>
                <w:lang w:val="en-AU"/>
              </w:rPr>
              <w:t>PMR+</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38.5</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667292">
            <w:pPr>
              <w:overflowPunct w:val="0"/>
              <w:autoSpaceDE w:val="0"/>
              <w:autoSpaceDN w:val="0"/>
              <w:adjustRightInd w:val="0"/>
              <w:spacing w:before="60" w:after="60"/>
              <w:jc w:val="center"/>
              <w:rPr>
                <w:sz w:val="18"/>
                <w:lang w:val="en-AU"/>
              </w:rPr>
            </w:pPr>
            <w:r w:rsidRPr="0021359C">
              <w:rPr>
                <w:sz w:val="18"/>
                <w:lang w:val="en-AU"/>
              </w:rPr>
              <w:t>P3</w:t>
            </w: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22</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i/>
                <w:sz w:val="18"/>
                <w:lang w:val="en-AU"/>
              </w:rPr>
              <w:t xml:space="preserve">Banksia </w:t>
            </w:r>
            <w:proofErr w:type="spellStart"/>
            <w:r w:rsidRPr="0021359C">
              <w:rPr>
                <w:i/>
                <w:sz w:val="18"/>
                <w:lang w:val="en-AU"/>
              </w:rPr>
              <w:t>ilicifolia</w:t>
            </w:r>
            <w:proofErr w:type="spellEnd"/>
            <w:r w:rsidRPr="0021359C">
              <w:rPr>
                <w:sz w:val="18"/>
                <w:lang w:val="en-AU"/>
              </w:rPr>
              <w:t xml:space="preserve"> woodlands</w:t>
            </w:r>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r w:rsidRPr="0021359C">
              <w:rPr>
                <w:sz w:val="18"/>
                <w:lang w:val="en-AU"/>
              </w:rPr>
              <w:t>&gt;PMR/C</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30.0</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667292">
            <w:pPr>
              <w:overflowPunct w:val="0"/>
              <w:autoSpaceDE w:val="0"/>
              <w:autoSpaceDN w:val="0"/>
              <w:adjustRightInd w:val="0"/>
              <w:spacing w:before="60" w:after="60"/>
              <w:jc w:val="center"/>
              <w:rPr>
                <w:sz w:val="18"/>
                <w:lang w:val="en-AU"/>
              </w:rPr>
            </w:pPr>
            <w:r w:rsidRPr="0021359C">
              <w:rPr>
                <w:sz w:val="18"/>
                <w:lang w:val="en-AU"/>
              </w:rPr>
              <w:t>P2</w:t>
            </w: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23a</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Central </w:t>
            </w: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 Banksia </w:t>
            </w:r>
            <w:proofErr w:type="spellStart"/>
            <w:r w:rsidRPr="0021359C">
              <w:rPr>
                <w:i/>
                <w:sz w:val="18"/>
                <w:lang w:val="en-AU"/>
              </w:rPr>
              <w:t>menziesii</w:t>
            </w:r>
            <w:proofErr w:type="spellEnd"/>
            <w:r w:rsidRPr="0021359C">
              <w:rPr>
                <w:i/>
                <w:sz w:val="18"/>
                <w:lang w:val="en-AU"/>
              </w:rPr>
              <w:t xml:space="preserve"> </w:t>
            </w:r>
            <w:r w:rsidRPr="0021359C">
              <w:rPr>
                <w:sz w:val="18"/>
                <w:lang w:val="en-AU"/>
              </w:rPr>
              <w:t>woodlands</w:t>
            </w:r>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667292">
            <w:pPr>
              <w:overflowPunct w:val="0"/>
              <w:autoSpaceDE w:val="0"/>
              <w:autoSpaceDN w:val="0"/>
              <w:adjustRightInd w:val="0"/>
              <w:spacing w:before="60" w:after="60"/>
              <w:rPr>
                <w:sz w:val="18"/>
                <w:lang w:val="en-AU"/>
              </w:rPr>
            </w:pPr>
            <w:r w:rsidRPr="0021359C">
              <w:rPr>
                <w:sz w:val="18"/>
                <w:lang w:val="en-AU"/>
              </w:rPr>
              <w:t>PMR</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59.0</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23b</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Northern </w:t>
            </w: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 Banksia </w:t>
            </w:r>
            <w:proofErr w:type="spellStart"/>
            <w:r w:rsidRPr="0021359C">
              <w:rPr>
                <w:i/>
                <w:sz w:val="18"/>
                <w:lang w:val="en-AU"/>
              </w:rPr>
              <w:t>menziesii</w:t>
            </w:r>
            <w:proofErr w:type="spellEnd"/>
            <w:r w:rsidRPr="0021359C">
              <w:rPr>
                <w:i/>
                <w:sz w:val="18"/>
                <w:lang w:val="en-AU"/>
              </w:rPr>
              <w:t xml:space="preserve"> </w:t>
            </w:r>
            <w:r w:rsidRPr="0021359C">
              <w:rPr>
                <w:sz w:val="18"/>
                <w:lang w:val="en-AU"/>
              </w:rPr>
              <w:t>woodlands</w:t>
            </w:r>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667292">
            <w:pPr>
              <w:overflowPunct w:val="0"/>
              <w:autoSpaceDE w:val="0"/>
              <w:autoSpaceDN w:val="0"/>
              <w:adjustRightInd w:val="0"/>
              <w:spacing w:before="60" w:after="60"/>
              <w:rPr>
                <w:sz w:val="18"/>
                <w:lang w:val="en-AU"/>
              </w:rPr>
            </w:pPr>
            <w:r w:rsidRPr="0021359C">
              <w:rPr>
                <w:sz w:val="18"/>
                <w:lang w:val="en-AU"/>
              </w:rPr>
              <w:t>&gt;PMR/S</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47.0</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i/>
                <w:sz w:val="18"/>
                <w:lang w:val="en-AU"/>
              </w:rPr>
              <w:t>23c</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North-eastern </w:t>
            </w: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 Banksia </w:t>
            </w:r>
            <w:proofErr w:type="spellStart"/>
            <w:r w:rsidRPr="0021359C">
              <w:rPr>
                <w:i/>
                <w:sz w:val="18"/>
                <w:lang w:val="en-AU"/>
              </w:rPr>
              <w:t>menziesii</w:t>
            </w:r>
            <w:proofErr w:type="spellEnd"/>
            <w:r w:rsidRPr="0021359C">
              <w:rPr>
                <w:i/>
                <w:sz w:val="18"/>
                <w:lang w:val="en-AU"/>
              </w:rPr>
              <w:t xml:space="preserve"> </w:t>
            </w:r>
            <w:r w:rsidRPr="0021359C">
              <w:rPr>
                <w:sz w:val="18"/>
                <w:lang w:val="en-AU"/>
              </w:rPr>
              <w:t>woodlands</w:t>
            </w:r>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667292">
            <w:pPr>
              <w:overflowPunct w:val="0"/>
              <w:autoSpaceDE w:val="0"/>
              <w:autoSpaceDN w:val="0"/>
              <w:adjustRightInd w:val="0"/>
              <w:spacing w:before="60" w:after="60"/>
              <w:rPr>
                <w:sz w:val="18"/>
                <w:lang w:val="en-AU"/>
              </w:rPr>
            </w:pPr>
            <w:r w:rsidRPr="0021359C">
              <w:rPr>
                <w:sz w:val="18"/>
                <w:lang w:val="en-AU"/>
              </w:rPr>
              <w:t>(PMR)</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53.0</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sz w:val="18"/>
                <w:lang w:val="en-AU"/>
              </w:rPr>
            </w:pP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i/>
                <w:sz w:val="18"/>
                <w:lang w:val="en-AU"/>
              </w:rPr>
              <w:t>S9</w:t>
            </w:r>
          </w:p>
        </w:tc>
        <w:tc>
          <w:tcPr>
            <w:tcW w:w="503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sz w:val="18"/>
                <w:lang w:val="en-AU"/>
              </w:rPr>
            </w:pP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w:t>
            </w:r>
            <w:r w:rsidRPr="0021359C">
              <w:rPr>
                <w:sz w:val="18"/>
                <w:lang w:val="en-AU"/>
              </w:rPr>
              <w:t xml:space="preserve">woodlands over dense low </w:t>
            </w:r>
            <w:proofErr w:type="spellStart"/>
            <w:r w:rsidRPr="0021359C">
              <w:rPr>
                <w:sz w:val="18"/>
                <w:lang w:val="en-AU"/>
              </w:rPr>
              <w:t>shrublands</w:t>
            </w:r>
            <w:proofErr w:type="spellEnd"/>
          </w:p>
        </w:tc>
        <w:tc>
          <w:tcPr>
            <w:tcW w:w="1276"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667292">
            <w:pPr>
              <w:overflowPunct w:val="0"/>
              <w:autoSpaceDE w:val="0"/>
              <w:autoSpaceDN w:val="0"/>
              <w:adjustRightInd w:val="0"/>
              <w:spacing w:before="60" w:after="60"/>
              <w:rPr>
                <w:i/>
                <w:sz w:val="18"/>
                <w:lang w:val="en-AU"/>
              </w:rPr>
            </w:pPr>
            <w:r w:rsidRPr="0021359C">
              <w:rPr>
                <w:sz w:val="18"/>
                <w:lang w:val="en-AU"/>
              </w:rPr>
              <w:t>(PMR)/S</w:t>
            </w:r>
          </w:p>
        </w:tc>
        <w:tc>
          <w:tcPr>
            <w:tcW w:w="851" w:type="dxa"/>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rFonts w:ascii="Times New Roman" w:hAnsi="Times New Roman" w:cs="Times New Roman"/>
                <w:i/>
                <w:sz w:val="18"/>
                <w:lang w:val="en-AU"/>
              </w:rPr>
            </w:pPr>
            <w:r w:rsidRPr="0021359C">
              <w:rPr>
                <w:i/>
                <w:sz w:val="18"/>
                <w:lang w:val="en-AU"/>
              </w:rPr>
              <w:t>38.9</w:t>
            </w:r>
          </w:p>
        </w:tc>
        <w:tc>
          <w:tcPr>
            <w:tcW w:w="1417" w:type="dxa"/>
            <w:tcBorders>
              <w:top w:val="single" w:sz="6" w:space="0" w:color="auto"/>
              <w:left w:val="single" w:sz="6" w:space="0" w:color="auto"/>
              <w:bottom w:val="single" w:sz="6" w:space="0" w:color="auto"/>
              <w:right w:val="single" w:sz="6" w:space="0" w:color="auto"/>
            </w:tcBorders>
            <w:vAlign w:val="center"/>
          </w:tcPr>
          <w:p w:rsidR="0021359C" w:rsidRPr="0021359C" w:rsidRDefault="0021359C" w:rsidP="003D162E">
            <w:pPr>
              <w:overflowPunct w:val="0"/>
              <w:autoSpaceDE w:val="0"/>
              <w:autoSpaceDN w:val="0"/>
              <w:adjustRightInd w:val="0"/>
              <w:spacing w:before="60" w:after="60"/>
              <w:rPr>
                <w:i/>
                <w:sz w:val="18"/>
                <w:lang w:val="en-AU"/>
              </w:rPr>
            </w:pPr>
          </w:p>
        </w:tc>
      </w:tr>
      <w:tr w:rsidR="0021359C" w:rsidRPr="0021359C" w:rsidTr="006D59B7">
        <w:trPr>
          <w:cantSplit/>
        </w:trPr>
        <w:tc>
          <w:tcPr>
            <w:tcW w:w="9294" w:type="dxa"/>
            <w:gridSpan w:val="6"/>
            <w:tcBorders>
              <w:top w:val="single" w:sz="6" w:space="0" w:color="auto"/>
              <w:left w:val="single" w:sz="6" w:space="0" w:color="auto"/>
              <w:bottom w:val="single" w:sz="6" w:space="0" w:color="auto"/>
              <w:right w:val="single" w:sz="6" w:space="0" w:color="auto"/>
            </w:tcBorders>
            <w:vAlign w:val="center"/>
            <w:hideMark/>
          </w:tcPr>
          <w:p w:rsidR="0021359C" w:rsidRPr="0021359C" w:rsidRDefault="0021359C" w:rsidP="003D162E">
            <w:pPr>
              <w:overflowPunct w:val="0"/>
              <w:autoSpaceDE w:val="0"/>
              <w:autoSpaceDN w:val="0"/>
              <w:adjustRightInd w:val="0"/>
              <w:spacing w:before="60" w:after="60"/>
              <w:rPr>
                <w:i/>
                <w:sz w:val="18"/>
                <w:lang w:val="en-AU"/>
              </w:rPr>
            </w:pPr>
            <w:r w:rsidRPr="0021359C">
              <w:rPr>
                <w:b/>
                <w:sz w:val="20"/>
                <w:lang w:val="en-AU"/>
              </w:rPr>
              <w:t>Supergroup 4 – Uplands centred on Spearwood and Quindalup Dunes</w:t>
            </w: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ind w:right="-20"/>
              <w:rPr>
                <w:rFonts w:ascii="Times New Roman" w:hAnsi="Times New Roman" w:cs="Times New Roman"/>
                <w:sz w:val="18"/>
                <w:lang w:val="en-AU"/>
              </w:rPr>
            </w:pPr>
            <w:r w:rsidRPr="0021359C">
              <w:rPr>
                <w:sz w:val="18"/>
                <w:lang w:val="en-AU"/>
              </w:rPr>
              <w:t>24</w:t>
            </w:r>
          </w:p>
        </w:tc>
        <w:tc>
          <w:tcPr>
            <w:tcW w:w="5031" w:type="dxa"/>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Northern Spearwood </w:t>
            </w:r>
            <w:proofErr w:type="spellStart"/>
            <w:r w:rsidRPr="0021359C">
              <w:rPr>
                <w:sz w:val="18"/>
                <w:lang w:val="en-AU"/>
              </w:rPr>
              <w:t>shrublands</w:t>
            </w:r>
            <w:proofErr w:type="spellEnd"/>
            <w:r w:rsidRPr="0021359C">
              <w:rPr>
                <w:sz w:val="18"/>
                <w:lang w:val="en-AU"/>
              </w:rPr>
              <w:t xml:space="preserve"> and woodlands</w:t>
            </w:r>
          </w:p>
        </w:tc>
        <w:tc>
          <w:tcPr>
            <w:tcW w:w="1276" w:type="dxa"/>
            <w:tcBorders>
              <w:top w:val="single" w:sz="6" w:space="0" w:color="auto"/>
              <w:left w:val="single" w:sz="6" w:space="0" w:color="auto"/>
              <w:bottom w:val="single" w:sz="6" w:space="0" w:color="auto"/>
              <w:right w:val="single" w:sz="6" w:space="0" w:color="auto"/>
            </w:tcBorders>
          </w:tcPr>
          <w:p w:rsidR="0021359C" w:rsidRPr="0021359C" w:rsidRDefault="0021359C" w:rsidP="009518B3">
            <w:pPr>
              <w:overflowPunct w:val="0"/>
              <w:autoSpaceDE w:val="0"/>
              <w:autoSpaceDN w:val="0"/>
              <w:adjustRightInd w:val="0"/>
              <w:spacing w:before="60" w:after="60"/>
              <w:rPr>
                <w:sz w:val="18"/>
                <w:lang w:val="en-AU"/>
              </w:rPr>
            </w:pPr>
            <w:r w:rsidRPr="0021359C">
              <w:rPr>
                <w:sz w:val="18"/>
                <w:lang w:val="en-AU"/>
              </w:rPr>
              <w:t>PMR*</w:t>
            </w:r>
          </w:p>
        </w:tc>
        <w:tc>
          <w:tcPr>
            <w:tcW w:w="851" w:type="dxa"/>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38.9</w:t>
            </w:r>
          </w:p>
        </w:tc>
        <w:tc>
          <w:tcPr>
            <w:tcW w:w="1417" w:type="dxa"/>
            <w:tcBorders>
              <w:top w:val="single" w:sz="6" w:space="0" w:color="auto"/>
              <w:left w:val="single" w:sz="6" w:space="0" w:color="auto"/>
              <w:bottom w:val="single" w:sz="6" w:space="0" w:color="auto"/>
              <w:right w:val="single" w:sz="6" w:space="0" w:color="auto"/>
            </w:tcBorders>
          </w:tcPr>
          <w:p w:rsidR="0021359C" w:rsidRPr="0021359C" w:rsidRDefault="0021359C" w:rsidP="009518B3">
            <w:pPr>
              <w:overflowPunct w:val="0"/>
              <w:autoSpaceDE w:val="0"/>
              <w:autoSpaceDN w:val="0"/>
              <w:adjustRightInd w:val="0"/>
              <w:spacing w:before="60" w:after="60"/>
              <w:rPr>
                <w:sz w:val="18"/>
                <w:lang w:val="en-AU"/>
              </w:rPr>
            </w:pP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ind w:right="-20"/>
              <w:rPr>
                <w:rFonts w:ascii="Times New Roman" w:hAnsi="Times New Roman" w:cs="Times New Roman"/>
                <w:sz w:val="18"/>
                <w:lang w:val="en-AU"/>
              </w:rPr>
            </w:pPr>
            <w:r w:rsidRPr="0021359C">
              <w:rPr>
                <w:sz w:val="18"/>
                <w:lang w:val="en-AU"/>
              </w:rPr>
              <w:t>25</w:t>
            </w:r>
          </w:p>
        </w:tc>
        <w:tc>
          <w:tcPr>
            <w:tcW w:w="5031" w:type="dxa"/>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Southern </w:t>
            </w:r>
            <w:r w:rsidRPr="0021359C">
              <w:rPr>
                <w:i/>
                <w:sz w:val="18"/>
                <w:lang w:val="en-AU"/>
              </w:rPr>
              <w:t xml:space="preserve">Eucalyptus </w:t>
            </w:r>
            <w:proofErr w:type="spellStart"/>
            <w:r w:rsidRPr="0021359C">
              <w:rPr>
                <w:i/>
                <w:sz w:val="18"/>
                <w:lang w:val="en-AU"/>
              </w:rPr>
              <w:t>gomphocephala</w:t>
            </w:r>
            <w:proofErr w:type="spellEnd"/>
            <w:r w:rsidRPr="0021359C">
              <w:rPr>
                <w:sz w:val="18"/>
                <w:lang w:val="en-AU"/>
              </w:rPr>
              <w:t xml:space="preserve"> – </w:t>
            </w:r>
            <w:r w:rsidRPr="0021359C">
              <w:rPr>
                <w:i/>
                <w:sz w:val="18"/>
                <w:lang w:val="en-AU"/>
              </w:rPr>
              <w:t xml:space="preserve">Agonis </w:t>
            </w:r>
            <w:proofErr w:type="spellStart"/>
            <w:r w:rsidRPr="0021359C">
              <w:rPr>
                <w:i/>
                <w:sz w:val="18"/>
                <w:lang w:val="en-AU"/>
              </w:rPr>
              <w:t>flexuosa</w:t>
            </w:r>
            <w:proofErr w:type="spellEnd"/>
            <w:r w:rsidRPr="0021359C">
              <w:rPr>
                <w:i/>
                <w:sz w:val="18"/>
                <w:lang w:val="en-AU"/>
              </w:rPr>
              <w:t xml:space="preserve"> </w:t>
            </w:r>
            <w:r w:rsidRPr="0021359C">
              <w:rPr>
                <w:sz w:val="18"/>
                <w:lang w:val="en-AU"/>
              </w:rPr>
              <w:t>woodlands</w:t>
            </w:r>
          </w:p>
        </w:tc>
        <w:tc>
          <w:tcPr>
            <w:tcW w:w="1276" w:type="dxa"/>
            <w:tcBorders>
              <w:top w:val="single" w:sz="6" w:space="0" w:color="auto"/>
              <w:left w:val="single" w:sz="6" w:space="0" w:color="auto"/>
              <w:bottom w:val="single" w:sz="6" w:space="0" w:color="auto"/>
              <w:right w:val="single" w:sz="6" w:space="0" w:color="auto"/>
            </w:tcBorders>
          </w:tcPr>
          <w:p w:rsidR="0021359C" w:rsidRPr="0021359C" w:rsidRDefault="0021359C" w:rsidP="009518B3">
            <w:pPr>
              <w:overflowPunct w:val="0"/>
              <w:autoSpaceDE w:val="0"/>
              <w:autoSpaceDN w:val="0"/>
              <w:adjustRightInd w:val="0"/>
              <w:spacing w:before="60" w:after="60"/>
              <w:rPr>
                <w:sz w:val="18"/>
                <w:lang w:val="en-AU"/>
              </w:rPr>
            </w:pPr>
            <w:r w:rsidRPr="0021359C">
              <w:rPr>
                <w:sz w:val="18"/>
                <w:lang w:val="en-AU"/>
              </w:rPr>
              <w:t>&gt;PMR/S</w:t>
            </w:r>
          </w:p>
        </w:tc>
        <w:tc>
          <w:tcPr>
            <w:tcW w:w="851" w:type="dxa"/>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48.1</w:t>
            </w:r>
          </w:p>
        </w:tc>
        <w:tc>
          <w:tcPr>
            <w:tcW w:w="1417" w:type="dxa"/>
            <w:tcBorders>
              <w:top w:val="single" w:sz="6" w:space="0" w:color="auto"/>
              <w:left w:val="single" w:sz="6" w:space="0" w:color="auto"/>
              <w:bottom w:val="single" w:sz="6" w:space="0" w:color="auto"/>
              <w:right w:val="single" w:sz="6" w:space="0" w:color="auto"/>
            </w:tcBorders>
          </w:tcPr>
          <w:p w:rsidR="0021359C" w:rsidRPr="0021359C" w:rsidRDefault="0021359C" w:rsidP="009518B3">
            <w:pPr>
              <w:overflowPunct w:val="0"/>
              <w:autoSpaceDE w:val="0"/>
              <w:autoSpaceDN w:val="0"/>
              <w:adjustRightInd w:val="0"/>
              <w:spacing w:before="60" w:after="60"/>
              <w:jc w:val="center"/>
              <w:rPr>
                <w:sz w:val="18"/>
                <w:lang w:val="en-AU"/>
              </w:rPr>
            </w:pPr>
            <w:r w:rsidRPr="0021359C">
              <w:rPr>
                <w:sz w:val="18"/>
                <w:lang w:val="en-AU"/>
              </w:rPr>
              <w:t>P3</w:t>
            </w:r>
          </w:p>
        </w:tc>
      </w:tr>
      <w:tr w:rsidR="0021359C" w:rsidRPr="0021359C" w:rsidTr="006D59B7">
        <w:trPr>
          <w:cantSplit/>
        </w:trPr>
        <w:tc>
          <w:tcPr>
            <w:tcW w:w="719" w:type="dxa"/>
            <w:gridSpan w:val="2"/>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ind w:right="-20"/>
              <w:rPr>
                <w:rFonts w:ascii="Times New Roman" w:hAnsi="Times New Roman" w:cs="Times New Roman"/>
                <w:sz w:val="18"/>
                <w:lang w:val="en-AU"/>
              </w:rPr>
            </w:pPr>
            <w:r w:rsidRPr="0021359C">
              <w:rPr>
                <w:sz w:val="18"/>
                <w:lang w:val="en-AU"/>
              </w:rPr>
              <w:t>28</w:t>
            </w:r>
          </w:p>
        </w:tc>
        <w:tc>
          <w:tcPr>
            <w:tcW w:w="5031" w:type="dxa"/>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 xml:space="preserve">Spearwood </w:t>
            </w: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w:t>
            </w:r>
            <w:r w:rsidRPr="0021359C">
              <w:rPr>
                <w:sz w:val="18"/>
                <w:lang w:val="en-AU"/>
              </w:rPr>
              <w:t xml:space="preserve">or </w:t>
            </w:r>
            <w:r w:rsidRPr="0021359C">
              <w:rPr>
                <w:i/>
                <w:sz w:val="18"/>
                <w:lang w:val="en-AU"/>
              </w:rPr>
              <w:t xml:space="preserve">Banksia </w:t>
            </w:r>
            <w:proofErr w:type="spellStart"/>
            <w:r w:rsidRPr="0021359C">
              <w:rPr>
                <w:i/>
                <w:sz w:val="18"/>
                <w:lang w:val="en-AU"/>
              </w:rPr>
              <w:t>attenuata</w:t>
            </w:r>
            <w:proofErr w:type="spellEnd"/>
            <w:r w:rsidRPr="0021359C">
              <w:rPr>
                <w:i/>
                <w:sz w:val="18"/>
                <w:lang w:val="en-AU"/>
              </w:rPr>
              <w:t xml:space="preserve"> - Eucalyptus </w:t>
            </w:r>
            <w:r w:rsidRPr="0021359C">
              <w:rPr>
                <w:sz w:val="18"/>
                <w:lang w:val="en-AU"/>
              </w:rPr>
              <w:t>woodlands</w:t>
            </w:r>
          </w:p>
        </w:tc>
        <w:tc>
          <w:tcPr>
            <w:tcW w:w="1276" w:type="dxa"/>
            <w:tcBorders>
              <w:top w:val="single" w:sz="6" w:space="0" w:color="auto"/>
              <w:left w:val="single" w:sz="6" w:space="0" w:color="auto"/>
              <w:bottom w:val="single" w:sz="6" w:space="0" w:color="auto"/>
              <w:right w:val="single" w:sz="6" w:space="0" w:color="auto"/>
            </w:tcBorders>
          </w:tcPr>
          <w:p w:rsidR="0021359C" w:rsidRPr="0021359C" w:rsidRDefault="0021359C" w:rsidP="009518B3">
            <w:pPr>
              <w:overflowPunct w:val="0"/>
              <w:autoSpaceDE w:val="0"/>
              <w:autoSpaceDN w:val="0"/>
              <w:adjustRightInd w:val="0"/>
              <w:spacing w:before="60" w:after="60"/>
              <w:rPr>
                <w:sz w:val="18"/>
                <w:lang w:val="en-AU"/>
              </w:rPr>
            </w:pPr>
            <w:r w:rsidRPr="0021359C">
              <w:rPr>
                <w:sz w:val="18"/>
                <w:lang w:val="en-AU"/>
              </w:rPr>
              <w:t>&gt;PMR/S</w:t>
            </w:r>
          </w:p>
        </w:tc>
        <w:tc>
          <w:tcPr>
            <w:tcW w:w="851" w:type="dxa"/>
            <w:tcBorders>
              <w:top w:val="single" w:sz="6" w:space="0" w:color="auto"/>
              <w:left w:val="single" w:sz="6" w:space="0" w:color="auto"/>
              <w:bottom w:val="single" w:sz="6" w:space="0" w:color="auto"/>
              <w:right w:val="single" w:sz="6" w:space="0" w:color="auto"/>
            </w:tcBorders>
            <w:hideMark/>
          </w:tcPr>
          <w:p w:rsidR="0021359C" w:rsidRPr="0021359C" w:rsidRDefault="0021359C" w:rsidP="009518B3">
            <w:pPr>
              <w:overflowPunct w:val="0"/>
              <w:autoSpaceDE w:val="0"/>
              <w:autoSpaceDN w:val="0"/>
              <w:adjustRightInd w:val="0"/>
              <w:spacing w:before="60" w:after="60"/>
              <w:rPr>
                <w:rFonts w:ascii="Times New Roman" w:hAnsi="Times New Roman" w:cs="Times New Roman"/>
                <w:sz w:val="18"/>
                <w:lang w:val="en-AU"/>
              </w:rPr>
            </w:pPr>
            <w:r w:rsidRPr="0021359C">
              <w:rPr>
                <w:sz w:val="18"/>
                <w:lang w:val="en-AU"/>
              </w:rPr>
              <w:t>55.1</w:t>
            </w:r>
          </w:p>
        </w:tc>
        <w:tc>
          <w:tcPr>
            <w:tcW w:w="1417" w:type="dxa"/>
            <w:tcBorders>
              <w:top w:val="single" w:sz="6" w:space="0" w:color="auto"/>
              <w:left w:val="single" w:sz="6" w:space="0" w:color="auto"/>
              <w:bottom w:val="single" w:sz="6" w:space="0" w:color="auto"/>
              <w:right w:val="single" w:sz="6" w:space="0" w:color="auto"/>
            </w:tcBorders>
          </w:tcPr>
          <w:p w:rsidR="0021359C" w:rsidRPr="0021359C" w:rsidRDefault="0021359C" w:rsidP="009518B3">
            <w:pPr>
              <w:overflowPunct w:val="0"/>
              <w:autoSpaceDE w:val="0"/>
              <w:autoSpaceDN w:val="0"/>
              <w:adjustRightInd w:val="0"/>
              <w:spacing w:before="60" w:after="60"/>
              <w:rPr>
                <w:sz w:val="18"/>
                <w:lang w:val="en-AU"/>
              </w:rPr>
            </w:pPr>
          </w:p>
        </w:tc>
      </w:tr>
    </w:tbl>
    <w:p w:rsidR="0094395D" w:rsidRDefault="0094395D" w:rsidP="0094395D">
      <w:pPr>
        <w:tabs>
          <w:tab w:val="left" w:pos="720"/>
          <w:tab w:val="left" w:pos="1120"/>
        </w:tabs>
        <w:spacing w:after="120"/>
        <w:ind w:right="-360"/>
        <w:rPr>
          <w:b/>
          <w:sz w:val="20"/>
          <w:u w:val="single"/>
          <w:lang w:val="en-AU"/>
        </w:rPr>
      </w:pPr>
    </w:p>
    <w:p w:rsidR="0094395D" w:rsidRDefault="0094395D" w:rsidP="0094395D">
      <w:pPr>
        <w:tabs>
          <w:tab w:val="left" w:pos="720"/>
          <w:tab w:val="left" w:pos="1120"/>
        </w:tabs>
        <w:spacing w:after="120"/>
        <w:ind w:right="-360"/>
        <w:rPr>
          <w:b/>
          <w:sz w:val="20"/>
          <w:u w:val="single"/>
          <w:lang w:val="en-AU"/>
        </w:rPr>
      </w:pPr>
      <w:r>
        <w:rPr>
          <w:b/>
          <w:sz w:val="20"/>
          <w:u w:val="single"/>
          <w:lang w:val="en-AU"/>
        </w:rPr>
        <w:t>Key</w:t>
      </w:r>
    </w:p>
    <w:p w:rsidR="0094395D" w:rsidRDefault="0094395D" w:rsidP="0094395D">
      <w:pPr>
        <w:tabs>
          <w:tab w:val="left" w:pos="720"/>
          <w:tab w:val="left" w:pos="1120"/>
        </w:tabs>
        <w:spacing w:after="120"/>
        <w:ind w:right="-360"/>
        <w:rPr>
          <w:b/>
          <w:sz w:val="20"/>
          <w:lang w:val="en-AU"/>
        </w:rPr>
      </w:pPr>
      <w:r>
        <w:rPr>
          <w:b/>
          <w:sz w:val="20"/>
          <w:lang w:val="en-AU"/>
        </w:rPr>
        <w:t>Column 1: FCT (Floristic Community Type) Codes</w:t>
      </w:r>
    </w:p>
    <w:p w:rsidR="0094395D" w:rsidRDefault="0094395D" w:rsidP="0094395D">
      <w:pPr>
        <w:tabs>
          <w:tab w:val="left" w:pos="720"/>
          <w:tab w:val="left" w:pos="1120"/>
        </w:tabs>
        <w:spacing w:after="120"/>
        <w:ind w:right="-360"/>
        <w:rPr>
          <w:sz w:val="20"/>
          <w:lang w:val="en-AU"/>
        </w:rPr>
      </w:pPr>
      <w:r>
        <w:rPr>
          <w:sz w:val="20"/>
          <w:lang w:val="en-AU"/>
        </w:rPr>
        <w:t xml:space="preserve">The numbers of the types additional to Gibson </w:t>
      </w:r>
      <w:r>
        <w:rPr>
          <w:i/>
          <w:sz w:val="20"/>
          <w:lang w:val="en-AU"/>
        </w:rPr>
        <w:t>et al.</w:t>
      </w:r>
      <w:r>
        <w:rPr>
          <w:sz w:val="20"/>
          <w:lang w:val="en-AU"/>
        </w:rPr>
        <w:t xml:space="preserve"> (1994) are italicised if they are subsets of an existing group (in types 19, 20, 23 and 30) and italicised and </w:t>
      </w:r>
      <w:proofErr w:type="gramStart"/>
      <w:r>
        <w:rPr>
          <w:sz w:val="20"/>
          <w:lang w:val="en-AU"/>
        </w:rPr>
        <w:t>preceded</w:t>
      </w:r>
      <w:proofErr w:type="gramEnd"/>
      <w:r>
        <w:rPr>
          <w:sz w:val="20"/>
          <w:lang w:val="en-AU"/>
        </w:rPr>
        <w:t xml:space="preserve"> by an S if they are supplementary groups.</w:t>
      </w:r>
    </w:p>
    <w:p w:rsidR="0094395D" w:rsidRDefault="0094395D" w:rsidP="0094395D">
      <w:pPr>
        <w:tabs>
          <w:tab w:val="left" w:pos="720"/>
          <w:tab w:val="left" w:pos="1120"/>
        </w:tabs>
        <w:spacing w:after="120"/>
        <w:ind w:right="-360"/>
        <w:rPr>
          <w:b/>
          <w:sz w:val="20"/>
          <w:lang w:val="en-AU"/>
        </w:rPr>
      </w:pPr>
      <w:r>
        <w:rPr>
          <w:b/>
          <w:sz w:val="20"/>
          <w:lang w:val="en-AU"/>
        </w:rPr>
        <w:t>Column 2: FCT name and General Description</w:t>
      </w:r>
    </w:p>
    <w:p w:rsidR="0094395D" w:rsidRDefault="0094395D" w:rsidP="0094395D">
      <w:pPr>
        <w:tabs>
          <w:tab w:val="left" w:pos="720"/>
          <w:tab w:val="left" w:pos="1120"/>
        </w:tabs>
        <w:spacing w:after="120"/>
        <w:ind w:right="-360"/>
        <w:rPr>
          <w:sz w:val="20"/>
          <w:lang w:val="en-AU"/>
        </w:rPr>
      </w:pPr>
      <w:r>
        <w:rPr>
          <w:sz w:val="20"/>
          <w:lang w:val="en-AU"/>
        </w:rPr>
        <w:t xml:space="preserve">Descriptions are based on generalised information from all plots in the group.  Structural units are categorised into forest, woodlands, </w:t>
      </w:r>
      <w:proofErr w:type="spellStart"/>
      <w:r>
        <w:rPr>
          <w:sz w:val="20"/>
          <w:lang w:val="en-AU"/>
        </w:rPr>
        <w:t>shrublands</w:t>
      </w:r>
      <w:proofErr w:type="spellEnd"/>
      <w:r>
        <w:rPr>
          <w:sz w:val="20"/>
          <w:lang w:val="en-AU"/>
        </w:rPr>
        <w:t xml:space="preserve">, </w:t>
      </w:r>
      <w:proofErr w:type="spellStart"/>
      <w:r>
        <w:rPr>
          <w:sz w:val="20"/>
          <w:lang w:val="en-AU"/>
        </w:rPr>
        <w:t>sedgelands</w:t>
      </w:r>
      <w:proofErr w:type="spellEnd"/>
      <w:r>
        <w:rPr>
          <w:sz w:val="20"/>
          <w:lang w:val="en-AU"/>
        </w:rPr>
        <w:t xml:space="preserve"> and </w:t>
      </w:r>
      <w:proofErr w:type="spellStart"/>
      <w:r>
        <w:rPr>
          <w:sz w:val="20"/>
          <w:lang w:val="en-AU"/>
        </w:rPr>
        <w:t>herblands</w:t>
      </w:r>
      <w:proofErr w:type="spellEnd"/>
      <w:r>
        <w:rPr>
          <w:sz w:val="20"/>
          <w:lang w:val="en-AU"/>
        </w:rPr>
        <w:t xml:space="preserve"> after Gibson </w:t>
      </w:r>
      <w:r>
        <w:rPr>
          <w:i/>
          <w:sz w:val="20"/>
          <w:lang w:val="en-AU"/>
        </w:rPr>
        <w:t xml:space="preserve">et al. </w:t>
      </w:r>
      <w:r>
        <w:rPr>
          <w:sz w:val="20"/>
          <w:lang w:val="en-AU"/>
        </w:rPr>
        <w:t xml:space="preserve">(1994). </w:t>
      </w:r>
    </w:p>
    <w:p w:rsidR="0094395D" w:rsidRDefault="0094395D" w:rsidP="0094395D">
      <w:pPr>
        <w:rPr>
          <w:b/>
          <w:sz w:val="20"/>
          <w:lang w:val="en-AU"/>
        </w:rPr>
      </w:pPr>
      <w:r>
        <w:rPr>
          <w:b/>
          <w:sz w:val="20"/>
          <w:lang w:val="en-AU"/>
        </w:rPr>
        <w:br w:type="page"/>
      </w:r>
    </w:p>
    <w:p w:rsidR="0094395D" w:rsidRDefault="0094395D" w:rsidP="0094395D">
      <w:pPr>
        <w:tabs>
          <w:tab w:val="left" w:pos="720"/>
          <w:tab w:val="left" w:pos="1120"/>
        </w:tabs>
        <w:spacing w:after="120"/>
        <w:ind w:right="-360"/>
        <w:rPr>
          <w:b/>
          <w:sz w:val="20"/>
          <w:lang w:val="en-AU"/>
        </w:rPr>
      </w:pPr>
      <w:r>
        <w:rPr>
          <w:b/>
          <w:sz w:val="20"/>
          <w:lang w:val="en-AU"/>
        </w:rPr>
        <w:t>Column 3: Distribution in relation to the Perth Metropolitan Region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3827"/>
        <w:gridCol w:w="709"/>
        <w:gridCol w:w="3605"/>
      </w:tblGrid>
      <w:tr w:rsidR="0094395D" w:rsidTr="0094395D">
        <w:tc>
          <w:tcPr>
            <w:tcW w:w="1101" w:type="dxa"/>
            <w:hideMark/>
          </w:tcPr>
          <w:p w:rsidR="0094395D" w:rsidRDefault="0094395D">
            <w:pPr>
              <w:tabs>
                <w:tab w:val="left" w:pos="720"/>
                <w:tab w:val="left" w:pos="1120"/>
              </w:tabs>
              <w:spacing w:after="120"/>
              <w:ind w:right="-360"/>
              <w:rPr>
                <w:sz w:val="20"/>
                <w:lang w:val="en-AU"/>
              </w:rPr>
            </w:pPr>
            <w:r>
              <w:rPr>
                <w:sz w:val="20"/>
                <w:lang w:val="en-AU"/>
              </w:rPr>
              <w:t>PMR</w:t>
            </w:r>
          </w:p>
        </w:tc>
        <w:tc>
          <w:tcPr>
            <w:tcW w:w="3827" w:type="dxa"/>
            <w:tcBorders>
              <w:top w:val="nil"/>
              <w:left w:val="nil"/>
              <w:bottom w:val="nil"/>
              <w:right w:val="single" w:sz="4" w:space="0" w:color="auto"/>
            </w:tcBorders>
            <w:hideMark/>
          </w:tcPr>
          <w:p w:rsidR="0094395D" w:rsidRDefault="0094395D">
            <w:pPr>
              <w:tabs>
                <w:tab w:val="left" w:pos="720"/>
                <w:tab w:val="left" w:pos="1120"/>
              </w:tabs>
              <w:spacing w:after="120"/>
              <w:ind w:right="-360"/>
              <w:rPr>
                <w:sz w:val="20"/>
                <w:lang w:val="en-AU"/>
              </w:rPr>
            </w:pPr>
            <w:r>
              <w:rPr>
                <w:sz w:val="20"/>
                <w:lang w:val="en-AU"/>
              </w:rPr>
              <w:t>confined to PMR</w:t>
            </w:r>
          </w:p>
        </w:tc>
        <w:tc>
          <w:tcPr>
            <w:tcW w:w="709" w:type="dxa"/>
            <w:tcBorders>
              <w:top w:val="nil"/>
              <w:left w:val="single" w:sz="4" w:space="0" w:color="auto"/>
              <w:bottom w:val="nil"/>
              <w:right w:val="nil"/>
            </w:tcBorders>
            <w:hideMark/>
          </w:tcPr>
          <w:p w:rsidR="0094395D" w:rsidRDefault="0094395D">
            <w:pPr>
              <w:tabs>
                <w:tab w:val="left" w:pos="720"/>
                <w:tab w:val="left" w:pos="1120"/>
              </w:tabs>
              <w:spacing w:after="120"/>
              <w:ind w:right="-360"/>
              <w:rPr>
                <w:sz w:val="20"/>
                <w:lang w:val="en-AU"/>
              </w:rPr>
            </w:pPr>
            <w:r>
              <w:rPr>
                <w:sz w:val="20"/>
                <w:lang w:val="en-AU"/>
              </w:rPr>
              <w:t>N</w:t>
            </w:r>
          </w:p>
        </w:tc>
        <w:tc>
          <w:tcPr>
            <w:tcW w:w="3605" w:type="dxa"/>
            <w:hideMark/>
          </w:tcPr>
          <w:p w:rsidR="0094395D" w:rsidRDefault="0094395D">
            <w:pPr>
              <w:tabs>
                <w:tab w:val="left" w:pos="720"/>
                <w:tab w:val="left" w:pos="1120"/>
              </w:tabs>
              <w:spacing w:after="120"/>
              <w:ind w:right="-360"/>
              <w:rPr>
                <w:sz w:val="20"/>
                <w:lang w:val="en-AU"/>
              </w:rPr>
            </w:pPr>
            <w:r>
              <w:rPr>
                <w:sz w:val="20"/>
                <w:lang w:val="en-AU"/>
              </w:rPr>
              <w:t>Northernmost location in the PMR</w:t>
            </w:r>
          </w:p>
        </w:tc>
      </w:tr>
      <w:tr w:rsidR="0094395D" w:rsidTr="0094395D">
        <w:tc>
          <w:tcPr>
            <w:tcW w:w="1101" w:type="dxa"/>
            <w:hideMark/>
          </w:tcPr>
          <w:p w:rsidR="0094395D" w:rsidRDefault="0094395D">
            <w:pPr>
              <w:tabs>
                <w:tab w:val="left" w:pos="720"/>
                <w:tab w:val="left" w:pos="1120"/>
              </w:tabs>
              <w:spacing w:after="120"/>
              <w:ind w:right="-360"/>
              <w:rPr>
                <w:sz w:val="20"/>
                <w:lang w:val="en-AU"/>
              </w:rPr>
            </w:pPr>
            <w:r>
              <w:rPr>
                <w:sz w:val="20"/>
                <w:lang w:val="en-AU"/>
              </w:rPr>
              <w:t>PMR+</w:t>
            </w:r>
          </w:p>
        </w:tc>
        <w:tc>
          <w:tcPr>
            <w:tcW w:w="3827" w:type="dxa"/>
            <w:tcBorders>
              <w:top w:val="nil"/>
              <w:left w:val="nil"/>
              <w:bottom w:val="nil"/>
              <w:right w:val="single" w:sz="4" w:space="0" w:color="auto"/>
            </w:tcBorders>
            <w:hideMark/>
          </w:tcPr>
          <w:p w:rsidR="0094395D" w:rsidRDefault="0094395D">
            <w:pPr>
              <w:tabs>
                <w:tab w:val="left" w:pos="720"/>
                <w:tab w:val="left" w:pos="1120"/>
              </w:tabs>
              <w:spacing w:after="120"/>
              <w:ind w:right="-360"/>
              <w:rPr>
                <w:sz w:val="20"/>
                <w:lang w:val="en-AU"/>
              </w:rPr>
            </w:pPr>
            <w:r>
              <w:rPr>
                <w:sz w:val="20"/>
                <w:lang w:val="en-AU"/>
              </w:rPr>
              <w:t>predominantly in PMR</w:t>
            </w:r>
          </w:p>
        </w:tc>
        <w:tc>
          <w:tcPr>
            <w:tcW w:w="709" w:type="dxa"/>
            <w:tcBorders>
              <w:top w:val="nil"/>
              <w:left w:val="single" w:sz="4" w:space="0" w:color="auto"/>
              <w:bottom w:val="nil"/>
              <w:right w:val="nil"/>
            </w:tcBorders>
            <w:hideMark/>
          </w:tcPr>
          <w:p w:rsidR="0094395D" w:rsidRDefault="0094395D">
            <w:pPr>
              <w:tabs>
                <w:tab w:val="left" w:pos="720"/>
                <w:tab w:val="left" w:pos="1120"/>
              </w:tabs>
              <w:spacing w:after="120"/>
              <w:ind w:right="-360"/>
              <w:rPr>
                <w:sz w:val="20"/>
                <w:lang w:val="en-AU"/>
              </w:rPr>
            </w:pPr>
            <w:r>
              <w:rPr>
                <w:sz w:val="20"/>
                <w:lang w:val="en-AU"/>
              </w:rPr>
              <w:t>S</w:t>
            </w:r>
          </w:p>
        </w:tc>
        <w:tc>
          <w:tcPr>
            <w:tcW w:w="3605" w:type="dxa"/>
            <w:hideMark/>
          </w:tcPr>
          <w:p w:rsidR="0094395D" w:rsidRDefault="0094395D">
            <w:pPr>
              <w:tabs>
                <w:tab w:val="left" w:pos="720"/>
                <w:tab w:val="left" w:pos="1120"/>
              </w:tabs>
              <w:spacing w:after="120"/>
              <w:ind w:right="-360"/>
              <w:rPr>
                <w:sz w:val="20"/>
                <w:lang w:val="en-AU"/>
              </w:rPr>
            </w:pPr>
            <w:r>
              <w:rPr>
                <w:sz w:val="20"/>
                <w:lang w:val="en-AU"/>
              </w:rPr>
              <w:t>Southernmost location in the PMR</w:t>
            </w:r>
          </w:p>
        </w:tc>
      </w:tr>
      <w:tr w:rsidR="0094395D" w:rsidTr="0094395D">
        <w:tc>
          <w:tcPr>
            <w:tcW w:w="1101" w:type="dxa"/>
            <w:hideMark/>
          </w:tcPr>
          <w:p w:rsidR="0094395D" w:rsidRDefault="0094395D">
            <w:pPr>
              <w:tabs>
                <w:tab w:val="left" w:pos="720"/>
                <w:tab w:val="left" w:pos="1120"/>
              </w:tabs>
              <w:spacing w:after="120"/>
              <w:ind w:right="-360"/>
              <w:rPr>
                <w:sz w:val="20"/>
                <w:lang w:val="en-AU"/>
              </w:rPr>
            </w:pPr>
            <w:r>
              <w:rPr>
                <w:sz w:val="20"/>
                <w:lang w:val="en-AU"/>
              </w:rPr>
              <w:t>(PMR)</w:t>
            </w:r>
          </w:p>
        </w:tc>
        <w:tc>
          <w:tcPr>
            <w:tcW w:w="3827" w:type="dxa"/>
            <w:tcBorders>
              <w:top w:val="nil"/>
              <w:left w:val="nil"/>
              <w:bottom w:val="nil"/>
              <w:right w:val="single" w:sz="4" w:space="0" w:color="auto"/>
            </w:tcBorders>
            <w:hideMark/>
          </w:tcPr>
          <w:p w:rsidR="0094395D" w:rsidRDefault="0094395D">
            <w:pPr>
              <w:tabs>
                <w:tab w:val="left" w:pos="720"/>
                <w:tab w:val="left" w:pos="1120"/>
              </w:tabs>
              <w:spacing w:after="120"/>
              <w:ind w:right="-360"/>
              <w:rPr>
                <w:sz w:val="20"/>
                <w:lang w:val="en-AU"/>
              </w:rPr>
            </w:pPr>
            <w:r>
              <w:rPr>
                <w:sz w:val="20"/>
                <w:lang w:val="en-AU"/>
              </w:rPr>
              <w:t>rare in PMR</w:t>
            </w:r>
          </w:p>
        </w:tc>
        <w:tc>
          <w:tcPr>
            <w:tcW w:w="709" w:type="dxa"/>
            <w:tcBorders>
              <w:top w:val="nil"/>
              <w:left w:val="single" w:sz="4" w:space="0" w:color="auto"/>
              <w:bottom w:val="nil"/>
              <w:right w:val="nil"/>
            </w:tcBorders>
            <w:hideMark/>
          </w:tcPr>
          <w:p w:rsidR="0094395D" w:rsidRDefault="0094395D">
            <w:pPr>
              <w:tabs>
                <w:tab w:val="left" w:pos="720"/>
                <w:tab w:val="left" w:pos="1120"/>
              </w:tabs>
              <w:spacing w:after="120"/>
              <w:ind w:right="-360"/>
              <w:rPr>
                <w:sz w:val="20"/>
                <w:lang w:val="en-AU"/>
              </w:rPr>
            </w:pPr>
            <w:r>
              <w:rPr>
                <w:sz w:val="20"/>
                <w:lang w:val="en-AU"/>
              </w:rPr>
              <w:t>C</w:t>
            </w:r>
          </w:p>
        </w:tc>
        <w:tc>
          <w:tcPr>
            <w:tcW w:w="3605" w:type="dxa"/>
            <w:hideMark/>
          </w:tcPr>
          <w:p w:rsidR="0094395D" w:rsidRDefault="0094395D">
            <w:pPr>
              <w:tabs>
                <w:tab w:val="left" w:pos="720"/>
                <w:tab w:val="left" w:pos="1120"/>
              </w:tabs>
              <w:spacing w:after="120"/>
              <w:ind w:right="-360"/>
              <w:rPr>
                <w:sz w:val="20"/>
                <w:lang w:val="en-AU"/>
              </w:rPr>
            </w:pPr>
            <w:r>
              <w:rPr>
                <w:sz w:val="20"/>
                <w:lang w:val="en-AU"/>
              </w:rPr>
              <w:t>PMR central to distribution</w:t>
            </w:r>
          </w:p>
        </w:tc>
      </w:tr>
      <w:tr w:rsidR="0094395D" w:rsidTr="0094395D">
        <w:tc>
          <w:tcPr>
            <w:tcW w:w="1101" w:type="dxa"/>
            <w:hideMark/>
          </w:tcPr>
          <w:p w:rsidR="0094395D" w:rsidRDefault="0094395D">
            <w:pPr>
              <w:tabs>
                <w:tab w:val="left" w:pos="720"/>
                <w:tab w:val="left" w:pos="1120"/>
              </w:tabs>
              <w:spacing w:after="120"/>
              <w:ind w:right="-360"/>
              <w:rPr>
                <w:sz w:val="20"/>
                <w:lang w:val="en-AU"/>
              </w:rPr>
            </w:pPr>
            <w:r>
              <w:rPr>
                <w:sz w:val="20"/>
                <w:lang w:val="en-AU"/>
              </w:rPr>
              <w:t>blank</w:t>
            </w:r>
          </w:p>
        </w:tc>
        <w:tc>
          <w:tcPr>
            <w:tcW w:w="3827" w:type="dxa"/>
            <w:hideMark/>
          </w:tcPr>
          <w:p w:rsidR="0094395D" w:rsidRDefault="0094395D">
            <w:pPr>
              <w:tabs>
                <w:tab w:val="left" w:pos="720"/>
                <w:tab w:val="left" w:pos="1120"/>
              </w:tabs>
              <w:spacing w:after="120"/>
              <w:ind w:right="-360"/>
              <w:rPr>
                <w:sz w:val="20"/>
                <w:lang w:val="en-AU"/>
              </w:rPr>
            </w:pPr>
            <w:r>
              <w:rPr>
                <w:sz w:val="20"/>
                <w:lang w:val="en-AU"/>
              </w:rPr>
              <w:t>outside PMR</w:t>
            </w:r>
          </w:p>
        </w:tc>
        <w:tc>
          <w:tcPr>
            <w:tcW w:w="709" w:type="dxa"/>
          </w:tcPr>
          <w:p w:rsidR="0094395D" w:rsidRDefault="0094395D">
            <w:pPr>
              <w:tabs>
                <w:tab w:val="left" w:pos="720"/>
                <w:tab w:val="left" w:pos="1120"/>
              </w:tabs>
              <w:spacing w:after="120"/>
              <w:ind w:right="-360"/>
              <w:rPr>
                <w:sz w:val="20"/>
                <w:lang w:val="en-AU"/>
              </w:rPr>
            </w:pPr>
          </w:p>
        </w:tc>
        <w:tc>
          <w:tcPr>
            <w:tcW w:w="3605" w:type="dxa"/>
          </w:tcPr>
          <w:p w:rsidR="0094395D" w:rsidRDefault="0094395D">
            <w:pPr>
              <w:tabs>
                <w:tab w:val="left" w:pos="720"/>
                <w:tab w:val="left" w:pos="1120"/>
              </w:tabs>
              <w:spacing w:after="120"/>
              <w:ind w:right="-360"/>
              <w:rPr>
                <w:sz w:val="20"/>
                <w:lang w:val="en-AU"/>
              </w:rPr>
            </w:pPr>
          </w:p>
        </w:tc>
      </w:tr>
      <w:tr w:rsidR="0094395D" w:rsidTr="0094395D">
        <w:tc>
          <w:tcPr>
            <w:tcW w:w="1101" w:type="dxa"/>
            <w:hideMark/>
          </w:tcPr>
          <w:p w:rsidR="0094395D" w:rsidRDefault="0094395D">
            <w:pPr>
              <w:tabs>
                <w:tab w:val="left" w:pos="720"/>
                <w:tab w:val="left" w:pos="1120"/>
              </w:tabs>
              <w:spacing w:after="120"/>
              <w:ind w:right="-360"/>
              <w:rPr>
                <w:sz w:val="20"/>
                <w:lang w:val="en-AU"/>
              </w:rPr>
            </w:pPr>
            <w:r>
              <w:rPr>
                <w:sz w:val="20"/>
                <w:lang w:val="en-AU"/>
              </w:rPr>
              <w:t>&gt;PMR</w:t>
            </w:r>
          </w:p>
        </w:tc>
        <w:tc>
          <w:tcPr>
            <w:tcW w:w="3827" w:type="dxa"/>
            <w:hideMark/>
          </w:tcPr>
          <w:p w:rsidR="0094395D" w:rsidRDefault="0094395D">
            <w:pPr>
              <w:tabs>
                <w:tab w:val="left" w:pos="720"/>
                <w:tab w:val="left" w:pos="1120"/>
              </w:tabs>
              <w:spacing w:after="120"/>
              <w:ind w:right="-360"/>
              <w:rPr>
                <w:sz w:val="20"/>
                <w:lang w:val="en-AU"/>
              </w:rPr>
            </w:pPr>
            <w:r>
              <w:rPr>
                <w:sz w:val="20"/>
                <w:lang w:val="en-AU"/>
              </w:rPr>
              <w:t>distribution goes well beyond the PMR</w:t>
            </w:r>
          </w:p>
        </w:tc>
        <w:tc>
          <w:tcPr>
            <w:tcW w:w="709" w:type="dxa"/>
          </w:tcPr>
          <w:p w:rsidR="0094395D" w:rsidRDefault="0094395D">
            <w:pPr>
              <w:tabs>
                <w:tab w:val="left" w:pos="720"/>
                <w:tab w:val="left" w:pos="1120"/>
              </w:tabs>
              <w:spacing w:after="120"/>
              <w:ind w:right="-360"/>
              <w:rPr>
                <w:sz w:val="20"/>
                <w:lang w:val="en-AU"/>
              </w:rPr>
            </w:pPr>
          </w:p>
        </w:tc>
        <w:tc>
          <w:tcPr>
            <w:tcW w:w="3605" w:type="dxa"/>
          </w:tcPr>
          <w:p w:rsidR="0094395D" w:rsidRDefault="0094395D">
            <w:pPr>
              <w:tabs>
                <w:tab w:val="left" w:pos="720"/>
                <w:tab w:val="left" w:pos="1120"/>
              </w:tabs>
              <w:spacing w:after="120"/>
              <w:ind w:right="-360"/>
              <w:rPr>
                <w:sz w:val="20"/>
                <w:lang w:val="en-AU"/>
              </w:rPr>
            </w:pPr>
          </w:p>
        </w:tc>
      </w:tr>
      <w:tr w:rsidR="0094395D" w:rsidTr="0094395D">
        <w:tc>
          <w:tcPr>
            <w:tcW w:w="1101" w:type="dxa"/>
          </w:tcPr>
          <w:p w:rsidR="0094395D" w:rsidRDefault="0094395D">
            <w:pPr>
              <w:tabs>
                <w:tab w:val="left" w:pos="720"/>
                <w:tab w:val="left" w:pos="1120"/>
              </w:tabs>
              <w:spacing w:after="120"/>
              <w:ind w:right="-360"/>
              <w:rPr>
                <w:sz w:val="20"/>
                <w:lang w:val="en-AU"/>
              </w:rPr>
            </w:pPr>
          </w:p>
        </w:tc>
        <w:tc>
          <w:tcPr>
            <w:tcW w:w="8141" w:type="dxa"/>
            <w:gridSpan w:val="3"/>
            <w:hideMark/>
          </w:tcPr>
          <w:p w:rsidR="0094395D" w:rsidRDefault="0094395D">
            <w:pPr>
              <w:tabs>
                <w:tab w:val="left" w:pos="720"/>
                <w:tab w:val="left" w:pos="1120"/>
              </w:tabs>
              <w:spacing w:after="120"/>
              <w:ind w:right="-360"/>
              <w:rPr>
                <w:sz w:val="20"/>
                <w:lang w:val="en-AU"/>
              </w:rPr>
            </w:pPr>
            <w:r>
              <w:rPr>
                <w:sz w:val="20"/>
                <w:lang w:val="en-AU"/>
              </w:rPr>
              <w:t xml:space="preserve">* except for isolated </w:t>
            </w:r>
            <w:r w:rsidR="006D59B7">
              <w:rPr>
                <w:sz w:val="20"/>
                <w:lang w:val="en-AU"/>
              </w:rPr>
              <w:t>occurrence</w:t>
            </w:r>
            <w:r>
              <w:rPr>
                <w:sz w:val="20"/>
                <w:lang w:val="en-AU"/>
              </w:rPr>
              <w:t xml:space="preserve"> outside normal range</w:t>
            </w:r>
          </w:p>
        </w:tc>
      </w:tr>
    </w:tbl>
    <w:p w:rsidR="0094395D" w:rsidRDefault="0094395D" w:rsidP="0094395D">
      <w:pPr>
        <w:tabs>
          <w:tab w:val="left" w:pos="720"/>
          <w:tab w:val="left" w:pos="1120"/>
        </w:tabs>
        <w:spacing w:after="120"/>
        <w:ind w:right="-360"/>
        <w:rPr>
          <w:b/>
          <w:sz w:val="20"/>
          <w:lang w:val="en-AU"/>
        </w:rPr>
      </w:pPr>
      <w:r>
        <w:rPr>
          <w:b/>
          <w:sz w:val="20"/>
          <w:lang w:val="en-AU"/>
        </w:rPr>
        <w:t>Column 4: ASR (Average Species Richness) per Floristic Community Type</w:t>
      </w:r>
    </w:p>
    <w:p w:rsidR="0094395D" w:rsidRDefault="0094395D" w:rsidP="0094395D">
      <w:pPr>
        <w:tabs>
          <w:tab w:val="left" w:pos="720"/>
          <w:tab w:val="left" w:pos="7200"/>
        </w:tabs>
        <w:spacing w:after="120"/>
        <w:ind w:right="2"/>
        <w:rPr>
          <w:sz w:val="20"/>
          <w:lang w:val="en-AU"/>
        </w:rPr>
      </w:pPr>
      <w:r>
        <w:rPr>
          <w:sz w:val="20"/>
          <w:lang w:val="en-AU"/>
        </w:rPr>
        <w:t>Average species richness per 10m x 10m plot, less those species only occurring in a single plot (single records).  Some community types can have a high proportion of single records and these estimates of average species richness are underestimates in some cases.</w:t>
      </w:r>
    </w:p>
    <w:p w:rsidR="0094395D" w:rsidRDefault="0094395D" w:rsidP="0094395D">
      <w:pPr>
        <w:tabs>
          <w:tab w:val="left" w:pos="720"/>
          <w:tab w:val="left" w:pos="7200"/>
        </w:tabs>
        <w:spacing w:after="120"/>
        <w:ind w:right="2"/>
        <w:rPr>
          <w:sz w:val="20"/>
          <w:lang w:val="en-AU"/>
        </w:rPr>
      </w:pPr>
      <w:r>
        <w:rPr>
          <w:b/>
          <w:sz w:val="20"/>
          <w:lang w:val="en-AU"/>
        </w:rPr>
        <w:t>Column 5: WA TEC (Threatened Ecological Communities and Priority Ecological Communities under WA legislation)</w:t>
      </w:r>
    </w:p>
    <w:p w:rsidR="0094395D" w:rsidRDefault="0094395D" w:rsidP="0094395D">
      <w:pPr>
        <w:tabs>
          <w:tab w:val="left" w:pos="720"/>
          <w:tab w:val="left" w:pos="1120"/>
        </w:tabs>
        <w:spacing w:after="120"/>
        <w:ind w:right="-360"/>
        <w:rPr>
          <w:sz w:val="18"/>
          <w:lang w:val="en-AU"/>
        </w:rPr>
      </w:pPr>
      <w:r>
        <w:rPr>
          <w:sz w:val="18"/>
          <w:lang w:val="en-AU"/>
        </w:rPr>
        <w:t>CR = Critically Endangered; EN = Endangered; P2, P3 = WA priority ecological community categories</w:t>
      </w:r>
    </w:p>
    <w:p w:rsidR="009518B3" w:rsidRPr="0021359C" w:rsidRDefault="009518B3" w:rsidP="009518B3">
      <w:pPr>
        <w:rPr>
          <w:lang w:val="en-AU"/>
        </w:rPr>
      </w:pPr>
    </w:p>
    <w:p w:rsidR="00230A50" w:rsidRPr="0021359C" w:rsidRDefault="00230A50" w:rsidP="000D73AF">
      <w:pPr>
        <w:pStyle w:val="Heading2"/>
        <w:spacing w:before="0"/>
        <w:rPr>
          <w:rFonts w:ascii="Times New Roman" w:hAnsi="Times New Roman" w:cs="Times New Roman"/>
          <w:szCs w:val="24"/>
          <w:lang w:val="en-AU"/>
        </w:rPr>
      </w:pPr>
      <w:bookmarkStart w:id="10" w:name="_Toc445476521"/>
      <w:r w:rsidRPr="0021359C">
        <w:rPr>
          <w:rFonts w:ascii="Times New Roman" w:hAnsi="Times New Roman" w:cs="Times New Roman"/>
          <w:szCs w:val="24"/>
          <w:lang w:val="en-AU"/>
        </w:rPr>
        <w:t>1.4 Fauna</w:t>
      </w:r>
      <w:bookmarkEnd w:id="10"/>
    </w:p>
    <w:p w:rsidR="004A4FFA" w:rsidRPr="0021359C" w:rsidRDefault="004A4FFA" w:rsidP="004A4FFA">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Banksia Woodlands support a rich and diverse array of </w:t>
      </w:r>
      <w:r>
        <w:rPr>
          <w:rFonts w:ascii="Times New Roman" w:hAnsi="Times New Roman" w:cs="Times New Roman"/>
          <w:szCs w:val="24"/>
          <w:lang w:val="en-AU"/>
        </w:rPr>
        <w:t>fauna</w:t>
      </w:r>
      <w:r w:rsidRPr="0021359C">
        <w:rPr>
          <w:rFonts w:ascii="Times New Roman" w:hAnsi="Times New Roman" w:cs="Times New Roman"/>
          <w:szCs w:val="24"/>
          <w:lang w:val="en-AU"/>
        </w:rPr>
        <w:t xml:space="preserve"> species on the Swan Coastal Plain </w:t>
      </w:r>
      <w:proofErr w:type="gramStart"/>
      <w:r w:rsidRPr="0021359C">
        <w:rPr>
          <w:rFonts w:ascii="Times New Roman" w:hAnsi="Times New Roman" w:cs="Times New Roman"/>
          <w:szCs w:val="24"/>
          <w:lang w:val="en-AU"/>
        </w:rPr>
        <w:t>The</w:t>
      </w:r>
      <w:proofErr w:type="gramEnd"/>
      <w:r w:rsidRPr="0021359C">
        <w:rPr>
          <w:rFonts w:ascii="Times New Roman" w:hAnsi="Times New Roman" w:cs="Times New Roman"/>
          <w:szCs w:val="24"/>
          <w:lang w:val="en-AU"/>
        </w:rPr>
        <w:t xml:space="preserve"> Swan Coastal Plain is exceptional in reptile species richness while the bird assemblage is numerically dominated by </w:t>
      </w:r>
      <w:proofErr w:type="spellStart"/>
      <w:r w:rsidRPr="0021359C">
        <w:rPr>
          <w:rFonts w:ascii="Times New Roman" w:hAnsi="Times New Roman" w:cs="Times New Roman"/>
          <w:szCs w:val="24"/>
          <w:lang w:val="en-AU"/>
        </w:rPr>
        <w:t>nectarivores</w:t>
      </w:r>
      <w:proofErr w:type="spellEnd"/>
      <w:r>
        <w:rPr>
          <w:rFonts w:ascii="Times New Roman" w:hAnsi="Times New Roman" w:cs="Times New Roman"/>
          <w:szCs w:val="24"/>
          <w:lang w:val="en-AU"/>
        </w:rPr>
        <w:t xml:space="preserve"> </w:t>
      </w:r>
      <w:r w:rsidR="00350303">
        <w:rPr>
          <w:rFonts w:ascii="Times New Roman" w:hAnsi="Times New Roman" w:cs="Times New Roman"/>
          <w:szCs w:val="24"/>
          <w:lang w:val="en-AU"/>
        </w:rPr>
        <w:t xml:space="preserve">(How and Dell, 2000). </w:t>
      </w:r>
      <w:r>
        <w:rPr>
          <w:rFonts w:ascii="Times New Roman" w:hAnsi="Times New Roman" w:cs="Times New Roman"/>
          <w:szCs w:val="24"/>
          <w:lang w:val="en-AU"/>
        </w:rPr>
        <w:t xml:space="preserve">The </w:t>
      </w:r>
      <w:proofErr w:type="spellStart"/>
      <w:r>
        <w:rPr>
          <w:rFonts w:ascii="Times New Roman" w:hAnsi="Times New Roman" w:cs="Times New Roman"/>
          <w:szCs w:val="24"/>
          <w:lang w:val="en-AU"/>
        </w:rPr>
        <w:t>fossorial</w:t>
      </w:r>
      <w:proofErr w:type="spellEnd"/>
      <w:r>
        <w:rPr>
          <w:rFonts w:ascii="Times New Roman" w:hAnsi="Times New Roman" w:cs="Times New Roman"/>
          <w:szCs w:val="24"/>
          <w:lang w:val="en-AU"/>
        </w:rPr>
        <w:t xml:space="preserve"> turtle frog (</w:t>
      </w:r>
      <w:proofErr w:type="spellStart"/>
      <w:r w:rsidRPr="00D42F42">
        <w:rPr>
          <w:rFonts w:ascii="Times New Roman" w:hAnsi="Times New Roman" w:cs="Times New Roman"/>
          <w:i/>
          <w:szCs w:val="24"/>
          <w:lang w:val="en-AU"/>
        </w:rPr>
        <w:t>Myobatrachus</w:t>
      </w:r>
      <w:proofErr w:type="spellEnd"/>
      <w:r w:rsidRPr="00D42F42">
        <w:rPr>
          <w:rFonts w:ascii="Times New Roman" w:hAnsi="Times New Roman" w:cs="Times New Roman"/>
          <w:i/>
          <w:szCs w:val="24"/>
          <w:lang w:val="en-AU"/>
        </w:rPr>
        <w:t xml:space="preserve"> </w:t>
      </w:r>
      <w:proofErr w:type="spellStart"/>
      <w:r w:rsidRPr="00D42F42">
        <w:rPr>
          <w:rFonts w:ascii="Times New Roman" w:hAnsi="Times New Roman" w:cs="Times New Roman"/>
          <w:i/>
          <w:szCs w:val="24"/>
          <w:lang w:val="en-AU"/>
        </w:rPr>
        <w:t>gouldi</w:t>
      </w:r>
      <w:proofErr w:type="spellEnd"/>
      <w:r>
        <w:rPr>
          <w:rFonts w:ascii="Times New Roman" w:hAnsi="Times New Roman" w:cs="Times New Roman"/>
          <w:szCs w:val="24"/>
          <w:lang w:val="en-AU"/>
        </w:rPr>
        <w:t>) is a highly unusual amphibian species in this ecosystem, and is closely associated with Banksia woodlands due its diet being dominated by termites that feed on Banksia wood (</w:t>
      </w:r>
      <w:proofErr w:type="spellStart"/>
      <w:r>
        <w:rPr>
          <w:rFonts w:ascii="Times New Roman" w:hAnsi="Times New Roman" w:cs="Times New Roman"/>
          <w:szCs w:val="24"/>
          <w:lang w:val="en-AU"/>
        </w:rPr>
        <w:t>Callaby</w:t>
      </w:r>
      <w:proofErr w:type="spellEnd"/>
      <w:r>
        <w:rPr>
          <w:rFonts w:ascii="Times New Roman" w:hAnsi="Times New Roman" w:cs="Times New Roman"/>
          <w:szCs w:val="24"/>
          <w:lang w:val="en-AU"/>
        </w:rPr>
        <w:t xml:space="preserve">, 1956). </w:t>
      </w:r>
    </w:p>
    <w:p w:rsidR="004A4FFA" w:rsidRDefault="004A4FFA" w:rsidP="004A4FFA">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Some </w:t>
      </w:r>
      <w:r>
        <w:rPr>
          <w:rFonts w:ascii="Times New Roman" w:hAnsi="Times New Roman" w:cs="Times New Roman"/>
          <w:szCs w:val="24"/>
          <w:lang w:val="en-AU"/>
        </w:rPr>
        <w:t xml:space="preserve">reptile </w:t>
      </w:r>
      <w:r w:rsidRPr="0021359C">
        <w:rPr>
          <w:rFonts w:ascii="Times New Roman" w:hAnsi="Times New Roman" w:cs="Times New Roman"/>
          <w:szCs w:val="24"/>
          <w:lang w:val="en-AU"/>
        </w:rPr>
        <w:t xml:space="preserve">species are endemic to the Swan Coastal Plain, such as </w:t>
      </w:r>
      <w:proofErr w:type="spellStart"/>
      <w:r w:rsidRPr="0021359C">
        <w:rPr>
          <w:rFonts w:ascii="Times New Roman" w:hAnsi="Times New Roman" w:cs="Times New Roman"/>
          <w:i/>
          <w:szCs w:val="24"/>
          <w:lang w:val="en-AU"/>
        </w:rPr>
        <w:t>Lerista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lineata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(Perth slider, Perth lined </w:t>
      </w:r>
      <w:proofErr w:type="spellStart"/>
      <w:r w:rsidRPr="0021359C">
        <w:rPr>
          <w:rFonts w:ascii="Times New Roman" w:hAnsi="Times New Roman" w:cs="Times New Roman"/>
          <w:szCs w:val="24"/>
          <w:lang w:val="en-AU"/>
        </w:rPr>
        <w:t>lerista</w:t>
      </w:r>
      <w:proofErr w:type="spellEnd"/>
      <w:r w:rsidRPr="0021359C">
        <w:rPr>
          <w:rFonts w:ascii="Times New Roman" w:hAnsi="Times New Roman" w:cs="Times New Roman"/>
          <w:szCs w:val="24"/>
          <w:lang w:val="en-AU"/>
        </w:rPr>
        <w:t xml:space="preserve">) and </w:t>
      </w:r>
      <w:proofErr w:type="spellStart"/>
      <w:r w:rsidRPr="0021359C">
        <w:rPr>
          <w:rFonts w:ascii="Times New Roman" w:hAnsi="Times New Roman" w:cs="Times New Roman"/>
          <w:i/>
          <w:szCs w:val="24"/>
          <w:lang w:val="en-AU"/>
        </w:rPr>
        <w:t>Neelaps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calonotos</w:t>
      </w:r>
      <w:proofErr w:type="spellEnd"/>
      <w:r w:rsidRPr="0021359C">
        <w:rPr>
          <w:rFonts w:ascii="Times New Roman" w:hAnsi="Times New Roman" w:cs="Times New Roman"/>
          <w:szCs w:val="24"/>
          <w:lang w:val="en-AU"/>
        </w:rPr>
        <w:t xml:space="preserve"> (black-striped snake).  Several other species are near-endemics, such as </w:t>
      </w:r>
      <w:proofErr w:type="spellStart"/>
      <w:r w:rsidRPr="0021359C">
        <w:rPr>
          <w:rFonts w:ascii="Times New Roman" w:hAnsi="Times New Roman" w:cs="Times New Roman"/>
          <w:i/>
          <w:szCs w:val="24"/>
          <w:lang w:val="en-AU"/>
        </w:rPr>
        <w:t>Ctenophorus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adelaidensis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(western heath dragon, </w:t>
      </w:r>
      <w:proofErr w:type="spellStart"/>
      <w:r w:rsidRPr="0021359C">
        <w:rPr>
          <w:rFonts w:ascii="Times New Roman" w:hAnsi="Times New Roman" w:cs="Times New Roman"/>
          <w:szCs w:val="24"/>
          <w:lang w:val="en-AU"/>
        </w:rPr>
        <w:t>sandhill</w:t>
      </w:r>
      <w:proofErr w:type="spellEnd"/>
      <w:r w:rsidRPr="0021359C">
        <w:rPr>
          <w:rFonts w:ascii="Times New Roman" w:hAnsi="Times New Roman" w:cs="Times New Roman"/>
          <w:szCs w:val="24"/>
          <w:lang w:val="en-AU"/>
        </w:rPr>
        <w:t xml:space="preserve"> dragon),</w:t>
      </w:r>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Delma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concinna</w:t>
      </w:r>
      <w:proofErr w:type="spellEnd"/>
      <w:r w:rsidRPr="0021359C">
        <w:rPr>
          <w:rFonts w:ascii="Times New Roman" w:hAnsi="Times New Roman" w:cs="Times New Roman"/>
          <w:szCs w:val="24"/>
          <w:lang w:val="en-AU"/>
        </w:rPr>
        <w:t xml:space="preserve"> (javelin lizard),</w:t>
      </w:r>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Diplodactylus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polyophthalmus</w:t>
      </w:r>
      <w:proofErr w:type="spellEnd"/>
      <w:r w:rsidRPr="0021359C">
        <w:rPr>
          <w:rFonts w:ascii="Times New Roman" w:hAnsi="Times New Roman" w:cs="Times New Roman"/>
          <w:szCs w:val="24"/>
          <w:lang w:val="en-AU"/>
        </w:rPr>
        <w:t xml:space="preserve"> (spotted </w:t>
      </w:r>
      <w:proofErr w:type="spellStart"/>
      <w:r w:rsidRPr="0021359C">
        <w:rPr>
          <w:rFonts w:ascii="Times New Roman" w:hAnsi="Times New Roman" w:cs="Times New Roman"/>
          <w:szCs w:val="24"/>
          <w:lang w:val="en-AU"/>
        </w:rPr>
        <w:t>sandplain</w:t>
      </w:r>
      <w:proofErr w:type="spellEnd"/>
      <w:r w:rsidRPr="0021359C">
        <w:rPr>
          <w:rFonts w:ascii="Times New Roman" w:hAnsi="Times New Roman" w:cs="Times New Roman"/>
          <w:szCs w:val="24"/>
          <w:lang w:val="en-AU"/>
        </w:rPr>
        <w:t xml:space="preserve"> gecko),</w:t>
      </w:r>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Lerista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christinae</w:t>
      </w:r>
      <w:proofErr w:type="spellEnd"/>
      <w:r w:rsidRPr="0021359C">
        <w:rPr>
          <w:rFonts w:ascii="Times New Roman" w:hAnsi="Times New Roman" w:cs="Times New Roman"/>
          <w:szCs w:val="24"/>
          <w:lang w:val="en-AU"/>
        </w:rPr>
        <w:t xml:space="preserve"> (bold-striped slider)</w:t>
      </w:r>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and</w:t>
      </w:r>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Pletholax</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gracilis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(keeled legless lizard). There is a marked change in the reptile assemblages across the Swan Coastal Plain that reflect the underlying sandy soil structure of the differing Quindalup, Spearwood and Bassendean landforms and the Banksia Woodlands that dominate them.</w:t>
      </w:r>
    </w:p>
    <w:p w:rsidR="00350303" w:rsidRPr="0021359C" w:rsidRDefault="00350303" w:rsidP="004A4FFA">
      <w:pPr>
        <w:spacing w:after="120"/>
        <w:rPr>
          <w:rFonts w:ascii="Times New Roman" w:hAnsi="Times New Roman" w:cs="Times New Roman"/>
          <w:szCs w:val="24"/>
          <w:lang w:val="en-AU"/>
        </w:rPr>
      </w:pPr>
      <w:r>
        <w:rPr>
          <w:rFonts w:ascii="Times New Roman" w:hAnsi="Times New Roman" w:cs="Times New Roman"/>
          <w:szCs w:val="24"/>
          <w:lang w:val="en-AU"/>
        </w:rPr>
        <w:t xml:space="preserve">The Banksia woodlands provide key habitat for </w:t>
      </w:r>
      <w:r w:rsidR="00B04924">
        <w:rPr>
          <w:rFonts w:ascii="Times New Roman" w:hAnsi="Times New Roman" w:cs="Times New Roman"/>
          <w:szCs w:val="24"/>
          <w:lang w:val="en-AU"/>
        </w:rPr>
        <w:t xml:space="preserve">black cockatoos: </w:t>
      </w:r>
      <w:proofErr w:type="spellStart"/>
      <w:r>
        <w:rPr>
          <w:rFonts w:ascii="Times New Roman" w:hAnsi="Times New Roman" w:cs="Times New Roman"/>
          <w:szCs w:val="24"/>
          <w:lang w:val="en-AU"/>
        </w:rPr>
        <w:t>Carnaby’s</w:t>
      </w:r>
      <w:proofErr w:type="spellEnd"/>
      <w:r>
        <w:rPr>
          <w:rFonts w:ascii="Times New Roman" w:hAnsi="Times New Roman" w:cs="Times New Roman"/>
          <w:szCs w:val="24"/>
          <w:lang w:val="en-AU"/>
        </w:rPr>
        <w:t xml:space="preserve"> </w:t>
      </w:r>
      <w:bookmarkStart w:id="11" w:name="top"/>
      <w:r>
        <w:rPr>
          <w:rFonts w:ascii="Times New Roman" w:hAnsi="Times New Roman" w:cs="Times New Roman"/>
          <w:szCs w:val="24"/>
          <w:lang w:val="en-AU"/>
        </w:rPr>
        <w:t>(</w:t>
      </w:r>
      <w:proofErr w:type="spellStart"/>
      <w:r>
        <w:rPr>
          <w:i/>
          <w:iCs/>
        </w:rPr>
        <w:t>Calyptorhynchus</w:t>
      </w:r>
      <w:proofErr w:type="spellEnd"/>
      <w:r>
        <w:rPr>
          <w:i/>
          <w:iCs/>
        </w:rPr>
        <w:t xml:space="preserve"> </w:t>
      </w:r>
      <w:proofErr w:type="spellStart"/>
      <w:r>
        <w:rPr>
          <w:i/>
          <w:iCs/>
        </w:rPr>
        <w:t>latirostris</w:t>
      </w:r>
      <w:bookmarkEnd w:id="11"/>
      <w:proofErr w:type="spellEnd"/>
      <w:r w:rsidR="00B04924">
        <w:rPr>
          <w:rFonts w:ascii="Times New Roman" w:hAnsi="Times New Roman" w:cs="Times New Roman"/>
          <w:szCs w:val="24"/>
          <w:lang w:val="en-AU"/>
        </w:rPr>
        <w:t>),</w:t>
      </w:r>
      <w:r>
        <w:rPr>
          <w:rFonts w:ascii="Times New Roman" w:hAnsi="Times New Roman" w:cs="Times New Roman"/>
          <w:szCs w:val="24"/>
          <w:lang w:val="en-AU"/>
        </w:rPr>
        <w:t xml:space="preserve"> </w:t>
      </w:r>
      <w:proofErr w:type="spellStart"/>
      <w:r>
        <w:rPr>
          <w:rFonts w:ascii="Times New Roman" w:hAnsi="Times New Roman" w:cs="Times New Roman"/>
          <w:szCs w:val="24"/>
          <w:lang w:val="en-AU"/>
        </w:rPr>
        <w:t>Baudin’s</w:t>
      </w:r>
      <w:proofErr w:type="spellEnd"/>
      <w:r w:rsidR="00A5198F">
        <w:rPr>
          <w:rFonts w:ascii="Times New Roman" w:hAnsi="Times New Roman" w:cs="Times New Roman"/>
          <w:szCs w:val="24"/>
          <w:lang w:val="en-AU"/>
        </w:rPr>
        <w:t xml:space="preserve"> (</w:t>
      </w:r>
      <w:proofErr w:type="spellStart"/>
      <w:r w:rsidR="00A5198F">
        <w:rPr>
          <w:i/>
          <w:iCs/>
        </w:rPr>
        <w:t>Calyptorhynchus</w:t>
      </w:r>
      <w:proofErr w:type="spellEnd"/>
      <w:r w:rsidR="00A5198F">
        <w:rPr>
          <w:i/>
          <w:iCs/>
        </w:rPr>
        <w:t xml:space="preserve"> </w:t>
      </w:r>
      <w:proofErr w:type="spellStart"/>
      <w:r w:rsidR="00A5198F">
        <w:rPr>
          <w:i/>
          <w:iCs/>
        </w:rPr>
        <w:t>baudinii</w:t>
      </w:r>
      <w:proofErr w:type="spellEnd"/>
      <w:r w:rsidR="00A5198F">
        <w:rPr>
          <w:rFonts w:ascii="Times New Roman" w:hAnsi="Times New Roman" w:cs="Times New Roman"/>
          <w:szCs w:val="24"/>
          <w:lang w:val="en-AU"/>
        </w:rPr>
        <w:t xml:space="preserve">) </w:t>
      </w:r>
      <w:r w:rsidR="00B04924">
        <w:rPr>
          <w:rFonts w:ascii="Times New Roman" w:hAnsi="Times New Roman" w:cs="Times New Roman"/>
          <w:szCs w:val="24"/>
          <w:lang w:val="en-AU"/>
        </w:rPr>
        <w:t>and forest red-tailed (</w:t>
      </w:r>
      <w:proofErr w:type="spellStart"/>
      <w:r w:rsidR="00B04924" w:rsidRPr="0021359C">
        <w:rPr>
          <w:i/>
          <w:lang w:val="en-AU"/>
        </w:rPr>
        <w:t>Calyptorhynchus</w:t>
      </w:r>
      <w:proofErr w:type="spellEnd"/>
      <w:r w:rsidR="00B04924" w:rsidRPr="0021359C">
        <w:rPr>
          <w:i/>
          <w:lang w:val="en-AU"/>
        </w:rPr>
        <w:t xml:space="preserve"> </w:t>
      </w:r>
      <w:proofErr w:type="spellStart"/>
      <w:r w:rsidR="00B04924" w:rsidRPr="0021359C">
        <w:rPr>
          <w:i/>
          <w:lang w:val="en-AU"/>
        </w:rPr>
        <w:t>banksii</w:t>
      </w:r>
      <w:proofErr w:type="spellEnd"/>
      <w:r w:rsidR="00B04924" w:rsidRPr="0021359C">
        <w:rPr>
          <w:i/>
          <w:lang w:val="en-AU"/>
        </w:rPr>
        <w:t xml:space="preserve"> </w:t>
      </w:r>
      <w:proofErr w:type="spellStart"/>
      <w:r w:rsidR="00B04924" w:rsidRPr="0021359C">
        <w:rPr>
          <w:i/>
          <w:lang w:val="en-AU"/>
        </w:rPr>
        <w:t>naso</w:t>
      </w:r>
      <w:proofErr w:type="spellEnd"/>
      <w:r w:rsidR="00B04924">
        <w:rPr>
          <w:lang w:val="en-AU"/>
        </w:rPr>
        <w:t>)</w:t>
      </w:r>
      <w:r w:rsidR="00B04924">
        <w:rPr>
          <w:rFonts w:ascii="Times New Roman" w:hAnsi="Times New Roman" w:cs="Times New Roman"/>
          <w:szCs w:val="24"/>
          <w:lang w:val="en-AU"/>
        </w:rPr>
        <w:t>, each of which is</w:t>
      </w:r>
      <w:r w:rsidR="00A5198F">
        <w:rPr>
          <w:rFonts w:ascii="Times New Roman" w:hAnsi="Times New Roman" w:cs="Times New Roman"/>
          <w:szCs w:val="24"/>
          <w:lang w:val="en-AU"/>
        </w:rPr>
        <w:t xml:space="preserve"> listed </w:t>
      </w:r>
      <w:r w:rsidR="00B04924">
        <w:rPr>
          <w:rFonts w:ascii="Times New Roman" w:hAnsi="Times New Roman" w:cs="Times New Roman"/>
          <w:szCs w:val="24"/>
          <w:lang w:val="en-AU"/>
        </w:rPr>
        <w:t>as nationally threatened. T</w:t>
      </w:r>
      <w:r w:rsidR="00A5198F">
        <w:rPr>
          <w:rFonts w:ascii="Times New Roman" w:hAnsi="Times New Roman" w:cs="Times New Roman"/>
          <w:szCs w:val="24"/>
          <w:lang w:val="en-AU"/>
        </w:rPr>
        <w:t>hese species occur within the Swan Coastal Plain bioregion</w:t>
      </w:r>
      <w:r w:rsidR="00C57908">
        <w:rPr>
          <w:rFonts w:ascii="Times New Roman" w:hAnsi="Times New Roman" w:cs="Times New Roman"/>
          <w:szCs w:val="24"/>
          <w:lang w:val="en-AU"/>
        </w:rPr>
        <w:t>, including the Perth urban region,</w:t>
      </w:r>
      <w:r w:rsidR="00A5198F">
        <w:rPr>
          <w:rFonts w:ascii="Times New Roman" w:hAnsi="Times New Roman" w:cs="Times New Roman"/>
          <w:szCs w:val="24"/>
          <w:lang w:val="en-AU"/>
        </w:rPr>
        <w:t xml:space="preserve"> and are known to forage in woodland and </w:t>
      </w:r>
      <w:proofErr w:type="spellStart"/>
      <w:r w:rsidR="00A5198F">
        <w:rPr>
          <w:rFonts w:ascii="Times New Roman" w:hAnsi="Times New Roman" w:cs="Times New Roman"/>
          <w:szCs w:val="24"/>
          <w:lang w:val="en-AU"/>
        </w:rPr>
        <w:t>heathland</w:t>
      </w:r>
      <w:proofErr w:type="spellEnd"/>
      <w:r w:rsidR="00A5198F">
        <w:rPr>
          <w:rFonts w:ascii="Times New Roman" w:hAnsi="Times New Roman" w:cs="Times New Roman"/>
          <w:szCs w:val="24"/>
          <w:lang w:val="en-AU"/>
        </w:rPr>
        <w:t xml:space="preserve"> dominated by </w:t>
      </w:r>
      <w:proofErr w:type="spellStart"/>
      <w:r w:rsidR="00A5198F">
        <w:rPr>
          <w:rFonts w:ascii="Times New Roman" w:hAnsi="Times New Roman" w:cs="Times New Roman"/>
          <w:szCs w:val="24"/>
          <w:lang w:val="en-AU"/>
        </w:rPr>
        <w:t>Proteaceae</w:t>
      </w:r>
      <w:proofErr w:type="spellEnd"/>
      <w:r w:rsidR="00A5198F">
        <w:rPr>
          <w:rFonts w:ascii="Times New Roman" w:hAnsi="Times New Roman" w:cs="Times New Roman"/>
          <w:szCs w:val="24"/>
          <w:lang w:val="en-AU"/>
        </w:rPr>
        <w:t xml:space="preserve">, </w:t>
      </w:r>
      <w:r w:rsidR="001F79E2">
        <w:rPr>
          <w:rFonts w:ascii="Times New Roman" w:hAnsi="Times New Roman" w:cs="Times New Roman"/>
          <w:szCs w:val="24"/>
          <w:lang w:val="en-AU"/>
        </w:rPr>
        <w:t>such as</w:t>
      </w:r>
      <w:r w:rsidR="00A5198F">
        <w:rPr>
          <w:rFonts w:ascii="Times New Roman" w:hAnsi="Times New Roman" w:cs="Times New Roman"/>
          <w:szCs w:val="24"/>
          <w:lang w:val="en-AU"/>
        </w:rPr>
        <w:t xml:space="preserve"> the Banksia Woodland ecological community (</w:t>
      </w:r>
      <w:proofErr w:type="spellStart"/>
      <w:r w:rsidR="00A5198F">
        <w:rPr>
          <w:rFonts w:ascii="Times New Roman" w:hAnsi="Times New Roman" w:cs="Times New Roman"/>
          <w:szCs w:val="24"/>
          <w:lang w:val="en-AU"/>
        </w:rPr>
        <w:t>DSEWPaC</w:t>
      </w:r>
      <w:proofErr w:type="spellEnd"/>
      <w:r w:rsidR="00A5198F">
        <w:rPr>
          <w:rFonts w:ascii="Times New Roman" w:hAnsi="Times New Roman" w:cs="Times New Roman"/>
          <w:szCs w:val="24"/>
          <w:lang w:val="en-AU"/>
        </w:rPr>
        <w:t xml:space="preserve">, 2012). They breed in eucalypt tree species that may </w:t>
      </w:r>
      <w:r w:rsidR="001F79E2">
        <w:rPr>
          <w:rFonts w:ascii="Times New Roman" w:hAnsi="Times New Roman" w:cs="Times New Roman"/>
          <w:szCs w:val="24"/>
          <w:lang w:val="en-AU"/>
        </w:rPr>
        <w:t>occur</w:t>
      </w:r>
      <w:r w:rsidR="00A5198F">
        <w:rPr>
          <w:rFonts w:ascii="Times New Roman" w:hAnsi="Times New Roman" w:cs="Times New Roman"/>
          <w:szCs w:val="24"/>
          <w:lang w:val="en-AU"/>
        </w:rPr>
        <w:t xml:space="preserve"> as </w:t>
      </w:r>
      <w:proofErr w:type="spellStart"/>
      <w:r w:rsidR="00A5198F">
        <w:rPr>
          <w:rFonts w:ascii="Times New Roman" w:hAnsi="Times New Roman" w:cs="Times New Roman"/>
          <w:szCs w:val="24"/>
          <w:lang w:val="en-AU"/>
        </w:rPr>
        <w:t>emergents</w:t>
      </w:r>
      <w:proofErr w:type="spellEnd"/>
      <w:r w:rsidR="00A5198F">
        <w:rPr>
          <w:rFonts w:ascii="Times New Roman" w:hAnsi="Times New Roman" w:cs="Times New Roman"/>
          <w:szCs w:val="24"/>
          <w:lang w:val="en-AU"/>
        </w:rPr>
        <w:t xml:space="preserve"> in some patches of the ecological community</w:t>
      </w:r>
      <w:r w:rsidR="00B04924">
        <w:rPr>
          <w:rFonts w:ascii="Times New Roman" w:hAnsi="Times New Roman" w:cs="Times New Roman"/>
          <w:szCs w:val="24"/>
          <w:lang w:val="en-AU"/>
        </w:rPr>
        <w:t>, especially mature trees old enough to form natural hollows</w:t>
      </w:r>
      <w:r w:rsidR="00A5198F">
        <w:rPr>
          <w:rFonts w:ascii="Times New Roman" w:hAnsi="Times New Roman" w:cs="Times New Roman"/>
          <w:szCs w:val="24"/>
          <w:lang w:val="en-AU"/>
        </w:rPr>
        <w:t xml:space="preserve">. </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Over 70 percent of the native ground mammal fauna known from the Swan Coastal Plain at the time of European settlement has now become regionally extinct (Kitchener et al., 1978), and </w:t>
      </w:r>
      <w:r w:rsidR="0021359C" w:rsidRPr="0021359C">
        <w:rPr>
          <w:rFonts w:ascii="Times New Roman" w:hAnsi="Times New Roman" w:cs="Times New Roman"/>
          <w:szCs w:val="24"/>
          <w:lang w:val="en-AU"/>
        </w:rPr>
        <w:t xml:space="preserve">other </w:t>
      </w:r>
      <w:r w:rsidRPr="0021359C">
        <w:rPr>
          <w:rFonts w:ascii="Times New Roman" w:hAnsi="Times New Roman" w:cs="Times New Roman"/>
          <w:szCs w:val="24"/>
          <w:lang w:val="en-AU"/>
        </w:rPr>
        <w:t xml:space="preserve">species have contracted in their range to the north. The larger </w:t>
      </w:r>
      <w:r w:rsidR="00651451">
        <w:rPr>
          <w:rFonts w:ascii="Times New Roman" w:hAnsi="Times New Roman" w:cs="Times New Roman"/>
          <w:szCs w:val="24"/>
          <w:lang w:val="en-AU"/>
        </w:rPr>
        <w:t>patches</w:t>
      </w:r>
      <w:r w:rsidRPr="0021359C">
        <w:rPr>
          <w:rFonts w:ascii="Times New Roman" w:hAnsi="Times New Roman" w:cs="Times New Roman"/>
          <w:szCs w:val="24"/>
          <w:lang w:val="en-AU"/>
        </w:rPr>
        <w:t xml:space="preserve"> of Banksia Woodlands can still support viable populations of the </w:t>
      </w:r>
      <w:proofErr w:type="spellStart"/>
      <w:r w:rsidRPr="0021359C">
        <w:rPr>
          <w:rFonts w:ascii="Times New Roman" w:hAnsi="Times New Roman" w:cs="Times New Roman"/>
          <w:i/>
          <w:szCs w:val="24"/>
          <w:lang w:val="en-AU"/>
        </w:rPr>
        <w:t>Tarsipes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rostratus</w:t>
      </w:r>
      <w:proofErr w:type="spellEnd"/>
      <w:r w:rsidRPr="0021359C">
        <w:rPr>
          <w:rFonts w:ascii="Times New Roman" w:hAnsi="Times New Roman" w:cs="Times New Roman"/>
          <w:szCs w:val="24"/>
          <w:lang w:val="en-AU"/>
        </w:rPr>
        <w:t xml:space="preserve"> (Noolbenger, honey possum), and </w:t>
      </w:r>
      <w:proofErr w:type="spellStart"/>
      <w:r w:rsidRPr="0021359C">
        <w:rPr>
          <w:rFonts w:ascii="Times New Roman" w:hAnsi="Times New Roman" w:cs="Times New Roman"/>
          <w:i/>
          <w:szCs w:val="24"/>
          <w:lang w:val="en-AU"/>
        </w:rPr>
        <w:t>Pseudomys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albocinereus</w:t>
      </w:r>
      <w:proofErr w:type="spellEnd"/>
      <w:r w:rsidRPr="0021359C">
        <w:rPr>
          <w:rFonts w:ascii="Times New Roman" w:hAnsi="Times New Roman" w:cs="Times New Roman"/>
          <w:szCs w:val="24"/>
          <w:lang w:val="en-AU"/>
        </w:rPr>
        <w:t xml:space="preserve"> (</w:t>
      </w:r>
      <w:proofErr w:type="spellStart"/>
      <w:r w:rsidRPr="0021359C">
        <w:rPr>
          <w:rFonts w:ascii="Times New Roman" w:hAnsi="Times New Roman" w:cs="Times New Roman"/>
          <w:szCs w:val="24"/>
          <w:lang w:val="en-AU"/>
        </w:rPr>
        <w:t>Noodji</w:t>
      </w:r>
      <w:proofErr w:type="spellEnd"/>
      <w:r w:rsidRPr="0021359C">
        <w:rPr>
          <w:rFonts w:ascii="Times New Roman" w:hAnsi="Times New Roman" w:cs="Times New Roman"/>
          <w:szCs w:val="24"/>
          <w:lang w:val="en-AU"/>
        </w:rPr>
        <w:t xml:space="preserve">, ash-grey mouse), but fragmentation and increased fire frequency results in the loss of most native mammal species. The </w:t>
      </w:r>
      <w:r w:rsidR="003D1B13">
        <w:rPr>
          <w:rFonts w:ascii="Times New Roman" w:hAnsi="Times New Roman" w:cs="Times New Roman"/>
          <w:szCs w:val="24"/>
          <w:lang w:val="en-AU"/>
        </w:rPr>
        <w:t>often overlapping</w:t>
      </w:r>
      <w:r w:rsidRPr="0021359C">
        <w:rPr>
          <w:rFonts w:ascii="Times New Roman" w:hAnsi="Times New Roman" w:cs="Times New Roman"/>
          <w:szCs w:val="24"/>
          <w:lang w:val="en-AU"/>
        </w:rPr>
        <w:t xml:space="preserve"> flowering </w:t>
      </w:r>
      <w:proofErr w:type="spellStart"/>
      <w:r w:rsidRPr="0021359C">
        <w:rPr>
          <w:rFonts w:ascii="Times New Roman" w:hAnsi="Times New Roman" w:cs="Times New Roman"/>
          <w:szCs w:val="24"/>
          <w:lang w:val="en-AU"/>
        </w:rPr>
        <w:t>phenology</w:t>
      </w:r>
      <w:proofErr w:type="spellEnd"/>
      <w:r w:rsidRPr="0021359C">
        <w:rPr>
          <w:rFonts w:ascii="Times New Roman" w:hAnsi="Times New Roman" w:cs="Times New Roman"/>
          <w:szCs w:val="24"/>
          <w:lang w:val="en-AU"/>
        </w:rPr>
        <w:t xml:space="preserve"> of the dominant </w:t>
      </w:r>
      <w:proofErr w:type="spellStart"/>
      <w:r w:rsidRPr="0021359C">
        <w:rPr>
          <w:rFonts w:ascii="Times New Roman" w:hAnsi="Times New Roman" w:cs="Times New Roman"/>
          <w:szCs w:val="24"/>
          <w:lang w:val="en-AU"/>
        </w:rPr>
        <w:t>banksia</w:t>
      </w:r>
      <w:proofErr w:type="spellEnd"/>
      <w:r w:rsidRPr="0021359C">
        <w:rPr>
          <w:rFonts w:ascii="Times New Roman" w:hAnsi="Times New Roman" w:cs="Times New Roman"/>
          <w:szCs w:val="24"/>
          <w:lang w:val="en-AU"/>
        </w:rPr>
        <w:t xml:space="preserve"> species plays a significant role in </w:t>
      </w:r>
      <w:r w:rsidR="003D1B13" w:rsidRPr="0021359C">
        <w:rPr>
          <w:rFonts w:ascii="Times New Roman" w:hAnsi="Times New Roman" w:cs="Times New Roman"/>
          <w:szCs w:val="24"/>
          <w:lang w:val="en-AU"/>
        </w:rPr>
        <w:t>maintenance</w:t>
      </w:r>
      <w:r w:rsidRPr="0021359C">
        <w:rPr>
          <w:rFonts w:ascii="Times New Roman" w:hAnsi="Times New Roman" w:cs="Times New Roman"/>
          <w:szCs w:val="24"/>
          <w:lang w:val="en-AU"/>
        </w:rPr>
        <w:t xml:space="preserve"> of nectar feeding bird populations</w:t>
      </w:r>
      <w:r w:rsidR="00EC46E9">
        <w:rPr>
          <w:rFonts w:ascii="Times New Roman" w:hAnsi="Times New Roman" w:cs="Times New Roman"/>
          <w:szCs w:val="24"/>
          <w:lang w:val="en-AU"/>
        </w:rPr>
        <w:t xml:space="preserve">. These species mostly </w:t>
      </w:r>
      <w:r w:rsidR="00EC46E9" w:rsidRPr="0021359C">
        <w:rPr>
          <w:rFonts w:ascii="Times New Roman" w:hAnsi="Times New Roman" w:cs="Times New Roman"/>
          <w:szCs w:val="24"/>
          <w:lang w:val="en-AU"/>
        </w:rPr>
        <w:t xml:space="preserve">rely on </w:t>
      </w:r>
      <w:r w:rsidR="00EC46E9" w:rsidRPr="00EC46E9">
        <w:rPr>
          <w:rFonts w:ascii="Times New Roman" w:hAnsi="Times New Roman" w:cs="Times New Roman"/>
          <w:szCs w:val="24"/>
          <w:lang w:val="en-AU"/>
        </w:rPr>
        <w:t>all-year-round flowering</w:t>
      </w:r>
      <w:r w:rsidR="00EC46E9" w:rsidRPr="0021359C">
        <w:rPr>
          <w:rFonts w:ascii="Times New Roman" w:hAnsi="Times New Roman" w:cs="Times New Roman"/>
          <w:szCs w:val="24"/>
          <w:lang w:val="en-AU"/>
        </w:rPr>
        <w:t xml:space="preserve"> for their food, successful breeding and persistence</w:t>
      </w:r>
      <w:r w:rsidR="00EC46E9">
        <w:rPr>
          <w:rFonts w:ascii="Times New Roman" w:hAnsi="Times New Roman" w:cs="Times New Roman"/>
          <w:szCs w:val="24"/>
          <w:lang w:val="en-AU"/>
        </w:rPr>
        <w:t>, although some species are able to feed on insects for part of the year</w:t>
      </w:r>
      <w:r w:rsidR="00EC46E9" w:rsidRPr="0021359C">
        <w:rPr>
          <w:rFonts w:ascii="Times New Roman" w:hAnsi="Times New Roman" w:cs="Times New Roman"/>
          <w:szCs w:val="24"/>
          <w:lang w:val="en-AU"/>
        </w:rPr>
        <w:t>.</w:t>
      </w:r>
    </w:p>
    <w:p w:rsidR="00230A50" w:rsidRDefault="00230A50" w:rsidP="000D73AF">
      <w:pPr>
        <w:spacing w:after="120"/>
        <w:rPr>
          <w:lang w:val="en-AU"/>
        </w:rPr>
      </w:pPr>
      <w:r w:rsidRPr="0021359C">
        <w:rPr>
          <w:rFonts w:ascii="Times New Roman" w:hAnsi="Times New Roman" w:cs="Times New Roman"/>
          <w:szCs w:val="24"/>
          <w:lang w:val="en-AU"/>
        </w:rPr>
        <w:t xml:space="preserve">The study of invertebrates is less complete than vertebrates, but several endemic </w:t>
      </w:r>
      <w:proofErr w:type="spellStart"/>
      <w:r w:rsidRPr="0021359C">
        <w:rPr>
          <w:rFonts w:ascii="Times New Roman" w:hAnsi="Times New Roman" w:cs="Times New Roman"/>
          <w:szCs w:val="24"/>
          <w:lang w:val="en-AU"/>
        </w:rPr>
        <w:t>taxa</w:t>
      </w:r>
      <w:proofErr w:type="spellEnd"/>
      <w:r w:rsidRPr="0021359C">
        <w:rPr>
          <w:rFonts w:ascii="Times New Roman" w:hAnsi="Times New Roman" w:cs="Times New Roman"/>
          <w:szCs w:val="24"/>
          <w:lang w:val="en-AU"/>
        </w:rPr>
        <w:t xml:space="preserve"> are known from localised woodlands on the Swan Coastal Plain and there is a clear </w:t>
      </w:r>
      <w:proofErr w:type="spellStart"/>
      <w:r w:rsidRPr="0021359C">
        <w:rPr>
          <w:rFonts w:ascii="Times New Roman" w:hAnsi="Times New Roman" w:cs="Times New Roman"/>
          <w:szCs w:val="24"/>
          <w:lang w:val="en-AU"/>
        </w:rPr>
        <w:t>biogeographic</w:t>
      </w:r>
      <w:proofErr w:type="spellEnd"/>
      <w:r w:rsidRPr="0021359C">
        <w:rPr>
          <w:rFonts w:ascii="Times New Roman" w:hAnsi="Times New Roman" w:cs="Times New Roman"/>
          <w:szCs w:val="24"/>
          <w:lang w:val="en-AU"/>
        </w:rPr>
        <w:t xml:space="preserve"> association between some invertebrate groups and landform types that underpin the dominant Banksia Woodlands (Harvey et al., 1997). In </w:t>
      </w:r>
      <w:proofErr w:type="spellStart"/>
      <w:r w:rsidRPr="0021359C">
        <w:rPr>
          <w:rFonts w:ascii="Times New Roman" w:hAnsi="Times New Roman" w:cs="Times New Roman"/>
          <w:szCs w:val="24"/>
          <w:lang w:val="en-AU"/>
        </w:rPr>
        <w:t>southwestern</w:t>
      </w:r>
      <w:proofErr w:type="spellEnd"/>
      <w:r w:rsidRPr="0021359C">
        <w:rPr>
          <w:rFonts w:ascii="Times New Roman" w:hAnsi="Times New Roman" w:cs="Times New Roman"/>
          <w:szCs w:val="24"/>
          <w:lang w:val="en-AU"/>
        </w:rPr>
        <w:t xml:space="preserve"> Australia, pollinating and herbivorous insects exhibit relationships with plant species that are host-specific to varying degrees, and it is highly likely that biota of the Banksia Woodlands also exhibit host-specificity contributing to endemism at the community level. Most of these </w:t>
      </w:r>
      <w:r w:rsidR="00EC46E9" w:rsidRPr="0021359C">
        <w:rPr>
          <w:rFonts w:ascii="Times New Roman" w:hAnsi="Times New Roman" w:cs="Times New Roman"/>
          <w:szCs w:val="24"/>
          <w:lang w:val="en-AU"/>
        </w:rPr>
        <w:t>relationships</w:t>
      </w:r>
      <w:r w:rsidRPr="0021359C">
        <w:rPr>
          <w:rFonts w:ascii="Times New Roman" w:hAnsi="Times New Roman" w:cs="Times New Roman"/>
          <w:szCs w:val="24"/>
          <w:lang w:val="en-AU"/>
        </w:rPr>
        <w:t xml:space="preserve"> remain to be documented and studied.</w:t>
      </w:r>
      <w:r w:rsidR="0092282A" w:rsidRPr="0021359C">
        <w:rPr>
          <w:lang w:val="en-AU"/>
        </w:rPr>
        <w:t xml:space="preserve"> </w:t>
      </w:r>
      <w:r w:rsidR="00AD7D0B" w:rsidRPr="0021359C">
        <w:rPr>
          <w:lang w:val="en-AU"/>
        </w:rPr>
        <w:t>One key example is that pollination of some rare orchids is dependent on a single</w:t>
      </w:r>
      <w:r w:rsidR="00AD7D0B">
        <w:rPr>
          <w:lang w:val="en-AU"/>
        </w:rPr>
        <w:t>, mostly orchid species specific</w:t>
      </w:r>
      <w:r w:rsidR="00AD7D0B" w:rsidRPr="0021359C">
        <w:rPr>
          <w:lang w:val="en-AU"/>
        </w:rPr>
        <w:t xml:space="preserve"> species of thynni</w:t>
      </w:r>
      <w:r w:rsidR="00AD7D0B">
        <w:rPr>
          <w:lang w:val="en-AU"/>
        </w:rPr>
        <w:t>d wasp (</w:t>
      </w:r>
      <w:proofErr w:type="spellStart"/>
      <w:r w:rsidR="00AD7D0B">
        <w:rPr>
          <w:lang w:val="en-AU"/>
        </w:rPr>
        <w:t>Swarts</w:t>
      </w:r>
      <w:proofErr w:type="spellEnd"/>
      <w:r w:rsidR="00AD7D0B">
        <w:rPr>
          <w:lang w:val="en-AU"/>
        </w:rPr>
        <w:t xml:space="preserve"> and Dixon, 2009).</w:t>
      </w:r>
    </w:p>
    <w:p w:rsidR="00230A50" w:rsidRPr="0021359C" w:rsidRDefault="008B4482" w:rsidP="000D73AF">
      <w:pPr>
        <w:spacing w:after="120"/>
        <w:rPr>
          <w:rFonts w:ascii="Times New Roman" w:hAnsi="Times New Roman" w:cs="Times New Roman"/>
          <w:szCs w:val="24"/>
          <w:lang w:val="en-AU"/>
        </w:rPr>
      </w:pPr>
      <w:r>
        <w:rPr>
          <w:lang w:val="en-AU"/>
        </w:rPr>
        <w:t>At least</w:t>
      </w:r>
      <w:r w:rsidR="00E40A00">
        <w:rPr>
          <w:lang w:val="en-AU"/>
        </w:rPr>
        <w:t xml:space="preserve"> 38 native species of earthworms </w:t>
      </w:r>
      <w:r>
        <w:rPr>
          <w:lang w:val="en-AU"/>
        </w:rPr>
        <w:t xml:space="preserve">are </w:t>
      </w:r>
      <w:r w:rsidR="00E40A00">
        <w:rPr>
          <w:lang w:val="en-AU"/>
        </w:rPr>
        <w:t>estimated to occur in the Perth metropolitan region of the Swan Coastal Plai</w:t>
      </w:r>
      <w:r w:rsidR="00AD7D0B">
        <w:rPr>
          <w:lang w:val="en-AU"/>
        </w:rPr>
        <w:t>n, with diversity increasing</w:t>
      </w:r>
      <w:r w:rsidR="00E40A00">
        <w:rPr>
          <w:lang w:val="en-AU"/>
        </w:rPr>
        <w:t xml:space="preserve"> away from the coast (Abbott and Wills, 2002).</w:t>
      </w:r>
      <w:r w:rsidR="0035219C">
        <w:rPr>
          <w:lang w:val="en-AU"/>
        </w:rPr>
        <w:t xml:space="preserve"> Native earthworm species in the Perth metropolitan region are underrepresented in disturbed areas (e.g. garden samples), instead being mostly replaced by introduced species, and introduced species were not found in undisturbed remnants (Abbott, 1982). This suggests that urban development has been detrimental to native earthworm fauna and that remnant vegetation fragments will continue to provide refuges in the future (Abbott and Wills, 2002).</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Key species that occur in the ecological community include: </w:t>
      </w:r>
    </w:p>
    <w:p w:rsidR="00230A50" w:rsidRPr="0021359C" w:rsidRDefault="00230A50" w:rsidP="00C57908">
      <w:pPr>
        <w:spacing w:after="0"/>
        <w:rPr>
          <w:rFonts w:ascii="Times New Roman" w:hAnsi="Times New Roman" w:cs="Times New Roman"/>
          <w:szCs w:val="24"/>
          <w:u w:val="single"/>
          <w:lang w:val="en-AU"/>
        </w:rPr>
      </w:pPr>
      <w:r w:rsidRPr="0021359C">
        <w:rPr>
          <w:rFonts w:ascii="Times New Roman" w:hAnsi="Times New Roman" w:cs="Times New Roman"/>
          <w:szCs w:val="24"/>
          <w:u w:val="single"/>
          <w:lang w:val="en-AU"/>
        </w:rPr>
        <w:t>Birds:</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lang w:val="en-AU"/>
        </w:rPr>
        <w:t>Acanthorhynchus</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superciliosus</w:t>
      </w:r>
      <w:proofErr w:type="spellEnd"/>
      <w:r w:rsidRPr="0021359C">
        <w:rPr>
          <w:rFonts w:ascii="Times New Roman" w:hAnsi="Times New Roman" w:cs="Times New Roman"/>
          <w:szCs w:val="24"/>
          <w:lang w:val="en-AU"/>
        </w:rPr>
        <w:t xml:space="preserve"> (western spinebill)</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lang w:val="en-AU"/>
        </w:rPr>
        <w:t>Anthochaera</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carunculata</w:t>
      </w:r>
      <w:proofErr w:type="spellEnd"/>
      <w:r w:rsidRPr="0021359C">
        <w:rPr>
          <w:rFonts w:ascii="Times New Roman" w:hAnsi="Times New Roman" w:cs="Times New Roman"/>
          <w:szCs w:val="24"/>
          <w:lang w:val="en-AU"/>
        </w:rPr>
        <w:t xml:space="preserve"> (red wattlebird)</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Anthochaera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lunulata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(western wattlebird)</w:t>
      </w:r>
    </w:p>
    <w:p w:rsidR="00230A50" w:rsidRPr="0021359C" w:rsidRDefault="00230A50" w:rsidP="00C57908">
      <w:pPr>
        <w:spacing w:after="0"/>
        <w:rPr>
          <w:rFonts w:ascii="Times New Roman" w:hAnsi="Times New Roman" w:cs="Times New Roman"/>
          <w:lang w:val="en-AU"/>
        </w:rPr>
      </w:pPr>
      <w:proofErr w:type="spellStart"/>
      <w:r w:rsidRPr="0021359C">
        <w:rPr>
          <w:rFonts w:ascii="Times New Roman" w:hAnsi="Times New Roman" w:cs="Times New Roman"/>
          <w:i/>
          <w:lang w:val="en-AU"/>
        </w:rPr>
        <w:t>Calyptorhynchus</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banksii</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naso</w:t>
      </w:r>
      <w:proofErr w:type="spellEnd"/>
      <w:r w:rsidRPr="0021359C">
        <w:rPr>
          <w:rFonts w:ascii="Times New Roman" w:hAnsi="Times New Roman" w:cs="Times New Roman"/>
          <w:i/>
          <w:lang w:val="en-AU"/>
        </w:rPr>
        <w:t xml:space="preserve"> </w:t>
      </w:r>
      <w:r w:rsidRPr="0021359C">
        <w:rPr>
          <w:rFonts w:ascii="Times New Roman" w:hAnsi="Times New Roman" w:cs="Times New Roman"/>
          <w:lang w:val="en-AU"/>
        </w:rPr>
        <w:t>(forest red-tailed black cockatoo)</w:t>
      </w:r>
    </w:p>
    <w:p w:rsidR="00230A50" w:rsidRPr="0021359C" w:rsidRDefault="00230A50" w:rsidP="00C57908">
      <w:pPr>
        <w:spacing w:after="0"/>
        <w:rPr>
          <w:rFonts w:ascii="Times New Roman" w:hAnsi="Times New Roman" w:cs="Times New Roman"/>
          <w:lang w:val="en-AU"/>
        </w:rPr>
      </w:pPr>
      <w:proofErr w:type="spellStart"/>
      <w:r w:rsidRPr="0021359C">
        <w:rPr>
          <w:rFonts w:ascii="Times New Roman" w:hAnsi="Times New Roman" w:cs="Times New Roman"/>
          <w:i/>
          <w:lang w:val="en-AU"/>
        </w:rPr>
        <w:t>Calyptorhynchus</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baudinii</w:t>
      </w:r>
      <w:proofErr w:type="spellEnd"/>
      <w:r w:rsidR="00485176">
        <w:rPr>
          <w:rFonts w:ascii="Times New Roman" w:hAnsi="Times New Roman" w:cs="Times New Roman"/>
          <w:lang w:val="en-AU"/>
        </w:rPr>
        <w:t xml:space="preserve"> (</w:t>
      </w:r>
      <w:proofErr w:type="spellStart"/>
      <w:r w:rsidR="00485176">
        <w:rPr>
          <w:rFonts w:ascii="Times New Roman" w:hAnsi="Times New Roman" w:cs="Times New Roman"/>
          <w:lang w:val="en-AU"/>
        </w:rPr>
        <w:t>Baudin’s</w:t>
      </w:r>
      <w:proofErr w:type="spellEnd"/>
      <w:r w:rsidR="00485176">
        <w:rPr>
          <w:rFonts w:ascii="Times New Roman" w:hAnsi="Times New Roman" w:cs="Times New Roman"/>
          <w:lang w:val="en-AU"/>
        </w:rPr>
        <w:t xml:space="preserve"> cockatoo)</w:t>
      </w:r>
      <w:r w:rsidRPr="0021359C">
        <w:rPr>
          <w:rFonts w:ascii="Times New Roman" w:hAnsi="Times New Roman" w:cs="Times New Roman"/>
          <w:lang w:val="en-AU"/>
        </w:rPr>
        <w:t>, usually only where Jarrah or Marri occur</w:t>
      </w:r>
    </w:p>
    <w:p w:rsidR="00230A50" w:rsidRPr="0021359C" w:rsidRDefault="00230A50" w:rsidP="00C57908">
      <w:pPr>
        <w:spacing w:after="0"/>
        <w:rPr>
          <w:rFonts w:ascii="Times New Roman" w:hAnsi="Times New Roman" w:cs="Times New Roman"/>
          <w:lang w:val="en-AU"/>
        </w:rPr>
      </w:pPr>
      <w:proofErr w:type="spellStart"/>
      <w:r w:rsidRPr="0021359C">
        <w:rPr>
          <w:rFonts w:ascii="Times New Roman" w:hAnsi="Times New Roman" w:cs="Times New Roman"/>
          <w:i/>
          <w:lang w:val="en-AU"/>
        </w:rPr>
        <w:t>Calyptorhynchus</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latirostris</w:t>
      </w:r>
      <w:proofErr w:type="spellEnd"/>
      <w:r w:rsidRPr="0021359C">
        <w:rPr>
          <w:rFonts w:ascii="Times New Roman" w:hAnsi="Times New Roman" w:cs="Times New Roman"/>
          <w:i/>
          <w:lang w:val="en-AU"/>
        </w:rPr>
        <w:t xml:space="preserve"> </w:t>
      </w:r>
      <w:r w:rsidRPr="0021359C">
        <w:rPr>
          <w:rFonts w:ascii="Times New Roman" w:hAnsi="Times New Roman" w:cs="Times New Roman"/>
          <w:lang w:val="en-AU"/>
        </w:rPr>
        <w:t>(</w:t>
      </w:r>
      <w:proofErr w:type="spellStart"/>
      <w:r w:rsidRPr="0021359C">
        <w:rPr>
          <w:rFonts w:ascii="Times New Roman" w:hAnsi="Times New Roman" w:cs="Times New Roman"/>
          <w:lang w:val="en-AU"/>
        </w:rPr>
        <w:t>Carnaby’s</w:t>
      </w:r>
      <w:proofErr w:type="spellEnd"/>
      <w:r w:rsidRPr="0021359C">
        <w:rPr>
          <w:rFonts w:ascii="Times New Roman" w:hAnsi="Times New Roman" w:cs="Times New Roman"/>
          <w:lang w:val="en-AU"/>
        </w:rPr>
        <w:t xml:space="preserve"> cockatoo)</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lang w:val="en-AU"/>
        </w:rPr>
        <w:t>Lichmera</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indistincta</w:t>
      </w:r>
      <w:proofErr w:type="spellEnd"/>
      <w:r w:rsidRPr="0021359C">
        <w:rPr>
          <w:rFonts w:ascii="Times New Roman" w:hAnsi="Times New Roman" w:cs="Times New Roman"/>
          <w:lang w:val="en-AU"/>
        </w:rPr>
        <w:t xml:space="preserve"> (</w:t>
      </w:r>
      <w:r w:rsidRPr="0021359C">
        <w:rPr>
          <w:rFonts w:ascii="Times New Roman" w:hAnsi="Times New Roman" w:cs="Times New Roman"/>
          <w:szCs w:val="24"/>
          <w:lang w:val="en-AU"/>
        </w:rPr>
        <w:t>brown honeyeater)</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lang w:val="en-AU"/>
        </w:rPr>
        <w:t>Phylidonyris</w:t>
      </w:r>
      <w:proofErr w:type="spellEnd"/>
      <w:r w:rsidRPr="0021359C">
        <w:rPr>
          <w:rFonts w:ascii="Times New Roman" w:hAnsi="Times New Roman" w:cs="Times New Roman"/>
          <w:i/>
          <w:lang w:val="en-AU"/>
        </w:rPr>
        <w:t xml:space="preserve"> </w:t>
      </w:r>
      <w:proofErr w:type="spellStart"/>
      <w:proofErr w:type="gramStart"/>
      <w:r w:rsidRPr="0021359C">
        <w:rPr>
          <w:rFonts w:ascii="Times New Roman" w:hAnsi="Times New Roman" w:cs="Times New Roman"/>
          <w:i/>
          <w:lang w:val="en-AU"/>
        </w:rPr>
        <w:t>niger</w:t>
      </w:r>
      <w:proofErr w:type="spellEnd"/>
      <w:proofErr w:type="gramEnd"/>
      <w:r w:rsidRPr="0021359C">
        <w:rPr>
          <w:rFonts w:ascii="Times New Roman" w:hAnsi="Times New Roman" w:cs="Times New Roman"/>
          <w:lang w:val="en-AU"/>
        </w:rPr>
        <w:t xml:space="preserve"> (</w:t>
      </w:r>
      <w:r w:rsidRPr="0021359C">
        <w:rPr>
          <w:rFonts w:ascii="Times New Roman" w:hAnsi="Times New Roman" w:cs="Times New Roman"/>
          <w:szCs w:val="24"/>
          <w:lang w:val="en-AU"/>
        </w:rPr>
        <w:t>white-cheeked honeyeater)</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lang w:val="en-AU"/>
        </w:rPr>
        <w:t>Phylidonyris</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novaehollandiae</w:t>
      </w:r>
      <w:proofErr w:type="spellEnd"/>
      <w:r w:rsidRPr="0021359C">
        <w:rPr>
          <w:rFonts w:ascii="Times New Roman" w:hAnsi="Times New Roman" w:cs="Times New Roman"/>
          <w:lang w:val="en-AU"/>
        </w:rPr>
        <w:t xml:space="preserve"> (</w:t>
      </w:r>
      <w:r w:rsidRPr="0021359C">
        <w:rPr>
          <w:rFonts w:ascii="Times New Roman" w:hAnsi="Times New Roman" w:cs="Times New Roman"/>
          <w:szCs w:val="24"/>
          <w:lang w:val="en-AU"/>
        </w:rPr>
        <w:t xml:space="preserve">new </w:t>
      </w:r>
      <w:proofErr w:type="spellStart"/>
      <w:r w:rsidRPr="0021359C">
        <w:rPr>
          <w:rFonts w:ascii="Times New Roman" w:hAnsi="Times New Roman" w:cs="Times New Roman"/>
          <w:szCs w:val="24"/>
          <w:lang w:val="en-AU"/>
        </w:rPr>
        <w:t>holland</w:t>
      </w:r>
      <w:proofErr w:type="spellEnd"/>
      <w:r w:rsidRPr="0021359C">
        <w:rPr>
          <w:rFonts w:ascii="Times New Roman" w:hAnsi="Times New Roman" w:cs="Times New Roman"/>
          <w:szCs w:val="24"/>
          <w:lang w:val="en-AU"/>
        </w:rPr>
        <w:t xml:space="preserve"> honeyeater)</w:t>
      </w:r>
    </w:p>
    <w:p w:rsidR="00230A50" w:rsidRPr="0021359C" w:rsidRDefault="00230A50" w:rsidP="00C57908">
      <w:pPr>
        <w:spacing w:after="120"/>
        <w:rPr>
          <w:rFonts w:ascii="Times New Roman" w:hAnsi="Times New Roman" w:cs="Times New Roman"/>
          <w:szCs w:val="24"/>
          <w:lang w:val="en-AU"/>
        </w:rPr>
      </w:pPr>
      <w:proofErr w:type="spellStart"/>
      <w:r w:rsidRPr="0021359C">
        <w:rPr>
          <w:rFonts w:ascii="Times New Roman" w:hAnsi="Times New Roman" w:cs="Times New Roman"/>
          <w:i/>
          <w:lang w:val="en-AU"/>
        </w:rPr>
        <w:t>Zosterops</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lateralis</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chloronotus</w:t>
      </w:r>
      <w:proofErr w:type="spellEnd"/>
      <w:r w:rsidRPr="0021359C">
        <w:rPr>
          <w:rFonts w:ascii="Times New Roman" w:hAnsi="Times New Roman" w:cs="Times New Roman"/>
          <w:lang w:val="en-AU"/>
        </w:rPr>
        <w:t xml:space="preserve"> (</w:t>
      </w:r>
      <w:r w:rsidRPr="0021359C">
        <w:rPr>
          <w:rFonts w:ascii="Times New Roman" w:hAnsi="Times New Roman" w:cs="Times New Roman"/>
          <w:szCs w:val="24"/>
          <w:lang w:val="en-AU"/>
        </w:rPr>
        <w:t>western silvereye)</w:t>
      </w:r>
    </w:p>
    <w:p w:rsidR="00230A50" w:rsidRPr="0021359C" w:rsidRDefault="00230A50" w:rsidP="00C57908">
      <w:pPr>
        <w:spacing w:after="0"/>
        <w:rPr>
          <w:rFonts w:ascii="Times New Roman" w:hAnsi="Times New Roman" w:cs="Times New Roman"/>
          <w:szCs w:val="24"/>
          <w:u w:val="single"/>
          <w:lang w:val="en-AU"/>
        </w:rPr>
      </w:pPr>
      <w:r w:rsidRPr="0021359C">
        <w:rPr>
          <w:rFonts w:ascii="Times New Roman" w:hAnsi="Times New Roman" w:cs="Times New Roman"/>
          <w:szCs w:val="24"/>
          <w:u w:val="single"/>
          <w:lang w:val="en-AU"/>
        </w:rPr>
        <w:t>Mammals:</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Tarsipes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rostratus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(Noolbenger, honey possum)</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Pseudomys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albocinereus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w:t>
      </w:r>
      <w:proofErr w:type="spellStart"/>
      <w:r w:rsidRPr="0021359C">
        <w:rPr>
          <w:rFonts w:ascii="Times New Roman" w:hAnsi="Times New Roman" w:cs="Times New Roman"/>
          <w:szCs w:val="24"/>
          <w:lang w:val="en-AU"/>
        </w:rPr>
        <w:t>Noodji</w:t>
      </w:r>
      <w:proofErr w:type="spellEnd"/>
      <w:r w:rsidRPr="0021359C">
        <w:rPr>
          <w:rFonts w:ascii="Times New Roman" w:hAnsi="Times New Roman" w:cs="Times New Roman"/>
          <w:szCs w:val="24"/>
          <w:lang w:val="en-AU"/>
        </w:rPr>
        <w:t>, ash-grey mouse)</w:t>
      </w:r>
    </w:p>
    <w:p w:rsidR="00230A50" w:rsidRPr="00C57908" w:rsidRDefault="00230A50" w:rsidP="00C57908">
      <w:pPr>
        <w:spacing w:after="120"/>
        <w:rPr>
          <w:rFonts w:ascii="Times New Roman" w:hAnsi="Times New Roman" w:cs="Times New Roman"/>
          <w:szCs w:val="24"/>
          <w:lang w:val="en-AU"/>
        </w:rPr>
      </w:pPr>
      <w:proofErr w:type="spellStart"/>
      <w:r w:rsidRPr="0021359C">
        <w:rPr>
          <w:rFonts w:ascii="Times New Roman" w:hAnsi="Times New Roman" w:cs="Times New Roman"/>
          <w:i/>
          <w:szCs w:val="24"/>
          <w:lang w:val="en-AU"/>
        </w:rPr>
        <w:t>Macropus</w:t>
      </w:r>
      <w:proofErr w:type="spellEnd"/>
      <w:r w:rsidRPr="0021359C">
        <w:rPr>
          <w:rFonts w:ascii="Times New Roman" w:hAnsi="Times New Roman" w:cs="Times New Roman"/>
          <w:i/>
          <w:szCs w:val="24"/>
          <w:lang w:val="en-AU"/>
        </w:rPr>
        <w:t xml:space="preserve"> </w:t>
      </w:r>
      <w:proofErr w:type="spellStart"/>
      <w:proofErr w:type="gramStart"/>
      <w:r w:rsidRPr="0021359C">
        <w:rPr>
          <w:rFonts w:ascii="Times New Roman" w:hAnsi="Times New Roman" w:cs="Times New Roman"/>
          <w:i/>
          <w:szCs w:val="24"/>
          <w:lang w:val="en-AU"/>
        </w:rPr>
        <w:t>irma</w:t>
      </w:r>
      <w:proofErr w:type="spellEnd"/>
      <w:proofErr w:type="gram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w:t>
      </w:r>
      <w:proofErr w:type="spellStart"/>
      <w:r w:rsidRPr="0021359C">
        <w:rPr>
          <w:rFonts w:ascii="Times New Roman" w:hAnsi="Times New Roman" w:cs="Times New Roman"/>
          <w:szCs w:val="24"/>
          <w:lang w:val="en-AU"/>
        </w:rPr>
        <w:t>Kwoora</w:t>
      </w:r>
      <w:proofErr w:type="spellEnd"/>
      <w:r w:rsidRPr="0021359C">
        <w:rPr>
          <w:rFonts w:ascii="Times New Roman" w:hAnsi="Times New Roman" w:cs="Times New Roman"/>
          <w:szCs w:val="24"/>
          <w:lang w:val="en-AU"/>
        </w:rPr>
        <w:t>, brush-tailed wallaby, black-gloved wallaby)</w:t>
      </w:r>
    </w:p>
    <w:p w:rsidR="00230A50" w:rsidRPr="0021359C" w:rsidRDefault="00230A50" w:rsidP="00C57908">
      <w:pPr>
        <w:spacing w:after="0"/>
        <w:rPr>
          <w:rFonts w:ascii="Times New Roman" w:hAnsi="Times New Roman" w:cs="Times New Roman"/>
          <w:szCs w:val="24"/>
          <w:u w:val="single"/>
          <w:lang w:val="en-AU"/>
        </w:rPr>
      </w:pPr>
      <w:r w:rsidRPr="0021359C">
        <w:rPr>
          <w:rFonts w:ascii="Times New Roman" w:hAnsi="Times New Roman" w:cs="Times New Roman"/>
          <w:szCs w:val="24"/>
          <w:u w:val="single"/>
          <w:lang w:val="en-AU"/>
        </w:rPr>
        <w:t>Reptiles:</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Ctenophorus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adelaidensis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(western heath dragon, </w:t>
      </w:r>
      <w:proofErr w:type="spellStart"/>
      <w:r w:rsidRPr="0021359C">
        <w:rPr>
          <w:rFonts w:ascii="Times New Roman" w:hAnsi="Times New Roman" w:cs="Times New Roman"/>
          <w:szCs w:val="24"/>
          <w:lang w:val="en-AU"/>
        </w:rPr>
        <w:t>sandhill</w:t>
      </w:r>
      <w:proofErr w:type="spellEnd"/>
      <w:r w:rsidRPr="0021359C">
        <w:rPr>
          <w:rFonts w:ascii="Times New Roman" w:hAnsi="Times New Roman" w:cs="Times New Roman"/>
          <w:szCs w:val="24"/>
          <w:lang w:val="en-AU"/>
        </w:rPr>
        <w:t xml:space="preserve"> dragon)</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Ctenotus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australis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(western limestone </w:t>
      </w:r>
      <w:proofErr w:type="spellStart"/>
      <w:r w:rsidRPr="0021359C">
        <w:rPr>
          <w:rFonts w:ascii="Times New Roman" w:hAnsi="Times New Roman" w:cs="Times New Roman"/>
          <w:szCs w:val="24"/>
          <w:lang w:val="en-AU"/>
        </w:rPr>
        <w:t>ctenotus</w:t>
      </w:r>
      <w:proofErr w:type="spellEnd"/>
      <w:r w:rsidRPr="0021359C">
        <w:rPr>
          <w:rFonts w:ascii="Times New Roman" w:hAnsi="Times New Roman" w:cs="Times New Roman"/>
          <w:szCs w:val="24"/>
          <w:lang w:val="en-AU"/>
        </w:rPr>
        <w:t>)</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Delma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concinna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(javelin lizard)</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Diplodactylus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polyophthalmus</w:t>
      </w:r>
      <w:proofErr w:type="spellEnd"/>
      <w:r w:rsidRPr="0021359C">
        <w:rPr>
          <w:rFonts w:ascii="Times New Roman" w:hAnsi="Times New Roman" w:cs="Times New Roman"/>
          <w:szCs w:val="24"/>
          <w:lang w:val="en-AU"/>
        </w:rPr>
        <w:t xml:space="preserve"> (spotted </w:t>
      </w:r>
      <w:proofErr w:type="spellStart"/>
      <w:r w:rsidRPr="0021359C">
        <w:rPr>
          <w:rFonts w:ascii="Times New Roman" w:hAnsi="Times New Roman" w:cs="Times New Roman"/>
          <w:szCs w:val="24"/>
          <w:lang w:val="en-AU"/>
        </w:rPr>
        <w:t>sandplain</w:t>
      </w:r>
      <w:proofErr w:type="spellEnd"/>
      <w:r w:rsidRPr="0021359C">
        <w:rPr>
          <w:rFonts w:ascii="Times New Roman" w:hAnsi="Times New Roman" w:cs="Times New Roman"/>
          <w:szCs w:val="24"/>
          <w:lang w:val="en-AU"/>
        </w:rPr>
        <w:t xml:space="preserve"> gecko)</w:t>
      </w:r>
    </w:p>
    <w:p w:rsidR="00230A50" w:rsidRPr="0021359C" w:rsidRDefault="00230A50" w:rsidP="00C57908">
      <w:pPr>
        <w:spacing w:after="0"/>
        <w:rPr>
          <w:rFonts w:ascii="Times New Roman" w:hAnsi="Times New Roman" w:cs="Times New Roman"/>
          <w:i/>
          <w:szCs w:val="24"/>
          <w:lang w:val="en-AU"/>
        </w:rPr>
      </w:pPr>
      <w:proofErr w:type="spellStart"/>
      <w:r w:rsidRPr="0021359C">
        <w:rPr>
          <w:rFonts w:ascii="Times New Roman" w:hAnsi="Times New Roman" w:cs="Times New Roman"/>
          <w:i/>
          <w:szCs w:val="24"/>
          <w:lang w:val="en-AU"/>
        </w:rPr>
        <w:t>Lerista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christinae</w:t>
      </w:r>
      <w:proofErr w:type="spellEnd"/>
      <w:r w:rsidRPr="0021359C">
        <w:rPr>
          <w:rFonts w:ascii="Times New Roman" w:hAnsi="Times New Roman" w:cs="Times New Roman"/>
          <w:szCs w:val="24"/>
          <w:lang w:val="en-AU"/>
        </w:rPr>
        <w:t xml:space="preserve"> (bold-striped slider)</w:t>
      </w:r>
    </w:p>
    <w:p w:rsidR="00230A50" w:rsidRPr="0021359C" w:rsidRDefault="00230A50" w:rsidP="00C57908">
      <w:pPr>
        <w:spacing w:after="0"/>
        <w:rPr>
          <w:rFonts w:ascii="Times New Roman" w:hAnsi="Times New Roman" w:cs="Times New Roman"/>
          <w:i/>
          <w:szCs w:val="24"/>
          <w:lang w:val="en-AU"/>
        </w:rPr>
      </w:pPr>
      <w:proofErr w:type="spellStart"/>
      <w:r w:rsidRPr="0021359C">
        <w:rPr>
          <w:rFonts w:ascii="Times New Roman" w:hAnsi="Times New Roman" w:cs="Times New Roman"/>
          <w:i/>
          <w:szCs w:val="24"/>
          <w:lang w:val="en-AU"/>
        </w:rPr>
        <w:t>Lerista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lineata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(Perth slider, Perth lined </w:t>
      </w:r>
      <w:proofErr w:type="spellStart"/>
      <w:r w:rsidRPr="0021359C">
        <w:rPr>
          <w:rFonts w:ascii="Times New Roman" w:hAnsi="Times New Roman" w:cs="Times New Roman"/>
          <w:szCs w:val="24"/>
          <w:lang w:val="en-AU"/>
        </w:rPr>
        <w:t>lerista</w:t>
      </w:r>
      <w:proofErr w:type="spellEnd"/>
      <w:r w:rsidRPr="0021359C">
        <w:rPr>
          <w:rFonts w:ascii="Times New Roman" w:hAnsi="Times New Roman" w:cs="Times New Roman"/>
          <w:szCs w:val="24"/>
          <w:lang w:val="en-AU"/>
        </w:rPr>
        <w:t>)</w:t>
      </w:r>
    </w:p>
    <w:p w:rsidR="00230A50" w:rsidRPr="0021359C" w:rsidRDefault="00230A50" w:rsidP="00C57908">
      <w:pPr>
        <w:spacing w:after="0"/>
        <w:rPr>
          <w:rFonts w:ascii="Times New Roman" w:hAnsi="Times New Roman" w:cs="Times New Roman"/>
          <w:i/>
          <w:szCs w:val="24"/>
          <w:lang w:val="en-AU"/>
        </w:rPr>
      </w:pPr>
      <w:proofErr w:type="spellStart"/>
      <w:r w:rsidRPr="0021359C">
        <w:rPr>
          <w:rFonts w:ascii="Times New Roman" w:hAnsi="Times New Roman" w:cs="Times New Roman"/>
          <w:i/>
          <w:szCs w:val="24"/>
          <w:lang w:val="en-AU"/>
        </w:rPr>
        <w:t>Morethia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lineoocellata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(west coast </w:t>
      </w:r>
      <w:proofErr w:type="spellStart"/>
      <w:r w:rsidRPr="0021359C">
        <w:rPr>
          <w:rFonts w:ascii="Times New Roman" w:hAnsi="Times New Roman" w:cs="Times New Roman"/>
          <w:szCs w:val="24"/>
          <w:lang w:val="en-AU"/>
        </w:rPr>
        <w:t>morethia</w:t>
      </w:r>
      <w:proofErr w:type="spellEnd"/>
      <w:r w:rsidRPr="0021359C">
        <w:rPr>
          <w:rFonts w:ascii="Times New Roman" w:hAnsi="Times New Roman" w:cs="Times New Roman"/>
          <w:szCs w:val="24"/>
          <w:lang w:val="en-AU"/>
        </w:rPr>
        <w:t>)</w:t>
      </w:r>
    </w:p>
    <w:p w:rsidR="00230A50" w:rsidRPr="0021359C" w:rsidRDefault="00230A50" w:rsidP="00C57908">
      <w:pPr>
        <w:spacing w:after="0"/>
        <w:rPr>
          <w:rFonts w:ascii="Times New Roman" w:hAnsi="Times New Roman" w:cs="Times New Roman"/>
          <w:i/>
          <w:szCs w:val="24"/>
          <w:lang w:val="en-AU"/>
        </w:rPr>
      </w:pPr>
      <w:proofErr w:type="spellStart"/>
      <w:r w:rsidRPr="0021359C">
        <w:rPr>
          <w:rFonts w:ascii="Times New Roman" w:hAnsi="Times New Roman" w:cs="Times New Roman"/>
          <w:i/>
          <w:szCs w:val="24"/>
          <w:lang w:val="en-AU"/>
        </w:rPr>
        <w:t>Neelaps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calonotos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(black-striped snake)</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Pletholax</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gracilis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(keeled legless lizard)</w:t>
      </w:r>
    </w:p>
    <w:p w:rsidR="00230A50" w:rsidRPr="00C57908" w:rsidRDefault="00230A50" w:rsidP="00C57908">
      <w:pPr>
        <w:spacing w:after="120"/>
        <w:rPr>
          <w:rFonts w:ascii="Times New Roman" w:hAnsi="Times New Roman" w:cs="Times New Roman"/>
          <w:szCs w:val="24"/>
          <w:lang w:val="en-AU"/>
        </w:rPr>
      </w:pPr>
      <w:proofErr w:type="spellStart"/>
      <w:r w:rsidRPr="0021359C">
        <w:rPr>
          <w:i/>
          <w:iCs/>
          <w:lang w:val="en-AU"/>
        </w:rPr>
        <w:t>Simoselaps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littoralis</w:t>
      </w:r>
      <w:proofErr w:type="spellEnd"/>
      <w:r w:rsidRPr="0021359C">
        <w:rPr>
          <w:rFonts w:ascii="Times New Roman" w:hAnsi="Times New Roman" w:cs="Times New Roman"/>
          <w:szCs w:val="24"/>
          <w:lang w:val="en-AU"/>
        </w:rPr>
        <w:t xml:space="preserve"> (west-coast banded snake)</w:t>
      </w:r>
    </w:p>
    <w:p w:rsidR="00230A50" w:rsidRPr="0021359C" w:rsidRDefault="00230A50" w:rsidP="00C57908">
      <w:pPr>
        <w:spacing w:after="0"/>
        <w:rPr>
          <w:rFonts w:ascii="Times New Roman" w:hAnsi="Times New Roman" w:cs="Times New Roman"/>
          <w:szCs w:val="24"/>
          <w:u w:val="single"/>
          <w:lang w:val="en-AU"/>
        </w:rPr>
      </w:pPr>
      <w:r w:rsidRPr="0021359C">
        <w:rPr>
          <w:rFonts w:ascii="Times New Roman" w:hAnsi="Times New Roman" w:cs="Times New Roman"/>
          <w:szCs w:val="24"/>
          <w:u w:val="single"/>
          <w:lang w:val="en-AU"/>
        </w:rPr>
        <w:t>Frogs:</w:t>
      </w:r>
    </w:p>
    <w:p w:rsidR="00FD5693" w:rsidRPr="0021359C" w:rsidRDefault="00FD5693"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Heleiporus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eyrei</w:t>
      </w:r>
      <w:proofErr w:type="spellEnd"/>
      <w:r w:rsidRPr="0021359C">
        <w:rPr>
          <w:rFonts w:ascii="Times New Roman" w:hAnsi="Times New Roman" w:cs="Times New Roman"/>
          <w:szCs w:val="24"/>
          <w:lang w:val="en-AU"/>
        </w:rPr>
        <w:t xml:space="preserve"> (moaning frog)</w:t>
      </w:r>
    </w:p>
    <w:p w:rsidR="00FD5693" w:rsidRPr="0021359C" w:rsidRDefault="00FD5693"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Limnodynastis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dorsalis</w:t>
      </w:r>
      <w:proofErr w:type="spellEnd"/>
      <w:r w:rsidRPr="0021359C">
        <w:rPr>
          <w:rFonts w:ascii="Times New Roman" w:hAnsi="Times New Roman" w:cs="Times New Roman"/>
          <w:szCs w:val="24"/>
          <w:lang w:val="en-AU"/>
        </w:rPr>
        <w:t xml:space="preserve"> (</w:t>
      </w:r>
      <w:proofErr w:type="spellStart"/>
      <w:r w:rsidRPr="0021359C">
        <w:rPr>
          <w:rFonts w:ascii="Times New Roman" w:hAnsi="Times New Roman" w:cs="Times New Roman"/>
          <w:szCs w:val="24"/>
          <w:lang w:val="en-AU"/>
        </w:rPr>
        <w:t>pobblebonk</w:t>
      </w:r>
      <w:proofErr w:type="spellEnd"/>
      <w:r w:rsidRPr="0021359C">
        <w:rPr>
          <w:rFonts w:ascii="Times New Roman" w:hAnsi="Times New Roman" w:cs="Times New Roman"/>
          <w:szCs w:val="24"/>
          <w:lang w:val="en-AU"/>
        </w:rPr>
        <w:t>)</w:t>
      </w:r>
    </w:p>
    <w:p w:rsidR="00FD5693" w:rsidRPr="0021359C" w:rsidRDefault="00FD5693" w:rsidP="00C57908">
      <w:pPr>
        <w:spacing w:after="0"/>
        <w:rPr>
          <w:rFonts w:ascii="Times New Roman" w:hAnsi="Times New Roman" w:cs="Times New Roman"/>
          <w:szCs w:val="24"/>
          <w:lang w:val="en-AU"/>
        </w:rPr>
      </w:pPr>
      <w:proofErr w:type="spellStart"/>
      <w:r w:rsidRPr="0021359C">
        <w:rPr>
          <w:rFonts w:ascii="Times New Roman" w:hAnsi="Times New Roman" w:cs="Times New Roman"/>
          <w:i/>
          <w:szCs w:val="24"/>
          <w:lang w:val="en-AU"/>
        </w:rPr>
        <w:t>Litoria</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moorei</w:t>
      </w:r>
      <w:proofErr w:type="spellEnd"/>
      <w:r w:rsidRPr="0021359C">
        <w:rPr>
          <w:rFonts w:ascii="Times New Roman" w:hAnsi="Times New Roman" w:cs="Times New Roman"/>
          <w:szCs w:val="24"/>
          <w:lang w:val="en-AU"/>
        </w:rPr>
        <w:t xml:space="preserve"> (Moore’s frog, motorbike frog)</w:t>
      </w:r>
    </w:p>
    <w:p w:rsidR="00230A50" w:rsidRPr="0021359C" w:rsidRDefault="00230A50" w:rsidP="00C57908">
      <w:pPr>
        <w:spacing w:after="120"/>
        <w:rPr>
          <w:rFonts w:ascii="Times New Roman" w:hAnsi="Times New Roman" w:cs="Times New Roman"/>
          <w:szCs w:val="24"/>
          <w:lang w:val="en-AU"/>
        </w:rPr>
      </w:pPr>
      <w:proofErr w:type="spellStart"/>
      <w:r w:rsidRPr="0021359C">
        <w:rPr>
          <w:rFonts w:ascii="Times New Roman" w:hAnsi="Times New Roman" w:cs="Times New Roman"/>
          <w:i/>
          <w:szCs w:val="24"/>
          <w:lang w:val="en-AU"/>
        </w:rPr>
        <w:t>Myobatrachus</w:t>
      </w:r>
      <w:proofErr w:type="spellEnd"/>
      <w:r w:rsidRPr="0021359C">
        <w:rPr>
          <w:rFonts w:ascii="Times New Roman" w:hAnsi="Times New Roman" w:cs="Times New Roman"/>
          <w:i/>
          <w:szCs w:val="24"/>
          <w:lang w:val="en-AU"/>
        </w:rPr>
        <w:t xml:space="preserve"> </w:t>
      </w:r>
      <w:proofErr w:type="spellStart"/>
      <w:r w:rsidRPr="0021359C">
        <w:rPr>
          <w:rFonts w:ascii="Times New Roman" w:hAnsi="Times New Roman" w:cs="Times New Roman"/>
          <w:i/>
          <w:szCs w:val="24"/>
          <w:lang w:val="en-AU"/>
        </w:rPr>
        <w:t>gouldii</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(turtle frog)</w:t>
      </w:r>
    </w:p>
    <w:p w:rsidR="00230A50" w:rsidRPr="0021359C" w:rsidRDefault="00230A50" w:rsidP="00C57908">
      <w:pPr>
        <w:spacing w:after="0"/>
        <w:rPr>
          <w:rFonts w:ascii="Times New Roman" w:hAnsi="Times New Roman" w:cs="Times New Roman"/>
          <w:szCs w:val="24"/>
          <w:u w:val="single"/>
          <w:lang w:val="en-AU"/>
        </w:rPr>
      </w:pPr>
      <w:r w:rsidRPr="0021359C">
        <w:rPr>
          <w:rFonts w:ascii="Times New Roman" w:hAnsi="Times New Roman" w:cs="Times New Roman"/>
          <w:szCs w:val="24"/>
          <w:u w:val="single"/>
          <w:lang w:val="en-AU"/>
        </w:rPr>
        <w:t xml:space="preserve">Invertebrates: </w:t>
      </w:r>
    </w:p>
    <w:p w:rsidR="00230A50" w:rsidRPr="0021359C" w:rsidRDefault="00230A50" w:rsidP="00C57908">
      <w:pPr>
        <w:spacing w:after="0"/>
        <w:rPr>
          <w:rFonts w:ascii="Times New Roman" w:hAnsi="Times New Roman" w:cs="Times New Roman"/>
          <w:szCs w:val="24"/>
          <w:lang w:val="en-AU"/>
        </w:rPr>
      </w:pPr>
      <w:proofErr w:type="spellStart"/>
      <w:r w:rsidRPr="0021359C">
        <w:rPr>
          <w:rFonts w:ascii="Times New Roman" w:hAnsi="Times New Roman" w:cs="Times New Roman"/>
          <w:i/>
          <w:lang w:val="en-AU"/>
        </w:rPr>
        <w:t>Synemon</w:t>
      </w:r>
      <w:proofErr w:type="spellEnd"/>
      <w:r w:rsidRPr="0021359C">
        <w:rPr>
          <w:rFonts w:ascii="Times New Roman" w:hAnsi="Times New Roman" w:cs="Times New Roman"/>
          <w:i/>
          <w:lang w:val="en-AU"/>
        </w:rPr>
        <w:t xml:space="preserve"> </w:t>
      </w:r>
      <w:proofErr w:type="spellStart"/>
      <w:r w:rsidRPr="0021359C">
        <w:rPr>
          <w:rFonts w:ascii="Times New Roman" w:hAnsi="Times New Roman" w:cs="Times New Roman"/>
          <w:i/>
          <w:lang w:val="en-AU"/>
        </w:rPr>
        <w:t>gratiosa</w:t>
      </w:r>
      <w:proofErr w:type="spellEnd"/>
      <w:r w:rsidRPr="0021359C">
        <w:rPr>
          <w:rFonts w:ascii="Times New Roman" w:hAnsi="Times New Roman" w:cs="Times New Roman"/>
          <w:szCs w:val="24"/>
          <w:lang w:val="en-AU"/>
        </w:rPr>
        <w:t xml:space="preserve"> (graceful sun moth)</w:t>
      </w:r>
    </w:p>
    <w:p w:rsidR="00230A50" w:rsidRDefault="00230A50" w:rsidP="00C57908">
      <w:pPr>
        <w:spacing w:after="0"/>
        <w:rPr>
          <w:lang w:val="en-AU"/>
        </w:rPr>
      </w:pPr>
      <w:r w:rsidRPr="0021359C">
        <w:rPr>
          <w:lang w:val="en-AU"/>
        </w:rPr>
        <w:t xml:space="preserve">Endemic </w:t>
      </w:r>
      <w:proofErr w:type="spellStart"/>
      <w:r w:rsidRPr="0021359C">
        <w:rPr>
          <w:i/>
          <w:lang w:val="en-AU"/>
        </w:rPr>
        <w:t>Antichiropus</w:t>
      </w:r>
      <w:proofErr w:type="spellEnd"/>
      <w:r w:rsidRPr="0021359C">
        <w:rPr>
          <w:lang w:val="en-AU"/>
        </w:rPr>
        <w:t xml:space="preserve"> millipedes</w:t>
      </w:r>
    </w:p>
    <w:p w:rsidR="00230A50" w:rsidRPr="0021359C" w:rsidRDefault="00230A50" w:rsidP="000D73AF">
      <w:pPr>
        <w:spacing w:after="120"/>
        <w:rPr>
          <w:rFonts w:ascii="Times New Roman" w:hAnsi="Times New Roman" w:cs="Times New Roman"/>
          <w:szCs w:val="24"/>
          <w:lang w:val="en-AU"/>
        </w:rPr>
      </w:pPr>
    </w:p>
    <w:p w:rsidR="005D4702" w:rsidRDefault="005D4702">
      <w:pPr>
        <w:rPr>
          <w:rFonts w:ascii="Times New Roman" w:eastAsiaTheme="majorEastAsia" w:hAnsi="Times New Roman" w:cs="Times New Roman"/>
          <w:b/>
          <w:bCs/>
          <w:szCs w:val="24"/>
          <w:lang w:val="en-AU"/>
        </w:rPr>
      </w:pPr>
      <w:r>
        <w:rPr>
          <w:rFonts w:ascii="Times New Roman" w:hAnsi="Times New Roman" w:cs="Times New Roman"/>
          <w:szCs w:val="24"/>
          <w:lang w:val="en-AU"/>
        </w:rPr>
        <w:br w:type="page"/>
      </w:r>
    </w:p>
    <w:p w:rsidR="00230A50" w:rsidRPr="0021359C" w:rsidRDefault="00230A50" w:rsidP="000D73AF">
      <w:pPr>
        <w:pStyle w:val="Heading2"/>
        <w:spacing w:before="0"/>
        <w:rPr>
          <w:rFonts w:ascii="Times New Roman" w:hAnsi="Times New Roman" w:cs="Times New Roman"/>
          <w:szCs w:val="24"/>
          <w:lang w:val="en-AU"/>
        </w:rPr>
      </w:pPr>
      <w:bookmarkStart w:id="12" w:name="_Toc445476522"/>
      <w:r w:rsidRPr="0021359C">
        <w:rPr>
          <w:rFonts w:ascii="Times New Roman" w:hAnsi="Times New Roman" w:cs="Times New Roman"/>
          <w:szCs w:val="24"/>
          <w:lang w:val="en-AU"/>
        </w:rPr>
        <w:t>1.</w:t>
      </w:r>
      <w:r w:rsidR="003D1B13">
        <w:rPr>
          <w:rFonts w:ascii="Times New Roman" w:hAnsi="Times New Roman" w:cs="Times New Roman"/>
          <w:szCs w:val="24"/>
          <w:lang w:val="en-AU"/>
        </w:rPr>
        <w:t>5</w:t>
      </w:r>
      <w:r w:rsidRPr="0021359C">
        <w:rPr>
          <w:rFonts w:ascii="Times New Roman" w:hAnsi="Times New Roman" w:cs="Times New Roman"/>
          <w:szCs w:val="24"/>
          <w:lang w:val="en-AU"/>
        </w:rPr>
        <w:t xml:space="preserve"> Key diagnostic characteristics and condition thresholds</w:t>
      </w:r>
      <w:bookmarkEnd w:id="12"/>
      <w:r w:rsidRPr="0021359C">
        <w:rPr>
          <w:rFonts w:ascii="Times New Roman" w:hAnsi="Times New Roman" w:cs="Times New Roman"/>
          <w:szCs w:val="24"/>
          <w:lang w:val="en-AU"/>
        </w:rPr>
        <w:t xml:space="preserve"> </w:t>
      </w:r>
    </w:p>
    <w:p w:rsidR="00230A50" w:rsidRPr="0021359C" w:rsidRDefault="00230A50" w:rsidP="000D73AF">
      <w:pPr>
        <w:spacing w:after="120"/>
        <w:ind w:right="-2"/>
        <w:rPr>
          <w:rFonts w:ascii="Times New Roman" w:hAnsi="Times New Roman" w:cs="Times New Roman"/>
          <w:szCs w:val="24"/>
          <w:lang w:val="en-AU"/>
        </w:rPr>
      </w:pPr>
      <w:r w:rsidRPr="0021359C">
        <w:rPr>
          <w:rFonts w:ascii="Times New Roman" w:hAnsi="Times New Roman" w:cs="Times New Roman"/>
          <w:szCs w:val="24"/>
          <w:lang w:val="en-AU"/>
        </w:rPr>
        <w:t xml:space="preserve">The key diagnostic characteristics presented here summarise the main features of the </w:t>
      </w:r>
      <w:r w:rsidRPr="0021359C">
        <w:rPr>
          <w:rFonts w:ascii="Times New Roman" w:hAnsi="Times New Roman" w:cs="Times New Roman"/>
          <w:color w:val="000000"/>
          <w:szCs w:val="24"/>
          <w:lang w:val="en-AU"/>
        </w:rPr>
        <w:t>Banksia Woodlands</w:t>
      </w:r>
      <w:r w:rsidRPr="0021359C">
        <w:rPr>
          <w:rFonts w:ascii="Times New Roman" w:hAnsi="Times New Roman" w:cs="Times New Roman"/>
          <w:szCs w:val="24"/>
          <w:lang w:val="en-AU"/>
        </w:rPr>
        <w:t xml:space="preserve">. These are intended to aid the identification of the ecological community, noting that a broader description is given in </w:t>
      </w:r>
      <w:r w:rsidR="0092282A" w:rsidRPr="0021359C">
        <w:rPr>
          <w:rFonts w:ascii="Times New Roman" w:hAnsi="Times New Roman" w:cs="Times New Roman"/>
          <w:szCs w:val="24"/>
          <w:lang w:val="en-AU"/>
        </w:rPr>
        <w:t>earlier</w:t>
      </w:r>
      <w:r w:rsidRPr="0021359C">
        <w:rPr>
          <w:rFonts w:ascii="Times New Roman" w:hAnsi="Times New Roman" w:cs="Times New Roman"/>
          <w:szCs w:val="24"/>
          <w:lang w:val="en-AU"/>
        </w:rPr>
        <w:t xml:space="preserve"> sections.</w:t>
      </w:r>
    </w:p>
    <w:p w:rsidR="00B05835" w:rsidRDefault="00230A50" w:rsidP="000D73AF">
      <w:pPr>
        <w:spacing w:after="120"/>
        <w:ind w:right="-2"/>
        <w:rPr>
          <w:lang w:val="en-AU"/>
        </w:rPr>
      </w:pPr>
      <w:r w:rsidRPr="0021359C">
        <w:rPr>
          <w:lang w:val="en-AU"/>
        </w:rPr>
        <w:t>National listing focuses legal protection on remaining patches of the ecological community that are most functional, relatively natural (as defined by the ‘Description’) and in relatively good condition. Key diagnostic characteristics and condition thresholds assist in</w:t>
      </w:r>
      <w:r w:rsidR="00B05835">
        <w:rPr>
          <w:lang w:val="en-AU"/>
        </w:rPr>
        <w:t>:</w:t>
      </w:r>
    </w:p>
    <w:p w:rsidR="00B05835" w:rsidRDefault="00230A50" w:rsidP="00B05835">
      <w:pPr>
        <w:pStyle w:val="ListBullet"/>
        <w:numPr>
          <w:ilvl w:val="0"/>
          <w:numId w:val="46"/>
        </w:numPr>
      </w:pPr>
      <w:r w:rsidRPr="0021359C">
        <w:t>identifying a patch of the t</w:t>
      </w:r>
      <w:r w:rsidR="00B05835">
        <w:t>hreatened ecological community;</w:t>
      </w:r>
    </w:p>
    <w:p w:rsidR="00B05835" w:rsidRDefault="00230A50" w:rsidP="00B05835">
      <w:pPr>
        <w:pStyle w:val="ListBullet"/>
        <w:numPr>
          <w:ilvl w:val="0"/>
          <w:numId w:val="46"/>
        </w:numPr>
      </w:pPr>
      <w:r w:rsidRPr="0021359C">
        <w:t>determin</w:t>
      </w:r>
      <w:r w:rsidR="00B05835">
        <w:t>ing</w:t>
      </w:r>
      <w:r w:rsidRPr="0021359C">
        <w:t xml:space="preserve"> whe</w:t>
      </w:r>
      <w:r w:rsidR="00B05835">
        <w:t>ther</w:t>
      </w:r>
      <w:r w:rsidRPr="0021359C">
        <w:t xml:space="preserve"> the</w:t>
      </w:r>
      <w:r w:rsidR="00B05835">
        <w:t xml:space="preserve"> referral, environment assessment and compliance provisions of the</w:t>
      </w:r>
      <w:r w:rsidRPr="0021359C">
        <w:t xml:space="preserve"> EPBC Act</w:t>
      </w:r>
      <w:r w:rsidR="00B05835">
        <w:t xml:space="preserve"> are</w:t>
      </w:r>
      <w:r w:rsidRPr="0021359C">
        <w:t xml:space="preserve"> likely to apply to the ecological community</w:t>
      </w:r>
      <w:r w:rsidR="00B05835">
        <w:t>;</w:t>
      </w:r>
      <w:r w:rsidRPr="0021359C">
        <w:t xml:space="preserve"> and</w:t>
      </w:r>
      <w:r w:rsidR="00B05835">
        <w:t>,</w:t>
      </w:r>
    </w:p>
    <w:p w:rsidR="00230A50" w:rsidRPr="0021359C" w:rsidRDefault="00230A50" w:rsidP="00B05835">
      <w:pPr>
        <w:pStyle w:val="ListBullet"/>
        <w:numPr>
          <w:ilvl w:val="0"/>
          <w:numId w:val="46"/>
        </w:numPr>
      </w:pPr>
      <w:proofErr w:type="gramStart"/>
      <w:r w:rsidRPr="0021359C">
        <w:t>distinguish</w:t>
      </w:r>
      <w:r w:rsidR="00B05835">
        <w:t>ing</w:t>
      </w:r>
      <w:proofErr w:type="gramEnd"/>
      <w:r w:rsidRPr="0021359C">
        <w:t xml:space="preserve"> between patches of different quality. </w:t>
      </w:r>
    </w:p>
    <w:p w:rsidR="00230A50" w:rsidRPr="0021359C" w:rsidRDefault="00230A50" w:rsidP="000D73AF">
      <w:pPr>
        <w:spacing w:after="120"/>
        <w:ind w:right="-2"/>
        <w:rPr>
          <w:rFonts w:ascii="Times New Roman" w:hAnsi="Times New Roman" w:cs="Times New Roman"/>
          <w:szCs w:val="24"/>
          <w:lang w:val="en-AU"/>
        </w:rPr>
      </w:pPr>
      <w:r w:rsidRPr="0021359C">
        <w:rPr>
          <w:lang w:val="en-AU"/>
        </w:rPr>
        <w:t>Condition thresholds provide guidance for when a patch of a threatened ecological community retains sufficient conservation values to be considered as a Matter of National Environmental Significance, as defined under the EPBC Act. Patches that do not meet the minimum condition thresholds are excluded from full national protection. This means that the referral, assessment and compliance provisions of the EPBC Act are focussed on the most valuable elements of the ecological community</w:t>
      </w:r>
      <w:r w:rsidR="00F11E37">
        <w:rPr>
          <w:lang w:val="en-AU"/>
        </w:rPr>
        <w:t>, which may</w:t>
      </w:r>
      <w:r w:rsidR="00EC46E9">
        <w:rPr>
          <w:lang w:val="en-AU"/>
        </w:rPr>
        <w:t xml:space="preserve"> include restored communities</w:t>
      </w:r>
      <w:r w:rsidRPr="0021359C">
        <w:rPr>
          <w:lang w:val="en-AU"/>
        </w:rPr>
        <w:t xml:space="preserve">. </w:t>
      </w:r>
      <w:r w:rsidRPr="0021359C">
        <w:rPr>
          <w:rFonts w:ascii="Times New Roman" w:hAnsi="Times New Roman" w:cs="Times New Roman"/>
          <w:szCs w:val="24"/>
          <w:lang w:val="en-AU"/>
        </w:rPr>
        <w:t xml:space="preserve"> </w:t>
      </w:r>
    </w:p>
    <w:p w:rsidR="00230A50" w:rsidRPr="0021359C" w:rsidRDefault="00230A50" w:rsidP="000D73AF">
      <w:pPr>
        <w:spacing w:after="120"/>
        <w:ind w:right="-2"/>
        <w:rPr>
          <w:rFonts w:ascii="Times New Roman" w:hAnsi="Times New Roman" w:cs="Times New Roman"/>
          <w:szCs w:val="24"/>
          <w:lang w:val="en-AU"/>
        </w:rPr>
      </w:pPr>
      <w:r w:rsidRPr="0021359C">
        <w:rPr>
          <w:rFonts w:ascii="Times New Roman" w:hAnsi="Times New Roman" w:cs="Times New Roman"/>
          <w:szCs w:val="24"/>
          <w:lang w:val="en-AU"/>
        </w:rPr>
        <w:t xml:space="preserve">The </w:t>
      </w:r>
      <w:r w:rsidRPr="0021359C">
        <w:rPr>
          <w:rFonts w:ascii="Times New Roman" w:hAnsi="Times New Roman" w:cs="Times New Roman"/>
          <w:color w:val="000000"/>
          <w:szCs w:val="24"/>
          <w:lang w:val="en-AU"/>
        </w:rPr>
        <w:t xml:space="preserve">Banksia </w:t>
      </w:r>
      <w:r w:rsidR="00B05835">
        <w:rPr>
          <w:rFonts w:ascii="Times New Roman" w:hAnsi="Times New Roman" w:cs="Times New Roman"/>
          <w:color w:val="000000"/>
          <w:szCs w:val="24"/>
          <w:lang w:val="en-AU"/>
        </w:rPr>
        <w:t>W</w:t>
      </w:r>
      <w:r w:rsidRPr="0021359C">
        <w:rPr>
          <w:rFonts w:ascii="Times New Roman" w:hAnsi="Times New Roman" w:cs="Times New Roman"/>
          <w:color w:val="000000"/>
          <w:szCs w:val="24"/>
          <w:lang w:val="en-AU"/>
        </w:rPr>
        <w:t>oodlands</w:t>
      </w:r>
      <w:r w:rsidRPr="0021359C">
        <w:rPr>
          <w:rFonts w:ascii="Times New Roman" w:hAnsi="Times New Roman" w:cs="Times New Roman"/>
          <w:szCs w:val="24"/>
          <w:lang w:val="en-AU"/>
        </w:rPr>
        <w:t xml:space="preserve"> </w:t>
      </w:r>
      <w:r w:rsidR="002501F9" w:rsidRPr="0021359C">
        <w:rPr>
          <w:rFonts w:ascii="Times New Roman" w:hAnsi="Times New Roman" w:cs="Times New Roman"/>
          <w:szCs w:val="24"/>
          <w:lang w:val="en-AU"/>
        </w:rPr>
        <w:t xml:space="preserve">ecological community </w:t>
      </w:r>
      <w:r w:rsidR="00EC46E9" w:rsidRPr="0021359C">
        <w:rPr>
          <w:rFonts w:ascii="Times New Roman" w:hAnsi="Times New Roman" w:cs="Times New Roman"/>
          <w:szCs w:val="24"/>
          <w:lang w:val="en-AU"/>
        </w:rPr>
        <w:t>encompasses</w:t>
      </w:r>
      <w:r w:rsidR="002501F9" w:rsidRPr="0021359C">
        <w:rPr>
          <w:rFonts w:ascii="Times New Roman" w:hAnsi="Times New Roman" w:cs="Times New Roman"/>
          <w:szCs w:val="24"/>
          <w:lang w:val="en-AU"/>
        </w:rPr>
        <w:t xml:space="preserve"> a number of ‘sub-</w:t>
      </w:r>
      <w:r w:rsidR="00A078D3" w:rsidRPr="0021359C">
        <w:rPr>
          <w:rFonts w:ascii="Times New Roman" w:hAnsi="Times New Roman" w:cs="Times New Roman"/>
          <w:szCs w:val="24"/>
          <w:lang w:val="en-AU"/>
        </w:rPr>
        <w:t>communities</w:t>
      </w:r>
      <w:r w:rsidR="002501F9" w:rsidRPr="0021359C">
        <w:rPr>
          <w:rFonts w:ascii="Times New Roman" w:hAnsi="Times New Roman" w:cs="Times New Roman"/>
          <w:szCs w:val="24"/>
          <w:lang w:val="en-AU"/>
        </w:rPr>
        <w:t>’, and</w:t>
      </w:r>
      <w:r w:rsidRPr="0021359C">
        <w:rPr>
          <w:rFonts w:ascii="Times New Roman" w:hAnsi="Times New Roman" w:cs="Times New Roman"/>
          <w:szCs w:val="24"/>
          <w:lang w:val="en-AU"/>
        </w:rPr>
        <w:t xml:space="preserve"> may </w:t>
      </w:r>
      <w:r w:rsidR="002501F9" w:rsidRPr="0021359C">
        <w:rPr>
          <w:rFonts w:ascii="Times New Roman" w:hAnsi="Times New Roman" w:cs="Times New Roman"/>
          <w:szCs w:val="24"/>
          <w:lang w:val="en-AU"/>
        </w:rPr>
        <w:t xml:space="preserve">also </w:t>
      </w:r>
      <w:r w:rsidRPr="0021359C">
        <w:rPr>
          <w:rFonts w:ascii="Times New Roman" w:hAnsi="Times New Roman" w:cs="Times New Roman"/>
          <w:szCs w:val="24"/>
          <w:lang w:val="en-AU"/>
        </w:rPr>
        <w:t>exhibit various degrees of disturbance and degradation. Natural variation and degree of degradation has been taken into account in developing the key diagnostic characteristics and condition thresholds.</w:t>
      </w:r>
    </w:p>
    <w:p w:rsidR="00230A50" w:rsidRPr="0021359C" w:rsidRDefault="00230A50" w:rsidP="000D73AF">
      <w:pPr>
        <w:pStyle w:val="Heading3"/>
        <w:spacing w:line="276" w:lineRule="auto"/>
        <w:rPr>
          <w:rFonts w:ascii="Times New Roman" w:hAnsi="Times New Roman" w:cs="Times New Roman"/>
          <w:i/>
          <w:szCs w:val="24"/>
          <w:lang w:val="en-AU"/>
        </w:rPr>
      </w:pPr>
      <w:bookmarkStart w:id="13" w:name="_Ref422824887"/>
      <w:bookmarkStart w:id="14" w:name="_Ref422824913"/>
      <w:bookmarkStart w:id="15" w:name="_Toc445476523"/>
      <w:r w:rsidRPr="0021359C">
        <w:rPr>
          <w:rFonts w:ascii="Times New Roman" w:hAnsi="Times New Roman" w:cs="Times New Roman"/>
          <w:i/>
          <w:szCs w:val="24"/>
          <w:lang w:val="en-AU"/>
        </w:rPr>
        <w:t>1.</w:t>
      </w:r>
      <w:r w:rsidR="003D1B13">
        <w:rPr>
          <w:rFonts w:ascii="Times New Roman" w:hAnsi="Times New Roman" w:cs="Times New Roman"/>
          <w:i/>
          <w:szCs w:val="24"/>
          <w:lang w:val="en-AU"/>
        </w:rPr>
        <w:t>5</w:t>
      </w:r>
      <w:r w:rsidRPr="0021359C">
        <w:rPr>
          <w:rFonts w:ascii="Times New Roman" w:hAnsi="Times New Roman" w:cs="Times New Roman"/>
          <w:i/>
          <w:szCs w:val="24"/>
          <w:lang w:val="en-AU"/>
        </w:rPr>
        <w:t>.1 Key diagnostic characteristics</w:t>
      </w:r>
      <w:bookmarkEnd w:id="13"/>
      <w:bookmarkEnd w:id="14"/>
      <w:bookmarkEnd w:id="15"/>
    </w:p>
    <w:p w:rsidR="00230A50" w:rsidRPr="0021359C" w:rsidRDefault="00230A50" w:rsidP="000D73AF">
      <w:pPr>
        <w:pStyle w:val="ListParagraph"/>
        <w:pBdr>
          <w:top w:val="single" w:sz="4" w:space="1" w:color="auto"/>
          <w:left w:val="single" w:sz="4" w:space="4" w:color="auto"/>
          <w:bottom w:val="single" w:sz="4" w:space="1" w:color="auto"/>
          <w:right w:val="single" w:sz="4" w:space="4" w:color="auto"/>
        </w:pBdr>
        <w:spacing w:after="120"/>
        <w:ind w:left="0"/>
        <w:contextualSpacing w:val="0"/>
        <w:rPr>
          <w:rFonts w:ascii="Times New Roman" w:hAnsi="Times New Roman" w:cs="Times New Roman"/>
          <w:color w:val="FF0000"/>
          <w:szCs w:val="24"/>
          <w:lang w:val="en-AU"/>
        </w:rPr>
      </w:pPr>
      <w:r w:rsidRPr="0021359C">
        <w:rPr>
          <w:rFonts w:ascii="Times New Roman" w:hAnsi="Times New Roman" w:cs="Times New Roman"/>
          <w:color w:val="FF0000"/>
          <w:szCs w:val="24"/>
          <w:lang w:val="en-AU"/>
        </w:rPr>
        <w:t xml:space="preserve">These key diagnostic characteristics are the first step in identifying the </w:t>
      </w:r>
      <w:r w:rsidR="00EC46E9" w:rsidRPr="0021359C">
        <w:rPr>
          <w:rFonts w:ascii="Times New Roman" w:hAnsi="Times New Roman" w:cs="Times New Roman"/>
          <w:color w:val="FF0000"/>
          <w:szCs w:val="24"/>
          <w:lang w:val="en-AU"/>
        </w:rPr>
        <w:t>Banksia</w:t>
      </w:r>
      <w:r w:rsidRPr="0021359C">
        <w:rPr>
          <w:rFonts w:ascii="Times New Roman" w:hAnsi="Times New Roman" w:cs="Times New Roman"/>
          <w:color w:val="FF0000"/>
          <w:szCs w:val="24"/>
          <w:lang w:val="en-AU"/>
        </w:rPr>
        <w:t xml:space="preserve"> Woodlands ecological community, acknowledging that the ecological community encompasses a number of sub-communities (</w:t>
      </w:r>
      <w:r w:rsidR="00A078D3" w:rsidRPr="0021359C">
        <w:rPr>
          <w:rFonts w:ascii="Times New Roman" w:hAnsi="Times New Roman" w:cs="Times New Roman"/>
          <w:color w:val="FF0000"/>
          <w:szCs w:val="24"/>
          <w:lang w:val="en-AU"/>
        </w:rPr>
        <w:t>e.g. Floristic Community Types).</w:t>
      </w:r>
      <w:r w:rsidRPr="0021359C">
        <w:rPr>
          <w:rFonts w:ascii="Times New Roman" w:hAnsi="Times New Roman" w:cs="Times New Roman"/>
          <w:color w:val="FF0000"/>
          <w:szCs w:val="24"/>
          <w:lang w:val="en-AU"/>
        </w:rPr>
        <w:t xml:space="preserve"> </w:t>
      </w:r>
      <w:r w:rsidR="00AD7D0B" w:rsidRPr="0021359C">
        <w:rPr>
          <w:rFonts w:ascii="Times New Roman" w:hAnsi="Times New Roman" w:cs="Times New Roman"/>
          <w:color w:val="FF0000"/>
          <w:szCs w:val="24"/>
          <w:lang w:val="en-AU"/>
        </w:rPr>
        <w:t xml:space="preserve">Some of these sub-communities have a higher threatened status </w:t>
      </w:r>
      <w:r w:rsidR="00AD7D0B">
        <w:rPr>
          <w:rFonts w:ascii="Times New Roman" w:hAnsi="Times New Roman" w:cs="Times New Roman"/>
          <w:color w:val="FF0000"/>
          <w:szCs w:val="24"/>
          <w:lang w:val="en-AU"/>
        </w:rPr>
        <w:t>where listed individually under Western Australian legislation.</w:t>
      </w:r>
    </w:p>
    <w:p w:rsidR="00230A50" w:rsidRPr="0021359C" w:rsidRDefault="00230A50" w:rsidP="000D73AF">
      <w:pPr>
        <w:pStyle w:val="ListParagraph"/>
        <w:spacing w:after="120"/>
        <w:ind w:left="0"/>
        <w:contextualSpacing w:val="0"/>
        <w:rPr>
          <w:rFonts w:ascii="Times New Roman" w:hAnsi="Times New Roman" w:cs="Times New Roman"/>
          <w:i/>
          <w:szCs w:val="24"/>
          <w:lang w:val="en-AU"/>
        </w:rPr>
      </w:pPr>
      <w:r w:rsidRPr="0021359C">
        <w:rPr>
          <w:rFonts w:ascii="Times New Roman" w:hAnsi="Times New Roman" w:cs="Times New Roman"/>
          <w:i/>
          <w:szCs w:val="24"/>
          <w:lang w:val="en-AU"/>
        </w:rPr>
        <w:t>Location and physical environment:</w:t>
      </w:r>
    </w:p>
    <w:p w:rsidR="00230A50" w:rsidRPr="0021359C" w:rsidRDefault="00230A50" w:rsidP="000D73AF">
      <w:pPr>
        <w:pStyle w:val="ListBullet"/>
        <w:numPr>
          <w:ilvl w:val="0"/>
          <w:numId w:val="19"/>
        </w:numPr>
        <w:spacing w:line="276" w:lineRule="auto"/>
      </w:pPr>
      <w:r w:rsidRPr="0021359C">
        <w:t xml:space="preserve">Occurs </w:t>
      </w:r>
      <w:r w:rsidR="0021359C" w:rsidRPr="0021359C">
        <w:t>predominantly</w:t>
      </w:r>
      <w:r w:rsidRPr="0021359C">
        <w:t xml:space="preserve"> within the Swan Coastal Plain IBRA bioregion, which is comprised of the Dandaragan Plateau (SWA1)</w:t>
      </w:r>
      <w:r w:rsidRPr="0021359C">
        <w:rPr>
          <w:color w:val="404040"/>
        </w:rPr>
        <w:t xml:space="preserve"> </w:t>
      </w:r>
      <w:r w:rsidRPr="0021359C">
        <w:t>and Perth (SWA2) subregions.</w:t>
      </w:r>
      <w:r w:rsidR="00082E7E">
        <w:t xml:space="preserve"> T</w:t>
      </w:r>
      <w:r w:rsidR="00BB7A21" w:rsidRPr="0021359C">
        <w:t>he ecological community also includes</w:t>
      </w:r>
      <w:r w:rsidRPr="0021359C">
        <w:t xml:space="preserve"> some occurrences of </w:t>
      </w:r>
      <w:r w:rsidR="00BB7A21" w:rsidRPr="0021359C">
        <w:t xml:space="preserve">Banksia Woodlands </w:t>
      </w:r>
      <w:r w:rsidR="005A6DDF">
        <w:t xml:space="preserve">outside and </w:t>
      </w:r>
      <w:r w:rsidRPr="0021359C">
        <w:t>adjacent to the mapped</w:t>
      </w:r>
      <w:r w:rsidR="005A6DDF">
        <w:t xml:space="preserve"> Swan Coastal Plain</w:t>
      </w:r>
      <w:r w:rsidR="00082E7E">
        <w:t xml:space="preserve"> IBRA boundary, for example the</w:t>
      </w:r>
      <w:r w:rsidRPr="0021359C">
        <w:t xml:space="preserve"> lower pa</w:t>
      </w:r>
      <w:r w:rsidR="002755EC" w:rsidRPr="0021359C">
        <w:t xml:space="preserve">rts of the Darling and </w:t>
      </w:r>
      <w:proofErr w:type="spellStart"/>
      <w:r w:rsidR="002755EC" w:rsidRPr="0021359C">
        <w:t>Whicher</w:t>
      </w:r>
      <w:proofErr w:type="spellEnd"/>
      <w:r w:rsidR="002755EC" w:rsidRPr="0021359C">
        <w:t xml:space="preserve"> escarpment</w:t>
      </w:r>
      <w:r w:rsidRPr="0021359C">
        <w:t>s to the east and south of the Swan Coastal Plain</w:t>
      </w:r>
      <w:r w:rsidR="00BB7A21" w:rsidRPr="0021359C">
        <w:t xml:space="preserve"> (Northern Jarrah Forest JAF01; Southern Jarrah Forest JAF02</w:t>
      </w:r>
      <w:r w:rsidR="000713F7" w:rsidRPr="0021359C">
        <w:t xml:space="preserve"> IBRA subregions</w:t>
      </w:r>
      <w:r w:rsidR="00BB7A21" w:rsidRPr="0021359C">
        <w:t>)</w:t>
      </w:r>
      <w:r w:rsidRPr="0021359C">
        <w:t>.</w:t>
      </w:r>
      <w:r w:rsidR="00C64118" w:rsidRPr="0021359C">
        <w:t xml:space="preserve"> </w:t>
      </w:r>
    </w:p>
    <w:p w:rsidR="00230A50" w:rsidRPr="0021359C" w:rsidRDefault="00230A50" w:rsidP="000D73AF">
      <w:pPr>
        <w:pStyle w:val="ListBullet"/>
        <w:numPr>
          <w:ilvl w:val="0"/>
          <w:numId w:val="19"/>
        </w:numPr>
        <w:spacing w:line="276" w:lineRule="auto"/>
      </w:pPr>
      <w:r w:rsidRPr="0021359C">
        <w:rPr>
          <w:szCs w:val="24"/>
        </w:rPr>
        <w:t xml:space="preserve">Typically occurs on well drained, low nutrient </w:t>
      </w:r>
      <w:r w:rsidR="008B4482" w:rsidRPr="0021359C">
        <w:rPr>
          <w:szCs w:val="24"/>
        </w:rPr>
        <w:t xml:space="preserve">soils </w:t>
      </w:r>
      <w:r w:rsidR="008B4482">
        <w:rPr>
          <w:szCs w:val="24"/>
        </w:rPr>
        <w:t>o</w:t>
      </w:r>
      <w:r w:rsidR="008B4482" w:rsidRPr="0021359C">
        <w:rPr>
          <w:szCs w:val="24"/>
        </w:rPr>
        <w:t xml:space="preserve">n </w:t>
      </w:r>
      <w:proofErr w:type="spellStart"/>
      <w:r w:rsidR="008B4482" w:rsidRPr="0021359C">
        <w:rPr>
          <w:szCs w:val="24"/>
        </w:rPr>
        <w:t>sand</w:t>
      </w:r>
      <w:r w:rsidR="008B4482">
        <w:rPr>
          <w:szCs w:val="24"/>
        </w:rPr>
        <w:t>plain</w:t>
      </w:r>
      <w:proofErr w:type="spellEnd"/>
      <w:r w:rsidR="008B4482" w:rsidRPr="0021359C">
        <w:rPr>
          <w:szCs w:val="24"/>
        </w:rPr>
        <w:t xml:space="preserve"> landforms</w:t>
      </w:r>
      <w:r w:rsidRPr="0021359C">
        <w:rPr>
          <w:szCs w:val="24"/>
        </w:rPr>
        <w:t>. In particular, on deep Bassendean and Spearwood sands, or rarely on Quindalup sands.</w:t>
      </w:r>
    </w:p>
    <w:p w:rsidR="00B05835" w:rsidRDefault="00B05835">
      <w:pPr>
        <w:rPr>
          <w:rFonts w:ascii="Times New Roman" w:hAnsi="Times New Roman" w:cs="Times New Roman"/>
          <w:i/>
          <w:szCs w:val="24"/>
          <w:lang w:val="en-AU"/>
        </w:rPr>
      </w:pPr>
      <w:r>
        <w:rPr>
          <w:rFonts w:ascii="Times New Roman" w:hAnsi="Times New Roman" w:cs="Times New Roman"/>
          <w:i/>
          <w:szCs w:val="24"/>
          <w:lang w:val="en-AU"/>
        </w:rPr>
        <w:br w:type="page"/>
      </w:r>
    </w:p>
    <w:p w:rsidR="00230A50" w:rsidRPr="0021359C" w:rsidRDefault="00230A50" w:rsidP="000D73AF">
      <w:pPr>
        <w:pStyle w:val="ListParagraph"/>
        <w:spacing w:after="120"/>
        <w:ind w:left="0"/>
        <w:contextualSpacing w:val="0"/>
        <w:rPr>
          <w:rFonts w:ascii="Times New Roman" w:hAnsi="Times New Roman" w:cs="Times New Roman"/>
          <w:i/>
          <w:szCs w:val="24"/>
          <w:lang w:val="en-AU"/>
        </w:rPr>
      </w:pPr>
      <w:r w:rsidRPr="0021359C">
        <w:rPr>
          <w:rFonts w:ascii="Times New Roman" w:hAnsi="Times New Roman" w:cs="Times New Roman"/>
          <w:i/>
          <w:szCs w:val="24"/>
          <w:lang w:val="en-AU"/>
        </w:rPr>
        <w:t>Structure:</w:t>
      </w:r>
    </w:p>
    <w:p w:rsidR="00230A50" w:rsidRPr="0021359C" w:rsidRDefault="00230A50" w:rsidP="000D73AF">
      <w:pPr>
        <w:pStyle w:val="ListBullet"/>
        <w:numPr>
          <w:ilvl w:val="0"/>
          <w:numId w:val="18"/>
        </w:numPr>
        <w:spacing w:line="276" w:lineRule="auto"/>
      </w:pPr>
      <w:r w:rsidRPr="0021359C">
        <w:t>The principal structural features of the ecological community are:</w:t>
      </w:r>
    </w:p>
    <w:p w:rsidR="00230A50" w:rsidRPr="0021359C" w:rsidRDefault="00230A50" w:rsidP="00495AE7">
      <w:pPr>
        <w:pStyle w:val="ListParagraph"/>
        <w:numPr>
          <w:ilvl w:val="0"/>
          <w:numId w:val="15"/>
        </w:numPr>
        <w:spacing w:after="120"/>
        <w:ind w:left="714" w:hanging="357"/>
        <w:contextualSpacing w:val="0"/>
        <w:rPr>
          <w:rFonts w:ascii="Times New Roman" w:hAnsi="Times New Roman" w:cs="Times New Roman"/>
          <w:szCs w:val="24"/>
          <w:lang w:val="en-AU"/>
        </w:rPr>
      </w:pPr>
      <w:r w:rsidRPr="0021359C">
        <w:rPr>
          <w:rFonts w:ascii="Times New Roman" w:hAnsi="Times New Roman" w:cs="Times New Roman"/>
          <w:szCs w:val="24"/>
          <w:lang w:val="en-AU"/>
        </w:rPr>
        <w:t>A distinctive upper sclerophyllous layer of large shrubs or small trees</w:t>
      </w:r>
      <w:r w:rsidR="00B05835">
        <w:rPr>
          <w:rFonts w:ascii="Times New Roman" w:hAnsi="Times New Roman" w:cs="Times New Roman"/>
          <w:szCs w:val="24"/>
          <w:vertAlign w:val="superscript"/>
          <w:lang w:val="en-AU"/>
        </w:rPr>
        <w:t xml:space="preserve">1 </w:t>
      </w:r>
      <w:r w:rsidR="00B05835">
        <w:rPr>
          <w:rFonts w:ascii="Times New Roman" w:hAnsi="Times New Roman" w:cs="Times New Roman"/>
          <w:szCs w:val="24"/>
          <w:lang w:val="en-AU"/>
        </w:rPr>
        <w:t>(see footnote 1 on page 3)</w:t>
      </w:r>
      <w:r w:rsidRPr="0021359C">
        <w:rPr>
          <w:rFonts w:ascii="Times New Roman" w:hAnsi="Times New Roman" w:cs="Times New Roman"/>
          <w:szCs w:val="24"/>
          <w:lang w:val="en-AU"/>
        </w:rPr>
        <w:t>, typically more than 2 m tall.</w:t>
      </w:r>
    </w:p>
    <w:p w:rsidR="00082E7E" w:rsidRPr="0021359C" w:rsidRDefault="00495AE7" w:rsidP="00082E7E">
      <w:pPr>
        <w:pStyle w:val="ListParagraph"/>
        <w:numPr>
          <w:ilvl w:val="0"/>
          <w:numId w:val="15"/>
        </w:numPr>
        <w:spacing w:after="120"/>
        <w:contextualSpacing w:val="0"/>
        <w:rPr>
          <w:rFonts w:ascii="Times New Roman" w:hAnsi="Times New Roman" w:cs="Times New Roman"/>
          <w:szCs w:val="24"/>
          <w:lang w:val="en-AU"/>
        </w:rPr>
      </w:pPr>
      <w:r>
        <w:rPr>
          <w:rFonts w:ascii="Times New Roman" w:hAnsi="Times New Roman" w:cs="Times New Roman"/>
          <w:szCs w:val="24"/>
          <w:lang w:val="en-AU"/>
        </w:rPr>
        <w:t xml:space="preserve">An emergent tree layer of medium or tall (&gt;10 m) height </w:t>
      </w:r>
      <w:r>
        <w:rPr>
          <w:rFonts w:ascii="Times New Roman" w:hAnsi="Times New Roman" w:cs="Times New Roman"/>
          <w:i/>
          <w:szCs w:val="24"/>
          <w:lang w:val="en-AU"/>
        </w:rPr>
        <w:t>Eucalyptus</w:t>
      </w:r>
      <w:r>
        <w:rPr>
          <w:rFonts w:ascii="Times New Roman" w:hAnsi="Times New Roman" w:cs="Times New Roman"/>
          <w:szCs w:val="24"/>
          <w:lang w:val="en-AU"/>
        </w:rPr>
        <w:t xml:space="preserve"> or </w:t>
      </w:r>
      <w:proofErr w:type="spellStart"/>
      <w:r>
        <w:rPr>
          <w:rFonts w:ascii="Times New Roman" w:hAnsi="Times New Roman" w:cs="Times New Roman"/>
          <w:i/>
          <w:szCs w:val="24"/>
          <w:lang w:val="en-AU"/>
        </w:rPr>
        <w:t>Allocasuarina</w:t>
      </w:r>
      <w:proofErr w:type="spellEnd"/>
      <w:r>
        <w:rPr>
          <w:rFonts w:ascii="Times New Roman" w:hAnsi="Times New Roman" w:cs="Times New Roman"/>
          <w:szCs w:val="24"/>
          <w:lang w:val="en-AU"/>
        </w:rPr>
        <w:t xml:space="preserve"> species may be present above the </w:t>
      </w:r>
      <w:r>
        <w:rPr>
          <w:rFonts w:ascii="Times New Roman" w:hAnsi="Times New Roman" w:cs="Times New Roman"/>
          <w:i/>
          <w:szCs w:val="24"/>
          <w:lang w:val="en-AU"/>
        </w:rPr>
        <w:t>Banksia</w:t>
      </w:r>
      <w:r>
        <w:rPr>
          <w:rFonts w:ascii="Times New Roman" w:hAnsi="Times New Roman" w:cs="Times New Roman"/>
          <w:szCs w:val="24"/>
          <w:lang w:val="en-AU"/>
        </w:rPr>
        <w:t xml:space="preserve"> canopy.</w:t>
      </w:r>
    </w:p>
    <w:p w:rsidR="00230A50" w:rsidRPr="0021359C" w:rsidRDefault="00230A50" w:rsidP="000D73AF">
      <w:pPr>
        <w:pStyle w:val="ListParagraph"/>
        <w:numPr>
          <w:ilvl w:val="0"/>
          <w:numId w:val="15"/>
        </w:numPr>
        <w:spacing w:after="120"/>
        <w:rPr>
          <w:rFonts w:ascii="Times New Roman" w:hAnsi="Times New Roman" w:cs="Times New Roman"/>
          <w:szCs w:val="24"/>
          <w:lang w:val="en-AU"/>
        </w:rPr>
      </w:pPr>
      <w:r w:rsidRPr="0021359C">
        <w:rPr>
          <w:rFonts w:ascii="Times New Roman" w:hAnsi="Times New Roman" w:cs="Times New Roman"/>
          <w:szCs w:val="24"/>
          <w:lang w:val="en-AU"/>
        </w:rPr>
        <w:t>A lower shrub and/or ground layer of lower sclerophyllous shrubs, cord rushes, sedges and perennial and ephemeral forbs.</w:t>
      </w:r>
    </w:p>
    <w:p w:rsidR="00230A50" w:rsidRPr="0021359C" w:rsidRDefault="00230A50" w:rsidP="000D73AF">
      <w:pPr>
        <w:spacing w:after="120"/>
        <w:rPr>
          <w:rFonts w:ascii="Times New Roman" w:hAnsi="Times New Roman" w:cs="Times New Roman"/>
          <w:i/>
          <w:szCs w:val="24"/>
          <w:lang w:val="en-AU"/>
        </w:rPr>
      </w:pPr>
      <w:r w:rsidRPr="0021359C">
        <w:rPr>
          <w:rFonts w:ascii="Times New Roman" w:hAnsi="Times New Roman" w:cs="Times New Roman"/>
          <w:i/>
          <w:szCs w:val="24"/>
          <w:lang w:val="en-AU"/>
        </w:rPr>
        <w:t>Composition:</w:t>
      </w:r>
    </w:p>
    <w:p w:rsidR="00230A50" w:rsidRPr="0021359C" w:rsidRDefault="00230A50" w:rsidP="000D73AF">
      <w:pPr>
        <w:pStyle w:val="ListParagraph"/>
        <w:numPr>
          <w:ilvl w:val="0"/>
          <w:numId w:val="18"/>
        </w:num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A patch of the ecological community may contain a range of  </w:t>
      </w:r>
      <w:r w:rsidRPr="0021359C">
        <w:rPr>
          <w:rFonts w:ascii="Times New Roman" w:hAnsi="Times New Roman" w:cs="Times New Roman"/>
          <w:i/>
          <w:szCs w:val="24"/>
          <w:lang w:val="en-AU"/>
        </w:rPr>
        <w:t>Banksia</w:t>
      </w:r>
      <w:r w:rsidRPr="0021359C">
        <w:rPr>
          <w:rFonts w:ascii="Times New Roman" w:hAnsi="Times New Roman" w:cs="Times New Roman"/>
          <w:szCs w:val="24"/>
          <w:lang w:val="en-AU"/>
        </w:rPr>
        <w:t xml:space="preserve"> species but must include at least one of the following species:</w:t>
      </w:r>
    </w:p>
    <w:p w:rsidR="00230A50" w:rsidRPr="0021359C" w:rsidRDefault="00230A50" w:rsidP="000D73AF">
      <w:pPr>
        <w:pStyle w:val="ListParagraph"/>
        <w:numPr>
          <w:ilvl w:val="0"/>
          <w:numId w:val="12"/>
        </w:numPr>
        <w:spacing w:after="120"/>
        <w:ind w:left="714" w:hanging="357"/>
        <w:contextualSpacing w:val="0"/>
        <w:rPr>
          <w:rFonts w:ascii="Times New Roman" w:hAnsi="Times New Roman" w:cs="Times New Roman"/>
          <w:i/>
          <w:szCs w:val="24"/>
          <w:lang w:val="en-AU"/>
        </w:rPr>
      </w:pPr>
      <w:r w:rsidRPr="0021359C">
        <w:rPr>
          <w:rFonts w:ascii="Times New Roman" w:hAnsi="Times New Roman" w:cs="Times New Roman"/>
          <w:i/>
          <w:szCs w:val="24"/>
          <w:lang w:val="en-AU"/>
        </w:rPr>
        <w:t xml:space="preserve">Banksia </w:t>
      </w:r>
      <w:proofErr w:type="spellStart"/>
      <w:r w:rsidRPr="0021359C">
        <w:rPr>
          <w:rFonts w:ascii="Times New Roman" w:hAnsi="Times New Roman" w:cs="Times New Roman"/>
          <w:i/>
          <w:szCs w:val="24"/>
          <w:lang w:val="en-AU"/>
        </w:rPr>
        <w:t>attenuata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(candlestick </w:t>
      </w:r>
      <w:proofErr w:type="spellStart"/>
      <w:r w:rsidRPr="0021359C">
        <w:rPr>
          <w:rFonts w:ascii="Times New Roman" w:hAnsi="Times New Roman" w:cs="Times New Roman"/>
          <w:szCs w:val="24"/>
          <w:lang w:val="en-AU"/>
        </w:rPr>
        <w:t>banksia</w:t>
      </w:r>
      <w:proofErr w:type="spellEnd"/>
      <w:r w:rsidRPr="0021359C">
        <w:rPr>
          <w:rFonts w:ascii="Times New Roman" w:hAnsi="Times New Roman" w:cs="Times New Roman"/>
          <w:szCs w:val="24"/>
          <w:lang w:val="en-AU"/>
        </w:rPr>
        <w:t>)</w:t>
      </w:r>
    </w:p>
    <w:p w:rsidR="00230A50" w:rsidRPr="0021359C" w:rsidRDefault="00230A50" w:rsidP="000D73AF">
      <w:pPr>
        <w:pStyle w:val="ListParagraph"/>
        <w:numPr>
          <w:ilvl w:val="0"/>
          <w:numId w:val="12"/>
        </w:numPr>
        <w:spacing w:after="120"/>
        <w:ind w:left="714" w:hanging="357"/>
        <w:contextualSpacing w:val="0"/>
        <w:rPr>
          <w:rFonts w:ascii="Times New Roman" w:hAnsi="Times New Roman" w:cs="Times New Roman"/>
          <w:i/>
          <w:szCs w:val="24"/>
          <w:lang w:val="en-AU"/>
        </w:rPr>
      </w:pPr>
      <w:r w:rsidRPr="0021359C">
        <w:rPr>
          <w:rFonts w:ascii="Times New Roman" w:hAnsi="Times New Roman" w:cs="Times New Roman"/>
          <w:i/>
          <w:szCs w:val="24"/>
          <w:lang w:val="en-AU"/>
        </w:rPr>
        <w:t xml:space="preserve">Banksia </w:t>
      </w:r>
      <w:proofErr w:type="spellStart"/>
      <w:r w:rsidRPr="0021359C">
        <w:rPr>
          <w:rFonts w:ascii="Times New Roman" w:hAnsi="Times New Roman" w:cs="Times New Roman"/>
          <w:i/>
          <w:szCs w:val="24"/>
          <w:lang w:val="en-AU"/>
        </w:rPr>
        <w:t>menziesii</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(firewood </w:t>
      </w:r>
      <w:proofErr w:type="spellStart"/>
      <w:r w:rsidRPr="0021359C">
        <w:rPr>
          <w:rFonts w:ascii="Times New Roman" w:hAnsi="Times New Roman" w:cs="Times New Roman"/>
          <w:szCs w:val="24"/>
          <w:lang w:val="en-AU"/>
        </w:rPr>
        <w:t>banksia</w:t>
      </w:r>
      <w:proofErr w:type="spellEnd"/>
      <w:r w:rsidRPr="0021359C">
        <w:rPr>
          <w:rFonts w:ascii="Times New Roman" w:hAnsi="Times New Roman" w:cs="Times New Roman"/>
          <w:szCs w:val="24"/>
          <w:lang w:val="en-AU"/>
        </w:rPr>
        <w:t>)</w:t>
      </w:r>
    </w:p>
    <w:p w:rsidR="00230A50" w:rsidRPr="0021359C" w:rsidRDefault="00230A50" w:rsidP="000D73AF">
      <w:pPr>
        <w:pStyle w:val="ListParagraph"/>
        <w:numPr>
          <w:ilvl w:val="0"/>
          <w:numId w:val="12"/>
        </w:numPr>
        <w:spacing w:after="120"/>
        <w:ind w:left="714" w:hanging="357"/>
        <w:contextualSpacing w:val="0"/>
        <w:rPr>
          <w:rFonts w:ascii="Times New Roman" w:hAnsi="Times New Roman" w:cs="Times New Roman"/>
          <w:i/>
          <w:szCs w:val="24"/>
          <w:lang w:val="en-AU"/>
        </w:rPr>
      </w:pPr>
      <w:r w:rsidRPr="0021359C">
        <w:rPr>
          <w:rFonts w:ascii="Times New Roman" w:hAnsi="Times New Roman" w:cs="Times New Roman"/>
          <w:i/>
          <w:szCs w:val="24"/>
          <w:lang w:val="en-AU"/>
        </w:rPr>
        <w:t xml:space="preserve">Banksia </w:t>
      </w:r>
      <w:proofErr w:type="spellStart"/>
      <w:r w:rsidRPr="0021359C">
        <w:rPr>
          <w:rFonts w:ascii="Times New Roman" w:hAnsi="Times New Roman" w:cs="Times New Roman"/>
          <w:i/>
          <w:szCs w:val="24"/>
          <w:lang w:val="en-AU"/>
        </w:rPr>
        <w:t>prionotes</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(acorn </w:t>
      </w:r>
      <w:proofErr w:type="spellStart"/>
      <w:r w:rsidRPr="0021359C">
        <w:rPr>
          <w:rFonts w:ascii="Times New Roman" w:hAnsi="Times New Roman" w:cs="Times New Roman"/>
          <w:szCs w:val="24"/>
          <w:lang w:val="en-AU"/>
        </w:rPr>
        <w:t>banksia</w:t>
      </w:r>
      <w:proofErr w:type="spellEnd"/>
      <w:r w:rsidRPr="0021359C">
        <w:rPr>
          <w:rFonts w:ascii="Times New Roman" w:hAnsi="Times New Roman" w:cs="Times New Roman"/>
          <w:szCs w:val="24"/>
          <w:lang w:val="en-AU"/>
        </w:rPr>
        <w:t>)</w:t>
      </w:r>
    </w:p>
    <w:p w:rsidR="00082E7E" w:rsidRPr="00082E7E" w:rsidRDefault="00230A50" w:rsidP="00082E7E">
      <w:pPr>
        <w:pStyle w:val="ListParagraph"/>
        <w:numPr>
          <w:ilvl w:val="0"/>
          <w:numId w:val="12"/>
        </w:numPr>
        <w:spacing w:after="120"/>
        <w:ind w:left="714" w:hanging="357"/>
        <w:contextualSpacing w:val="0"/>
        <w:rPr>
          <w:rFonts w:ascii="Times New Roman" w:hAnsi="Times New Roman" w:cs="Times New Roman"/>
          <w:i/>
          <w:szCs w:val="24"/>
          <w:lang w:val="en-AU"/>
        </w:rPr>
      </w:pPr>
      <w:r w:rsidRPr="0021359C">
        <w:rPr>
          <w:rFonts w:ascii="Times New Roman" w:hAnsi="Times New Roman" w:cs="Times New Roman"/>
          <w:i/>
          <w:szCs w:val="24"/>
          <w:lang w:val="en-AU"/>
        </w:rPr>
        <w:t xml:space="preserve">Banksia </w:t>
      </w:r>
      <w:proofErr w:type="spellStart"/>
      <w:r w:rsidRPr="0021359C">
        <w:rPr>
          <w:rFonts w:ascii="Times New Roman" w:hAnsi="Times New Roman" w:cs="Times New Roman"/>
          <w:i/>
          <w:szCs w:val="24"/>
          <w:lang w:val="en-AU"/>
        </w:rPr>
        <w:t>ilicifolia</w:t>
      </w:r>
      <w:proofErr w:type="spellEnd"/>
      <w:r w:rsidRPr="0021359C">
        <w:rPr>
          <w:rFonts w:ascii="Times New Roman" w:hAnsi="Times New Roman" w:cs="Times New Roman"/>
          <w:i/>
          <w:szCs w:val="24"/>
          <w:lang w:val="en-AU"/>
        </w:rPr>
        <w:t xml:space="preserve"> </w:t>
      </w:r>
      <w:r w:rsidRPr="0021359C">
        <w:rPr>
          <w:rFonts w:ascii="Times New Roman" w:hAnsi="Times New Roman" w:cs="Times New Roman"/>
          <w:szCs w:val="24"/>
          <w:lang w:val="en-AU"/>
        </w:rPr>
        <w:t xml:space="preserve">(holly-leaved </w:t>
      </w:r>
      <w:proofErr w:type="spellStart"/>
      <w:r w:rsidRPr="0021359C">
        <w:rPr>
          <w:rFonts w:ascii="Times New Roman" w:hAnsi="Times New Roman" w:cs="Times New Roman"/>
          <w:szCs w:val="24"/>
          <w:lang w:val="en-AU"/>
        </w:rPr>
        <w:t>banksia</w:t>
      </w:r>
      <w:proofErr w:type="spellEnd"/>
      <w:r w:rsidRPr="0021359C">
        <w:rPr>
          <w:rFonts w:ascii="Times New Roman" w:hAnsi="Times New Roman" w:cs="Times New Roman"/>
          <w:szCs w:val="24"/>
          <w:lang w:val="en-AU"/>
        </w:rPr>
        <w:t>)</w:t>
      </w:r>
    </w:p>
    <w:p w:rsidR="00230A50" w:rsidRPr="00AF38A3" w:rsidRDefault="00082E7E" w:rsidP="00EF526B">
      <w:pPr>
        <w:pStyle w:val="ListBullet"/>
        <w:numPr>
          <w:ilvl w:val="0"/>
          <w:numId w:val="18"/>
        </w:numPr>
        <w:spacing w:line="276" w:lineRule="auto"/>
        <w:rPr>
          <w:rFonts w:eastAsiaTheme="majorEastAsia"/>
          <w:bCs/>
          <w:szCs w:val="24"/>
          <w:u w:val="single"/>
        </w:rPr>
      </w:pPr>
      <w:r>
        <w:t>Th</w:t>
      </w:r>
      <w:r w:rsidR="00FA3800">
        <w:t>e mid and ground layers contain</w:t>
      </w:r>
      <w:r>
        <w:t xml:space="preserve"> a wide diversity of shrub an</w:t>
      </w:r>
      <w:r w:rsidR="00EB2692">
        <w:t>d herb species that often vary</w:t>
      </w:r>
      <w:r>
        <w:t xml:space="preserve"> from patch to patch.  Some of the more widespread and potentially characteristic species present in the ecological community are outlined above </w:t>
      </w:r>
      <w:r w:rsidRPr="00082E7E">
        <w:t xml:space="preserve">in the </w:t>
      </w:r>
      <w:r w:rsidRPr="00AF38A3">
        <w:rPr>
          <w:b/>
        </w:rPr>
        <w:t>Description</w:t>
      </w:r>
      <w:r w:rsidRPr="00082E7E">
        <w:t xml:space="preserve"> section.</w:t>
      </w:r>
    </w:p>
    <w:p w:rsidR="00230A50" w:rsidRPr="0021359C" w:rsidRDefault="00230A50" w:rsidP="000D73AF">
      <w:pPr>
        <w:pStyle w:val="Heading3"/>
        <w:spacing w:line="276" w:lineRule="auto"/>
        <w:rPr>
          <w:rFonts w:ascii="Times New Roman" w:hAnsi="Times New Roman" w:cs="Times New Roman"/>
          <w:i/>
          <w:szCs w:val="24"/>
          <w:lang w:val="en-AU"/>
        </w:rPr>
      </w:pPr>
      <w:bookmarkStart w:id="16" w:name="_Toc445476524"/>
      <w:r w:rsidRPr="0021359C">
        <w:rPr>
          <w:rFonts w:ascii="Times New Roman" w:hAnsi="Times New Roman" w:cs="Times New Roman"/>
          <w:i/>
          <w:szCs w:val="24"/>
          <w:lang w:val="en-AU"/>
        </w:rPr>
        <w:t>1.</w:t>
      </w:r>
      <w:r w:rsidR="003D1B13">
        <w:rPr>
          <w:rFonts w:ascii="Times New Roman" w:hAnsi="Times New Roman" w:cs="Times New Roman"/>
          <w:i/>
          <w:szCs w:val="24"/>
          <w:lang w:val="en-AU"/>
        </w:rPr>
        <w:t>5</w:t>
      </w:r>
      <w:r w:rsidRPr="0021359C">
        <w:rPr>
          <w:rFonts w:ascii="Times New Roman" w:hAnsi="Times New Roman" w:cs="Times New Roman"/>
          <w:i/>
          <w:szCs w:val="24"/>
          <w:lang w:val="en-AU"/>
        </w:rPr>
        <w:t>.2 Condition thresholds</w:t>
      </w:r>
      <w:bookmarkEnd w:id="16"/>
      <w:r w:rsidRPr="0021359C">
        <w:rPr>
          <w:rFonts w:ascii="Times New Roman" w:hAnsi="Times New Roman" w:cs="Times New Roman"/>
          <w:i/>
          <w:szCs w:val="24"/>
          <w:lang w:val="en-AU"/>
        </w:rPr>
        <w:t xml:space="preserve"> </w:t>
      </w:r>
    </w:p>
    <w:p w:rsidR="00082E7E" w:rsidRPr="00AF38A3" w:rsidRDefault="00AF38A3" w:rsidP="00AF38A3">
      <w:pPr>
        <w:spacing w:after="120"/>
        <w:ind w:right="-2"/>
        <w:rPr>
          <w:lang w:val="en-AU"/>
        </w:rPr>
      </w:pPr>
      <w:r>
        <w:rPr>
          <w:lang w:val="en-AU"/>
        </w:rPr>
        <w:t>C</w:t>
      </w:r>
      <w:r w:rsidR="00082E7E" w:rsidRPr="00AF38A3">
        <w:rPr>
          <w:lang w:val="en-AU"/>
        </w:rPr>
        <w:t xml:space="preserve">ondition thresholds are yet to be finalised for the Banksia Woodlands ecological community. They often include parameters such as a minimum patch size, minimum cover of native species and </w:t>
      </w:r>
      <w:proofErr w:type="gramStart"/>
      <w:r w:rsidR="00082E7E" w:rsidRPr="00AF38A3">
        <w:rPr>
          <w:lang w:val="en-AU"/>
        </w:rPr>
        <w:t>a minimum</w:t>
      </w:r>
      <w:proofErr w:type="gramEnd"/>
      <w:r w:rsidR="00082E7E" w:rsidRPr="00AF38A3">
        <w:rPr>
          <w:lang w:val="en-AU"/>
        </w:rPr>
        <w:t xml:space="preserve"> plant species diversity. For </w:t>
      </w:r>
      <w:r>
        <w:rPr>
          <w:lang w:val="en-AU"/>
        </w:rPr>
        <w:t xml:space="preserve">vegetation </w:t>
      </w:r>
      <w:proofErr w:type="gramStart"/>
      <w:r w:rsidR="00082E7E" w:rsidRPr="00AF38A3">
        <w:rPr>
          <w:lang w:val="en-AU"/>
        </w:rPr>
        <w:t>communities</w:t>
      </w:r>
      <w:proofErr w:type="gramEnd"/>
      <w:r w:rsidR="00082E7E" w:rsidRPr="00AF38A3">
        <w:rPr>
          <w:lang w:val="en-AU"/>
        </w:rPr>
        <w:t xml:space="preserve"> endemic to WA, they could also cross-refer to available and widely used condition scales such as that developed by </w:t>
      </w:r>
      <w:proofErr w:type="spellStart"/>
      <w:r w:rsidR="00082E7E" w:rsidRPr="00AF38A3">
        <w:rPr>
          <w:lang w:val="en-AU"/>
        </w:rPr>
        <w:t>Keighery</w:t>
      </w:r>
      <w:proofErr w:type="spellEnd"/>
      <w:r w:rsidR="00082E7E" w:rsidRPr="00AF38A3">
        <w:rPr>
          <w:lang w:val="en-AU"/>
        </w:rPr>
        <w:t xml:space="preserve"> (1994) for vegetation around Perth.</w:t>
      </w:r>
    </w:p>
    <w:p w:rsidR="00AF38A3" w:rsidRDefault="00AF38A3" w:rsidP="00AF38A3">
      <w:pPr>
        <w:pStyle w:val="Heading3"/>
        <w:spacing w:line="276" w:lineRule="auto"/>
        <w:rPr>
          <w:rFonts w:ascii="Times New Roman" w:hAnsi="Times New Roman" w:cs="Times New Roman"/>
          <w:szCs w:val="24"/>
          <w:lang w:val="en-AU"/>
        </w:rPr>
      </w:pPr>
      <w:bookmarkStart w:id="17" w:name="_Toc375126684"/>
      <w:bookmarkStart w:id="18" w:name="_Toc445476525"/>
      <w:r>
        <w:rPr>
          <w:rFonts w:ascii="Times New Roman" w:hAnsi="Times New Roman" w:cs="Times New Roman"/>
          <w:szCs w:val="24"/>
          <w:lang w:val="en-AU"/>
        </w:rPr>
        <w:t>1.</w:t>
      </w:r>
      <w:r w:rsidR="00F11E37">
        <w:rPr>
          <w:rFonts w:ascii="Times New Roman" w:hAnsi="Times New Roman" w:cs="Times New Roman"/>
          <w:szCs w:val="24"/>
          <w:lang w:val="en-AU"/>
        </w:rPr>
        <w:t>5</w:t>
      </w:r>
      <w:r>
        <w:rPr>
          <w:rFonts w:ascii="Times New Roman" w:hAnsi="Times New Roman" w:cs="Times New Roman"/>
          <w:szCs w:val="24"/>
          <w:lang w:val="en-AU"/>
        </w:rPr>
        <w:t xml:space="preserve">.3 </w:t>
      </w:r>
      <w:bookmarkEnd w:id="17"/>
      <w:r>
        <w:rPr>
          <w:rFonts w:ascii="Times New Roman" w:hAnsi="Times New Roman" w:cs="Times New Roman"/>
          <w:szCs w:val="24"/>
          <w:lang w:val="en-AU"/>
        </w:rPr>
        <w:t>Further information to assist in determining the presence of the ecological community and significant impacts</w:t>
      </w:r>
      <w:bookmarkEnd w:id="18"/>
    </w:p>
    <w:p w:rsidR="00AF38A3" w:rsidRDefault="00AF38A3" w:rsidP="00AF38A3">
      <w:pPr>
        <w:spacing w:after="120"/>
        <w:ind w:right="-1"/>
        <w:rPr>
          <w:lang w:val="en-AU"/>
        </w:rPr>
      </w:pPr>
      <w:r>
        <w:rPr>
          <w:lang w:val="en-AU"/>
        </w:rPr>
        <w:t>The following information should also be taken into consideration when applying the key diagnostic characteristics and condition thresholds (to assess a site to determine if the EPBC-protected ecological community is present and determine the potential impacts on the ecological community).</w:t>
      </w:r>
    </w:p>
    <w:p w:rsidR="00AF38A3" w:rsidRDefault="00AF38A3" w:rsidP="00AF38A3">
      <w:pPr>
        <w:pStyle w:val="ListBullet"/>
        <w:spacing w:line="276" w:lineRule="auto"/>
        <w:ind w:left="0" w:firstLine="0"/>
        <w:rPr>
          <w:szCs w:val="24"/>
        </w:rPr>
      </w:pPr>
      <w:r>
        <w:t>Land</w:t>
      </w:r>
      <w:r w:rsidR="00FA3800">
        <w:t xml:space="preserve"> </w:t>
      </w:r>
      <w:r>
        <w:t>use history will influence the state in which a patch of the ecological community is expressed. The surrounding vegetation may also influence how important a patch of the ecological community is in the broader landscape.</w:t>
      </w:r>
    </w:p>
    <w:p w:rsidR="00495AE7" w:rsidRDefault="00AF38A3" w:rsidP="00AF38A3">
      <w:pPr>
        <w:pStyle w:val="ListBullet"/>
        <w:spacing w:line="276" w:lineRule="auto"/>
        <w:ind w:left="0" w:firstLine="0"/>
        <w:rPr>
          <w:szCs w:val="24"/>
        </w:rPr>
      </w:pPr>
      <w:r>
        <w:t xml:space="preserve">A </w:t>
      </w:r>
      <w:r>
        <w:rPr>
          <w:b/>
        </w:rPr>
        <w:t>patch</w:t>
      </w:r>
      <w:r>
        <w:t xml:space="preserve"> is defined as a discrete and mostly continuous area of the ecological community that may encompass smaller </w:t>
      </w:r>
      <w:proofErr w:type="spellStart"/>
      <w:r>
        <w:t>subpatches</w:t>
      </w:r>
      <w:proofErr w:type="spellEnd"/>
      <w:r>
        <w:t xml:space="preserve"> of other vegetation communities. Patches can be spatially variable and are often characterised by one or more areas within a patch that meet the condition threshold criteria amongst areas of lower condition. Therefore a patch may include small-scale disturbances, such as tracks or breaks (including exposed soil, leaf and other plant litter, cryptogams) or small-scale variations in vegetation that do not significantly alter its overall functionality.</w:t>
      </w:r>
      <w:r w:rsidR="00495AE7">
        <w:t xml:space="preserve"> Where there is a break in cover from the edge of the upper sclerophyllous layer of less than 30 m, then the gap is part of a single patch.</w:t>
      </w:r>
    </w:p>
    <w:p w:rsidR="00AF38A3" w:rsidRDefault="00AF38A3" w:rsidP="00AF38A3">
      <w:pPr>
        <w:pStyle w:val="ListBullet"/>
        <w:spacing w:line="276" w:lineRule="auto"/>
        <w:ind w:left="0" w:firstLine="0"/>
        <w:rPr>
          <w:szCs w:val="24"/>
        </w:rPr>
      </w:pPr>
      <w:r>
        <w:rPr>
          <w:szCs w:val="24"/>
        </w:rPr>
        <w:t>This ecological community is highly diverse and variable. Composition often changes across a patch, but structure and presence of a significant Banksia component are unifying features.</w:t>
      </w:r>
    </w:p>
    <w:p w:rsidR="00AF38A3" w:rsidRDefault="00AF38A3" w:rsidP="00AF38A3">
      <w:pPr>
        <w:pStyle w:val="ListBullet"/>
        <w:spacing w:line="276" w:lineRule="auto"/>
        <w:ind w:left="0" w:firstLine="0"/>
      </w:pPr>
      <w:r>
        <w:rPr>
          <w:rFonts w:eastAsia="TimesNewRoman"/>
          <w:lang w:eastAsia="en-AU"/>
        </w:rPr>
        <w:t xml:space="preserve">A </w:t>
      </w:r>
      <w:r>
        <w:rPr>
          <w:rFonts w:eastAsia="TimesNewRoman"/>
          <w:b/>
          <w:lang w:eastAsia="en-AU"/>
        </w:rPr>
        <w:t>buffer zone</w:t>
      </w:r>
      <w:r>
        <w:rPr>
          <w:rFonts w:eastAsia="TimesNewRoman"/>
          <w:lang w:eastAsia="en-AU"/>
        </w:rPr>
        <w:t xml:space="preserve"> is a contiguous area immediately adjacent to a patch of the ecological community that is important for protecting its integrity. The purpose of the buffer zone is to help protect and manage the national threatened ecological community. The edges of a patch are considered particularly susceptible to disturbance and the presence of a buffer zone is intended to act as a barrier to further direct disturbance. </w:t>
      </w:r>
    </w:p>
    <w:p w:rsidR="00AF38A3" w:rsidRDefault="00AF38A3" w:rsidP="00AF38A3">
      <w:pPr>
        <w:pStyle w:val="ListBullet"/>
        <w:spacing w:line="276" w:lineRule="auto"/>
        <w:ind w:left="0" w:firstLine="0"/>
        <w:rPr>
          <w:rFonts w:eastAsia="TimesNewRoman"/>
          <w:color w:val="000000"/>
          <w:szCs w:val="24"/>
          <w:lang w:eastAsia="en-AU"/>
        </w:rPr>
      </w:pPr>
      <w:r>
        <w:rPr>
          <w:rFonts w:eastAsia="TimesNewRoman"/>
          <w:lang w:eastAsia="en-AU"/>
        </w:rPr>
        <w:t>As the area of the buffer lies to the outside, around a patch, it is not part of the ecological community and is not formally protected as a matter of national environmental significance.</w:t>
      </w:r>
      <w:r>
        <w:t xml:space="preserve"> Where the buffer on a particular property is subject to existing land uses, such as cropping, ploughing, grazing, spraying, etc., they can continue due to ‘continuing use’ exemptions in the EPBC Act.</w:t>
      </w:r>
      <w:r>
        <w:rPr>
          <w:color w:val="000000"/>
          <w:szCs w:val="24"/>
        </w:rPr>
        <w:t xml:space="preserve"> However, p</w:t>
      </w:r>
      <w:r>
        <w:rPr>
          <w:rFonts w:eastAsia="TimesNewRoman"/>
          <w:lang w:eastAsia="en-AU"/>
        </w:rPr>
        <w:t xml:space="preserve">ractical application of a buffer zone is strongly recommended. </w:t>
      </w:r>
      <w:r>
        <w:rPr>
          <w:color w:val="000000"/>
          <w:szCs w:val="24"/>
        </w:rPr>
        <w:t>For instance, it is recommended that care be exercised in the buffer zone to minimise the risk of any significant adverse impacts extending into those patches (significant impacts from activity within the buffer zone would require EPBC Act approval)</w:t>
      </w:r>
      <w:r>
        <w:rPr>
          <w:color w:val="000000"/>
        </w:rPr>
        <w:t>.</w:t>
      </w:r>
      <w:r>
        <w:rPr>
          <w:rFonts w:eastAsia="TimesNewRoman"/>
          <w:lang w:eastAsia="en-AU"/>
        </w:rPr>
        <w:t xml:space="preserve"> </w:t>
      </w:r>
    </w:p>
    <w:p w:rsidR="00AF38A3" w:rsidRDefault="00AF38A3" w:rsidP="00AF38A3">
      <w:pPr>
        <w:pStyle w:val="ListBullet"/>
        <w:spacing w:line="276" w:lineRule="auto"/>
        <w:ind w:left="0" w:firstLine="0"/>
        <w:rPr>
          <w:rFonts w:eastAsia="TimesNewRoman"/>
          <w:color w:val="000000"/>
          <w:szCs w:val="24"/>
          <w:lang w:eastAsia="en-AU"/>
        </w:rPr>
      </w:pPr>
      <w:r>
        <w:t xml:space="preserve">The recommended minimum </w:t>
      </w:r>
      <w:r>
        <w:rPr>
          <w:rFonts w:eastAsia="TimesNewRoman"/>
          <w:lang w:eastAsia="en-AU"/>
        </w:rPr>
        <w:t xml:space="preserve">buffer zone for the </w:t>
      </w:r>
      <w:r>
        <w:t>ecological community</w:t>
      </w:r>
      <w:r>
        <w:rPr>
          <w:rFonts w:eastAsia="TimesNewRoman"/>
          <w:lang w:eastAsia="en-AU"/>
        </w:rPr>
        <w:t xml:space="preserve"> is 30 metres from the outer edge of a patch. A larger buffer zone should be applied, where practical, to protect patches that are of particularly high conservation value, or if patches are down slope of drainage lines or a source of nutrient enrichment</w:t>
      </w:r>
      <w:r w:rsidR="00495AE7">
        <w:rPr>
          <w:rFonts w:eastAsia="TimesNewRoman"/>
          <w:lang w:eastAsia="en-AU"/>
        </w:rPr>
        <w:t>, or to protect groundwater sources</w:t>
      </w:r>
      <w:r>
        <w:rPr>
          <w:rFonts w:eastAsia="TimesNewRoman"/>
          <w:lang w:eastAsia="en-AU"/>
        </w:rPr>
        <w:t xml:space="preserve">. </w:t>
      </w:r>
    </w:p>
    <w:p w:rsidR="00AF38A3" w:rsidRDefault="00AF38A3" w:rsidP="00AF38A3">
      <w:pPr>
        <w:pStyle w:val="ListBullet"/>
        <w:spacing w:line="276" w:lineRule="auto"/>
        <w:ind w:left="0" w:firstLine="0"/>
        <w:rPr>
          <w:szCs w:val="24"/>
        </w:rPr>
      </w:pPr>
      <w:r>
        <w:rPr>
          <w:b/>
        </w:rPr>
        <w:t>R</w:t>
      </w:r>
      <w:r w:rsidR="00495AE7">
        <w:rPr>
          <w:b/>
        </w:rPr>
        <w:t>estored (r</w:t>
      </w:r>
      <w:r>
        <w:rPr>
          <w:b/>
        </w:rPr>
        <w:t>evegetated or replanted</w:t>
      </w:r>
      <w:r w:rsidR="00495AE7">
        <w:rPr>
          <w:b/>
        </w:rPr>
        <w:t>)</w:t>
      </w:r>
      <w:r>
        <w:t xml:space="preserve"> sites are considered part of the listed ecological community where such a patch meets the description, key diagnostic characteristics and condition thresholds above, and there is evidence of post-regeneration recruitment or patch longevity. It is recognised that revegetation or restoration requires appropriate techniques as well as long-term management and considerable time for a degraded patch to repair functionality and reach higher quality condition</w:t>
      </w:r>
      <w:r w:rsidR="00495AE7">
        <w:t xml:space="preserve"> (Stevens et al., 2016)</w:t>
      </w:r>
      <w:r>
        <w:t>.</w:t>
      </w:r>
    </w:p>
    <w:p w:rsidR="00AF38A3" w:rsidRDefault="00AF38A3" w:rsidP="00AF38A3">
      <w:pPr>
        <w:pStyle w:val="ListBullet"/>
        <w:spacing w:line="276" w:lineRule="auto"/>
        <w:ind w:left="0" w:firstLine="0"/>
        <w:rPr>
          <w:szCs w:val="24"/>
        </w:rPr>
      </w:pPr>
      <w:r>
        <w:rPr>
          <w:b/>
          <w:szCs w:val="24"/>
        </w:rPr>
        <w:t>Sampling protocols.</w:t>
      </w:r>
      <w:r>
        <w:rPr>
          <w:szCs w:val="24"/>
        </w:rPr>
        <w:t xml:space="preserve"> </w:t>
      </w:r>
      <w:r w:rsidR="00495AE7">
        <w:rPr>
          <w:szCs w:val="24"/>
        </w:rPr>
        <w:t>Thorough and representative o</w:t>
      </w:r>
      <w:r>
        <w:rPr>
          <w:szCs w:val="24"/>
        </w:rPr>
        <w:t xml:space="preserve">n-ground surveys are essential to accurately assess the extent and condition of the ecological community. A minimal sampling protocol involves developing a quick/simple map of the vegetation, landscape qualities and management history (where possible) of the site. The site should then be thoroughly sampled to represent the range of variation in vegetation cover and species diversity, </w:t>
      </w:r>
      <w:r>
        <w:t>starting with the area of maximum apparent native plant species diversity. At least one hour per plot in early to mid spring and a second survey in late spring may be required to detect the majority of species</w:t>
      </w:r>
      <w:r>
        <w:rPr>
          <w:szCs w:val="24"/>
        </w:rPr>
        <w:t xml:space="preserve">. Sampling should be based upon plot sizes </w:t>
      </w:r>
      <w:r>
        <w:rPr>
          <w:color w:val="000000"/>
          <w:szCs w:val="24"/>
        </w:rPr>
        <w:t xml:space="preserve">of </w:t>
      </w:r>
      <w:r w:rsidR="008B4482">
        <w:rPr>
          <w:color w:val="000000"/>
          <w:szCs w:val="24"/>
        </w:rPr>
        <w:t xml:space="preserve">least 100 m² </w:t>
      </w:r>
      <w:r w:rsidR="00EB2692">
        <w:rPr>
          <w:color w:val="000000"/>
          <w:szCs w:val="24"/>
        </w:rPr>
        <w:t>(</w:t>
      </w:r>
      <w:r w:rsidR="008B4482">
        <w:rPr>
          <w:color w:val="000000"/>
          <w:szCs w:val="24"/>
        </w:rPr>
        <w:t xml:space="preserve">= 0.01 ha, </w:t>
      </w:r>
      <w:r w:rsidR="00EB2692">
        <w:rPr>
          <w:color w:val="000000"/>
          <w:szCs w:val="24"/>
        </w:rPr>
        <w:t xml:space="preserve">10m x 10m, or an </w:t>
      </w:r>
      <w:r w:rsidR="008B4482">
        <w:rPr>
          <w:color w:val="000000"/>
          <w:szCs w:val="24"/>
        </w:rPr>
        <w:t>a</w:t>
      </w:r>
      <w:r w:rsidR="00EB2692">
        <w:rPr>
          <w:color w:val="000000"/>
          <w:szCs w:val="24"/>
        </w:rPr>
        <w:t>p</w:t>
      </w:r>
      <w:r w:rsidR="008B4482">
        <w:rPr>
          <w:color w:val="000000"/>
          <w:szCs w:val="24"/>
        </w:rPr>
        <w:t>propriate shape of equivalent size</w:t>
      </w:r>
      <w:r w:rsidR="00EB2692">
        <w:rPr>
          <w:color w:val="000000"/>
          <w:szCs w:val="24"/>
        </w:rPr>
        <w:t>)</w:t>
      </w:r>
      <w:r>
        <w:rPr>
          <w:color w:val="000000"/>
          <w:szCs w:val="24"/>
        </w:rPr>
        <w:t>. However, larger and more variable areas of vegetation will need more samples or plots to assess a site accurately.</w:t>
      </w:r>
      <w:r w:rsidR="00495AE7">
        <w:rPr>
          <w:color w:val="000000"/>
          <w:szCs w:val="24"/>
        </w:rPr>
        <w:t xml:space="preserve"> Recording the search effort (identifying the number of person hours per plot and across the entire patch; along with the surveyor’s level of expertise) can be useful for future reference.</w:t>
      </w:r>
    </w:p>
    <w:p w:rsidR="00AF38A3" w:rsidRDefault="00AF38A3" w:rsidP="00AF38A3">
      <w:pPr>
        <w:pStyle w:val="ListBullet"/>
        <w:spacing w:line="276" w:lineRule="auto"/>
        <w:ind w:left="0" w:firstLine="0"/>
        <w:rPr>
          <w:szCs w:val="24"/>
        </w:rPr>
      </w:pPr>
      <w:r>
        <w:rPr>
          <w:b/>
        </w:rPr>
        <w:t>Timing of surveys.</w:t>
      </w:r>
      <w:r>
        <w:t xml:space="preserve"> Whilst identifying the ecological community and its general condition is possible at most times of the year, consideration must be given to the role that season and disturbance history may play in an assessment. For example, flowering may be necessary to identify some shrub species and active growth will indicate population sizes of annual weeds. </w:t>
      </w:r>
      <w:r>
        <w:rPr>
          <w:rFonts w:eastAsia="TimesNewRoman"/>
          <w:color w:val="010101"/>
          <w:lang w:eastAsia="en-AU"/>
        </w:rPr>
        <w:t>Immediately a</w:t>
      </w:r>
      <w:r>
        <w:rPr>
          <w:rFonts w:eastAsia="TimesNewRoman"/>
          <w:color w:val="000000"/>
          <w:lang w:eastAsia="en-AU"/>
        </w:rPr>
        <w:t xml:space="preserve">fter a fire one or more vegetation layers, or groups of species (e.g. obligate seeders), may not be evident for a time. The cover of native plants also varies between seasons and between years in response to variability in environmental conditions, and also with respect to cycles of recurring disturbance such as fire. </w:t>
      </w:r>
      <w:r>
        <w:t>Timing of surveys should therefore allow for a reasonable interval after a disturbance (natural or human-induced) to allow for regeneration, and be timed to enable component species to be detected and identified. For instance, surveys one year post fire may be required to assess a site against the key diagnostic characteristics and minimum condition thresholds.</w:t>
      </w:r>
    </w:p>
    <w:p w:rsidR="00230A50" w:rsidRPr="0021359C" w:rsidRDefault="00230A50" w:rsidP="0092282A">
      <w:pPr>
        <w:rPr>
          <w:rFonts w:ascii="Times New Roman" w:hAnsi="Times New Roman" w:cs="Times New Roman"/>
          <w:szCs w:val="24"/>
          <w:lang w:val="en-AU"/>
        </w:rPr>
      </w:pPr>
      <w:r w:rsidRPr="0021359C">
        <w:rPr>
          <w:b/>
          <w:lang w:val="en-AU"/>
        </w:rPr>
        <w:t>Surrounding environment</w:t>
      </w:r>
      <w:r w:rsidR="00946E7F">
        <w:rPr>
          <w:b/>
          <w:lang w:val="en-AU"/>
        </w:rPr>
        <w:t>,</w:t>
      </w:r>
      <w:r w:rsidRPr="0021359C">
        <w:rPr>
          <w:b/>
          <w:lang w:val="en-AU"/>
        </w:rPr>
        <w:t xml:space="preserve"> landscape context and other significance considerations</w:t>
      </w:r>
      <w:r w:rsidR="00AF38A3">
        <w:rPr>
          <w:b/>
          <w:lang w:val="en-AU"/>
        </w:rPr>
        <w:t xml:space="preserve"> –</w:t>
      </w:r>
      <w:r w:rsidRPr="0021359C">
        <w:rPr>
          <w:rFonts w:ascii="Times New Roman" w:hAnsi="Times New Roman" w:cs="Times New Roman"/>
          <w:szCs w:val="24"/>
          <w:lang w:val="en-AU"/>
        </w:rPr>
        <w:t xml:space="preserve">The ecological community is dynamic and exists as a complex mosaic of species determined partly by water availability, substrate and landscape position. On top of this natural variation, a variety of anthropogenic disturbances have been imposed upon the ecological community since European settlement of the region. </w:t>
      </w:r>
    </w:p>
    <w:p w:rsidR="00230A50" w:rsidRPr="0021359C" w:rsidRDefault="00230A50" w:rsidP="000D73AF">
      <w:pPr>
        <w:spacing w:after="120"/>
        <w:ind w:right="-2"/>
        <w:rPr>
          <w:rFonts w:ascii="Times New Roman" w:hAnsi="Times New Roman" w:cs="Times New Roman"/>
          <w:szCs w:val="24"/>
          <w:lang w:val="en-AU"/>
        </w:rPr>
      </w:pPr>
      <w:r w:rsidRPr="0021359C">
        <w:rPr>
          <w:rFonts w:ascii="Times New Roman" w:hAnsi="Times New Roman" w:cs="Times New Roman"/>
          <w:szCs w:val="24"/>
          <w:lang w:val="en-AU"/>
        </w:rPr>
        <w:t>Patches that are more species rich and less disturbed are likely to provide greater biodiversity value. Additionally, patches that provide corridors or linkages within a largely modified landscape are particularly important as wildlife habitat and to the viability of biota within those patches of the ecological community into the future, provided that threats are adequately managed.</w:t>
      </w:r>
    </w:p>
    <w:p w:rsidR="00230A50" w:rsidRPr="0021359C" w:rsidRDefault="00230A50" w:rsidP="000D73AF">
      <w:pPr>
        <w:autoSpaceDE w:val="0"/>
        <w:autoSpaceDN w:val="0"/>
        <w:adjustRightInd w:val="0"/>
        <w:spacing w:after="120"/>
        <w:ind w:right="-2"/>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 xml:space="preserve">Therefore, in the context of actions that may have ‘significant impacts’ and require approval under the EPBC Act, it is important to consider the environment surrounding patches that meet the condition thresholds. Some patches that meet the condition thresholds occur in isolation and require protection, as well as priority actions, to link them with other patches. Other patches that are interconnected with other ecological communities have additional conservation values, such as contributing to landscape </w:t>
      </w:r>
      <w:proofErr w:type="spellStart"/>
      <w:r w:rsidRPr="0021359C">
        <w:rPr>
          <w:rFonts w:ascii="Times New Roman" w:hAnsi="Times New Roman" w:cs="Times New Roman"/>
          <w:color w:val="000000"/>
          <w:szCs w:val="24"/>
          <w:lang w:val="en-AU"/>
        </w:rPr>
        <w:t>complementarity</w:t>
      </w:r>
      <w:proofErr w:type="spellEnd"/>
      <w:r w:rsidRPr="0021359C">
        <w:rPr>
          <w:rFonts w:ascii="Times New Roman" w:hAnsi="Times New Roman" w:cs="Times New Roman"/>
          <w:color w:val="000000"/>
          <w:szCs w:val="24"/>
          <w:lang w:val="en-AU"/>
        </w:rPr>
        <w:t>, or providing movement opportunities for biota. In these instances, the following indicators should be considered when assessing the impacts of actions or proposed actions under the EPBC Act, or when considering recovery, management and funding priorities for a particular patch:</w:t>
      </w:r>
    </w:p>
    <w:p w:rsidR="00230A50" w:rsidRPr="0021359C" w:rsidRDefault="00230A50" w:rsidP="000D73AF">
      <w:pPr>
        <w:numPr>
          <w:ilvl w:val="0"/>
          <w:numId w:val="3"/>
        </w:numPr>
        <w:tabs>
          <w:tab w:val="clear" w:pos="720"/>
          <w:tab w:val="num" w:pos="360"/>
        </w:tabs>
        <w:autoSpaceDE w:val="0"/>
        <w:autoSpaceDN w:val="0"/>
        <w:adjustRightInd w:val="0"/>
        <w:spacing w:after="120"/>
        <w:ind w:left="360" w:right="-2"/>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Large size and/or a large area to boundary ratio – larger area/boundary ratios are less exposed and more resilient to edge effect disturbances such as weed invasion and human impacts;</w:t>
      </w:r>
    </w:p>
    <w:p w:rsidR="00230A50" w:rsidRPr="0021359C" w:rsidRDefault="00230A50" w:rsidP="000D73AF">
      <w:pPr>
        <w:numPr>
          <w:ilvl w:val="0"/>
          <w:numId w:val="3"/>
        </w:numPr>
        <w:tabs>
          <w:tab w:val="clear" w:pos="720"/>
          <w:tab w:val="num" w:pos="360"/>
        </w:tabs>
        <w:autoSpaceDE w:val="0"/>
        <w:autoSpaceDN w:val="0"/>
        <w:adjustRightInd w:val="0"/>
        <w:spacing w:after="120"/>
        <w:ind w:left="360" w:right="-2"/>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Evidence of recruitment of key native plant species following disturbance (including through successful assisted regeneration);</w:t>
      </w:r>
    </w:p>
    <w:p w:rsidR="00230A50" w:rsidRPr="0021359C" w:rsidRDefault="00230A50" w:rsidP="000D73AF">
      <w:pPr>
        <w:numPr>
          <w:ilvl w:val="0"/>
          <w:numId w:val="3"/>
        </w:numPr>
        <w:tabs>
          <w:tab w:val="clear" w:pos="720"/>
          <w:tab w:val="num" w:pos="360"/>
        </w:tabs>
        <w:autoSpaceDE w:val="0"/>
        <w:autoSpaceDN w:val="0"/>
        <w:adjustRightInd w:val="0"/>
        <w:spacing w:after="120"/>
        <w:ind w:left="360" w:right="-2"/>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 xml:space="preserve">Faunal habitat as indicated by patches that meet a diversity of habitat requirements, and that contribute to movement corridors; </w:t>
      </w:r>
    </w:p>
    <w:p w:rsidR="00230A50" w:rsidRPr="0021359C" w:rsidRDefault="00230A50" w:rsidP="000D73AF">
      <w:pPr>
        <w:numPr>
          <w:ilvl w:val="0"/>
          <w:numId w:val="3"/>
        </w:numPr>
        <w:tabs>
          <w:tab w:val="clear" w:pos="720"/>
          <w:tab w:val="num" w:pos="360"/>
        </w:tabs>
        <w:autoSpaceDE w:val="0"/>
        <w:autoSpaceDN w:val="0"/>
        <w:adjustRightInd w:val="0"/>
        <w:spacing w:after="120"/>
        <w:ind w:left="360" w:right="-2"/>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High species richness, most evident from the variety of native plant species but may also be shown by a high number of native fauna species;</w:t>
      </w:r>
    </w:p>
    <w:p w:rsidR="00230A50" w:rsidRPr="0021359C" w:rsidRDefault="00230A50" w:rsidP="000D73AF">
      <w:pPr>
        <w:numPr>
          <w:ilvl w:val="0"/>
          <w:numId w:val="3"/>
        </w:numPr>
        <w:tabs>
          <w:tab w:val="clear" w:pos="720"/>
          <w:tab w:val="num" w:pos="360"/>
        </w:tabs>
        <w:autoSpaceDE w:val="0"/>
        <w:autoSpaceDN w:val="0"/>
        <w:adjustRightInd w:val="0"/>
        <w:spacing w:after="120"/>
        <w:ind w:left="360" w:right="-2"/>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Presence of listed threatened species or key functional species such as key pollinator and dispersal animals;</w:t>
      </w:r>
    </w:p>
    <w:p w:rsidR="00230A50" w:rsidRPr="0021359C" w:rsidRDefault="00230A50" w:rsidP="000D73AF">
      <w:pPr>
        <w:numPr>
          <w:ilvl w:val="0"/>
          <w:numId w:val="3"/>
        </w:numPr>
        <w:tabs>
          <w:tab w:val="clear" w:pos="720"/>
          <w:tab w:val="num" w:pos="360"/>
        </w:tabs>
        <w:autoSpaceDE w:val="0"/>
        <w:autoSpaceDN w:val="0"/>
        <w:adjustRightInd w:val="0"/>
        <w:spacing w:after="120"/>
        <w:ind w:left="360" w:right="-2"/>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Scarcity of weeds and feral animals or opportunities to manage them efficiently;</w:t>
      </w:r>
    </w:p>
    <w:p w:rsidR="00230A50" w:rsidRPr="0021359C" w:rsidRDefault="00230A50" w:rsidP="000D73AF">
      <w:pPr>
        <w:numPr>
          <w:ilvl w:val="0"/>
          <w:numId w:val="3"/>
        </w:numPr>
        <w:tabs>
          <w:tab w:val="clear" w:pos="720"/>
          <w:tab w:val="num" w:pos="360"/>
        </w:tabs>
        <w:autoSpaceDE w:val="0"/>
        <w:autoSpaceDN w:val="0"/>
        <w:adjustRightInd w:val="0"/>
        <w:spacing w:after="120"/>
        <w:ind w:left="360" w:right="-2"/>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Absence or limited symptoms of dieback;</w:t>
      </w:r>
    </w:p>
    <w:p w:rsidR="00230A50" w:rsidRPr="0021359C" w:rsidRDefault="00230A50" w:rsidP="000D73AF">
      <w:pPr>
        <w:numPr>
          <w:ilvl w:val="0"/>
          <w:numId w:val="3"/>
        </w:numPr>
        <w:tabs>
          <w:tab w:val="clear" w:pos="720"/>
          <w:tab w:val="num" w:pos="360"/>
        </w:tabs>
        <w:autoSpaceDE w:val="0"/>
        <w:autoSpaceDN w:val="0"/>
        <w:adjustRightInd w:val="0"/>
        <w:spacing w:after="120"/>
        <w:ind w:left="360" w:right="-2"/>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Connectivity to other native vegetation remnants or restoration works (e.g. native plantings). In particular, a patch in an important position between (or linking) other patches in the landscape (taking into account that connectivity should aim to not exacerbate the incidence or spread of threats e.g. weeds); and,</w:t>
      </w:r>
    </w:p>
    <w:p w:rsidR="00230A50" w:rsidRPr="0021359C" w:rsidRDefault="00230A50" w:rsidP="000D73AF">
      <w:pPr>
        <w:numPr>
          <w:ilvl w:val="0"/>
          <w:numId w:val="3"/>
        </w:numPr>
        <w:tabs>
          <w:tab w:val="clear" w:pos="720"/>
          <w:tab w:val="num" w:pos="360"/>
        </w:tabs>
        <w:autoSpaceDE w:val="0"/>
        <w:autoSpaceDN w:val="0"/>
        <w:adjustRightInd w:val="0"/>
        <w:spacing w:after="120"/>
        <w:ind w:left="360" w:right="-2" w:hanging="357"/>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Occurrence of the patch is:</w:t>
      </w:r>
    </w:p>
    <w:p w:rsidR="00230A50" w:rsidRPr="0021359C" w:rsidRDefault="00230A50" w:rsidP="000D73AF">
      <w:pPr>
        <w:numPr>
          <w:ilvl w:val="1"/>
          <w:numId w:val="3"/>
        </w:numPr>
        <w:autoSpaceDE w:val="0"/>
        <w:autoSpaceDN w:val="0"/>
        <w:adjustRightInd w:val="0"/>
        <w:spacing w:after="120"/>
        <w:ind w:right="-2" w:hanging="357"/>
        <w:rPr>
          <w:rFonts w:ascii="Times New Roman" w:hAnsi="Times New Roman" w:cs="Times New Roman"/>
          <w:color w:val="000000"/>
          <w:szCs w:val="24"/>
          <w:lang w:val="en-AU"/>
        </w:rPr>
      </w:pPr>
      <w:r w:rsidRPr="0021359C">
        <w:rPr>
          <w:rFonts w:ascii="Times New Roman" w:hAnsi="Times New Roman" w:cs="Times New Roman"/>
          <w:color w:val="000000"/>
          <w:szCs w:val="24"/>
          <w:lang w:val="en-AU"/>
        </w:rPr>
        <w:t xml:space="preserve">in an area where the ecological community has been most heavily cleared and degraded, or is of a ‘sub-community’ (e.g. WA listed threatened or priority ecological </w:t>
      </w:r>
      <w:r w:rsidR="006D59B7" w:rsidRPr="0021359C">
        <w:rPr>
          <w:rFonts w:ascii="Times New Roman" w:hAnsi="Times New Roman" w:cs="Times New Roman"/>
          <w:color w:val="000000"/>
          <w:szCs w:val="24"/>
          <w:lang w:val="en-AU"/>
        </w:rPr>
        <w:t>community</w:t>
      </w:r>
      <w:r w:rsidRPr="0021359C">
        <w:rPr>
          <w:rFonts w:ascii="Times New Roman" w:hAnsi="Times New Roman" w:cs="Times New Roman"/>
          <w:color w:val="000000"/>
          <w:szCs w:val="24"/>
          <w:lang w:val="en-AU"/>
        </w:rPr>
        <w:t>) that has been heavily cleared and degraded; or</w:t>
      </w:r>
    </w:p>
    <w:p w:rsidR="00230A50" w:rsidRPr="0021359C" w:rsidRDefault="00230A50" w:rsidP="000D73AF">
      <w:pPr>
        <w:numPr>
          <w:ilvl w:val="1"/>
          <w:numId w:val="3"/>
        </w:numPr>
        <w:autoSpaceDE w:val="0"/>
        <w:autoSpaceDN w:val="0"/>
        <w:adjustRightInd w:val="0"/>
        <w:spacing w:after="120"/>
        <w:ind w:right="-2"/>
        <w:rPr>
          <w:rFonts w:ascii="Times New Roman" w:hAnsi="Times New Roman" w:cs="Times New Roman"/>
          <w:color w:val="000000"/>
          <w:szCs w:val="24"/>
          <w:lang w:val="en-AU"/>
        </w:rPr>
      </w:pPr>
      <w:proofErr w:type="gramStart"/>
      <w:r w:rsidRPr="0021359C">
        <w:rPr>
          <w:rFonts w:ascii="Times New Roman" w:hAnsi="Times New Roman" w:cs="Times New Roman"/>
          <w:color w:val="000000"/>
          <w:szCs w:val="24"/>
          <w:lang w:val="en-AU"/>
        </w:rPr>
        <w:t>at</w:t>
      </w:r>
      <w:proofErr w:type="gramEnd"/>
      <w:r w:rsidRPr="0021359C">
        <w:rPr>
          <w:rFonts w:ascii="Times New Roman" w:hAnsi="Times New Roman" w:cs="Times New Roman"/>
          <w:color w:val="000000"/>
          <w:szCs w:val="24"/>
          <w:lang w:val="en-AU"/>
        </w:rPr>
        <w:t xml:space="preserve"> the edge of the range of the ecological community.</w:t>
      </w:r>
    </w:p>
    <w:p w:rsidR="00230A50" w:rsidRPr="0021359C" w:rsidRDefault="00230A50" w:rsidP="000D73AF">
      <w:pPr>
        <w:spacing w:after="120"/>
        <w:rPr>
          <w:rFonts w:ascii="Times New Roman" w:hAnsi="Times New Roman" w:cs="Times New Roman"/>
          <w:szCs w:val="24"/>
          <w:lang w:val="en-AU"/>
        </w:rPr>
      </w:pPr>
    </w:p>
    <w:p w:rsidR="00230A50" w:rsidRPr="0021359C" w:rsidRDefault="00230A50" w:rsidP="000D73AF">
      <w:pPr>
        <w:pStyle w:val="Heading2"/>
        <w:spacing w:before="0"/>
        <w:rPr>
          <w:rFonts w:ascii="Times New Roman" w:hAnsi="Times New Roman" w:cs="Times New Roman"/>
          <w:szCs w:val="24"/>
          <w:lang w:val="en-AU"/>
        </w:rPr>
      </w:pPr>
      <w:bookmarkStart w:id="19" w:name="_Toc445476526"/>
      <w:r w:rsidRPr="0021359C">
        <w:rPr>
          <w:rFonts w:ascii="Times New Roman" w:hAnsi="Times New Roman" w:cs="Times New Roman"/>
          <w:szCs w:val="24"/>
          <w:lang w:val="en-AU"/>
        </w:rPr>
        <w:t>1.</w:t>
      </w:r>
      <w:r w:rsidR="003D1B13">
        <w:rPr>
          <w:rFonts w:ascii="Times New Roman" w:hAnsi="Times New Roman" w:cs="Times New Roman"/>
          <w:szCs w:val="24"/>
          <w:lang w:val="en-AU"/>
        </w:rPr>
        <w:t>6</w:t>
      </w:r>
      <w:r w:rsidRPr="0021359C">
        <w:rPr>
          <w:rFonts w:ascii="Times New Roman" w:hAnsi="Times New Roman" w:cs="Times New Roman"/>
          <w:szCs w:val="24"/>
          <w:lang w:val="en-AU"/>
        </w:rPr>
        <w:t xml:space="preserve"> National context and other existing protection</w:t>
      </w:r>
      <w:bookmarkEnd w:id="19"/>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This ecological community encompass</w:t>
      </w:r>
      <w:r w:rsidR="00946E7F">
        <w:rPr>
          <w:rFonts w:ascii="Times New Roman" w:hAnsi="Times New Roman" w:cs="Times New Roman"/>
          <w:szCs w:val="24"/>
          <w:lang w:val="en-AU"/>
        </w:rPr>
        <w:t>es</w:t>
      </w:r>
      <w:r w:rsidRPr="0021359C">
        <w:rPr>
          <w:rFonts w:ascii="Times New Roman" w:hAnsi="Times New Roman" w:cs="Times New Roman"/>
          <w:szCs w:val="24"/>
          <w:lang w:val="en-AU"/>
        </w:rPr>
        <w:t xml:space="preserve"> </w:t>
      </w:r>
      <w:r w:rsidRPr="00946E7F">
        <w:rPr>
          <w:rFonts w:ascii="Times New Roman" w:hAnsi="Times New Roman" w:cs="Times New Roman"/>
          <w:szCs w:val="24"/>
          <w:lang w:val="en-AU"/>
        </w:rPr>
        <w:t>all</w:t>
      </w:r>
      <w:r w:rsidRPr="0021359C">
        <w:rPr>
          <w:rFonts w:ascii="Times New Roman" w:hAnsi="Times New Roman" w:cs="Times New Roman"/>
          <w:szCs w:val="24"/>
          <w:lang w:val="en-AU"/>
        </w:rPr>
        <w:t xml:space="preserve"> of the ‘</w:t>
      </w:r>
      <w:proofErr w:type="spellStart"/>
      <w:r w:rsidRPr="0021359C">
        <w:rPr>
          <w:rFonts w:ascii="Times New Roman" w:hAnsi="Times New Roman" w:cs="Times New Roman"/>
          <w:szCs w:val="24"/>
          <w:lang w:val="en-AU"/>
        </w:rPr>
        <w:t>Shrublands</w:t>
      </w:r>
      <w:proofErr w:type="spellEnd"/>
      <w:r w:rsidRPr="0021359C">
        <w:rPr>
          <w:rFonts w:ascii="Times New Roman" w:hAnsi="Times New Roman" w:cs="Times New Roman"/>
          <w:szCs w:val="24"/>
          <w:lang w:val="en-AU"/>
        </w:rPr>
        <w:t xml:space="preserve"> and woodlands of the eastern Swan Coastal Plain’</w:t>
      </w:r>
      <w:r w:rsidR="00946E7F">
        <w:rPr>
          <w:rFonts w:ascii="Times New Roman" w:hAnsi="Times New Roman" w:cs="Times New Roman"/>
          <w:szCs w:val="24"/>
          <w:lang w:val="en-AU"/>
        </w:rPr>
        <w:t>, a sub-community listed under the EPBC Act as Endangered in July 2000</w:t>
      </w:r>
      <w:r w:rsidRPr="0021359C">
        <w:rPr>
          <w:rFonts w:ascii="Times New Roman" w:hAnsi="Times New Roman" w:cs="Times New Roman"/>
          <w:szCs w:val="24"/>
          <w:lang w:val="en-AU"/>
        </w:rPr>
        <w:t xml:space="preserve">. </w:t>
      </w: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u w:val="single"/>
          <w:lang w:val="en-AU"/>
        </w:rPr>
        <w:t xml:space="preserve">Relationships to State-listed ecological communities </w:t>
      </w:r>
    </w:p>
    <w:p w:rsidR="00230A50" w:rsidRPr="0021359C" w:rsidRDefault="003547C0" w:rsidP="000D73AF">
      <w:pPr>
        <w:spacing w:after="120"/>
        <w:rPr>
          <w:rFonts w:ascii="Times New Roman" w:hAnsi="Times New Roman" w:cs="Times New Roman"/>
          <w:szCs w:val="24"/>
          <w:lang w:val="en-AU"/>
        </w:rPr>
      </w:pPr>
      <w:r>
        <w:rPr>
          <w:rFonts w:ascii="Times New Roman" w:hAnsi="Times New Roman" w:cs="Times New Roman"/>
          <w:szCs w:val="24"/>
          <w:lang w:val="en-AU"/>
        </w:rPr>
        <w:t>The Banksia W</w:t>
      </w:r>
      <w:r w:rsidR="00230A50" w:rsidRPr="0021359C">
        <w:rPr>
          <w:rFonts w:ascii="Times New Roman" w:hAnsi="Times New Roman" w:cs="Times New Roman"/>
          <w:szCs w:val="24"/>
          <w:lang w:val="en-AU"/>
        </w:rPr>
        <w:t>oodlands ecological community includes three ecological communities on the state’s list of Threatened Ecological Communities, which is endorsed by the Western Australia</w:t>
      </w:r>
      <w:r w:rsidR="008B4482">
        <w:rPr>
          <w:rFonts w:ascii="Times New Roman" w:hAnsi="Times New Roman" w:cs="Times New Roman"/>
          <w:szCs w:val="24"/>
          <w:lang w:val="en-AU"/>
        </w:rPr>
        <w:t>n</w:t>
      </w:r>
      <w:r w:rsidR="00230A50" w:rsidRPr="0021359C">
        <w:rPr>
          <w:rFonts w:ascii="Times New Roman" w:hAnsi="Times New Roman" w:cs="Times New Roman"/>
          <w:szCs w:val="24"/>
          <w:lang w:val="en-AU"/>
        </w:rPr>
        <w:t xml:space="preserve"> Minister for the Environment. </w:t>
      </w:r>
      <w:proofErr w:type="gramStart"/>
      <w:r w:rsidR="00230A50" w:rsidRPr="0021359C">
        <w:rPr>
          <w:rFonts w:ascii="Times New Roman" w:hAnsi="Times New Roman" w:cs="Times New Roman"/>
          <w:szCs w:val="24"/>
          <w:lang w:val="en-AU"/>
        </w:rPr>
        <w:t>‘</w:t>
      </w:r>
      <w:r w:rsidR="00230A50" w:rsidRPr="0021359C">
        <w:rPr>
          <w:rFonts w:ascii="Times New Roman" w:hAnsi="Times New Roman" w:cs="Times New Roman"/>
          <w:i/>
          <w:szCs w:val="24"/>
          <w:lang w:val="en-AU"/>
        </w:rPr>
        <w:t xml:space="preserve">Banksia </w:t>
      </w:r>
      <w:proofErr w:type="spellStart"/>
      <w:r w:rsidR="00230A50" w:rsidRPr="0021359C">
        <w:rPr>
          <w:rFonts w:ascii="Times New Roman" w:hAnsi="Times New Roman" w:cs="Times New Roman"/>
          <w:i/>
          <w:szCs w:val="24"/>
          <w:lang w:val="en-AU"/>
        </w:rPr>
        <w:t>attenuata</w:t>
      </w:r>
      <w:proofErr w:type="spellEnd"/>
      <w:r w:rsidR="00230A50" w:rsidRPr="0021359C">
        <w:rPr>
          <w:rFonts w:ascii="Times New Roman" w:hAnsi="Times New Roman" w:cs="Times New Roman"/>
          <w:i/>
          <w:szCs w:val="24"/>
          <w:lang w:val="en-AU"/>
        </w:rPr>
        <w:t xml:space="preserve"> </w:t>
      </w:r>
      <w:r w:rsidR="00230A50" w:rsidRPr="0021359C">
        <w:rPr>
          <w:rFonts w:ascii="Times New Roman" w:hAnsi="Times New Roman" w:cs="Times New Roman"/>
          <w:szCs w:val="24"/>
          <w:lang w:val="en-AU"/>
        </w:rPr>
        <w:t xml:space="preserve">woodlands over species rich dense </w:t>
      </w:r>
      <w:proofErr w:type="spellStart"/>
      <w:r w:rsidR="00230A50" w:rsidRPr="0021359C">
        <w:rPr>
          <w:rFonts w:ascii="Times New Roman" w:hAnsi="Times New Roman" w:cs="Times New Roman"/>
          <w:szCs w:val="24"/>
          <w:lang w:val="en-AU"/>
        </w:rPr>
        <w:t>shrublands</w:t>
      </w:r>
      <w:proofErr w:type="spellEnd"/>
      <w:r w:rsidR="00230A50" w:rsidRPr="0021359C">
        <w:rPr>
          <w:rFonts w:ascii="Times New Roman" w:hAnsi="Times New Roman" w:cs="Times New Roman"/>
          <w:szCs w:val="24"/>
          <w:lang w:val="en-AU"/>
        </w:rPr>
        <w:t>’, ‘</w:t>
      </w:r>
      <w:r w:rsidR="00230A50" w:rsidRPr="0021359C">
        <w:rPr>
          <w:rFonts w:ascii="Times New Roman" w:hAnsi="Times New Roman" w:cs="Times New Roman"/>
          <w:i/>
          <w:szCs w:val="24"/>
          <w:lang w:val="en-AU"/>
        </w:rPr>
        <w:t xml:space="preserve">Banksia </w:t>
      </w:r>
      <w:proofErr w:type="spellStart"/>
      <w:r w:rsidR="00230A50" w:rsidRPr="0021359C">
        <w:rPr>
          <w:rFonts w:ascii="Times New Roman" w:hAnsi="Times New Roman" w:cs="Times New Roman"/>
          <w:i/>
          <w:szCs w:val="24"/>
          <w:lang w:val="en-AU"/>
        </w:rPr>
        <w:t>attenuata</w:t>
      </w:r>
      <w:proofErr w:type="spellEnd"/>
      <w:r w:rsidR="00230A50" w:rsidRPr="0021359C">
        <w:rPr>
          <w:rFonts w:ascii="Times New Roman" w:hAnsi="Times New Roman" w:cs="Times New Roman"/>
          <w:szCs w:val="24"/>
          <w:lang w:val="en-AU"/>
        </w:rPr>
        <w:t xml:space="preserve"> and/or </w:t>
      </w:r>
      <w:r w:rsidR="00230A50" w:rsidRPr="0021359C">
        <w:rPr>
          <w:rFonts w:ascii="Times New Roman" w:hAnsi="Times New Roman" w:cs="Times New Roman"/>
          <w:i/>
          <w:szCs w:val="24"/>
          <w:lang w:val="en-AU"/>
        </w:rPr>
        <w:t xml:space="preserve">Eucalyptus </w:t>
      </w:r>
      <w:proofErr w:type="spellStart"/>
      <w:r w:rsidR="00230A50" w:rsidRPr="0021359C">
        <w:rPr>
          <w:rFonts w:ascii="Times New Roman" w:hAnsi="Times New Roman" w:cs="Times New Roman"/>
          <w:i/>
          <w:szCs w:val="24"/>
          <w:lang w:val="en-AU"/>
        </w:rPr>
        <w:t>marginata</w:t>
      </w:r>
      <w:proofErr w:type="spellEnd"/>
      <w:r w:rsidR="00230A50" w:rsidRPr="0021359C">
        <w:rPr>
          <w:rFonts w:ascii="Times New Roman" w:hAnsi="Times New Roman" w:cs="Times New Roman"/>
          <w:i/>
          <w:szCs w:val="24"/>
          <w:lang w:val="en-AU"/>
        </w:rPr>
        <w:t xml:space="preserve"> </w:t>
      </w:r>
      <w:r w:rsidR="00230A50" w:rsidRPr="0021359C">
        <w:rPr>
          <w:rFonts w:ascii="Times New Roman" w:hAnsi="Times New Roman" w:cs="Times New Roman"/>
          <w:szCs w:val="24"/>
          <w:lang w:val="en-AU"/>
        </w:rPr>
        <w:t>woodlands of the eastern side of the Swan Coastal Plain’ and ‘</w:t>
      </w:r>
      <w:proofErr w:type="spellStart"/>
      <w:r w:rsidR="00230A50" w:rsidRPr="0021359C">
        <w:rPr>
          <w:rFonts w:ascii="Times New Roman" w:hAnsi="Times New Roman" w:cs="Times New Roman"/>
          <w:szCs w:val="24"/>
          <w:lang w:val="en-AU"/>
        </w:rPr>
        <w:t>Shrublands</w:t>
      </w:r>
      <w:proofErr w:type="spellEnd"/>
      <w:r w:rsidR="00230A50" w:rsidRPr="0021359C">
        <w:rPr>
          <w:rFonts w:ascii="Times New Roman" w:hAnsi="Times New Roman" w:cs="Times New Roman"/>
          <w:szCs w:val="24"/>
          <w:lang w:val="en-AU"/>
        </w:rPr>
        <w:t xml:space="preserve"> and woodland of the eastern side of the Swan Coastal Plain’</w:t>
      </w:r>
      <w:r w:rsidR="008012DA" w:rsidRPr="0021359C">
        <w:rPr>
          <w:rFonts w:ascii="Times New Roman" w:hAnsi="Times New Roman" w:cs="Times New Roman"/>
          <w:szCs w:val="24"/>
          <w:lang w:val="en-AU"/>
        </w:rPr>
        <w:t xml:space="preserve"> (also see Table 1)</w:t>
      </w:r>
      <w:r w:rsidR="00230A50" w:rsidRPr="0021359C">
        <w:rPr>
          <w:rFonts w:ascii="Times New Roman" w:hAnsi="Times New Roman" w:cs="Times New Roman"/>
          <w:szCs w:val="24"/>
          <w:lang w:val="en-AU"/>
        </w:rPr>
        <w:t>.</w:t>
      </w:r>
      <w:proofErr w:type="gramEnd"/>
    </w:p>
    <w:p w:rsidR="00230A50" w:rsidRPr="006235BD" w:rsidRDefault="00230A50" w:rsidP="000D73AF">
      <w:pPr>
        <w:spacing w:after="120"/>
        <w:rPr>
          <w:rFonts w:ascii="Times New Roman" w:hAnsi="Times New Roman" w:cs="Times New Roman"/>
          <w:szCs w:val="24"/>
          <w:lang w:val="en-AU"/>
        </w:rPr>
      </w:pPr>
      <w:r w:rsidRPr="006235BD">
        <w:rPr>
          <w:rFonts w:ascii="Times New Roman" w:hAnsi="Times New Roman" w:cs="Times New Roman"/>
          <w:szCs w:val="24"/>
          <w:lang w:val="en-AU"/>
        </w:rPr>
        <w:t>Th</w:t>
      </w:r>
      <w:r w:rsidR="003547C0" w:rsidRPr="006235BD">
        <w:rPr>
          <w:rFonts w:ascii="Times New Roman" w:hAnsi="Times New Roman" w:cs="Times New Roman"/>
          <w:szCs w:val="24"/>
          <w:lang w:val="en-AU"/>
        </w:rPr>
        <w:t>is</w:t>
      </w:r>
      <w:r w:rsidRPr="006235BD">
        <w:rPr>
          <w:rFonts w:ascii="Times New Roman" w:hAnsi="Times New Roman" w:cs="Times New Roman"/>
          <w:szCs w:val="24"/>
          <w:lang w:val="en-AU"/>
        </w:rPr>
        <w:t xml:space="preserve"> national ecological community</w:t>
      </w:r>
      <w:r w:rsidR="003547C0" w:rsidRPr="006235BD">
        <w:rPr>
          <w:rFonts w:ascii="Times New Roman" w:hAnsi="Times New Roman" w:cs="Times New Roman"/>
          <w:szCs w:val="24"/>
          <w:lang w:val="en-AU"/>
        </w:rPr>
        <w:t xml:space="preserve"> draft</w:t>
      </w:r>
      <w:r w:rsidRPr="006235BD">
        <w:rPr>
          <w:rFonts w:ascii="Times New Roman" w:hAnsi="Times New Roman" w:cs="Times New Roman"/>
          <w:szCs w:val="24"/>
          <w:lang w:val="en-AU"/>
        </w:rPr>
        <w:t xml:space="preserve"> </w:t>
      </w:r>
      <w:r w:rsidR="003547C0" w:rsidRPr="006235BD">
        <w:rPr>
          <w:rFonts w:ascii="Times New Roman" w:hAnsi="Times New Roman" w:cs="Times New Roman"/>
          <w:szCs w:val="24"/>
          <w:lang w:val="en-AU"/>
        </w:rPr>
        <w:t xml:space="preserve">description </w:t>
      </w:r>
      <w:r w:rsidRPr="006235BD">
        <w:rPr>
          <w:rFonts w:ascii="Times New Roman" w:hAnsi="Times New Roman" w:cs="Times New Roman"/>
          <w:szCs w:val="24"/>
          <w:lang w:val="en-AU"/>
        </w:rPr>
        <w:t xml:space="preserve">also relates to six Western Australian Priority Ecological Communities, a list of ecological communities that are either provisionally identified as threatened or require further survey effort (as determined by the WA Threatened Ecological Communities Scientific Committee). </w:t>
      </w:r>
    </w:p>
    <w:p w:rsidR="008B4482" w:rsidRDefault="008B4482">
      <w:pPr>
        <w:rPr>
          <w:rFonts w:ascii="Times New Roman" w:hAnsi="Times New Roman" w:cs="Times New Roman"/>
          <w:b/>
          <w:szCs w:val="24"/>
          <w:lang w:val="en-AU"/>
        </w:rPr>
      </w:pPr>
      <w:r>
        <w:rPr>
          <w:rFonts w:ascii="Times New Roman" w:hAnsi="Times New Roman" w:cs="Times New Roman"/>
          <w:b/>
          <w:szCs w:val="24"/>
          <w:lang w:val="en-AU"/>
        </w:rPr>
        <w:br w:type="page"/>
      </w:r>
    </w:p>
    <w:p w:rsidR="00230A50" w:rsidRPr="006235BD" w:rsidRDefault="008012DA" w:rsidP="000D73AF">
      <w:pPr>
        <w:spacing w:after="120"/>
        <w:rPr>
          <w:rFonts w:ascii="Times New Roman" w:hAnsi="Times New Roman" w:cs="Times New Roman"/>
          <w:szCs w:val="24"/>
          <w:lang w:val="en-AU"/>
        </w:rPr>
      </w:pPr>
      <w:proofErr w:type="gramStart"/>
      <w:r w:rsidRPr="006235BD">
        <w:rPr>
          <w:rFonts w:ascii="Times New Roman" w:hAnsi="Times New Roman" w:cs="Times New Roman"/>
          <w:b/>
          <w:szCs w:val="24"/>
          <w:lang w:val="en-AU"/>
        </w:rPr>
        <w:t xml:space="preserve">Table </w:t>
      </w:r>
      <w:r w:rsidR="003547C0" w:rsidRPr="006235BD">
        <w:rPr>
          <w:rFonts w:ascii="Times New Roman" w:hAnsi="Times New Roman" w:cs="Times New Roman"/>
          <w:b/>
          <w:szCs w:val="24"/>
          <w:lang w:val="en-AU"/>
        </w:rPr>
        <w:t>2</w:t>
      </w:r>
      <w:r w:rsidRPr="006235BD">
        <w:rPr>
          <w:rFonts w:ascii="Times New Roman" w:hAnsi="Times New Roman" w:cs="Times New Roman"/>
          <w:b/>
          <w:szCs w:val="24"/>
          <w:lang w:val="en-AU"/>
        </w:rPr>
        <w:t>.</w:t>
      </w:r>
      <w:proofErr w:type="gramEnd"/>
      <w:r w:rsidRPr="006235BD">
        <w:rPr>
          <w:rFonts w:ascii="Times New Roman" w:hAnsi="Times New Roman" w:cs="Times New Roman"/>
          <w:b/>
          <w:szCs w:val="24"/>
          <w:lang w:val="en-AU"/>
        </w:rPr>
        <w:t xml:space="preserve"> </w:t>
      </w:r>
      <w:r w:rsidR="00230A50" w:rsidRPr="006235BD">
        <w:rPr>
          <w:rFonts w:ascii="Times New Roman" w:hAnsi="Times New Roman" w:cs="Times New Roman"/>
          <w:b/>
          <w:szCs w:val="24"/>
          <w:lang w:val="en-AU"/>
        </w:rPr>
        <w:t xml:space="preserve">WA priority listed Banksia woodland ecological communities </w:t>
      </w:r>
      <w:r w:rsidR="003547C0" w:rsidRPr="006235BD">
        <w:rPr>
          <w:rFonts w:ascii="Times New Roman" w:hAnsi="Times New Roman" w:cs="Times New Roman"/>
          <w:b/>
          <w:szCs w:val="24"/>
          <w:lang w:val="en-AU"/>
        </w:rPr>
        <w:t>relating to the national ecological community draft description</w:t>
      </w:r>
      <w:r w:rsidRPr="006235BD">
        <w:rPr>
          <w:rFonts w:ascii="Times New Roman" w:hAnsi="Times New Roman" w:cs="Times New Roman"/>
          <w:szCs w:val="24"/>
          <w:lang w:val="en-AU"/>
        </w:rPr>
        <w:t xml:space="preserve">. </w:t>
      </w:r>
    </w:p>
    <w:tbl>
      <w:tblPr>
        <w:tblStyle w:val="TableGrid"/>
        <w:tblW w:w="0" w:type="auto"/>
        <w:tblLayout w:type="fixed"/>
        <w:tblLook w:val="04A0"/>
      </w:tblPr>
      <w:tblGrid>
        <w:gridCol w:w="5495"/>
        <w:gridCol w:w="1559"/>
        <w:gridCol w:w="2126"/>
      </w:tblGrid>
      <w:tr w:rsidR="00230A50" w:rsidRPr="006235BD" w:rsidTr="00635468">
        <w:tc>
          <w:tcPr>
            <w:tcW w:w="5495" w:type="dxa"/>
          </w:tcPr>
          <w:p w:rsidR="00230A50" w:rsidRPr="006235BD" w:rsidRDefault="00230A50" w:rsidP="000D73AF">
            <w:pPr>
              <w:spacing w:after="120" w:line="276" w:lineRule="auto"/>
              <w:rPr>
                <w:rFonts w:ascii="Times New Roman" w:hAnsi="Times New Roman" w:cs="Times New Roman"/>
                <w:b/>
                <w:szCs w:val="24"/>
                <w:lang w:val="en-AU"/>
              </w:rPr>
            </w:pPr>
            <w:r w:rsidRPr="006235BD">
              <w:rPr>
                <w:rFonts w:ascii="Times New Roman" w:hAnsi="Times New Roman" w:cs="Times New Roman"/>
                <w:b/>
                <w:szCs w:val="24"/>
                <w:lang w:val="en-AU"/>
              </w:rPr>
              <w:t>Community Name</w:t>
            </w:r>
          </w:p>
        </w:tc>
        <w:tc>
          <w:tcPr>
            <w:tcW w:w="1559" w:type="dxa"/>
          </w:tcPr>
          <w:p w:rsidR="00230A50" w:rsidRPr="006235BD" w:rsidRDefault="00230A50" w:rsidP="000D73AF">
            <w:pPr>
              <w:spacing w:after="120" w:line="276" w:lineRule="auto"/>
              <w:rPr>
                <w:rFonts w:ascii="Times New Roman" w:hAnsi="Times New Roman" w:cs="Times New Roman"/>
                <w:b/>
                <w:szCs w:val="24"/>
                <w:lang w:val="en-AU"/>
              </w:rPr>
            </w:pPr>
            <w:r w:rsidRPr="006235BD">
              <w:rPr>
                <w:rFonts w:ascii="Times New Roman" w:hAnsi="Times New Roman" w:cs="Times New Roman"/>
                <w:b/>
                <w:szCs w:val="24"/>
                <w:lang w:val="en-AU"/>
              </w:rPr>
              <w:t>Region</w:t>
            </w:r>
          </w:p>
        </w:tc>
        <w:tc>
          <w:tcPr>
            <w:tcW w:w="2126" w:type="dxa"/>
          </w:tcPr>
          <w:p w:rsidR="00230A50" w:rsidRPr="006235BD" w:rsidRDefault="00230A50" w:rsidP="000D73AF">
            <w:pPr>
              <w:spacing w:after="120" w:line="276" w:lineRule="auto"/>
              <w:rPr>
                <w:rFonts w:ascii="Times New Roman" w:hAnsi="Times New Roman" w:cs="Times New Roman"/>
                <w:b/>
                <w:szCs w:val="24"/>
                <w:lang w:val="en-AU"/>
              </w:rPr>
            </w:pPr>
            <w:r w:rsidRPr="006235BD">
              <w:rPr>
                <w:rFonts w:ascii="Times New Roman" w:hAnsi="Times New Roman" w:cs="Times New Roman"/>
                <w:b/>
                <w:szCs w:val="24"/>
                <w:lang w:val="en-AU"/>
              </w:rPr>
              <w:t>WA Category</w:t>
            </w:r>
          </w:p>
        </w:tc>
      </w:tr>
      <w:tr w:rsidR="00230A50" w:rsidRPr="006235BD" w:rsidTr="00635468">
        <w:tc>
          <w:tcPr>
            <w:tcW w:w="5495"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i/>
                <w:szCs w:val="24"/>
                <w:lang w:val="en-AU"/>
              </w:rPr>
              <w:t xml:space="preserve">Banksia </w:t>
            </w:r>
            <w:proofErr w:type="spellStart"/>
            <w:r w:rsidRPr="006235BD">
              <w:rPr>
                <w:rFonts w:ascii="Times New Roman" w:hAnsi="Times New Roman" w:cs="Times New Roman"/>
                <w:i/>
                <w:szCs w:val="24"/>
                <w:lang w:val="en-AU"/>
              </w:rPr>
              <w:t>ilicifolia</w:t>
            </w:r>
            <w:proofErr w:type="spellEnd"/>
            <w:r w:rsidRPr="006235BD">
              <w:rPr>
                <w:rFonts w:ascii="Times New Roman" w:hAnsi="Times New Roman" w:cs="Times New Roman"/>
                <w:i/>
                <w:szCs w:val="24"/>
                <w:lang w:val="en-AU"/>
              </w:rPr>
              <w:t xml:space="preserve"> </w:t>
            </w:r>
            <w:r w:rsidRPr="006235BD">
              <w:rPr>
                <w:rFonts w:ascii="Times New Roman" w:hAnsi="Times New Roman" w:cs="Times New Roman"/>
                <w:szCs w:val="24"/>
                <w:lang w:val="en-AU"/>
              </w:rPr>
              <w:t>woodlands, Southern Swan Coastal Plain</w:t>
            </w:r>
          </w:p>
        </w:tc>
        <w:tc>
          <w:tcPr>
            <w:tcW w:w="1559"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Swan</w:t>
            </w:r>
          </w:p>
        </w:tc>
        <w:tc>
          <w:tcPr>
            <w:tcW w:w="2126"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P2</w:t>
            </w:r>
          </w:p>
        </w:tc>
      </w:tr>
      <w:tr w:rsidR="00230A50" w:rsidRPr="006235BD" w:rsidTr="00635468">
        <w:tc>
          <w:tcPr>
            <w:tcW w:w="5495"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 xml:space="preserve">Swan Coastal Plain </w:t>
            </w:r>
            <w:r w:rsidRPr="006235BD">
              <w:rPr>
                <w:rFonts w:ascii="Times New Roman" w:hAnsi="Times New Roman" w:cs="Times New Roman"/>
                <w:i/>
                <w:szCs w:val="24"/>
                <w:lang w:val="en-AU"/>
              </w:rPr>
              <w:t xml:space="preserve">Banksia </w:t>
            </w:r>
            <w:proofErr w:type="spellStart"/>
            <w:r w:rsidRPr="006235BD">
              <w:rPr>
                <w:rFonts w:ascii="Times New Roman" w:hAnsi="Times New Roman" w:cs="Times New Roman"/>
                <w:i/>
                <w:szCs w:val="24"/>
                <w:lang w:val="en-AU"/>
              </w:rPr>
              <w:t>attenuata</w:t>
            </w:r>
            <w:proofErr w:type="spellEnd"/>
            <w:r w:rsidRPr="006235BD">
              <w:rPr>
                <w:rFonts w:ascii="Times New Roman" w:hAnsi="Times New Roman" w:cs="Times New Roman"/>
                <w:i/>
                <w:szCs w:val="24"/>
                <w:lang w:val="en-AU"/>
              </w:rPr>
              <w:t xml:space="preserve"> – Banksia </w:t>
            </w:r>
            <w:proofErr w:type="spellStart"/>
            <w:r w:rsidRPr="006235BD">
              <w:rPr>
                <w:rFonts w:ascii="Times New Roman" w:hAnsi="Times New Roman" w:cs="Times New Roman"/>
                <w:i/>
                <w:szCs w:val="24"/>
                <w:lang w:val="en-AU"/>
              </w:rPr>
              <w:t>menziesii</w:t>
            </w:r>
            <w:proofErr w:type="spellEnd"/>
            <w:r w:rsidRPr="006235BD">
              <w:rPr>
                <w:rFonts w:ascii="Times New Roman" w:hAnsi="Times New Roman" w:cs="Times New Roman"/>
                <w:i/>
                <w:szCs w:val="24"/>
                <w:lang w:val="en-AU"/>
              </w:rPr>
              <w:t xml:space="preserve"> </w:t>
            </w:r>
            <w:r w:rsidRPr="006235BD">
              <w:rPr>
                <w:rFonts w:ascii="Times New Roman" w:hAnsi="Times New Roman" w:cs="Times New Roman"/>
                <w:szCs w:val="24"/>
                <w:lang w:val="en-AU"/>
              </w:rPr>
              <w:t>woodlands</w:t>
            </w:r>
          </w:p>
        </w:tc>
        <w:tc>
          <w:tcPr>
            <w:tcW w:w="1559"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Swan</w:t>
            </w:r>
          </w:p>
        </w:tc>
        <w:tc>
          <w:tcPr>
            <w:tcW w:w="2126"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P3</w:t>
            </w:r>
          </w:p>
        </w:tc>
      </w:tr>
      <w:tr w:rsidR="00230A50" w:rsidRPr="006235BD" w:rsidTr="00635468">
        <w:tc>
          <w:tcPr>
            <w:tcW w:w="5495"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 xml:space="preserve">Low lying </w:t>
            </w:r>
            <w:r w:rsidRPr="006235BD">
              <w:rPr>
                <w:rFonts w:ascii="Times New Roman" w:hAnsi="Times New Roman" w:cs="Times New Roman"/>
                <w:i/>
                <w:szCs w:val="24"/>
                <w:lang w:val="en-AU"/>
              </w:rPr>
              <w:t xml:space="preserve">Banksia </w:t>
            </w:r>
            <w:proofErr w:type="spellStart"/>
            <w:r w:rsidRPr="006235BD">
              <w:rPr>
                <w:rFonts w:ascii="Times New Roman" w:hAnsi="Times New Roman" w:cs="Times New Roman"/>
                <w:i/>
                <w:szCs w:val="24"/>
                <w:lang w:val="en-AU"/>
              </w:rPr>
              <w:t>attenuata</w:t>
            </w:r>
            <w:proofErr w:type="spellEnd"/>
            <w:r w:rsidRPr="006235BD">
              <w:rPr>
                <w:rFonts w:ascii="Times New Roman" w:hAnsi="Times New Roman" w:cs="Times New Roman"/>
                <w:i/>
                <w:szCs w:val="24"/>
                <w:lang w:val="en-AU"/>
              </w:rPr>
              <w:t xml:space="preserve"> </w:t>
            </w:r>
            <w:r w:rsidRPr="006235BD">
              <w:rPr>
                <w:rFonts w:ascii="Times New Roman" w:hAnsi="Times New Roman" w:cs="Times New Roman"/>
                <w:szCs w:val="24"/>
                <w:lang w:val="en-AU"/>
              </w:rPr>
              <w:t xml:space="preserve">woodlands or </w:t>
            </w:r>
            <w:proofErr w:type="spellStart"/>
            <w:r w:rsidRPr="006235BD">
              <w:rPr>
                <w:rFonts w:ascii="Times New Roman" w:hAnsi="Times New Roman" w:cs="Times New Roman"/>
                <w:szCs w:val="24"/>
                <w:lang w:val="en-AU"/>
              </w:rPr>
              <w:t>shrublands</w:t>
            </w:r>
            <w:proofErr w:type="spellEnd"/>
          </w:p>
        </w:tc>
        <w:tc>
          <w:tcPr>
            <w:tcW w:w="1559"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Swan and South</w:t>
            </w:r>
            <w:r w:rsidR="00C9027E">
              <w:rPr>
                <w:rFonts w:ascii="Times New Roman" w:hAnsi="Times New Roman" w:cs="Times New Roman"/>
                <w:szCs w:val="24"/>
                <w:lang w:val="en-AU"/>
              </w:rPr>
              <w:t>w</w:t>
            </w:r>
            <w:r w:rsidRPr="006235BD">
              <w:rPr>
                <w:rFonts w:ascii="Times New Roman" w:hAnsi="Times New Roman" w:cs="Times New Roman"/>
                <w:szCs w:val="24"/>
                <w:lang w:val="en-AU"/>
              </w:rPr>
              <w:t>est</w:t>
            </w:r>
          </w:p>
        </w:tc>
        <w:tc>
          <w:tcPr>
            <w:tcW w:w="2126"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P3</w:t>
            </w:r>
          </w:p>
        </w:tc>
      </w:tr>
      <w:tr w:rsidR="00230A50" w:rsidRPr="006235BD" w:rsidTr="00635468">
        <w:tc>
          <w:tcPr>
            <w:tcW w:w="5495"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 xml:space="preserve">Southern </w:t>
            </w:r>
            <w:r w:rsidRPr="006235BD">
              <w:rPr>
                <w:rFonts w:ascii="Times New Roman" w:hAnsi="Times New Roman" w:cs="Times New Roman"/>
                <w:i/>
                <w:szCs w:val="24"/>
                <w:lang w:val="en-AU"/>
              </w:rPr>
              <w:t xml:space="preserve">Banksia </w:t>
            </w:r>
            <w:proofErr w:type="spellStart"/>
            <w:r w:rsidRPr="006235BD">
              <w:rPr>
                <w:rFonts w:ascii="Times New Roman" w:hAnsi="Times New Roman" w:cs="Times New Roman"/>
                <w:i/>
                <w:szCs w:val="24"/>
                <w:lang w:val="en-AU"/>
              </w:rPr>
              <w:t>attenuata</w:t>
            </w:r>
            <w:proofErr w:type="spellEnd"/>
            <w:r w:rsidRPr="006235BD">
              <w:rPr>
                <w:rFonts w:ascii="Times New Roman" w:hAnsi="Times New Roman" w:cs="Times New Roman"/>
                <w:i/>
                <w:szCs w:val="24"/>
                <w:lang w:val="en-AU"/>
              </w:rPr>
              <w:t xml:space="preserve"> </w:t>
            </w:r>
            <w:r w:rsidRPr="006235BD">
              <w:rPr>
                <w:rFonts w:ascii="Times New Roman" w:hAnsi="Times New Roman" w:cs="Times New Roman"/>
                <w:szCs w:val="24"/>
                <w:lang w:val="en-AU"/>
              </w:rPr>
              <w:t>woodlands</w:t>
            </w:r>
          </w:p>
        </w:tc>
        <w:tc>
          <w:tcPr>
            <w:tcW w:w="1559" w:type="dxa"/>
          </w:tcPr>
          <w:p w:rsidR="00230A50" w:rsidRPr="006235BD" w:rsidRDefault="00C9027E" w:rsidP="000D73AF">
            <w:pPr>
              <w:spacing w:after="120" w:line="276" w:lineRule="auto"/>
              <w:rPr>
                <w:rFonts w:ascii="Times New Roman" w:hAnsi="Times New Roman" w:cs="Times New Roman"/>
                <w:szCs w:val="24"/>
                <w:lang w:val="en-AU"/>
              </w:rPr>
            </w:pPr>
            <w:r>
              <w:rPr>
                <w:rFonts w:ascii="Times New Roman" w:hAnsi="Times New Roman" w:cs="Times New Roman"/>
                <w:szCs w:val="24"/>
                <w:lang w:val="en-AU"/>
              </w:rPr>
              <w:t>Southw</w:t>
            </w:r>
            <w:r w:rsidR="00230A50" w:rsidRPr="006235BD">
              <w:rPr>
                <w:rFonts w:ascii="Times New Roman" w:hAnsi="Times New Roman" w:cs="Times New Roman"/>
                <w:szCs w:val="24"/>
                <w:lang w:val="en-AU"/>
              </w:rPr>
              <w:t>est</w:t>
            </w:r>
          </w:p>
        </w:tc>
        <w:tc>
          <w:tcPr>
            <w:tcW w:w="2126" w:type="dxa"/>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P3</w:t>
            </w:r>
          </w:p>
        </w:tc>
      </w:tr>
      <w:tr w:rsidR="00230A50" w:rsidRPr="006235BD" w:rsidTr="003547C0">
        <w:tc>
          <w:tcPr>
            <w:tcW w:w="5495" w:type="dxa"/>
            <w:shd w:val="clear" w:color="auto" w:fill="auto"/>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Banksia woodland of the Gingin area restricted to soils dominated by yellow to orange sands</w:t>
            </w:r>
          </w:p>
        </w:tc>
        <w:tc>
          <w:tcPr>
            <w:tcW w:w="1559" w:type="dxa"/>
            <w:shd w:val="clear" w:color="auto" w:fill="auto"/>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Swan</w:t>
            </w:r>
          </w:p>
        </w:tc>
        <w:tc>
          <w:tcPr>
            <w:tcW w:w="2126" w:type="dxa"/>
            <w:shd w:val="clear" w:color="auto" w:fill="auto"/>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P2</w:t>
            </w:r>
          </w:p>
        </w:tc>
      </w:tr>
      <w:tr w:rsidR="00230A50" w:rsidRPr="0021359C" w:rsidTr="003547C0">
        <w:tc>
          <w:tcPr>
            <w:tcW w:w="5495" w:type="dxa"/>
            <w:shd w:val="clear" w:color="auto" w:fill="auto"/>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 xml:space="preserve">West </w:t>
            </w:r>
            <w:proofErr w:type="spellStart"/>
            <w:r w:rsidRPr="006235BD">
              <w:rPr>
                <w:rFonts w:ascii="Times New Roman" w:hAnsi="Times New Roman" w:cs="Times New Roman"/>
                <w:szCs w:val="24"/>
                <w:lang w:val="en-AU"/>
              </w:rPr>
              <w:t>Whicher</w:t>
            </w:r>
            <w:proofErr w:type="spellEnd"/>
            <w:r w:rsidRPr="006235BD">
              <w:rPr>
                <w:rFonts w:ascii="Times New Roman" w:hAnsi="Times New Roman" w:cs="Times New Roman"/>
                <w:szCs w:val="24"/>
                <w:lang w:val="en-AU"/>
              </w:rPr>
              <w:t xml:space="preserve"> Scarp </w:t>
            </w:r>
            <w:r w:rsidRPr="006235BD">
              <w:rPr>
                <w:rFonts w:ascii="Times New Roman" w:hAnsi="Times New Roman" w:cs="Times New Roman"/>
                <w:i/>
                <w:szCs w:val="24"/>
                <w:lang w:val="en-AU"/>
              </w:rPr>
              <w:t xml:space="preserve">Banksia </w:t>
            </w:r>
            <w:proofErr w:type="spellStart"/>
            <w:r w:rsidRPr="006235BD">
              <w:rPr>
                <w:rFonts w:ascii="Times New Roman" w:hAnsi="Times New Roman" w:cs="Times New Roman"/>
                <w:i/>
                <w:szCs w:val="24"/>
                <w:lang w:val="en-AU"/>
              </w:rPr>
              <w:t>attenuata</w:t>
            </w:r>
            <w:proofErr w:type="spellEnd"/>
            <w:r w:rsidRPr="006235BD">
              <w:rPr>
                <w:rFonts w:ascii="Times New Roman" w:hAnsi="Times New Roman" w:cs="Times New Roman"/>
                <w:i/>
                <w:szCs w:val="24"/>
                <w:lang w:val="en-AU"/>
              </w:rPr>
              <w:t xml:space="preserve"> </w:t>
            </w:r>
            <w:r w:rsidRPr="006235BD">
              <w:rPr>
                <w:rFonts w:ascii="Times New Roman" w:hAnsi="Times New Roman" w:cs="Times New Roman"/>
                <w:szCs w:val="24"/>
                <w:lang w:val="en-AU"/>
              </w:rPr>
              <w:t xml:space="preserve">woodland </w:t>
            </w:r>
          </w:p>
        </w:tc>
        <w:tc>
          <w:tcPr>
            <w:tcW w:w="1559" w:type="dxa"/>
            <w:shd w:val="clear" w:color="auto" w:fill="auto"/>
          </w:tcPr>
          <w:p w:rsidR="00230A50" w:rsidRPr="006235BD" w:rsidRDefault="00C9027E" w:rsidP="000D73AF">
            <w:pPr>
              <w:spacing w:after="120" w:line="276" w:lineRule="auto"/>
              <w:rPr>
                <w:rFonts w:ascii="Times New Roman" w:hAnsi="Times New Roman" w:cs="Times New Roman"/>
                <w:szCs w:val="24"/>
                <w:lang w:val="en-AU"/>
              </w:rPr>
            </w:pPr>
            <w:r>
              <w:rPr>
                <w:rFonts w:ascii="Times New Roman" w:hAnsi="Times New Roman" w:cs="Times New Roman"/>
                <w:szCs w:val="24"/>
                <w:lang w:val="en-AU"/>
              </w:rPr>
              <w:t>Southw</w:t>
            </w:r>
            <w:r w:rsidR="00230A50" w:rsidRPr="006235BD">
              <w:rPr>
                <w:rFonts w:ascii="Times New Roman" w:hAnsi="Times New Roman" w:cs="Times New Roman"/>
                <w:szCs w:val="24"/>
                <w:lang w:val="en-AU"/>
              </w:rPr>
              <w:t>est</w:t>
            </w:r>
          </w:p>
        </w:tc>
        <w:tc>
          <w:tcPr>
            <w:tcW w:w="2126" w:type="dxa"/>
            <w:shd w:val="clear" w:color="auto" w:fill="auto"/>
          </w:tcPr>
          <w:p w:rsidR="00230A50" w:rsidRPr="006235BD" w:rsidRDefault="00230A50" w:rsidP="000D73AF">
            <w:pPr>
              <w:spacing w:after="120" w:line="276" w:lineRule="auto"/>
              <w:rPr>
                <w:rFonts w:ascii="Times New Roman" w:hAnsi="Times New Roman" w:cs="Times New Roman"/>
                <w:szCs w:val="24"/>
                <w:lang w:val="en-AU"/>
              </w:rPr>
            </w:pPr>
            <w:r w:rsidRPr="006235BD">
              <w:rPr>
                <w:rFonts w:ascii="Times New Roman" w:hAnsi="Times New Roman" w:cs="Times New Roman"/>
                <w:szCs w:val="24"/>
                <w:lang w:val="en-AU"/>
              </w:rPr>
              <w:t>P1</w:t>
            </w:r>
          </w:p>
        </w:tc>
      </w:tr>
    </w:tbl>
    <w:p w:rsidR="00230A50" w:rsidRPr="0021359C" w:rsidRDefault="00230A50" w:rsidP="000D73AF">
      <w:pPr>
        <w:spacing w:after="120"/>
        <w:rPr>
          <w:rFonts w:ascii="Times New Roman" w:hAnsi="Times New Roman" w:cs="Times New Roman"/>
          <w:szCs w:val="24"/>
          <w:lang w:val="en-AU"/>
        </w:rPr>
      </w:pPr>
    </w:p>
    <w:p w:rsidR="003E229C" w:rsidRPr="0021359C" w:rsidRDefault="003E229C" w:rsidP="000D73AF">
      <w:pPr>
        <w:spacing w:after="120"/>
        <w:rPr>
          <w:rFonts w:ascii="Times New Roman" w:hAnsi="Times New Roman" w:cs="Times New Roman"/>
          <w:szCs w:val="24"/>
          <w:lang w:val="en-AU"/>
        </w:rPr>
      </w:pPr>
    </w:p>
    <w:p w:rsidR="00230A50" w:rsidRPr="0021359C" w:rsidRDefault="00230A50" w:rsidP="000D73AF">
      <w:pPr>
        <w:spacing w:after="120"/>
        <w:rPr>
          <w:rFonts w:ascii="Times New Roman" w:hAnsi="Times New Roman" w:cs="Times New Roman"/>
          <w:szCs w:val="24"/>
          <w:lang w:val="en-AU"/>
        </w:rPr>
      </w:pPr>
      <w:r w:rsidRPr="0021359C">
        <w:rPr>
          <w:rFonts w:ascii="Times New Roman" w:hAnsi="Times New Roman" w:cs="Times New Roman"/>
          <w:szCs w:val="24"/>
          <w:u w:val="single"/>
          <w:lang w:val="en-AU"/>
        </w:rPr>
        <w:t>Listed threatened flora and fauna species associated with the ecological community</w:t>
      </w:r>
    </w:p>
    <w:p w:rsidR="00230A50" w:rsidRPr="0021359C" w:rsidRDefault="00946E7F" w:rsidP="000D73AF">
      <w:pPr>
        <w:spacing w:after="120"/>
        <w:rPr>
          <w:rFonts w:ascii="Times New Roman" w:hAnsi="Times New Roman" w:cs="Times New Roman"/>
          <w:szCs w:val="24"/>
          <w:lang w:val="en-AU"/>
        </w:rPr>
      </w:pPr>
      <w:r w:rsidRPr="00946E7F">
        <w:rPr>
          <w:rFonts w:ascii="Times New Roman" w:hAnsi="Times New Roman" w:cs="Times New Roman"/>
          <w:szCs w:val="24"/>
          <w:lang w:val="en-AU"/>
        </w:rPr>
        <w:t xml:space="preserve">As at </w:t>
      </w:r>
      <w:r w:rsidR="00F2780C">
        <w:rPr>
          <w:rFonts w:ascii="Times New Roman" w:hAnsi="Times New Roman" w:cs="Times New Roman"/>
          <w:szCs w:val="24"/>
          <w:lang w:val="en-AU"/>
        </w:rPr>
        <w:t>March</w:t>
      </w:r>
      <w:r w:rsidRPr="00946E7F">
        <w:rPr>
          <w:rFonts w:ascii="Times New Roman" w:hAnsi="Times New Roman" w:cs="Times New Roman"/>
          <w:szCs w:val="24"/>
          <w:lang w:val="en-AU"/>
        </w:rPr>
        <w:t xml:space="preserve"> 2016, </w:t>
      </w:r>
      <w:r w:rsidR="00EB2692">
        <w:rPr>
          <w:rFonts w:ascii="Times New Roman" w:hAnsi="Times New Roman" w:cs="Times New Roman"/>
          <w:szCs w:val="24"/>
          <w:lang w:val="en-AU"/>
        </w:rPr>
        <w:t>66</w:t>
      </w:r>
      <w:r w:rsidR="00230A50" w:rsidRPr="00F2780C">
        <w:rPr>
          <w:rFonts w:ascii="Times New Roman" w:hAnsi="Times New Roman" w:cs="Times New Roman"/>
          <w:szCs w:val="24"/>
          <w:lang w:val="en-AU"/>
        </w:rPr>
        <w:t xml:space="preserve"> flora and </w:t>
      </w:r>
      <w:r w:rsidR="00F2780C" w:rsidRPr="00F2780C">
        <w:rPr>
          <w:rFonts w:ascii="Times New Roman" w:hAnsi="Times New Roman" w:cs="Times New Roman"/>
          <w:szCs w:val="24"/>
          <w:lang w:val="en-AU"/>
        </w:rPr>
        <w:t>15</w:t>
      </w:r>
      <w:r w:rsidR="00230A50" w:rsidRPr="00F2780C">
        <w:rPr>
          <w:rFonts w:ascii="Times New Roman" w:hAnsi="Times New Roman" w:cs="Times New Roman"/>
          <w:szCs w:val="24"/>
          <w:lang w:val="en-AU"/>
        </w:rPr>
        <w:t xml:space="preserve"> fauna species that are listed nationally, or listed in Western Australia, </w:t>
      </w:r>
      <w:r w:rsidR="00FC5EA0">
        <w:rPr>
          <w:rFonts w:ascii="Times New Roman" w:hAnsi="Times New Roman" w:cs="Times New Roman"/>
          <w:szCs w:val="24"/>
          <w:lang w:val="en-AU"/>
        </w:rPr>
        <w:t>may</w:t>
      </w:r>
      <w:r w:rsidR="00230A50" w:rsidRPr="00F2780C">
        <w:rPr>
          <w:rFonts w:ascii="Times New Roman" w:hAnsi="Times New Roman" w:cs="Times New Roman"/>
          <w:szCs w:val="24"/>
          <w:lang w:val="en-AU"/>
        </w:rPr>
        <w:t xml:space="preserve"> occur in the ecological community</w:t>
      </w:r>
      <w:r w:rsidR="00FC5EA0">
        <w:rPr>
          <w:rFonts w:ascii="Times New Roman" w:hAnsi="Times New Roman" w:cs="Times New Roman"/>
          <w:szCs w:val="24"/>
          <w:lang w:val="en-AU"/>
        </w:rPr>
        <w:t xml:space="preserve"> (see Appendix </w:t>
      </w:r>
      <w:proofErr w:type="gramStart"/>
      <w:r w:rsidR="00FC5EA0">
        <w:rPr>
          <w:rFonts w:ascii="Times New Roman" w:hAnsi="Times New Roman" w:cs="Times New Roman"/>
          <w:szCs w:val="24"/>
          <w:lang w:val="en-AU"/>
        </w:rPr>
        <w:t>A</w:t>
      </w:r>
      <w:proofErr w:type="gramEnd"/>
      <w:r w:rsidR="00FC5EA0">
        <w:rPr>
          <w:rFonts w:ascii="Times New Roman" w:hAnsi="Times New Roman" w:cs="Times New Roman"/>
          <w:szCs w:val="24"/>
          <w:lang w:val="en-AU"/>
        </w:rPr>
        <w:t xml:space="preserve"> – Species lists)</w:t>
      </w:r>
      <w:r w:rsidR="00230A50" w:rsidRPr="00F2780C">
        <w:rPr>
          <w:rFonts w:ascii="Times New Roman" w:hAnsi="Times New Roman" w:cs="Times New Roman"/>
          <w:szCs w:val="24"/>
          <w:lang w:val="en-AU"/>
        </w:rPr>
        <w:t xml:space="preserve">. They include </w:t>
      </w:r>
      <w:r w:rsidR="00F2780C" w:rsidRPr="00F2780C">
        <w:rPr>
          <w:rFonts w:ascii="Times New Roman" w:hAnsi="Times New Roman" w:cs="Times New Roman"/>
          <w:szCs w:val="24"/>
          <w:lang w:val="en-AU"/>
        </w:rPr>
        <w:t>54</w:t>
      </w:r>
      <w:r w:rsidR="00230A50" w:rsidRPr="00F2780C">
        <w:rPr>
          <w:rFonts w:ascii="Times New Roman" w:hAnsi="Times New Roman" w:cs="Times New Roman"/>
          <w:szCs w:val="24"/>
          <w:lang w:val="en-AU"/>
        </w:rPr>
        <w:t xml:space="preserve"> nationally listed threatened plant species and 15 nationally</w:t>
      </w:r>
      <w:r w:rsidR="00230A50" w:rsidRPr="0021359C">
        <w:rPr>
          <w:rFonts w:ascii="Times New Roman" w:hAnsi="Times New Roman" w:cs="Times New Roman"/>
          <w:szCs w:val="24"/>
          <w:lang w:val="en-AU"/>
        </w:rPr>
        <w:t xml:space="preserve"> listed threatened animal species. </w:t>
      </w:r>
    </w:p>
    <w:p w:rsidR="00230A50" w:rsidRPr="0021359C" w:rsidRDefault="00230A50" w:rsidP="000D73AF">
      <w:pPr>
        <w:spacing w:after="120"/>
        <w:rPr>
          <w:rFonts w:ascii="Times New Roman" w:hAnsi="Times New Roman" w:cs="Times New Roman"/>
          <w:szCs w:val="24"/>
          <w:u w:val="single"/>
          <w:lang w:val="en-AU"/>
        </w:rPr>
      </w:pPr>
    </w:p>
    <w:p w:rsidR="00230A50" w:rsidRPr="0021359C" w:rsidRDefault="00230A50" w:rsidP="000D73AF">
      <w:pPr>
        <w:pStyle w:val="Heading1"/>
        <w:spacing w:before="0" w:after="120"/>
        <w:contextualSpacing w:val="0"/>
        <w:rPr>
          <w:rFonts w:ascii="Times New Roman" w:hAnsi="Times New Roman" w:cs="Times New Roman"/>
          <w:sz w:val="24"/>
          <w:szCs w:val="24"/>
          <w:lang w:val="en-AU"/>
        </w:rPr>
      </w:pPr>
      <w:bookmarkStart w:id="20" w:name="_Toc445476527"/>
      <w:r w:rsidRPr="0021359C">
        <w:rPr>
          <w:rFonts w:ascii="Times New Roman" w:hAnsi="Times New Roman" w:cs="Times New Roman"/>
          <w:sz w:val="24"/>
          <w:szCs w:val="24"/>
          <w:lang w:val="en-AU"/>
        </w:rPr>
        <w:t>2. SUMMARY OF THREATS</w:t>
      </w:r>
      <w:bookmarkEnd w:id="20"/>
    </w:p>
    <w:p w:rsidR="00230A50" w:rsidRPr="0021359C" w:rsidRDefault="00230A50" w:rsidP="000D73AF">
      <w:pPr>
        <w:spacing w:after="120"/>
        <w:ind w:right="-2"/>
        <w:rPr>
          <w:rFonts w:ascii="Times New Roman" w:hAnsi="Times New Roman" w:cs="Times New Roman"/>
          <w:szCs w:val="24"/>
          <w:lang w:val="en-AU"/>
        </w:rPr>
      </w:pPr>
      <w:r w:rsidRPr="0021359C">
        <w:rPr>
          <w:rFonts w:ascii="Times New Roman" w:hAnsi="Times New Roman" w:cs="Times New Roman"/>
          <w:szCs w:val="24"/>
          <w:lang w:val="en-AU"/>
        </w:rPr>
        <w:t xml:space="preserve">The main ongoing threats to the </w:t>
      </w:r>
      <w:r w:rsidRPr="0021359C">
        <w:rPr>
          <w:rFonts w:ascii="Times New Roman" w:hAnsi="Times New Roman" w:cs="Times New Roman"/>
          <w:lang w:val="en-AU"/>
        </w:rPr>
        <w:t>Banksia dominated woodlands</w:t>
      </w:r>
      <w:r w:rsidRPr="0021359C">
        <w:rPr>
          <w:rFonts w:ascii="Times New Roman" w:hAnsi="Times New Roman" w:cs="Times New Roman"/>
          <w:szCs w:val="24"/>
          <w:lang w:val="en-AU"/>
        </w:rPr>
        <w:t xml:space="preserve"> ecological community are:</w:t>
      </w:r>
    </w:p>
    <w:p w:rsidR="00AF38A3" w:rsidRDefault="00AF38A3" w:rsidP="00AF38A3">
      <w:pPr>
        <w:pStyle w:val="ListBullet"/>
        <w:numPr>
          <w:ilvl w:val="0"/>
          <w:numId w:val="28"/>
        </w:numPr>
        <w:spacing w:line="276" w:lineRule="auto"/>
      </w:pPr>
      <w:r>
        <w:t xml:space="preserve">Clearing </w:t>
      </w:r>
      <w:r w:rsidR="00CC0CA9">
        <w:t>and</w:t>
      </w:r>
      <w:r>
        <w:t xml:space="preserve"> fragmentation (greatest threat) - including associated urban degradation/disturbance (e.g. rubbish dumping, uncontrolled vehicle access, wildflower and seed harvesting).</w:t>
      </w:r>
    </w:p>
    <w:p w:rsidR="00AF38A3" w:rsidRDefault="00AF38A3" w:rsidP="00AF38A3">
      <w:pPr>
        <w:pStyle w:val="ListBullet"/>
        <w:numPr>
          <w:ilvl w:val="0"/>
          <w:numId w:val="28"/>
        </w:numPr>
        <w:spacing w:line="276" w:lineRule="auto"/>
      </w:pPr>
      <w:r>
        <w:t>Mining for basic raw materials (road/building materials), mineral sands and silica sands (clearing and hydrological impacts)</w:t>
      </w:r>
    </w:p>
    <w:p w:rsidR="00AF38A3" w:rsidRDefault="00AF38A3" w:rsidP="00AF38A3">
      <w:pPr>
        <w:pStyle w:val="ListBullet"/>
        <w:numPr>
          <w:ilvl w:val="0"/>
          <w:numId w:val="28"/>
        </w:numPr>
        <w:spacing w:line="276" w:lineRule="auto"/>
      </w:pPr>
      <w:r>
        <w:t>Fire regime change (particularly increased fire frequency; prescribed burning during late autumn to late spring when plants are in active growth, flowering and seed development and animals are active)</w:t>
      </w:r>
    </w:p>
    <w:p w:rsidR="00EB2692" w:rsidRDefault="00EB2692" w:rsidP="00EB2692">
      <w:pPr>
        <w:pStyle w:val="ListBullet"/>
        <w:numPr>
          <w:ilvl w:val="0"/>
          <w:numId w:val="28"/>
        </w:numPr>
        <w:spacing w:line="276" w:lineRule="auto"/>
      </w:pPr>
      <w:r>
        <w:t>Climate change (increasing temperatures, declining rainfall, changing rainfall timing)</w:t>
      </w:r>
    </w:p>
    <w:p w:rsidR="00AF38A3" w:rsidRDefault="003F304A" w:rsidP="00AF38A3">
      <w:pPr>
        <w:pStyle w:val="ListBullet"/>
        <w:numPr>
          <w:ilvl w:val="0"/>
          <w:numId w:val="28"/>
        </w:numPr>
        <w:spacing w:line="276" w:lineRule="auto"/>
      </w:pPr>
      <w:r>
        <w:t xml:space="preserve">Hydrological degradation (groundwater abstraction, </w:t>
      </w:r>
      <w:proofErr w:type="spellStart"/>
      <w:r>
        <w:t>eutrophication</w:t>
      </w:r>
      <w:proofErr w:type="spellEnd"/>
      <w:r>
        <w:t>, soil acidification</w:t>
      </w:r>
      <w:r w:rsidR="00AF38A3">
        <w:t>)</w:t>
      </w:r>
    </w:p>
    <w:p w:rsidR="00AF38A3" w:rsidRDefault="00AF38A3" w:rsidP="00AF38A3">
      <w:pPr>
        <w:pStyle w:val="ListBullet"/>
        <w:numPr>
          <w:ilvl w:val="0"/>
          <w:numId w:val="28"/>
        </w:numPr>
        <w:spacing w:line="276" w:lineRule="auto"/>
      </w:pPr>
      <w:r>
        <w:t>Invasive species</w:t>
      </w:r>
    </w:p>
    <w:p w:rsidR="00AF38A3" w:rsidRDefault="00AF38A3" w:rsidP="00AF38A3">
      <w:pPr>
        <w:pStyle w:val="ListBullet"/>
        <w:numPr>
          <w:ilvl w:val="0"/>
          <w:numId w:val="28"/>
        </w:numPr>
        <w:spacing w:line="276" w:lineRule="auto"/>
      </w:pPr>
      <w:r>
        <w:t xml:space="preserve">Dieback diseases (especially those caused by </w:t>
      </w:r>
      <w:r>
        <w:rPr>
          <w:i/>
        </w:rPr>
        <w:t>Phytophthora</w:t>
      </w:r>
      <w:r>
        <w:t xml:space="preserve"> species)</w:t>
      </w:r>
    </w:p>
    <w:p w:rsidR="00AF38A3" w:rsidRDefault="00AF38A3" w:rsidP="00AF38A3">
      <w:pPr>
        <w:pStyle w:val="ListBullet"/>
        <w:numPr>
          <w:ilvl w:val="0"/>
          <w:numId w:val="28"/>
        </w:numPr>
        <w:spacing w:line="276" w:lineRule="auto"/>
      </w:pPr>
      <w:r>
        <w:t xml:space="preserve">Grazing (including </w:t>
      </w:r>
      <w:r w:rsidR="003F304A">
        <w:t>over</w:t>
      </w:r>
      <w:r>
        <w:t>abundance of kangaroos particularly in peri-urban reserves)</w:t>
      </w:r>
    </w:p>
    <w:p w:rsidR="00AF38A3" w:rsidRDefault="00495AE7" w:rsidP="00AF38A3">
      <w:pPr>
        <w:pStyle w:val="ListBullet"/>
        <w:numPr>
          <w:ilvl w:val="0"/>
          <w:numId w:val="28"/>
        </w:numPr>
        <w:spacing w:line="276" w:lineRule="auto"/>
      </w:pPr>
      <w:r>
        <w:t>Decline in p</w:t>
      </w:r>
      <w:r w:rsidR="00AF38A3">
        <w:t>ollinat</w:t>
      </w:r>
      <w:r>
        <w:t>ing and seed dispersing fauna</w:t>
      </w:r>
    </w:p>
    <w:p w:rsidR="00230A50" w:rsidRPr="0021359C" w:rsidRDefault="00AF38A3" w:rsidP="00EF526B">
      <w:pPr>
        <w:pStyle w:val="ListBullet"/>
        <w:numPr>
          <w:ilvl w:val="0"/>
          <w:numId w:val="28"/>
        </w:numPr>
        <w:spacing w:line="276" w:lineRule="auto"/>
      </w:pPr>
      <w:r>
        <w:t xml:space="preserve">Loss of keystone Banksia species and fragmenting of nectar/pollen nutritional networks e.g. loss of </w:t>
      </w:r>
      <w:r w:rsidRPr="00AF38A3">
        <w:rPr>
          <w:i/>
        </w:rPr>
        <w:t xml:space="preserve">Banksia </w:t>
      </w:r>
      <w:proofErr w:type="spellStart"/>
      <w:r w:rsidRPr="00AF38A3">
        <w:rPr>
          <w:i/>
        </w:rPr>
        <w:t>ilicifolia</w:t>
      </w:r>
      <w:proofErr w:type="spellEnd"/>
      <w:r>
        <w:t xml:space="preserve"> in water drawdown areas.</w:t>
      </w:r>
    </w:p>
    <w:p w:rsidR="00230A50" w:rsidRDefault="00362F50" w:rsidP="000D73AF">
      <w:pPr>
        <w:pStyle w:val="ListBullet"/>
        <w:spacing w:line="276" w:lineRule="auto"/>
        <w:ind w:right="-2"/>
      </w:pPr>
      <w:r>
        <w:t xml:space="preserve">See Appendix </w:t>
      </w:r>
      <w:r w:rsidR="003547C0">
        <w:t>B</w:t>
      </w:r>
      <w:r>
        <w:t xml:space="preserve"> – Detailed description of threats, for further details.</w:t>
      </w:r>
    </w:p>
    <w:p w:rsidR="003F304A" w:rsidRDefault="003F304A" w:rsidP="001A55C4">
      <w:pPr>
        <w:pStyle w:val="Heading1"/>
        <w:spacing w:before="0" w:after="120"/>
        <w:rPr>
          <w:rFonts w:ascii="Times New Roman" w:hAnsi="Times New Roman" w:cs="Times New Roman"/>
          <w:sz w:val="24"/>
          <w:szCs w:val="24"/>
          <w:lang w:val="en-AU"/>
        </w:rPr>
      </w:pPr>
      <w:bookmarkStart w:id="21" w:name="_Toc445476528"/>
    </w:p>
    <w:p w:rsidR="001A55C4" w:rsidRDefault="001A55C4" w:rsidP="001A55C4">
      <w:pPr>
        <w:pStyle w:val="Heading1"/>
        <w:spacing w:before="0" w:after="120"/>
        <w:rPr>
          <w:rFonts w:ascii="Times New Roman" w:hAnsi="Times New Roman" w:cs="Times New Roman"/>
          <w:sz w:val="24"/>
          <w:szCs w:val="24"/>
          <w:lang w:val="en-AU"/>
        </w:rPr>
      </w:pPr>
      <w:r>
        <w:rPr>
          <w:rFonts w:ascii="Times New Roman" w:hAnsi="Times New Roman" w:cs="Times New Roman"/>
          <w:sz w:val="24"/>
          <w:szCs w:val="24"/>
          <w:lang w:val="en-AU"/>
        </w:rPr>
        <w:t>3. SUMMARY OF ELIGIBILITY AGAINST LISTING CRITERIA</w:t>
      </w:r>
      <w:bookmarkEnd w:id="21"/>
    </w:p>
    <w:p w:rsidR="001A55C4" w:rsidRDefault="001A55C4" w:rsidP="001A55C4">
      <w:pPr>
        <w:rPr>
          <w:lang w:val="en-AU"/>
        </w:rPr>
      </w:pPr>
      <w:r>
        <w:rPr>
          <w:lang w:val="en-AU"/>
        </w:rPr>
        <w:t xml:space="preserve">It is recommended that the Banksia Woodlands ecological community merits listing as Endangered, based on initial assessment of data. </w:t>
      </w:r>
    </w:p>
    <w:p w:rsidR="001A55C4" w:rsidRDefault="001A55C4" w:rsidP="001A55C4">
      <w:pPr>
        <w:rPr>
          <w:lang w:val="en-AU"/>
        </w:rPr>
      </w:pPr>
      <w:r>
        <w:rPr>
          <w:lang w:val="en-AU"/>
        </w:rPr>
        <w:t>It has undergone a substantial to severe decline of at least 60% across the entire Swan Coastal Plain and 67% for the plain south of the Moore River.</w:t>
      </w:r>
    </w:p>
    <w:p w:rsidR="001A55C4" w:rsidRDefault="001A55C4" w:rsidP="001A55C4">
      <w:pPr>
        <w:rPr>
          <w:lang w:val="en-AU"/>
        </w:rPr>
      </w:pPr>
      <w:r>
        <w:rPr>
          <w:lang w:val="en-AU"/>
        </w:rPr>
        <w:t>The ecological community has transformed in nature from being almost continuous across the plain, to now becoming very highly fragmented with the majority of patches (more than 80%) now less than ten hectares in area. The median patch size has reduced from a</w:t>
      </w:r>
      <w:r w:rsidR="003F304A">
        <w:rPr>
          <w:lang w:val="en-AU"/>
        </w:rPr>
        <w:t>n estimated</w:t>
      </w:r>
      <w:r>
        <w:rPr>
          <w:lang w:val="en-AU"/>
        </w:rPr>
        <w:t xml:space="preserve"> pre-European value of 335 ha to a current size of only 1.6 ha.</w:t>
      </w:r>
    </w:p>
    <w:p w:rsidR="00230A50" w:rsidRPr="0021359C" w:rsidRDefault="001A55C4" w:rsidP="001A55C4">
      <w:pPr>
        <w:rPr>
          <w:rFonts w:ascii="Times New Roman" w:hAnsi="Times New Roman" w:cs="Times New Roman"/>
          <w:lang w:val="en-AU"/>
        </w:rPr>
      </w:pPr>
      <w:r>
        <w:rPr>
          <w:lang w:val="en-AU"/>
        </w:rPr>
        <w:t>There are ongoing threats to the ecological community, most notably from clearing for urban development, but also due to weed invasion, groundwater extraction</w:t>
      </w:r>
      <w:r w:rsidR="00160598">
        <w:rPr>
          <w:lang w:val="en-AU"/>
        </w:rPr>
        <w:t>, loss of fauna</w:t>
      </w:r>
      <w:r>
        <w:rPr>
          <w:lang w:val="en-AU"/>
        </w:rPr>
        <w:t>, dieback disease and potential impacts from climate change. These are reducing the integrity of the ecological community and its capacity for survival into the future.</w:t>
      </w:r>
      <w:r w:rsidR="00230A50" w:rsidRPr="0021359C">
        <w:rPr>
          <w:rFonts w:ascii="Times New Roman" w:hAnsi="Times New Roman" w:cs="Times New Roman"/>
          <w:lang w:val="en-AU"/>
        </w:rPr>
        <w:br w:type="page"/>
      </w:r>
    </w:p>
    <w:p w:rsidR="00230A50" w:rsidRPr="0021359C" w:rsidRDefault="00230A50" w:rsidP="000D73AF">
      <w:pPr>
        <w:pStyle w:val="Heading1"/>
        <w:spacing w:after="120"/>
        <w:rPr>
          <w:lang w:val="en-AU"/>
        </w:rPr>
      </w:pPr>
      <w:bookmarkStart w:id="22" w:name="_Toc445476529"/>
      <w:r w:rsidRPr="0021359C">
        <w:rPr>
          <w:lang w:val="en-AU"/>
        </w:rPr>
        <w:t>APPENDICES</w:t>
      </w:r>
      <w:bookmarkEnd w:id="22"/>
    </w:p>
    <w:p w:rsidR="00230A50" w:rsidRPr="0021359C" w:rsidRDefault="00230A50" w:rsidP="000D73AF">
      <w:pPr>
        <w:spacing w:after="120"/>
        <w:rPr>
          <w:rFonts w:ascii="Times New Roman" w:hAnsi="Times New Roman" w:cs="Times New Roman"/>
          <w:b/>
          <w:lang w:val="en-AU"/>
        </w:rPr>
      </w:pPr>
    </w:p>
    <w:p w:rsidR="00230A50" w:rsidRPr="0021359C" w:rsidRDefault="00230A50" w:rsidP="000D73AF">
      <w:pPr>
        <w:pStyle w:val="Heading2"/>
        <w:spacing w:before="0"/>
        <w:rPr>
          <w:lang w:val="en-AU"/>
        </w:rPr>
      </w:pPr>
      <w:bookmarkStart w:id="23" w:name="_Toc445476530"/>
      <w:r w:rsidRPr="0021359C">
        <w:rPr>
          <w:lang w:val="en-AU"/>
        </w:rPr>
        <w:t>Appendix A – Species lists</w:t>
      </w:r>
      <w:bookmarkEnd w:id="23"/>
    </w:p>
    <w:p w:rsidR="00876339" w:rsidRPr="0021359C" w:rsidRDefault="00876339" w:rsidP="000D73AF">
      <w:pPr>
        <w:spacing w:after="120"/>
        <w:rPr>
          <w:lang w:val="en-AU"/>
        </w:rPr>
      </w:pPr>
    </w:p>
    <w:p w:rsidR="00876339" w:rsidRPr="00EF526B" w:rsidRDefault="00876339" w:rsidP="00EF526B">
      <w:pPr>
        <w:rPr>
          <w:b/>
          <w:lang w:val="en-AU"/>
        </w:rPr>
      </w:pPr>
      <w:r w:rsidRPr="00EF526B">
        <w:rPr>
          <w:b/>
          <w:lang w:val="en-AU"/>
        </w:rPr>
        <w:t xml:space="preserve">Table </w:t>
      </w:r>
      <w:r w:rsidR="003547C0">
        <w:rPr>
          <w:b/>
          <w:lang w:val="en-AU"/>
        </w:rPr>
        <w:t>3</w:t>
      </w:r>
      <w:r w:rsidRPr="00EF526B">
        <w:rPr>
          <w:b/>
          <w:lang w:val="en-AU"/>
        </w:rPr>
        <w:t xml:space="preserve">: Listed threatened flora species that are known or likely to occur in the Banksia Woodlands of the Swan Coastal Plain ecological community. </w:t>
      </w:r>
    </w:p>
    <w:p w:rsidR="00876339" w:rsidRDefault="00876339" w:rsidP="000D73AF">
      <w:pPr>
        <w:spacing w:after="120"/>
        <w:rPr>
          <w:sz w:val="22"/>
          <w:lang w:val="en-AU"/>
        </w:rPr>
      </w:pPr>
      <w:r w:rsidRPr="0021359C">
        <w:rPr>
          <w:sz w:val="22"/>
          <w:lang w:val="en-AU"/>
        </w:rPr>
        <w:t>CR = Critically endangered, EN = Endangered</w:t>
      </w:r>
      <w:proofErr w:type="gramStart"/>
      <w:r w:rsidRPr="0021359C">
        <w:rPr>
          <w:sz w:val="22"/>
          <w:lang w:val="en-AU"/>
        </w:rPr>
        <w:t>,  VU</w:t>
      </w:r>
      <w:proofErr w:type="gramEnd"/>
      <w:r w:rsidRPr="0021359C">
        <w:rPr>
          <w:sz w:val="22"/>
          <w:lang w:val="en-AU"/>
        </w:rPr>
        <w:t xml:space="preserve"> = Vulnerable.</w:t>
      </w:r>
    </w:p>
    <w:p w:rsidR="004A5C60" w:rsidRPr="004A5C60" w:rsidRDefault="004A5C60" w:rsidP="000D73AF">
      <w:pPr>
        <w:spacing w:after="120"/>
        <w:rPr>
          <w:color w:val="FF0000"/>
          <w:sz w:val="22"/>
          <w:lang w:val="en-AU"/>
        </w:rPr>
      </w:pPr>
      <w:r w:rsidRPr="004A5C60">
        <w:rPr>
          <w:color w:val="FF0000"/>
          <w:sz w:val="22"/>
          <w:lang w:val="en-AU"/>
        </w:rPr>
        <w:t xml:space="preserve">Note: </w:t>
      </w:r>
      <w:r w:rsidRPr="004A5C60">
        <w:rPr>
          <w:color w:val="FF0000"/>
          <w:sz w:val="22"/>
          <w:highlight w:val="yellow"/>
          <w:lang w:val="en-AU"/>
        </w:rPr>
        <w:t>Highlighted</w:t>
      </w:r>
      <w:r w:rsidR="003F304A">
        <w:rPr>
          <w:color w:val="FF0000"/>
          <w:sz w:val="22"/>
          <w:lang w:val="en-AU"/>
        </w:rPr>
        <w:t xml:space="preserve"> species are noted as un</w:t>
      </w:r>
      <w:r w:rsidRPr="004A5C60">
        <w:rPr>
          <w:color w:val="FF0000"/>
          <w:sz w:val="22"/>
          <w:lang w:val="en-AU"/>
        </w:rPr>
        <w:t>likely to occur in Banksia Woodlands. Please provide comments on these and any other species that should be deleted, or added.</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2409"/>
        <w:gridCol w:w="1276"/>
        <w:gridCol w:w="1701"/>
        <w:gridCol w:w="1701"/>
      </w:tblGrid>
      <w:tr w:rsidR="00876339" w:rsidRPr="0021359C" w:rsidTr="00910949">
        <w:trPr>
          <w:cantSplit/>
          <w:trHeight w:val="300"/>
          <w:tblHeader/>
        </w:trPr>
        <w:tc>
          <w:tcPr>
            <w:tcW w:w="2127" w:type="dxa"/>
            <w:shd w:val="clear" w:color="auto" w:fill="auto"/>
            <w:noWrap/>
            <w:hideMark/>
          </w:tcPr>
          <w:p w:rsidR="00876339" w:rsidRPr="0021359C" w:rsidRDefault="00876339" w:rsidP="000D73AF">
            <w:pPr>
              <w:spacing w:after="120"/>
              <w:rPr>
                <w:rFonts w:eastAsia="Times New Roman" w:cstheme="minorHAnsi"/>
                <w:b/>
                <w:bCs/>
                <w:color w:val="000000"/>
                <w:lang w:val="en-AU" w:eastAsia="en-AU" w:bidi="ar-SA"/>
              </w:rPr>
            </w:pPr>
            <w:r w:rsidRPr="0021359C">
              <w:rPr>
                <w:rFonts w:eastAsia="Times New Roman" w:cstheme="minorHAnsi"/>
                <w:b/>
                <w:bCs/>
                <w:color w:val="000000"/>
                <w:sz w:val="22"/>
                <w:lang w:val="en-AU" w:eastAsia="en-AU" w:bidi="ar-SA"/>
              </w:rPr>
              <w:t>Scientific Name</w:t>
            </w:r>
          </w:p>
        </w:tc>
        <w:tc>
          <w:tcPr>
            <w:tcW w:w="2409" w:type="dxa"/>
            <w:shd w:val="clear" w:color="auto" w:fill="auto"/>
            <w:noWrap/>
            <w:hideMark/>
          </w:tcPr>
          <w:p w:rsidR="00876339" w:rsidRPr="0021359C" w:rsidRDefault="00876339" w:rsidP="000D73AF">
            <w:pPr>
              <w:spacing w:after="120"/>
              <w:rPr>
                <w:rFonts w:eastAsia="Times New Roman" w:cstheme="minorHAnsi"/>
                <w:b/>
                <w:bCs/>
                <w:color w:val="000000"/>
                <w:lang w:val="en-AU" w:eastAsia="en-AU" w:bidi="ar-SA"/>
              </w:rPr>
            </w:pPr>
            <w:r w:rsidRPr="0021359C">
              <w:rPr>
                <w:rFonts w:eastAsia="Times New Roman" w:cstheme="minorHAnsi"/>
                <w:b/>
                <w:bCs/>
                <w:color w:val="000000"/>
                <w:sz w:val="22"/>
                <w:lang w:val="en-AU" w:eastAsia="en-AU" w:bidi="ar-SA"/>
              </w:rPr>
              <w:t>Common Name</w:t>
            </w:r>
          </w:p>
        </w:tc>
        <w:tc>
          <w:tcPr>
            <w:tcW w:w="1276" w:type="dxa"/>
            <w:shd w:val="clear" w:color="auto" w:fill="auto"/>
            <w:noWrap/>
            <w:hideMark/>
          </w:tcPr>
          <w:p w:rsidR="00876339" w:rsidRPr="0021359C" w:rsidRDefault="00876339" w:rsidP="000D73AF">
            <w:pPr>
              <w:spacing w:after="120"/>
              <w:rPr>
                <w:rFonts w:eastAsia="Times New Roman" w:cstheme="minorHAnsi"/>
                <w:b/>
                <w:bCs/>
                <w:color w:val="000000"/>
                <w:lang w:val="en-AU" w:eastAsia="en-AU" w:bidi="ar-SA"/>
              </w:rPr>
            </w:pPr>
            <w:r w:rsidRPr="0021359C">
              <w:rPr>
                <w:rFonts w:eastAsia="Times New Roman" w:cstheme="minorHAnsi"/>
                <w:b/>
                <w:bCs/>
                <w:color w:val="000000"/>
                <w:sz w:val="22"/>
                <w:lang w:val="en-AU" w:eastAsia="en-AU" w:bidi="ar-SA"/>
              </w:rPr>
              <w:t>EPBC Status</w:t>
            </w:r>
          </w:p>
        </w:tc>
        <w:tc>
          <w:tcPr>
            <w:tcW w:w="1701" w:type="dxa"/>
            <w:shd w:val="clear" w:color="auto" w:fill="auto"/>
            <w:noWrap/>
            <w:hideMark/>
          </w:tcPr>
          <w:p w:rsidR="00876339" w:rsidRPr="0021359C" w:rsidRDefault="00876339" w:rsidP="000D73AF">
            <w:pPr>
              <w:spacing w:after="120"/>
              <w:rPr>
                <w:rFonts w:eastAsia="Times New Roman" w:cstheme="minorHAnsi"/>
                <w:b/>
                <w:bCs/>
                <w:color w:val="000000"/>
                <w:lang w:val="en-AU" w:eastAsia="en-AU" w:bidi="ar-SA"/>
              </w:rPr>
            </w:pPr>
            <w:r w:rsidRPr="0021359C">
              <w:rPr>
                <w:rFonts w:eastAsia="Times New Roman" w:cstheme="minorHAnsi"/>
                <w:b/>
                <w:bCs/>
                <w:color w:val="000000"/>
                <w:sz w:val="22"/>
                <w:lang w:val="en-AU" w:eastAsia="en-AU" w:bidi="ar-SA"/>
              </w:rPr>
              <w:t>WA Status</w:t>
            </w:r>
          </w:p>
        </w:tc>
        <w:tc>
          <w:tcPr>
            <w:tcW w:w="1701" w:type="dxa"/>
            <w:shd w:val="clear" w:color="auto" w:fill="auto"/>
            <w:noWrap/>
            <w:hideMark/>
          </w:tcPr>
          <w:p w:rsidR="00876339" w:rsidRPr="0021359C" w:rsidRDefault="00876339" w:rsidP="000D73AF">
            <w:pPr>
              <w:spacing w:after="120"/>
              <w:rPr>
                <w:rFonts w:eastAsia="Times New Roman" w:cstheme="minorHAnsi"/>
                <w:b/>
                <w:bCs/>
                <w:color w:val="000000"/>
                <w:lang w:val="en-AU" w:eastAsia="en-AU" w:bidi="ar-SA"/>
              </w:rPr>
            </w:pPr>
            <w:r w:rsidRPr="0021359C">
              <w:rPr>
                <w:rFonts w:eastAsia="Times New Roman" w:cstheme="minorHAnsi"/>
                <w:b/>
                <w:bCs/>
                <w:color w:val="000000"/>
                <w:sz w:val="22"/>
                <w:lang w:val="en-AU" w:eastAsia="en-AU" w:bidi="ar-SA"/>
              </w:rPr>
              <w:t>Endemic to the Ecological community</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Acacia </w:t>
            </w:r>
            <w:proofErr w:type="spellStart"/>
            <w:r w:rsidRPr="0021359C">
              <w:rPr>
                <w:rFonts w:eastAsia="Times New Roman" w:cstheme="minorHAnsi"/>
                <w:i/>
                <w:iCs/>
                <w:color w:val="000000"/>
                <w:sz w:val="22"/>
                <w:lang w:val="en-AU" w:eastAsia="en-AU" w:bidi="ar-SA"/>
              </w:rPr>
              <w:t>anomala</w:t>
            </w:r>
            <w:proofErr w:type="spellEnd"/>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grass wattle</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4A5C60">
              <w:rPr>
                <w:rFonts w:eastAsia="Times New Roman" w:cstheme="minorHAnsi"/>
                <w:i/>
                <w:iCs/>
                <w:color w:val="000000"/>
                <w:sz w:val="22"/>
                <w:highlight w:val="yellow"/>
                <w:lang w:val="en-AU" w:eastAsia="en-AU" w:bidi="ar-SA"/>
              </w:rPr>
              <w:t xml:space="preserve">Acacia </w:t>
            </w:r>
            <w:proofErr w:type="spellStart"/>
            <w:r w:rsidRPr="004A5C60">
              <w:rPr>
                <w:rFonts w:eastAsia="Times New Roman" w:cstheme="minorHAnsi"/>
                <w:i/>
                <w:iCs/>
                <w:color w:val="000000"/>
                <w:sz w:val="22"/>
                <w:highlight w:val="yellow"/>
                <w:lang w:val="en-AU" w:eastAsia="en-AU" w:bidi="ar-SA"/>
              </w:rPr>
              <w:t>aphylla</w:t>
            </w:r>
            <w:proofErr w:type="spellEnd"/>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leafless rock wattle</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Acacia </w:t>
            </w:r>
            <w:proofErr w:type="spellStart"/>
            <w:r w:rsidRPr="0021359C">
              <w:rPr>
                <w:rFonts w:eastAsia="Times New Roman" w:cstheme="minorHAnsi"/>
                <w:i/>
                <w:iCs/>
                <w:color w:val="000000"/>
                <w:sz w:val="22"/>
                <w:lang w:val="en-AU" w:eastAsia="en-AU" w:bidi="ar-SA"/>
              </w:rPr>
              <w:t>brachypoda</w:t>
            </w:r>
            <w:proofErr w:type="spellEnd"/>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western </w:t>
            </w:r>
            <w:proofErr w:type="spellStart"/>
            <w:r w:rsidRPr="0021359C">
              <w:rPr>
                <w:rFonts w:eastAsia="Times New Roman" w:cstheme="minorHAnsi"/>
                <w:color w:val="000000"/>
                <w:sz w:val="22"/>
                <w:lang w:val="en-AU" w:eastAsia="en-AU" w:bidi="ar-SA"/>
              </w:rPr>
              <w:t>wheatbelt</w:t>
            </w:r>
            <w:proofErr w:type="spellEnd"/>
            <w:r w:rsidRPr="0021359C">
              <w:rPr>
                <w:rFonts w:eastAsia="Times New Roman" w:cstheme="minorHAnsi"/>
                <w:color w:val="000000"/>
                <w:sz w:val="22"/>
                <w:lang w:val="en-AU" w:eastAsia="en-AU" w:bidi="ar-SA"/>
              </w:rPr>
              <w:t xml:space="preserve"> wattle</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Acacia </w:t>
            </w:r>
            <w:proofErr w:type="spellStart"/>
            <w:r w:rsidRPr="0021359C">
              <w:rPr>
                <w:rFonts w:eastAsia="Times New Roman" w:cstheme="minorHAnsi"/>
                <w:i/>
                <w:iCs/>
                <w:color w:val="000000"/>
                <w:sz w:val="22"/>
                <w:lang w:val="en-AU" w:eastAsia="en-AU" w:bidi="ar-SA"/>
              </w:rPr>
              <w:t>chapmanii</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subsp</w:t>
            </w:r>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australis</w:t>
            </w:r>
            <w:proofErr w:type="spellEnd"/>
          </w:p>
        </w:tc>
        <w:tc>
          <w:tcPr>
            <w:tcW w:w="2409" w:type="dxa"/>
            <w:shd w:val="clear" w:color="auto" w:fill="auto"/>
            <w:noWrap/>
            <w:vAlign w:val="bottom"/>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Andersonia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gracilis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slender </w:t>
            </w:r>
            <w:proofErr w:type="spellStart"/>
            <w:r w:rsidRPr="0021359C">
              <w:rPr>
                <w:rFonts w:eastAsia="Times New Roman" w:cstheme="minorHAnsi"/>
                <w:color w:val="000000"/>
                <w:sz w:val="22"/>
                <w:lang w:val="en-AU" w:eastAsia="en-AU" w:bidi="ar-SA"/>
              </w:rPr>
              <w:t>andersonia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Anigozanthos</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viridis</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subsp</w:t>
            </w:r>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terraspectans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dwarf</w:t>
            </w:r>
            <w:r w:rsidR="00876339" w:rsidRPr="0021359C">
              <w:rPr>
                <w:rFonts w:eastAsia="Times New Roman" w:cstheme="minorHAnsi"/>
                <w:color w:val="000000"/>
                <w:sz w:val="22"/>
                <w:lang w:val="en-AU" w:eastAsia="en-AU" w:bidi="ar-SA"/>
              </w:rPr>
              <w:t xml:space="preserve"> green kangaroo paw</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Anthocercis</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gracilis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slender </w:t>
            </w:r>
            <w:proofErr w:type="spellStart"/>
            <w:r w:rsidRPr="0021359C">
              <w:rPr>
                <w:rFonts w:eastAsia="Times New Roman" w:cstheme="minorHAnsi"/>
                <w:color w:val="000000"/>
                <w:sz w:val="22"/>
                <w:lang w:val="en-AU" w:eastAsia="en-AU" w:bidi="ar-SA"/>
              </w:rPr>
              <w:t>tailflower</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4A5C60">
              <w:rPr>
                <w:rFonts w:eastAsia="Times New Roman" w:cstheme="minorHAnsi"/>
                <w:i/>
                <w:iCs/>
                <w:color w:val="000000"/>
                <w:sz w:val="22"/>
                <w:highlight w:val="yellow"/>
                <w:lang w:val="en-AU" w:eastAsia="en-AU" w:bidi="ar-SA"/>
              </w:rPr>
              <w:t>Asterolasia</w:t>
            </w:r>
            <w:proofErr w:type="spellEnd"/>
            <w:r w:rsidRPr="004A5C60">
              <w:rPr>
                <w:rFonts w:eastAsia="Times New Roman" w:cstheme="minorHAnsi"/>
                <w:i/>
                <w:iCs/>
                <w:color w:val="000000"/>
                <w:sz w:val="22"/>
                <w:highlight w:val="yellow"/>
                <w:lang w:val="en-AU" w:eastAsia="en-AU" w:bidi="ar-SA"/>
              </w:rPr>
              <w:t xml:space="preserve"> </w:t>
            </w:r>
            <w:proofErr w:type="spellStart"/>
            <w:r w:rsidRPr="004A5C60">
              <w:rPr>
                <w:rFonts w:eastAsia="Times New Roman" w:cstheme="minorHAnsi"/>
                <w:i/>
                <w:iCs/>
                <w:color w:val="000000"/>
                <w:sz w:val="22"/>
                <w:highlight w:val="yellow"/>
                <w:lang w:val="en-AU" w:eastAsia="en-AU" w:bidi="ar-SA"/>
              </w:rPr>
              <w:t>nivea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B</w:t>
            </w:r>
            <w:r w:rsidR="00876339" w:rsidRPr="0021359C">
              <w:rPr>
                <w:rFonts w:eastAsia="Times New Roman" w:cstheme="minorHAnsi"/>
                <w:color w:val="000000"/>
                <w:sz w:val="22"/>
                <w:lang w:val="en-AU" w:eastAsia="en-AU" w:bidi="ar-SA"/>
              </w:rPr>
              <w:t xml:space="preserve">indoon </w:t>
            </w:r>
            <w:proofErr w:type="spellStart"/>
            <w:r w:rsidR="00876339" w:rsidRPr="0021359C">
              <w:rPr>
                <w:rFonts w:eastAsia="Times New Roman" w:cstheme="minorHAnsi"/>
                <w:color w:val="000000"/>
                <w:sz w:val="22"/>
                <w:lang w:val="en-AU" w:eastAsia="en-AU" w:bidi="ar-SA"/>
              </w:rPr>
              <w:t>starbush</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Banksia </w:t>
            </w:r>
            <w:proofErr w:type="spellStart"/>
            <w:r w:rsidRPr="0021359C">
              <w:rPr>
                <w:rFonts w:eastAsia="Times New Roman" w:cstheme="minorHAnsi"/>
                <w:i/>
                <w:iCs/>
                <w:color w:val="000000"/>
                <w:sz w:val="22"/>
                <w:lang w:val="en-AU" w:eastAsia="en-AU" w:bidi="ar-SA"/>
              </w:rPr>
              <w:t>aurantia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orange dryandra </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Banksia </w:t>
            </w:r>
            <w:proofErr w:type="spellStart"/>
            <w:r w:rsidRPr="0021359C">
              <w:rPr>
                <w:rFonts w:eastAsia="Times New Roman" w:cstheme="minorHAnsi"/>
                <w:i/>
                <w:iCs/>
                <w:color w:val="000000"/>
                <w:sz w:val="22"/>
                <w:lang w:val="en-AU" w:eastAsia="en-AU" w:bidi="ar-SA"/>
              </w:rPr>
              <w:t>mimica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summer </w:t>
            </w:r>
            <w:proofErr w:type="spellStart"/>
            <w:r w:rsidRPr="0021359C">
              <w:rPr>
                <w:rFonts w:eastAsia="Times New Roman" w:cstheme="minorHAnsi"/>
                <w:color w:val="000000"/>
                <w:sz w:val="22"/>
                <w:lang w:val="en-AU" w:eastAsia="en-AU" w:bidi="ar-SA"/>
              </w:rPr>
              <w:t>honeypot</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Caladenia </w:t>
            </w:r>
            <w:proofErr w:type="spellStart"/>
            <w:r w:rsidRPr="0021359C">
              <w:rPr>
                <w:rFonts w:eastAsia="Times New Roman" w:cstheme="minorHAnsi"/>
                <w:i/>
                <w:iCs/>
                <w:color w:val="000000"/>
                <w:sz w:val="22"/>
                <w:lang w:val="en-AU" w:eastAsia="en-AU" w:bidi="ar-SA"/>
              </w:rPr>
              <w:t>dorrienii</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cossack</w:t>
            </w:r>
            <w:proofErr w:type="spellEnd"/>
            <w:r w:rsidRPr="0021359C">
              <w:rPr>
                <w:rFonts w:eastAsia="Times New Roman" w:cstheme="minorHAnsi"/>
                <w:color w:val="000000"/>
                <w:sz w:val="22"/>
                <w:lang w:val="en-AU" w:eastAsia="en-AU" w:bidi="ar-SA"/>
              </w:rPr>
              <w:t xml:space="preserve"> spider-orchid</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Caladenia </w:t>
            </w:r>
            <w:proofErr w:type="spellStart"/>
            <w:r w:rsidRPr="0021359C">
              <w:rPr>
                <w:rFonts w:eastAsia="Times New Roman" w:cstheme="minorHAnsi"/>
                <w:i/>
                <w:iCs/>
                <w:color w:val="000000"/>
                <w:sz w:val="22"/>
                <w:lang w:val="en-AU" w:eastAsia="en-AU" w:bidi="ar-SA"/>
              </w:rPr>
              <w:t>huegelii</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king spider-orchid </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4A5C60">
              <w:rPr>
                <w:rFonts w:eastAsia="Times New Roman" w:cstheme="minorHAnsi"/>
                <w:i/>
                <w:iCs/>
                <w:color w:val="000000"/>
                <w:sz w:val="22"/>
                <w:highlight w:val="yellow"/>
                <w:lang w:val="en-AU" w:eastAsia="en-AU" w:bidi="ar-SA"/>
              </w:rPr>
              <w:t xml:space="preserve">Caladenia </w:t>
            </w:r>
            <w:r w:rsidRPr="004A5C60">
              <w:rPr>
                <w:rFonts w:eastAsia="Times New Roman" w:cstheme="minorHAnsi"/>
                <w:color w:val="000000"/>
                <w:sz w:val="22"/>
                <w:highlight w:val="yellow"/>
                <w:lang w:val="en-AU" w:eastAsia="en-AU" w:bidi="ar-SA"/>
              </w:rPr>
              <w:t>sp. Quindanning</w:t>
            </w:r>
            <w:r w:rsidRPr="0021359C">
              <w:rPr>
                <w:rFonts w:eastAsia="Times New Roman" w:cstheme="minorHAnsi"/>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Q</w:t>
            </w:r>
            <w:r w:rsidR="00876339" w:rsidRPr="0021359C">
              <w:rPr>
                <w:rFonts w:eastAsia="Times New Roman" w:cstheme="minorHAnsi"/>
                <w:color w:val="000000"/>
                <w:sz w:val="22"/>
                <w:lang w:val="en-AU" w:eastAsia="en-AU" w:bidi="ar-SA"/>
              </w:rPr>
              <w:t>uindanning spider-orchid</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Not listed </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Calytrix</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breviseta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subsp</w:t>
            </w:r>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breviseta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swamp starflower</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Chamelaucium</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 xml:space="preserve">sp. Gingin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G</w:t>
            </w:r>
            <w:r w:rsidR="00876339" w:rsidRPr="0021359C">
              <w:rPr>
                <w:rFonts w:eastAsia="Times New Roman" w:cstheme="minorHAnsi"/>
                <w:color w:val="000000"/>
                <w:sz w:val="22"/>
                <w:lang w:val="en-AU" w:eastAsia="en-AU" w:bidi="ar-SA"/>
              </w:rPr>
              <w:t xml:space="preserve">ingin wax </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Chorizema </w:t>
            </w:r>
            <w:proofErr w:type="spellStart"/>
            <w:r w:rsidRPr="0021359C">
              <w:rPr>
                <w:rFonts w:eastAsia="Times New Roman" w:cstheme="minorHAnsi"/>
                <w:i/>
                <w:iCs/>
                <w:color w:val="000000"/>
                <w:sz w:val="22"/>
                <w:lang w:val="en-AU" w:eastAsia="en-AU" w:bidi="ar-SA"/>
              </w:rPr>
              <w:t>varium</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limestone pea</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Conospermum</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undulatum</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wavy-leaved </w:t>
            </w:r>
            <w:proofErr w:type="spellStart"/>
            <w:r w:rsidRPr="0021359C">
              <w:rPr>
                <w:rFonts w:eastAsia="Times New Roman" w:cstheme="minorHAnsi"/>
                <w:color w:val="000000"/>
                <w:sz w:val="22"/>
                <w:lang w:val="en-AU" w:eastAsia="en-AU" w:bidi="ar-SA"/>
              </w:rPr>
              <w:t>smokebush</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Darwinia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acerosa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fine-leaved </w:t>
            </w:r>
            <w:proofErr w:type="spellStart"/>
            <w:r w:rsidRPr="0021359C">
              <w:rPr>
                <w:rFonts w:eastAsia="Times New Roman" w:cstheme="minorHAnsi"/>
                <w:color w:val="000000"/>
                <w:sz w:val="22"/>
                <w:lang w:val="en-AU" w:eastAsia="en-AU" w:bidi="ar-SA"/>
              </w:rPr>
              <w:t>darwinia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Darwinia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apiculata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scarp </w:t>
            </w:r>
            <w:proofErr w:type="spellStart"/>
            <w:r w:rsidRPr="0021359C">
              <w:rPr>
                <w:rFonts w:eastAsia="Times New Roman" w:cstheme="minorHAnsi"/>
                <w:color w:val="000000"/>
                <w:sz w:val="22"/>
                <w:lang w:val="en-AU" w:eastAsia="en-AU" w:bidi="ar-SA"/>
              </w:rPr>
              <w:t>darwinia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Darwinia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ferricola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S</w:t>
            </w:r>
            <w:r w:rsidR="00876339" w:rsidRPr="0021359C">
              <w:rPr>
                <w:rFonts w:eastAsia="Times New Roman" w:cstheme="minorHAnsi"/>
                <w:color w:val="000000"/>
                <w:sz w:val="22"/>
                <w:lang w:val="en-AU" w:eastAsia="en-AU" w:bidi="ar-SA"/>
              </w:rPr>
              <w:t xml:space="preserve">cott </w:t>
            </w:r>
            <w:r w:rsidRPr="0021359C">
              <w:rPr>
                <w:rFonts w:eastAsia="Times New Roman" w:cstheme="minorHAnsi"/>
                <w:color w:val="000000"/>
                <w:sz w:val="22"/>
                <w:lang w:val="en-AU" w:eastAsia="en-AU" w:bidi="ar-SA"/>
              </w:rPr>
              <w:t>R</w:t>
            </w:r>
            <w:r w:rsidR="00876339" w:rsidRPr="0021359C">
              <w:rPr>
                <w:rFonts w:eastAsia="Times New Roman" w:cstheme="minorHAnsi"/>
                <w:color w:val="000000"/>
                <w:sz w:val="22"/>
                <w:lang w:val="en-AU" w:eastAsia="en-AU" w:bidi="ar-SA"/>
              </w:rPr>
              <w:t xml:space="preserve">iver </w:t>
            </w:r>
            <w:proofErr w:type="spellStart"/>
            <w:r w:rsidR="00876339" w:rsidRPr="0021359C">
              <w:rPr>
                <w:rFonts w:eastAsia="Times New Roman" w:cstheme="minorHAnsi"/>
                <w:color w:val="000000"/>
                <w:sz w:val="22"/>
                <w:lang w:val="en-AU" w:eastAsia="en-AU" w:bidi="ar-SA"/>
              </w:rPr>
              <w:t>darwinia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Dasymalla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axillaris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native foxglove</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Diplolaena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andrewsii</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Diuris </w:t>
            </w:r>
            <w:proofErr w:type="spellStart"/>
            <w:r w:rsidRPr="0021359C">
              <w:rPr>
                <w:rFonts w:eastAsia="Times New Roman" w:cstheme="minorHAnsi"/>
                <w:i/>
                <w:iCs/>
                <w:color w:val="000000"/>
                <w:sz w:val="22"/>
                <w:lang w:val="en-AU" w:eastAsia="en-AU" w:bidi="ar-SA"/>
              </w:rPr>
              <w:t>drummondii</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tall donkey orchid</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Diuris </w:t>
            </w:r>
            <w:proofErr w:type="spellStart"/>
            <w:r w:rsidRPr="0021359C">
              <w:rPr>
                <w:rFonts w:eastAsia="Times New Roman" w:cstheme="minorHAnsi"/>
                <w:i/>
                <w:iCs/>
                <w:color w:val="000000"/>
                <w:sz w:val="22"/>
                <w:lang w:val="en-AU" w:eastAsia="en-AU" w:bidi="ar-SA"/>
              </w:rPr>
              <w:t>micrantha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dwarf bee orchid</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Diuris </w:t>
            </w:r>
            <w:proofErr w:type="spellStart"/>
            <w:r w:rsidRPr="0021359C">
              <w:rPr>
                <w:rFonts w:eastAsia="Times New Roman" w:cstheme="minorHAnsi"/>
                <w:i/>
                <w:iCs/>
                <w:color w:val="000000"/>
                <w:sz w:val="22"/>
                <w:lang w:val="en-AU" w:eastAsia="en-AU" w:bidi="ar-SA"/>
              </w:rPr>
              <w:t>purdiei</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P</w:t>
            </w:r>
            <w:r w:rsidR="00876339" w:rsidRPr="0021359C">
              <w:rPr>
                <w:rFonts w:eastAsia="Times New Roman" w:cstheme="minorHAnsi"/>
                <w:color w:val="000000"/>
                <w:sz w:val="22"/>
                <w:lang w:val="en-AU" w:eastAsia="en-AU" w:bidi="ar-SA"/>
              </w:rPr>
              <w:t>urdie's</w:t>
            </w:r>
            <w:proofErr w:type="spellEnd"/>
            <w:r w:rsidR="00876339" w:rsidRPr="0021359C">
              <w:rPr>
                <w:rFonts w:eastAsia="Times New Roman" w:cstheme="minorHAnsi"/>
                <w:color w:val="000000"/>
                <w:sz w:val="22"/>
                <w:lang w:val="en-AU" w:eastAsia="en-AU" w:bidi="ar-SA"/>
              </w:rPr>
              <w:t xml:space="preserve"> donkey orchid</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Drakaea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elastica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glossy-leafed hammer orchid </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Drakaea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micrantha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dward</w:t>
            </w:r>
            <w:proofErr w:type="spellEnd"/>
            <w:r w:rsidRPr="0021359C">
              <w:rPr>
                <w:rFonts w:eastAsia="Times New Roman" w:cstheme="minorHAnsi"/>
                <w:color w:val="000000"/>
                <w:sz w:val="22"/>
                <w:lang w:val="en-AU" w:eastAsia="en-AU" w:bidi="ar-SA"/>
              </w:rPr>
              <w:t xml:space="preserve"> hammer orchid</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Eleocharis</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keigheryi</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K</w:t>
            </w:r>
            <w:r w:rsidR="00876339" w:rsidRPr="0021359C">
              <w:rPr>
                <w:rFonts w:eastAsia="Times New Roman" w:cstheme="minorHAnsi"/>
                <w:color w:val="000000"/>
                <w:sz w:val="22"/>
                <w:lang w:val="en-AU" w:eastAsia="en-AU" w:bidi="ar-SA"/>
              </w:rPr>
              <w:t>eighery's</w:t>
            </w:r>
            <w:proofErr w:type="spellEnd"/>
            <w:r w:rsidR="00876339" w:rsidRPr="0021359C">
              <w:rPr>
                <w:rFonts w:eastAsia="Times New Roman" w:cstheme="minorHAnsi"/>
                <w:color w:val="000000"/>
                <w:sz w:val="22"/>
                <w:lang w:val="en-AU" w:eastAsia="en-AU" w:bidi="ar-SA"/>
              </w:rPr>
              <w:t xml:space="preserve"> </w:t>
            </w:r>
            <w:proofErr w:type="spellStart"/>
            <w:r w:rsidR="00876339" w:rsidRPr="0021359C">
              <w:rPr>
                <w:rFonts w:eastAsia="Times New Roman" w:cstheme="minorHAnsi"/>
                <w:color w:val="000000"/>
                <w:sz w:val="22"/>
                <w:lang w:val="en-AU" w:eastAsia="en-AU" w:bidi="ar-SA"/>
              </w:rPr>
              <w:t>eleocharis</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Eremophila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glabra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subsp</w:t>
            </w:r>
            <w:r w:rsidRPr="0021359C">
              <w:rPr>
                <w:rFonts w:eastAsia="Times New Roman" w:cstheme="minorHAnsi"/>
                <w:i/>
                <w:iCs/>
                <w:color w:val="000000"/>
                <w:sz w:val="22"/>
                <w:lang w:val="en-AU" w:eastAsia="en-AU" w:bidi="ar-SA"/>
              </w:rPr>
              <w:t xml:space="preserve">. chlorella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4A5C60">
              <w:rPr>
                <w:rFonts w:eastAsia="Times New Roman" w:cstheme="minorHAnsi"/>
                <w:i/>
                <w:iCs/>
                <w:color w:val="000000"/>
                <w:sz w:val="22"/>
                <w:highlight w:val="yellow"/>
                <w:lang w:val="en-AU" w:eastAsia="en-AU" w:bidi="ar-SA"/>
              </w:rPr>
              <w:t xml:space="preserve">Eucalyptus </w:t>
            </w:r>
            <w:proofErr w:type="spellStart"/>
            <w:r w:rsidRPr="004A5C60">
              <w:rPr>
                <w:rFonts w:eastAsia="Times New Roman" w:cstheme="minorHAnsi"/>
                <w:i/>
                <w:iCs/>
                <w:color w:val="000000"/>
                <w:sz w:val="22"/>
                <w:highlight w:val="yellow"/>
                <w:lang w:val="en-AU" w:eastAsia="en-AU" w:bidi="ar-SA"/>
              </w:rPr>
              <w:t>argutifolia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W</w:t>
            </w:r>
            <w:r w:rsidR="00876339" w:rsidRPr="0021359C">
              <w:rPr>
                <w:rFonts w:eastAsia="Times New Roman" w:cstheme="minorHAnsi"/>
                <w:color w:val="000000"/>
                <w:sz w:val="22"/>
                <w:lang w:val="en-AU" w:eastAsia="en-AU" w:bidi="ar-SA"/>
              </w:rPr>
              <w:t>abling</w:t>
            </w:r>
            <w:proofErr w:type="spellEnd"/>
            <w:r w:rsidR="00876339" w:rsidRPr="0021359C">
              <w:rPr>
                <w:rFonts w:eastAsia="Times New Roman" w:cstheme="minorHAnsi"/>
                <w:color w:val="000000"/>
                <w:sz w:val="22"/>
                <w:lang w:val="en-AU" w:eastAsia="en-AU" w:bidi="ar-SA"/>
              </w:rPr>
              <w:t xml:space="preserve"> </w:t>
            </w:r>
            <w:r w:rsidRPr="0021359C">
              <w:rPr>
                <w:rFonts w:eastAsia="Times New Roman" w:cstheme="minorHAnsi"/>
                <w:color w:val="000000"/>
                <w:sz w:val="22"/>
                <w:lang w:val="en-AU" w:eastAsia="en-AU" w:bidi="ar-SA"/>
              </w:rPr>
              <w:t>H</w:t>
            </w:r>
            <w:r w:rsidR="00876339" w:rsidRPr="0021359C">
              <w:rPr>
                <w:rFonts w:eastAsia="Times New Roman" w:cstheme="minorHAnsi"/>
                <w:color w:val="000000"/>
                <w:sz w:val="22"/>
                <w:lang w:val="en-AU" w:eastAsia="en-AU" w:bidi="ar-SA"/>
              </w:rPr>
              <w:t xml:space="preserve">ill </w:t>
            </w:r>
            <w:proofErr w:type="spellStart"/>
            <w:r w:rsidR="00876339" w:rsidRPr="0021359C">
              <w:rPr>
                <w:rFonts w:eastAsia="Times New Roman" w:cstheme="minorHAnsi"/>
                <w:color w:val="000000"/>
                <w:sz w:val="22"/>
                <w:lang w:val="en-AU" w:eastAsia="en-AU" w:bidi="ar-SA"/>
              </w:rPr>
              <w:t>mallee</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Eucalyptus </w:t>
            </w:r>
            <w:proofErr w:type="spellStart"/>
            <w:r w:rsidRPr="0021359C">
              <w:rPr>
                <w:rFonts w:eastAsia="Times New Roman" w:cstheme="minorHAnsi"/>
                <w:i/>
                <w:iCs/>
                <w:color w:val="000000"/>
                <w:sz w:val="22"/>
                <w:lang w:val="en-AU" w:eastAsia="en-AU" w:bidi="ar-SA"/>
              </w:rPr>
              <w:t>balanites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C</w:t>
            </w:r>
            <w:r w:rsidR="00876339" w:rsidRPr="0021359C">
              <w:rPr>
                <w:rFonts w:eastAsia="Times New Roman" w:cstheme="minorHAnsi"/>
                <w:color w:val="000000"/>
                <w:sz w:val="22"/>
                <w:lang w:val="en-AU" w:eastAsia="en-AU" w:bidi="ar-SA"/>
              </w:rPr>
              <w:t>adda</w:t>
            </w:r>
            <w:proofErr w:type="spellEnd"/>
            <w:r w:rsidR="00876339" w:rsidRPr="0021359C">
              <w:rPr>
                <w:rFonts w:eastAsia="Times New Roman" w:cstheme="minorHAnsi"/>
                <w:color w:val="000000"/>
                <w:sz w:val="22"/>
                <w:lang w:val="en-AU" w:eastAsia="en-AU" w:bidi="ar-SA"/>
              </w:rPr>
              <w:t xml:space="preserve"> </w:t>
            </w:r>
            <w:r w:rsidRPr="0021359C">
              <w:rPr>
                <w:rFonts w:eastAsia="Times New Roman" w:cstheme="minorHAnsi"/>
                <w:color w:val="000000"/>
                <w:sz w:val="22"/>
                <w:lang w:val="en-AU" w:eastAsia="en-AU" w:bidi="ar-SA"/>
              </w:rPr>
              <w:t>R</w:t>
            </w:r>
            <w:r w:rsidR="00876339" w:rsidRPr="0021359C">
              <w:rPr>
                <w:rFonts w:eastAsia="Times New Roman" w:cstheme="minorHAnsi"/>
                <w:color w:val="000000"/>
                <w:sz w:val="22"/>
                <w:lang w:val="en-AU" w:eastAsia="en-AU" w:bidi="ar-SA"/>
              </w:rPr>
              <w:t xml:space="preserve">oad </w:t>
            </w:r>
            <w:proofErr w:type="spellStart"/>
            <w:r w:rsidR="00876339" w:rsidRPr="0021359C">
              <w:rPr>
                <w:rFonts w:eastAsia="Times New Roman" w:cstheme="minorHAnsi"/>
                <w:color w:val="000000"/>
                <w:sz w:val="22"/>
                <w:lang w:val="en-AU" w:eastAsia="en-AU" w:bidi="ar-SA"/>
              </w:rPr>
              <w:t>mallee</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Frankenia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conferta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silky </w:t>
            </w:r>
            <w:proofErr w:type="spellStart"/>
            <w:r w:rsidRPr="0021359C">
              <w:rPr>
                <w:rFonts w:eastAsia="Times New Roman" w:cstheme="minorHAnsi"/>
                <w:color w:val="000000"/>
                <w:sz w:val="22"/>
                <w:lang w:val="en-AU" w:eastAsia="en-AU" w:bidi="ar-SA"/>
              </w:rPr>
              <w:t>frankenia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Goodenia </w:t>
            </w:r>
            <w:proofErr w:type="spellStart"/>
            <w:r w:rsidRPr="0021359C">
              <w:rPr>
                <w:rFonts w:eastAsia="Times New Roman" w:cstheme="minorHAnsi"/>
                <w:i/>
                <w:iCs/>
                <w:color w:val="000000"/>
                <w:sz w:val="22"/>
                <w:lang w:val="en-AU" w:eastAsia="en-AU" w:bidi="ar-SA"/>
              </w:rPr>
              <w:t>arthrotricha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Grevillea </w:t>
            </w:r>
            <w:proofErr w:type="spellStart"/>
            <w:r w:rsidRPr="0021359C">
              <w:rPr>
                <w:rFonts w:eastAsia="Times New Roman" w:cstheme="minorHAnsi"/>
                <w:i/>
                <w:iCs/>
                <w:color w:val="000000"/>
                <w:sz w:val="22"/>
                <w:lang w:val="en-AU" w:eastAsia="en-AU" w:bidi="ar-SA"/>
              </w:rPr>
              <w:t>althoferorum</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subsp</w:t>
            </w:r>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fragilis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Grevillea </w:t>
            </w:r>
            <w:proofErr w:type="spellStart"/>
            <w:r w:rsidRPr="0021359C">
              <w:rPr>
                <w:rFonts w:eastAsia="Times New Roman" w:cstheme="minorHAnsi"/>
                <w:i/>
                <w:iCs/>
                <w:color w:val="000000"/>
                <w:sz w:val="22"/>
                <w:lang w:val="en-AU" w:eastAsia="en-AU" w:bidi="ar-SA"/>
              </w:rPr>
              <w:t>bracteosa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subsp</w:t>
            </w:r>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bracteosa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Grevillea </w:t>
            </w:r>
            <w:proofErr w:type="spellStart"/>
            <w:r w:rsidRPr="0021359C">
              <w:rPr>
                <w:rFonts w:eastAsia="Times New Roman" w:cstheme="minorHAnsi"/>
                <w:i/>
                <w:iCs/>
                <w:color w:val="000000"/>
                <w:sz w:val="22"/>
                <w:lang w:val="en-AU" w:eastAsia="en-AU" w:bidi="ar-SA"/>
              </w:rPr>
              <w:t>christineae</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w:t>
            </w:r>
            <w:r w:rsidR="00876339" w:rsidRPr="0021359C">
              <w:rPr>
                <w:rFonts w:eastAsia="Times New Roman" w:cstheme="minorHAnsi"/>
                <w:color w:val="000000"/>
                <w:sz w:val="22"/>
                <w:lang w:val="en-AU" w:eastAsia="en-AU" w:bidi="ar-SA"/>
              </w:rPr>
              <w:t>hristine's grevillea</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Grevillea </w:t>
            </w:r>
            <w:proofErr w:type="spellStart"/>
            <w:r w:rsidRPr="0021359C">
              <w:rPr>
                <w:rFonts w:eastAsia="Times New Roman" w:cstheme="minorHAnsi"/>
                <w:i/>
                <w:iCs/>
                <w:color w:val="000000"/>
                <w:sz w:val="22"/>
                <w:lang w:val="en-AU" w:eastAsia="en-AU" w:bidi="ar-SA"/>
              </w:rPr>
              <w:t>corrugata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Grevillea </w:t>
            </w:r>
            <w:proofErr w:type="spellStart"/>
            <w:r w:rsidRPr="0021359C">
              <w:rPr>
                <w:rFonts w:eastAsia="Times New Roman" w:cstheme="minorHAnsi"/>
                <w:i/>
                <w:iCs/>
                <w:color w:val="000000"/>
                <w:sz w:val="22"/>
                <w:lang w:val="en-AU" w:eastAsia="en-AU" w:bidi="ar-SA"/>
              </w:rPr>
              <w:t>curviloba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subsp</w:t>
            </w:r>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curviloba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curved-leaf grevillea</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21359C">
              <w:rPr>
                <w:rFonts w:eastAsia="Times New Roman" w:cstheme="minorHAnsi"/>
                <w:i/>
                <w:iCs/>
                <w:color w:val="000000"/>
                <w:sz w:val="22"/>
                <w:lang w:val="en-AU" w:eastAsia="en-AU" w:bidi="ar-SA"/>
              </w:rPr>
              <w:t xml:space="preserve">Grevillea </w:t>
            </w:r>
            <w:proofErr w:type="spellStart"/>
            <w:r w:rsidRPr="0021359C">
              <w:rPr>
                <w:rFonts w:eastAsia="Times New Roman" w:cstheme="minorHAnsi"/>
                <w:i/>
                <w:iCs/>
                <w:color w:val="000000"/>
                <w:sz w:val="22"/>
                <w:lang w:val="en-AU" w:eastAsia="en-AU" w:bidi="ar-SA"/>
              </w:rPr>
              <w:t>curviloba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subsp</w:t>
            </w:r>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incurva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narrow curved-leaf grevillea</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r w:rsidRPr="004A5C60">
              <w:rPr>
                <w:rFonts w:eastAsia="Times New Roman" w:cstheme="minorHAnsi"/>
                <w:i/>
                <w:iCs/>
                <w:color w:val="000000"/>
                <w:sz w:val="22"/>
                <w:highlight w:val="yellow"/>
                <w:lang w:val="en-AU" w:eastAsia="en-AU" w:bidi="ar-SA"/>
              </w:rPr>
              <w:t xml:space="preserve">Grevillea </w:t>
            </w:r>
            <w:proofErr w:type="spellStart"/>
            <w:r w:rsidRPr="004A5C60">
              <w:rPr>
                <w:rFonts w:eastAsia="Times New Roman" w:cstheme="minorHAnsi"/>
                <w:i/>
                <w:iCs/>
                <w:color w:val="000000"/>
                <w:sz w:val="22"/>
                <w:highlight w:val="yellow"/>
                <w:lang w:val="en-AU" w:eastAsia="en-AU" w:bidi="ar-SA"/>
              </w:rPr>
              <w:t>flexuosa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zig</w:t>
            </w:r>
            <w:proofErr w:type="spellEnd"/>
            <w:r w:rsidRPr="0021359C">
              <w:rPr>
                <w:rFonts w:eastAsia="Times New Roman" w:cstheme="minorHAnsi"/>
                <w:color w:val="000000"/>
                <w:sz w:val="22"/>
                <w:lang w:val="en-AU" w:eastAsia="en-AU" w:bidi="ar-SA"/>
              </w:rPr>
              <w:t xml:space="preserve"> </w:t>
            </w:r>
            <w:proofErr w:type="spellStart"/>
            <w:r w:rsidRPr="0021359C">
              <w:rPr>
                <w:rFonts w:eastAsia="Times New Roman" w:cstheme="minorHAnsi"/>
                <w:color w:val="000000"/>
                <w:sz w:val="22"/>
                <w:lang w:val="en-AU" w:eastAsia="en-AU" w:bidi="ar-SA"/>
              </w:rPr>
              <w:t>zag</w:t>
            </w:r>
            <w:proofErr w:type="spellEnd"/>
            <w:r w:rsidRPr="0021359C">
              <w:rPr>
                <w:rFonts w:eastAsia="Times New Roman" w:cstheme="minorHAnsi"/>
                <w:color w:val="000000"/>
                <w:sz w:val="22"/>
                <w:lang w:val="en-AU" w:eastAsia="en-AU" w:bidi="ar-SA"/>
              </w:rPr>
              <w:t xml:space="preserve"> grevillea</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Hypocalymma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sylvestre</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Lasiopetalum</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pterocarpum</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wing-fruited </w:t>
            </w:r>
            <w:proofErr w:type="spellStart"/>
            <w:r w:rsidRPr="0021359C">
              <w:rPr>
                <w:rFonts w:eastAsia="Times New Roman" w:cstheme="minorHAnsi"/>
                <w:color w:val="000000"/>
                <w:sz w:val="22"/>
                <w:lang w:val="en-AU" w:eastAsia="en-AU" w:bidi="ar-SA"/>
              </w:rPr>
              <w:t>lasiopetalum</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4A5C60" w:rsidRDefault="00876339" w:rsidP="000D73AF">
            <w:pPr>
              <w:spacing w:after="120"/>
              <w:rPr>
                <w:rFonts w:eastAsia="Times New Roman" w:cstheme="minorHAnsi"/>
                <w:i/>
                <w:iCs/>
                <w:color w:val="000000"/>
                <w:highlight w:val="yellow"/>
                <w:lang w:val="en-AU" w:eastAsia="en-AU" w:bidi="ar-SA"/>
              </w:rPr>
            </w:pPr>
            <w:proofErr w:type="spellStart"/>
            <w:r w:rsidRPr="004A5C60">
              <w:rPr>
                <w:rFonts w:eastAsia="Times New Roman" w:cstheme="minorHAnsi"/>
                <w:i/>
                <w:iCs/>
                <w:color w:val="000000"/>
                <w:sz w:val="22"/>
                <w:highlight w:val="yellow"/>
                <w:lang w:val="en-AU" w:eastAsia="en-AU" w:bidi="ar-SA"/>
              </w:rPr>
              <w:t>Lechenaultia</w:t>
            </w:r>
            <w:proofErr w:type="spellEnd"/>
            <w:r w:rsidRPr="004A5C60">
              <w:rPr>
                <w:rFonts w:eastAsia="Times New Roman" w:cstheme="minorHAnsi"/>
                <w:i/>
                <w:iCs/>
                <w:color w:val="000000"/>
                <w:sz w:val="22"/>
                <w:highlight w:val="yellow"/>
                <w:lang w:val="en-AU" w:eastAsia="en-AU" w:bidi="ar-SA"/>
              </w:rPr>
              <w:t xml:space="preserve"> </w:t>
            </w:r>
            <w:proofErr w:type="spellStart"/>
            <w:r w:rsidRPr="004A5C60">
              <w:rPr>
                <w:rFonts w:eastAsia="Times New Roman" w:cstheme="minorHAnsi"/>
                <w:i/>
                <w:iCs/>
                <w:color w:val="000000"/>
                <w:sz w:val="22"/>
                <w:highlight w:val="yellow"/>
                <w:lang w:val="en-AU" w:eastAsia="en-AU" w:bidi="ar-SA"/>
              </w:rPr>
              <w:t>laricina</w:t>
            </w:r>
            <w:proofErr w:type="spellEnd"/>
            <w:r w:rsidRPr="004A5C60">
              <w:rPr>
                <w:rFonts w:eastAsia="Times New Roman" w:cstheme="minorHAnsi"/>
                <w:i/>
                <w:iCs/>
                <w:color w:val="000000"/>
                <w:sz w:val="22"/>
                <w:highlight w:val="yellow"/>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scarlet leschenaultia</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4A5C60" w:rsidRDefault="00876339" w:rsidP="000D73AF">
            <w:pPr>
              <w:spacing w:after="120"/>
              <w:rPr>
                <w:rFonts w:eastAsia="Times New Roman" w:cstheme="minorHAnsi"/>
                <w:i/>
                <w:iCs/>
                <w:color w:val="000000"/>
                <w:highlight w:val="yellow"/>
                <w:lang w:val="en-AU" w:eastAsia="en-AU" w:bidi="ar-SA"/>
              </w:rPr>
            </w:pPr>
            <w:proofErr w:type="spellStart"/>
            <w:r w:rsidRPr="004A5C60">
              <w:rPr>
                <w:rFonts w:eastAsia="Times New Roman" w:cstheme="minorHAnsi"/>
                <w:i/>
                <w:iCs/>
                <w:color w:val="000000"/>
                <w:sz w:val="22"/>
                <w:highlight w:val="yellow"/>
                <w:lang w:val="en-AU" w:eastAsia="en-AU" w:bidi="ar-SA"/>
              </w:rPr>
              <w:t>Lepidosperma</w:t>
            </w:r>
            <w:proofErr w:type="spellEnd"/>
            <w:r w:rsidRPr="004A5C60">
              <w:rPr>
                <w:rFonts w:eastAsia="Times New Roman" w:cstheme="minorHAnsi"/>
                <w:i/>
                <w:iCs/>
                <w:color w:val="000000"/>
                <w:sz w:val="22"/>
                <w:highlight w:val="yellow"/>
                <w:lang w:val="en-AU" w:eastAsia="en-AU" w:bidi="ar-SA"/>
              </w:rPr>
              <w:t xml:space="preserve"> </w:t>
            </w:r>
            <w:proofErr w:type="spellStart"/>
            <w:r w:rsidRPr="004A5C60">
              <w:rPr>
                <w:rFonts w:eastAsia="Times New Roman" w:cstheme="minorHAnsi"/>
                <w:i/>
                <w:iCs/>
                <w:color w:val="000000"/>
                <w:sz w:val="22"/>
                <w:highlight w:val="yellow"/>
                <w:lang w:val="en-AU" w:eastAsia="en-AU" w:bidi="ar-SA"/>
              </w:rPr>
              <w:t>rostratum</w:t>
            </w:r>
            <w:proofErr w:type="spellEnd"/>
            <w:r w:rsidRPr="004A5C60">
              <w:rPr>
                <w:rFonts w:eastAsia="Times New Roman" w:cstheme="minorHAnsi"/>
                <w:i/>
                <w:iCs/>
                <w:color w:val="000000"/>
                <w:sz w:val="22"/>
                <w:highlight w:val="yellow"/>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beaked </w:t>
            </w:r>
            <w:proofErr w:type="spellStart"/>
            <w:r w:rsidRPr="0021359C">
              <w:rPr>
                <w:rFonts w:eastAsia="Times New Roman" w:cstheme="minorHAnsi"/>
                <w:color w:val="000000"/>
                <w:sz w:val="22"/>
                <w:lang w:val="en-AU" w:eastAsia="en-AU" w:bidi="ar-SA"/>
              </w:rPr>
              <w:t>lepidosperma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Leucopogon</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 xml:space="preserve">sp. Flynn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Macarthuria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keigheryi</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K</w:t>
            </w:r>
            <w:r w:rsidR="00876339" w:rsidRPr="0021359C">
              <w:rPr>
                <w:rFonts w:eastAsia="Times New Roman" w:cstheme="minorHAnsi"/>
                <w:color w:val="000000"/>
                <w:sz w:val="22"/>
                <w:lang w:val="en-AU" w:eastAsia="en-AU" w:bidi="ar-SA"/>
              </w:rPr>
              <w:t>eighery's</w:t>
            </w:r>
            <w:proofErr w:type="spellEnd"/>
            <w:r w:rsidR="00876339" w:rsidRPr="0021359C">
              <w:rPr>
                <w:rFonts w:eastAsia="Times New Roman" w:cstheme="minorHAnsi"/>
                <w:color w:val="000000"/>
                <w:sz w:val="22"/>
                <w:lang w:val="en-AU" w:eastAsia="en-AU" w:bidi="ar-SA"/>
              </w:rPr>
              <w:t xml:space="preserve"> </w:t>
            </w:r>
            <w:proofErr w:type="spellStart"/>
            <w:r w:rsidR="00876339" w:rsidRPr="0021359C">
              <w:rPr>
                <w:rFonts w:eastAsia="Times New Roman" w:cstheme="minorHAnsi"/>
                <w:color w:val="000000"/>
                <w:sz w:val="22"/>
                <w:lang w:val="en-AU" w:eastAsia="en-AU" w:bidi="ar-SA"/>
              </w:rPr>
              <w:t>macarthuria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Marianthus</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paralius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4A5C60" w:rsidRDefault="00876339" w:rsidP="000D73AF">
            <w:pPr>
              <w:spacing w:after="120"/>
              <w:rPr>
                <w:rFonts w:eastAsia="Times New Roman" w:cstheme="minorHAnsi"/>
                <w:i/>
                <w:iCs/>
                <w:color w:val="000000"/>
                <w:highlight w:val="yellow"/>
                <w:lang w:val="en-AU" w:eastAsia="en-AU" w:bidi="ar-SA"/>
              </w:rPr>
            </w:pPr>
            <w:proofErr w:type="spellStart"/>
            <w:r w:rsidRPr="004A5C60">
              <w:rPr>
                <w:rFonts w:eastAsia="Times New Roman" w:cstheme="minorHAnsi"/>
                <w:i/>
                <w:iCs/>
                <w:color w:val="000000"/>
                <w:sz w:val="22"/>
                <w:highlight w:val="yellow"/>
                <w:lang w:val="en-AU" w:eastAsia="en-AU" w:bidi="ar-SA"/>
              </w:rPr>
              <w:t>Paracaleana</w:t>
            </w:r>
            <w:proofErr w:type="spellEnd"/>
            <w:r w:rsidRPr="004A5C60">
              <w:rPr>
                <w:rFonts w:eastAsia="Times New Roman" w:cstheme="minorHAnsi"/>
                <w:i/>
                <w:iCs/>
                <w:color w:val="000000"/>
                <w:sz w:val="22"/>
                <w:highlight w:val="yellow"/>
                <w:lang w:val="en-AU" w:eastAsia="en-AU" w:bidi="ar-SA"/>
              </w:rPr>
              <w:t xml:space="preserve"> </w:t>
            </w:r>
            <w:proofErr w:type="spellStart"/>
            <w:r w:rsidRPr="004A5C60">
              <w:rPr>
                <w:rFonts w:eastAsia="Times New Roman" w:cstheme="minorHAnsi"/>
                <w:i/>
                <w:iCs/>
                <w:color w:val="000000"/>
                <w:sz w:val="22"/>
                <w:highlight w:val="yellow"/>
                <w:lang w:val="en-AU" w:eastAsia="en-AU" w:bidi="ar-SA"/>
              </w:rPr>
              <w:t>dixonii</w:t>
            </w:r>
            <w:proofErr w:type="spellEnd"/>
            <w:r w:rsidRPr="004A5C60">
              <w:rPr>
                <w:rFonts w:eastAsia="Times New Roman" w:cstheme="minorHAnsi"/>
                <w:i/>
                <w:iCs/>
                <w:color w:val="000000"/>
                <w:sz w:val="22"/>
                <w:highlight w:val="yellow"/>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sandplain</w:t>
            </w:r>
            <w:proofErr w:type="spellEnd"/>
            <w:r w:rsidRPr="0021359C">
              <w:rPr>
                <w:rFonts w:eastAsia="Times New Roman" w:cstheme="minorHAnsi"/>
                <w:color w:val="000000"/>
                <w:sz w:val="22"/>
                <w:lang w:val="en-AU" w:eastAsia="en-AU" w:bidi="ar-SA"/>
              </w:rPr>
              <w:t xml:space="preserve"> duck orchid</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4A5C60" w:rsidRDefault="00876339" w:rsidP="000D73AF">
            <w:pPr>
              <w:spacing w:after="120"/>
              <w:rPr>
                <w:rFonts w:eastAsia="Times New Roman" w:cstheme="minorHAnsi"/>
                <w:i/>
                <w:iCs/>
                <w:color w:val="000000"/>
                <w:highlight w:val="yellow"/>
                <w:lang w:val="en-AU" w:eastAsia="en-AU" w:bidi="ar-SA"/>
              </w:rPr>
            </w:pPr>
            <w:proofErr w:type="spellStart"/>
            <w:r w:rsidRPr="004A5C60">
              <w:rPr>
                <w:rFonts w:eastAsia="Times New Roman" w:cstheme="minorHAnsi"/>
                <w:i/>
                <w:iCs/>
                <w:color w:val="000000"/>
                <w:sz w:val="22"/>
                <w:highlight w:val="yellow"/>
                <w:lang w:val="en-AU" w:eastAsia="en-AU" w:bidi="ar-SA"/>
              </w:rPr>
              <w:t>Ptilotus</w:t>
            </w:r>
            <w:proofErr w:type="spellEnd"/>
            <w:r w:rsidRPr="004A5C60">
              <w:rPr>
                <w:rFonts w:eastAsia="Times New Roman" w:cstheme="minorHAnsi"/>
                <w:i/>
                <w:iCs/>
                <w:color w:val="000000"/>
                <w:sz w:val="22"/>
                <w:highlight w:val="yellow"/>
                <w:lang w:val="en-AU" w:eastAsia="en-AU" w:bidi="ar-SA"/>
              </w:rPr>
              <w:t xml:space="preserve"> </w:t>
            </w:r>
            <w:proofErr w:type="spellStart"/>
            <w:r w:rsidRPr="004A5C60">
              <w:rPr>
                <w:rFonts w:eastAsia="Times New Roman" w:cstheme="minorHAnsi"/>
                <w:i/>
                <w:iCs/>
                <w:color w:val="000000"/>
                <w:sz w:val="22"/>
                <w:highlight w:val="yellow"/>
                <w:lang w:val="en-AU" w:eastAsia="en-AU" w:bidi="ar-SA"/>
              </w:rPr>
              <w:t>pyramidatus</w:t>
            </w:r>
            <w:proofErr w:type="spellEnd"/>
            <w:r w:rsidRPr="004A5C60">
              <w:rPr>
                <w:rFonts w:eastAsia="Times New Roman" w:cstheme="minorHAnsi"/>
                <w:i/>
                <w:iCs/>
                <w:color w:val="000000"/>
                <w:sz w:val="22"/>
                <w:highlight w:val="yellow"/>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pyramid </w:t>
            </w:r>
            <w:proofErr w:type="spellStart"/>
            <w:r w:rsidRPr="0021359C">
              <w:rPr>
                <w:rFonts w:eastAsia="Times New Roman" w:cstheme="minorHAnsi"/>
                <w:color w:val="000000"/>
                <w:sz w:val="22"/>
                <w:lang w:val="en-AU" w:eastAsia="en-AU" w:bidi="ar-SA"/>
              </w:rPr>
              <w:t>mulla-mulla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Ptychosema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pusillum</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dwarf pea</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Pultenaea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pauciflora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w:t>
            </w:r>
            <w:r w:rsidR="00876339" w:rsidRPr="0021359C">
              <w:rPr>
                <w:rFonts w:eastAsia="Times New Roman" w:cstheme="minorHAnsi"/>
                <w:color w:val="000000"/>
                <w:sz w:val="22"/>
                <w:lang w:val="en-AU" w:eastAsia="en-AU" w:bidi="ar-SA"/>
              </w:rPr>
              <w:t>arrogin pea</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4A5C60">
              <w:rPr>
                <w:rFonts w:eastAsia="Times New Roman" w:cstheme="minorHAnsi"/>
                <w:i/>
                <w:iCs/>
                <w:color w:val="000000"/>
                <w:sz w:val="22"/>
                <w:highlight w:val="yellow"/>
                <w:lang w:val="en-AU" w:eastAsia="en-AU" w:bidi="ar-SA"/>
              </w:rPr>
              <w:t>Spirogardnera</w:t>
            </w:r>
            <w:proofErr w:type="spellEnd"/>
            <w:r w:rsidRPr="004A5C60">
              <w:rPr>
                <w:rFonts w:eastAsia="Times New Roman" w:cstheme="minorHAnsi"/>
                <w:i/>
                <w:iCs/>
                <w:color w:val="000000"/>
                <w:sz w:val="22"/>
                <w:highlight w:val="yellow"/>
                <w:lang w:val="en-AU" w:eastAsia="en-AU" w:bidi="ar-SA"/>
              </w:rPr>
              <w:t xml:space="preserve"> </w:t>
            </w:r>
            <w:proofErr w:type="spellStart"/>
            <w:r w:rsidRPr="004A5C60">
              <w:rPr>
                <w:rFonts w:eastAsia="Times New Roman" w:cstheme="minorHAnsi"/>
                <w:i/>
                <w:iCs/>
                <w:color w:val="000000"/>
                <w:sz w:val="22"/>
                <w:highlight w:val="yellow"/>
                <w:lang w:val="en-AU" w:eastAsia="en-AU" w:bidi="ar-SA"/>
              </w:rPr>
              <w:t>rubescens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spiral bush</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Stylidium</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semaphorum</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Synaphea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 xml:space="preserve">sp. </w:t>
            </w:r>
            <w:proofErr w:type="spellStart"/>
            <w:r w:rsidRPr="0021359C">
              <w:rPr>
                <w:rFonts w:eastAsia="Times New Roman" w:cstheme="minorHAnsi"/>
                <w:color w:val="000000"/>
                <w:sz w:val="22"/>
                <w:lang w:val="en-AU" w:eastAsia="en-AU" w:bidi="ar-SA"/>
              </w:rPr>
              <w:t>Fairbridge</w:t>
            </w:r>
            <w:proofErr w:type="spellEnd"/>
            <w:r w:rsidRPr="0021359C">
              <w:rPr>
                <w:rFonts w:eastAsia="Times New Roman" w:cstheme="minorHAnsi"/>
                <w:color w:val="000000"/>
                <w:sz w:val="22"/>
                <w:lang w:val="en-AU" w:eastAsia="en-AU" w:bidi="ar-SA"/>
              </w:rPr>
              <w:t xml:space="preserve"> Farm </w:t>
            </w:r>
          </w:p>
        </w:tc>
        <w:tc>
          <w:tcPr>
            <w:tcW w:w="2409" w:type="dxa"/>
            <w:shd w:val="clear" w:color="auto" w:fill="auto"/>
            <w:noWrap/>
            <w:hideMark/>
          </w:tcPr>
          <w:p w:rsidR="00876339" w:rsidRPr="0021359C" w:rsidRDefault="005F76EF"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S</w:t>
            </w:r>
            <w:r w:rsidR="00876339" w:rsidRPr="0021359C">
              <w:rPr>
                <w:rFonts w:eastAsia="Times New Roman" w:cstheme="minorHAnsi"/>
                <w:color w:val="000000"/>
                <w:sz w:val="22"/>
                <w:lang w:val="en-AU" w:eastAsia="en-AU" w:bidi="ar-SA"/>
              </w:rPr>
              <w:t xml:space="preserve">elena's </w:t>
            </w:r>
            <w:proofErr w:type="spellStart"/>
            <w:r w:rsidR="00876339" w:rsidRPr="0021359C">
              <w:rPr>
                <w:rFonts w:eastAsia="Times New Roman" w:cstheme="minorHAnsi"/>
                <w:color w:val="000000"/>
                <w:sz w:val="22"/>
                <w:lang w:val="en-AU" w:eastAsia="en-AU" w:bidi="ar-SA"/>
              </w:rPr>
              <w:t>synaphea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Synaphea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 xml:space="preserve">sp. Pinjarra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club-leafed </w:t>
            </w:r>
            <w:proofErr w:type="spellStart"/>
            <w:r w:rsidRPr="0021359C">
              <w:rPr>
                <w:rFonts w:eastAsia="Times New Roman" w:cstheme="minorHAnsi"/>
                <w:color w:val="000000"/>
                <w:sz w:val="22"/>
                <w:lang w:val="en-AU" w:eastAsia="en-AU" w:bidi="ar-SA"/>
              </w:rPr>
              <w:t>synaphea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Synaphea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 xml:space="preserve">sp. Pinjarra Plain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Synaphea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 xml:space="preserve">sp. Serpentine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Not listed</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Synaphea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stenoloba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dwellingup</w:t>
            </w:r>
            <w:proofErr w:type="spellEnd"/>
            <w:r w:rsidRPr="0021359C">
              <w:rPr>
                <w:rFonts w:eastAsia="Times New Roman" w:cstheme="minorHAnsi"/>
                <w:color w:val="000000"/>
                <w:sz w:val="22"/>
                <w:lang w:val="en-AU" w:eastAsia="en-AU" w:bidi="ar-SA"/>
              </w:rPr>
              <w:t xml:space="preserve"> </w:t>
            </w:r>
            <w:proofErr w:type="spellStart"/>
            <w:r w:rsidRPr="0021359C">
              <w:rPr>
                <w:rFonts w:eastAsia="Times New Roman" w:cstheme="minorHAnsi"/>
                <w:color w:val="000000"/>
                <w:sz w:val="22"/>
                <w:lang w:val="en-AU" w:eastAsia="en-AU" w:bidi="ar-SA"/>
              </w:rPr>
              <w:t>synaphea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Tetraria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australiensis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southern </w:t>
            </w:r>
            <w:proofErr w:type="spellStart"/>
            <w:r w:rsidRPr="0021359C">
              <w:rPr>
                <w:rFonts w:eastAsia="Times New Roman" w:cstheme="minorHAnsi"/>
                <w:color w:val="000000"/>
                <w:sz w:val="22"/>
                <w:lang w:val="en-AU" w:eastAsia="en-AU" w:bidi="ar-SA"/>
              </w:rPr>
              <w:t>tetraria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4A5C60">
              <w:rPr>
                <w:rFonts w:eastAsia="Times New Roman" w:cstheme="minorHAnsi"/>
                <w:i/>
                <w:iCs/>
                <w:color w:val="000000"/>
                <w:sz w:val="22"/>
                <w:highlight w:val="yellow"/>
                <w:lang w:val="en-AU" w:eastAsia="en-AU" w:bidi="ar-SA"/>
              </w:rPr>
              <w:t>Thelymitra</w:t>
            </w:r>
            <w:proofErr w:type="spellEnd"/>
            <w:r w:rsidRPr="004A5C60">
              <w:rPr>
                <w:rFonts w:eastAsia="Times New Roman" w:cstheme="minorHAnsi"/>
                <w:i/>
                <w:iCs/>
                <w:color w:val="000000"/>
                <w:sz w:val="22"/>
                <w:highlight w:val="yellow"/>
                <w:lang w:val="en-AU" w:eastAsia="en-AU" w:bidi="ar-SA"/>
              </w:rPr>
              <w:t xml:space="preserve"> </w:t>
            </w:r>
            <w:proofErr w:type="spellStart"/>
            <w:r w:rsidRPr="004A5C60">
              <w:rPr>
                <w:rFonts w:eastAsia="Times New Roman" w:cstheme="minorHAnsi"/>
                <w:i/>
                <w:iCs/>
                <w:color w:val="000000"/>
                <w:sz w:val="22"/>
                <w:highlight w:val="yellow"/>
                <w:lang w:val="en-AU" w:eastAsia="en-AU" w:bidi="ar-SA"/>
              </w:rPr>
              <w:t>dedmaniarum</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cinnamon sun orchid</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4A5C60">
              <w:rPr>
                <w:rFonts w:eastAsia="Times New Roman" w:cstheme="minorHAnsi"/>
                <w:i/>
                <w:iCs/>
                <w:color w:val="000000"/>
                <w:sz w:val="22"/>
                <w:highlight w:val="yellow"/>
                <w:lang w:val="en-AU" w:eastAsia="en-AU" w:bidi="ar-SA"/>
              </w:rPr>
              <w:t>Thelymitra</w:t>
            </w:r>
            <w:proofErr w:type="spellEnd"/>
            <w:r w:rsidRPr="004A5C60">
              <w:rPr>
                <w:rFonts w:eastAsia="Times New Roman" w:cstheme="minorHAnsi"/>
                <w:i/>
                <w:iCs/>
                <w:color w:val="000000"/>
                <w:sz w:val="22"/>
                <w:highlight w:val="yellow"/>
                <w:lang w:val="en-AU" w:eastAsia="en-AU" w:bidi="ar-SA"/>
              </w:rPr>
              <w:t xml:space="preserve"> </w:t>
            </w:r>
            <w:proofErr w:type="spellStart"/>
            <w:r w:rsidRPr="004A5C60">
              <w:rPr>
                <w:rFonts w:eastAsia="Times New Roman" w:cstheme="minorHAnsi"/>
                <w:i/>
                <w:iCs/>
                <w:color w:val="000000"/>
                <w:sz w:val="22"/>
                <w:highlight w:val="yellow"/>
                <w:lang w:val="en-AU" w:eastAsia="en-AU" w:bidi="ar-SA"/>
              </w:rPr>
              <w:t>stellata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star sun orchid</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Thomasia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glabripetala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proofErr w:type="spellStart"/>
            <w:r w:rsidRPr="0021359C">
              <w:rPr>
                <w:rFonts w:eastAsia="Times New Roman" w:cstheme="minorHAnsi"/>
                <w:color w:val="000000"/>
                <w:sz w:val="22"/>
                <w:lang w:val="en-AU" w:eastAsia="en-AU" w:bidi="ar-SA"/>
              </w:rPr>
              <w:t>sandplain</w:t>
            </w:r>
            <w:proofErr w:type="spellEnd"/>
            <w:r w:rsidRPr="0021359C">
              <w:rPr>
                <w:rFonts w:eastAsia="Times New Roman" w:cstheme="minorHAnsi"/>
                <w:color w:val="000000"/>
                <w:sz w:val="22"/>
                <w:lang w:val="en-AU" w:eastAsia="en-AU" w:bidi="ar-SA"/>
              </w:rPr>
              <w:t xml:space="preserve"> </w:t>
            </w:r>
            <w:proofErr w:type="spellStart"/>
            <w:r w:rsidRPr="0021359C">
              <w:rPr>
                <w:rFonts w:eastAsia="Times New Roman" w:cstheme="minorHAnsi"/>
                <w:color w:val="000000"/>
                <w:sz w:val="22"/>
                <w:lang w:val="en-AU" w:eastAsia="en-AU" w:bidi="ar-SA"/>
              </w:rPr>
              <w:t>thomasia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4A5C60">
              <w:rPr>
                <w:rFonts w:eastAsia="Times New Roman" w:cstheme="minorHAnsi"/>
                <w:i/>
                <w:iCs/>
                <w:color w:val="000000"/>
                <w:sz w:val="22"/>
                <w:highlight w:val="yellow"/>
                <w:lang w:val="en-AU" w:eastAsia="en-AU" w:bidi="ar-SA"/>
              </w:rPr>
              <w:t>Tribonanthes</w:t>
            </w:r>
            <w:proofErr w:type="spellEnd"/>
            <w:r w:rsidRPr="004A5C60">
              <w:rPr>
                <w:rFonts w:eastAsia="Times New Roman" w:cstheme="minorHAnsi"/>
                <w:i/>
                <w:iCs/>
                <w:color w:val="000000"/>
                <w:sz w:val="22"/>
                <w:highlight w:val="yellow"/>
                <w:lang w:val="en-AU" w:eastAsia="en-AU" w:bidi="ar-SA"/>
              </w:rPr>
              <w:t xml:space="preserve"> </w:t>
            </w:r>
            <w:proofErr w:type="spellStart"/>
            <w:r w:rsidRPr="004A5C60">
              <w:rPr>
                <w:rFonts w:eastAsia="Times New Roman" w:cstheme="minorHAnsi"/>
                <w:i/>
                <w:iCs/>
                <w:color w:val="000000"/>
                <w:sz w:val="22"/>
                <w:highlight w:val="yellow"/>
                <w:lang w:val="en-AU" w:eastAsia="en-AU" w:bidi="ar-SA"/>
              </w:rPr>
              <w:t>purpurea</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granite pink</w:t>
            </w:r>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Trithuria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occidentalis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swan </w:t>
            </w:r>
            <w:proofErr w:type="spellStart"/>
            <w:r w:rsidRPr="0021359C">
              <w:rPr>
                <w:rFonts w:eastAsia="Times New Roman" w:cstheme="minorHAnsi"/>
                <w:color w:val="000000"/>
                <w:sz w:val="22"/>
                <w:lang w:val="en-AU" w:eastAsia="en-AU" w:bidi="ar-SA"/>
              </w:rPr>
              <w:t>hydatella</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Yes</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Verticordia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fimbrilepis</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subsp</w:t>
            </w:r>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fimbrilepis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shy </w:t>
            </w:r>
            <w:proofErr w:type="spellStart"/>
            <w:r w:rsidRPr="0021359C">
              <w:rPr>
                <w:rFonts w:eastAsia="Times New Roman" w:cstheme="minorHAnsi"/>
                <w:color w:val="000000"/>
                <w:sz w:val="22"/>
                <w:lang w:val="en-AU" w:eastAsia="en-AU" w:bidi="ar-SA"/>
              </w:rPr>
              <w:t>featherflower</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VU</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r w:rsidR="00876339" w:rsidRPr="0021359C" w:rsidTr="00910949">
        <w:trPr>
          <w:cantSplit/>
          <w:trHeight w:val="300"/>
        </w:trPr>
        <w:tc>
          <w:tcPr>
            <w:tcW w:w="2127" w:type="dxa"/>
            <w:shd w:val="clear" w:color="auto" w:fill="auto"/>
            <w:noWrap/>
            <w:hideMark/>
          </w:tcPr>
          <w:p w:rsidR="00876339" w:rsidRPr="0021359C" w:rsidRDefault="00876339" w:rsidP="000D73AF">
            <w:pPr>
              <w:spacing w:after="120"/>
              <w:rPr>
                <w:rFonts w:eastAsia="Times New Roman" w:cstheme="minorHAnsi"/>
                <w:i/>
                <w:iCs/>
                <w:color w:val="000000"/>
                <w:lang w:val="en-AU" w:eastAsia="en-AU" w:bidi="ar-SA"/>
              </w:rPr>
            </w:pPr>
            <w:proofErr w:type="spellStart"/>
            <w:r w:rsidRPr="0021359C">
              <w:rPr>
                <w:rFonts w:eastAsia="Times New Roman" w:cstheme="minorHAnsi"/>
                <w:i/>
                <w:iCs/>
                <w:color w:val="000000"/>
                <w:sz w:val="22"/>
                <w:lang w:val="en-AU" w:eastAsia="en-AU" w:bidi="ar-SA"/>
              </w:rPr>
              <w:t>Verticordia</w:t>
            </w:r>
            <w:proofErr w:type="spellEnd"/>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plumosa</w:t>
            </w:r>
            <w:proofErr w:type="spellEnd"/>
            <w:r w:rsidRPr="0021359C">
              <w:rPr>
                <w:rFonts w:eastAsia="Times New Roman" w:cstheme="minorHAnsi"/>
                <w:i/>
                <w:iCs/>
                <w:color w:val="000000"/>
                <w:sz w:val="22"/>
                <w:lang w:val="en-AU" w:eastAsia="en-AU" w:bidi="ar-SA"/>
              </w:rPr>
              <w:t xml:space="preserve"> </w:t>
            </w:r>
            <w:r w:rsidRPr="0021359C">
              <w:rPr>
                <w:rFonts w:eastAsia="Times New Roman" w:cstheme="minorHAnsi"/>
                <w:color w:val="000000"/>
                <w:sz w:val="22"/>
                <w:lang w:val="en-AU" w:eastAsia="en-AU" w:bidi="ar-SA"/>
              </w:rPr>
              <w:t>var</w:t>
            </w:r>
            <w:r w:rsidRPr="0021359C">
              <w:rPr>
                <w:rFonts w:eastAsia="Times New Roman" w:cstheme="minorHAnsi"/>
                <w:i/>
                <w:iCs/>
                <w:color w:val="000000"/>
                <w:sz w:val="22"/>
                <w:lang w:val="en-AU" w:eastAsia="en-AU" w:bidi="ar-SA"/>
              </w:rPr>
              <w:t xml:space="preserve">. </w:t>
            </w:r>
            <w:proofErr w:type="spellStart"/>
            <w:r w:rsidRPr="0021359C">
              <w:rPr>
                <w:rFonts w:eastAsia="Times New Roman" w:cstheme="minorHAnsi"/>
                <w:i/>
                <w:iCs/>
                <w:color w:val="000000"/>
                <w:sz w:val="22"/>
                <w:lang w:val="en-AU" w:eastAsia="en-AU" w:bidi="ar-SA"/>
              </w:rPr>
              <w:t>ananeotes</w:t>
            </w:r>
            <w:proofErr w:type="spellEnd"/>
            <w:r w:rsidRPr="0021359C">
              <w:rPr>
                <w:rFonts w:eastAsia="Times New Roman" w:cstheme="minorHAnsi"/>
                <w:i/>
                <w:iCs/>
                <w:color w:val="000000"/>
                <w:sz w:val="22"/>
                <w:lang w:val="en-AU" w:eastAsia="en-AU" w:bidi="ar-SA"/>
              </w:rPr>
              <w:t xml:space="preserve"> </w:t>
            </w:r>
          </w:p>
        </w:tc>
        <w:tc>
          <w:tcPr>
            <w:tcW w:w="2409"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 xml:space="preserve">tufted plumed </w:t>
            </w:r>
            <w:proofErr w:type="spellStart"/>
            <w:r w:rsidRPr="0021359C">
              <w:rPr>
                <w:rFonts w:eastAsia="Times New Roman" w:cstheme="minorHAnsi"/>
                <w:color w:val="000000"/>
                <w:sz w:val="22"/>
                <w:lang w:val="en-AU" w:eastAsia="en-AU" w:bidi="ar-SA"/>
              </w:rPr>
              <w:t>featherflower</w:t>
            </w:r>
            <w:proofErr w:type="spellEnd"/>
          </w:p>
        </w:tc>
        <w:tc>
          <w:tcPr>
            <w:tcW w:w="1276"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EN</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CR</w:t>
            </w:r>
          </w:p>
        </w:tc>
        <w:tc>
          <w:tcPr>
            <w:tcW w:w="1701" w:type="dxa"/>
            <w:shd w:val="clear" w:color="auto" w:fill="auto"/>
            <w:noWrap/>
            <w:hideMark/>
          </w:tcPr>
          <w:p w:rsidR="00876339" w:rsidRPr="0021359C" w:rsidRDefault="00876339" w:rsidP="000D73AF">
            <w:pPr>
              <w:spacing w:after="120"/>
              <w:rPr>
                <w:rFonts w:eastAsia="Times New Roman" w:cstheme="minorHAnsi"/>
                <w:color w:val="000000"/>
                <w:lang w:val="en-AU" w:eastAsia="en-AU" w:bidi="ar-SA"/>
              </w:rPr>
            </w:pPr>
            <w:r w:rsidRPr="0021359C">
              <w:rPr>
                <w:rFonts w:eastAsia="Times New Roman" w:cstheme="minorHAnsi"/>
                <w:color w:val="000000"/>
                <w:sz w:val="22"/>
                <w:lang w:val="en-AU" w:eastAsia="en-AU" w:bidi="ar-SA"/>
              </w:rPr>
              <w:t>No</w:t>
            </w:r>
          </w:p>
        </w:tc>
      </w:tr>
    </w:tbl>
    <w:p w:rsidR="00876339" w:rsidRPr="0021359C" w:rsidRDefault="00876339" w:rsidP="000D73AF">
      <w:pPr>
        <w:spacing w:after="120"/>
        <w:rPr>
          <w:lang w:val="en-AU"/>
        </w:rPr>
      </w:pPr>
    </w:p>
    <w:p w:rsidR="00876339" w:rsidRPr="0021359C" w:rsidRDefault="00876339" w:rsidP="000D73AF">
      <w:pPr>
        <w:spacing w:after="120"/>
        <w:rPr>
          <w:lang w:val="en-AU"/>
        </w:rPr>
      </w:pPr>
    </w:p>
    <w:p w:rsidR="00876339" w:rsidRPr="00EF526B" w:rsidRDefault="00984B23" w:rsidP="00EF526B">
      <w:pPr>
        <w:rPr>
          <w:b/>
          <w:lang w:val="en-AU"/>
        </w:rPr>
      </w:pPr>
      <w:r w:rsidRPr="00EF526B">
        <w:rPr>
          <w:b/>
          <w:lang w:val="en-AU"/>
        </w:rPr>
        <w:t xml:space="preserve">Table </w:t>
      </w:r>
      <w:r w:rsidR="003547C0">
        <w:rPr>
          <w:b/>
          <w:lang w:val="en-AU"/>
        </w:rPr>
        <w:t>4</w:t>
      </w:r>
      <w:r w:rsidRPr="00EF526B">
        <w:rPr>
          <w:b/>
          <w:lang w:val="en-AU"/>
        </w:rPr>
        <w:t>: Listed threatened fauna species that are known or likely to occur in the Banksia Woodlands of the Swan Coastal Plain ecological community</w:t>
      </w:r>
      <w:r w:rsidR="005049FC" w:rsidRPr="00EF526B">
        <w:rPr>
          <w:b/>
          <w:lang w:val="en-AU"/>
        </w:rPr>
        <w:t xml:space="preserve"> (EC)</w:t>
      </w:r>
      <w:r w:rsidRPr="00EF526B">
        <w:rPr>
          <w:b/>
          <w:lang w:val="en-AU"/>
        </w:rPr>
        <w:t xml:space="preserve">. </w:t>
      </w:r>
    </w:p>
    <w:p w:rsidR="00984B23" w:rsidRDefault="005049FC" w:rsidP="000D73AF">
      <w:pPr>
        <w:spacing w:after="120"/>
        <w:rPr>
          <w:sz w:val="22"/>
          <w:lang w:val="en-AU"/>
        </w:rPr>
      </w:pPr>
      <w:r w:rsidRPr="0021359C">
        <w:rPr>
          <w:sz w:val="22"/>
          <w:lang w:val="en-AU"/>
        </w:rPr>
        <w:t>CR = Critically endangered, EN = Endangered</w:t>
      </w:r>
      <w:proofErr w:type="gramStart"/>
      <w:r w:rsidRPr="0021359C">
        <w:rPr>
          <w:sz w:val="22"/>
          <w:lang w:val="en-AU"/>
        </w:rPr>
        <w:t>,  VU</w:t>
      </w:r>
      <w:proofErr w:type="gramEnd"/>
      <w:r w:rsidRPr="0021359C">
        <w:rPr>
          <w:sz w:val="22"/>
          <w:lang w:val="en-AU"/>
        </w:rPr>
        <w:t xml:space="preserve"> = Vulnerable.</w:t>
      </w:r>
    </w:p>
    <w:p w:rsidR="004A5C60" w:rsidRPr="0021359C" w:rsidRDefault="004A5C60" w:rsidP="000D73AF">
      <w:pPr>
        <w:spacing w:after="120"/>
        <w:rPr>
          <w:b/>
          <w:sz w:val="22"/>
          <w:vertAlign w:val="subscript"/>
          <w:lang w:val="en-AU"/>
        </w:rPr>
      </w:pPr>
      <w:r w:rsidRPr="004A5C60">
        <w:rPr>
          <w:color w:val="FF0000"/>
          <w:sz w:val="22"/>
          <w:lang w:val="en-AU"/>
        </w:rPr>
        <w:t>Please provide comments on any other species that should be deleted</w:t>
      </w:r>
      <w:r>
        <w:rPr>
          <w:color w:val="FF0000"/>
          <w:sz w:val="22"/>
          <w:lang w:val="en-AU"/>
        </w:rPr>
        <w:t xml:space="preserve"> from</w:t>
      </w:r>
      <w:r w:rsidRPr="004A5C60">
        <w:rPr>
          <w:color w:val="FF0000"/>
          <w:sz w:val="22"/>
          <w:lang w:val="en-AU"/>
        </w:rPr>
        <w:t>, or added</w:t>
      </w:r>
      <w:r>
        <w:rPr>
          <w:color w:val="FF0000"/>
          <w:sz w:val="22"/>
          <w:lang w:val="en-AU"/>
        </w:rPr>
        <w:t xml:space="preserve"> to, this list</w:t>
      </w:r>
      <w:r w:rsidRPr="004A5C60">
        <w:rPr>
          <w:color w:val="FF0000"/>
          <w:sz w:val="22"/>
          <w:lang w:val="en-AU"/>
        </w:rPr>
        <w:t>.</w:t>
      </w:r>
    </w:p>
    <w:tbl>
      <w:tblPr>
        <w:tblStyle w:val="TableGrid"/>
        <w:tblW w:w="0" w:type="auto"/>
        <w:tblLook w:val="04A0"/>
      </w:tblPr>
      <w:tblGrid>
        <w:gridCol w:w="2235"/>
        <w:gridCol w:w="2409"/>
        <w:gridCol w:w="1276"/>
        <w:gridCol w:w="1701"/>
        <w:gridCol w:w="1621"/>
      </w:tblGrid>
      <w:tr w:rsidR="00984B23" w:rsidRPr="0021359C" w:rsidTr="00910949">
        <w:trPr>
          <w:cantSplit/>
          <w:tblHeader/>
        </w:trPr>
        <w:tc>
          <w:tcPr>
            <w:tcW w:w="2235" w:type="dxa"/>
            <w:tcBorders>
              <w:bottom w:val="single" w:sz="18" w:space="0" w:color="auto"/>
            </w:tcBorders>
          </w:tcPr>
          <w:p w:rsidR="00984B23" w:rsidRPr="0021359C" w:rsidRDefault="00984B23" w:rsidP="000D73AF">
            <w:pPr>
              <w:spacing w:after="120" w:line="276" w:lineRule="auto"/>
              <w:rPr>
                <w:b/>
                <w:lang w:val="en-AU"/>
              </w:rPr>
            </w:pPr>
            <w:r w:rsidRPr="0021359C">
              <w:rPr>
                <w:b/>
                <w:lang w:val="en-AU"/>
              </w:rPr>
              <w:t>Scientific name</w:t>
            </w:r>
          </w:p>
        </w:tc>
        <w:tc>
          <w:tcPr>
            <w:tcW w:w="2409" w:type="dxa"/>
            <w:tcBorders>
              <w:bottom w:val="single" w:sz="18" w:space="0" w:color="auto"/>
            </w:tcBorders>
          </w:tcPr>
          <w:p w:rsidR="00984B23" w:rsidRPr="0021359C" w:rsidRDefault="00984B23" w:rsidP="000D73AF">
            <w:pPr>
              <w:spacing w:after="120" w:line="276" w:lineRule="auto"/>
              <w:rPr>
                <w:b/>
                <w:lang w:val="en-AU"/>
              </w:rPr>
            </w:pPr>
            <w:r w:rsidRPr="0021359C">
              <w:rPr>
                <w:b/>
                <w:lang w:val="en-AU"/>
              </w:rPr>
              <w:t>Common name</w:t>
            </w:r>
          </w:p>
        </w:tc>
        <w:tc>
          <w:tcPr>
            <w:tcW w:w="1276" w:type="dxa"/>
            <w:tcBorders>
              <w:bottom w:val="single" w:sz="18" w:space="0" w:color="auto"/>
            </w:tcBorders>
          </w:tcPr>
          <w:p w:rsidR="00984B23" w:rsidRPr="0021359C" w:rsidRDefault="00984B23" w:rsidP="000D73AF">
            <w:pPr>
              <w:spacing w:after="120" w:line="276" w:lineRule="auto"/>
              <w:rPr>
                <w:b/>
                <w:lang w:val="en-AU"/>
              </w:rPr>
            </w:pPr>
            <w:r w:rsidRPr="0021359C">
              <w:rPr>
                <w:b/>
                <w:lang w:val="en-AU"/>
              </w:rPr>
              <w:t>EPBC Act status</w:t>
            </w:r>
          </w:p>
        </w:tc>
        <w:tc>
          <w:tcPr>
            <w:tcW w:w="1701" w:type="dxa"/>
            <w:tcBorders>
              <w:bottom w:val="single" w:sz="18" w:space="0" w:color="auto"/>
            </w:tcBorders>
          </w:tcPr>
          <w:p w:rsidR="00984B23" w:rsidRPr="0021359C" w:rsidRDefault="00984B23" w:rsidP="000D73AF">
            <w:pPr>
              <w:spacing w:after="120" w:line="276" w:lineRule="auto"/>
              <w:rPr>
                <w:b/>
                <w:lang w:val="en-AU"/>
              </w:rPr>
            </w:pPr>
            <w:r w:rsidRPr="0021359C">
              <w:rPr>
                <w:b/>
                <w:lang w:val="en-AU"/>
              </w:rPr>
              <w:t>WA status</w:t>
            </w:r>
          </w:p>
        </w:tc>
        <w:tc>
          <w:tcPr>
            <w:tcW w:w="1621" w:type="dxa"/>
            <w:tcBorders>
              <w:bottom w:val="single" w:sz="18" w:space="0" w:color="auto"/>
            </w:tcBorders>
          </w:tcPr>
          <w:p w:rsidR="00984B23" w:rsidRPr="0021359C" w:rsidRDefault="005049FC" w:rsidP="000D73AF">
            <w:pPr>
              <w:spacing w:after="120" w:line="276" w:lineRule="auto"/>
              <w:rPr>
                <w:b/>
                <w:lang w:val="en-AU"/>
              </w:rPr>
            </w:pPr>
            <w:r w:rsidRPr="0021359C">
              <w:rPr>
                <w:b/>
                <w:lang w:val="en-AU"/>
              </w:rPr>
              <w:t>Endemic to the EC</w:t>
            </w:r>
          </w:p>
        </w:tc>
      </w:tr>
      <w:tr w:rsidR="00065427" w:rsidRPr="0021359C" w:rsidTr="00910949">
        <w:trPr>
          <w:cantSplit/>
        </w:trPr>
        <w:tc>
          <w:tcPr>
            <w:tcW w:w="2235" w:type="dxa"/>
            <w:tcBorders>
              <w:top w:val="single" w:sz="18" w:space="0" w:color="auto"/>
            </w:tcBorders>
          </w:tcPr>
          <w:p w:rsidR="00065427" w:rsidRPr="0021359C" w:rsidRDefault="00065427" w:rsidP="000D73AF">
            <w:pPr>
              <w:spacing w:after="120" w:line="276" w:lineRule="auto"/>
              <w:rPr>
                <w:b/>
                <w:lang w:val="en-AU"/>
              </w:rPr>
            </w:pPr>
            <w:r w:rsidRPr="0021359C">
              <w:rPr>
                <w:b/>
                <w:lang w:val="en-AU"/>
              </w:rPr>
              <w:t>Mammals</w:t>
            </w:r>
          </w:p>
        </w:tc>
        <w:tc>
          <w:tcPr>
            <w:tcW w:w="2409" w:type="dxa"/>
            <w:tcBorders>
              <w:top w:val="single" w:sz="18" w:space="0" w:color="auto"/>
            </w:tcBorders>
          </w:tcPr>
          <w:p w:rsidR="00065427" w:rsidRPr="0021359C" w:rsidRDefault="00065427" w:rsidP="000D73AF">
            <w:pPr>
              <w:spacing w:after="120" w:line="276" w:lineRule="auto"/>
              <w:rPr>
                <w:lang w:val="en-AU"/>
              </w:rPr>
            </w:pPr>
          </w:p>
        </w:tc>
        <w:tc>
          <w:tcPr>
            <w:tcW w:w="1276" w:type="dxa"/>
            <w:tcBorders>
              <w:top w:val="single" w:sz="18" w:space="0" w:color="auto"/>
            </w:tcBorders>
          </w:tcPr>
          <w:p w:rsidR="00065427" w:rsidRPr="0021359C" w:rsidRDefault="00065427" w:rsidP="000D73AF">
            <w:pPr>
              <w:spacing w:after="120" w:line="276" w:lineRule="auto"/>
              <w:jc w:val="center"/>
              <w:rPr>
                <w:lang w:val="en-AU"/>
              </w:rPr>
            </w:pPr>
          </w:p>
        </w:tc>
        <w:tc>
          <w:tcPr>
            <w:tcW w:w="1701" w:type="dxa"/>
            <w:tcBorders>
              <w:top w:val="single" w:sz="18" w:space="0" w:color="auto"/>
            </w:tcBorders>
          </w:tcPr>
          <w:p w:rsidR="00065427" w:rsidRPr="0021359C" w:rsidRDefault="00065427" w:rsidP="000D73AF">
            <w:pPr>
              <w:spacing w:after="120" w:line="276" w:lineRule="auto"/>
              <w:jc w:val="center"/>
              <w:rPr>
                <w:lang w:val="en-AU"/>
              </w:rPr>
            </w:pPr>
          </w:p>
        </w:tc>
        <w:tc>
          <w:tcPr>
            <w:tcW w:w="1621" w:type="dxa"/>
            <w:tcBorders>
              <w:top w:val="single" w:sz="18" w:space="0" w:color="auto"/>
            </w:tcBorders>
          </w:tcPr>
          <w:p w:rsidR="00065427" w:rsidRPr="0021359C" w:rsidRDefault="00065427" w:rsidP="000D73AF">
            <w:pPr>
              <w:spacing w:after="120" w:line="276" w:lineRule="auto"/>
              <w:jc w:val="center"/>
              <w:rPr>
                <w:lang w:val="en-AU"/>
              </w:rPr>
            </w:pP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Bettongia</w:t>
            </w:r>
            <w:proofErr w:type="spellEnd"/>
            <w:r w:rsidRPr="0021359C">
              <w:rPr>
                <w:i/>
                <w:lang w:val="en-AU"/>
              </w:rPr>
              <w:t xml:space="preserve"> </w:t>
            </w:r>
            <w:proofErr w:type="spellStart"/>
            <w:r w:rsidRPr="0021359C">
              <w:rPr>
                <w:i/>
                <w:lang w:val="en-AU"/>
              </w:rPr>
              <w:t>penicillata</w:t>
            </w:r>
            <w:proofErr w:type="spellEnd"/>
            <w:r w:rsidRPr="0021359C">
              <w:rPr>
                <w:i/>
                <w:lang w:val="en-AU"/>
              </w:rPr>
              <w:t xml:space="preserve"> </w:t>
            </w:r>
            <w:proofErr w:type="spellStart"/>
            <w:r w:rsidRPr="0021359C">
              <w:rPr>
                <w:i/>
                <w:lang w:val="en-AU"/>
              </w:rPr>
              <w:t>ogilbyi</w:t>
            </w:r>
            <w:proofErr w:type="spellEnd"/>
          </w:p>
        </w:tc>
        <w:tc>
          <w:tcPr>
            <w:tcW w:w="2409" w:type="dxa"/>
          </w:tcPr>
          <w:p w:rsidR="00563163" w:rsidRPr="0021359C" w:rsidRDefault="00563163" w:rsidP="000D73AF">
            <w:pPr>
              <w:spacing w:after="120" w:line="276" w:lineRule="auto"/>
              <w:rPr>
                <w:lang w:val="en-AU"/>
              </w:rPr>
            </w:pPr>
            <w:r w:rsidRPr="0021359C">
              <w:rPr>
                <w:lang w:val="en-AU"/>
              </w:rPr>
              <w:t>woylie</w:t>
            </w:r>
          </w:p>
        </w:tc>
        <w:tc>
          <w:tcPr>
            <w:tcW w:w="1276" w:type="dxa"/>
          </w:tcPr>
          <w:p w:rsidR="00563163" w:rsidRPr="0021359C" w:rsidRDefault="00563163" w:rsidP="000D73AF">
            <w:pPr>
              <w:spacing w:after="120" w:line="276" w:lineRule="auto"/>
              <w:jc w:val="center"/>
              <w:rPr>
                <w:lang w:val="en-AU"/>
              </w:rPr>
            </w:pPr>
            <w:r w:rsidRPr="0021359C">
              <w:rPr>
                <w:lang w:val="en-AU"/>
              </w:rPr>
              <w:t>EN</w:t>
            </w:r>
          </w:p>
        </w:tc>
        <w:tc>
          <w:tcPr>
            <w:tcW w:w="1701" w:type="dxa"/>
          </w:tcPr>
          <w:p w:rsidR="00563163" w:rsidRPr="0021359C" w:rsidRDefault="00563163" w:rsidP="000D73AF">
            <w:pPr>
              <w:spacing w:after="120" w:line="276" w:lineRule="auto"/>
              <w:jc w:val="center"/>
              <w:rPr>
                <w:lang w:val="en-AU"/>
              </w:rPr>
            </w:pPr>
            <w:r w:rsidRPr="0021359C">
              <w:rPr>
                <w:lang w:val="en-AU"/>
              </w:rPr>
              <w:t>CR</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Dasyurus</w:t>
            </w:r>
            <w:proofErr w:type="spellEnd"/>
            <w:r w:rsidRPr="0021359C">
              <w:rPr>
                <w:i/>
                <w:lang w:val="en-AU"/>
              </w:rPr>
              <w:t xml:space="preserve"> </w:t>
            </w:r>
            <w:proofErr w:type="spellStart"/>
            <w:r w:rsidRPr="0021359C">
              <w:rPr>
                <w:i/>
                <w:lang w:val="en-AU"/>
              </w:rPr>
              <w:t>geoffroii</w:t>
            </w:r>
            <w:proofErr w:type="spellEnd"/>
          </w:p>
        </w:tc>
        <w:tc>
          <w:tcPr>
            <w:tcW w:w="2409" w:type="dxa"/>
          </w:tcPr>
          <w:p w:rsidR="00563163" w:rsidRPr="0021359C" w:rsidRDefault="00563163" w:rsidP="000D73AF">
            <w:pPr>
              <w:spacing w:after="120" w:line="276" w:lineRule="auto"/>
              <w:rPr>
                <w:lang w:val="en-AU"/>
              </w:rPr>
            </w:pPr>
            <w:proofErr w:type="spellStart"/>
            <w:r w:rsidRPr="0021359C">
              <w:rPr>
                <w:lang w:val="en-AU"/>
              </w:rPr>
              <w:t>chuditch</w:t>
            </w:r>
            <w:proofErr w:type="spellEnd"/>
            <w:r w:rsidRPr="0021359C">
              <w:rPr>
                <w:lang w:val="en-AU"/>
              </w:rPr>
              <w:t>, western quoll</w:t>
            </w:r>
          </w:p>
        </w:tc>
        <w:tc>
          <w:tcPr>
            <w:tcW w:w="1276" w:type="dxa"/>
          </w:tcPr>
          <w:p w:rsidR="00563163" w:rsidRPr="0021359C" w:rsidRDefault="00563163" w:rsidP="000D73AF">
            <w:pPr>
              <w:spacing w:after="120" w:line="276" w:lineRule="auto"/>
              <w:jc w:val="center"/>
              <w:rPr>
                <w:lang w:val="en-AU"/>
              </w:rPr>
            </w:pPr>
            <w:r w:rsidRPr="0021359C">
              <w:rPr>
                <w:lang w:val="en-AU"/>
              </w:rPr>
              <w:t>VU</w:t>
            </w:r>
          </w:p>
        </w:tc>
        <w:tc>
          <w:tcPr>
            <w:tcW w:w="1701" w:type="dxa"/>
          </w:tcPr>
          <w:p w:rsidR="00563163" w:rsidRPr="0021359C" w:rsidRDefault="00563163" w:rsidP="000D73AF">
            <w:pPr>
              <w:spacing w:after="120" w:line="276" w:lineRule="auto"/>
              <w:jc w:val="center"/>
              <w:rPr>
                <w:lang w:val="en-AU"/>
              </w:rPr>
            </w:pPr>
            <w:r w:rsidRPr="0021359C">
              <w:rPr>
                <w:lang w:val="en-AU"/>
              </w:rPr>
              <w:t>VU</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Myrmecobius</w:t>
            </w:r>
            <w:proofErr w:type="spellEnd"/>
            <w:r w:rsidRPr="0021359C">
              <w:rPr>
                <w:i/>
                <w:lang w:val="en-AU"/>
              </w:rPr>
              <w:t xml:space="preserve"> </w:t>
            </w:r>
            <w:proofErr w:type="spellStart"/>
            <w:r w:rsidRPr="0021359C">
              <w:rPr>
                <w:i/>
                <w:lang w:val="en-AU"/>
              </w:rPr>
              <w:t>fasciatus</w:t>
            </w:r>
            <w:proofErr w:type="spellEnd"/>
          </w:p>
        </w:tc>
        <w:tc>
          <w:tcPr>
            <w:tcW w:w="2409" w:type="dxa"/>
          </w:tcPr>
          <w:p w:rsidR="00563163" w:rsidRPr="0021359C" w:rsidRDefault="00563163" w:rsidP="000D73AF">
            <w:pPr>
              <w:spacing w:after="120" w:line="276" w:lineRule="auto"/>
              <w:rPr>
                <w:lang w:val="en-AU"/>
              </w:rPr>
            </w:pPr>
            <w:r w:rsidRPr="0021359C">
              <w:rPr>
                <w:lang w:val="en-AU"/>
              </w:rPr>
              <w:t>numbat</w:t>
            </w:r>
          </w:p>
        </w:tc>
        <w:tc>
          <w:tcPr>
            <w:tcW w:w="1276" w:type="dxa"/>
          </w:tcPr>
          <w:p w:rsidR="00563163" w:rsidRPr="0021359C" w:rsidRDefault="00563163" w:rsidP="000D73AF">
            <w:pPr>
              <w:spacing w:after="120" w:line="276" w:lineRule="auto"/>
              <w:jc w:val="center"/>
              <w:rPr>
                <w:lang w:val="en-AU"/>
              </w:rPr>
            </w:pPr>
            <w:r w:rsidRPr="0021359C">
              <w:rPr>
                <w:lang w:val="en-AU"/>
              </w:rPr>
              <w:t>VU</w:t>
            </w:r>
          </w:p>
        </w:tc>
        <w:tc>
          <w:tcPr>
            <w:tcW w:w="1701" w:type="dxa"/>
          </w:tcPr>
          <w:p w:rsidR="00563163" w:rsidRPr="0021359C" w:rsidRDefault="00563163" w:rsidP="000D73AF">
            <w:pPr>
              <w:spacing w:after="120" w:line="276" w:lineRule="auto"/>
              <w:jc w:val="center"/>
              <w:rPr>
                <w:lang w:val="en-AU"/>
              </w:rPr>
            </w:pPr>
            <w:r w:rsidRPr="0021359C">
              <w:rPr>
                <w:lang w:val="en-AU"/>
              </w:rPr>
              <w:t>VU</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Petrogale</w:t>
            </w:r>
            <w:proofErr w:type="spellEnd"/>
            <w:r w:rsidRPr="0021359C">
              <w:rPr>
                <w:i/>
                <w:lang w:val="en-AU"/>
              </w:rPr>
              <w:t xml:space="preserve"> </w:t>
            </w:r>
            <w:proofErr w:type="spellStart"/>
            <w:r w:rsidRPr="0021359C">
              <w:rPr>
                <w:i/>
                <w:lang w:val="en-AU"/>
              </w:rPr>
              <w:t>lateralis</w:t>
            </w:r>
            <w:proofErr w:type="spellEnd"/>
            <w:r w:rsidRPr="0021359C">
              <w:rPr>
                <w:i/>
                <w:lang w:val="en-AU"/>
              </w:rPr>
              <w:t xml:space="preserve"> </w:t>
            </w:r>
            <w:proofErr w:type="spellStart"/>
            <w:r w:rsidRPr="0021359C">
              <w:rPr>
                <w:i/>
                <w:lang w:val="en-AU"/>
              </w:rPr>
              <w:t>lateralis</w:t>
            </w:r>
            <w:proofErr w:type="spellEnd"/>
          </w:p>
        </w:tc>
        <w:tc>
          <w:tcPr>
            <w:tcW w:w="2409" w:type="dxa"/>
          </w:tcPr>
          <w:p w:rsidR="00563163" w:rsidRPr="0021359C" w:rsidRDefault="00563163" w:rsidP="000D73AF">
            <w:pPr>
              <w:spacing w:after="120" w:line="276" w:lineRule="auto"/>
              <w:rPr>
                <w:lang w:val="en-AU"/>
              </w:rPr>
            </w:pPr>
            <w:r w:rsidRPr="0021359C">
              <w:rPr>
                <w:lang w:val="en-AU"/>
              </w:rPr>
              <w:t>black-flanked rock-wallaby</w:t>
            </w:r>
          </w:p>
        </w:tc>
        <w:tc>
          <w:tcPr>
            <w:tcW w:w="1276" w:type="dxa"/>
          </w:tcPr>
          <w:p w:rsidR="00563163" w:rsidRPr="0021359C" w:rsidRDefault="00563163" w:rsidP="000D73AF">
            <w:pPr>
              <w:spacing w:after="120" w:line="276" w:lineRule="auto"/>
              <w:jc w:val="center"/>
              <w:rPr>
                <w:lang w:val="en-AU"/>
              </w:rPr>
            </w:pPr>
            <w:r w:rsidRPr="0021359C">
              <w:rPr>
                <w:lang w:val="en-AU"/>
              </w:rPr>
              <w:t>VU</w:t>
            </w:r>
          </w:p>
        </w:tc>
        <w:tc>
          <w:tcPr>
            <w:tcW w:w="1701" w:type="dxa"/>
          </w:tcPr>
          <w:p w:rsidR="00563163" w:rsidRPr="0021359C" w:rsidRDefault="00563163" w:rsidP="000D73AF">
            <w:pPr>
              <w:spacing w:after="120" w:line="276" w:lineRule="auto"/>
              <w:jc w:val="center"/>
              <w:rPr>
                <w:lang w:val="en-AU"/>
              </w:rPr>
            </w:pPr>
            <w:r w:rsidRPr="0021359C">
              <w:rPr>
                <w:lang w:val="en-AU"/>
              </w:rPr>
              <w:t>VU</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r w:rsidRPr="0021359C">
              <w:rPr>
                <w:i/>
                <w:lang w:val="en-AU"/>
              </w:rPr>
              <w:t xml:space="preserve">Phascogale </w:t>
            </w:r>
            <w:proofErr w:type="spellStart"/>
            <w:r w:rsidRPr="0021359C">
              <w:rPr>
                <w:i/>
                <w:lang w:val="en-AU"/>
              </w:rPr>
              <w:t>tapoatafa</w:t>
            </w:r>
            <w:proofErr w:type="spellEnd"/>
          </w:p>
        </w:tc>
        <w:tc>
          <w:tcPr>
            <w:tcW w:w="2409" w:type="dxa"/>
          </w:tcPr>
          <w:p w:rsidR="00563163" w:rsidRPr="0021359C" w:rsidRDefault="00563163" w:rsidP="000D73AF">
            <w:pPr>
              <w:spacing w:after="120" w:line="276" w:lineRule="auto"/>
              <w:rPr>
                <w:lang w:val="en-AU"/>
              </w:rPr>
            </w:pPr>
            <w:r w:rsidRPr="0021359C">
              <w:rPr>
                <w:lang w:val="en-AU"/>
              </w:rPr>
              <w:t>brush-tailed phascogale, wambenger</w:t>
            </w:r>
          </w:p>
        </w:tc>
        <w:tc>
          <w:tcPr>
            <w:tcW w:w="1276" w:type="dxa"/>
          </w:tcPr>
          <w:p w:rsidR="00563163" w:rsidRPr="0021359C" w:rsidRDefault="00563163" w:rsidP="000D73AF">
            <w:pPr>
              <w:spacing w:after="120" w:line="276" w:lineRule="auto"/>
              <w:jc w:val="center"/>
              <w:rPr>
                <w:lang w:val="en-AU"/>
              </w:rPr>
            </w:pPr>
            <w:r w:rsidRPr="0021359C">
              <w:rPr>
                <w:lang w:val="en-AU"/>
              </w:rPr>
              <w:t>Not listed</w:t>
            </w:r>
          </w:p>
        </w:tc>
        <w:tc>
          <w:tcPr>
            <w:tcW w:w="1701" w:type="dxa"/>
          </w:tcPr>
          <w:p w:rsidR="00563163" w:rsidRPr="0021359C" w:rsidRDefault="00563163" w:rsidP="000D73AF">
            <w:pPr>
              <w:spacing w:after="120" w:line="276" w:lineRule="auto"/>
              <w:jc w:val="center"/>
              <w:rPr>
                <w:lang w:val="en-AU"/>
              </w:rPr>
            </w:pPr>
            <w:r w:rsidRPr="0021359C">
              <w:rPr>
                <w:lang w:val="en-AU"/>
              </w:rPr>
              <w:t>VU</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FA3800">
        <w:trPr>
          <w:cantSplit/>
        </w:trPr>
        <w:tc>
          <w:tcPr>
            <w:tcW w:w="2235" w:type="dxa"/>
            <w:tcBorders>
              <w:bottom w:val="single" w:sz="4" w:space="0" w:color="auto"/>
            </w:tcBorders>
          </w:tcPr>
          <w:p w:rsidR="00563163" w:rsidRPr="0021359C" w:rsidRDefault="00563163" w:rsidP="000D73AF">
            <w:pPr>
              <w:spacing w:after="120" w:line="276" w:lineRule="auto"/>
              <w:rPr>
                <w:i/>
                <w:lang w:val="en-AU"/>
              </w:rPr>
            </w:pPr>
            <w:proofErr w:type="spellStart"/>
            <w:r w:rsidRPr="0021359C">
              <w:rPr>
                <w:i/>
                <w:lang w:val="en-AU"/>
              </w:rPr>
              <w:t>Pseudocheirus</w:t>
            </w:r>
            <w:proofErr w:type="spellEnd"/>
            <w:r w:rsidRPr="0021359C">
              <w:rPr>
                <w:i/>
                <w:lang w:val="en-AU"/>
              </w:rPr>
              <w:t xml:space="preserve"> </w:t>
            </w:r>
            <w:proofErr w:type="spellStart"/>
            <w:r w:rsidRPr="0021359C">
              <w:rPr>
                <w:i/>
                <w:lang w:val="en-AU"/>
              </w:rPr>
              <w:t>occidentalis</w:t>
            </w:r>
            <w:proofErr w:type="spellEnd"/>
          </w:p>
        </w:tc>
        <w:tc>
          <w:tcPr>
            <w:tcW w:w="2409" w:type="dxa"/>
            <w:tcBorders>
              <w:bottom w:val="single" w:sz="4" w:space="0" w:color="auto"/>
            </w:tcBorders>
          </w:tcPr>
          <w:p w:rsidR="00563163" w:rsidRPr="0021359C" w:rsidRDefault="00563163" w:rsidP="000D73AF">
            <w:pPr>
              <w:spacing w:after="120" w:line="276" w:lineRule="auto"/>
              <w:rPr>
                <w:lang w:val="en-AU"/>
              </w:rPr>
            </w:pPr>
            <w:r w:rsidRPr="0021359C">
              <w:rPr>
                <w:lang w:val="en-AU"/>
              </w:rPr>
              <w:t>western ringtail possum</w:t>
            </w:r>
          </w:p>
        </w:tc>
        <w:tc>
          <w:tcPr>
            <w:tcW w:w="1276" w:type="dxa"/>
            <w:tcBorders>
              <w:bottom w:val="single" w:sz="4" w:space="0" w:color="auto"/>
            </w:tcBorders>
          </w:tcPr>
          <w:p w:rsidR="00563163" w:rsidRPr="0021359C" w:rsidRDefault="00563163" w:rsidP="000D73AF">
            <w:pPr>
              <w:spacing w:after="120" w:line="276" w:lineRule="auto"/>
              <w:jc w:val="center"/>
              <w:rPr>
                <w:lang w:val="en-AU"/>
              </w:rPr>
            </w:pPr>
            <w:r w:rsidRPr="0021359C">
              <w:rPr>
                <w:lang w:val="en-AU"/>
              </w:rPr>
              <w:t>VU</w:t>
            </w:r>
          </w:p>
        </w:tc>
        <w:tc>
          <w:tcPr>
            <w:tcW w:w="1701" w:type="dxa"/>
            <w:tcBorders>
              <w:bottom w:val="single" w:sz="4" w:space="0" w:color="auto"/>
            </w:tcBorders>
          </w:tcPr>
          <w:p w:rsidR="00563163" w:rsidRPr="0021359C" w:rsidRDefault="00563163" w:rsidP="000D73AF">
            <w:pPr>
              <w:spacing w:after="120" w:line="276" w:lineRule="auto"/>
              <w:jc w:val="center"/>
              <w:rPr>
                <w:lang w:val="en-AU"/>
              </w:rPr>
            </w:pPr>
            <w:r w:rsidRPr="0021359C">
              <w:rPr>
                <w:lang w:val="en-AU"/>
              </w:rPr>
              <w:t>VU</w:t>
            </w:r>
          </w:p>
        </w:tc>
        <w:tc>
          <w:tcPr>
            <w:tcW w:w="1621" w:type="dxa"/>
            <w:tcBorders>
              <w:bottom w:val="single" w:sz="4" w:space="0" w:color="auto"/>
            </w:tcBorders>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FA3800">
        <w:trPr>
          <w:cantSplit/>
        </w:trPr>
        <w:tc>
          <w:tcPr>
            <w:tcW w:w="2235" w:type="dxa"/>
            <w:tcBorders>
              <w:bottom w:val="single" w:sz="4" w:space="0" w:color="auto"/>
            </w:tcBorders>
          </w:tcPr>
          <w:p w:rsidR="00563163" w:rsidRPr="0021359C" w:rsidRDefault="00563163" w:rsidP="000D73AF">
            <w:pPr>
              <w:spacing w:after="120" w:line="276" w:lineRule="auto"/>
              <w:rPr>
                <w:i/>
                <w:lang w:val="en-AU"/>
              </w:rPr>
            </w:pPr>
            <w:proofErr w:type="spellStart"/>
            <w:r w:rsidRPr="0021359C">
              <w:rPr>
                <w:i/>
                <w:lang w:val="en-AU"/>
              </w:rPr>
              <w:t>Setonix</w:t>
            </w:r>
            <w:proofErr w:type="spellEnd"/>
            <w:r w:rsidRPr="0021359C">
              <w:rPr>
                <w:i/>
                <w:lang w:val="en-AU"/>
              </w:rPr>
              <w:t xml:space="preserve"> </w:t>
            </w:r>
            <w:proofErr w:type="spellStart"/>
            <w:r w:rsidRPr="0021359C">
              <w:rPr>
                <w:i/>
                <w:lang w:val="en-AU"/>
              </w:rPr>
              <w:t>brachyurus</w:t>
            </w:r>
            <w:proofErr w:type="spellEnd"/>
          </w:p>
        </w:tc>
        <w:tc>
          <w:tcPr>
            <w:tcW w:w="2409" w:type="dxa"/>
            <w:tcBorders>
              <w:bottom w:val="single" w:sz="4" w:space="0" w:color="auto"/>
            </w:tcBorders>
          </w:tcPr>
          <w:p w:rsidR="00563163" w:rsidRPr="0021359C" w:rsidRDefault="00563163" w:rsidP="000D73AF">
            <w:pPr>
              <w:spacing w:after="120" w:line="276" w:lineRule="auto"/>
              <w:rPr>
                <w:lang w:val="en-AU"/>
              </w:rPr>
            </w:pPr>
            <w:r w:rsidRPr="0021359C">
              <w:rPr>
                <w:lang w:val="en-AU"/>
              </w:rPr>
              <w:t>quokka</w:t>
            </w:r>
          </w:p>
        </w:tc>
        <w:tc>
          <w:tcPr>
            <w:tcW w:w="1276" w:type="dxa"/>
            <w:tcBorders>
              <w:bottom w:val="single" w:sz="4" w:space="0" w:color="auto"/>
            </w:tcBorders>
          </w:tcPr>
          <w:p w:rsidR="00563163" w:rsidRPr="0021359C" w:rsidRDefault="00563163" w:rsidP="000D73AF">
            <w:pPr>
              <w:spacing w:after="120" w:line="276" w:lineRule="auto"/>
              <w:jc w:val="center"/>
              <w:rPr>
                <w:lang w:val="en-AU"/>
              </w:rPr>
            </w:pPr>
            <w:r w:rsidRPr="0021359C">
              <w:rPr>
                <w:lang w:val="en-AU"/>
              </w:rPr>
              <w:t>VU</w:t>
            </w:r>
          </w:p>
        </w:tc>
        <w:tc>
          <w:tcPr>
            <w:tcW w:w="1701" w:type="dxa"/>
            <w:tcBorders>
              <w:bottom w:val="single" w:sz="4" w:space="0" w:color="auto"/>
            </w:tcBorders>
          </w:tcPr>
          <w:p w:rsidR="00563163" w:rsidRPr="0021359C" w:rsidRDefault="00563163" w:rsidP="000D73AF">
            <w:pPr>
              <w:spacing w:after="120" w:line="276" w:lineRule="auto"/>
              <w:jc w:val="center"/>
              <w:rPr>
                <w:lang w:val="en-AU"/>
              </w:rPr>
            </w:pPr>
            <w:r w:rsidRPr="0021359C">
              <w:rPr>
                <w:lang w:val="en-AU"/>
              </w:rPr>
              <w:t>VU</w:t>
            </w:r>
          </w:p>
        </w:tc>
        <w:tc>
          <w:tcPr>
            <w:tcW w:w="1621" w:type="dxa"/>
            <w:tcBorders>
              <w:bottom w:val="single" w:sz="4" w:space="0" w:color="auto"/>
            </w:tcBorders>
          </w:tcPr>
          <w:p w:rsidR="00563163" w:rsidRPr="0021359C" w:rsidRDefault="00563163" w:rsidP="000D73AF">
            <w:pPr>
              <w:spacing w:after="120" w:line="276" w:lineRule="auto"/>
              <w:jc w:val="center"/>
              <w:rPr>
                <w:lang w:val="en-AU"/>
              </w:rPr>
            </w:pPr>
            <w:r w:rsidRPr="0021359C">
              <w:rPr>
                <w:lang w:val="en-AU"/>
              </w:rPr>
              <w:t>No</w:t>
            </w:r>
          </w:p>
        </w:tc>
      </w:tr>
      <w:tr w:rsidR="00FA3800" w:rsidRPr="0021359C" w:rsidTr="00FA3800">
        <w:trPr>
          <w:cantSplit/>
        </w:trPr>
        <w:tc>
          <w:tcPr>
            <w:tcW w:w="2235" w:type="dxa"/>
            <w:tcBorders>
              <w:top w:val="single" w:sz="4" w:space="0" w:color="auto"/>
              <w:left w:val="nil"/>
              <w:bottom w:val="nil"/>
              <w:right w:val="nil"/>
            </w:tcBorders>
          </w:tcPr>
          <w:p w:rsidR="00FA3800" w:rsidRPr="0021359C" w:rsidRDefault="00FA3800" w:rsidP="000D73AF">
            <w:pPr>
              <w:spacing w:after="120"/>
              <w:rPr>
                <w:i/>
                <w:lang w:val="en-AU"/>
              </w:rPr>
            </w:pPr>
          </w:p>
        </w:tc>
        <w:tc>
          <w:tcPr>
            <w:tcW w:w="2409" w:type="dxa"/>
            <w:tcBorders>
              <w:top w:val="single" w:sz="4" w:space="0" w:color="auto"/>
              <w:left w:val="nil"/>
              <w:bottom w:val="nil"/>
              <w:right w:val="nil"/>
            </w:tcBorders>
          </w:tcPr>
          <w:p w:rsidR="00FA3800" w:rsidRPr="0021359C" w:rsidRDefault="00FA3800" w:rsidP="000D73AF">
            <w:pPr>
              <w:spacing w:after="120"/>
              <w:rPr>
                <w:lang w:val="en-AU"/>
              </w:rPr>
            </w:pPr>
          </w:p>
        </w:tc>
        <w:tc>
          <w:tcPr>
            <w:tcW w:w="1276" w:type="dxa"/>
            <w:tcBorders>
              <w:top w:val="single" w:sz="4" w:space="0" w:color="auto"/>
              <w:left w:val="nil"/>
              <w:bottom w:val="nil"/>
              <w:right w:val="nil"/>
            </w:tcBorders>
          </w:tcPr>
          <w:p w:rsidR="00FA3800" w:rsidRPr="0021359C" w:rsidRDefault="00FA3800" w:rsidP="000D73AF">
            <w:pPr>
              <w:spacing w:after="120"/>
              <w:jc w:val="center"/>
              <w:rPr>
                <w:lang w:val="en-AU"/>
              </w:rPr>
            </w:pPr>
          </w:p>
        </w:tc>
        <w:tc>
          <w:tcPr>
            <w:tcW w:w="1701" w:type="dxa"/>
            <w:tcBorders>
              <w:top w:val="single" w:sz="4" w:space="0" w:color="auto"/>
              <w:left w:val="nil"/>
              <w:bottom w:val="nil"/>
              <w:right w:val="nil"/>
            </w:tcBorders>
          </w:tcPr>
          <w:p w:rsidR="00FA3800" w:rsidRPr="0021359C" w:rsidRDefault="00FA3800" w:rsidP="000D73AF">
            <w:pPr>
              <w:spacing w:after="120"/>
              <w:jc w:val="center"/>
              <w:rPr>
                <w:lang w:val="en-AU"/>
              </w:rPr>
            </w:pPr>
          </w:p>
        </w:tc>
        <w:tc>
          <w:tcPr>
            <w:tcW w:w="1621" w:type="dxa"/>
            <w:tcBorders>
              <w:top w:val="single" w:sz="4" w:space="0" w:color="auto"/>
              <w:left w:val="nil"/>
              <w:bottom w:val="nil"/>
              <w:right w:val="nil"/>
            </w:tcBorders>
          </w:tcPr>
          <w:p w:rsidR="00FA3800" w:rsidRPr="0021359C" w:rsidRDefault="00FA3800" w:rsidP="000D73AF">
            <w:pPr>
              <w:spacing w:after="120"/>
              <w:jc w:val="center"/>
              <w:rPr>
                <w:lang w:val="en-AU"/>
              </w:rPr>
            </w:pPr>
          </w:p>
        </w:tc>
      </w:tr>
      <w:tr w:rsidR="00FA3800" w:rsidRPr="0021359C" w:rsidTr="00FA3800">
        <w:trPr>
          <w:cantSplit/>
        </w:trPr>
        <w:tc>
          <w:tcPr>
            <w:tcW w:w="2235" w:type="dxa"/>
            <w:tcBorders>
              <w:top w:val="nil"/>
              <w:left w:val="nil"/>
              <w:bottom w:val="nil"/>
              <w:right w:val="nil"/>
            </w:tcBorders>
          </w:tcPr>
          <w:p w:rsidR="00FA3800" w:rsidRPr="0021359C" w:rsidRDefault="00FA3800" w:rsidP="000D73AF">
            <w:pPr>
              <w:spacing w:after="120"/>
              <w:rPr>
                <w:i/>
                <w:lang w:val="en-AU"/>
              </w:rPr>
            </w:pPr>
          </w:p>
        </w:tc>
        <w:tc>
          <w:tcPr>
            <w:tcW w:w="2409" w:type="dxa"/>
            <w:tcBorders>
              <w:top w:val="nil"/>
              <w:left w:val="nil"/>
              <w:bottom w:val="nil"/>
              <w:right w:val="nil"/>
            </w:tcBorders>
          </w:tcPr>
          <w:p w:rsidR="00FA3800" w:rsidRPr="0021359C" w:rsidRDefault="00FA3800" w:rsidP="000D73AF">
            <w:pPr>
              <w:spacing w:after="120"/>
              <w:rPr>
                <w:lang w:val="en-AU"/>
              </w:rPr>
            </w:pPr>
          </w:p>
        </w:tc>
        <w:tc>
          <w:tcPr>
            <w:tcW w:w="1276" w:type="dxa"/>
            <w:tcBorders>
              <w:top w:val="nil"/>
              <w:left w:val="nil"/>
              <w:bottom w:val="nil"/>
              <w:right w:val="nil"/>
            </w:tcBorders>
          </w:tcPr>
          <w:p w:rsidR="00FA3800" w:rsidRPr="0021359C" w:rsidRDefault="00FA3800" w:rsidP="000D73AF">
            <w:pPr>
              <w:spacing w:after="120"/>
              <w:jc w:val="center"/>
              <w:rPr>
                <w:lang w:val="en-AU"/>
              </w:rPr>
            </w:pPr>
          </w:p>
        </w:tc>
        <w:tc>
          <w:tcPr>
            <w:tcW w:w="1701" w:type="dxa"/>
            <w:tcBorders>
              <w:top w:val="nil"/>
              <w:left w:val="nil"/>
              <w:bottom w:val="nil"/>
              <w:right w:val="nil"/>
            </w:tcBorders>
          </w:tcPr>
          <w:p w:rsidR="00FA3800" w:rsidRPr="0021359C" w:rsidRDefault="00FA3800" w:rsidP="000D73AF">
            <w:pPr>
              <w:spacing w:after="120"/>
              <w:jc w:val="center"/>
              <w:rPr>
                <w:lang w:val="en-AU"/>
              </w:rPr>
            </w:pPr>
          </w:p>
        </w:tc>
        <w:tc>
          <w:tcPr>
            <w:tcW w:w="1621" w:type="dxa"/>
            <w:tcBorders>
              <w:top w:val="nil"/>
              <w:left w:val="nil"/>
              <w:bottom w:val="nil"/>
              <w:right w:val="nil"/>
            </w:tcBorders>
          </w:tcPr>
          <w:p w:rsidR="00FA3800" w:rsidRPr="0021359C" w:rsidRDefault="00FA3800" w:rsidP="000D73AF">
            <w:pPr>
              <w:spacing w:after="120"/>
              <w:jc w:val="center"/>
              <w:rPr>
                <w:lang w:val="en-AU"/>
              </w:rPr>
            </w:pPr>
          </w:p>
        </w:tc>
      </w:tr>
      <w:tr w:rsidR="00563163" w:rsidRPr="0021359C" w:rsidTr="00FA3800">
        <w:trPr>
          <w:cantSplit/>
        </w:trPr>
        <w:tc>
          <w:tcPr>
            <w:tcW w:w="2235" w:type="dxa"/>
            <w:tcBorders>
              <w:top w:val="nil"/>
            </w:tcBorders>
          </w:tcPr>
          <w:p w:rsidR="00563163" w:rsidRPr="0021359C" w:rsidRDefault="00563163" w:rsidP="000D73AF">
            <w:pPr>
              <w:spacing w:after="120" w:line="276" w:lineRule="auto"/>
              <w:rPr>
                <w:b/>
                <w:lang w:val="en-AU"/>
              </w:rPr>
            </w:pPr>
            <w:r w:rsidRPr="0021359C">
              <w:rPr>
                <w:b/>
                <w:lang w:val="en-AU"/>
              </w:rPr>
              <w:t>Birds</w:t>
            </w:r>
          </w:p>
        </w:tc>
        <w:tc>
          <w:tcPr>
            <w:tcW w:w="2409" w:type="dxa"/>
            <w:tcBorders>
              <w:top w:val="nil"/>
            </w:tcBorders>
          </w:tcPr>
          <w:p w:rsidR="00563163" w:rsidRPr="0021359C" w:rsidRDefault="00563163" w:rsidP="000D73AF">
            <w:pPr>
              <w:spacing w:after="120" w:line="276" w:lineRule="auto"/>
              <w:rPr>
                <w:lang w:val="en-AU"/>
              </w:rPr>
            </w:pPr>
          </w:p>
        </w:tc>
        <w:tc>
          <w:tcPr>
            <w:tcW w:w="1276" w:type="dxa"/>
            <w:tcBorders>
              <w:top w:val="nil"/>
            </w:tcBorders>
          </w:tcPr>
          <w:p w:rsidR="00563163" w:rsidRPr="0021359C" w:rsidRDefault="00563163" w:rsidP="000D73AF">
            <w:pPr>
              <w:spacing w:after="120" w:line="276" w:lineRule="auto"/>
              <w:jc w:val="center"/>
              <w:rPr>
                <w:lang w:val="en-AU"/>
              </w:rPr>
            </w:pPr>
          </w:p>
        </w:tc>
        <w:tc>
          <w:tcPr>
            <w:tcW w:w="1701" w:type="dxa"/>
            <w:tcBorders>
              <w:top w:val="nil"/>
            </w:tcBorders>
          </w:tcPr>
          <w:p w:rsidR="00563163" w:rsidRPr="0021359C" w:rsidRDefault="00563163" w:rsidP="000D73AF">
            <w:pPr>
              <w:spacing w:after="120" w:line="276" w:lineRule="auto"/>
              <w:jc w:val="center"/>
              <w:rPr>
                <w:lang w:val="en-AU"/>
              </w:rPr>
            </w:pPr>
          </w:p>
        </w:tc>
        <w:tc>
          <w:tcPr>
            <w:tcW w:w="1621" w:type="dxa"/>
            <w:tcBorders>
              <w:top w:val="nil"/>
            </w:tcBorders>
          </w:tcPr>
          <w:p w:rsidR="00563163" w:rsidRPr="0021359C" w:rsidRDefault="00563163" w:rsidP="000D73AF">
            <w:pPr>
              <w:spacing w:after="120" w:line="276" w:lineRule="auto"/>
              <w:jc w:val="center"/>
              <w:rPr>
                <w:lang w:val="en-AU"/>
              </w:rPr>
            </w:pP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Calyptorhynchus</w:t>
            </w:r>
            <w:proofErr w:type="spellEnd"/>
            <w:r w:rsidRPr="0021359C">
              <w:rPr>
                <w:i/>
                <w:lang w:val="en-AU"/>
              </w:rPr>
              <w:t xml:space="preserve"> </w:t>
            </w:r>
            <w:proofErr w:type="spellStart"/>
            <w:r w:rsidRPr="0021359C">
              <w:rPr>
                <w:i/>
                <w:lang w:val="en-AU"/>
              </w:rPr>
              <w:t>baudinii</w:t>
            </w:r>
            <w:proofErr w:type="spellEnd"/>
          </w:p>
        </w:tc>
        <w:tc>
          <w:tcPr>
            <w:tcW w:w="2409" w:type="dxa"/>
          </w:tcPr>
          <w:p w:rsidR="00563163" w:rsidRPr="0021359C" w:rsidRDefault="00563163" w:rsidP="000D73AF">
            <w:pPr>
              <w:spacing w:after="120" w:line="276" w:lineRule="auto"/>
              <w:rPr>
                <w:lang w:val="en-AU"/>
              </w:rPr>
            </w:pPr>
            <w:proofErr w:type="spellStart"/>
            <w:r w:rsidRPr="0021359C">
              <w:rPr>
                <w:lang w:val="en-AU"/>
              </w:rPr>
              <w:t>Baudin’s</w:t>
            </w:r>
            <w:proofErr w:type="spellEnd"/>
            <w:r w:rsidRPr="0021359C">
              <w:rPr>
                <w:lang w:val="en-AU"/>
              </w:rPr>
              <w:t xml:space="preserve"> cockatoo</w:t>
            </w:r>
          </w:p>
        </w:tc>
        <w:tc>
          <w:tcPr>
            <w:tcW w:w="1276" w:type="dxa"/>
          </w:tcPr>
          <w:p w:rsidR="00563163" w:rsidRPr="0021359C" w:rsidRDefault="00563163" w:rsidP="000D73AF">
            <w:pPr>
              <w:spacing w:after="120" w:line="276" w:lineRule="auto"/>
              <w:jc w:val="center"/>
              <w:rPr>
                <w:lang w:val="en-AU"/>
              </w:rPr>
            </w:pPr>
            <w:r w:rsidRPr="0021359C">
              <w:rPr>
                <w:lang w:val="en-AU"/>
              </w:rPr>
              <w:t>VU</w:t>
            </w:r>
          </w:p>
        </w:tc>
        <w:tc>
          <w:tcPr>
            <w:tcW w:w="1701" w:type="dxa"/>
          </w:tcPr>
          <w:p w:rsidR="00563163" w:rsidRPr="0021359C" w:rsidRDefault="00563163" w:rsidP="000D73AF">
            <w:pPr>
              <w:spacing w:after="120" w:line="276" w:lineRule="auto"/>
              <w:jc w:val="center"/>
              <w:rPr>
                <w:lang w:val="en-AU"/>
              </w:rPr>
            </w:pPr>
            <w:r w:rsidRPr="0021359C">
              <w:rPr>
                <w:lang w:val="en-AU"/>
              </w:rPr>
              <w:t>EN</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Calyptorhynchus</w:t>
            </w:r>
            <w:proofErr w:type="spellEnd"/>
            <w:r w:rsidRPr="0021359C">
              <w:rPr>
                <w:i/>
                <w:lang w:val="en-AU"/>
              </w:rPr>
              <w:t xml:space="preserve"> </w:t>
            </w:r>
            <w:proofErr w:type="spellStart"/>
            <w:r w:rsidRPr="0021359C">
              <w:rPr>
                <w:i/>
                <w:lang w:val="en-AU"/>
              </w:rPr>
              <w:t>latirostris</w:t>
            </w:r>
            <w:proofErr w:type="spellEnd"/>
          </w:p>
        </w:tc>
        <w:tc>
          <w:tcPr>
            <w:tcW w:w="2409" w:type="dxa"/>
          </w:tcPr>
          <w:p w:rsidR="00563163" w:rsidRPr="0021359C" w:rsidRDefault="00563163" w:rsidP="000D73AF">
            <w:pPr>
              <w:spacing w:after="120" w:line="276" w:lineRule="auto"/>
              <w:rPr>
                <w:lang w:val="en-AU"/>
              </w:rPr>
            </w:pPr>
            <w:proofErr w:type="spellStart"/>
            <w:r w:rsidRPr="0021359C">
              <w:rPr>
                <w:lang w:val="en-AU"/>
              </w:rPr>
              <w:t>Carnaby’s</w:t>
            </w:r>
            <w:proofErr w:type="spellEnd"/>
            <w:r w:rsidRPr="0021359C">
              <w:rPr>
                <w:lang w:val="en-AU"/>
              </w:rPr>
              <w:t xml:space="preserve"> cockatoo</w:t>
            </w:r>
          </w:p>
        </w:tc>
        <w:tc>
          <w:tcPr>
            <w:tcW w:w="1276" w:type="dxa"/>
          </w:tcPr>
          <w:p w:rsidR="00563163" w:rsidRPr="0021359C" w:rsidRDefault="00563163" w:rsidP="000D73AF">
            <w:pPr>
              <w:spacing w:after="120" w:line="276" w:lineRule="auto"/>
              <w:jc w:val="center"/>
              <w:rPr>
                <w:lang w:val="en-AU"/>
              </w:rPr>
            </w:pPr>
            <w:r w:rsidRPr="0021359C">
              <w:rPr>
                <w:lang w:val="en-AU"/>
              </w:rPr>
              <w:t>EN</w:t>
            </w:r>
          </w:p>
        </w:tc>
        <w:tc>
          <w:tcPr>
            <w:tcW w:w="1701" w:type="dxa"/>
          </w:tcPr>
          <w:p w:rsidR="00563163" w:rsidRPr="0021359C" w:rsidRDefault="00563163" w:rsidP="000D73AF">
            <w:pPr>
              <w:spacing w:after="120" w:line="276" w:lineRule="auto"/>
              <w:jc w:val="center"/>
              <w:rPr>
                <w:lang w:val="en-AU"/>
              </w:rPr>
            </w:pPr>
            <w:r w:rsidRPr="0021359C">
              <w:rPr>
                <w:lang w:val="en-AU"/>
              </w:rPr>
              <w:t>EN</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Calyptorhynchus</w:t>
            </w:r>
            <w:proofErr w:type="spellEnd"/>
            <w:r w:rsidRPr="0021359C">
              <w:rPr>
                <w:i/>
                <w:lang w:val="en-AU"/>
              </w:rPr>
              <w:t xml:space="preserve"> </w:t>
            </w:r>
            <w:proofErr w:type="spellStart"/>
            <w:r w:rsidRPr="0021359C">
              <w:rPr>
                <w:i/>
                <w:lang w:val="en-AU"/>
              </w:rPr>
              <w:t>banksii</w:t>
            </w:r>
            <w:proofErr w:type="spellEnd"/>
            <w:r w:rsidRPr="0021359C">
              <w:rPr>
                <w:i/>
                <w:lang w:val="en-AU"/>
              </w:rPr>
              <w:t xml:space="preserve"> </w:t>
            </w:r>
            <w:proofErr w:type="spellStart"/>
            <w:r w:rsidRPr="0021359C">
              <w:rPr>
                <w:i/>
                <w:lang w:val="en-AU"/>
              </w:rPr>
              <w:t>naso</w:t>
            </w:r>
            <w:proofErr w:type="spellEnd"/>
          </w:p>
        </w:tc>
        <w:tc>
          <w:tcPr>
            <w:tcW w:w="2409" w:type="dxa"/>
          </w:tcPr>
          <w:p w:rsidR="00563163" w:rsidRPr="0021359C" w:rsidRDefault="00563163" w:rsidP="000D73AF">
            <w:pPr>
              <w:spacing w:after="120" w:line="276" w:lineRule="auto"/>
              <w:rPr>
                <w:lang w:val="en-AU"/>
              </w:rPr>
            </w:pPr>
            <w:r w:rsidRPr="0021359C">
              <w:rPr>
                <w:lang w:val="en-AU"/>
              </w:rPr>
              <w:t>forest red-tailed black cockatoo</w:t>
            </w:r>
          </w:p>
        </w:tc>
        <w:tc>
          <w:tcPr>
            <w:tcW w:w="1276" w:type="dxa"/>
          </w:tcPr>
          <w:p w:rsidR="00563163" w:rsidRPr="0021359C" w:rsidRDefault="00563163" w:rsidP="000D73AF">
            <w:pPr>
              <w:spacing w:after="120" w:line="276" w:lineRule="auto"/>
              <w:jc w:val="center"/>
              <w:rPr>
                <w:lang w:val="en-AU"/>
              </w:rPr>
            </w:pPr>
            <w:r w:rsidRPr="0021359C">
              <w:rPr>
                <w:lang w:val="en-AU"/>
              </w:rPr>
              <w:t>VU</w:t>
            </w:r>
          </w:p>
        </w:tc>
        <w:tc>
          <w:tcPr>
            <w:tcW w:w="1701" w:type="dxa"/>
          </w:tcPr>
          <w:p w:rsidR="00563163" w:rsidRPr="0021359C" w:rsidRDefault="00563163" w:rsidP="000D73AF">
            <w:pPr>
              <w:spacing w:after="120" w:line="276" w:lineRule="auto"/>
              <w:jc w:val="center"/>
              <w:rPr>
                <w:lang w:val="en-AU"/>
              </w:rPr>
            </w:pPr>
            <w:r w:rsidRPr="0021359C">
              <w:rPr>
                <w:lang w:val="en-AU"/>
              </w:rPr>
              <w:t>VU</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Atrichornis</w:t>
            </w:r>
            <w:proofErr w:type="spellEnd"/>
            <w:r w:rsidRPr="0021359C">
              <w:rPr>
                <w:i/>
                <w:lang w:val="en-AU"/>
              </w:rPr>
              <w:t xml:space="preserve"> </w:t>
            </w:r>
            <w:proofErr w:type="spellStart"/>
            <w:r w:rsidRPr="0021359C">
              <w:rPr>
                <w:i/>
                <w:lang w:val="en-AU"/>
              </w:rPr>
              <w:t>clamosus</w:t>
            </w:r>
            <w:proofErr w:type="spellEnd"/>
          </w:p>
        </w:tc>
        <w:tc>
          <w:tcPr>
            <w:tcW w:w="2409" w:type="dxa"/>
          </w:tcPr>
          <w:p w:rsidR="00563163" w:rsidRPr="0021359C" w:rsidRDefault="00563163" w:rsidP="000D73AF">
            <w:pPr>
              <w:spacing w:after="120" w:line="276" w:lineRule="auto"/>
              <w:rPr>
                <w:lang w:val="en-AU"/>
              </w:rPr>
            </w:pPr>
            <w:r w:rsidRPr="0021359C">
              <w:rPr>
                <w:lang w:val="en-AU"/>
              </w:rPr>
              <w:t>noisy scrub-bird</w:t>
            </w:r>
          </w:p>
        </w:tc>
        <w:tc>
          <w:tcPr>
            <w:tcW w:w="1276" w:type="dxa"/>
          </w:tcPr>
          <w:p w:rsidR="00563163" w:rsidRPr="0021359C" w:rsidRDefault="00563163" w:rsidP="000D73AF">
            <w:pPr>
              <w:spacing w:after="120" w:line="276" w:lineRule="auto"/>
              <w:jc w:val="center"/>
              <w:rPr>
                <w:lang w:val="en-AU"/>
              </w:rPr>
            </w:pPr>
            <w:r w:rsidRPr="0021359C">
              <w:rPr>
                <w:lang w:val="en-AU"/>
              </w:rPr>
              <w:t>VU</w:t>
            </w:r>
          </w:p>
        </w:tc>
        <w:tc>
          <w:tcPr>
            <w:tcW w:w="1701" w:type="dxa"/>
          </w:tcPr>
          <w:p w:rsidR="00563163" w:rsidRPr="0021359C" w:rsidRDefault="00563163" w:rsidP="000D73AF">
            <w:pPr>
              <w:spacing w:after="120" w:line="276" w:lineRule="auto"/>
              <w:jc w:val="center"/>
              <w:rPr>
                <w:lang w:val="en-AU"/>
              </w:rPr>
            </w:pPr>
            <w:r w:rsidRPr="0021359C">
              <w:rPr>
                <w:lang w:val="en-AU"/>
              </w:rPr>
              <w:t>EN</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Botaurus</w:t>
            </w:r>
            <w:proofErr w:type="spellEnd"/>
            <w:r w:rsidRPr="0021359C">
              <w:rPr>
                <w:i/>
                <w:lang w:val="en-AU"/>
              </w:rPr>
              <w:t xml:space="preserve"> </w:t>
            </w:r>
            <w:proofErr w:type="spellStart"/>
            <w:r w:rsidRPr="0021359C">
              <w:rPr>
                <w:i/>
                <w:lang w:val="en-AU"/>
              </w:rPr>
              <w:t>poiciloptilus</w:t>
            </w:r>
            <w:proofErr w:type="spellEnd"/>
          </w:p>
        </w:tc>
        <w:tc>
          <w:tcPr>
            <w:tcW w:w="2409" w:type="dxa"/>
          </w:tcPr>
          <w:p w:rsidR="00563163" w:rsidRPr="0021359C" w:rsidRDefault="00563163" w:rsidP="000D73AF">
            <w:pPr>
              <w:spacing w:after="120" w:line="276" w:lineRule="auto"/>
              <w:rPr>
                <w:lang w:val="en-AU"/>
              </w:rPr>
            </w:pPr>
            <w:r w:rsidRPr="0021359C">
              <w:rPr>
                <w:lang w:val="en-AU"/>
              </w:rPr>
              <w:t>Australasian bittern</w:t>
            </w:r>
          </w:p>
        </w:tc>
        <w:tc>
          <w:tcPr>
            <w:tcW w:w="1276" w:type="dxa"/>
          </w:tcPr>
          <w:p w:rsidR="00563163" w:rsidRPr="0021359C" w:rsidRDefault="00563163" w:rsidP="000D73AF">
            <w:pPr>
              <w:spacing w:after="120" w:line="276" w:lineRule="auto"/>
              <w:jc w:val="center"/>
              <w:rPr>
                <w:lang w:val="en-AU"/>
              </w:rPr>
            </w:pPr>
            <w:r w:rsidRPr="0021359C">
              <w:rPr>
                <w:lang w:val="en-AU"/>
              </w:rPr>
              <w:t>EN</w:t>
            </w:r>
          </w:p>
        </w:tc>
        <w:tc>
          <w:tcPr>
            <w:tcW w:w="1701" w:type="dxa"/>
          </w:tcPr>
          <w:p w:rsidR="00563163" w:rsidRPr="0021359C" w:rsidRDefault="00563163" w:rsidP="000D73AF">
            <w:pPr>
              <w:spacing w:after="120" w:line="276" w:lineRule="auto"/>
              <w:jc w:val="center"/>
              <w:rPr>
                <w:lang w:val="en-AU"/>
              </w:rPr>
            </w:pPr>
            <w:r w:rsidRPr="0021359C">
              <w:rPr>
                <w:lang w:val="en-AU"/>
              </w:rPr>
              <w:t>EN</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Cacatua</w:t>
            </w:r>
            <w:proofErr w:type="spellEnd"/>
            <w:r w:rsidRPr="0021359C">
              <w:rPr>
                <w:i/>
                <w:lang w:val="en-AU"/>
              </w:rPr>
              <w:t xml:space="preserve"> </w:t>
            </w:r>
            <w:proofErr w:type="spellStart"/>
            <w:r w:rsidRPr="0021359C">
              <w:rPr>
                <w:i/>
                <w:lang w:val="en-AU"/>
              </w:rPr>
              <w:t>pastinator</w:t>
            </w:r>
            <w:proofErr w:type="spellEnd"/>
            <w:r w:rsidRPr="0021359C">
              <w:rPr>
                <w:i/>
                <w:lang w:val="en-AU"/>
              </w:rPr>
              <w:t xml:space="preserve"> </w:t>
            </w:r>
            <w:proofErr w:type="spellStart"/>
            <w:r w:rsidRPr="0021359C">
              <w:rPr>
                <w:i/>
                <w:lang w:val="en-AU"/>
              </w:rPr>
              <w:t>pastinator</w:t>
            </w:r>
            <w:proofErr w:type="spellEnd"/>
          </w:p>
        </w:tc>
        <w:tc>
          <w:tcPr>
            <w:tcW w:w="2409" w:type="dxa"/>
          </w:tcPr>
          <w:p w:rsidR="00563163" w:rsidRPr="0021359C" w:rsidRDefault="00160598" w:rsidP="000D73AF">
            <w:pPr>
              <w:spacing w:after="120" w:line="276" w:lineRule="auto"/>
              <w:rPr>
                <w:lang w:val="en-AU"/>
              </w:rPr>
            </w:pPr>
            <w:r>
              <w:rPr>
                <w:lang w:val="en-AU"/>
              </w:rPr>
              <w:t xml:space="preserve">Muir’s </w:t>
            </w:r>
            <w:proofErr w:type="spellStart"/>
            <w:r>
              <w:rPr>
                <w:lang w:val="en-AU"/>
              </w:rPr>
              <w:t>c</w:t>
            </w:r>
            <w:r w:rsidR="00563163" w:rsidRPr="0021359C">
              <w:rPr>
                <w:lang w:val="en-AU"/>
              </w:rPr>
              <w:t>orella</w:t>
            </w:r>
            <w:proofErr w:type="spellEnd"/>
          </w:p>
        </w:tc>
        <w:tc>
          <w:tcPr>
            <w:tcW w:w="1276" w:type="dxa"/>
          </w:tcPr>
          <w:p w:rsidR="00563163" w:rsidRPr="0021359C" w:rsidRDefault="00563163" w:rsidP="000D73AF">
            <w:pPr>
              <w:spacing w:after="120" w:line="276" w:lineRule="auto"/>
              <w:jc w:val="center"/>
              <w:rPr>
                <w:lang w:val="en-AU"/>
              </w:rPr>
            </w:pPr>
            <w:r w:rsidRPr="0021359C">
              <w:rPr>
                <w:lang w:val="en-AU"/>
              </w:rPr>
              <w:t>VU</w:t>
            </w:r>
          </w:p>
        </w:tc>
        <w:tc>
          <w:tcPr>
            <w:tcW w:w="1701" w:type="dxa"/>
          </w:tcPr>
          <w:p w:rsidR="00563163" w:rsidRPr="0021359C" w:rsidRDefault="00563163" w:rsidP="000D73AF">
            <w:pPr>
              <w:spacing w:after="120" w:line="276" w:lineRule="auto"/>
              <w:jc w:val="center"/>
              <w:rPr>
                <w:lang w:val="en-AU"/>
              </w:rPr>
            </w:pPr>
            <w:r w:rsidRPr="0021359C">
              <w:rPr>
                <w:lang w:val="en-AU"/>
              </w:rPr>
              <w:t>Other - specially protected fauna</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Falco</w:t>
            </w:r>
            <w:proofErr w:type="spellEnd"/>
            <w:r w:rsidRPr="0021359C">
              <w:rPr>
                <w:i/>
                <w:lang w:val="en-AU"/>
              </w:rPr>
              <w:t xml:space="preserve"> </w:t>
            </w:r>
            <w:proofErr w:type="spellStart"/>
            <w:r w:rsidRPr="0021359C">
              <w:rPr>
                <w:i/>
                <w:lang w:val="en-AU"/>
              </w:rPr>
              <w:t>peregrinus</w:t>
            </w:r>
            <w:proofErr w:type="spellEnd"/>
            <w:r w:rsidRPr="0021359C">
              <w:rPr>
                <w:i/>
                <w:lang w:val="en-AU"/>
              </w:rPr>
              <w:t xml:space="preserve"> </w:t>
            </w:r>
          </w:p>
        </w:tc>
        <w:tc>
          <w:tcPr>
            <w:tcW w:w="2409" w:type="dxa"/>
          </w:tcPr>
          <w:p w:rsidR="00563163" w:rsidRPr="0021359C" w:rsidRDefault="00563163" w:rsidP="000D73AF">
            <w:pPr>
              <w:spacing w:after="120" w:line="276" w:lineRule="auto"/>
              <w:rPr>
                <w:lang w:val="en-AU"/>
              </w:rPr>
            </w:pPr>
            <w:r w:rsidRPr="0021359C">
              <w:rPr>
                <w:lang w:val="en-AU"/>
              </w:rPr>
              <w:t xml:space="preserve">peregrine falcon </w:t>
            </w:r>
          </w:p>
        </w:tc>
        <w:tc>
          <w:tcPr>
            <w:tcW w:w="1276" w:type="dxa"/>
          </w:tcPr>
          <w:p w:rsidR="00563163" w:rsidRPr="0021359C" w:rsidRDefault="00563163" w:rsidP="000D73AF">
            <w:pPr>
              <w:spacing w:after="120" w:line="276" w:lineRule="auto"/>
              <w:jc w:val="center"/>
              <w:rPr>
                <w:lang w:val="en-AU"/>
              </w:rPr>
            </w:pPr>
            <w:r w:rsidRPr="0021359C">
              <w:rPr>
                <w:lang w:val="en-AU"/>
              </w:rPr>
              <w:t>Not listed</w:t>
            </w:r>
          </w:p>
        </w:tc>
        <w:tc>
          <w:tcPr>
            <w:tcW w:w="1701" w:type="dxa"/>
          </w:tcPr>
          <w:p w:rsidR="00563163" w:rsidRPr="0021359C" w:rsidRDefault="00563163" w:rsidP="000D73AF">
            <w:pPr>
              <w:spacing w:after="120" w:line="276" w:lineRule="auto"/>
              <w:jc w:val="center"/>
              <w:rPr>
                <w:lang w:val="en-AU"/>
              </w:rPr>
            </w:pPr>
            <w:r w:rsidRPr="0021359C">
              <w:rPr>
                <w:lang w:val="en-AU"/>
              </w:rPr>
              <w:t>Other - specially protected fauna</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Leipoa</w:t>
            </w:r>
            <w:proofErr w:type="spellEnd"/>
            <w:r w:rsidRPr="0021359C">
              <w:rPr>
                <w:i/>
                <w:lang w:val="en-AU"/>
              </w:rPr>
              <w:t xml:space="preserve"> </w:t>
            </w:r>
            <w:proofErr w:type="spellStart"/>
            <w:r w:rsidRPr="0021359C">
              <w:rPr>
                <w:i/>
                <w:lang w:val="en-AU"/>
              </w:rPr>
              <w:t>ocellata</w:t>
            </w:r>
            <w:proofErr w:type="spellEnd"/>
          </w:p>
        </w:tc>
        <w:tc>
          <w:tcPr>
            <w:tcW w:w="2409" w:type="dxa"/>
          </w:tcPr>
          <w:p w:rsidR="00563163" w:rsidRPr="0021359C" w:rsidRDefault="00563163" w:rsidP="000D73AF">
            <w:pPr>
              <w:spacing w:after="120" w:line="276" w:lineRule="auto"/>
              <w:rPr>
                <w:lang w:val="en-AU"/>
              </w:rPr>
            </w:pPr>
            <w:proofErr w:type="spellStart"/>
            <w:r w:rsidRPr="0021359C">
              <w:rPr>
                <w:lang w:val="en-AU"/>
              </w:rPr>
              <w:t>malleefowl</w:t>
            </w:r>
            <w:proofErr w:type="spellEnd"/>
          </w:p>
        </w:tc>
        <w:tc>
          <w:tcPr>
            <w:tcW w:w="1276" w:type="dxa"/>
          </w:tcPr>
          <w:p w:rsidR="00563163" w:rsidRPr="0021359C" w:rsidRDefault="00563163" w:rsidP="000D73AF">
            <w:pPr>
              <w:spacing w:after="120" w:line="276" w:lineRule="auto"/>
              <w:jc w:val="center"/>
              <w:rPr>
                <w:lang w:val="en-AU"/>
              </w:rPr>
            </w:pPr>
            <w:r w:rsidRPr="0021359C">
              <w:rPr>
                <w:lang w:val="en-AU"/>
              </w:rPr>
              <w:t>VU</w:t>
            </w:r>
          </w:p>
        </w:tc>
        <w:tc>
          <w:tcPr>
            <w:tcW w:w="1701" w:type="dxa"/>
          </w:tcPr>
          <w:p w:rsidR="00563163" w:rsidRPr="0021359C" w:rsidRDefault="00563163" w:rsidP="000D73AF">
            <w:pPr>
              <w:spacing w:after="120" w:line="276" w:lineRule="auto"/>
              <w:jc w:val="center"/>
              <w:rPr>
                <w:lang w:val="en-AU"/>
              </w:rPr>
            </w:pPr>
            <w:r w:rsidRPr="0021359C">
              <w:rPr>
                <w:lang w:val="en-AU"/>
              </w:rPr>
              <w:t>VU</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b/>
                <w:lang w:val="en-AU"/>
              </w:rPr>
            </w:pPr>
            <w:r w:rsidRPr="0021359C">
              <w:rPr>
                <w:b/>
                <w:lang w:val="en-AU"/>
              </w:rPr>
              <w:t>Reptiles</w:t>
            </w:r>
          </w:p>
        </w:tc>
        <w:tc>
          <w:tcPr>
            <w:tcW w:w="2409" w:type="dxa"/>
          </w:tcPr>
          <w:p w:rsidR="00563163" w:rsidRPr="0021359C" w:rsidRDefault="00563163" w:rsidP="000D73AF">
            <w:pPr>
              <w:spacing w:after="120" w:line="276" w:lineRule="auto"/>
              <w:rPr>
                <w:lang w:val="en-AU"/>
              </w:rPr>
            </w:pPr>
          </w:p>
        </w:tc>
        <w:tc>
          <w:tcPr>
            <w:tcW w:w="1276" w:type="dxa"/>
          </w:tcPr>
          <w:p w:rsidR="00563163" w:rsidRPr="0021359C" w:rsidRDefault="00563163" w:rsidP="000D73AF">
            <w:pPr>
              <w:spacing w:after="120" w:line="276" w:lineRule="auto"/>
              <w:jc w:val="center"/>
              <w:rPr>
                <w:lang w:val="en-AU"/>
              </w:rPr>
            </w:pPr>
          </w:p>
        </w:tc>
        <w:tc>
          <w:tcPr>
            <w:tcW w:w="1701" w:type="dxa"/>
          </w:tcPr>
          <w:p w:rsidR="00563163" w:rsidRPr="0021359C" w:rsidRDefault="00563163" w:rsidP="000D73AF">
            <w:pPr>
              <w:spacing w:after="120" w:line="276" w:lineRule="auto"/>
              <w:jc w:val="center"/>
              <w:rPr>
                <w:lang w:val="en-AU"/>
              </w:rPr>
            </w:pPr>
          </w:p>
        </w:tc>
        <w:tc>
          <w:tcPr>
            <w:tcW w:w="1621" w:type="dxa"/>
          </w:tcPr>
          <w:p w:rsidR="00563163" w:rsidRPr="0021359C" w:rsidRDefault="00563163" w:rsidP="000D73AF">
            <w:pPr>
              <w:spacing w:after="120" w:line="276" w:lineRule="auto"/>
              <w:jc w:val="center"/>
              <w:rPr>
                <w:lang w:val="en-AU"/>
              </w:rPr>
            </w:pP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Aspidites</w:t>
            </w:r>
            <w:proofErr w:type="spellEnd"/>
            <w:r w:rsidRPr="0021359C">
              <w:rPr>
                <w:i/>
                <w:lang w:val="en-AU"/>
              </w:rPr>
              <w:t xml:space="preserve"> </w:t>
            </w:r>
            <w:proofErr w:type="spellStart"/>
            <w:r w:rsidRPr="0021359C">
              <w:rPr>
                <w:i/>
                <w:lang w:val="en-AU"/>
              </w:rPr>
              <w:t>ramsayi</w:t>
            </w:r>
            <w:proofErr w:type="spellEnd"/>
          </w:p>
        </w:tc>
        <w:tc>
          <w:tcPr>
            <w:tcW w:w="2409" w:type="dxa"/>
          </w:tcPr>
          <w:p w:rsidR="00563163" w:rsidRPr="0021359C" w:rsidRDefault="00563163" w:rsidP="000D73AF">
            <w:pPr>
              <w:spacing w:after="120" w:line="276" w:lineRule="auto"/>
              <w:rPr>
                <w:lang w:val="en-AU"/>
              </w:rPr>
            </w:pPr>
            <w:r w:rsidRPr="0021359C">
              <w:rPr>
                <w:lang w:val="en-AU"/>
              </w:rPr>
              <w:t>woma</w:t>
            </w:r>
          </w:p>
        </w:tc>
        <w:tc>
          <w:tcPr>
            <w:tcW w:w="1276" w:type="dxa"/>
          </w:tcPr>
          <w:p w:rsidR="00563163" w:rsidRPr="0021359C" w:rsidRDefault="00563163" w:rsidP="000D73AF">
            <w:pPr>
              <w:spacing w:after="120" w:line="276" w:lineRule="auto"/>
              <w:jc w:val="center"/>
              <w:rPr>
                <w:lang w:val="en-AU"/>
              </w:rPr>
            </w:pPr>
            <w:r w:rsidRPr="0021359C">
              <w:rPr>
                <w:lang w:val="en-AU"/>
              </w:rPr>
              <w:t>Not listed</w:t>
            </w:r>
          </w:p>
        </w:tc>
        <w:tc>
          <w:tcPr>
            <w:tcW w:w="1701" w:type="dxa"/>
          </w:tcPr>
          <w:p w:rsidR="00563163" w:rsidRPr="0021359C" w:rsidRDefault="00563163" w:rsidP="000D73AF">
            <w:pPr>
              <w:spacing w:after="120" w:line="276" w:lineRule="auto"/>
              <w:jc w:val="center"/>
              <w:rPr>
                <w:lang w:val="en-AU"/>
              </w:rPr>
            </w:pPr>
            <w:r w:rsidRPr="0021359C">
              <w:rPr>
                <w:lang w:val="en-AU"/>
              </w:rPr>
              <w:t>Other - specially protected fauna</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r w:rsidRPr="0021359C">
              <w:rPr>
                <w:i/>
                <w:lang w:val="en-AU"/>
              </w:rPr>
              <w:t xml:space="preserve">Morelia </w:t>
            </w:r>
            <w:proofErr w:type="spellStart"/>
            <w:r w:rsidRPr="0021359C">
              <w:rPr>
                <w:i/>
                <w:lang w:val="en-AU"/>
              </w:rPr>
              <w:t>spilota</w:t>
            </w:r>
            <w:proofErr w:type="spellEnd"/>
            <w:r w:rsidRPr="0021359C">
              <w:rPr>
                <w:i/>
                <w:lang w:val="en-AU"/>
              </w:rPr>
              <w:t xml:space="preserve"> </w:t>
            </w:r>
            <w:proofErr w:type="spellStart"/>
            <w:r w:rsidRPr="0021359C">
              <w:rPr>
                <w:i/>
                <w:lang w:val="en-AU"/>
              </w:rPr>
              <w:t>imbricata</w:t>
            </w:r>
            <w:proofErr w:type="spellEnd"/>
          </w:p>
        </w:tc>
        <w:tc>
          <w:tcPr>
            <w:tcW w:w="2409" w:type="dxa"/>
          </w:tcPr>
          <w:p w:rsidR="00563163" w:rsidRPr="0021359C" w:rsidRDefault="00563163" w:rsidP="000D73AF">
            <w:pPr>
              <w:spacing w:after="120" w:line="276" w:lineRule="auto"/>
              <w:rPr>
                <w:lang w:val="en-AU"/>
              </w:rPr>
            </w:pPr>
            <w:r w:rsidRPr="0021359C">
              <w:rPr>
                <w:lang w:val="en-AU"/>
              </w:rPr>
              <w:t>carpet python</w:t>
            </w:r>
          </w:p>
        </w:tc>
        <w:tc>
          <w:tcPr>
            <w:tcW w:w="1276" w:type="dxa"/>
          </w:tcPr>
          <w:p w:rsidR="00563163" w:rsidRPr="0021359C" w:rsidRDefault="00563163" w:rsidP="000D73AF">
            <w:pPr>
              <w:spacing w:after="120" w:line="276" w:lineRule="auto"/>
              <w:jc w:val="center"/>
              <w:rPr>
                <w:lang w:val="en-AU"/>
              </w:rPr>
            </w:pPr>
            <w:r w:rsidRPr="0021359C">
              <w:rPr>
                <w:lang w:val="en-AU"/>
              </w:rPr>
              <w:t>Not listed</w:t>
            </w:r>
          </w:p>
        </w:tc>
        <w:tc>
          <w:tcPr>
            <w:tcW w:w="1701" w:type="dxa"/>
          </w:tcPr>
          <w:p w:rsidR="00563163" w:rsidRPr="0021359C" w:rsidRDefault="00563163" w:rsidP="000D73AF">
            <w:pPr>
              <w:spacing w:after="120" w:line="276" w:lineRule="auto"/>
              <w:jc w:val="center"/>
              <w:rPr>
                <w:lang w:val="en-AU"/>
              </w:rPr>
            </w:pPr>
            <w:r w:rsidRPr="0021359C">
              <w:rPr>
                <w:lang w:val="en-AU"/>
              </w:rPr>
              <w:t>Other - specially protected fauna</w:t>
            </w:r>
          </w:p>
        </w:tc>
        <w:tc>
          <w:tcPr>
            <w:tcW w:w="1621" w:type="dxa"/>
          </w:tcPr>
          <w:p w:rsidR="00563163" w:rsidRPr="0021359C" w:rsidRDefault="00563163" w:rsidP="000D73AF">
            <w:pPr>
              <w:spacing w:after="120" w:line="276" w:lineRule="auto"/>
              <w:jc w:val="center"/>
              <w:rPr>
                <w:lang w:val="en-AU"/>
              </w:rPr>
            </w:pPr>
            <w:r w:rsidRPr="0021359C">
              <w:rPr>
                <w:lang w:val="en-AU"/>
              </w:rPr>
              <w:t>No</w:t>
            </w:r>
          </w:p>
        </w:tc>
      </w:tr>
      <w:tr w:rsidR="00563163" w:rsidRPr="0021359C" w:rsidTr="00910949">
        <w:trPr>
          <w:cantSplit/>
        </w:trPr>
        <w:tc>
          <w:tcPr>
            <w:tcW w:w="2235" w:type="dxa"/>
          </w:tcPr>
          <w:p w:rsidR="00563163" w:rsidRPr="0021359C" w:rsidRDefault="00563163" w:rsidP="000D73AF">
            <w:pPr>
              <w:spacing w:after="120" w:line="276" w:lineRule="auto"/>
              <w:rPr>
                <w:b/>
                <w:lang w:val="en-AU"/>
              </w:rPr>
            </w:pPr>
            <w:r w:rsidRPr="0021359C">
              <w:rPr>
                <w:b/>
                <w:lang w:val="en-AU"/>
              </w:rPr>
              <w:t>Insects</w:t>
            </w:r>
          </w:p>
        </w:tc>
        <w:tc>
          <w:tcPr>
            <w:tcW w:w="2409" w:type="dxa"/>
          </w:tcPr>
          <w:p w:rsidR="00563163" w:rsidRPr="0021359C" w:rsidRDefault="00563163" w:rsidP="000D73AF">
            <w:pPr>
              <w:spacing w:after="120" w:line="276" w:lineRule="auto"/>
              <w:rPr>
                <w:lang w:val="en-AU"/>
              </w:rPr>
            </w:pPr>
          </w:p>
        </w:tc>
        <w:tc>
          <w:tcPr>
            <w:tcW w:w="1276" w:type="dxa"/>
          </w:tcPr>
          <w:p w:rsidR="00563163" w:rsidRPr="0021359C" w:rsidRDefault="00563163" w:rsidP="000D73AF">
            <w:pPr>
              <w:spacing w:after="120" w:line="276" w:lineRule="auto"/>
              <w:jc w:val="center"/>
              <w:rPr>
                <w:lang w:val="en-AU"/>
              </w:rPr>
            </w:pPr>
          </w:p>
        </w:tc>
        <w:tc>
          <w:tcPr>
            <w:tcW w:w="1701" w:type="dxa"/>
          </w:tcPr>
          <w:p w:rsidR="00563163" w:rsidRPr="0021359C" w:rsidRDefault="00563163" w:rsidP="000D73AF">
            <w:pPr>
              <w:spacing w:after="120" w:line="276" w:lineRule="auto"/>
              <w:jc w:val="center"/>
              <w:rPr>
                <w:lang w:val="en-AU"/>
              </w:rPr>
            </w:pPr>
          </w:p>
        </w:tc>
        <w:tc>
          <w:tcPr>
            <w:tcW w:w="1621" w:type="dxa"/>
          </w:tcPr>
          <w:p w:rsidR="00563163" w:rsidRPr="0021359C" w:rsidRDefault="00563163" w:rsidP="000D73AF">
            <w:pPr>
              <w:spacing w:after="120" w:line="276" w:lineRule="auto"/>
              <w:jc w:val="center"/>
              <w:rPr>
                <w:lang w:val="en-AU"/>
              </w:rPr>
            </w:pP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Leioproctus</w:t>
            </w:r>
            <w:proofErr w:type="spellEnd"/>
            <w:r w:rsidRPr="0021359C">
              <w:rPr>
                <w:i/>
                <w:lang w:val="en-AU"/>
              </w:rPr>
              <w:t xml:space="preserve"> </w:t>
            </w:r>
            <w:proofErr w:type="spellStart"/>
            <w:r w:rsidRPr="0021359C">
              <w:rPr>
                <w:i/>
                <w:lang w:val="en-AU"/>
              </w:rPr>
              <w:t>douglasiellus</w:t>
            </w:r>
            <w:proofErr w:type="spellEnd"/>
          </w:p>
        </w:tc>
        <w:tc>
          <w:tcPr>
            <w:tcW w:w="2409" w:type="dxa"/>
          </w:tcPr>
          <w:p w:rsidR="00563163" w:rsidRPr="0021359C" w:rsidRDefault="00563163" w:rsidP="000D73AF">
            <w:pPr>
              <w:spacing w:after="120" w:line="276" w:lineRule="auto"/>
              <w:rPr>
                <w:lang w:val="en-AU"/>
              </w:rPr>
            </w:pPr>
            <w:r w:rsidRPr="0021359C">
              <w:rPr>
                <w:lang w:val="en-AU"/>
              </w:rPr>
              <w:t>A short- tongued bee</w:t>
            </w:r>
          </w:p>
        </w:tc>
        <w:tc>
          <w:tcPr>
            <w:tcW w:w="1276" w:type="dxa"/>
          </w:tcPr>
          <w:p w:rsidR="00563163" w:rsidRPr="0021359C" w:rsidRDefault="00563163" w:rsidP="000D73AF">
            <w:pPr>
              <w:spacing w:after="120" w:line="276" w:lineRule="auto"/>
              <w:jc w:val="center"/>
              <w:rPr>
                <w:lang w:val="en-AU"/>
              </w:rPr>
            </w:pPr>
            <w:r w:rsidRPr="0021359C">
              <w:rPr>
                <w:lang w:val="en-AU"/>
              </w:rPr>
              <w:t>CR</w:t>
            </w:r>
          </w:p>
        </w:tc>
        <w:tc>
          <w:tcPr>
            <w:tcW w:w="1701" w:type="dxa"/>
          </w:tcPr>
          <w:p w:rsidR="00563163" w:rsidRPr="0021359C" w:rsidRDefault="00563163" w:rsidP="000D73AF">
            <w:pPr>
              <w:spacing w:after="120" w:line="276" w:lineRule="auto"/>
              <w:jc w:val="center"/>
              <w:rPr>
                <w:lang w:val="en-AU"/>
              </w:rPr>
            </w:pPr>
            <w:r w:rsidRPr="0021359C">
              <w:rPr>
                <w:lang w:val="en-AU"/>
              </w:rPr>
              <w:t>EN</w:t>
            </w:r>
          </w:p>
        </w:tc>
        <w:tc>
          <w:tcPr>
            <w:tcW w:w="1621" w:type="dxa"/>
          </w:tcPr>
          <w:p w:rsidR="00563163" w:rsidRPr="0021359C" w:rsidRDefault="00563163" w:rsidP="000D73AF">
            <w:pPr>
              <w:spacing w:after="120" w:line="276" w:lineRule="auto"/>
              <w:jc w:val="center"/>
              <w:rPr>
                <w:lang w:val="en-AU"/>
              </w:rPr>
            </w:pPr>
            <w:r w:rsidRPr="0021359C">
              <w:rPr>
                <w:lang w:val="en-AU"/>
              </w:rPr>
              <w:t>Yes</w:t>
            </w:r>
          </w:p>
        </w:tc>
      </w:tr>
      <w:tr w:rsidR="00563163" w:rsidRPr="0021359C" w:rsidTr="00910949">
        <w:trPr>
          <w:cantSplit/>
        </w:trPr>
        <w:tc>
          <w:tcPr>
            <w:tcW w:w="2235" w:type="dxa"/>
          </w:tcPr>
          <w:p w:rsidR="00563163" w:rsidRPr="0021359C" w:rsidRDefault="00563163" w:rsidP="000D73AF">
            <w:pPr>
              <w:spacing w:after="120" w:line="276" w:lineRule="auto"/>
              <w:rPr>
                <w:i/>
                <w:lang w:val="en-AU"/>
              </w:rPr>
            </w:pPr>
            <w:proofErr w:type="spellStart"/>
            <w:r w:rsidRPr="0021359C">
              <w:rPr>
                <w:i/>
                <w:lang w:val="en-AU"/>
              </w:rPr>
              <w:t>Neopasiphae</w:t>
            </w:r>
            <w:proofErr w:type="spellEnd"/>
            <w:r w:rsidRPr="0021359C">
              <w:rPr>
                <w:i/>
                <w:lang w:val="en-AU"/>
              </w:rPr>
              <w:t xml:space="preserve"> </w:t>
            </w:r>
            <w:proofErr w:type="spellStart"/>
            <w:r w:rsidRPr="0021359C">
              <w:rPr>
                <w:i/>
                <w:lang w:val="en-AU"/>
              </w:rPr>
              <w:t>simplicior</w:t>
            </w:r>
            <w:proofErr w:type="spellEnd"/>
          </w:p>
        </w:tc>
        <w:tc>
          <w:tcPr>
            <w:tcW w:w="2409" w:type="dxa"/>
          </w:tcPr>
          <w:p w:rsidR="00563163" w:rsidRPr="0021359C" w:rsidRDefault="00563163" w:rsidP="000D73AF">
            <w:pPr>
              <w:spacing w:after="120" w:line="276" w:lineRule="auto"/>
              <w:rPr>
                <w:lang w:val="en-AU"/>
              </w:rPr>
            </w:pPr>
            <w:r w:rsidRPr="0021359C">
              <w:rPr>
                <w:lang w:val="en-AU"/>
              </w:rPr>
              <w:t>A native bee</w:t>
            </w:r>
          </w:p>
        </w:tc>
        <w:tc>
          <w:tcPr>
            <w:tcW w:w="1276" w:type="dxa"/>
          </w:tcPr>
          <w:p w:rsidR="00563163" w:rsidRPr="0021359C" w:rsidRDefault="00563163" w:rsidP="000D73AF">
            <w:pPr>
              <w:spacing w:after="120" w:line="276" w:lineRule="auto"/>
              <w:jc w:val="center"/>
              <w:rPr>
                <w:lang w:val="en-AU"/>
              </w:rPr>
            </w:pPr>
            <w:r w:rsidRPr="0021359C">
              <w:rPr>
                <w:lang w:val="en-AU"/>
              </w:rPr>
              <w:t>CR</w:t>
            </w:r>
          </w:p>
        </w:tc>
        <w:tc>
          <w:tcPr>
            <w:tcW w:w="1701" w:type="dxa"/>
          </w:tcPr>
          <w:p w:rsidR="00563163" w:rsidRPr="0021359C" w:rsidRDefault="00563163" w:rsidP="000D73AF">
            <w:pPr>
              <w:spacing w:after="120" w:line="276" w:lineRule="auto"/>
              <w:jc w:val="center"/>
              <w:rPr>
                <w:lang w:val="en-AU"/>
              </w:rPr>
            </w:pPr>
            <w:r w:rsidRPr="0021359C">
              <w:rPr>
                <w:lang w:val="en-AU"/>
              </w:rPr>
              <w:t>EN</w:t>
            </w:r>
          </w:p>
        </w:tc>
        <w:tc>
          <w:tcPr>
            <w:tcW w:w="1621" w:type="dxa"/>
          </w:tcPr>
          <w:p w:rsidR="00563163" w:rsidRPr="0021359C" w:rsidRDefault="00563163" w:rsidP="000D73AF">
            <w:pPr>
              <w:spacing w:after="120" w:line="276" w:lineRule="auto"/>
              <w:jc w:val="center"/>
              <w:rPr>
                <w:lang w:val="en-AU"/>
              </w:rPr>
            </w:pPr>
            <w:r w:rsidRPr="0021359C">
              <w:rPr>
                <w:lang w:val="en-AU"/>
              </w:rPr>
              <w:t>Yes</w:t>
            </w:r>
          </w:p>
        </w:tc>
      </w:tr>
    </w:tbl>
    <w:p w:rsidR="00984B23" w:rsidRPr="0021359C" w:rsidRDefault="00984B23" w:rsidP="000D73AF">
      <w:pPr>
        <w:spacing w:after="120"/>
        <w:rPr>
          <w:lang w:val="en-AU"/>
        </w:rPr>
      </w:pPr>
    </w:p>
    <w:p w:rsidR="000F76C5" w:rsidRPr="0021359C" w:rsidRDefault="000F76C5">
      <w:pPr>
        <w:rPr>
          <w:rFonts w:asciiTheme="majorHAnsi" w:eastAsiaTheme="majorEastAsia" w:hAnsiTheme="majorHAnsi" w:cstheme="majorBidi"/>
          <w:b/>
          <w:bCs/>
          <w:sz w:val="22"/>
          <w:lang w:val="en-AU"/>
        </w:rPr>
      </w:pPr>
      <w:r w:rsidRPr="0021359C">
        <w:rPr>
          <w:b/>
          <w:sz w:val="22"/>
          <w:lang w:val="en-AU"/>
        </w:rPr>
        <w:br w:type="page"/>
      </w:r>
    </w:p>
    <w:p w:rsidR="00876339" w:rsidRPr="00EF526B" w:rsidRDefault="000F76C5" w:rsidP="00EF526B">
      <w:pPr>
        <w:rPr>
          <w:b/>
          <w:lang w:val="en-AU"/>
        </w:rPr>
      </w:pPr>
      <w:r w:rsidRPr="00EF526B">
        <w:rPr>
          <w:b/>
          <w:lang w:val="en-AU"/>
        </w:rPr>
        <w:t>Table 6</w:t>
      </w:r>
      <w:r w:rsidR="007333ED" w:rsidRPr="00EF526B">
        <w:rPr>
          <w:b/>
          <w:lang w:val="en-AU"/>
        </w:rPr>
        <w:t>: Listed</w:t>
      </w:r>
      <w:r w:rsidRPr="00EF526B">
        <w:rPr>
          <w:b/>
          <w:lang w:val="en-AU"/>
        </w:rPr>
        <w:t xml:space="preserve"> WA</w:t>
      </w:r>
      <w:r w:rsidR="007333ED" w:rsidRPr="00EF526B">
        <w:rPr>
          <w:b/>
          <w:lang w:val="en-AU"/>
        </w:rPr>
        <w:t xml:space="preserve"> priority fauna species that are known or likely to occur in the Banksia Woodlands of the Swan Coastal Plain ecological community (EC). </w:t>
      </w:r>
    </w:p>
    <w:p w:rsidR="007333ED" w:rsidRPr="0021359C" w:rsidRDefault="007333ED" w:rsidP="000D73AF">
      <w:pPr>
        <w:spacing w:after="120"/>
        <w:rPr>
          <w:rFonts w:asciiTheme="majorHAnsi" w:eastAsiaTheme="majorEastAsia" w:hAnsiTheme="majorHAnsi" w:cstheme="majorBidi"/>
          <w:sz w:val="22"/>
          <w:lang w:val="en-AU"/>
        </w:rPr>
      </w:pPr>
      <w:r w:rsidRPr="0021359C">
        <w:rPr>
          <w:rFonts w:asciiTheme="majorHAnsi" w:eastAsiaTheme="majorEastAsia" w:hAnsiTheme="majorHAnsi" w:cstheme="majorBidi"/>
          <w:bCs/>
          <w:sz w:val="22"/>
          <w:lang w:val="en-AU"/>
        </w:rPr>
        <w:t>P1 = Priority 1: Poorly-known species (on threatened lands); P2 = Priority 2: Poorly-known species (some on conservation lands); P3 = Priority 3: Poorly-known species (some on conservation lands); P4 = Priority 4: Rare, Near Threatened and other species in need of monitoring</w:t>
      </w:r>
      <w:r w:rsidRPr="0021359C">
        <w:rPr>
          <w:rFonts w:asciiTheme="majorHAnsi" w:eastAsiaTheme="majorEastAsia" w:hAnsiTheme="majorHAnsi" w:cstheme="majorBidi"/>
          <w:sz w:val="22"/>
          <w:lang w:val="en-AU"/>
        </w:rPr>
        <w:t>.</w:t>
      </w:r>
    </w:p>
    <w:tbl>
      <w:tblPr>
        <w:tblStyle w:val="TableGrid"/>
        <w:tblW w:w="0" w:type="auto"/>
        <w:tblLook w:val="04A0"/>
      </w:tblPr>
      <w:tblGrid>
        <w:gridCol w:w="2802"/>
        <w:gridCol w:w="2551"/>
        <w:gridCol w:w="1276"/>
        <w:gridCol w:w="2126"/>
      </w:tblGrid>
      <w:tr w:rsidR="00C05876" w:rsidRPr="0021359C" w:rsidTr="00910949">
        <w:trPr>
          <w:cantSplit/>
          <w:tblHeader/>
        </w:trPr>
        <w:tc>
          <w:tcPr>
            <w:tcW w:w="2802" w:type="dxa"/>
            <w:tcBorders>
              <w:bottom w:val="single" w:sz="18" w:space="0" w:color="auto"/>
            </w:tcBorders>
          </w:tcPr>
          <w:p w:rsidR="00C05876" w:rsidRPr="0021359C" w:rsidRDefault="00C05876" w:rsidP="000D73AF">
            <w:pPr>
              <w:spacing w:after="120" w:line="276" w:lineRule="auto"/>
              <w:rPr>
                <w:b/>
                <w:lang w:val="en-AU"/>
              </w:rPr>
            </w:pPr>
            <w:r w:rsidRPr="0021359C">
              <w:rPr>
                <w:b/>
                <w:lang w:val="en-AU"/>
              </w:rPr>
              <w:t>Scientific name</w:t>
            </w:r>
          </w:p>
        </w:tc>
        <w:tc>
          <w:tcPr>
            <w:tcW w:w="2551" w:type="dxa"/>
            <w:tcBorders>
              <w:bottom w:val="single" w:sz="18" w:space="0" w:color="auto"/>
            </w:tcBorders>
          </w:tcPr>
          <w:p w:rsidR="00C05876" w:rsidRPr="0021359C" w:rsidRDefault="00C05876" w:rsidP="000D73AF">
            <w:pPr>
              <w:spacing w:after="120" w:line="276" w:lineRule="auto"/>
              <w:rPr>
                <w:b/>
                <w:lang w:val="en-AU"/>
              </w:rPr>
            </w:pPr>
            <w:r w:rsidRPr="0021359C">
              <w:rPr>
                <w:b/>
                <w:lang w:val="en-AU"/>
              </w:rPr>
              <w:t>Common name</w:t>
            </w:r>
          </w:p>
        </w:tc>
        <w:tc>
          <w:tcPr>
            <w:tcW w:w="1276" w:type="dxa"/>
            <w:tcBorders>
              <w:bottom w:val="single" w:sz="18" w:space="0" w:color="auto"/>
            </w:tcBorders>
          </w:tcPr>
          <w:p w:rsidR="00C05876" w:rsidRPr="0021359C" w:rsidRDefault="00C05876" w:rsidP="000D73AF">
            <w:pPr>
              <w:spacing w:after="120" w:line="276" w:lineRule="auto"/>
              <w:rPr>
                <w:b/>
                <w:lang w:val="en-AU"/>
              </w:rPr>
            </w:pPr>
            <w:r w:rsidRPr="0021359C">
              <w:rPr>
                <w:b/>
                <w:lang w:val="en-AU"/>
              </w:rPr>
              <w:t>WA status</w:t>
            </w:r>
          </w:p>
        </w:tc>
        <w:tc>
          <w:tcPr>
            <w:tcW w:w="2126" w:type="dxa"/>
            <w:tcBorders>
              <w:bottom w:val="single" w:sz="18" w:space="0" w:color="auto"/>
            </w:tcBorders>
          </w:tcPr>
          <w:p w:rsidR="00C05876" w:rsidRPr="0021359C" w:rsidRDefault="00C05876" w:rsidP="000D73AF">
            <w:pPr>
              <w:spacing w:after="120" w:line="276" w:lineRule="auto"/>
              <w:rPr>
                <w:b/>
                <w:lang w:val="en-AU"/>
              </w:rPr>
            </w:pPr>
            <w:r w:rsidRPr="0021359C">
              <w:rPr>
                <w:b/>
                <w:lang w:val="en-AU"/>
              </w:rPr>
              <w:t>Endemic to the EC</w:t>
            </w:r>
          </w:p>
        </w:tc>
      </w:tr>
      <w:tr w:rsidR="00C05876" w:rsidRPr="0021359C" w:rsidTr="00910949">
        <w:trPr>
          <w:cantSplit/>
        </w:trPr>
        <w:tc>
          <w:tcPr>
            <w:tcW w:w="2802" w:type="dxa"/>
            <w:tcBorders>
              <w:top w:val="single" w:sz="18" w:space="0" w:color="auto"/>
            </w:tcBorders>
          </w:tcPr>
          <w:p w:rsidR="00C05876" w:rsidRPr="0021359C" w:rsidRDefault="00C05876" w:rsidP="000D73AF">
            <w:pPr>
              <w:spacing w:after="120" w:line="276" w:lineRule="auto"/>
              <w:rPr>
                <w:b/>
                <w:lang w:val="en-AU"/>
              </w:rPr>
            </w:pPr>
            <w:r w:rsidRPr="0021359C">
              <w:rPr>
                <w:b/>
                <w:lang w:val="en-AU"/>
              </w:rPr>
              <w:t>Mammals</w:t>
            </w:r>
          </w:p>
        </w:tc>
        <w:tc>
          <w:tcPr>
            <w:tcW w:w="2551" w:type="dxa"/>
            <w:tcBorders>
              <w:top w:val="single" w:sz="18" w:space="0" w:color="auto"/>
            </w:tcBorders>
          </w:tcPr>
          <w:p w:rsidR="00C05876" w:rsidRPr="0021359C" w:rsidRDefault="00C05876" w:rsidP="000D73AF">
            <w:pPr>
              <w:spacing w:after="120" w:line="276" w:lineRule="auto"/>
              <w:rPr>
                <w:lang w:val="en-AU"/>
              </w:rPr>
            </w:pPr>
          </w:p>
        </w:tc>
        <w:tc>
          <w:tcPr>
            <w:tcW w:w="1276" w:type="dxa"/>
            <w:tcBorders>
              <w:top w:val="single" w:sz="18" w:space="0" w:color="auto"/>
            </w:tcBorders>
          </w:tcPr>
          <w:p w:rsidR="00C05876" w:rsidRPr="0021359C" w:rsidRDefault="00C05876" w:rsidP="000D73AF">
            <w:pPr>
              <w:spacing w:after="120" w:line="276" w:lineRule="auto"/>
              <w:jc w:val="center"/>
              <w:rPr>
                <w:lang w:val="en-AU"/>
              </w:rPr>
            </w:pPr>
          </w:p>
        </w:tc>
        <w:tc>
          <w:tcPr>
            <w:tcW w:w="2126" w:type="dxa"/>
            <w:tcBorders>
              <w:top w:val="single" w:sz="18" w:space="0" w:color="auto"/>
            </w:tcBorders>
          </w:tcPr>
          <w:p w:rsidR="00C05876" w:rsidRPr="0021359C" w:rsidRDefault="00C05876" w:rsidP="000D73AF">
            <w:pPr>
              <w:spacing w:after="120" w:line="276" w:lineRule="auto"/>
              <w:jc w:val="center"/>
              <w:rPr>
                <w:lang w:val="en-AU"/>
              </w:rPr>
            </w:pP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Falsistrellus</w:t>
            </w:r>
            <w:proofErr w:type="spellEnd"/>
            <w:r w:rsidRPr="0021359C">
              <w:rPr>
                <w:i/>
                <w:lang w:val="en-AU"/>
              </w:rPr>
              <w:t xml:space="preserve"> </w:t>
            </w:r>
            <w:proofErr w:type="spellStart"/>
            <w:r w:rsidRPr="0021359C">
              <w:rPr>
                <w:i/>
                <w:lang w:val="en-AU"/>
              </w:rPr>
              <w:t>mackenziei</w:t>
            </w:r>
            <w:proofErr w:type="spellEnd"/>
          </w:p>
        </w:tc>
        <w:tc>
          <w:tcPr>
            <w:tcW w:w="2551" w:type="dxa"/>
          </w:tcPr>
          <w:p w:rsidR="00C05876" w:rsidRPr="0021359C" w:rsidRDefault="00C05876" w:rsidP="000D73AF">
            <w:pPr>
              <w:spacing w:after="120" w:line="276" w:lineRule="auto"/>
              <w:rPr>
                <w:lang w:val="en-AU"/>
              </w:rPr>
            </w:pPr>
            <w:r w:rsidRPr="0021359C">
              <w:rPr>
                <w:lang w:val="en-AU"/>
              </w:rPr>
              <w:t xml:space="preserve">western false </w:t>
            </w:r>
            <w:proofErr w:type="spellStart"/>
            <w:r w:rsidRPr="0021359C">
              <w:rPr>
                <w:lang w:val="en-AU"/>
              </w:rPr>
              <w:t>pipistrelle</w:t>
            </w:r>
            <w:proofErr w:type="spellEnd"/>
          </w:p>
        </w:tc>
        <w:tc>
          <w:tcPr>
            <w:tcW w:w="1276" w:type="dxa"/>
          </w:tcPr>
          <w:p w:rsidR="00C05876" w:rsidRPr="0021359C" w:rsidRDefault="00C05876" w:rsidP="000D73AF">
            <w:pPr>
              <w:spacing w:after="120" w:line="276" w:lineRule="auto"/>
              <w:jc w:val="center"/>
              <w:rPr>
                <w:lang w:val="en-AU"/>
              </w:rPr>
            </w:pPr>
            <w:r w:rsidRPr="0021359C">
              <w:rPr>
                <w:lang w:val="en-AU"/>
              </w:rPr>
              <w:t>P4</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Hydromys</w:t>
            </w:r>
            <w:proofErr w:type="spellEnd"/>
            <w:r w:rsidRPr="0021359C">
              <w:rPr>
                <w:i/>
                <w:lang w:val="en-AU"/>
              </w:rPr>
              <w:t xml:space="preserve"> </w:t>
            </w:r>
            <w:proofErr w:type="spellStart"/>
            <w:r w:rsidRPr="0021359C">
              <w:rPr>
                <w:i/>
                <w:lang w:val="en-AU"/>
              </w:rPr>
              <w:t>chrysogaster</w:t>
            </w:r>
            <w:proofErr w:type="spellEnd"/>
          </w:p>
        </w:tc>
        <w:tc>
          <w:tcPr>
            <w:tcW w:w="2551" w:type="dxa"/>
          </w:tcPr>
          <w:p w:rsidR="00C05876" w:rsidRPr="0021359C" w:rsidRDefault="00C05876" w:rsidP="000D73AF">
            <w:pPr>
              <w:spacing w:after="120" w:line="276" w:lineRule="auto"/>
              <w:rPr>
                <w:lang w:val="en-AU"/>
              </w:rPr>
            </w:pPr>
            <w:r w:rsidRPr="0021359C">
              <w:rPr>
                <w:lang w:val="en-AU"/>
              </w:rPr>
              <w:t xml:space="preserve">water-rat, </w:t>
            </w:r>
            <w:proofErr w:type="spellStart"/>
            <w:r w:rsidRPr="0021359C">
              <w:rPr>
                <w:lang w:val="en-AU"/>
              </w:rPr>
              <w:t>rakali</w:t>
            </w:r>
            <w:proofErr w:type="spellEnd"/>
          </w:p>
        </w:tc>
        <w:tc>
          <w:tcPr>
            <w:tcW w:w="1276" w:type="dxa"/>
          </w:tcPr>
          <w:p w:rsidR="00C05876" w:rsidRPr="0021359C" w:rsidRDefault="00C05876" w:rsidP="000D73AF">
            <w:pPr>
              <w:spacing w:after="120" w:line="276" w:lineRule="auto"/>
              <w:jc w:val="center"/>
              <w:rPr>
                <w:lang w:val="en-AU"/>
              </w:rPr>
            </w:pPr>
            <w:r w:rsidRPr="0021359C">
              <w:rPr>
                <w:lang w:val="en-AU"/>
              </w:rPr>
              <w:t>P4</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Isoodon</w:t>
            </w:r>
            <w:proofErr w:type="spellEnd"/>
            <w:r w:rsidRPr="0021359C">
              <w:rPr>
                <w:i/>
                <w:lang w:val="en-AU"/>
              </w:rPr>
              <w:t xml:space="preserve"> </w:t>
            </w:r>
            <w:proofErr w:type="spellStart"/>
            <w:r w:rsidRPr="0021359C">
              <w:rPr>
                <w:i/>
                <w:lang w:val="en-AU"/>
              </w:rPr>
              <w:t>obesulus</w:t>
            </w:r>
            <w:proofErr w:type="spellEnd"/>
            <w:r w:rsidRPr="0021359C">
              <w:rPr>
                <w:i/>
                <w:lang w:val="en-AU"/>
              </w:rPr>
              <w:t xml:space="preserve"> </w:t>
            </w:r>
            <w:proofErr w:type="spellStart"/>
            <w:r w:rsidRPr="0021359C">
              <w:rPr>
                <w:i/>
                <w:lang w:val="en-AU"/>
              </w:rPr>
              <w:t>fusciventer</w:t>
            </w:r>
            <w:proofErr w:type="spellEnd"/>
          </w:p>
        </w:tc>
        <w:tc>
          <w:tcPr>
            <w:tcW w:w="2551" w:type="dxa"/>
          </w:tcPr>
          <w:p w:rsidR="00C05876" w:rsidRPr="0021359C" w:rsidRDefault="00C05876" w:rsidP="000D73AF">
            <w:pPr>
              <w:spacing w:after="120" w:line="276" w:lineRule="auto"/>
              <w:rPr>
                <w:lang w:val="en-AU"/>
              </w:rPr>
            </w:pPr>
            <w:r w:rsidRPr="0021359C">
              <w:rPr>
                <w:lang w:val="en-AU"/>
              </w:rPr>
              <w:t>quenda</w:t>
            </w:r>
          </w:p>
        </w:tc>
        <w:tc>
          <w:tcPr>
            <w:tcW w:w="1276" w:type="dxa"/>
          </w:tcPr>
          <w:p w:rsidR="00C05876" w:rsidRPr="0021359C" w:rsidRDefault="00C05876" w:rsidP="000D73AF">
            <w:pPr>
              <w:spacing w:after="120" w:line="276" w:lineRule="auto"/>
              <w:jc w:val="center"/>
              <w:rPr>
                <w:lang w:val="en-AU"/>
              </w:rPr>
            </w:pPr>
            <w:r w:rsidRPr="0021359C">
              <w:rPr>
                <w:lang w:val="en-AU"/>
              </w:rPr>
              <w:t>P</w:t>
            </w:r>
            <w:r w:rsidR="009140F3" w:rsidRPr="0021359C">
              <w:rPr>
                <w:lang w:val="en-AU"/>
              </w:rPr>
              <w:t>4</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Macropus</w:t>
            </w:r>
            <w:proofErr w:type="spellEnd"/>
            <w:r w:rsidRPr="0021359C">
              <w:rPr>
                <w:i/>
                <w:lang w:val="en-AU"/>
              </w:rPr>
              <w:t xml:space="preserve"> </w:t>
            </w:r>
            <w:proofErr w:type="spellStart"/>
            <w:r w:rsidRPr="0021359C">
              <w:rPr>
                <w:i/>
                <w:lang w:val="en-AU"/>
              </w:rPr>
              <w:t>eugenii</w:t>
            </w:r>
            <w:proofErr w:type="spellEnd"/>
            <w:r w:rsidRPr="0021359C">
              <w:rPr>
                <w:i/>
                <w:lang w:val="en-AU"/>
              </w:rPr>
              <w:t xml:space="preserve"> </w:t>
            </w:r>
            <w:proofErr w:type="spellStart"/>
            <w:r w:rsidRPr="0021359C">
              <w:rPr>
                <w:i/>
                <w:lang w:val="en-AU"/>
              </w:rPr>
              <w:t>derbianus</w:t>
            </w:r>
            <w:proofErr w:type="spellEnd"/>
          </w:p>
        </w:tc>
        <w:tc>
          <w:tcPr>
            <w:tcW w:w="2551" w:type="dxa"/>
          </w:tcPr>
          <w:p w:rsidR="00C05876" w:rsidRPr="0021359C" w:rsidRDefault="00C05876" w:rsidP="000D73AF">
            <w:pPr>
              <w:spacing w:after="120" w:line="276" w:lineRule="auto"/>
              <w:rPr>
                <w:lang w:val="en-AU"/>
              </w:rPr>
            </w:pPr>
            <w:r w:rsidRPr="0021359C">
              <w:rPr>
                <w:lang w:val="en-AU"/>
              </w:rPr>
              <w:t>tammar wallaby</w:t>
            </w:r>
          </w:p>
        </w:tc>
        <w:tc>
          <w:tcPr>
            <w:tcW w:w="1276" w:type="dxa"/>
          </w:tcPr>
          <w:p w:rsidR="00C05876" w:rsidRPr="0021359C" w:rsidRDefault="00C05876" w:rsidP="000D73AF">
            <w:pPr>
              <w:spacing w:after="120" w:line="276" w:lineRule="auto"/>
              <w:jc w:val="center"/>
              <w:rPr>
                <w:lang w:val="en-AU"/>
              </w:rPr>
            </w:pPr>
            <w:r w:rsidRPr="0021359C">
              <w:rPr>
                <w:lang w:val="en-AU"/>
              </w:rPr>
              <w:t>P</w:t>
            </w:r>
            <w:r w:rsidR="009140F3" w:rsidRPr="0021359C">
              <w:rPr>
                <w:lang w:val="en-AU"/>
              </w:rPr>
              <w:t>4</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Macropus</w:t>
            </w:r>
            <w:proofErr w:type="spellEnd"/>
            <w:r w:rsidRPr="0021359C">
              <w:rPr>
                <w:i/>
                <w:lang w:val="en-AU"/>
              </w:rPr>
              <w:t xml:space="preserve"> </w:t>
            </w:r>
            <w:proofErr w:type="spellStart"/>
            <w:r w:rsidRPr="0021359C">
              <w:rPr>
                <w:i/>
                <w:lang w:val="en-AU"/>
              </w:rPr>
              <w:t>irma</w:t>
            </w:r>
            <w:proofErr w:type="spellEnd"/>
          </w:p>
        </w:tc>
        <w:tc>
          <w:tcPr>
            <w:tcW w:w="2551" w:type="dxa"/>
          </w:tcPr>
          <w:p w:rsidR="00C05876" w:rsidRPr="0021359C" w:rsidRDefault="00C05876" w:rsidP="000D73AF">
            <w:pPr>
              <w:spacing w:after="120" w:line="276" w:lineRule="auto"/>
              <w:rPr>
                <w:lang w:val="en-AU"/>
              </w:rPr>
            </w:pPr>
            <w:r w:rsidRPr="0021359C">
              <w:rPr>
                <w:lang w:val="en-AU"/>
              </w:rPr>
              <w:t>western brush wallaby</w:t>
            </w:r>
          </w:p>
        </w:tc>
        <w:tc>
          <w:tcPr>
            <w:tcW w:w="1276" w:type="dxa"/>
          </w:tcPr>
          <w:p w:rsidR="00C05876" w:rsidRPr="0021359C" w:rsidRDefault="00C05876" w:rsidP="000D73AF">
            <w:pPr>
              <w:spacing w:after="120" w:line="276" w:lineRule="auto"/>
              <w:jc w:val="center"/>
              <w:rPr>
                <w:lang w:val="en-AU"/>
              </w:rPr>
            </w:pPr>
            <w:r w:rsidRPr="0021359C">
              <w:rPr>
                <w:lang w:val="en-AU"/>
              </w:rPr>
              <w:t>P4</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b/>
                <w:lang w:val="en-AU"/>
              </w:rPr>
            </w:pPr>
            <w:r w:rsidRPr="0021359C">
              <w:rPr>
                <w:b/>
                <w:lang w:val="en-AU"/>
              </w:rPr>
              <w:t>Birds</w:t>
            </w:r>
          </w:p>
        </w:tc>
        <w:tc>
          <w:tcPr>
            <w:tcW w:w="2551" w:type="dxa"/>
          </w:tcPr>
          <w:p w:rsidR="00C05876" w:rsidRPr="0021359C" w:rsidRDefault="00C05876" w:rsidP="000D73AF">
            <w:pPr>
              <w:spacing w:after="120" w:line="276" w:lineRule="auto"/>
              <w:rPr>
                <w:lang w:val="en-AU"/>
              </w:rPr>
            </w:pPr>
          </w:p>
        </w:tc>
        <w:tc>
          <w:tcPr>
            <w:tcW w:w="1276" w:type="dxa"/>
          </w:tcPr>
          <w:p w:rsidR="00C05876" w:rsidRPr="0021359C" w:rsidRDefault="00C05876" w:rsidP="000D73AF">
            <w:pPr>
              <w:spacing w:after="120" w:line="276" w:lineRule="auto"/>
              <w:jc w:val="center"/>
              <w:rPr>
                <w:lang w:val="en-AU"/>
              </w:rPr>
            </w:pPr>
          </w:p>
        </w:tc>
        <w:tc>
          <w:tcPr>
            <w:tcW w:w="2126" w:type="dxa"/>
          </w:tcPr>
          <w:p w:rsidR="00C05876" w:rsidRPr="0021359C" w:rsidRDefault="00C05876" w:rsidP="000D73AF">
            <w:pPr>
              <w:spacing w:after="120" w:line="276" w:lineRule="auto"/>
              <w:jc w:val="center"/>
              <w:rPr>
                <w:lang w:val="en-AU"/>
              </w:rPr>
            </w:pP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Burhinus</w:t>
            </w:r>
            <w:proofErr w:type="spellEnd"/>
            <w:r w:rsidRPr="0021359C">
              <w:rPr>
                <w:i/>
                <w:lang w:val="en-AU"/>
              </w:rPr>
              <w:t xml:space="preserve"> </w:t>
            </w:r>
            <w:proofErr w:type="spellStart"/>
            <w:r w:rsidRPr="0021359C">
              <w:rPr>
                <w:i/>
                <w:lang w:val="en-AU"/>
              </w:rPr>
              <w:t>grallarius</w:t>
            </w:r>
            <w:proofErr w:type="spellEnd"/>
          </w:p>
        </w:tc>
        <w:tc>
          <w:tcPr>
            <w:tcW w:w="2551" w:type="dxa"/>
          </w:tcPr>
          <w:p w:rsidR="00C05876" w:rsidRPr="0021359C" w:rsidRDefault="00C05876" w:rsidP="000D73AF">
            <w:pPr>
              <w:spacing w:after="120" w:line="276" w:lineRule="auto"/>
              <w:rPr>
                <w:lang w:val="en-AU"/>
              </w:rPr>
            </w:pPr>
            <w:r w:rsidRPr="0021359C">
              <w:rPr>
                <w:lang w:val="en-AU"/>
              </w:rPr>
              <w:t xml:space="preserve">bush </w:t>
            </w:r>
            <w:proofErr w:type="spellStart"/>
            <w:r w:rsidRPr="0021359C">
              <w:rPr>
                <w:lang w:val="en-AU"/>
              </w:rPr>
              <w:t>stonecurlew</w:t>
            </w:r>
            <w:proofErr w:type="spellEnd"/>
          </w:p>
        </w:tc>
        <w:tc>
          <w:tcPr>
            <w:tcW w:w="1276" w:type="dxa"/>
          </w:tcPr>
          <w:p w:rsidR="00C05876" w:rsidRPr="0021359C" w:rsidRDefault="00C05876" w:rsidP="000D73AF">
            <w:pPr>
              <w:spacing w:after="120" w:line="276" w:lineRule="auto"/>
              <w:jc w:val="center"/>
              <w:rPr>
                <w:lang w:val="en-AU"/>
              </w:rPr>
            </w:pPr>
            <w:r w:rsidRPr="0021359C">
              <w:rPr>
                <w:lang w:val="en-AU"/>
              </w:rPr>
              <w:t>P4</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Falcunculus</w:t>
            </w:r>
            <w:proofErr w:type="spellEnd"/>
            <w:r w:rsidRPr="0021359C">
              <w:rPr>
                <w:i/>
                <w:lang w:val="en-AU"/>
              </w:rPr>
              <w:t xml:space="preserve"> </w:t>
            </w:r>
            <w:proofErr w:type="spellStart"/>
            <w:r w:rsidRPr="0021359C">
              <w:rPr>
                <w:i/>
                <w:lang w:val="en-AU"/>
              </w:rPr>
              <w:t>frontatus</w:t>
            </w:r>
            <w:proofErr w:type="spellEnd"/>
            <w:r w:rsidRPr="0021359C">
              <w:rPr>
                <w:i/>
                <w:lang w:val="en-AU"/>
              </w:rPr>
              <w:t xml:space="preserve"> </w:t>
            </w:r>
            <w:proofErr w:type="spellStart"/>
            <w:r w:rsidRPr="0021359C">
              <w:rPr>
                <w:i/>
                <w:lang w:val="en-AU"/>
              </w:rPr>
              <w:t>leucogaster</w:t>
            </w:r>
            <w:proofErr w:type="spellEnd"/>
          </w:p>
        </w:tc>
        <w:tc>
          <w:tcPr>
            <w:tcW w:w="2551" w:type="dxa"/>
          </w:tcPr>
          <w:p w:rsidR="00C05876" w:rsidRPr="0021359C" w:rsidRDefault="00C9027E" w:rsidP="000D73AF">
            <w:pPr>
              <w:spacing w:after="120" w:line="276" w:lineRule="auto"/>
              <w:rPr>
                <w:lang w:val="en-AU"/>
              </w:rPr>
            </w:pPr>
            <w:r>
              <w:rPr>
                <w:lang w:val="en-AU"/>
              </w:rPr>
              <w:t>crested shrike-tit (</w:t>
            </w:r>
            <w:proofErr w:type="spellStart"/>
            <w:r>
              <w:rPr>
                <w:lang w:val="en-AU"/>
              </w:rPr>
              <w:t>southwestern</w:t>
            </w:r>
            <w:proofErr w:type="spellEnd"/>
            <w:r>
              <w:rPr>
                <w:lang w:val="en-AU"/>
              </w:rPr>
              <w:t xml:space="preserve"> subspecies</w:t>
            </w:r>
            <w:r w:rsidR="00C05876" w:rsidRPr="0021359C">
              <w:rPr>
                <w:lang w:val="en-AU"/>
              </w:rPr>
              <w:t>)</w:t>
            </w:r>
          </w:p>
        </w:tc>
        <w:tc>
          <w:tcPr>
            <w:tcW w:w="1276" w:type="dxa"/>
          </w:tcPr>
          <w:p w:rsidR="00C05876" w:rsidRPr="0021359C" w:rsidRDefault="00C05876" w:rsidP="000D73AF">
            <w:pPr>
              <w:spacing w:after="120" w:line="276" w:lineRule="auto"/>
              <w:jc w:val="center"/>
              <w:rPr>
                <w:lang w:val="en-AU"/>
              </w:rPr>
            </w:pPr>
            <w:r w:rsidRPr="0021359C">
              <w:rPr>
                <w:lang w:val="en-AU"/>
              </w:rPr>
              <w:t>P4</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Ninox</w:t>
            </w:r>
            <w:proofErr w:type="spellEnd"/>
            <w:r w:rsidRPr="0021359C">
              <w:rPr>
                <w:i/>
                <w:lang w:val="en-AU"/>
              </w:rPr>
              <w:t xml:space="preserve"> </w:t>
            </w:r>
            <w:proofErr w:type="spellStart"/>
            <w:r w:rsidRPr="0021359C">
              <w:rPr>
                <w:i/>
                <w:lang w:val="en-AU"/>
              </w:rPr>
              <w:t>connivens</w:t>
            </w:r>
            <w:proofErr w:type="spellEnd"/>
            <w:r w:rsidRPr="0021359C">
              <w:rPr>
                <w:i/>
                <w:lang w:val="en-AU"/>
              </w:rPr>
              <w:t xml:space="preserve"> </w:t>
            </w:r>
            <w:proofErr w:type="spellStart"/>
            <w:r w:rsidRPr="0021359C">
              <w:rPr>
                <w:i/>
                <w:lang w:val="en-AU"/>
              </w:rPr>
              <w:t>connivens</w:t>
            </w:r>
            <w:proofErr w:type="spellEnd"/>
          </w:p>
        </w:tc>
        <w:tc>
          <w:tcPr>
            <w:tcW w:w="2551" w:type="dxa"/>
          </w:tcPr>
          <w:p w:rsidR="00C05876" w:rsidRPr="0021359C" w:rsidRDefault="00C05876" w:rsidP="000D73AF">
            <w:pPr>
              <w:spacing w:after="120" w:line="276" w:lineRule="auto"/>
              <w:rPr>
                <w:lang w:val="en-AU"/>
              </w:rPr>
            </w:pPr>
            <w:r w:rsidRPr="0021359C">
              <w:rPr>
                <w:lang w:val="en-AU"/>
              </w:rPr>
              <w:t>barking owl (</w:t>
            </w:r>
            <w:proofErr w:type="spellStart"/>
            <w:r w:rsidRPr="0021359C">
              <w:rPr>
                <w:lang w:val="en-AU"/>
              </w:rPr>
              <w:t>southwest</w:t>
            </w:r>
            <w:r w:rsidR="00C9027E">
              <w:rPr>
                <w:lang w:val="en-AU"/>
              </w:rPr>
              <w:t>ern</w:t>
            </w:r>
            <w:proofErr w:type="spellEnd"/>
            <w:r w:rsidR="00C9027E">
              <w:rPr>
                <w:lang w:val="en-AU"/>
              </w:rPr>
              <w:t xml:space="preserve"> population</w:t>
            </w:r>
            <w:r w:rsidRPr="0021359C">
              <w:rPr>
                <w:lang w:val="en-AU"/>
              </w:rPr>
              <w:t>)</w:t>
            </w:r>
          </w:p>
        </w:tc>
        <w:tc>
          <w:tcPr>
            <w:tcW w:w="1276" w:type="dxa"/>
          </w:tcPr>
          <w:p w:rsidR="00C05876" w:rsidRPr="0021359C" w:rsidRDefault="00C05876" w:rsidP="000D73AF">
            <w:pPr>
              <w:spacing w:after="120" w:line="276" w:lineRule="auto"/>
              <w:jc w:val="center"/>
              <w:rPr>
                <w:lang w:val="en-AU"/>
              </w:rPr>
            </w:pPr>
            <w:r w:rsidRPr="0021359C">
              <w:rPr>
                <w:lang w:val="en-AU"/>
              </w:rPr>
              <w:t>P2</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Tyto</w:t>
            </w:r>
            <w:proofErr w:type="spellEnd"/>
            <w:r w:rsidRPr="0021359C">
              <w:rPr>
                <w:i/>
                <w:lang w:val="en-AU"/>
              </w:rPr>
              <w:t xml:space="preserve"> </w:t>
            </w:r>
            <w:proofErr w:type="spellStart"/>
            <w:r w:rsidRPr="0021359C">
              <w:rPr>
                <w:i/>
                <w:lang w:val="en-AU"/>
              </w:rPr>
              <w:t>novaehollandiae</w:t>
            </w:r>
            <w:proofErr w:type="spellEnd"/>
            <w:r w:rsidRPr="0021359C">
              <w:rPr>
                <w:i/>
                <w:lang w:val="en-AU"/>
              </w:rPr>
              <w:t xml:space="preserve"> </w:t>
            </w:r>
            <w:proofErr w:type="spellStart"/>
            <w:r w:rsidRPr="0021359C">
              <w:rPr>
                <w:i/>
                <w:lang w:val="en-AU"/>
              </w:rPr>
              <w:t>novaehollandiae</w:t>
            </w:r>
            <w:proofErr w:type="spellEnd"/>
          </w:p>
        </w:tc>
        <w:tc>
          <w:tcPr>
            <w:tcW w:w="2551" w:type="dxa"/>
          </w:tcPr>
          <w:p w:rsidR="00C05876" w:rsidRPr="0021359C" w:rsidRDefault="00C05876" w:rsidP="000D73AF">
            <w:pPr>
              <w:spacing w:after="120" w:line="276" w:lineRule="auto"/>
              <w:rPr>
                <w:lang w:val="en-AU"/>
              </w:rPr>
            </w:pPr>
            <w:r w:rsidRPr="0021359C">
              <w:rPr>
                <w:lang w:val="en-AU"/>
              </w:rPr>
              <w:t>masked owl (</w:t>
            </w:r>
            <w:proofErr w:type="spellStart"/>
            <w:r w:rsidRPr="0021359C">
              <w:rPr>
                <w:lang w:val="en-AU"/>
              </w:rPr>
              <w:t>southwest</w:t>
            </w:r>
            <w:r w:rsidR="00C9027E">
              <w:rPr>
                <w:lang w:val="en-AU"/>
              </w:rPr>
              <w:t>ern</w:t>
            </w:r>
            <w:proofErr w:type="spellEnd"/>
            <w:r w:rsidR="00C9027E">
              <w:rPr>
                <w:lang w:val="en-AU"/>
              </w:rPr>
              <w:t xml:space="preserve"> subspecies</w:t>
            </w:r>
            <w:r w:rsidRPr="0021359C">
              <w:rPr>
                <w:lang w:val="en-AU"/>
              </w:rPr>
              <w:t>)</w:t>
            </w:r>
          </w:p>
        </w:tc>
        <w:tc>
          <w:tcPr>
            <w:tcW w:w="1276" w:type="dxa"/>
          </w:tcPr>
          <w:p w:rsidR="00C05876" w:rsidRPr="0021359C" w:rsidRDefault="00C05876" w:rsidP="000D73AF">
            <w:pPr>
              <w:spacing w:after="120" w:line="276" w:lineRule="auto"/>
              <w:jc w:val="center"/>
              <w:rPr>
                <w:lang w:val="en-AU"/>
              </w:rPr>
            </w:pPr>
            <w:r w:rsidRPr="0021359C">
              <w:rPr>
                <w:lang w:val="en-AU"/>
              </w:rPr>
              <w:t>P3</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b/>
                <w:lang w:val="en-AU"/>
              </w:rPr>
            </w:pPr>
            <w:r w:rsidRPr="0021359C">
              <w:rPr>
                <w:b/>
                <w:lang w:val="en-AU"/>
              </w:rPr>
              <w:t>Reptiles</w:t>
            </w:r>
          </w:p>
        </w:tc>
        <w:tc>
          <w:tcPr>
            <w:tcW w:w="2551" w:type="dxa"/>
          </w:tcPr>
          <w:p w:rsidR="00C05876" w:rsidRPr="0021359C" w:rsidRDefault="00C05876" w:rsidP="000D73AF">
            <w:pPr>
              <w:spacing w:after="120" w:line="276" w:lineRule="auto"/>
              <w:rPr>
                <w:lang w:val="en-AU"/>
              </w:rPr>
            </w:pPr>
          </w:p>
        </w:tc>
        <w:tc>
          <w:tcPr>
            <w:tcW w:w="1276" w:type="dxa"/>
          </w:tcPr>
          <w:p w:rsidR="00C05876" w:rsidRPr="0021359C" w:rsidRDefault="00C05876" w:rsidP="000D73AF">
            <w:pPr>
              <w:spacing w:after="120" w:line="276" w:lineRule="auto"/>
              <w:jc w:val="center"/>
              <w:rPr>
                <w:lang w:val="en-AU"/>
              </w:rPr>
            </w:pPr>
          </w:p>
        </w:tc>
        <w:tc>
          <w:tcPr>
            <w:tcW w:w="2126" w:type="dxa"/>
          </w:tcPr>
          <w:p w:rsidR="00C05876" w:rsidRPr="0021359C" w:rsidRDefault="00C05876" w:rsidP="000D73AF">
            <w:pPr>
              <w:spacing w:after="120" w:line="276" w:lineRule="auto"/>
              <w:jc w:val="center"/>
              <w:rPr>
                <w:lang w:val="en-AU"/>
              </w:rPr>
            </w:pP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Acanthophis</w:t>
            </w:r>
            <w:proofErr w:type="spellEnd"/>
            <w:r w:rsidRPr="0021359C">
              <w:rPr>
                <w:i/>
                <w:lang w:val="en-AU"/>
              </w:rPr>
              <w:t xml:space="preserve"> </w:t>
            </w:r>
            <w:proofErr w:type="spellStart"/>
            <w:r w:rsidRPr="0021359C">
              <w:rPr>
                <w:i/>
                <w:lang w:val="en-AU"/>
              </w:rPr>
              <w:t>antarcticus</w:t>
            </w:r>
            <w:proofErr w:type="spellEnd"/>
          </w:p>
        </w:tc>
        <w:tc>
          <w:tcPr>
            <w:tcW w:w="2551" w:type="dxa"/>
          </w:tcPr>
          <w:p w:rsidR="00C05876" w:rsidRPr="0021359C" w:rsidRDefault="00C05876" w:rsidP="000D73AF">
            <w:pPr>
              <w:spacing w:after="120" w:line="276" w:lineRule="auto"/>
              <w:rPr>
                <w:lang w:val="en-AU"/>
              </w:rPr>
            </w:pPr>
            <w:r w:rsidRPr="0021359C">
              <w:rPr>
                <w:lang w:val="en-AU"/>
              </w:rPr>
              <w:t>southern death adder</w:t>
            </w:r>
          </w:p>
        </w:tc>
        <w:tc>
          <w:tcPr>
            <w:tcW w:w="1276" w:type="dxa"/>
          </w:tcPr>
          <w:p w:rsidR="00C05876" w:rsidRPr="0021359C" w:rsidRDefault="00C05876" w:rsidP="000D73AF">
            <w:pPr>
              <w:spacing w:after="120" w:line="276" w:lineRule="auto"/>
              <w:jc w:val="center"/>
              <w:rPr>
                <w:lang w:val="en-AU"/>
              </w:rPr>
            </w:pPr>
            <w:r w:rsidRPr="0021359C">
              <w:rPr>
                <w:lang w:val="en-AU"/>
              </w:rPr>
              <w:t>P3</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Ctenotus</w:t>
            </w:r>
            <w:proofErr w:type="spellEnd"/>
            <w:r w:rsidRPr="0021359C">
              <w:rPr>
                <w:i/>
                <w:lang w:val="en-AU"/>
              </w:rPr>
              <w:t xml:space="preserve"> </w:t>
            </w:r>
            <w:proofErr w:type="spellStart"/>
            <w:r w:rsidRPr="0021359C">
              <w:rPr>
                <w:i/>
                <w:lang w:val="en-AU"/>
              </w:rPr>
              <w:t>delli</w:t>
            </w:r>
            <w:proofErr w:type="spellEnd"/>
          </w:p>
        </w:tc>
        <w:tc>
          <w:tcPr>
            <w:tcW w:w="2551" w:type="dxa"/>
          </w:tcPr>
          <w:p w:rsidR="00C05876" w:rsidRPr="0021359C" w:rsidRDefault="00C05876" w:rsidP="000D73AF">
            <w:pPr>
              <w:spacing w:after="120" w:line="276" w:lineRule="auto"/>
              <w:rPr>
                <w:lang w:val="en-AU"/>
              </w:rPr>
            </w:pPr>
            <w:r w:rsidRPr="0021359C">
              <w:rPr>
                <w:lang w:val="en-AU"/>
              </w:rPr>
              <w:t>Dell's skink</w:t>
            </w:r>
          </w:p>
        </w:tc>
        <w:tc>
          <w:tcPr>
            <w:tcW w:w="1276" w:type="dxa"/>
          </w:tcPr>
          <w:p w:rsidR="00C05876" w:rsidRPr="0021359C" w:rsidRDefault="00C05876" w:rsidP="000D73AF">
            <w:pPr>
              <w:spacing w:after="120" w:line="276" w:lineRule="auto"/>
              <w:jc w:val="center"/>
              <w:rPr>
                <w:lang w:val="en-AU"/>
              </w:rPr>
            </w:pPr>
            <w:r w:rsidRPr="0021359C">
              <w:rPr>
                <w:lang w:val="en-AU"/>
              </w:rPr>
              <w:t>P4</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Ctenotus</w:t>
            </w:r>
            <w:proofErr w:type="spellEnd"/>
            <w:r w:rsidRPr="0021359C">
              <w:rPr>
                <w:i/>
                <w:lang w:val="en-AU"/>
              </w:rPr>
              <w:t xml:space="preserve"> </w:t>
            </w:r>
            <w:proofErr w:type="spellStart"/>
            <w:r w:rsidRPr="0021359C">
              <w:rPr>
                <w:i/>
                <w:lang w:val="en-AU"/>
              </w:rPr>
              <w:t>gemmula</w:t>
            </w:r>
            <w:proofErr w:type="spellEnd"/>
            <w:r w:rsidRPr="0021359C">
              <w:rPr>
                <w:i/>
                <w:lang w:val="en-AU"/>
              </w:rPr>
              <w:t xml:space="preserve"> </w:t>
            </w:r>
            <w:r w:rsidRPr="0021359C">
              <w:rPr>
                <w:lang w:val="en-AU"/>
              </w:rPr>
              <w:t>(SCP pop.)</w:t>
            </w:r>
          </w:p>
        </w:tc>
        <w:tc>
          <w:tcPr>
            <w:tcW w:w="2551" w:type="dxa"/>
          </w:tcPr>
          <w:p w:rsidR="00C05876" w:rsidRPr="0021359C" w:rsidRDefault="00C9027E" w:rsidP="000D73AF">
            <w:pPr>
              <w:spacing w:after="120" w:line="276" w:lineRule="auto"/>
              <w:rPr>
                <w:lang w:val="en-AU"/>
              </w:rPr>
            </w:pPr>
            <w:r>
              <w:rPr>
                <w:lang w:val="en-AU"/>
              </w:rPr>
              <w:t>jewelled south</w:t>
            </w:r>
            <w:r w:rsidR="00C05876" w:rsidRPr="0021359C">
              <w:rPr>
                <w:lang w:val="en-AU"/>
              </w:rPr>
              <w:t>west skink</w:t>
            </w:r>
          </w:p>
        </w:tc>
        <w:tc>
          <w:tcPr>
            <w:tcW w:w="1276" w:type="dxa"/>
          </w:tcPr>
          <w:p w:rsidR="00C05876" w:rsidRPr="0021359C" w:rsidRDefault="00C05876" w:rsidP="000D73AF">
            <w:pPr>
              <w:spacing w:after="120" w:line="276" w:lineRule="auto"/>
              <w:jc w:val="center"/>
              <w:rPr>
                <w:lang w:val="en-AU"/>
              </w:rPr>
            </w:pPr>
            <w:r w:rsidRPr="0021359C">
              <w:rPr>
                <w:lang w:val="en-AU"/>
              </w:rPr>
              <w:t>P3</w:t>
            </w:r>
          </w:p>
        </w:tc>
        <w:tc>
          <w:tcPr>
            <w:tcW w:w="2126" w:type="dxa"/>
          </w:tcPr>
          <w:p w:rsidR="00C05876" w:rsidRPr="0021359C" w:rsidRDefault="00C05876" w:rsidP="000D73AF">
            <w:pPr>
              <w:spacing w:after="120" w:line="276" w:lineRule="auto"/>
              <w:jc w:val="center"/>
              <w:rPr>
                <w:lang w:val="en-AU"/>
              </w:rPr>
            </w:pPr>
            <w:r w:rsidRPr="0021359C">
              <w:rPr>
                <w:lang w:val="en-AU"/>
              </w:rPr>
              <w:t>Yes</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Ctenotus</w:t>
            </w:r>
            <w:proofErr w:type="spellEnd"/>
            <w:r w:rsidRPr="0021359C">
              <w:rPr>
                <w:i/>
                <w:lang w:val="en-AU"/>
              </w:rPr>
              <w:t xml:space="preserve"> </w:t>
            </w:r>
            <w:proofErr w:type="spellStart"/>
            <w:r w:rsidRPr="0021359C">
              <w:rPr>
                <w:i/>
                <w:lang w:val="en-AU"/>
              </w:rPr>
              <w:t>ora</w:t>
            </w:r>
            <w:proofErr w:type="spellEnd"/>
          </w:p>
        </w:tc>
        <w:tc>
          <w:tcPr>
            <w:tcW w:w="2551" w:type="dxa"/>
          </w:tcPr>
          <w:p w:rsidR="00C05876" w:rsidRPr="0021359C" w:rsidRDefault="00C05876" w:rsidP="000D73AF">
            <w:pPr>
              <w:spacing w:after="120" w:line="276" w:lineRule="auto"/>
              <w:rPr>
                <w:lang w:val="en-AU"/>
              </w:rPr>
            </w:pPr>
            <w:r w:rsidRPr="0021359C">
              <w:rPr>
                <w:lang w:val="en-AU"/>
              </w:rPr>
              <w:t>coastal plains skink</w:t>
            </w:r>
          </w:p>
        </w:tc>
        <w:tc>
          <w:tcPr>
            <w:tcW w:w="1276" w:type="dxa"/>
          </w:tcPr>
          <w:p w:rsidR="00C05876" w:rsidRPr="0021359C" w:rsidRDefault="00C05876" w:rsidP="000D73AF">
            <w:pPr>
              <w:spacing w:after="120" w:line="276" w:lineRule="auto"/>
              <w:jc w:val="center"/>
              <w:rPr>
                <w:lang w:val="en-AU"/>
              </w:rPr>
            </w:pPr>
            <w:r w:rsidRPr="0021359C">
              <w:rPr>
                <w:lang w:val="en-AU"/>
              </w:rPr>
              <w:t>P1</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Lerista</w:t>
            </w:r>
            <w:proofErr w:type="spellEnd"/>
            <w:r w:rsidRPr="0021359C">
              <w:rPr>
                <w:i/>
                <w:lang w:val="en-AU"/>
              </w:rPr>
              <w:t xml:space="preserve"> </w:t>
            </w:r>
            <w:proofErr w:type="spellStart"/>
            <w:r w:rsidRPr="0021359C">
              <w:rPr>
                <w:i/>
                <w:lang w:val="en-AU"/>
              </w:rPr>
              <w:t>lineata</w:t>
            </w:r>
            <w:proofErr w:type="spellEnd"/>
          </w:p>
        </w:tc>
        <w:tc>
          <w:tcPr>
            <w:tcW w:w="2551" w:type="dxa"/>
          </w:tcPr>
          <w:p w:rsidR="00C05876" w:rsidRPr="0021359C" w:rsidRDefault="00C05876" w:rsidP="000D73AF">
            <w:pPr>
              <w:spacing w:after="120" w:line="276" w:lineRule="auto"/>
              <w:rPr>
                <w:lang w:val="en-AU"/>
              </w:rPr>
            </w:pPr>
            <w:r w:rsidRPr="0021359C">
              <w:rPr>
                <w:lang w:val="en-AU"/>
              </w:rPr>
              <w:t>lined skink</w:t>
            </w:r>
          </w:p>
        </w:tc>
        <w:tc>
          <w:tcPr>
            <w:tcW w:w="1276" w:type="dxa"/>
          </w:tcPr>
          <w:p w:rsidR="00C05876" w:rsidRPr="0021359C" w:rsidRDefault="00C05876" w:rsidP="000D73AF">
            <w:pPr>
              <w:spacing w:after="120" w:line="276" w:lineRule="auto"/>
              <w:jc w:val="center"/>
              <w:rPr>
                <w:lang w:val="en-AU"/>
              </w:rPr>
            </w:pPr>
            <w:r w:rsidRPr="0021359C">
              <w:rPr>
                <w:lang w:val="en-AU"/>
              </w:rPr>
              <w:t>P3</w:t>
            </w:r>
          </w:p>
        </w:tc>
        <w:tc>
          <w:tcPr>
            <w:tcW w:w="2126" w:type="dxa"/>
          </w:tcPr>
          <w:p w:rsidR="00C05876" w:rsidRPr="0021359C" w:rsidRDefault="00C05876" w:rsidP="000D73AF">
            <w:pPr>
              <w:spacing w:after="120" w:line="276" w:lineRule="auto"/>
              <w:jc w:val="center"/>
              <w:rPr>
                <w:lang w:val="en-AU"/>
              </w:rPr>
            </w:pPr>
            <w:r w:rsidRPr="0021359C">
              <w:rPr>
                <w:lang w:val="en-AU"/>
              </w:rPr>
              <w:t>Yes</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Neelaps</w:t>
            </w:r>
            <w:proofErr w:type="spellEnd"/>
            <w:r w:rsidRPr="0021359C">
              <w:rPr>
                <w:i/>
                <w:lang w:val="en-AU"/>
              </w:rPr>
              <w:t xml:space="preserve"> </w:t>
            </w:r>
            <w:proofErr w:type="spellStart"/>
            <w:r w:rsidRPr="0021359C">
              <w:rPr>
                <w:i/>
                <w:lang w:val="en-AU"/>
              </w:rPr>
              <w:t>calonotos</w:t>
            </w:r>
            <w:proofErr w:type="spellEnd"/>
          </w:p>
        </w:tc>
        <w:tc>
          <w:tcPr>
            <w:tcW w:w="2551" w:type="dxa"/>
          </w:tcPr>
          <w:p w:rsidR="00C05876" w:rsidRPr="0021359C" w:rsidRDefault="00C05876" w:rsidP="000D73AF">
            <w:pPr>
              <w:spacing w:after="120" w:line="276" w:lineRule="auto"/>
              <w:rPr>
                <w:lang w:val="en-AU"/>
              </w:rPr>
            </w:pPr>
            <w:r w:rsidRPr="0021359C">
              <w:rPr>
                <w:lang w:val="en-AU"/>
              </w:rPr>
              <w:t>black-striped snake</w:t>
            </w:r>
          </w:p>
        </w:tc>
        <w:tc>
          <w:tcPr>
            <w:tcW w:w="1276" w:type="dxa"/>
          </w:tcPr>
          <w:p w:rsidR="00C05876" w:rsidRPr="0021359C" w:rsidRDefault="00C05876" w:rsidP="000D73AF">
            <w:pPr>
              <w:spacing w:after="120" w:line="276" w:lineRule="auto"/>
              <w:jc w:val="center"/>
              <w:rPr>
                <w:lang w:val="en-AU"/>
              </w:rPr>
            </w:pPr>
            <w:r w:rsidRPr="0021359C">
              <w:rPr>
                <w:lang w:val="en-AU"/>
              </w:rPr>
              <w:t>P3</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b/>
                <w:lang w:val="en-AU"/>
              </w:rPr>
            </w:pPr>
            <w:r w:rsidRPr="0021359C">
              <w:rPr>
                <w:b/>
                <w:lang w:val="en-AU"/>
              </w:rPr>
              <w:t>Insects</w:t>
            </w:r>
          </w:p>
        </w:tc>
        <w:tc>
          <w:tcPr>
            <w:tcW w:w="2551" w:type="dxa"/>
          </w:tcPr>
          <w:p w:rsidR="00C05876" w:rsidRPr="0021359C" w:rsidRDefault="00C05876" w:rsidP="000D73AF">
            <w:pPr>
              <w:spacing w:after="120" w:line="276" w:lineRule="auto"/>
              <w:rPr>
                <w:lang w:val="en-AU"/>
              </w:rPr>
            </w:pPr>
          </w:p>
        </w:tc>
        <w:tc>
          <w:tcPr>
            <w:tcW w:w="1276" w:type="dxa"/>
          </w:tcPr>
          <w:p w:rsidR="00C05876" w:rsidRPr="0021359C" w:rsidRDefault="00C05876" w:rsidP="000D73AF">
            <w:pPr>
              <w:spacing w:after="120" w:line="276" w:lineRule="auto"/>
              <w:jc w:val="center"/>
              <w:rPr>
                <w:lang w:val="en-AU"/>
              </w:rPr>
            </w:pPr>
          </w:p>
        </w:tc>
        <w:tc>
          <w:tcPr>
            <w:tcW w:w="2126" w:type="dxa"/>
          </w:tcPr>
          <w:p w:rsidR="00C05876" w:rsidRPr="0021359C" w:rsidRDefault="00C05876" w:rsidP="000D73AF">
            <w:pPr>
              <w:spacing w:after="120" w:line="276" w:lineRule="auto"/>
              <w:jc w:val="center"/>
              <w:rPr>
                <w:lang w:val="en-AU"/>
              </w:rPr>
            </w:pP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Austroconops</w:t>
            </w:r>
            <w:proofErr w:type="spellEnd"/>
            <w:r w:rsidRPr="0021359C">
              <w:rPr>
                <w:i/>
                <w:lang w:val="en-AU"/>
              </w:rPr>
              <w:t xml:space="preserve"> </w:t>
            </w:r>
            <w:proofErr w:type="spellStart"/>
            <w:r w:rsidRPr="0021359C">
              <w:rPr>
                <w:i/>
                <w:lang w:val="en-AU"/>
              </w:rPr>
              <w:t>mcmillani</w:t>
            </w:r>
            <w:proofErr w:type="spellEnd"/>
          </w:p>
        </w:tc>
        <w:tc>
          <w:tcPr>
            <w:tcW w:w="2551" w:type="dxa"/>
          </w:tcPr>
          <w:p w:rsidR="00C05876" w:rsidRPr="0021359C" w:rsidRDefault="00C05876" w:rsidP="000D73AF">
            <w:pPr>
              <w:spacing w:after="120" w:line="276" w:lineRule="auto"/>
              <w:rPr>
                <w:lang w:val="en-AU"/>
              </w:rPr>
            </w:pPr>
            <w:r w:rsidRPr="0021359C">
              <w:rPr>
                <w:lang w:val="en-AU"/>
              </w:rPr>
              <w:t>a biting midge</w:t>
            </w:r>
          </w:p>
        </w:tc>
        <w:tc>
          <w:tcPr>
            <w:tcW w:w="1276" w:type="dxa"/>
          </w:tcPr>
          <w:p w:rsidR="00C05876" w:rsidRPr="0021359C" w:rsidRDefault="00C05876" w:rsidP="000D73AF">
            <w:pPr>
              <w:spacing w:after="120" w:line="276" w:lineRule="auto"/>
              <w:jc w:val="center"/>
              <w:rPr>
                <w:lang w:val="en-AU"/>
              </w:rPr>
            </w:pPr>
            <w:r w:rsidRPr="0021359C">
              <w:rPr>
                <w:lang w:val="en-AU"/>
              </w:rPr>
              <w:t>P2</w:t>
            </w:r>
          </w:p>
        </w:tc>
        <w:tc>
          <w:tcPr>
            <w:tcW w:w="2126" w:type="dxa"/>
          </w:tcPr>
          <w:p w:rsidR="00C05876" w:rsidRPr="0021359C" w:rsidRDefault="00C05876" w:rsidP="000D73AF">
            <w:pPr>
              <w:spacing w:after="120" w:line="276" w:lineRule="auto"/>
              <w:jc w:val="center"/>
              <w:rPr>
                <w:lang w:val="en-AU"/>
              </w:rPr>
            </w:pPr>
            <w:r w:rsidRPr="0021359C">
              <w:rPr>
                <w:lang w:val="en-AU"/>
              </w:rPr>
              <w:t>Yes</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Austrosaga</w:t>
            </w:r>
            <w:proofErr w:type="spellEnd"/>
            <w:r w:rsidRPr="0021359C">
              <w:rPr>
                <w:i/>
                <w:lang w:val="en-AU"/>
              </w:rPr>
              <w:t xml:space="preserve"> </w:t>
            </w:r>
            <w:proofErr w:type="spellStart"/>
            <w:r w:rsidRPr="0021359C">
              <w:rPr>
                <w:i/>
                <w:lang w:val="en-AU"/>
              </w:rPr>
              <w:t>spinifer</w:t>
            </w:r>
            <w:proofErr w:type="spellEnd"/>
          </w:p>
        </w:tc>
        <w:tc>
          <w:tcPr>
            <w:tcW w:w="2551" w:type="dxa"/>
          </w:tcPr>
          <w:p w:rsidR="00C05876" w:rsidRPr="0021359C" w:rsidRDefault="00C05876" w:rsidP="000D73AF">
            <w:pPr>
              <w:spacing w:after="120" w:line="276" w:lineRule="auto"/>
              <w:rPr>
                <w:lang w:val="en-AU"/>
              </w:rPr>
            </w:pPr>
            <w:r w:rsidRPr="0021359C">
              <w:rPr>
                <w:lang w:val="en-AU"/>
              </w:rPr>
              <w:t>cricket</w:t>
            </w:r>
          </w:p>
        </w:tc>
        <w:tc>
          <w:tcPr>
            <w:tcW w:w="1276" w:type="dxa"/>
          </w:tcPr>
          <w:p w:rsidR="00C05876" w:rsidRPr="0021359C" w:rsidRDefault="00C05876" w:rsidP="000D73AF">
            <w:pPr>
              <w:spacing w:after="120" w:line="276" w:lineRule="auto"/>
              <w:jc w:val="center"/>
              <w:rPr>
                <w:lang w:val="en-AU"/>
              </w:rPr>
            </w:pPr>
            <w:r w:rsidRPr="0021359C">
              <w:rPr>
                <w:lang w:val="en-AU"/>
              </w:rPr>
              <w:t>P3</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Hylaeus</w:t>
            </w:r>
            <w:proofErr w:type="spellEnd"/>
            <w:r w:rsidRPr="0021359C">
              <w:rPr>
                <w:i/>
                <w:lang w:val="en-AU"/>
              </w:rPr>
              <w:t xml:space="preserve"> </w:t>
            </w:r>
            <w:proofErr w:type="spellStart"/>
            <w:r w:rsidRPr="0021359C">
              <w:rPr>
                <w:i/>
                <w:lang w:val="en-AU"/>
              </w:rPr>
              <w:t>globuliferus</w:t>
            </w:r>
            <w:proofErr w:type="spellEnd"/>
          </w:p>
        </w:tc>
        <w:tc>
          <w:tcPr>
            <w:tcW w:w="2551" w:type="dxa"/>
          </w:tcPr>
          <w:p w:rsidR="00C05876" w:rsidRPr="0021359C" w:rsidRDefault="00C05876" w:rsidP="000D73AF">
            <w:pPr>
              <w:spacing w:after="120" w:line="276" w:lineRule="auto"/>
              <w:rPr>
                <w:lang w:val="en-AU"/>
              </w:rPr>
            </w:pPr>
            <w:r w:rsidRPr="0021359C">
              <w:rPr>
                <w:lang w:val="en-AU"/>
              </w:rPr>
              <w:t>bee</w:t>
            </w:r>
          </w:p>
        </w:tc>
        <w:tc>
          <w:tcPr>
            <w:tcW w:w="1276" w:type="dxa"/>
          </w:tcPr>
          <w:p w:rsidR="00C05876" w:rsidRPr="0021359C" w:rsidRDefault="00C05876" w:rsidP="000D73AF">
            <w:pPr>
              <w:spacing w:after="120" w:line="276" w:lineRule="auto"/>
              <w:jc w:val="center"/>
              <w:rPr>
                <w:lang w:val="en-AU"/>
              </w:rPr>
            </w:pPr>
            <w:r w:rsidRPr="0021359C">
              <w:rPr>
                <w:lang w:val="en-AU"/>
              </w:rPr>
              <w:t>P3</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Leioproctus</w:t>
            </w:r>
            <w:proofErr w:type="spellEnd"/>
            <w:r w:rsidRPr="0021359C">
              <w:rPr>
                <w:i/>
                <w:lang w:val="en-AU"/>
              </w:rPr>
              <w:t xml:space="preserve"> </w:t>
            </w:r>
            <w:proofErr w:type="spellStart"/>
            <w:r w:rsidRPr="0021359C">
              <w:rPr>
                <w:i/>
                <w:lang w:val="en-AU"/>
              </w:rPr>
              <w:t>bilobatus</w:t>
            </w:r>
            <w:proofErr w:type="spellEnd"/>
          </w:p>
        </w:tc>
        <w:tc>
          <w:tcPr>
            <w:tcW w:w="2551" w:type="dxa"/>
          </w:tcPr>
          <w:p w:rsidR="00C05876" w:rsidRPr="0021359C" w:rsidRDefault="00C05876" w:rsidP="000D73AF">
            <w:pPr>
              <w:spacing w:after="120" w:line="276" w:lineRule="auto"/>
              <w:rPr>
                <w:lang w:val="en-AU"/>
              </w:rPr>
            </w:pPr>
            <w:r w:rsidRPr="0021359C">
              <w:rPr>
                <w:lang w:val="en-AU"/>
              </w:rPr>
              <w:t>bee</w:t>
            </w:r>
          </w:p>
        </w:tc>
        <w:tc>
          <w:tcPr>
            <w:tcW w:w="1276" w:type="dxa"/>
          </w:tcPr>
          <w:p w:rsidR="00C05876" w:rsidRPr="0021359C" w:rsidRDefault="00C05876" w:rsidP="000D73AF">
            <w:pPr>
              <w:spacing w:after="120" w:line="276" w:lineRule="auto"/>
              <w:jc w:val="center"/>
              <w:rPr>
                <w:lang w:val="en-AU"/>
              </w:rPr>
            </w:pPr>
            <w:r w:rsidRPr="0021359C">
              <w:rPr>
                <w:lang w:val="en-AU"/>
              </w:rPr>
              <w:t>P2</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Leioproctus</w:t>
            </w:r>
            <w:proofErr w:type="spellEnd"/>
            <w:r w:rsidRPr="0021359C">
              <w:rPr>
                <w:i/>
                <w:lang w:val="en-AU"/>
              </w:rPr>
              <w:t xml:space="preserve"> </w:t>
            </w:r>
            <w:proofErr w:type="spellStart"/>
            <w:r w:rsidRPr="0021359C">
              <w:rPr>
                <w:i/>
                <w:lang w:val="en-AU"/>
              </w:rPr>
              <w:t>contrarius</w:t>
            </w:r>
            <w:proofErr w:type="spellEnd"/>
          </w:p>
        </w:tc>
        <w:tc>
          <w:tcPr>
            <w:tcW w:w="2551" w:type="dxa"/>
          </w:tcPr>
          <w:p w:rsidR="00C05876" w:rsidRPr="0021359C" w:rsidRDefault="00C05876" w:rsidP="000D73AF">
            <w:pPr>
              <w:spacing w:after="120" w:line="276" w:lineRule="auto"/>
              <w:rPr>
                <w:lang w:val="en-AU"/>
              </w:rPr>
            </w:pPr>
            <w:r w:rsidRPr="0021359C">
              <w:rPr>
                <w:lang w:val="en-AU"/>
              </w:rPr>
              <w:t>bee</w:t>
            </w:r>
          </w:p>
        </w:tc>
        <w:tc>
          <w:tcPr>
            <w:tcW w:w="1276" w:type="dxa"/>
          </w:tcPr>
          <w:p w:rsidR="00C05876" w:rsidRPr="0021359C" w:rsidRDefault="00C05876" w:rsidP="000D73AF">
            <w:pPr>
              <w:spacing w:after="120" w:line="276" w:lineRule="auto"/>
              <w:jc w:val="center"/>
              <w:rPr>
                <w:lang w:val="en-AU"/>
              </w:rPr>
            </w:pPr>
            <w:r w:rsidRPr="0021359C">
              <w:rPr>
                <w:lang w:val="en-AU"/>
              </w:rPr>
              <w:t>P3</w:t>
            </w:r>
          </w:p>
        </w:tc>
        <w:tc>
          <w:tcPr>
            <w:tcW w:w="2126" w:type="dxa"/>
          </w:tcPr>
          <w:p w:rsidR="00C05876" w:rsidRPr="0021359C" w:rsidRDefault="00C05876" w:rsidP="000D73AF">
            <w:pPr>
              <w:spacing w:after="120" w:line="276" w:lineRule="auto"/>
              <w:jc w:val="center"/>
              <w:rPr>
                <w:lang w:val="en-AU"/>
              </w:rPr>
            </w:pPr>
            <w:r w:rsidRPr="0021359C">
              <w:rPr>
                <w:lang w:val="en-AU"/>
              </w:rPr>
              <w:t>Yes</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Synemon</w:t>
            </w:r>
            <w:proofErr w:type="spellEnd"/>
            <w:r w:rsidRPr="0021359C">
              <w:rPr>
                <w:i/>
                <w:lang w:val="en-AU"/>
              </w:rPr>
              <w:t xml:space="preserve"> </w:t>
            </w:r>
            <w:proofErr w:type="spellStart"/>
            <w:r w:rsidRPr="0021359C">
              <w:rPr>
                <w:i/>
                <w:lang w:val="en-AU"/>
              </w:rPr>
              <w:t>gratiosa</w:t>
            </w:r>
            <w:proofErr w:type="spellEnd"/>
          </w:p>
        </w:tc>
        <w:tc>
          <w:tcPr>
            <w:tcW w:w="2551" w:type="dxa"/>
          </w:tcPr>
          <w:p w:rsidR="00C05876" w:rsidRPr="0021359C" w:rsidRDefault="00C05876" w:rsidP="000D73AF">
            <w:pPr>
              <w:spacing w:after="120" w:line="276" w:lineRule="auto"/>
              <w:rPr>
                <w:lang w:val="en-AU"/>
              </w:rPr>
            </w:pPr>
            <w:r w:rsidRPr="0021359C">
              <w:rPr>
                <w:lang w:val="en-AU"/>
              </w:rPr>
              <w:t xml:space="preserve">graceful </w:t>
            </w:r>
            <w:proofErr w:type="spellStart"/>
            <w:r w:rsidRPr="0021359C">
              <w:rPr>
                <w:lang w:val="en-AU"/>
              </w:rPr>
              <w:t>sunmoth</w:t>
            </w:r>
            <w:proofErr w:type="spellEnd"/>
          </w:p>
        </w:tc>
        <w:tc>
          <w:tcPr>
            <w:tcW w:w="1276" w:type="dxa"/>
          </w:tcPr>
          <w:p w:rsidR="00C05876" w:rsidRPr="0021359C" w:rsidRDefault="00C05876" w:rsidP="000D73AF">
            <w:pPr>
              <w:spacing w:after="120" w:line="276" w:lineRule="auto"/>
              <w:jc w:val="center"/>
              <w:rPr>
                <w:lang w:val="en-AU"/>
              </w:rPr>
            </w:pPr>
            <w:r w:rsidRPr="0021359C">
              <w:rPr>
                <w:lang w:val="en-AU"/>
              </w:rPr>
              <w:t>P4</w:t>
            </w:r>
          </w:p>
        </w:tc>
        <w:tc>
          <w:tcPr>
            <w:tcW w:w="2126" w:type="dxa"/>
          </w:tcPr>
          <w:p w:rsidR="00C05876" w:rsidRPr="0021359C" w:rsidRDefault="00C05876" w:rsidP="000D73AF">
            <w:pPr>
              <w:spacing w:after="120" w:line="276" w:lineRule="auto"/>
              <w:jc w:val="center"/>
              <w:rPr>
                <w:lang w:val="en-AU"/>
              </w:rPr>
            </w:pPr>
            <w:r w:rsidRPr="0021359C">
              <w:rPr>
                <w:lang w:val="en-AU"/>
              </w:rPr>
              <w:t>Yes</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Throscodectes</w:t>
            </w:r>
            <w:proofErr w:type="spellEnd"/>
            <w:r w:rsidRPr="0021359C">
              <w:rPr>
                <w:i/>
                <w:lang w:val="en-AU"/>
              </w:rPr>
              <w:t xml:space="preserve"> </w:t>
            </w:r>
            <w:proofErr w:type="spellStart"/>
            <w:r w:rsidRPr="0021359C">
              <w:rPr>
                <w:i/>
                <w:lang w:val="en-AU"/>
              </w:rPr>
              <w:t>xiphos</w:t>
            </w:r>
            <w:proofErr w:type="spellEnd"/>
          </w:p>
        </w:tc>
        <w:tc>
          <w:tcPr>
            <w:tcW w:w="2551" w:type="dxa"/>
          </w:tcPr>
          <w:p w:rsidR="00C05876" w:rsidRPr="0021359C" w:rsidRDefault="00C05876" w:rsidP="000D73AF">
            <w:pPr>
              <w:spacing w:after="120" w:line="276" w:lineRule="auto"/>
              <w:rPr>
                <w:lang w:val="en-AU"/>
              </w:rPr>
            </w:pPr>
            <w:r w:rsidRPr="0021359C">
              <w:rPr>
                <w:lang w:val="en-AU"/>
              </w:rPr>
              <w:t>cricket</w:t>
            </w:r>
          </w:p>
        </w:tc>
        <w:tc>
          <w:tcPr>
            <w:tcW w:w="1276" w:type="dxa"/>
          </w:tcPr>
          <w:p w:rsidR="00C05876" w:rsidRPr="0021359C" w:rsidRDefault="00C05876" w:rsidP="000D73AF">
            <w:pPr>
              <w:spacing w:after="120" w:line="276" w:lineRule="auto"/>
              <w:jc w:val="center"/>
              <w:rPr>
                <w:lang w:val="en-AU"/>
              </w:rPr>
            </w:pPr>
            <w:r w:rsidRPr="0021359C">
              <w:rPr>
                <w:lang w:val="en-AU"/>
              </w:rPr>
              <w:t>P1</w:t>
            </w:r>
          </w:p>
        </w:tc>
        <w:tc>
          <w:tcPr>
            <w:tcW w:w="2126" w:type="dxa"/>
          </w:tcPr>
          <w:p w:rsidR="00C05876" w:rsidRPr="0021359C" w:rsidRDefault="00C05876" w:rsidP="000D73AF">
            <w:pPr>
              <w:spacing w:after="120" w:line="276" w:lineRule="auto"/>
              <w:jc w:val="center"/>
              <w:rPr>
                <w:lang w:val="en-AU"/>
              </w:rPr>
            </w:pPr>
            <w:r w:rsidRPr="0021359C">
              <w:rPr>
                <w:lang w:val="en-AU"/>
              </w:rPr>
              <w:t>Yes</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Trichosternus</w:t>
            </w:r>
            <w:proofErr w:type="spellEnd"/>
            <w:r w:rsidRPr="0021359C">
              <w:rPr>
                <w:i/>
                <w:lang w:val="en-AU"/>
              </w:rPr>
              <w:t xml:space="preserve"> </w:t>
            </w:r>
            <w:proofErr w:type="spellStart"/>
            <w:r w:rsidRPr="0021359C">
              <w:rPr>
                <w:i/>
                <w:lang w:val="en-AU"/>
              </w:rPr>
              <w:t>relictus</w:t>
            </w:r>
            <w:proofErr w:type="spellEnd"/>
          </w:p>
        </w:tc>
        <w:tc>
          <w:tcPr>
            <w:tcW w:w="2551" w:type="dxa"/>
          </w:tcPr>
          <w:p w:rsidR="00C05876" w:rsidRPr="0021359C" w:rsidRDefault="00C05876" w:rsidP="000D73AF">
            <w:pPr>
              <w:spacing w:after="120" w:line="276" w:lineRule="auto"/>
              <w:rPr>
                <w:lang w:val="en-AU"/>
              </w:rPr>
            </w:pPr>
            <w:r w:rsidRPr="0021359C">
              <w:rPr>
                <w:lang w:val="en-AU"/>
              </w:rPr>
              <w:t>beetle</w:t>
            </w:r>
          </w:p>
        </w:tc>
        <w:tc>
          <w:tcPr>
            <w:tcW w:w="1276" w:type="dxa"/>
          </w:tcPr>
          <w:p w:rsidR="00C05876" w:rsidRPr="0021359C" w:rsidRDefault="00C05876" w:rsidP="000D73AF">
            <w:pPr>
              <w:spacing w:after="120" w:line="276" w:lineRule="auto"/>
              <w:jc w:val="center"/>
              <w:rPr>
                <w:lang w:val="en-AU"/>
              </w:rPr>
            </w:pPr>
            <w:r w:rsidRPr="0021359C">
              <w:rPr>
                <w:lang w:val="en-AU"/>
              </w:rPr>
              <w:t>P1</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r w:rsidR="00C05876" w:rsidRPr="0021359C" w:rsidTr="00910949">
        <w:trPr>
          <w:cantSplit/>
        </w:trPr>
        <w:tc>
          <w:tcPr>
            <w:tcW w:w="2802" w:type="dxa"/>
          </w:tcPr>
          <w:p w:rsidR="00C05876" w:rsidRPr="0021359C" w:rsidRDefault="00C05876" w:rsidP="000D73AF">
            <w:pPr>
              <w:spacing w:after="120" w:line="276" w:lineRule="auto"/>
              <w:rPr>
                <w:i/>
                <w:lang w:val="en-AU"/>
              </w:rPr>
            </w:pPr>
            <w:proofErr w:type="spellStart"/>
            <w:r w:rsidRPr="0021359C">
              <w:rPr>
                <w:i/>
                <w:lang w:val="en-AU"/>
              </w:rPr>
              <w:t>Arbanitis</w:t>
            </w:r>
            <w:proofErr w:type="spellEnd"/>
            <w:r w:rsidRPr="0021359C">
              <w:rPr>
                <w:i/>
                <w:lang w:val="en-AU"/>
              </w:rPr>
              <w:t xml:space="preserve"> </w:t>
            </w:r>
            <w:proofErr w:type="spellStart"/>
            <w:r w:rsidRPr="0021359C">
              <w:rPr>
                <w:i/>
                <w:lang w:val="en-AU"/>
              </w:rPr>
              <w:t>inornatus</w:t>
            </w:r>
            <w:proofErr w:type="spellEnd"/>
          </w:p>
        </w:tc>
        <w:tc>
          <w:tcPr>
            <w:tcW w:w="2551" w:type="dxa"/>
          </w:tcPr>
          <w:p w:rsidR="00C05876" w:rsidRPr="0021359C" w:rsidRDefault="00C05876" w:rsidP="000D73AF">
            <w:pPr>
              <w:spacing w:after="120" w:line="276" w:lineRule="auto"/>
              <w:rPr>
                <w:lang w:val="en-AU"/>
              </w:rPr>
            </w:pPr>
            <w:r w:rsidRPr="0021359C">
              <w:rPr>
                <w:lang w:val="en-AU"/>
              </w:rPr>
              <w:t>trapdoor spider</w:t>
            </w:r>
          </w:p>
        </w:tc>
        <w:tc>
          <w:tcPr>
            <w:tcW w:w="1276" w:type="dxa"/>
          </w:tcPr>
          <w:p w:rsidR="00C05876" w:rsidRPr="0021359C" w:rsidRDefault="00C05876" w:rsidP="000D73AF">
            <w:pPr>
              <w:spacing w:after="120" w:line="276" w:lineRule="auto"/>
              <w:jc w:val="center"/>
              <w:rPr>
                <w:lang w:val="en-AU"/>
              </w:rPr>
            </w:pPr>
            <w:r w:rsidRPr="0021359C">
              <w:rPr>
                <w:lang w:val="en-AU"/>
              </w:rPr>
              <w:t>P1</w:t>
            </w:r>
          </w:p>
        </w:tc>
        <w:tc>
          <w:tcPr>
            <w:tcW w:w="2126" w:type="dxa"/>
          </w:tcPr>
          <w:p w:rsidR="00C05876" w:rsidRPr="0021359C" w:rsidRDefault="00C05876" w:rsidP="000D73AF">
            <w:pPr>
              <w:spacing w:after="120" w:line="276" w:lineRule="auto"/>
              <w:jc w:val="center"/>
              <w:rPr>
                <w:lang w:val="en-AU"/>
              </w:rPr>
            </w:pPr>
            <w:r w:rsidRPr="0021359C">
              <w:rPr>
                <w:lang w:val="en-AU"/>
              </w:rPr>
              <w:t>No</w:t>
            </w:r>
          </w:p>
        </w:tc>
      </w:tr>
    </w:tbl>
    <w:p w:rsidR="007333ED" w:rsidRPr="0021359C" w:rsidRDefault="007333ED" w:rsidP="000D73AF">
      <w:pPr>
        <w:spacing w:after="120"/>
        <w:rPr>
          <w:lang w:val="en-AU"/>
        </w:rPr>
      </w:pPr>
    </w:p>
    <w:p w:rsidR="00984B23" w:rsidRPr="0021359C" w:rsidRDefault="00984B23" w:rsidP="000D73AF">
      <w:pPr>
        <w:spacing w:after="120"/>
        <w:rPr>
          <w:lang w:val="en-AU"/>
        </w:rPr>
      </w:pPr>
    </w:p>
    <w:p w:rsidR="000F76C5" w:rsidRPr="0021359C" w:rsidRDefault="000F76C5">
      <w:pPr>
        <w:rPr>
          <w:rFonts w:asciiTheme="majorHAnsi" w:eastAsiaTheme="majorEastAsia" w:hAnsiTheme="majorHAnsi" w:cstheme="majorBidi"/>
          <w:b/>
          <w:bCs/>
          <w:szCs w:val="26"/>
          <w:lang w:val="en-AU"/>
        </w:rPr>
      </w:pPr>
      <w:r w:rsidRPr="0021359C">
        <w:rPr>
          <w:lang w:val="en-AU"/>
        </w:rPr>
        <w:br w:type="page"/>
      </w:r>
    </w:p>
    <w:p w:rsidR="00230A50" w:rsidRPr="0021359C" w:rsidRDefault="00230A50" w:rsidP="000D73AF">
      <w:pPr>
        <w:pStyle w:val="Heading2"/>
        <w:rPr>
          <w:lang w:val="en-AU"/>
        </w:rPr>
      </w:pPr>
      <w:bookmarkStart w:id="24" w:name="_Toc445476531"/>
      <w:r w:rsidRPr="0021359C">
        <w:rPr>
          <w:lang w:val="en-AU"/>
        </w:rPr>
        <w:t xml:space="preserve">Appendix </w:t>
      </w:r>
      <w:r w:rsidR="005D4702">
        <w:rPr>
          <w:lang w:val="en-AU"/>
        </w:rPr>
        <w:t>B</w:t>
      </w:r>
      <w:r w:rsidRPr="0021359C">
        <w:rPr>
          <w:lang w:val="en-AU"/>
        </w:rPr>
        <w:t xml:space="preserve"> – </w:t>
      </w:r>
      <w:r w:rsidR="00B52F4C" w:rsidRPr="0021359C">
        <w:rPr>
          <w:lang w:val="en-AU"/>
        </w:rPr>
        <w:t>Detailed d</w:t>
      </w:r>
      <w:r w:rsidRPr="0021359C">
        <w:rPr>
          <w:lang w:val="en-AU"/>
        </w:rPr>
        <w:t>escription of threats</w:t>
      </w:r>
      <w:bookmarkEnd w:id="24"/>
    </w:p>
    <w:p w:rsidR="00230A50" w:rsidRPr="0021359C" w:rsidRDefault="00230A50" w:rsidP="000D73AF">
      <w:pPr>
        <w:spacing w:after="120"/>
        <w:rPr>
          <w:rFonts w:ascii="Times New Roman" w:hAnsi="Times New Roman" w:cs="Times New Roman"/>
          <w:b/>
          <w:lang w:val="en-AU"/>
        </w:rPr>
      </w:pPr>
      <w:r w:rsidRPr="0021359C">
        <w:rPr>
          <w:rFonts w:ascii="Times New Roman" w:hAnsi="Times New Roman" w:cs="Times New Roman"/>
          <w:szCs w:val="24"/>
          <w:lang w:val="en-AU"/>
        </w:rPr>
        <w:t xml:space="preserve">This appendix provides relevant information about the known and potential threats to the </w:t>
      </w:r>
      <w:r w:rsidRPr="0021359C">
        <w:rPr>
          <w:rFonts w:ascii="Times New Roman" w:hAnsi="Times New Roman" w:cs="Times New Roman"/>
          <w:color w:val="000000"/>
          <w:lang w:val="en-AU"/>
        </w:rPr>
        <w:t>Banksia Woodland</w:t>
      </w:r>
      <w:r w:rsidR="001B4A53">
        <w:rPr>
          <w:rFonts w:ascii="Times New Roman" w:hAnsi="Times New Roman" w:cs="Times New Roman"/>
          <w:color w:val="000000"/>
          <w:lang w:val="en-AU"/>
        </w:rPr>
        <w:t>s</w:t>
      </w:r>
      <w:r w:rsidRPr="0021359C">
        <w:rPr>
          <w:rFonts w:ascii="Times New Roman" w:hAnsi="Times New Roman" w:cs="Times New Roman"/>
          <w:szCs w:val="24"/>
          <w:lang w:val="en-AU"/>
        </w:rPr>
        <w:t xml:space="preserve"> ecological community.</w:t>
      </w:r>
      <w:r w:rsidR="00233A4D">
        <w:rPr>
          <w:rFonts w:ascii="Times New Roman" w:hAnsi="Times New Roman" w:cs="Times New Roman"/>
          <w:szCs w:val="24"/>
          <w:lang w:val="en-AU"/>
        </w:rPr>
        <w:t xml:space="preserve"> The Threatened Species Scientific Committee will be using available data to assess the impacts of these threats on the Banksia Woodlands ecological community. Specifically, these impacts will be addressed against listing criteria, to determine eligibility for listing against each criterion. The six listing criteria are outlined in the </w:t>
      </w:r>
      <w:hyperlink r:id="rId9" w:anchor="guidelines-communities" w:tooltip="Threatened species, ecological communities and key threatening processes nomination forms and guidelines" w:history="1">
        <w:r w:rsidR="00233A4D">
          <w:rPr>
            <w:rStyle w:val="Hyperlink"/>
            <w:rFonts w:ascii="Times New Roman" w:eastAsia="Times New Roman" w:hAnsi="Times New Roman"/>
            <w:color w:val="4F81BD"/>
            <w:szCs w:val="24"/>
          </w:rPr>
          <w:t>Guidelines for nominating and assessing threatened ecological communities</w:t>
        </w:r>
      </w:hyperlink>
      <w:r w:rsidR="0076477B" w:rsidRPr="0076477B">
        <w:rPr>
          <w:rFonts w:ascii="Times New Roman" w:eastAsia="Times New Roman" w:hAnsi="Times New Roman"/>
          <w:color w:val="4F81BD"/>
          <w:szCs w:val="24"/>
        </w:rPr>
        <w:t>.</w:t>
      </w:r>
    </w:p>
    <w:p w:rsidR="00230A50" w:rsidRPr="0021359C" w:rsidRDefault="00230A50" w:rsidP="000D73AF">
      <w:pPr>
        <w:pStyle w:val="Heading3"/>
        <w:spacing w:line="276" w:lineRule="auto"/>
        <w:rPr>
          <w:lang w:val="en-AU"/>
        </w:rPr>
      </w:pPr>
      <w:bookmarkStart w:id="25" w:name="_Toc445476532"/>
      <w:r w:rsidRPr="0021359C">
        <w:rPr>
          <w:lang w:val="en-AU"/>
        </w:rPr>
        <w:t>Land clearing and impacts associated with fragmentation</w:t>
      </w:r>
      <w:bookmarkEnd w:id="25"/>
      <w:r w:rsidRPr="0021359C">
        <w:rPr>
          <w:lang w:val="en-AU"/>
        </w:rPr>
        <w:t xml:space="preserve"> </w:t>
      </w:r>
    </w:p>
    <w:p w:rsidR="00230A50" w:rsidRDefault="00D57801" w:rsidP="000D73AF">
      <w:pPr>
        <w:autoSpaceDE w:val="0"/>
        <w:autoSpaceDN w:val="0"/>
        <w:adjustRightInd w:val="0"/>
        <w:spacing w:after="120"/>
        <w:rPr>
          <w:rFonts w:ascii="Times New Roman" w:hAnsi="Times New Roman" w:cs="Times New Roman"/>
          <w:szCs w:val="24"/>
          <w:lang w:val="en-AU"/>
        </w:rPr>
      </w:pPr>
      <w:r w:rsidRPr="0021359C">
        <w:rPr>
          <w:rFonts w:ascii="Times New Roman" w:hAnsi="Times New Roman" w:cs="Times New Roman"/>
          <w:szCs w:val="24"/>
          <w:lang w:val="en-AU"/>
        </w:rPr>
        <w:t>Land clearing, development and intensification of land use, result</w:t>
      </w:r>
      <w:r w:rsidR="00C242C4" w:rsidRPr="0021359C">
        <w:rPr>
          <w:rFonts w:ascii="Times New Roman" w:hAnsi="Times New Roman" w:cs="Times New Roman"/>
          <w:szCs w:val="24"/>
          <w:lang w:val="en-AU"/>
        </w:rPr>
        <w:t>s</w:t>
      </w:r>
      <w:r w:rsidRPr="0021359C">
        <w:rPr>
          <w:rFonts w:ascii="Times New Roman" w:hAnsi="Times New Roman" w:cs="Times New Roman"/>
          <w:szCs w:val="24"/>
          <w:lang w:val="en-AU"/>
        </w:rPr>
        <w:t xml:space="preserve"> in habitat loss, fragmentation and modification (</w:t>
      </w:r>
      <w:proofErr w:type="spellStart"/>
      <w:r w:rsidRPr="0021359C">
        <w:rPr>
          <w:rFonts w:ascii="Times New Roman" w:hAnsi="Times New Roman" w:cs="Times New Roman"/>
          <w:szCs w:val="24"/>
          <w:lang w:val="en-AU"/>
        </w:rPr>
        <w:t>DPaW</w:t>
      </w:r>
      <w:proofErr w:type="spellEnd"/>
      <w:r w:rsidRPr="0021359C">
        <w:rPr>
          <w:rFonts w:ascii="Times New Roman" w:hAnsi="Times New Roman" w:cs="Times New Roman"/>
          <w:szCs w:val="24"/>
          <w:lang w:val="en-AU"/>
        </w:rPr>
        <w:t xml:space="preserve">, 2014). </w:t>
      </w:r>
      <w:r w:rsidR="00230A50" w:rsidRPr="0021359C">
        <w:rPr>
          <w:rFonts w:ascii="Times New Roman" w:hAnsi="Times New Roman" w:cs="Times New Roman"/>
          <w:szCs w:val="24"/>
          <w:lang w:val="en-AU"/>
        </w:rPr>
        <w:t>Clearing reduces the extent of the ecological community and exacerbates patch isolation, reducing connectivity between remnants. Connectivity between remnants of the ecological community and other native vegetation is an important determinant of habitat quality at the landscape scale for native flora and fauna as well as for overall condition and persistence of the ecological community</w:t>
      </w:r>
      <w:r w:rsidRPr="0021359C">
        <w:rPr>
          <w:rFonts w:ascii="Times New Roman" w:hAnsi="Times New Roman" w:cs="Times New Roman"/>
          <w:szCs w:val="24"/>
          <w:lang w:val="en-AU"/>
        </w:rPr>
        <w:t>.</w:t>
      </w:r>
    </w:p>
    <w:p w:rsidR="00286B01" w:rsidRPr="0021359C" w:rsidRDefault="0011782D" w:rsidP="0093597F">
      <w:pPr>
        <w:autoSpaceDE w:val="0"/>
        <w:autoSpaceDN w:val="0"/>
        <w:adjustRightInd w:val="0"/>
        <w:spacing w:after="120"/>
        <w:rPr>
          <w:rFonts w:ascii="Times New Roman" w:hAnsi="Times New Roman" w:cs="Times New Roman"/>
          <w:szCs w:val="24"/>
          <w:lang w:val="en-AU"/>
        </w:rPr>
      </w:pPr>
      <w:r>
        <w:rPr>
          <w:rFonts w:ascii="Times New Roman" w:hAnsi="Times New Roman" w:cs="Times New Roman"/>
          <w:szCs w:val="24"/>
          <w:lang w:val="en-AU"/>
        </w:rPr>
        <w:t>Urbanisation has been the main driver of Banksia Woodland fragmentation, starting shortly after Perth was founded in 1829. Urban growth has been most intense since the 1960s, largely driven by a mining boom, and the population is estimated to reach 3.5 million by 2050</w:t>
      </w:r>
      <w:r w:rsidR="0051410E">
        <w:rPr>
          <w:rFonts w:ascii="Times New Roman" w:hAnsi="Times New Roman" w:cs="Times New Roman"/>
          <w:szCs w:val="24"/>
          <w:lang w:val="en-AU"/>
        </w:rPr>
        <w:t xml:space="preserve">, which is </w:t>
      </w:r>
      <w:r w:rsidR="0051410E" w:rsidRPr="0051410E">
        <w:rPr>
          <w:rFonts w:ascii="Times New Roman" w:hAnsi="Times New Roman" w:cs="Times New Roman"/>
          <w:szCs w:val="24"/>
          <w:lang w:val="en-AU"/>
        </w:rPr>
        <w:t>an incre</w:t>
      </w:r>
      <w:r w:rsidR="0051410E">
        <w:rPr>
          <w:rFonts w:ascii="Times New Roman" w:hAnsi="Times New Roman" w:cs="Times New Roman"/>
          <w:szCs w:val="24"/>
          <w:lang w:val="en-AU"/>
        </w:rPr>
        <w:t>ase of almost 70 per cent on the</w:t>
      </w:r>
      <w:r w:rsidR="0051410E" w:rsidRPr="0051410E">
        <w:rPr>
          <w:rFonts w:ascii="Times New Roman" w:hAnsi="Times New Roman" w:cs="Times New Roman"/>
          <w:szCs w:val="24"/>
          <w:lang w:val="en-AU"/>
        </w:rPr>
        <w:t xml:space="preserve"> </w:t>
      </w:r>
      <w:r w:rsidR="0051410E">
        <w:rPr>
          <w:rFonts w:ascii="Times New Roman" w:hAnsi="Times New Roman" w:cs="Times New Roman"/>
          <w:szCs w:val="24"/>
          <w:lang w:val="en-AU"/>
        </w:rPr>
        <w:t>2015</w:t>
      </w:r>
      <w:r w:rsidR="0051410E" w:rsidRPr="0051410E">
        <w:rPr>
          <w:rFonts w:ascii="Times New Roman" w:hAnsi="Times New Roman" w:cs="Times New Roman"/>
          <w:szCs w:val="24"/>
          <w:lang w:val="en-AU"/>
        </w:rPr>
        <w:t xml:space="preserve"> population</w:t>
      </w:r>
      <w:r>
        <w:rPr>
          <w:rFonts w:ascii="Times New Roman" w:hAnsi="Times New Roman" w:cs="Times New Roman"/>
          <w:szCs w:val="24"/>
          <w:lang w:val="en-AU"/>
        </w:rPr>
        <w:t xml:space="preserve"> (Weller, 2009; </w:t>
      </w:r>
      <w:proofErr w:type="spellStart"/>
      <w:r>
        <w:rPr>
          <w:rFonts w:ascii="Times New Roman" w:hAnsi="Times New Roman" w:cs="Times New Roman"/>
          <w:szCs w:val="24"/>
          <w:lang w:val="en-AU"/>
        </w:rPr>
        <w:t>Ramalho</w:t>
      </w:r>
      <w:proofErr w:type="spellEnd"/>
      <w:r w:rsidR="0093597F">
        <w:rPr>
          <w:rFonts w:ascii="Times New Roman" w:hAnsi="Times New Roman" w:cs="Times New Roman"/>
          <w:szCs w:val="24"/>
          <w:lang w:val="en-AU"/>
        </w:rPr>
        <w:t xml:space="preserve"> et al.</w:t>
      </w:r>
      <w:r>
        <w:rPr>
          <w:rFonts w:ascii="Times New Roman" w:hAnsi="Times New Roman" w:cs="Times New Roman"/>
          <w:szCs w:val="24"/>
          <w:lang w:val="en-AU"/>
        </w:rPr>
        <w:t xml:space="preserve">, 2014; </w:t>
      </w:r>
      <w:r w:rsidR="0093597F">
        <w:rPr>
          <w:rFonts w:ascii="Times New Roman" w:hAnsi="Times New Roman" w:cs="Times New Roman"/>
          <w:szCs w:val="24"/>
          <w:lang w:val="en-AU"/>
        </w:rPr>
        <w:t>Government of Western Australia, 2015</w:t>
      </w:r>
      <w:r>
        <w:rPr>
          <w:rFonts w:ascii="Times New Roman" w:hAnsi="Times New Roman" w:cs="Times New Roman"/>
          <w:szCs w:val="24"/>
          <w:lang w:val="en-AU"/>
        </w:rPr>
        <w:t>)</w:t>
      </w:r>
      <w:r w:rsidR="0093597F">
        <w:rPr>
          <w:rFonts w:ascii="Times New Roman" w:hAnsi="Times New Roman" w:cs="Times New Roman"/>
          <w:szCs w:val="24"/>
          <w:lang w:val="en-AU"/>
        </w:rPr>
        <w:t xml:space="preserve">. </w:t>
      </w:r>
      <w:r w:rsidR="0093597F" w:rsidRPr="0093597F">
        <w:rPr>
          <w:rFonts w:ascii="Times New Roman" w:hAnsi="Times New Roman" w:cs="Times New Roman"/>
          <w:szCs w:val="24"/>
          <w:lang w:val="en-AU"/>
        </w:rPr>
        <w:t xml:space="preserve">Banksia </w:t>
      </w:r>
      <w:r w:rsidR="00DA4139">
        <w:rPr>
          <w:rFonts w:ascii="Times New Roman" w:hAnsi="Times New Roman" w:cs="Times New Roman"/>
          <w:szCs w:val="24"/>
          <w:lang w:val="en-AU"/>
        </w:rPr>
        <w:t>W</w:t>
      </w:r>
      <w:r w:rsidR="0093597F" w:rsidRPr="0093597F">
        <w:rPr>
          <w:rFonts w:ascii="Times New Roman" w:hAnsi="Times New Roman" w:cs="Times New Roman"/>
          <w:szCs w:val="24"/>
          <w:lang w:val="en-AU"/>
        </w:rPr>
        <w:t>oodlands</w:t>
      </w:r>
      <w:r w:rsidR="0093597F">
        <w:rPr>
          <w:rFonts w:ascii="Times New Roman" w:hAnsi="Times New Roman" w:cs="Times New Roman"/>
          <w:szCs w:val="24"/>
          <w:lang w:val="en-AU"/>
        </w:rPr>
        <w:t xml:space="preserve"> in Perth and surrounds</w:t>
      </w:r>
      <w:r w:rsidR="0093597F" w:rsidRPr="0093597F">
        <w:rPr>
          <w:rFonts w:ascii="Times New Roman" w:hAnsi="Times New Roman" w:cs="Times New Roman"/>
          <w:szCs w:val="24"/>
          <w:lang w:val="en-AU"/>
        </w:rPr>
        <w:t xml:space="preserve"> persist in a few large conservation and Crown Land areas on the current city boundaries, and in urban reserves (most of which are small and</w:t>
      </w:r>
      <w:r w:rsidR="0093597F">
        <w:rPr>
          <w:rFonts w:ascii="Times New Roman" w:hAnsi="Times New Roman" w:cs="Times New Roman"/>
          <w:szCs w:val="24"/>
          <w:lang w:val="en-AU"/>
        </w:rPr>
        <w:t xml:space="preserve"> </w:t>
      </w:r>
      <w:r w:rsidR="0093597F" w:rsidRPr="0093597F">
        <w:rPr>
          <w:rFonts w:ascii="Times New Roman" w:hAnsi="Times New Roman" w:cs="Times New Roman"/>
          <w:szCs w:val="24"/>
          <w:lang w:val="en-AU"/>
        </w:rPr>
        <w:t xml:space="preserve">isolated), linear strips on roadside </w:t>
      </w:r>
      <w:proofErr w:type="gramStart"/>
      <w:r w:rsidR="0093597F" w:rsidRPr="0093597F">
        <w:rPr>
          <w:rFonts w:ascii="Times New Roman" w:hAnsi="Times New Roman" w:cs="Times New Roman"/>
          <w:szCs w:val="24"/>
          <w:lang w:val="en-AU"/>
        </w:rPr>
        <w:t>verges,</w:t>
      </w:r>
      <w:proofErr w:type="gramEnd"/>
      <w:r w:rsidR="0093597F" w:rsidRPr="0093597F">
        <w:rPr>
          <w:rFonts w:ascii="Times New Roman" w:hAnsi="Times New Roman" w:cs="Times New Roman"/>
          <w:szCs w:val="24"/>
          <w:lang w:val="en-AU"/>
        </w:rPr>
        <w:t xml:space="preserve"> and rural private properties</w:t>
      </w:r>
      <w:r w:rsidR="0093597F">
        <w:rPr>
          <w:rFonts w:ascii="Times New Roman" w:hAnsi="Times New Roman" w:cs="Times New Roman"/>
          <w:szCs w:val="24"/>
          <w:lang w:val="en-AU"/>
        </w:rPr>
        <w:t xml:space="preserve"> (</w:t>
      </w:r>
      <w:proofErr w:type="spellStart"/>
      <w:r w:rsidR="0093597F">
        <w:rPr>
          <w:rFonts w:ascii="Times New Roman" w:hAnsi="Times New Roman" w:cs="Times New Roman"/>
          <w:szCs w:val="24"/>
          <w:lang w:val="en-AU"/>
        </w:rPr>
        <w:t>Ramalho</w:t>
      </w:r>
      <w:proofErr w:type="spellEnd"/>
      <w:r w:rsidR="0093597F">
        <w:rPr>
          <w:rFonts w:ascii="Times New Roman" w:hAnsi="Times New Roman" w:cs="Times New Roman"/>
          <w:szCs w:val="24"/>
          <w:lang w:val="en-AU"/>
        </w:rPr>
        <w:t xml:space="preserve"> et al., 2014)</w:t>
      </w:r>
      <w:r w:rsidR="0093597F" w:rsidRPr="0093597F">
        <w:rPr>
          <w:rFonts w:ascii="Times New Roman" w:hAnsi="Times New Roman" w:cs="Times New Roman"/>
          <w:szCs w:val="24"/>
          <w:lang w:val="en-AU"/>
        </w:rPr>
        <w:t>.</w:t>
      </w:r>
    </w:p>
    <w:p w:rsidR="00230A50" w:rsidRPr="0021359C" w:rsidRDefault="00230A50" w:rsidP="000D73AF">
      <w:pPr>
        <w:pStyle w:val="ListBullet"/>
        <w:spacing w:line="276" w:lineRule="auto"/>
        <w:ind w:left="0" w:firstLine="0"/>
      </w:pPr>
      <w:r w:rsidRPr="0021359C">
        <w:t>Fragmentation results in reduced connectivity of the floral and faunal components of the ecological community. It can impede movement and dispersal of plants and animals, especially where unsuitable habitat may separate fragments. Patches in fragmented landscapes also have greater levels of ‘edge effects’ such as human disturbance, weed invasion and feral animal impact than larger, more connected patches due the greater patch edge to area ratio. In narrow remnants, where the edge to area ratio is larger, it is easier for disturbances to invade relatively further into patches and impact on the ‘core’ of the patch.</w:t>
      </w:r>
    </w:p>
    <w:p w:rsidR="009E19DC" w:rsidRDefault="000E6173" w:rsidP="000D73AF">
      <w:pPr>
        <w:pStyle w:val="ListBullet"/>
        <w:spacing w:line="276" w:lineRule="auto"/>
        <w:ind w:left="0" w:firstLine="0"/>
      </w:pPr>
      <w:r w:rsidRPr="0021359C">
        <w:t xml:space="preserve">Many </w:t>
      </w:r>
      <w:r w:rsidRPr="0021359C">
        <w:rPr>
          <w:i/>
        </w:rPr>
        <w:t>Banksia</w:t>
      </w:r>
      <w:r w:rsidRPr="0021359C">
        <w:t xml:space="preserve"> spp. require the co-incidence of burnt occupied and unoc</w:t>
      </w:r>
      <w:r w:rsidR="001B4A53">
        <w:t>c</w:t>
      </w:r>
      <w:r w:rsidRPr="0021359C">
        <w:t xml:space="preserve">upied sites to allow seed dispersal and </w:t>
      </w:r>
      <w:r w:rsidR="00A72A65">
        <w:t>colonization to occur (Cowling and</w:t>
      </w:r>
      <w:r w:rsidRPr="0021359C">
        <w:t xml:space="preserve"> Lamont,</w:t>
      </w:r>
      <w:r w:rsidR="00875EBB" w:rsidRPr="0021359C">
        <w:t xml:space="preserve"> 1987; Cowling et al., 1987, 1990; </w:t>
      </w:r>
      <w:proofErr w:type="spellStart"/>
      <w:r w:rsidR="00875EBB" w:rsidRPr="0021359C">
        <w:t>Enright</w:t>
      </w:r>
      <w:proofErr w:type="spellEnd"/>
      <w:r w:rsidR="00875EBB" w:rsidRPr="0021359C">
        <w:t xml:space="preserve"> et al</w:t>
      </w:r>
      <w:r w:rsidR="00DC2E9E" w:rsidRPr="0021359C">
        <w:t>.</w:t>
      </w:r>
      <w:r w:rsidR="00875EBB" w:rsidRPr="0021359C">
        <w:t>, 19</w:t>
      </w:r>
      <w:r w:rsidR="00DC2E9E" w:rsidRPr="0021359C">
        <w:t>98</w:t>
      </w:r>
      <w:r w:rsidR="00875EBB" w:rsidRPr="0021359C">
        <w:t>a</w:t>
      </w:r>
      <w:proofErr w:type="gramStart"/>
      <w:r w:rsidR="00875EBB" w:rsidRPr="0021359C">
        <w:t>,b</w:t>
      </w:r>
      <w:proofErr w:type="gramEnd"/>
      <w:r w:rsidR="00875EBB" w:rsidRPr="0021359C">
        <w:t xml:space="preserve">; Groom </w:t>
      </w:r>
      <w:r w:rsidR="00A72A65">
        <w:t>and</w:t>
      </w:r>
      <w:r w:rsidR="00875EBB" w:rsidRPr="0021359C">
        <w:t xml:space="preserve"> Lamont, 2015)</w:t>
      </w:r>
      <w:r w:rsidRPr="0021359C">
        <w:t xml:space="preserve">. </w:t>
      </w:r>
      <w:r w:rsidR="009E19DC" w:rsidRPr="0021359C">
        <w:t xml:space="preserve">Fragmentation creates barriers for </w:t>
      </w:r>
      <w:r w:rsidR="00304BBD" w:rsidRPr="0021359C">
        <w:t xml:space="preserve">plant (Banksia) </w:t>
      </w:r>
      <w:r w:rsidR="009E19DC" w:rsidRPr="0021359C">
        <w:t>dispersal and coloni</w:t>
      </w:r>
      <w:r w:rsidR="00DD55F5" w:rsidRPr="0021359C">
        <w:t>s</w:t>
      </w:r>
      <w:r w:rsidR="009E19DC" w:rsidRPr="0021359C">
        <w:t>ation where land in between remnants is primarily urban or used for intensive agriculture. Consequently there are fewer opportunities for colonisation due to rare long-distance dispersal events, which are required to adapt to rapid climate change (Yates et al., 2010).</w:t>
      </w:r>
    </w:p>
    <w:p w:rsidR="00E627AD" w:rsidRPr="0021359C" w:rsidRDefault="00E627AD" w:rsidP="00E627AD">
      <w:pPr>
        <w:spacing w:after="120"/>
      </w:pPr>
      <w:r>
        <w:rPr>
          <w:lang w:val="en-AU"/>
        </w:rPr>
        <w:t xml:space="preserve">Fragmentation impacts may take some time to become evident, however are more rapid in smaller remnants. </w:t>
      </w:r>
      <w:proofErr w:type="spellStart"/>
      <w:r>
        <w:rPr>
          <w:lang w:val="en-AU"/>
        </w:rPr>
        <w:t>Ramalho</w:t>
      </w:r>
      <w:proofErr w:type="spellEnd"/>
      <w:r>
        <w:rPr>
          <w:lang w:val="en-AU"/>
        </w:rPr>
        <w:t xml:space="preserve"> et al. (2014) found that r</w:t>
      </w:r>
      <w:r w:rsidRPr="00CC4754">
        <w:rPr>
          <w:lang w:val="en-AU"/>
        </w:rPr>
        <w:t xml:space="preserve">ichness of native herbaceous species </w:t>
      </w:r>
      <w:r>
        <w:rPr>
          <w:lang w:val="en-AU"/>
        </w:rPr>
        <w:t xml:space="preserve">in Banksia Woodlands </w:t>
      </w:r>
      <w:r w:rsidRPr="00CC4754">
        <w:rPr>
          <w:lang w:val="en-AU"/>
        </w:rPr>
        <w:t>declined with time since isolation, mainly in the smaller remnants, and this was associated with altered soil properties</w:t>
      </w:r>
      <w:r>
        <w:rPr>
          <w:lang w:val="en-AU"/>
        </w:rPr>
        <w:t>. In small remnants the native plant species richness in small remnants halved in only a few decades after isolation</w:t>
      </w:r>
      <w:r w:rsidRPr="00CC4754">
        <w:rPr>
          <w:lang w:val="en-AU"/>
        </w:rPr>
        <w:t>. Furthermore, increased litter depth (possibly indicating higher productivity) and increased abundance of non-native herbaceous species in the older and smaller remnants was associated with a decline in the abundance of native herbaceous species</w:t>
      </w:r>
      <w:r>
        <w:rPr>
          <w:lang w:val="en-AU"/>
        </w:rPr>
        <w:t xml:space="preserve"> (</w:t>
      </w:r>
      <w:proofErr w:type="spellStart"/>
      <w:r>
        <w:rPr>
          <w:lang w:val="en-AU"/>
        </w:rPr>
        <w:t>Ramalho</w:t>
      </w:r>
      <w:proofErr w:type="spellEnd"/>
      <w:r>
        <w:rPr>
          <w:lang w:val="en-AU"/>
        </w:rPr>
        <w:t xml:space="preserve"> et al., 2014)</w:t>
      </w:r>
      <w:r w:rsidRPr="00CC4754">
        <w:rPr>
          <w:lang w:val="en-AU"/>
        </w:rPr>
        <w:t>.</w:t>
      </w:r>
    </w:p>
    <w:p w:rsidR="007F089D" w:rsidRPr="0021359C" w:rsidRDefault="007F089D" w:rsidP="000D73AF">
      <w:pPr>
        <w:pStyle w:val="Heading3"/>
        <w:spacing w:line="276" w:lineRule="auto"/>
        <w:rPr>
          <w:lang w:val="en-AU"/>
        </w:rPr>
      </w:pPr>
      <w:bookmarkStart w:id="26" w:name="_Toc445476533"/>
      <w:r w:rsidRPr="0021359C">
        <w:rPr>
          <w:lang w:val="en-AU"/>
        </w:rPr>
        <w:t>Climate change</w:t>
      </w:r>
      <w:r w:rsidRPr="0021359C">
        <w:rPr>
          <w:szCs w:val="24"/>
          <w:lang w:val="en-AU"/>
        </w:rPr>
        <w:t xml:space="preserve"> (increasing temps, declining rainfall, rainfall timing)</w:t>
      </w:r>
      <w:bookmarkEnd w:id="26"/>
    </w:p>
    <w:p w:rsidR="00C27C8A" w:rsidRPr="0021359C" w:rsidRDefault="006F4123" w:rsidP="000D73AF">
      <w:pPr>
        <w:spacing w:after="120"/>
        <w:rPr>
          <w:rFonts w:ascii="Times New Roman" w:hAnsi="Times New Roman" w:cs="Times New Roman"/>
          <w:lang w:val="en-AU"/>
        </w:rPr>
      </w:pPr>
      <w:r w:rsidRPr="0021359C">
        <w:rPr>
          <w:rFonts w:ascii="Times New Roman" w:hAnsi="Times New Roman" w:cs="Times New Roman"/>
          <w:lang w:val="en-AU"/>
        </w:rPr>
        <w:t>Long-term climate var</w:t>
      </w:r>
      <w:r w:rsidR="00C9027E">
        <w:rPr>
          <w:rFonts w:ascii="Times New Roman" w:hAnsi="Times New Roman" w:cs="Times New Roman"/>
          <w:lang w:val="en-AU"/>
        </w:rPr>
        <w:t>iability is affecting the south</w:t>
      </w:r>
      <w:r w:rsidRPr="0021359C">
        <w:rPr>
          <w:rFonts w:ascii="Times New Roman" w:hAnsi="Times New Roman" w:cs="Times New Roman"/>
          <w:lang w:val="en-AU"/>
        </w:rPr>
        <w:t xml:space="preserve">west of Western Australia, which is experiencing a trend of increasing temperatures and declining rainfall. The number of days </w:t>
      </w:r>
      <w:r w:rsidR="003F304A">
        <w:rPr>
          <w:rFonts w:ascii="Times New Roman" w:hAnsi="Times New Roman" w:cs="Times New Roman"/>
          <w:lang w:val="en-AU"/>
        </w:rPr>
        <w:t xml:space="preserve">per year </w:t>
      </w:r>
      <w:r w:rsidRPr="0021359C">
        <w:rPr>
          <w:rFonts w:ascii="Times New Roman" w:hAnsi="Times New Roman" w:cs="Times New Roman"/>
          <w:lang w:val="en-AU"/>
        </w:rPr>
        <w:t>hotter than 40°C has been increasing since the 1990s, and late autumn and winter rainfall</w:t>
      </w:r>
      <w:r w:rsidR="001B4A53">
        <w:rPr>
          <w:rFonts w:ascii="Times New Roman" w:hAnsi="Times New Roman" w:cs="Times New Roman"/>
          <w:lang w:val="en-AU"/>
        </w:rPr>
        <w:t xml:space="preserve"> (the period of most importance for native plant growth in this region)</w:t>
      </w:r>
      <w:r w:rsidRPr="0021359C">
        <w:rPr>
          <w:rFonts w:ascii="Times New Roman" w:hAnsi="Times New Roman" w:cs="Times New Roman"/>
          <w:lang w:val="en-AU"/>
        </w:rPr>
        <w:t xml:space="preserve"> has been decrea</w:t>
      </w:r>
      <w:r w:rsidR="00440ADD">
        <w:rPr>
          <w:rFonts w:ascii="Times New Roman" w:hAnsi="Times New Roman" w:cs="Times New Roman"/>
          <w:lang w:val="en-AU"/>
        </w:rPr>
        <w:t xml:space="preserve">sing (CSIRO, 2012; </w:t>
      </w:r>
      <w:proofErr w:type="spellStart"/>
      <w:r w:rsidR="00440ADD">
        <w:rPr>
          <w:rFonts w:ascii="Times New Roman" w:hAnsi="Times New Roman" w:cs="Times New Roman"/>
          <w:lang w:val="en-AU"/>
        </w:rPr>
        <w:t>DPaW</w:t>
      </w:r>
      <w:proofErr w:type="spellEnd"/>
      <w:r w:rsidR="00440ADD">
        <w:rPr>
          <w:rFonts w:ascii="Times New Roman" w:hAnsi="Times New Roman" w:cs="Times New Roman"/>
          <w:lang w:val="en-AU"/>
        </w:rPr>
        <w:t>, 2014).</w:t>
      </w:r>
      <w:r w:rsidRPr="0021359C">
        <w:rPr>
          <w:rFonts w:ascii="Times New Roman" w:hAnsi="Times New Roman" w:cs="Times New Roman"/>
          <w:lang w:val="en-AU"/>
        </w:rPr>
        <w:t xml:space="preserve"> </w:t>
      </w:r>
      <w:r w:rsidR="00C27C8A" w:rsidRPr="0021359C">
        <w:rPr>
          <w:rFonts w:ascii="Times New Roman" w:hAnsi="Times New Roman" w:cs="Times New Roman"/>
          <w:lang w:val="en-AU"/>
        </w:rPr>
        <w:t>Since 1970 there has been a 17 per cent decline in average winter rainfall in the southwest of Australia. The decline in this region has also been characterised by a lack of very wet winters.</w:t>
      </w:r>
      <w:r w:rsidR="00E136F8" w:rsidRPr="0021359C">
        <w:rPr>
          <w:rFonts w:ascii="Times New Roman" w:hAnsi="Times New Roman" w:cs="Times New Roman"/>
          <w:lang w:val="en-AU"/>
        </w:rPr>
        <w:t xml:space="preserve"> The reduction in rainfall is amplified </w:t>
      </w:r>
      <w:r w:rsidR="005C1C45">
        <w:rPr>
          <w:rFonts w:ascii="Times New Roman" w:hAnsi="Times New Roman" w:cs="Times New Roman"/>
          <w:lang w:val="en-AU"/>
        </w:rPr>
        <w:t>as</w:t>
      </w:r>
      <w:r w:rsidR="00181E49">
        <w:rPr>
          <w:rFonts w:ascii="Times New Roman" w:hAnsi="Times New Roman" w:cs="Times New Roman"/>
          <w:lang w:val="en-AU"/>
        </w:rPr>
        <w:t xml:space="preserve"> decreased</w:t>
      </w:r>
      <w:r w:rsidR="00E136F8" w:rsidRPr="0021359C">
        <w:rPr>
          <w:rFonts w:ascii="Times New Roman" w:hAnsi="Times New Roman" w:cs="Times New Roman"/>
          <w:lang w:val="en-AU"/>
        </w:rPr>
        <w:t xml:space="preserve"> </w:t>
      </w:r>
      <w:proofErr w:type="spellStart"/>
      <w:r w:rsidR="00E136F8" w:rsidRPr="0021359C">
        <w:rPr>
          <w:rFonts w:ascii="Times New Roman" w:hAnsi="Times New Roman" w:cs="Times New Roman"/>
          <w:lang w:val="en-AU"/>
        </w:rPr>
        <w:t>streamflow</w:t>
      </w:r>
      <w:proofErr w:type="spellEnd"/>
      <w:r w:rsidR="00E136F8" w:rsidRPr="0021359C">
        <w:rPr>
          <w:rFonts w:ascii="Times New Roman" w:hAnsi="Times New Roman" w:cs="Times New Roman"/>
          <w:lang w:val="en-AU"/>
        </w:rPr>
        <w:t xml:space="preserve"> in rivers and streams. In the far southwest, </w:t>
      </w:r>
      <w:proofErr w:type="spellStart"/>
      <w:r w:rsidR="00E136F8" w:rsidRPr="0021359C">
        <w:rPr>
          <w:rFonts w:ascii="Times New Roman" w:hAnsi="Times New Roman" w:cs="Times New Roman"/>
          <w:lang w:val="en-AU"/>
        </w:rPr>
        <w:t>streamflow</w:t>
      </w:r>
      <w:proofErr w:type="spellEnd"/>
      <w:r w:rsidR="00E136F8" w:rsidRPr="0021359C">
        <w:rPr>
          <w:rFonts w:ascii="Times New Roman" w:hAnsi="Times New Roman" w:cs="Times New Roman"/>
          <w:lang w:val="en-AU"/>
        </w:rPr>
        <w:t xml:space="preserve"> has declined by more than 50 percent since the mid-1970s</w:t>
      </w:r>
      <w:r w:rsidRPr="0021359C">
        <w:rPr>
          <w:rFonts w:ascii="Times New Roman" w:hAnsi="Times New Roman" w:cs="Times New Roman"/>
          <w:lang w:val="en-AU"/>
        </w:rPr>
        <w:t xml:space="preserve"> </w:t>
      </w:r>
      <w:r w:rsidRPr="0021359C">
        <w:rPr>
          <w:lang w:val="en-AU"/>
        </w:rPr>
        <w:t>(CSIRO, 2014)</w:t>
      </w:r>
      <w:r w:rsidR="00E136F8" w:rsidRPr="0021359C">
        <w:rPr>
          <w:rFonts w:ascii="Times New Roman" w:hAnsi="Times New Roman" w:cs="Times New Roman"/>
          <w:lang w:val="en-AU"/>
        </w:rPr>
        <w:t>.</w:t>
      </w:r>
      <w:r w:rsidR="003F304A">
        <w:rPr>
          <w:rFonts w:ascii="Times New Roman" w:hAnsi="Times New Roman" w:cs="Times New Roman"/>
          <w:lang w:val="en-AU"/>
        </w:rPr>
        <w:t xml:space="preserve"> This is having an impact on plant reproduction and seedling recruitment (Keith et al. 2014).</w:t>
      </w:r>
    </w:p>
    <w:p w:rsidR="006F4123" w:rsidRPr="0021359C" w:rsidRDefault="006F4123" w:rsidP="000D73AF">
      <w:pPr>
        <w:spacing w:after="120"/>
        <w:rPr>
          <w:rFonts w:ascii="Times New Roman" w:hAnsi="Times New Roman" w:cs="Times New Roman"/>
          <w:lang w:val="en-AU"/>
        </w:rPr>
      </w:pPr>
      <w:r w:rsidRPr="0021359C">
        <w:rPr>
          <w:lang w:val="en-AU"/>
        </w:rPr>
        <w:t>Further decreases in average rainfall are expected over south</w:t>
      </w:r>
      <w:r w:rsidR="005C1C45">
        <w:rPr>
          <w:lang w:val="en-AU"/>
        </w:rPr>
        <w:t>west Western</w:t>
      </w:r>
      <w:r w:rsidRPr="0021359C">
        <w:rPr>
          <w:lang w:val="en-AU"/>
        </w:rPr>
        <w:t xml:space="preserve"> Australia compared w</w:t>
      </w:r>
      <w:r w:rsidR="001B4A53">
        <w:rPr>
          <w:lang w:val="en-AU"/>
        </w:rPr>
        <w:t>ith the climate of 1980 to 1999. Based on modelling of carbon emission scenarios,</w:t>
      </w:r>
      <w:r w:rsidRPr="0021359C">
        <w:rPr>
          <w:lang w:val="en-AU"/>
        </w:rPr>
        <w:t xml:space="preserve"> a zero to 20 per cent decrease</w:t>
      </w:r>
      <w:r w:rsidR="001B4A53">
        <w:rPr>
          <w:lang w:val="en-AU"/>
        </w:rPr>
        <w:t xml:space="preserve"> is expected by 2070 for low emissions with</w:t>
      </w:r>
      <w:r w:rsidRPr="0021359C">
        <w:rPr>
          <w:lang w:val="en-AU"/>
        </w:rPr>
        <w:t xml:space="preserve"> a 30 per cent decrease to 5 per cent increase by 2070 for high emissions, with largest decreases in winter and spring (CSIRO, 2014).</w:t>
      </w:r>
    </w:p>
    <w:p w:rsidR="00006163" w:rsidRPr="0021359C" w:rsidRDefault="00006163" w:rsidP="000D73AF">
      <w:pPr>
        <w:spacing w:after="120"/>
        <w:rPr>
          <w:rFonts w:ascii="Times New Roman" w:hAnsi="Times New Roman" w:cs="Times New Roman"/>
          <w:lang w:val="en-AU"/>
        </w:rPr>
      </w:pPr>
      <w:r w:rsidRPr="003547C0">
        <w:rPr>
          <w:rFonts w:ascii="Times New Roman" w:hAnsi="Times New Roman" w:cs="Times New Roman"/>
          <w:color w:val="000000" w:themeColor="text1"/>
          <w:lang w:val="en-AU"/>
        </w:rPr>
        <w:t>Urban heat islands can affect local climates and have effects on nearby remnants. Urban heat islands are caused by three factors in urban development - built materials trapping heat, urban machinery producing waste heat and the removal of trees</w:t>
      </w:r>
      <w:r w:rsidR="005C1C45" w:rsidRPr="003547C0">
        <w:rPr>
          <w:rFonts w:ascii="Times New Roman" w:hAnsi="Times New Roman" w:cs="Times New Roman"/>
          <w:color w:val="000000" w:themeColor="text1"/>
          <w:lang w:val="en-AU"/>
        </w:rPr>
        <w:t xml:space="preserve"> and vegetation</w:t>
      </w:r>
      <w:r w:rsidRPr="003547C0">
        <w:rPr>
          <w:rFonts w:ascii="Times New Roman" w:hAnsi="Times New Roman" w:cs="Times New Roman"/>
          <w:color w:val="000000" w:themeColor="text1"/>
          <w:lang w:val="en-AU"/>
        </w:rPr>
        <w:t xml:space="preserve"> (and their associated shading and cooling functions)</w:t>
      </w:r>
      <w:r w:rsidR="00B02D77" w:rsidRPr="003547C0">
        <w:rPr>
          <w:rFonts w:ascii="Times New Roman" w:hAnsi="Times New Roman" w:cs="Times New Roman"/>
          <w:color w:val="000000" w:themeColor="text1"/>
          <w:lang w:val="en-AU"/>
        </w:rPr>
        <w:t xml:space="preserve"> (Brown et al., 2013)</w:t>
      </w:r>
      <w:r w:rsidRPr="003547C0">
        <w:rPr>
          <w:rFonts w:ascii="Times New Roman" w:hAnsi="Times New Roman" w:cs="Times New Roman"/>
          <w:color w:val="000000" w:themeColor="text1"/>
          <w:lang w:val="en-AU"/>
        </w:rPr>
        <w:t>.</w:t>
      </w:r>
    </w:p>
    <w:p w:rsidR="003501BD" w:rsidRPr="0021359C" w:rsidRDefault="003501BD" w:rsidP="000D73AF">
      <w:pPr>
        <w:pStyle w:val="Heading3"/>
        <w:spacing w:line="276" w:lineRule="auto"/>
        <w:rPr>
          <w:lang w:val="en-AU"/>
        </w:rPr>
      </w:pPr>
      <w:bookmarkStart w:id="27" w:name="_Toc445476534"/>
      <w:r w:rsidRPr="0021359C">
        <w:rPr>
          <w:lang w:val="en-AU"/>
        </w:rPr>
        <w:t>Groundwater drawdown</w:t>
      </w:r>
      <w:bookmarkEnd w:id="27"/>
    </w:p>
    <w:p w:rsidR="003501BD" w:rsidRPr="0021359C" w:rsidRDefault="003501BD" w:rsidP="000D73AF">
      <w:pPr>
        <w:spacing w:before="200" w:after="120"/>
        <w:rPr>
          <w:rFonts w:ascii="Times New Roman" w:hAnsi="Times New Roman" w:cs="Times New Roman"/>
          <w:i/>
          <w:szCs w:val="24"/>
          <w:lang w:val="en-AU"/>
        </w:rPr>
      </w:pPr>
      <w:r w:rsidRPr="0021359C">
        <w:rPr>
          <w:rFonts w:ascii="Times New Roman" w:hAnsi="Times New Roman" w:cs="Times New Roman"/>
          <w:i/>
          <w:szCs w:val="24"/>
          <w:lang w:val="en-AU"/>
        </w:rPr>
        <w:t>Direct effects</w:t>
      </w:r>
    </w:p>
    <w:p w:rsidR="003501BD" w:rsidRPr="0021359C" w:rsidRDefault="003501BD"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One of the most significant threats to wetland and woodland ecosystems in the Swan Coastal Plain is the reduction of groundwater levels as a result of an increase in groundwater abstraction (including production bores), patterns in water regulation and decreased rainfall and subsequent recharge to the groundwater system. </w:t>
      </w:r>
      <w:r w:rsidR="00C404B2" w:rsidRPr="0021359C">
        <w:rPr>
          <w:lang w:val="en-AU"/>
        </w:rPr>
        <w:t>The dominant, deep-rooted Banksia species of the ecological community are considered to be groundwater dependant and are therefore particularly susceptible to impacts from groundwater drawdown (</w:t>
      </w:r>
      <w:proofErr w:type="spellStart"/>
      <w:r w:rsidR="00C404B2" w:rsidRPr="0021359C">
        <w:rPr>
          <w:lang w:val="en-AU"/>
        </w:rPr>
        <w:t>Canham</w:t>
      </w:r>
      <w:proofErr w:type="spellEnd"/>
      <w:r w:rsidR="00C404B2" w:rsidRPr="0021359C">
        <w:rPr>
          <w:lang w:val="en-AU"/>
        </w:rPr>
        <w:t xml:space="preserve"> et al., 2009).</w:t>
      </w:r>
      <w:r w:rsidR="00324945" w:rsidRPr="0021359C">
        <w:rPr>
          <w:lang w:val="en-AU"/>
        </w:rPr>
        <w:t xml:space="preserve"> Impacts related to groundwater drawdown range from a gradual change in the structure and composition of the ecological community to sudden and widespread vegetation death (Groom et al., 2000).</w:t>
      </w:r>
    </w:p>
    <w:p w:rsidR="003501BD" w:rsidRPr="0021359C" w:rsidRDefault="003501BD" w:rsidP="000D73AF">
      <w:pPr>
        <w:spacing w:after="120"/>
        <w:rPr>
          <w:rFonts w:ascii="Times New Roman" w:hAnsi="Times New Roman" w:cs="Times New Roman"/>
          <w:szCs w:val="24"/>
          <w:lang w:val="en-AU"/>
        </w:rPr>
      </w:pPr>
      <w:r w:rsidRPr="0021359C">
        <w:rPr>
          <w:lang w:val="en-AU" w:eastAsia="en-AU"/>
        </w:rPr>
        <w:t xml:space="preserve">Risk to </w:t>
      </w:r>
      <w:r w:rsidR="005B1A75">
        <w:rPr>
          <w:lang w:val="en-AU" w:eastAsia="en-AU"/>
        </w:rPr>
        <w:t>B</w:t>
      </w:r>
      <w:r w:rsidRPr="005B1A75">
        <w:rPr>
          <w:lang w:val="en-AU" w:eastAsia="en-AU"/>
        </w:rPr>
        <w:t>anksia</w:t>
      </w:r>
      <w:r w:rsidR="005B1A75">
        <w:rPr>
          <w:lang w:val="en-AU" w:eastAsia="en-AU"/>
        </w:rPr>
        <w:t xml:space="preserve"> W</w:t>
      </w:r>
      <w:r w:rsidRPr="0021359C">
        <w:rPr>
          <w:lang w:val="en-AU" w:eastAsia="en-AU"/>
        </w:rPr>
        <w:t>oodlands depends on the floristic community type present and its corresponding dependence on groundwater resources in the region</w:t>
      </w:r>
      <w:r w:rsidRPr="0021359C">
        <w:rPr>
          <w:rFonts w:ascii="Times New Roman" w:hAnsi="Times New Roman" w:cs="Times New Roman"/>
          <w:szCs w:val="24"/>
          <w:lang w:val="en-AU"/>
        </w:rPr>
        <w:t xml:space="preserve"> (Groves, 2014). Previous studies comparing Banksia woodlands where groundwater extraction was occurring to those in unaffected areas show that deep-rooted tree and shrub species are more susceptible to water and temperature stress than shallow-rooted species (Groom et al., 2000; </w:t>
      </w:r>
      <w:proofErr w:type="spellStart"/>
      <w:r w:rsidRPr="0021359C">
        <w:rPr>
          <w:rFonts w:ascii="Times New Roman" w:hAnsi="Times New Roman" w:cs="Times New Roman"/>
          <w:szCs w:val="24"/>
          <w:lang w:val="en-AU"/>
        </w:rPr>
        <w:t>Horwitz</w:t>
      </w:r>
      <w:proofErr w:type="spellEnd"/>
      <w:r w:rsidRPr="0021359C">
        <w:rPr>
          <w:rFonts w:ascii="Times New Roman" w:hAnsi="Times New Roman" w:cs="Times New Roman"/>
          <w:szCs w:val="24"/>
          <w:lang w:val="en-AU"/>
        </w:rPr>
        <w:t xml:space="preserve"> et al., 2009). The high degree of groundwater dependence makes Banksias highly vulnerable to rapid changes in water table elevation, and historically, large numbers of Banksias have died near water supply production bores due to rapid water table decline caused by groundwater pumping during exceptionally hot </w:t>
      </w:r>
      <w:r w:rsidRPr="00AF78FE">
        <w:rPr>
          <w:rFonts w:ascii="Times New Roman" w:hAnsi="Times New Roman" w:cs="Times New Roman"/>
          <w:szCs w:val="24"/>
          <w:lang w:val="en-AU"/>
        </w:rPr>
        <w:t>summers (Groom et al., 200</w:t>
      </w:r>
      <w:r w:rsidR="00AF78FE" w:rsidRPr="00AF78FE">
        <w:rPr>
          <w:rFonts w:ascii="Times New Roman" w:hAnsi="Times New Roman" w:cs="Times New Roman"/>
          <w:szCs w:val="24"/>
          <w:lang w:val="en-AU"/>
        </w:rPr>
        <w:t>0</w:t>
      </w:r>
      <w:r w:rsidRPr="00AF78FE">
        <w:rPr>
          <w:rFonts w:ascii="Times New Roman" w:hAnsi="Times New Roman" w:cs="Times New Roman"/>
          <w:szCs w:val="24"/>
          <w:lang w:val="en-AU"/>
        </w:rPr>
        <w:t>).</w:t>
      </w:r>
      <w:r w:rsidRPr="0021359C">
        <w:rPr>
          <w:rFonts w:ascii="Times New Roman" w:hAnsi="Times New Roman" w:cs="Times New Roman"/>
          <w:szCs w:val="24"/>
          <w:lang w:val="en-AU"/>
        </w:rPr>
        <w:t xml:space="preserve"> </w:t>
      </w:r>
    </w:p>
    <w:p w:rsidR="003501BD" w:rsidRPr="0021359C" w:rsidRDefault="00324945" w:rsidP="000D73AF">
      <w:pPr>
        <w:spacing w:after="120"/>
        <w:rPr>
          <w:lang w:val="en-AU" w:eastAsia="en-AU"/>
        </w:rPr>
      </w:pPr>
      <w:r w:rsidRPr="0021359C">
        <w:rPr>
          <w:lang w:val="en-AU"/>
        </w:rPr>
        <w:t xml:space="preserve">Where </w:t>
      </w:r>
      <w:r w:rsidR="003501BD" w:rsidRPr="0021359C">
        <w:rPr>
          <w:lang w:val="en-AU"/>
        </w:rPr>
        <w:t>impact</w:t>
      </w:r>
      <w:r w:rsidRPr="0021359C">
        <w:rPr>
          <w:lang w:val="en-AU"/>
        </w:rPr>
        <w:t>s</w:t>
      </w:r>
      <w:r w:rsidR="003501BD" w:rsidRPr="0021359C">
        <w:rPr>
          <w:lang w:val="en-AU"/>
        </w:rPr>
        <w:t xml:space="preserve"> of </w:t>
      </w:r>
      <w:r w:rsidR="003501BD" w:rsidRPr="0021359C">
        <w:rPr>
          <w:rFonts w:ascii="Times New Roman" w:hAnsi="Times New Roman" w:cs="Times New Roman"/>
          <w:szCs w:val="24"/>
          <w:lang w:val="en-AU"/>
        </w:rPr>
        <w:t xml:space="preserve">decreased groundwater availability on the ecological community </w:t>
      </w:r>
      <w:r w:rsidRPr="0021359C">
        <w:rPr>
          <w:rFonts w:ascii="Times New Roman" w:hAnsi="Times New Roman" w:cs="Times New Roman"/>
          <w:szCs w:val="24"/>
          <w:lang w:val="en-AU"/>
        </w:rPr>
        <w:t>result in a</w:t>
      </w:r>
      <w:r w:rsidR="003501BD" w:rsidRPr="0021359C">
        <w:rPr>
          <w:rFonts w:ascii="Times New Roman" w:hAnsi="Times New Roman" w:cs="Times New Roman"/>
          <w:szCs w:val="24"/>
          <w:lang w:val="en-AU"/>
        </w:rPr>
        <w:t xml:space="preserve"> change in plant composition</w:t>
      </w:r>
      <w:r w:rsidRPr="0021359C">
        <w:rPr>
          <w:rFonts w:ascii="Times New Roman" w:hAnsi="Times New Roman" w:cs="Times New Roman"/>
          <w:szCs w:val="24"/>
          <w:lang w:val="en-AU"/>
        </w:rPr>
        <w:t xml:space="preserve"> and structure</w:t>
      </w:r>
      <w:r w:rsidR="003501BD" w:rsidRPr="0021359C">
        <w:rPr>
          <w:rFonts w:ascii="Times New Roman" w:hAnsi="Times New Roman" w:cs="Times New Roman"/>
          <w:szCs w:val="24"/>
          <w:lang w:val="en-AU"/>
        </w:rPr>
        <w:t xml:space="preserve">, there is a shift in plant community composition from </w:t>
      </w:r>
      <w:proofErr w:type="spellStart"/>
      <w:r w:rsidR="003501BD" w:rsidRPr="0021359C">
        <w:rPr>
          <w:lang w:val="en-AU" w:eastAsia="en-AU"/>
        </w:rPr>
        <w:t>phreatophytic</w:t>
      </w:r>
      <w:proofErr w:type="spellEnd"/>
      <w:r w:rsidR="003501BD" w:rsidRPr="0021359C">
        <w:rPr>
          <w:lang w:val="en-AU" w:eastAsia="en-AU"/>
        </w:rPr>
        <w:t xml:space="preserve"> to </w:t>
      </w:r>
      <w:proofErr w:type="spellStart"/>
      <w:r w:rsidR="003501BD" w:rsidRPr="0021359C">
        <w:rPr>
          <w:lang w:val="en-AU" w:eastAsia="en-AU"/>
        </w:rPr>
        <w:t>vadophytic</w:t>
      </w:r>
      <w:proofErr w:type="spellEnd"/>
      <w:r w:rsidR="003501BD" w:rsidRPr="0021359C">
        <w:rPr>
          <w:lang w:val="en-AU" w:eastAsia="en-AU"/>
        </w:rPr>
        <w:t xml:space="preserve"> species (or deep-rooted to shallow-rooted) as groundwater resources become unavailable (Groves, 2014)</w:t>
      </w:r>
      <w:r w:rsidR="003501BD" w:rsidRPr="0021359C">
        <w:rPr>
          <w:rFonts w:ascii="Times New Roman" w:hAnsi="Times New Roman" w:cs="Times New Roman"/>
          <w:szCs w:val="24"/>
          <w:lang w:val="en-AU"/>
        </w:rPr>
        <w:t>.</w:t>
      </w:r>
    </w:p>
    <w:p w:rsidR="003501BD" w:rsidRPr="0021359C" w:rsidRDefault="003501BD" w:rsidP="000D73AF">
      <w:pPr>
        <w:spacing w:after="120"/>
        <w:rPr>
          <w:rFonts w:ascii="Times New Roman" w:hAnsi="Times New Roman" w:cs="Times New Roman"/>
          <w:szCs w:val="24"/>
          <w:lang w:val="en-AU"/>
        </w:rPr>
      </w:pPr>
      <w:r w:rsidRPr="0021359C">
        <w:rPr>
          <w:lang w:val="en-AU" w:eastAsia="en-AU"/>
        </w:rPr>
        <w:t>Groundwater decline is not only influenced by extraction but also by declining recharge/rainfall rates</w:t>
      </w:r>
      <w:r w:rsidR="00246606">
        <w:rPr>
          <w:lang w:val="en-AU" w:eastAsia="en-AU"/>
        </w:rPr>
        <w:t xml:space="preserve"> as a result of climate change.</w:t>
      </w:r>
      <w:r w:rsidRPr="0021359C">
        <w:rPr>
          <w:lang w:val="en-AU" w:eastAsia="en-AU"/>
        </w:rPr>
        <w:t xml:space="preserve"> Climate data has shown a decrease in average annual rainfall </w:t>
      </w:r>
      <w:r w:rsidR="000377ED">
        <w:rPr>
          <w:lang w:val="en-AU" w:eastAsia="en-AU"/>
        </w:rPr>
        <w:t>since</w:t>
      </w:r>
      <w:r w:rsidR="00080740">
        <w:rPr>
          <w:lang w:val="en-AU" w:eastAsia="en-AU"/>
        </w:rPr>
        <w:t xml:space="preserve"> 1970, dominated by reduced winter rainfall (CSIRO</w:t>
      </w:r>
      <w:r w:rsidRPr="0021359C">
        <w:rPr>
          <w:lang w:val="en-AU" w:eastAsia="en-AU"/>
        </w:rPr>
        <w:t>, 2014)</w:t>
      </w:r>
      <w:r w:rsidR="00246606">
        <w:rPr>
          <w:lang w:val="en-AU" w:eastAsia="en-AU"/>
        </w:rPr>
        <w:t xml:space="preserve">. </w:t>
      </w:r>
      <w:r w:rsidRPr="0021359C">
        <w:rPr>
          <w:lang w:val="en-AU" w:eastAsia="en-AU"/>
        </w:rPr>
        <w:t xml:space="preserve">Climate change may also result in temporal and spatial changes in hydrology </w:t>
      </w:r>
      <w:r w:rsidR="00246606">
        <w:rPr>
          <w:lang w:val="en-AU" w:eastAsia="en-AU"/>
        </w:rPr>
        <w:t xml:space="preserve">within the Swan Coastal Plain. </w:t>
      </w:r>
      <w:r w:rsidRPr="0021359C">
        <w:rPr>
          <w:lang w:val="en-AU" w:eastAsia="en-AU"/>
        </w:rPr>
        <w:t xml:space="preserve">Changes in soil temperature and distribution of surface water as a result of a warming climate may have implications for </w:t>
      </w:r>
      <w:r w:rsidRPr="0021359C">
        <w:rPr>
          <w:i/>
          <w:lang w:val="en-AU" w:eastAsia="en-AU"/>
        </w:rPr>
        <w:t>Banksia</w:t>
      </w:r>
      <w:r w:rsidRPr="0021359C">
        <w:rPr>
          <w:lang w:val="en-AU" w:eastAsia="en-AU"/>
        </w:rPr>
        <w:t xml:space="preserve"> species that are restricted to lower-lying areas, such as </w:t>
      </w:r>
      <w:r w:rsidRPr="0021359C">
        <w:rPr>
          <w:i/>
          <w:lang w:val="en-AU" w:eastAsia="en-AU"/>
        </w:rPr>
        <w:t xml:space="preserve">B. </w:t>
      </w:r>
      <w:proofErr w:type="spellStart"/>
      <w:r w:rsidRPr="0021359C">
        <w:rPr>
          <w:i/>
          <w:lang w:val="en-AU" w:eastAsia="en-AU"/>
        </w:rPr>
        <w:t>ilicifolia</w:t>
      </w:r>
      <w:proofErr w:type="spellEnd"/>
      <w:r w:rsidR="00246606">
        <w:rPr>
          <w:lang w:val="en-AU" w:eastAsia="en-AU"/>
        </w:rPr>
        <w:t xml:space="preserve"> (Groves, 2014). </w:t>
      </w:r>
      <w:r w:rsidRPr="0021359C">
        <w:rPr>
          <w:lang w:val="en-AU" w:eastAsia="en-AU"/>
        </w:rPr>
        <w:t>Those species restricted to waterlogged areas rely heavily on subsurface soil moisture and groundwater duri</w:t>
      </w:r>
      <w:r w:rsidR="00246606">
        <w:rPr>
          <w:lang w:val="en-AU" w:eastAsia="en-AU"/>
        </w:rPr>
        <w:t xml:space="preserve">ng periods of summer drought. </w:t>
      </w:r>
      <w:r w:rsidRPr="0021359C">
        <w:rPr>
          <w:lang w:val="en-AU" w:eastAsia="en-AU"/>
        </w:rPr>
        <w:t xml:space="preserve">Climate change may reduce the number of seasonally waterlogged areas, as well as increasing the depth to groundwater, resulting in a decrease in the number of </w:t>
      </w:r>
      <w:proofErr w:type="spellStart"/>
      <w:r w:rsidRPr="0021359C">
        <w:rPr>
          <w:lang w:val="en-AU" w:eastAsia="en-AU"/>
        </w:rPr>
        <w:t>phreatophytic</w:t>
      </w:r>
      <w:proofErr w:type="spellEnd"/>
      <w:r w:rsidRPr="0021359C">
        <w:rPr>
          <w:lang w:val="en-AU" w:eastAsia="en-AU"/>
        </w:rPr>
        <w:t xml:space="preserve"> species in these areas (Groom, 2004).</w:t>
      </w:r>
    </w:p>
    <w:p w:rsidR="003501BD" w:rsidRPr="0021359C" w:rsidRDefault="003501BD" w:rsidP="000D73AF">
      <w:pPr>
        <w:spacing w:before="200" w:after="120"/>
        <w:rPr>
          <w:rFonts w:ascii="Times New Roman" w:hAnsi="Times New Roman" w:cs="Times New Roman"/>
          <w:i/>
          <w:szCs w:val="24"/>
          <w:lang w:val="en-AU"/>
        </w:rPr>
      </w:pPr>
      <w:r w:rsidRPr="0021359C">
        <w:rPr>
          <w:rFonts w:ascii="Times New Roman" w:hAnsi="Times New Roman" w:cs="Times New Roman"/>
          <w:i/>
          <w:szCs w:val="24"/>
          <w:lang w:val="en-AU"/>
        </w:rPr>
        <w:t>Groundwater acidification and related effects</w:t>
      </w:r>
    </w:p>
    <w:p w:rsidR="00FA3800" w:rsidRPr="0021359C" w:rsidRDefault="00FA3800" w:rsidP="00FA3800">
      <w:pPr>
        <w:spacing w:after="120"/>
        <w:rPr>
          <w:rFonts w:ascii="Times New Roman" w:hAnsi="Times New Roman" w:cs="Times New Roman"/>
          <w:szCs w:val="24"/>
          <w:lang w:val="en-AU"/>
        </w:rPr>
      </w:pPr>
      <w:r w:rsidRPr="0021359C">
        <w:rPr>
          <w:rFonts w:ascii="Times New Roman" w:hAnsi="Times New Roman" w:cs="Times New Roman"/>
          <w:szCs w:val="24"/>
          <w:lang w:val="en-AU"/>
        </w:rPr>
        <w:t>Groundwater decline may also result in flow on effects due to decreased access to the water table</w:t>
      </w:r>
      <w:r>
        <w:rPr>
          <w:rFonts w:ascii="Times New Roman" w:hAnsi="Times New Roman" w:cs="Times New Roman"/>
          <w:szCs w:val="24"/>
          <w:lang w:val="en-AU"/>
        </w:rPr>
        <w:t>, which can impact fauna species dependent on seasonal wetlands (e.g. amphibians; Mitchell et al. 2013)</w:t>
      </w:r>
    </w:p>
    <w:p w:rsidR="003501BD" w:rsidRPr="0021359C" w:rsidRDefault="003501BD" w:rsidP="000D73AF">
      <w:pPr>
        <w:spacing w:after="120"/>
        <w:rPr>
          <w:rFonts w:ascii="Times New Roman" w:hAnsi="Times New Roman" w:cs="Times New Roman"/>
          <w:szCs w:val="24"/>
          <w:lang w:val="en-AU"/>
        </w:rPr>
      </w:pPr>
      <w:r w:rsidRPr="0021359C">
        <w:rPr>
          <w:rFonts w:ascii="Times New Roman" w:hAnsi="Times New Roman" w:cs="Times New Roman"/>
          <w:szCs w:val="24"/>
          <w:lang w:val="en-AU"/>
        </w:rPr>
        <w:t xml:space="preserve">Banksias are susceptible to death or decline due to increased acidity and soluble aluminium concentrations in subsoil </w:t>
      </w:r>
      <w:proofErr w:type="spellStart"/>
      <w:r w:rsidRPr="0021359C">
        <w:rPr>
          <w:rFonts w:ascii="Times New Roman" w:hAnsi="Times New Roman" w:cs="Times New Roman"/>
          <w:szCs w:val="24"/>
          <w:lang w:val="en-AU"/>
        </w:rPr>
        <w:t>porewater</w:t>
      </w:r>
      <w:proofErr w:type="spellEnd"/>
      <w:r w:rsidRPr="0021359C">
        <w:rPr>
          <w:rFonts w:ascii="Times New Roman" w:hAnsi="Times New Roman" w:cs="Times New Roman"/>
          <w:szCs w:val="24"/>
          <w:lang w:val="en-AU"/>
        </w:rPr>
        <w:t xml:space="preserve"> in areas of rapid decline of the water table in areas underlain by Bassendean dunes. Soils in these areas have a low buffering capacity and are known to contain sufficient pyrite to create acid </w:t>
      </w:r>
      <w:proofErr w:type="spellStart"/>
      <w:r w:rsidRPr="0021359C">
        <w:rPr>
          <w:rFonts w:ascii="Times New Roman" w:hAnsi="Times New Roman" w:cs="Times New Roman"/>
          <w:szCs w:val="24"/>
          <w:lang w:val="en-AU"/>
        </w:rPr>
        <w:t>sulfate</w:t>
      </w:r>
      <w:proofErr w:type="spellEnd"/>
      <w:r w:rsidRPr="0021359C">
        <w:rPr>
          <w:rFonts w:ascii="Times New Roman" w:hAnsi="Times New Roman" w:cs="Times New Roman"/>
          <w:szCs w:val="24"/>
          <w:lang w:val="en-AU"/>
        </w:rPr>
        <w:t xml:space="preserve"> soil conditions when the water table declines (</w:t>
      </w:r>
      <w:proofErr w:type="spellStart"/>
      <w:r w:rsidRPr="0021359C">
        <w:rPr>
          <w:rFonts w:ascii="Times New Roman" w:hAnsi="Times New Roman" w:cs="Times New Roman"/>
          <w:szCs w:val="24"/>
          <w:lang w:val="en-AU"/>
        </w:rPr>
        <w:t>Prakongkep</w:t>
      </w:r>
      <w:proofErr w:type="spellEnd"/>
      <w:r w:rsidRPr="0021359C">
        <w:rPr>
          <w:rFonts w:ascii="Times New Roman" w:hAnsi="Times New Roman" w:cs="Times New Roman"/>
          <w:szCs w:val="24"/>
          <w:lang w:val="en-AU"/>
        </w:rPr>
        <w:t xml:space="preserve"> et al., 2012).</w:t>
      </w:r>
    </w:p>
    <w:p w:rsidR="00230A50" w:rsidRPr="0021359C" w:rsidRDefault="00230A50" w:rsidP="000D73AF">
      <w:pPr>
        <w:pStyle w:val="Heading3"/>
        <w:spacing w:line="276" w:lineRule="auto"/>
        <w:rPr>
          <w:lang w:val="en-AU"/>
        </w:rPr>
      </w:pPr>
      <w:bookmarkStart w:id="28" w:name="_Toc445476535"/>
      <w:r w:rsidRPr="0021359C">
        <w:rPr>
          <w:lang w:val="en-AU"/>
        </w:rPr>
        <w:t>Altered fire regimes</w:t>
      </w:r>
      <w:bookmarkEnd w:id="28"/>
    </w:p>
    <w:p w:rsidR="00440ADD" w:rsidRDefault="00440ADD" w:rsidP="00440ADD">
      <w:pPr>
        <w:pStyle w:val="ListBullet"/>
        <w:spacing w:line="276" w:lineRule="auto"/>
        <w:ind w:left="0" w:firstLine="0"/>
        <w:rPr>
          <w:szCs w:val="24"/>
        </w:rPr>
      </w:pPr>
      <w:r w:rsidRPr="0021359C">
        <w:rPr>
          <w:szCs w:val="24"/>
        </w:rPr>
        <w:t xml:space="preserve">Prior to European settlement, some fires occurred through lightning strikes and Aboriginal burning of the landscape. </w:t>
      </w:r>
      <w:r w:rsidR="004D3717">
        <w:rPr>
          <w:szCs w:val="24"/>
        </w:rPr>
        <w:t>H</w:t>
      </w:r>
      <w:r w:rsidRPr="0021359C">
        <w:rPr>
          <w:szCs w:val="24"/>
        </w:rPr>
        <w:t>owever Banksia Woodlands are generally considered to ha</w:t>
      </w:r>
      <w:r w:rsidR="004D3717">
        <w:rPr>
          <w:szCs w:val="24"/>
        </w:rPr>
        <w:t>ve been excluded from burning, except where</w:t>
      </w:r>
      <w:r w:rsidRPr="0021359C">
        <w:rPr>
          <w:szCs w:val="24"/>
        </w:rPr>
        <w:t xml:space="preserve"> </w:t>
      </w:r>
      <w:r>
        <w:rPr>
          <w:szCs w:val="24"/>
        </w:rPr>
        <w:t>routes between significant areas</w:t>
      </w:r>
      <w:r w:rsidR="004D3717">
        <w:rPr>
          <w:szCs w:val="24"/>
        </w:rPr>
        <w:t xml:space="preserve"> passed through the woodlands</w:t>
      </w:r>
      <w:r w:rsidRPr="0021359C">
        <w:rPr>
          <w:szCs w:val="24"/>
        </w:rPr>
        <w:t>.</w:t>
      </w:r>
    </w:p>
    <w:p w:rsidR="0076477B" w:rsidRPr="0021359C" w:rsidRDefault="004D3717" w:rsidP="00440ADD">
      <w:pPr>
        <w:pStyle w:val="ListBullet"/>
        <w:spacing w:line="276" w:lineRule="auto"/>
        <w:ind w:left="0" w:firstLine="0"/>
        <w:rPr>
          <w:szCs w:val="24"/>
        </w:rPr>
      </w:pPr>
      <w:r>
        <w:rPr>
          <w:szCs w:val="24"/>
        </w:rPr>
        <w:t>Certain f</w:t>
      </w:r>
      <w:r w:rsidR="0076477B" w:rsidRPr="0021359C">
        <w:rPr>
          <w:szCs w:val="24"/>
        </w:rPr>
        <w:t xml:space="preserve">ire regimes </w:t>
      </w:r>
      <w:r>
        <w:rPr>
          <w:szCs w:val="24"/>
        </w:rPr>
        <w:t xml:space="preserve">are inappropriate for the long-term survival of the ecological community and these </w:t>
      </w:r>
      <w:r w:rsidR="0076477B" w:rsidRPr="0021359C">
        <w:rPr>
          <w:szCs w:val="24"/>
        </w:rPr>
        <w:t xml:space="preserve">are a major threat to the diversity, viability and long-term conservation of communities, habitats and populations of many species </w:t>
      </w:r>
      <w:r w:rsidR="0076477B">
        <w:rPr>
          <w:szCs w:val="24"/>
        </w:rPr>
        <w:t>on the Swan Coastal Plain</w:t>
      </w:r>
      <w:r w:rsidR="0076477B" w:rsidRPr="0021359C">
        <w:rPr>
          <w:szCs w:val="24"/>
        </w:rPr>
        <w:t xml:space="preserve">. </w:t>
      </w:r>
      <w:r w:rsidR="0076477B">
        <w:rPr>
          <w:szCs w:val="24"/>
        </w:rPr>
        <w:t xml:space="preserve">These fire effects are the result of </w:t>
      </w:r>
      <w:r w:rsidR="004901B7">
        <w:rPr>
          <w:szCs w:val="24"/>
        </w:rPr>
        <w:t>cool-season</w:t>
      </w:r>
      <w:r w:rsidR="0076477B">
        <w:rPr>
          <w:szCs w:val="24"/>
        </w:rPr>
        <w:t xml:space="preserve"> </w:t>
      </w:r>
      <w:r w:rsidR="004901B7">
        <w:rPr>
          <w:szCs w:val="24"/>
        </w:rPr>
        <w:t>prescribed burning</w:t>
      </w:r>
      <w:r w:rsidR="0076477B">
        <w:rPr>
          <w:szCs w:val="24"/>
        </w:rPr>
        <w:t xml:space="preserve">, </w:t>
      </w:r>
      <w:r w:rsidR="004901B7">
        <w:rPr>
          <w:szCs w:val="24"/>
        </w:rPr>
        <w:t xml:space="preserve">low </w:t>
      </w:r>
      <w:r w:rsidR="0076477B">
        <w:rPr>
          <w:szCs w:val="24"/>
        </w:rPr>
        <w:t xml:space="preserve">intensity and </w:t>
      </w:r>
      <w:r w:rsidR="004901B7">
        <w:rPr>
          <w:szCs w:val="24"/>
        </w:rPr>
        <w:t xml:space="preserve">high </w:t>
      </w:r>
      <w:r w:rsidR="0076477B">
        <w:rPr>
          <w:szCs w:val="24"/>
        </w:rPr>
        <w:t xml:space="preserve">frequency of fires. </w:t>
      </w:r>
      <w:r w:rsidR="0076477B" w:rsidRPr="0021359C">
        <w:rPr>
          <w:szCs w:val="24"/>
        </w:rPr>
        <w:t xml:space="preserve">While many </w:t>
      </w:r>
      <w:r w:rsidR="0076477B">
        <w:rPr>
          <w:szCs w:val="24"/>
        </w:rPr>
        <w:t>plant</w:t>
      </w:r>
      <w:r w:rsidR="0076477B" w:rsidRPr="0021359C">
        <w:rPr>
          <w:szCs w:val="24"/>
        </w:rPr>
        <w:t xml:space="preserve"> </w:t>
      </w:r>
      <w:proofErr w:type="spellStart"/>
      <w:r w:rsidR="0076477B" w:rsidRPr="0021359C">
        <w:rPr>
          <w:szCs w:val="24"/>
        </w:rPr>
        <w:t>taxa</w:t>
      </w:r>
      <w:proofErr w:type="spellEnd"/>
      <w:r w:rsidR="0076477B" w:rsidRPr="0021359C">
        <w:rPr>
          <w:szCs w:val="24"/>
        </w:rPr>
        <w:t xml:space="preserve"> and ecosystems are resilient to a range of fire regimes, </w:t>
      </w:r>
      <w:r w:rsidR="0076477B">
        <w:rPr>
          <w:szCs w:val="24"/>
        </w:rPr>
        <w:t>Banksia Woodlands and s</w:t>
      </w:r>
      <w:r w:rsidR="0076477B" w:rsidRPr="0021359C">
        <w:rPr>
          <w:szCs w:val="24"/>
        </w:rPr>
        <w:t>ome</w:t>
      </w:r>
      <w:r w:rsidR="0076477B">
        <w:rPr>
          <w:szCs w:val="24"/>
        </w:rPr>
        <w:t xml:space="preserve"> component species</w:t>
      </w:r>
      <w:r w:rsidR="0076477B" w:rsidRPr="0021359C">
        <w:rPr>
          <w:szCs w:val="24"/>
        </w:rPr>
        <w:t xml:space="preserve"> have specific fire regime requirements</w:t>
      </w:r>
      <w:r w:rsidR="0076477B">
        <w:rPr>
          <w:szCs w:val="24"/>
        </w:rPr>
        <w:t xml:space="preserve"> including fire-free intervals sufficient to allow a build up of seed resources for species susceptible to </w:t>
      </w:r>
      <w:r w:rsidR="004901B7">
        <w:rPr>
          <w:szCs w:val="24"/>
        </w:rPr>
        <w:t xml:space="preserve">fire, and sensitivity of </w:t>
      </w:r>
      <w:proofErr w:type="spellStart"/>
      <w:r w:rsidR="004901B7">
        <w:rPr>
          <w:szCs w:val="24"/>
        </w:rPr>
        <w:t>geophytic</w:t>
      </w:r>
      <w:proofErr w:type="spellEnd"/>
      <w:r w:rsidR="004901B7">
        <w:rPr>
          <w:szCs w:val="24"/>
        </w:rPr>
        <w:t xml:space="preserve"> life forms to cool season fires</w:t>
      </w:r>
      <w:r w:rsidR="004901B7" w:rsidRPr="0021359C">
        <w:rPr>
          <w:szCs w:val="24"/>
        </w:rPr>
        <w:t xml:space="preserve">. </w:t>
      </w:r>
      <w:r w:rsidR="004901B7">
        <w:rPr>
          <w:szCs w:val="24"/>
        </w:rPr>
        <w:t>It is unlikely that any</w:t>
      </w:r>
      <w:r w:rsidR="004901B7" w:rsidRPr="0021359C">
        <w:rPr>
          <w:szCs w:val="24"/>
        </w:rPr>
        <w:t xml:space="preserve"> single </w:t>
      </w:r>
      <w:r w:rsidR="0076477B" w:rsidRPr="0021359C">
        <w:rPr>
          <w:szCs w:val="24"/>
        </w:rPr>
        <w:t xml:space="preserve">fire </w:t>
      </w:r>
      <w:r w:rsidR="0076477B">
        <w:rPr>
          <w:szCs w:val="24"/>
        </w:rPr>
        <w:t>prescription</w:t>
      </w:r>
      <w:r w:rsidR="0076477B" w:rsidRPr="0021359C">
        <w:rPr>
          <w:szCs w:val="24"/>
        </w:rPr>
        <w:t xml:space="preserve"> is optimal for all species (Burro</w:t>
      </w:r>
      <w:r w:rsidR="004901B7">
        <w:rPr>
          <w:szCs w:val="24"/>
        </w:rPr>
        <w:t>ws, 2008, Burrows et al., 2008).</w:t>
      </w:r>
    </w:p>
    <w:p w:rsidR="00440ADD" w:rsidRPr="0021359C" w:rsidRDefault="00440ADD" w:rsidP="00440ADD">
      <w:pPr>
        <w:pStyle w:val="ListBullet"/>
        <w:spacing w:line="276" w:lineRule="auto"/>
        <w:ind w:left="0" w:firstLine="0"/>
        <w:rPr>
          <w:szCs w:val="24"/>
        </w:rPr>
      </w:pPr>
      <w:r w:rsidRPr="0021359C">
        <w:rPr>
          <w:szCs w:val="24"/>
        </w:rPr>
        <w:t>More recently, fires have occurred as a result of fire management practices, escapes from prescribed burning operations, arson, and accidental ignition from a range of sources. As a result there has been a fire regime change, with a skewed distribution</w:t>
      </w:r>
      <w:r w:rsidR="00DC11C4">
        <w:rPr>
          <w:szCs w:val="24"/>
        </w:rPr>
        <w:t xml:space="preserve"> of fire </w:t>
      </w:r>
      <w:r w:rsidR="006D59B7">
        <w:rPr>
          <w:szCs w:val="24"/>
        </w:rPr>
        <w:t>frequencies</w:t>
      </w:r>
      <w:r w:rsidRPr="0021359C">
        <w:rPr>
          <w:szCs w:val="24"/>
        </w:rPr>
        <w:t xml:space="preserve"> (&lt;7 yr fire frequencies</w:t>
      </w:r>
      <w:r w:rsidR="00DC11C4">
        <w:rPr>
          <w:szCs w:val="24"/>
        </w:rPr>
        <w:t xml:space="preserve"> are</w:t>
      </w:r>
      <w:r w:rsidRPr="0021359C">
        <w:rPr>
          <w:szCs w:val="24"/>
        </w:rPr>
        <w:t xml:space="preserve"> overrepresented).</w:t>
      </w:r>
    </w:p>
    <w:p w:rsidR="00440ADD" w:rsidRPr="0021359C" w:rsidRDefault="00440ADD" w:rsidP="00440ADD">
      <w:pPr>
        <w:pStyle w:val="ListBullet"/>
        <w:spacing w:line="276" w:lineRule="auto"/>
        <w:ind w:left="0" w:firstLine="0"/>
        <w:rPr>
          <w:szCs w:val="24"/>
        </w:rPr>
      </w:pPr>
      <w:r>
        <w:rPr>
          <w:szCs w:val="24"/>
        </w:rPr>
        <w:t>Higher frequency</w:t>
      </w:r>
      <w:r w:rsidRPr="0021359C">
        <w:rPr>
          <w:szCs w:val="24"/>
        </w:rPr>
        <w:t xml:space="preserve"> fire regimes</w:t>
      </w:r>
      <w:r>
        <w:rPr>
          <w:szCs w:val="24"/>
        </w:rPr>
        <w:t xml:space="preserve"> and fire management practices that result in burning during the growing season (late autumn to late spring) and during the seeding season (for most native species in Banksia Woodlands this is from November to December) </w:t>
      </w:r>
      <w:r w:rsidRPr="0021359C">
        <w:rPr>
          <w:szCs w:val="24"/>
        </w:rPr>
        <w:t>result in the following changes to Banksia Woodlands (Fisher et al., 2009 a, b</w:t>
      </w:r>
      <w:r w:rsidR="00273F6D">
        <w:rPr>
          <w:szCs w:val="24"/>
        </w:rPr>
        <w:t>; Stevens et al., 2016</w:t>
      </w:r>
      <w:r w:rsidRPr="0021359C">
        <w:rPr>
          <w:szCs w:val="24"/>
        </w:rPr>
        <w:t>):</w:t>
      </w:r>
    </w:p>
    <w:p w:rsidR="00440ADD" w:rsidRPr="0021359C" w:rsidRDefault="00440ADD" w:rsidP="00440ADD">
      <w:pPr>
        <w:pStyle w:val="ListBullet"/>
        <w:numPr>
          <w:ilvl w:val="0"/>
          <w:numId w:val="41"/>
        </w:numPr>
        <w:spacing w:line="276" w:lineRule="auto"/>
      </w:pPr>
      <w:r w:rsidRPr="0021359C">
        <w:t>Structural change, e.g. reduction in canopy cover</w:t>
      </w:r>
    </w:p>
    <w:p w:rsidR="00440ADD" w:rsidRPr="0021359C" w:rsidRDefault="00440ADD" w:rsidP="00440ADD">
      <w:pPr>
        <w:pStyle w:val="ListBullet"/>
        <w:numPr>
          <w:ilvl w:val="0"/>
          <w:numId w:val="41"/>
        </w:numPr>
        <w:spacing w:line="276" w:lineRule="auto"/>
      </w:pPr>
      <w:r>
        <w:t xml:space="preserve">Increase in </w:t>
      </w:r>
      <w:r w:rsidRPr="0021359C">
        <w:t>weed</w:t>
      </w:r>
      <w:r>
        <w:t xml:space="preserve"> abundance, diversity and a decrease in </w:t>
      </w:r>
      <w:r w:rsidRPr="0021359C">
        <w:t>native</w:t>
      </w:r>
      <w:r>
        <w:t xml:space="preserve"> plant diversity and density</w:t>
      </w:r>
    </w:p>
    <w:p w:rsidR="00440ADD" w:rsidRPr="0021359C" w:rsidRDefault="00440ADD" w:rsidP="00440ADD">
      <w:pPr>
        <w:pStyle w:val="ListBullet"/>
        <w:numPr>
          <w:ilvl w:val="0"/>
          <w:numId w:val="41"/>
        </w:numPr>
        <w:spacing w:line="276" w:lineRule="auto"/>
      </w:pPr>
      <w:r w:rsidRPr="0021359C">
        <w:t xml:space="preserve">Changes to </w:t>
      </w:r>
      <w:r>
        <w:t xml:space="preserve">the ecological </w:t>
      </w:r>
      <w:r w:rsidRPr="0021359C">
        <w:t xml:space="preserve">function of Banksia </w:t>
      </w:r>
      <w:r w:rsidRPr="00273F6D">
        <w:t>Woodlands</w:t>
      </w:r>
    </w:p>
    <w:p w:rsidR="00440ADD" w:rsidRPr="0021359C" w:rsidRDefault="00440ADD" w:rsidP="00440ADD">
      <w:pPr>
        <w:pStyle w:val="ListBullet"/>
        <w:numPr>
          <w:ilvl w:val="0"/>
          <w:numId w:val="41"/>
        </w:numPr>
        <w:spacing w:line="276" w:lineRule="auto"/>
      </w:pPr>
      <w:r w:rsidRPr="0021359C">
        <w:t xml:space="preserve">Feedback loops, promoting weed species e.g. perennial </w:t>
      </w:r>
      <w:proofErr w:type="spellStart"/>
      <w:r w:rsidRPr="0021359C">
        <w:t>veld</w:t>
      </w:r>
      <w:r w:rsidR="006D59B7">
        <w:t>t</w:t>
      </w:r>
      <w:r w:rsidRPr="0021359C">
        <w:t>grass</w:t>
      </w:r>
      <w:proofErr w:type="spellEnd"/>
      <w:r w:rsidRPr="0021359C">
        <w:t xml:space="preserve"> </w:t>
      </w:r>
      <w:proofErr w:type="spellStart"/>
      <w:r w:rsidRPr="0021359C">
        <w:rPr>
          <w:i/>
        </w:rPr>
        <w:t>Ehrharta</w:t>
      </w:r>
      <w:proofErr w:type="spellEnd"/>
      <w:r w:rsidRPr="0021359C">
        <w:rPr>
          <w:i/>
        </w:rPr>
        <w:t xml:space="preserve"> </w:t>
      </w:r>
      <w:proofErr w:type="spellStart"/>
      <w:r w:rsidRPr="0021359C">
        <w:rPr>
          <w:i/>
        </w:rPr>
        <w:t>calycina</w:t>
      </w:r>
      <w:proofErr w:type="spellEnd"/>
      <w:r w:rsidRPr="0021359C">
        <w:t xml:space="preserve"> which is highly flammable and promotes further fires.</w:t>
      </w:r>
    </w:p>
    <w:p w:rsidR="00440ADD" w:rsidRPr="0021359C" w:rsidRDefault="00440ADD" w:rsidP="00440ADD">
      <w:pPr>
        <w:pStyle w:val="ListBullet"/>
        <w:spacing w:line="276" w:lineRule="auto"/>
        <w:ind w:left="0" w:firstLine="0"/>
        <w:rPr>
          <w:sz w:val="32"/>
          <w:szCs w:val="24"/>
        </w:rPr>
      </w:pPr>
      <w:r w:rsidRPr="0021359C">
        <w:rPr>
          <w:szCs w:val="24"/>
        </w:rPr>
        <w:t xml:space="preserve">The richness and diversity of fauna </w:t>
      </w:r>
      <w:proofErr w:type="spellStart"/>
      <w:r w:rsidRPr="0021359C">
        <w:rPr>
          <w:szCs w:val="24"/>
        </w:rPr>
        <w:t>taxa</w:t>
      </w:r>
      <w:proofErr w:type="spellEnd"/>
      <w:r w:rsidRPr="0021359C">
        <w:rPr>
          <w:szCs w:val="24"/>
        </w:rPr>
        <w:t xml:space="preserve"> is generally maximised by avoiding widespread intense bushfires and by maintaining a diversity of post-fire vegetation </w:t>
      </w:r>
      <w:proofErr w:type="spellStart"/>
      <w:r w:rsidRPr="0021359C">
        <w:rPr>
          <w:szCs w:val="24"/>
        </w:rPr>
        <w:t>successional</w:t>
      </w:r>
      <w:proofErr w:type="spellEnd"/>
      <w:r w:rsidRPr="0021359C">
        <w:rPr>
          <w:szCs w:val="24"/>
        </w:rPr>
        <w:t xml:space="preserve"> stages to provide habitat diversity (</w:t>
      </w:r>
      <w:proofErr w:type="spellStart"/>
      <w:r w:rsidRPr="0021359C">
        <w:rPr>
          <w:szCs w:val="24"/>
        </w:rPr>
        <w:t>B</w:t>
      </w:r>
      <w:r w:rsidR="00273F6D">
        <w:rPr>
          <w:szCs w:val="24"/>
        </w:rPr>
        <w:t>amford</w:t>
      </w:r>
      <w:proofErr w:type="spellEnd"/>
      <w:r w:rsidR="00273F6D">
        <w:rPr>
          <w:szCs w:val="24"/>
        </w:rPr>
        <w:t xml:space="preserve"> and</w:t>
      </w:r>
      <w:r w:rsidRPr="0021359C">
        <w:rPr>
          <w:szCs w:val="24"/>
        </w:rPr>
        <w:t xml:space="preserve"> Roberts, 2003). The fire responses of native fauna will also vary depending on the extent of, and interaction of fire with, habitat fragmentation and other ecological disturbances (for example the effects of weeds, disease and introduced animals). The response of reptiles to fire</w:t>
      </w:r>
      <w:r w:rsidR="00DC11C4">
        <w:rPr>
          <w:szCs w:val="24"/>
        </w:rPr>
        <w:t xml:space="preserve"> in the region</w:t>
      </w:r>
      <w:r w:rsidRPr="0021359C">
        <w:rPr>
          <w:szCs w:val="24"/>
        </w:rPr>
        <w:t xml:space="preserve"> has been found to be dependent on vegetation type and fire ages</w:t>
      </w:r>
      <w:r>
        <w:rPr>
          <w:szCs w:val="24"/>
        </w:rPr>
        <w:t xml:space="preserve"> with some species disadvantaged by current prescribed burning practices</w:t>
      </w:r>
      <w:r w:rsidRPr="0021359C">
        <w:rPr>
          <w:szCs w:val="24"/>
        </w:rPr>
        <w:t xml:space="preserve"> (Valentine et al., 2012</w:t>
      </w:r>
      <w:r w:rsidR="00273F6D">
        <w:rPr>
          <w:szCs w:val="24"/>
        </w:rPr>
        <w:t xml:space="preserve">; </w:t>
      </w:r>
      <w:proofErr w:type="spellStart"/>
      <w:r w:rsidR="00273F6D">
        <w:rPr>
          <w:szCs w:val="24"/>
        </w:rPr>
        <w:t>DPaW</w:t>
      </w:r>
      <w:proofErr w:type="spellEnd"/>
      <w:r w:rsidR="00273F6D">
        <w:rPr>
          <w:szCs w:val="24"/>
        </w:rPr>
        <w:t>, 2014</w:t>
      </w:r>
      <w:r w:rsidRPr="0021359C">
        <w:rPr>
          <w:szCs w:val="24"/>
        </w:rPr>
        <w:t>).</w:t>
      </w:r>
    </w:p>
    <w:p w:rsidR="00440ADD" w:rsidRPr="0021359C" w:rsidRDefault="00440ADD" w:rsidP="00440ADD">
      <w:pPr>
        <w:autoSpaceDE w:val="0"/>
        <w:autoSpaceDN w:val="0"/>
        <w:adjustRightInd w:val="0"/>
        <w:spacing w:after="120"/>
        <w:rPr>
          <w:sz w:val="32"/>
          <w:szCs w:val="24"/>
          <w:lang w:val="en-AU"/>
        </w:rPr>
      </w:pPr>
      <w:r w:rsidRPr="0021359C">
        <w:rPr>
          <w:rFonts w:ascii="Times-Roman" w:hAnsi="Times-Roman" w:cs="Times-Roman"/>
          <w:szCs w:val="20"/>
          <w:lang w:val="en-AU" w:bidi="ar-SA"/>
        </w:rPr>
        <w:t xml:space="preserve">Areas of remnant </w:t>
      </w:r>
      <w:r w:rsidR="00273F6D">
        <w:rPr>
          <w:rFonts w:ascii="Times-Roman" w:hAnsi="Times-Roman" w:cs="Times-Roman"/>
          <w:szCs w:val="20"/>
          <w:lang w:val="en-AU" w:bidi="ar-SA"/>
        </w:rPr>
        <w:t>Banksia Woodlands</w:t>
      </w:r>
      <w:r w:rsidRPr="0021359C">
        <w:rPr>
          <w:rFonts w:ascii="Times-Roman" w:hAnsi="Times-Roman" w:cs="Times-Roman"/>
          <w:szCs w:val="20"/>
          <w:lang w:val="en-AU" w:bidi="ar-SA"/>
        </w:rPr>
        <w:t xml:space="preserve"> that are small in </w:t>
      </w:r>
      <w:r>
        <w:rPr>
          <w:rFonts w:ascii="Times-Roman" w:hAnsi="Times-Roman" w:cs="Times-Roman"/>
          <w:szCs w:val="20"/>
          <w:lang w:val="en-AU" w:bidi="ar-SA"/>
        </w:rPr>
        <w:t>scale</w:t>
      </w:r>
      <w:r w:rsidRPr="0021359C">
        <w:rPr>
          <w:rFonts w:ascii="Times-Roman" w:hAnsi="Times-Roman" w:cs="Times-Roman"/>
          <w:szCs w:val="20"/>
          <w:lang w:val="en-AU" w:bidi="ar-SA"/>
        </w:rPr>
        <w:t xml:space="preserve"> and isolated from other remnants are also particularly sensitive to fire. A high intensity fire that affects the entirety of such a remnant may result in </w:t>
      </w:r>
      <w:r w:rsidR="00FC5EA0">
        <w:rPr>
          <w:rFonts w:ascii="Times-Roman" w:hAnsi="Times-Roman" w:cs="Times-Roman"/>
          <w:szCs w:val="20"/>
          <w:lang w:val="en-AU" w:bidi="ar-SA"/>
        </w:rPr>
        <w:t>changes in structure</w:t>
      </w:r>
      <w:r w:rsidR="00FC5EA0" w:rsidRPr="0021359C">
        <w:rPr>
          <w:rFonts w:ascii="Times-Roman" w:hAnsi="Times-Roman" w:cs="Times-Roman"/>
          <w:szCs w:val="20"/>
          <w:lang w:val="en-AU" w:bidi="ar-SA"/>
        </w:rPr>
        <w:t xml:space="preserve"> </w:t>
      </w:r>
      <w:r w:rsidR="00FC5EA0">
        <w:rPr>
          <w:rFonts w:ascii="Times-Roman" w:hAnsi="Times-Roman" w:cs="Times-Roman"/>
          <w:szCs w:val="20"/>
          <w:lang w:val="en-AU" w:bidi="ar-SA"/>
        </w:rPr>
        <w:t>of the ecological community</w:t>
      </w:r>
      <w:r w:rsidR="00273F6D">
        <w:rPr>
          <w:rFonts w:ascii="Times-Roman" w:hAnsi="Times-Roman" w:cs="Times-Roman"/>
          <w:szCs w:val="20"/>
          <w:lang w:val="en-AU" w:bidi="ar-SA"/>
        </w:rPr>
        <w:t xml:space="preserve">, </w:t>
      </w:r>
      <w:r w:rsidR="00FC5EA0">
        <w:rPr>
          <w:rFonts w:ascii="Times-Roman" w:hAnsi="Times-Roman" w:cs="Times-Roman"/>
          <w:szCs w:val="20"/>
          <w:lang w:val="en-AU" w:bidi="ar-SA"/>
        </w:rPr>
        <w:t>and/</w:t>
      </w:r>
      <w:r w:rsidR="00273F6D">
        <w:rPr>
          <w:rFonts w:ascii="Times-Roman" w:hAnsi="Times-Roman" w:cs="Times-Roman"/>
          <w:szCs w:val="20"/>
          <w:lang w:val="en-AU" w:bidi="ar-SA"/>
        </w:rPr>
        <w:t>or</w:t>
      </w:r>
      <w:r w:rsidR="00FC5EA0" w:rsidRPr="00FC5EA0">
        <w:rPr>
          <w:rFonts w:ascii="Times-Roman" w:hAnsi="Times-Roman" w:cs="Times-Roman"/>
          <w:szCs w:val="20"/>
          <w:lang w:val="en-AU" w:bidi="ar-SA"/>
        </w:rPr>
        <w:t xml:space="preserve"> </w:t>
      </w:r>
      <w:r w:rsidR="00FC5EA0" w:rsidRPr="0021359C">
        <w:rPr>
          <w:rFonts w:ascii="Times-Roman" w:hAnsi="Times-Roman" w:cs="Times-Roman"/>
          <w:szCs w:val="20"/>
          <w:lang w:val="en-AU" w:bidi="ar-SA"/>
        </w:rPr>
        <w:t>the loss of populations of rare and endemic flora</w:t>
      </w:r>
      <w:r w:rsidR="00FC5EA0">
        <w:rPr>
          <w:rFonts w:ascii="Times-Roman" w:hAnsi="Times-Roman" w:cs="Times-Roman"/>
          <w:szCs w:val="20"/>
          <w:lang w:val="en-AU" w:bidi="ar-SA"/>
        </w:rPr>
        <w:t>,</w:t>
      </w:r>
      <w:r>
        <w:rPr>
          <w:rFonts w:ascii="Times-Roman" w:hAnsi="Times-Roman" w:cs="Times-Roman"/>
          <w:szCs w:val="20"/>
          <w:lang w:val="en-AU" w:bidi="ar-SA"/>
        </w:rPr>
        <w:t xml:space="preserve"> due to depressed seeding rates or impacts of weeds</w:t>
      </w:r>
      <w:r w:rsidRPr="0021359C">
        <w:rPr>
          <w:rFonts w:ascii="Times-Roman" w:hAnsi="Times-Roman" w:cs="Times-Roman"/>
          <w:szCs w:val="20"/>
          <w:lang w:val="en-AU" w:bidi="ar-SA"/>
        </w:rPr>
        <w:t xml:space="preserve">. Such remnants also tend to experience </w:t>
      </w:r>
      <w:r>
        <w:rPr>
          <w:rFonts w:ascii="Times-Roman" w:hAnsi="Times-Roman" w:cs="Times-Roman"/>
          <w:szCs w:val="20"/>
          <w:lang w:val="en-AU" w:bidi="ar-SA"/>
        </w:rPr>
        <w:t>higher</w:t>
      </w:r>
      <w:r w:rsidRPr="0021359C">
        <w:rPr>
          <w:rFonts w:ascii="Times-Roman" w:hAnsi="Times-Roman" w:cs="Times-Roman"/>
          <w:szCs w:val="20"/>
          <w:lang w:val="en-AU" w:bidi="ar-SA"/>
        </w:rPr>
        <w:t xml:space="preserve"> impediments to post-fire recovery, such as kangaroo grazing and invasion of weeds (</w:t>
      </w:r>
      <w:r w:rsidR="00FC5EA0">
        <w:rPr>
          <w:rFonts w:ascii="Times-Roman" w:hAnsi="Times-Roman" w:cs="Times-Roman"/>
          <w:szCs w:val="20"/>
          <w:lang w:val="en-AU" w:bidi="ar-SA"/>
        </w:rPr>
        <w:t xml:space="preserve">Fisher et al., 2009a, b; </w:t>
      </w:r>
      <w:proofErr w:type="spellStart"/>
      <w:r w:rsidRPr="0021359C">
        <w:rPr>
          <w:rFonts w:ascii="Times-Roman" w:hAnsi="Times-Roman" w:cs="Times-Roman"/>
          <w:szCs w:val="20"/>
          <w:lang w:val="en-AU" w:bidi="ar-SA"/>
        </w:rPr>
        <w:t>DPaW</w:t>
      </w:r>
      <w:proofErr w:type="spellEnd"/>
      <w:r w:rsidRPr="0021359C">
        <w:rPr>
          <w:rFonts w:ascii="Times-Roman" w:hAnsi="Times-Roman" w:cs="Times-Roman"/>
          <w:szCs w:val="20"/>
          <w:lang w:val="en-AU" w:bidi="ar-SA"/>
        </w:rPr>
        <w:t>, 2014).</w:t>
      </w:r>
    </w:p>
    <w:p w:rsidR="00230A50" w:rsidRPr="0021359C" w:rsidRDefault="00230A50" w:rsidP="000D73AF">
      <w:pPr>
        <w:pStyle w:val="Heading3"/>
        <w:spacing w:line="276" w:lineRule="auto"/>
        <w:rPr>
          <w:lang w:val="en-AU"/>
        </w:rPr>
      </w:pPr>
      <w:bookmarkStart w:id="29" w:name="_Toc445476536"/>
      <w:r w:rsidRPr="0021359C">
        <w:rPr>
          <w:lang w:val="en-AU"/>
        </w:rPr>
        <w:t>Plant pathogens (</w:t>
      </w:r>
      <w:r w:rsidR="00DC11C4">
        <w:rPr>
          <w:lang w:val="en-AU"/>
        </w:rPr>
        <w:t xml:space="preserve">causing </w:t>
      </w:r>
      <w:r w:rsidRPr="0021359C">
        <w:rPr>
          <w:lang w:val="en-AU"/>
        </w:rPr>
        <w:t>dieback)</w:t>
      </w:r>
      <w:bookmarkEnd w:id="29"/>
    </w:p>
    <w:p w:rsidR="00392FA4" w:rsidRPr="0021359C" w:rsidRDefault="00E62053" w:rsidP="000D73AF">
      <w:pPr>
        <w:pStyle w:val="ListBullet"/>
        <w:spacing w:line="276" w:lineRule="auto"/>
        <w:ind w:left="0" w:firstLine="0"/>
      </w:pPr>
      <w:r w:rsidRPr="0021359C">
        <w:t xml:space="preserve">‘Dieback’ </w:t>
      </w:r>
      <w:r w:rsidR="00DC11C4">
        <w:t xml:space="preserve">here </w:t>
      </w:r>
      <w:r w:rsidRPr="0021359C">
        <w:t>generally refers to</w:t>
      </w:r>
      <w:r w:rsidR="00BF214D">
        <w:t xml:space="preserve"> the e</w:t>
      </w:r>
      <w:r w:rsidR="00DC11C4">
        <w:t>ffects of a</w:t>
      </w:r>
      <w:r w:rsidRPr="0021359C">
        <w:t xml:space="preserve"> plant disease caused by the water mould </w:t>
      </w:r>
      <w:r w:rsidR="00392FA4" w:rsidRPr="0021359C">
        <w:rPr>
          <w:i/>
        </w:rPr>
        <w:t xml:space="preserve">Phytophthora </w:t>
      </w:r>
      <w:proofErr w:type="spellStart"/>
      <w:r w:rsidR="00392FA4" w:rsidRPr="0021359C">
        <w:rPr>
          <w:i/>
        </w:rPr>
        <w:t>cinnamomi</w:t>
      </w:r>
      <w:proofErr w:type="spellEnd"/>
      <w:r w:rsidR="00392FA4" w:rsidRPr="0021359C">
        <w:t xml:space="preserve"> </w:t>
      </w:r>
      <w:r w:rsidRPr="0021359C">
        <w:t xml:space="preserve">and other </w:t>
      </w:r>
      <w:r w:rsidRPr="0021359C">
        <w:rPr>
          <w:i/>
        </w:rPr>
        <w:t>Phytophthora</w:t>
      </w:r>
      <w:r w:rsidRPr="0021359C">
        <w:t xml:space="preserve"> </w:t>
      </w:r>
      <w:r w:rsidR="00392FA4" w:rsidRPr="0021359C">
        <w:t xml:space="preserve">species, although </w:t>
      </w:r>
      <w:r w:rsidR="00DC11C4">
        <w:t>it</w:t>
      </w:r>
      <w:r w:rsidR="00392FA4" w:rsidRPr="0021359C">
        <w:t xml:space="preserve"> can be related to a number of plant pathoge</w:t>
      </w:r>
      <w:r w:rsidR="00392FA4" w:rsidRPr="0021359C">
        <w:rPr>
          <w:szCs w:val="24"/>
        </w:rPr>
        <w:t>ns.</w:t>
      </w:r>
      <w:r w:rsidR="00392FA4" w:rsidRPr="0021359C">
        <w:t xml:space="preserve"> </w:t>
      </w:r>
      <w:r w:rsidR="00813CF7" w:rsidRPr="0021359C">
        <w:t>O</w:t>
      </w:r>
      <w:r w:rsidR="00D53DD5" w:rsidRPr="0021359C">
        <w:t xml:space="preserve">ther </w:t>
      </w:r>
      <w:r w:rsidR="00392FA4" w:rsidRPr="0021359C">
        <w:t xml:space="preserve">common pathogens </w:t>
      </w:r>
      <w:r w:rsidR="00813CF7" w:rsidRPr="0021359C">
        <w:t xml:space="preserve">affecting the Banksia Woodlands ecological community </w:t>
      </w:r>
      <w:r w:rsidR="00392FA4" w:rsidRPr="0021359C">
        <w:t>include</w:t>
      </w:r>
      <w:r w:rsidR="00813CF7" w:rsidRPr="0021359C">
        <w:t xml:space="preserve"> </w:t>
      </w:r>
      <w:r w:rsidR="00392FA4" w:rsidRPr="0021359C">
        <w:t>a</w:t>
      </w:r>
      <w:r w:rsidRPr="0021359C">
        <w:t>e</w:t>
      </w:r>
      <w:r w:rsidR="00392FA4" w:rsidRPr="0021359C">
        <w:t xml:space="preserve">rial cankers (e.g. </w:t>
      </w:r>
      <w:proofErr w:type="spellStart"/>
      <w:r w:rsidR="00392FA4" w:rsidRPr="0021359C">
        <w:rPr>
          <w:i/>
        </w:rPr>
        <w:t>Botryosphaeria</w:t>
      </w:r>
      <w:proofErr w:type="spellEnd"/>
      <w:r w:rsidR="00392FA4" w:rsidRPr="0021359C">
        <w:rPr>
          <w:i/>
        </w:rPr>
        <w:t xml:space="preserve"> </w:t>
      </w:r>
      <w:proofErr w:type="spellStart"/>
      <w:r w:rsidR="00392FA4" w:rsidRPr="0021359C">
        <w:rPr>
          <w:i/>
        </w:rPr>
        <w:t>ribis</w:t>
      </w:r>
      <w:proofErr w:type="spellEnd"/>
      <w:r w:rsidR="00392FA4" w:rsidRPr="0021359C">
        <w:t>)</w:t>
      </w:r>
      <w:r w:rsidR="00813CF7" w:rsidRPr="0021359C">
        <w:t>, gall rust (</w:t>
      </w:r>
      <w:proofErr w:type="spellStart"/>
      <w:r w:rsidR="00813CF7" w:rsidRPr="0021359C">
        <w:rPr>
          <w:i/>
        </w:rPr>
        <w:t>Uromycladium</w:t>
      </w:r>
      <w:proofErr w:type="spellEnd"/>
      <w:r w:rsidR="00813CF7" w:rsidRPr="0021359C">
        <w:rPr>
          <w:i/>
        </w:rPr>
        <w:t xml:space="preserve"> </w:t>
      </w:r>
      <w:proofErr w:type="spellStart"/>
      <w:r w:rsidR="00813CF7" w:rsidRPr="0021359C">
        <w:rPr>
          <w:i/>
        </w:rPr>
        <w:t>tepperianum</w:t>
      </w:r>
      <w:proofErr w:type="spellEnd"/>
      <w:r w:rsidR="00813CF7" w:rsidRPr="0021359C">
        <w:t>)</w:t>
      </w:r>
      <w:r w:rsidR="00392FA4" w:rsidRPr="0021359C">
        <w:t xml:space="preserve"> </w:t>
      </w:r>
      <w:r w:rsidR="00FC5EA0">
        <w:t xml:space="preserve">(restricted to only some </w:t>
      </w:r>
      <w:r w:rsidR="00FC5EA0" w:rsidRPr="006F052A">
        <w:rPr>
          <w:i/>
        </w:rPr>
        <w:t>Acacia</w:t>
      </w:r>
      <w:r w:rsidR="00FC5EA0">
        <w:t xml:space="preserve"> species) </w:t>
      </w:r>
      <w:r w:rsidR="00392FA4" w:rsidRPr="0021359C">
        <w:t>and the native parasitic honey fungus (</w:t>
      </w:r>
      <w:proofErr w:type="spellStart"/>
      <w:r w:rsidR="00392FA4" w:rsidRPr="0021359C">
        <w:rPr>
          <w:i/>
        </w:rPr>
        <w:t>Armillaria</w:t>
      </w:r>
      <w:proofErr w:type="spellEnd"/>
      <w:r w:rsidR="00392FA4" w:rsidRPr="0021359C">
        <w:rPr>
          <w:i/>
        </w:rPr>
        <w:t xml:space="preserve"> </w:t>
      </w:r>
      <w:proofErr w:type="spellStart"/>
      <w:r w:rsidR="00392FA4" w:rsidRPr="0021359C">
        <w:rPr>
          <w:i/>
        </w:rPr>
        <w:t>luteobubalina</w:t>
      </w:r>
      <w:proofErr w:type="spellEnd"/>
      <w:r w:rsidR="00392FA4" w:rsidRPr="0021359C">
        <w:t>).</w:t>
      </w:r>
    </w:p>
    <w:p w:rsidR="00CC5063" w:rsidRPr="0021359C" w:rsidRDefault="00CC5063" w:rsidP="000D73AF">
      <w:pPr>
        <w:pStyle w:val="ListBullet"/>
        <w:spacing w:line="276" w:lineRule="auto"/>
        <w:ind w:left="0" w:firstLine="0"/>
      </w:pPr>
      <w:r w:rsidRPr="0021359C">
        <w:rPr>
          <w:szCs w:val="24"/>
        </w:rPr>
        <w:t>The consequences of infection range from localised infection</w:t>
      </w:r>
      <w:r w:rsidR="00875C96">
        <w:rPr>
          <w:szCs w:val="24"/>
        </w:rPr>
        <w:t xml:space="preserve"> affecting one or more individual plants,</w:t>
      </w:r>
      <w:r w:rsidRPr="0021359C">
        <w:rPr>
          <w:szCs w:val="24"/>
        </w:rPr>
        <w:t xml:space="preserve"> to</w:t>
      </w:r>
      <w:r w:rsidRPr="0021359C">
        <w:t xml:space="preserve"> a dramatic modification of the structure and composition of the native plant communities; a significant reduction in primary productivity; and, for dependent flora and fauna, habitat loss and degradation. </w:t>
      </w:r>
      <w:r w:rsidR="00BF214D">
        <w:t>For Banksia Woodlands, impacts are typically towards the severe extreme of this range.</w:t>
      </w:r>
    </w:p>
    <w:p w:rsidR="0024485F" w:rsidRPr="0021359C" w:rsidRDefault="0024485F" w:rsidP="000D73AF">
      <w:pPr>
        <w:pStyle w:val="ListBullet"/>
        <w:spacing w:line="276" w:lineRule="auto"/>
        <w:ind w:left="0" w:firstLine="0"/>
        <w:rPr>
          <w:szCs w:val="24"/>
        </w:rPr>
      </w:pPr>
      <w:r w:rsidRPr="0021359C">
        <w:rPr>
          <w:szCs w:val="24"/>
        </w:rPr>
        <w:t xml:space="preserve">Dieback disease caused by </w:t>
      </w:r>
      <w:r w:rsidRPr="0021359C">
        <w:rPr>
          <w:i/>
          <w:szCs w:val="24"/>
        </w:rPr>
        <w:t xml:space="preserve">Phytophthora </w:t>
      </w:r>
      <w:proofErr w:type="spellStart"/>
      <w:r w:rsidRPr="0021359C">
        <w:rPr>
          <w:i/>
          <w:szCs w:val="24"/>
        </w:rPr>
        <w:t>cinnamomi</w:t>
      </w:r>
      <w:proofErr w:type="spellEnd"/>
      <w:r w:rsidRPr="0021359C">
        <w:rPr>
          <w:szCs w:val="24"/>
        </w:rPr>
        <w:t xml:space="preserve"> continues to spread and affect the distribution and</w:t>
      </w:r>
      <w:r w:rsidR="00FC5EA0">
        <w:rPr>
          <w:szCs w:val="24"/>
        </w:rPr>
        <w:t xml:space="preserve"> abundance of many native south</w:t>
      </w:r>
      <w:r w:rsidRPr="0021359C">
        <w:rPr>
          <w:szCs w:val="24"/>
        </w:rPr>
        <w:t>west</w:t>
      </w:r>
      <w:r w:rsidR="00FC5EA0">
        <w:rPr>
          <w:szCs w:val="24"/>
        </w:rPr>
        <w:t xml:space="preserve"> Australian</w:t>
      </w:r>
      <w:r w:rsidRPr="0021359C">
        <w:rPr>
          <w:szCs w:val="24"/>
        </w:rPr>
        <w:t xml:space="preserve"> plant species and their associated fauna. This plant pathogen and a number of related </w:t>
      </w:r>
      <w:r w:rsidRPr="0021359C">
        <w:rPr>
          <w:i/>
          <w:szCs w:val="24"/>
        </w:rPr>
        <w:t>Phytophthora</w:t>
      </w:r>
      <w:r w:rsidRPr="0021359C">
        <w:rPr>
          <w:szCs w:val="24"/>
        </w:rPr>
        <w:t xml:space="preserve"> species present a significant threat to the health and vitality of many ecosystems </w:t>
      </w:r>
      <w:r w:rsidR="00813CF7" w:rsidRPr="0021359C">
        <w:rPr>
          <w:szCs w:val="24"/>
        </w:rPr>
        <w:t>on the Swan Coastal Plain</w:t>
      </w:r>
      <w:r w:rsidR="00CC5063" w:rsidRPr="0021359C">
        <w:rPr>
          <w:szCs w:val="24"/>
        </w:rPr>
        <w:t>, including the Banksia Woodlands</w:t>
      </w:r>
      <w:r w:rsidRPr="0021359C">
        <w:rPr>
          <w:szCs w:val="24"/>
        </w:rPr>
        <w:t xml:space="preserve">. </w:t>
      </w:r>
      <w:r w:rsidRPr="0021359C">
        <w:rPr>
          <w:i/>
          <w:szCs w:val="24"/>
        </w:rPr>
        <w:t xml:space="preserve">Phytophthora </w:t>
      </w:r>
      <w:proofErr w:type="spellStart"/>
      <w:r w:rsidRPr="0021359C">
        <w:rPr>
          <w:i/>
          <w:szCs w:val="24"/>
        </w:rPr>
        <w:t>cinnamomi</w:t>
      </w:r>
      <w:proofErr w:type="spellEnd"/>
      <w:r w:rsidRPr="0021359C">
        <w:rPr>
          <w:szCs w:val="24"/>
        </w:rPr>
        <w:t xml:space="preserve"> can alter species composition and ecosystem functioning, by impacting susceptible species and vegetation types, some of which may be rare or threatened, and by increasing the vulnerability of impacted areas to invasion by weeds (</w:t>
      </w:r>
      <w:proofErr w:type="spellStart"/>
      <w:r w:rsidRPr="0021359C">
        <w:rPr>
          <w:szCs w:val="24"/>
        </w:rPr>
        <w:t>DPaW</w:t>
      </w:r>
      <w:proofErr w:type="spellEnd"/>
      <w:r w:rsidRPr="0021359C">
        <w:rPr>
          <w:szCs w:val="24"/>
        </w:rPr>
        <w:t>, 2014)</w:t>
      </w:r>
      <w:r w:rsidR="00FC5EA0" w:rsidRPr="00FC5EA0">
        <w:rPr>
          <w:szCs w:val="24"/>
        </w:rPr>
        <w:t xml:space="preserve"> </w:t>
      </w:r>
      <w:r w:rsidR="00FC5EA0">
        <w:rPr>
          <w:szCs w:val="24"/>
        </w:rPr>
        <w:t>through opening up of the canopy and creation of soil voids</w:t>
      </w:r>
      <w:r w:rsidRPr="0021359C">
        <w:rPr>
          <w:szCs w:val="24"/>
        </w:rPr>
        <w:t>.</w:t>
      </w:r>
    </w:p>
    <w:p w:rsidR="00F66015" w:rsidRPr="0021359C" w:rsidRDefault="00F66015" w:rsidP="000D73AF">
      <w:pPr>
        <w:pStyle w:val="ListBullet"/>
        <w:spacing w:line="276" w:lineRule="auto"/>
        <w:ind w:left="0" w:firstLine="0"/>
      </w:pPr>
      <w:r w:rsidRPr="0021359C">
        <w:t>Transmission of plant pathogens occurs through various vectors such as humans and</w:t>
      </w:r>
      <w:r w:rsidR="00644335" w:rsidRPr="0021359C">
        <w:t xml:space="preserve"> </w:t>
      </w:r>
      <w:r w:rsidRPr="0021359C">
        <w:t>kangaroos, and on larger scales, through contaminated vehicles and machinery. Effective</w:t>
      </w:r>
      <w:r w:rsidR="00644335" w:rsidRPr="0021359C">
        <w:t xml:space="preserve"> </w:t>
      </w:r>
      <w:r w:rsidRPr="0021359C">
        <w:t>hygiene practices can help to manage human and mechanical transmission.</w:t>
      </w:r>
    </w:p>
    <w:p w:rsidR="00230A50" w:rsidRPr="0021359C" w:rsidRDefault="00230A50" w:rsidP="000D73AF">
      <w:pPr>
        <w:pStyle w:val="Heading3"/>
        <w:spacing w:line="276" w:lineRule="auto"/>
        <w:rPr>
          <w:lang w:val="en-AU"/>
        </w:rPr>
      </w:pPr>
      <w:bookmarkStart w:id="30" w:name="_Toc445476537"/>
      <w:r w:rsidRPr="0021359C">
        <w:rPr>
          <w:lang w:val="en-AU"/>
        </w:rPr>
        <w:t>Invasive flora and fauna</w:t>
      </w:r>
      <w:bookmarkEnd w:id="30"/>
    </w:p>
    <w:p w:rsidR="00194388" w:rsidRPr="0021359C" w:rsidRDefault="00194388" w:rsidP="00194388">
      <w:pPr>
        <w:spacing w:after="120"/>
        <w:rPr>
          <w:lang w:val="en-AU"/>
        </w:rPr>
      </w:pPr>
      <w:r w:rsidRPr="0021359C">
        <w:rPr>
          <w:lang w:val="en-AU"/>
        </w:rPr>
        <w:t>Most exotic plant species of the Banksia Woodlands are herbs and grasses and originate from the Mediterranean Basin</w:t>
      </w:r>
      <w:r>
        <w:rPr>
          <w:lang w:val="en-AU"/>
        </w:rPr>
        <w:t xml:space="preserve">, California and </w:t>
      </w:r>
      <w:r w:rsidRPr="0021359C">
        <w:rPr>
          <w:lang w:val="en-AU"/>
        </w:rPr>
        <w:t>South Africa</w:t>
      </w:r>
      <w:r>
        <w:rPr>
          <w:lang w:val="en-AU"/>
        </w:rPr>
        <w:t xml:space="preserve"> </w:t>
      </w:r>
      <w:r w:rsidRPr="0021359C">
        <w:rPr>
          <w:lang w:val="en-AU"/>
        </w:rPr>
        <w:t xml:space="preserve">(Dodd and Griffin, 1989; Gibson et al., 1994; Stevens et al., 2016). There are many herb and grass weeds in Banksia </w:t>
      </w:r>
      <w:r>
        <w:rPr>
          <w:lang w:val="en-AU"/>
        </w:rPr>
        <w:t>W</w:t>
      </w:r>
      <w:r w:rsidRPr="0021359C">
        <w:rPr>
          <w:lang w:val="en-AU"/>
        </w:rPr>
        <w:t xml:space="preserve">oodlands with this system being </w:t>
      </w:r>
      <w:r>
        <w:rPr>
          <w:lang w:val="en-AU"/>
        </w:rPr>
        <w:t>vulnerable to new</w:t>
      </w:r>
      <w:r w:rsidRPr="0021359C">
        <w:rPr>
          <w:lang w:val="en-AU"/>
        </w:rPr>
        <w:t xml:space="preserve"> </w:t>
      </w:r>
      <w:r>
        <w:rPr>
          <w:lang w:val="en-AU"/>
        </w:rPr>
        <w:t>weeds</w:t>
      </w:r>
      <w:r w:rsidRPr="0021359C">
        <w:rPr>
          <w:lang w:val="en-AU"/>
        </w:rPr>
        <w:t xml:space="preserve"> due to their proximity to major population centres (Stevens et al., 2016).</w:t>
      </w:r>
    </w:p>
    <w:p w:rsidR="002808D5" w:rsidRPr="0021359C" w:rsidRDefault="00194388" w:rsidP="00194388">
      <w:pPr>
        <w:spacing w:after="120"/>
        <w:rPr>
          <w:lang w:val="en-AU"/>
        </w:rPr>
      </w:pPr>
      <w:r w:rsidRPr="0021359C">
        <w:rPr>
          <w:lang w:val="en-AU"/>
        </w:rPr>
        <w:t xml:space="preserve">The most common </w:t>
      </w:r>
      <w:r>
        <w:rPr>
          <w:lang w:val="en-AU"/>
        </w:rPr>
        <w:t xml:space="preserve">and widespread </w:t>
      </w:r>
      <w:r w:rsidRPr="0021359C">
        <w:rPr>
          <w:lang w:val="en-AU"/>
        </w:rPr>
        <w:t xml:space="preserve">weeds include </w:t>
      </w:r>
      <w:r w:rsidRPr="0021359C">
        <w:rPr>
          <w:i/>
          <w:lang w:val="en-AU"/>
        </w:rPr>
        <w:t xml:space="preserve">Gladiolus </w:t>
      </w:r>
      <w:proofErr w:type="spellStart"/>
      <w:r w:rsidRPr="0021359C">
        <w:rPr>
          <w:i/>
          <w:lang w:val="en-AU"/>
        </w:rPr>
        <w:t>caryophyllaceus</w:t>
      </w:r>
      <w:proofErr w:type="spellEnd"/>
      <w:r w:rsidRPr="0021359C">
        <w:rPr>
          <w:lang w:val="en-AU"/>
        </w:rPr>
        <w:t xml:space="preserve">, </w:t>
      </w:r>
      <w:r w:rsidRPr="006F052A">
        <w:rPr>
          <w:i/>
          <w:lang w:val="en-AU"/>
        </w:rPr>
        <w:t xml:space="preserve">Freesia </w:t>
      </w:r>
      <w:proofErr w:type="spellStart"/>
      <w:r w:rsidRPr="006F052A">
        <w:rPr>
          <w:i/>
          <w:lang w:val="en-AU"/>
        </w:rPr>
        <w:t>refracta</w:t>
      </w:r>
      <w:proofErr w:type="spellEnd"/>
      <w:r>
        <w:rPr>
          <w:lang w:val="en-AU"/>
        </w:rPr>
        <w:t xml:space="preserve">, </w:t>
      </w:r>
      <w:proofErr w:type="spellStart"/>
      <w:r w:rsidR="00D4671F" w:rsidRPr="0021359C">
        <w:rPr>
          <w:i/>
          <w:lang w:val="en-AU"/>
        </w:rPr>
        <w:t>Ursinia</w:t>
      </w:r>
      <w:proofErr w:type="spellEnd"/>
      <w:r w:rsidR="00D4671F" w:rsidRPr="0021359C">
        <w:rPr>
          <w:i/>
          <w:lang w:val="en-AU"/>
        </w:rPr>
        <w:t xml:space="preserve"> </w:t>
      </w:r>
      <w:proofErr w:type="spellStart"/>
      <w:r w:rsidR="00D4671F" w:rsidRPr="0021359C">
        <w:rPr>
          <w:i/>
          <w:lang w:val="en-AU"/>
        </w:rPr>
        <w:t>anthemoides</w:t>
      </w:r>
      <w:proofErr w:type="spellEnd"/>
      <w:r w:rsidR="00D4671F" w:rsidRPr="0021359C">
        <w:rPr>
          <w:lang w:val="en-AU"/>
        </w:rPr>
        <w:t xml:space="preserve">, </w:t>
      </w:r>
      <w:proofErr w:type="spellStart"/>
      <w:r w:rsidR="00D4671F" w:rsidRPr="0021359C">
        <w:rPr>
          <w:i/>
          <w:lang w:val="en-AU"/>
        </w:rPr>
        <w:t>Hypochaeris</w:t>
      </w:r>
      <w:proofErr w:type="spellEnd"/>
      <w:r w:rsidR="00D4671F" w:rsidRPr="0021359C">
        <w:rPr>
          <w:i/>
          <w:lang w:val="en-AU"/>
        </w:rPr>
        <w:t xml:space="preserve"> </w:t>
      </w:r>
      <w:proofErr w:type="spellStart"/>
      <w:r w:rsidR="00D4671F" w:rsidRPr="0021359C">
        <w:rPr>
          <w:i/>
          <w:lang w:val="en-AU"/>
        </w:rPr>
        <w:t>glabra</w:t>
      </w:r>
      <w:proofErr w:type="spellEnd"/>
      <w:r w:rsidR="00D4671F" w:rsidRPr="0021359C">
        <w:rPr>
          <w:lang w:val="en-AU"/>
        </w:rPr>
        <w:t xml:space="preserve"> and </w:t>
      </w:r>
      <w:proofErr w:type="spellStart"/>
      <w:r w:rsidR="00D4671F" w:rsidRPr="0021359C">
        <w:rPr>
          <w:i/>
          <w:lang w:val="en-AU"/>
        </w:rPr>
        <w:t>Briza</w:t>
      </w:r>
      <w:proofErr w:type="spellEnd"/>
      <w:r w:rsidR="00D4671F" w:rsidRPr="0021359C">
        <w:rPr>
          <w:i/>
          <w:lang w:val="en-AU"/>
        </w:rPr>
        <w:t xml:space="preserve"> maxima</w:t>
      </w:r>
      <w:r w:rsidR="002808D5" w:rsidRPr="0021359C">
        <w:rPr>
          <w:lang w:val="en-AU"/>
        </w:rPr>
        <w:t>,</w:t>
      </w:r>
      <w:r w:rsidR="00D4671F" w:rsidRPr="0021359C">
        <w:rPr>
          <w:lang w:val="en-AU"/>
        </w:rPr>
        <w:t xml:space="preserve"> and perennial </w:t>
      </w:r>
      <w:proofErr w:type="spellStart"/>
      <w:r w:rsidR="00D4671F" w:rsidRPr="0021359C">
        <w:rPr>
          <w:lang w:val="en-AU"/>
        </w:rPr>
        <w:t>veld</w:t>
      </w:r>
      <w:r w:rsidR="006D59B7">
        <w:rPr>
          <w:lang w:val="en-AU"/>
        </w:rPr>
        <w:t>t</w:t>
      </w:r>
      <w:r w:rsidR="00D4671F" w:rsidRPr="0021359C">
        <w:rPr>
          <w:lang w:val="en-AU"/>
        </w:rPr>
        <w:t>grass</w:t>
      </w:r>
      <w:proofErr w:type="spellEnd"/>
      <w:r w:rsidR="00D4671F" w:rsidRPr="0021359C">
        <w:rPr>
          <w:lang w:val="en-AU"/>
        </w:rPr>
        <w:t xml:space="preserve"> (</w:t>
      </w:r>
      <w:proofErr w:type="spellStart"/>
      <w:r w:rsidR="00D4671F" w:rsidRPr="0021359C">
        <w:rPr>
          <w:i/>
          <w:lang w:val="en-AU"/>
        </w:rPr>
        <w:t>Ehrharta</w:t>
      </w:r>
      <w:proofErr w:type="spellEnd"/>
      <w:r w:rsidR="00D4671F" w:rsidRPr="0021359C">
        <w:rPr>
          <w:i/>
          <w:lang w:val="en-AU"/>
        </w:rPr>
        <w:t xml:space="preserve"> </w:t>
      </w:r>
      <w:proofErr w:type="spellStart"/>
      <w:r w:rsidR="00D4671F" w:rsidRPr="0021359C">
        <w:rPr>
          <w:i/>
          <w:lang w:val="en-AU"/>
        </w:rPr>
        <w:t>calycina</w:t>
      </w:r>
      <w:proofErr w:type="spellEnd"/>
      <w:r w:rsidR="002808D5" w:rsidRPr="0021359C">
        <w:rPr>
          <w:lang w:val="en-AU"/>
        </w:rPr>
        <w:t xml:space="preserve">). </w:t>
      </w:r>
      <w:r w:rsidR="00DC30C2" w:rsidRPr="0021359C">
        <w:rPr>
          <w:i/>
          <w:lang w:val="en-AU"/>
        </w:rPr>
        <w:t xml:space="preserve">Gladiolus </w:t>
      </w:r>
      <w:proofErr w:type="spellStart"/>
      <w:r w:rsidR="00DC30C2" w:rsidRPr="0021359C">
        <w:rPr>
          <w:i/>
          <w:lang w:val="en-AU"/>
        </w:rPr>
        <w:t>caryophyllaceus</w:t>
      </w:r>
      <w:proofErr w:type="spellEnd"/>
      <w:r w:rsidR="00DC30C2" w:rsidRPr="0021359C">
        <w:rPr>
          <w:lang w:val="en-AU"/>
        </w:rPr>
        <w:t xml:space="preserve"> almost exclusively occurs in Banksia Woodlands.</w:t>
      </w:r>
    </w:p>
    <w:p w:rsidR="00DC30C2" w:rsidRPr="0021359C" w:rsidRDefault="002808D5" w:rsidP="000D73AF">
      <w:pPr>
        <w:spacing w:after="120"/>
        <w:rPr>
          <w:lang w:val="en-AU"/>
        </w:rPr>
      </w:pPr>
      <w:r w:rsidRPr="0021359C">
        <w:rPr>
          <w:lang w:val="en-AU"/>
        </w:rPr>
        <w:t>The weed species with the greatest effect on community composition are free</w:t>
      </w:r>
      <w:r w:rsidR="006D59B7">
        <w:rPr>
          <w:lang w:val="en-AU"/>
        </w:rPr>
        <w:t xml:space="preserve">sias, perennial </w:t>
      </w:r>
      <w:proofErr w:type="spellStart"/>
      <w:r w:rsidR="006D59B7">
        <w:rPr>
          <w:lang w:val="en-AU"/>
        </w:rPr>
        <w:t>veldt</w:t>
      </w:r>
      <w:r w:rsidR="008740FF" w:rsidRPr="0021359C">
        <w:rPr>
          <w:lang w:val="en-AU"/>
        </w:rPr>
        <w:t>grass</w:t>
      </w:r>
      <w:proofErr w:type="spellEnd"/>
      <w:r w:rsidR="008740FF" w:rsidRPr="0021359C">
        <w:rPr>
          <w:lang w:val="en-AU"/>
        </w:rPr>
        <w:t xml:space="preserve"> and </w:t>
      </w:r>
      <w:r w:rsidRPr="0021359C">
        <w:rPr>
          <w:i/>
          <w:lang w:val="en-AU"/>
        </w:rPr>
        <w:t xml:space="preserve">Gladiolus </w:t>
      </w:r>
      <w:proofErr w:type="spellStart"/>
      <w:r w:rsidRPr="0021359C">
        <w:rPr>
          <w:i/>
          <w:lang w:val="en-AU"/>
        </w:rPr>
        <w:t>caryophyllaceus</w:t>
      </w:r>
      <w:proofErr w:type="spellEnd"/>
      <w:r w:rsidRPr="0021359C">
        <w:rPr>
          <w:lang w:val="en-AU"/>
        </w:rPr>
        <w:t xml:space="preserve">, as they not </w:t>
      </w:r>
      <w:r w:rsidR="00BF214D" w:rsidRPr="0021359C">
        <w:rPr>
          <w:lang w:val="en-AU"/>
        </w:rPr>
        <w:t xml:space="preserve">only </w:t>
      </w:r>
      <w:r w:rsidR="00BF214D">
        <w:rPr>
          <w:lang w:val="en-AU"/>
        </w:rPr>
        <w:t>transform</w:t>
      </w:r>
      <w:r w:rsidR="00BF214D" w:rsidRPr="0021359C">
        <w:rPr>
          <w:lang w:val="en-AU"/>
        </w:rPr>
        <w:t xml:space="preserve"> the </w:t>
      </w:r>
      <w:r w:rsidR="00BF214D">
        <w:rPr>
          <w:lang w:val="en-AU"/>
        </w:rPr>
        <w:t>ecological character</w:t>
      </w:r>
      <w:r w:rsidR="00BF214D" w:rsidRPr="0021359C">
        <w:rPr>
          <w:lang w:val="en-AU"/>
        </w:rPr>
        <w:t xml:space="preserve"> of the community </w:t>
      </w:r>
      <w:r w:rsidRPr="0021359C">
        <w:rPr>
          <w:lang w:val="en-AU"/>
        </w:rPr>
        <w:t xml:space="preserve">but they also reduce the diversity of the native shrubs, herbs, sedges and grasses. </w:t>
      </w:r>
      <w:r w:rsidR="00D4671F" w:rsidRPr="0021359C">
        <w:rPr>
          <w:lang w:val="en-AU"/>
        </w:rPr>
        <w:t xml:space="preserve"> </w:t>
      </w:r>
    </w:p>
    <w:p w:rsidR="00194388" w:rsidRPr="0021359C" w:rsidRDefault="00B66982" w:rsidP="00194388">
      <w:pPr>
        <w:spacing w:after="120"/>
        <w:rPr>
          <w:lang w:val="en-AU"/>
        </w:rPr>
      </w:pPr>
      <w:r w:rsidRPr="0021359C">
        <w:rPr>
          <w:lang w:val="en-AU"/>
        </w:rPr>
        <w:t xml:space="preserve">564 introduced plants </w:t>
      </w:r>
      <w:r w:rsidR="00875C96">
        <w:rPr>
          <w:lang w:val="en-AU"/>
        </w:rPr>
        <w:t>are recorded from</w:t>
      </w:r>
      <w:r w:rsidRPr="0021359C">
        <w:rPr>
          <w:lang w:val="en-AU"/>
        </w:rPr>
        <w:t xml:space="preserve"> the Gnangara groundwater system area, which make</w:t>
      </w:r>
      <w:r w:rsidR="00875C96">
        <w:rPr>
          <w:lang w:val="en-AU"/>
        </w:rPr>
        <w:t>s</w:t>
      </w:r>
      <w:r w:rsidRPr="0021359C">
        <w:rPr>
          <w:lang w:val="en-AU"/>
        </w:rPr>
        <w:t xml:space="preserve"> up nearly 30% of all plant </w:t>
      </w:r>
      <w:proofErr w:type="spellStart"/>
      <w:r w:rsidRPr="0021359C">
        <w:rPr>
          <w:lang w:val="en-AU"/>
        </w:rPr>
        <w:t>taxa</w:t>
      </w:r>
      <w:proofErr w:type="spellEnd"/>
      <w:r w:rsidRPr="0021359C">
        <w:rPr>
          <w:lang w:val="en-AU"/>
        </w:rPr>
        <w:t xml:space="preserve"> in the area (</w:t>
      </w:r>
      <w:proofErr w:type="spellStart"/>
      <w:r w:rsidRPr="0021359C">
        <w:rPr>
          <w:lang w:val="en-AU"/>
        </w:rPr>
        <w:t>Reaveley</w:t>
      </w:r>
      <w:proofErr w:type="spellEnd"/>
      <w:r w:rsidRPr="0021359C">
        <w:rPr>
          <w:lang w:val="en-AU"/>
        </w:rPr>
        <w:t xml:space="preserve"> et al., 2009). </w:t>
      </w:r>
      <w:r w:rsidR="00194388" w:rsidRPr="0021359C">
        <w:rPr>
          <w:lang w:val="en-AU"/>
        </w:rPr>
        <w:t>Thirty of these introduced plants are identified and hav</w:t>
      </w:r>
      <w:r w:rsidR="00194388">
        <w:rPr>
          <w:lang w:val="en-AU"/>
        </w:rPr>
        <w:t>e</w:t>
      </w:r>
      <w:r w:rsidR="00194388" w:rsidRPr="0021359C">
        <w:rPr>
          <w:lang w:val="en-AU"/>
        </w:rPr>
        <w:t xml:space="preserve"> significant ecological impacts due to </w:t>
      </w:r>
      <w:r w:rsidR="00194388">
        <w:rPr>
          <w:lang w:val="en-AU"/>
        </w:rPr>
        <w:t>real or potential</w:t>
      </w:r>
      <w:r w:rsidR="00194388" w:rsidRPr="0021359C">
        <w:rPr>
          <w:lang w:val="en-AU"/>
        </w:rPr>
        <w:t xml:space="preserve"> invasiveness.</w:t>
      </w:r>
    </w:p>
    <w:p w:rsidR="00194388" w:rsidRPr="0021359C" w:rsidRDefault="00194388" w:rsidP="00194388">
      <w:pPr>
        <w:spacing w:after="120"/>
        <w:rPr>
          <w:lang w:val="en-AU"/>
        </w:rPr>
      </w:pPr>
      <w:r w:rsidRPr="0021359C">
        <w:rPr>
          <w:lang w:val="en-AU"/>
        </w:rPr>
        <w:t xml:space="preserve">In areas of significant disturbance, Banksia woodlands in the Perth area are altered structurally by the presence of a perennial grass layer dominated by </w:t>
      </w:r>
      <w:proofErr w:type="spellStart"/>
      <w:r w:rsidRPr="0021359C">
        <w:rPr>
          <w:i/>
          <w:lang w:val="en-AU"/>
        </w:rPr>
        <w:t>Ehrharta</w:t>
      </w:r>
      <w:proofErr w:type="spellEnd"/>
      <w:r w:rsidRPr="0021359C">
        <w:rPr>
          <w:i/>
          <w:lang w:val="en-AU"/>
        </w:rPr>
        <w:t xml:space="preserve"> </w:t>
      </w:r>
      <w:proofErr w:type="spellStart"/>
      <w:r w:rsidRPr="0021359C">
        <w:rPr>
          <w:i/>
          <w:lang w:val="en-AU"/>
        </w:rPr>
        <w:t>calycina</w:t>
      </w:r>
      <w:proofErr w:type="spellEnd"/>
      <w:r w:rsidRPr="0021359C">
        <w:rPr>
          <w:lang w:val="en-AU"/>
        </w:rPr>
        <w:t xml:space="preserve"> (perennial </w:t>
      </w:r>
      <w:proofErr w:type="spellStart"/>
      <w:r w:rsidRPr="0021359C">
        <w:rPr>
          <w:lang w:val="en-AU"/>
        </w:rPr>
        <w:t>veldgrass</w:t>
      </w:r>
      <w:proofErr w:type="spellEnd"/>
      <w:r w:rsidRPr="0021359C">
        <w:rPr>
          <w:lang w:val="en-AU"/>
        </w:rPr>
        <w:t xml:space="preserve">). However, </w:t>
      </w:r>
      <w:r w:rsidR="002C3BE3">
        <w:rPr>
          <w:lang w:val="en-AU"/>
        </w:rPr>
        <w:t xml:space="preserve">perennial </w:t>
      </w:r>
      <w:proofErr w:type="spellStart"/>
      <w:r>
        <w:rPr>
          <w:lang w:val="en-AU"/>
        </w:rPr>
        <w:t>veldgrass</w:t>
      </w:r>
      <w:proofErr w:type="spellEnd"/>
      <w:r w:rsidRPr="0021359C">
        <w:rPr>
          <w:lang w:val="en-AU"/>
        </w:rPr>
        <w:t xml:space="preserve"> is also present in a significant number of the most intact areas as it was recorded in 23% of the sample points that were located in the most intact areas of each plant community sampled. This grass not only competes with native </w:t>
      </w:r>
      <w:proofErr w:type="spellStart"/>
      <w:r w:rsidRPr="0021359C">
        <w:rPr>
          <w:lang w:val="en-AU"/>
        </w:rPr>
        <w:t>taxa</w:t>
      </w:r>
      <w:proofErr w:type="spellEnd"/>
      <w:r w:rsidRPr="0021359C">
        <w:rPr>
          <w:lang w:val="en-AU"/>
        </w:rPr>
        <w:t xml:space="preserve">, but it changes the fuel loads in bushland, resulting in bushland </w:t>
      </w:r>
      <w:r>
        <w:rPr>
          <w:lang w:val="en-AU"/>
        </w:rPr>
        <w:t xml:space="preserve">being </w:t>
      </w:r>
      <w:r w:rsidRPr="0021359C">
        <w:rPr>
          <w:lang w:val="en-AU"/>
        </w:rPr>
        <w:t xml:space="preserve">more prone to </w:t>
      </w:r>
      <w:r>
        <w:rPr>
          <w:lang w:val="en-AU"/>
        </w:rPr>
        <w:t>arson and promoting higher fire frequencies</w:t>
      </w:r>
      <w:r w:rsidRPr="0021359C">
        <w:rPr>
          <w:lang w:val="en-AU"/>
        </w:rPr>
        <w:t xml:space="preserve"> (Stevens et al., 2016). </w:t>
      </w:r>
    </w:p>
    <w:p w:rsidR="00194388" w:rsidRPr="0021359C" w:rsidRDefault="00194388" w:rsidP="00194388">
      <w:pPr>
        <w:spacing w:after="120"/>
        <w:rPr>
          <w:lang w:val="en-AU"/>
        </w:rPr>
      </w:pPr>
      <w:r w:rsidRPr="0021359C">
        <w:rPr>
          <w:lang w:val="en-AU"/>
        </w:rPr>
        <w:t xml:space="preserve">Common </w:t>
      </w:r>
      <w:r>
        <w:rPr>
          <w:lang w:val="en-AU"/>
        </w:rPr>
        <w:t>invasive</w:t>
      </w:r>
      <w:r w:rsidRPr="0021359C">
        <w:rPr>
          <w:lang w:val="en-AU"/>
        </w:rPr>
        <w:t xml:space="preserve"> fauna include the European rabbit (</w:t>
      </w:r>
      <w:proofErr w:type="spellStart"/>
      <w:r w:rsidRPr="0021359C">
        <w:rPr>
          <w:i/>
          <w:lang w:val="en-AU"/>
        </w:rPr>
        <w:t>Oryctolagus</w:t>
      </w:r>
      <w:proofErr w:type="spellEnd"/>
      <w:r w:rsidRPr="0021359C">
        <w:rPr>
          <w:i/>
          <w:lang w:val="en-AU"/>
        </w:rPr>
        <w:t xml:space="preserve"> </w:t>
      </w:r>
      <w:proofErr w:type="spellStart"/>
      <w:r w:rsidRPr="0021359C">
        <w:rPr>
          <w:i/>
          <w:lang w:val="en-AU"/>
        </w:rPr>
        <w:t>cuniculus</w:t>
      </w:r>
      <w:proofErr w:type="spellEnd"/>
      <w:r w:rsidRPr="0021359C">
        <w:rPr>
          <w:lang w:val="en-AU"/>
        </w:rPr>
        <w:t>), red fox (</w:t>
      </w:r>
      <w:proofErr w:type="spellStart"/>
      <w:r w:rsidRPr="0021359C">
        <w:rPr>
          <w:i/>
          <w:lang w:val="en-AU"/>
        </w:rPr>
        <w:t>Vulpes</w:t>
      </w:r>
      <w:proofErr w:type="spellEnd"/>
      <w:r w:rsidRPr="0021359C">
        <w:rPr>
          <w:i/>
          <w:lang w:val="en-AU"/>
        </w:rPr>
        <w:t xml:space="preserve"> </w:t>
      </w:r>
      <w:proofErr w:type="spellStart"/>
      <w:r w:rsidRPr="0021359C">
        <w:rPr>
          <w:i/>
          <w:lang w:val="en-AU"/>
        </w:rPr>
        <w:t>vulpes</w:t>
      </w:r>
      <w:proofErr w:type="spellEnd"/>
      <w:r w:rsidRPr="0021359C">
        <w:rPr>
          <w:lang w:val="en-AU"/>
        </w:rPr>
        <w:t>)</w:t>
      </w:r>
      <w:r w:rsidR="00661539">
        <w:rPr>
          <w:lang w:val="en-AU"/>
        </w:rPr>
        <w:t>, feral cat (</w:t>
      </w:r>
      <w:proofErr w:type="spellStart"/>
      <w:r w:rsidR="00661539" w:rsidRPr="00661539">
        <w:rPr>
          <w:i/>
          <w:lang w:val="en-AU"/>
        </w:rPr>
        <w:t>Felis</w:t>
      </w:r>
      <w:proofErr w:type="spellEnd"/>
      <w:r w:rsidR="00661539" w:rsidRPr="00661539">
        <w:rPr>
          <w:i/>
          <w:lang w:val="en-AU"/>
        </w:rPr>
        <w:t xml:space="preserve"> </w:t>
      </w:r>
      <w:proofErr w:type="spellStart"/>
      <w:r w:rsidR="00661539" w:rsidRPr="00661539">
        <w:rPr>
          <w:i/>
          <w:lang w:val="en-AU"/>
        </w:rPr>
        <w:t>catus</w:t>
      </w:r>
      <w:proofErr w:type="spellEnd"/>
      <w:r w:rsidR="00661539">
        <w:rPr>
          <w:lang w:val="en-AU"/>
        </w:rPr>
        <w:t>)</w:t>
      </w:r>
      <w:r w:rsidRPr="0021359C">
        <w:rPr>
          <w:lang w:val="en-AU"/>
        </w:rPr>
        <w:t>, black rat (</w:t>
      </w:r>
      <w:proofErr w:type="spellStart"/>
      <w:r w:rsidRPr="0021359C">
        <w:rPr>
          <w:i/>
          <w:lang w:val="en-AU"/>
        </w:rPr>
        <w:t>Rattus</w:t>
      </w:r>
      <w:proofErr w:type="spellEnd"/>
      <w:r w:rsidRPr="0021359C">
        <w:rPr>
          <w:i/>
          <w:lang w:val="en-AU"/>
        </w:rPr>
        <w:t xml:space="preserve"> </w:t>
      </w:r>
      <w:proofErr w:type="spellStart"/>
      <w:r w:rsidRPr="0021359C">
        <w:rPr>
          <w:i/>
          <w:lang w:val="en-AU"/>
        </w:rPr>
        <w:t>rattus</w:t>
      </w:r>
      <w:proofErr w:type="spellEnd"/>
      <w:r w:rsidRPr="0021359C">
        <w:rPr>
          <w:lang w:val="en-AU"/>
        </w:rPr>
        <w:t>), house mouse (</w:t>
      </w:r>
      <w:r w:rsidRPr="0021359C">
        <w:rPr>
          <w:i/>
          <w:lang w:val="en-AU"/>
        </w:rPr>
        <w:t xml:space="preserve">Mus </w:t>
      </w:r>
      <w:proofErr w:type="spellStart"/>
      <w:r w:rsidRPr="0021359C">
        <w:rPr>
          <w:i/>
          <w:lang w:val="en-AU"/>
        </w:rPr>
        <w:t>musculus</w:t>
      </w:r>
      <w:proofErr w:type="spellEnd"/>
      <w:r w:rsidRPr="0021359C">
        <w:rPr>
          <w:lang w:val="en-AU"/>
        </w:rPr>
        <w:t>), rainbow lorikeets (</w:t>
      </w:r>
      <w:proofErr w:type="spellStart"/>
      <w:r w:rsidRPr="0021359C">
        <w:rPr>
          <w:i/>
          <w:lang w:val="en-AU"/>
        </w:rPr>
        <w:t>Trichiglossus</w:t>
      </w:r>
      <w:proofErr w:type="spellEnd"/>
      <w:r w:rsidRPr="0021359C">
        <w:rPr>
          <w:i/>
          <w:lang w:val="en-AU"/>
        </w:rPr>
        <w:t xml:space="preserve"> </w:t>
      </w:r>
      <w:proofErr w:type="spellStart"/>
      <w:r w:rsidRPr="0021359C">
        <w:rPr>
          <w:i/>
          <w:lang w:val="en-AU"/>
        </w:rPr>
        <w:t>haematodus</w:t>
      </w:r>
      <w:proofErr w:type="spellEnd"/>
      <w:r w:rsidRPr="0021359C">
        <w:rPr>
          <w:lang w:val="en-AU"/>
        </w:rPr>
        <w:t>), laughing kookaburra (</w:t>
      </w:r>
      <w:proofErr w:type="spellStart"/>
      <w:r w:rsidRPr="0021359C">
        <w:rPr>
          <w:i/>
          <w:lang w:val="en-AU"/>
        </w:rPr>
        <w:t>Dacelo</w:t>
      </w:r>
      <w:proofErr w:type="spellEnd"/>
      <w:r w:rsidRPr="0021359C">
        <w:rPr>
          <w:i/>
          <w:lang w:val="en-AU"/>
        </w:rPr>
        <w:t xml:space="preserve"> </w:t>
      </w:r>
      <w:proofErr w:type="spellStart"/>
      <w:r w:rsidRPr="0021359C">
        <w:rPr>
          <w:i/>
          <w:lang w:val="en-AU"/>
        </w:rPr>
        <w:t>novaeguineae</w:t>
      </w:r>
      <w:proofErr w:type="spellEnd"/>
      <w:r w:rsidRPr="0021359C">
        <w:rPr>
          <w:lang w:val="en-AU"/>
        </w:rPr>
        <w:t xml:space="preserve">) and </w:t>
      </w:r>
      <w:r>
        <w:rPr>
          <w:lang w:val="en-AU"/>
        </w:rPr>
        <w:t>the introduced honey bee</w:t>
      </w:r>
      <w:r w:rsidRPr="0021359C">
        <w:rPr>
          <w:lang w:val="en-AU"/>
        </w:rPr>
        <w:t xml:space="preserve"> (</w:t>
      </w:r>
      <w:proofErr w:type="spellStart"/>
      <w:r w:rsidRPr="006F052A">
        <w:rPr>
          <w:i/>
          <w:lang w:val="en-AU"/>
        </w:rPr>
        <w:t>Apis</w:t>
      </w:r>
      <w:proofErr w:type="spellEnd"/>
      <w:r w:rsidRPr="006F052A">
        <w:rPr>
          <w:i/>
          <w:lang w:val="en-AU"/>
        </w:rPr>
        <w:t xml:space="preserve"> </w:t>
      </w:r>
      <w:proofErr w:type="spellStart"/>
      <w:r w:rsidRPr="006F052A">
        <w:rPr>
          <w:i/>
          <w:lang w:val="en-AU"/>
        </w:rPr>
        <w:t>mellifera</w:t>
      </w:r>
      <w:proofErr w:type="spellEnd"/>
      <w:r w:rsidRPr="0021359C">
        <w:rPr>
          <w:lang w:val="en-AU"/>
        </w:rPr>
        <w:t>) (</w:t>
      </w:r>
      <w:proofErr w:type="spellStart"/>
      <w:r w:rsidR="00661539" w:rsidRPr="0021359C">
        <w:t>Reaveley</w:t>
      </w:r>
      <w:proofErr w:type="spellEnd"/>
      <w:r w:rsidR="00661539" w:rsidRPr="0021359C">
        <w:t xml:space="preserve"> et al., 2009</w:t>
      </w:r>
      <w:r w:rsidR="00661539">
        <w:t xml:space="preserve">; </w:t>
      </w:r>
      <w:r w:rsidRPr="0021359C">
        <w:rPr>
          <w:lang w:val="en-AU"/>
        </w:rPr>
        <w:t>Stevens et al., 2016). Introduced fauna species affect biodiversity values through habitat modification, predation</w:t>
      </w:r>
      <w:r>
        <w:rPr>
          <w:lang w:val="en-AU"/>
        </w:rPr>
        <w:t>, grazing</w:t>
      </w:r>
      <w:r w:rsidRPr="0021359C">
        <w:rPr>
          <w:lang w:val="en-AU"/>
        </w:rPr>
        <w:t xml:space="preserve"> and competition.</w:t>
      </w:r>
    </w:p>
    <w:p w:rsidR="00230A50" w:rsidRPr="0021359C" w:rsidRDefault="00194388" w:rsidP="00194388">
      <w:pPr>
        <w:spacing w:after="120"/>
        <w:rPr>
          <w:lang w:val="en-AU"/>
        </w:rPr>
      </w:pPr>
      <w:r w:rsidRPr="0021359C">
        <w:rPr>
          <w:lang w:val="en-AU"/>
        </w:rPr>
        <w:t xml:space="preserve">Whilst native herbivores </w:t>
      </w:r>
      <w:r w:rsidR="006D59B7" w:rsidRPr="0021359C">
        <w:rPr>
          <w:lang w:val="en-AU"/>
        </w:rPr>
        <w:t>suppress</w:t>
      </w:r>
      <w:r w:rsidRPr="0021359C">
        <w:rPr>
          <w:lang w:val="en-AU"/>
        </w:rPr>
        <w:t xml:space="preserve"> non-native herbaceous species abundance in Banksia woodlands, non-native herbivores such as the European rabbit promote non-native herbaceous species abundance (</w:t>
      </w:r>
      <w:proofErr w:type="spellStart"/>
      <w:r w:rsidRPr="0021359C">
        <w:rPr>
          <w:lang w:val="en-AU"/>
        </w:rPr>
        <w:t>Ramalho</w:t>
      </w:r>
      <w:proofErr w:type="spellEnd"/>
      <w:r w:rsidRPr="0021359C">
        <w:rPr>
          <w:lang w:val="en-AU"/>
        </w:rPr>
        <w:t xml:space="preserve"> et al., 2014)</w:t>
      </w:r>
      <w:r>
        <w:rPr>
          <w:lang w:val="en-AU"/>
        </w:rPr>
        <w:t xml:space="preserve"> as a result of their digging activities that promote germination of the weed soil seed bank </w:t>
      </w:r>
      <w:r w:rsidRPr="0021359C">
        <w:rPr>
          <w:lang w:val="en-AU"/>
        </w:rPr>
        <w:t xml:space="preserve">(Fisher et al., 2009b; Hopper, 2009; </w:t>
      </w:r>
      <w:proofErr w:type="spellStart"/>
      <w:r w:rsidRPr="0021359C">
        <w:rPr>
          <w:lang w:val="en-AU"/>
        </w:rPr>
        <w:t>Ramalho</w:t>
      </w:r>
      <w:proofErr w:type="spellEnd"/>
      <w:r w:rsidRPr="0021359C">
        <w:rPr>
          <w:lang w:val="en-AU"/>
        </w:rPr>
        <w:t xml:space="preserve"> et al., 2014).</w:t>
      </w:r>
    </w:p>
    <w:p w:rsidR="002537E6" w:rsidRPr="0021359C" w:rsidRDefault="002537E6" w:rsidP="000D73AF">
      <w:pPr>
        <w:pStyle w:val="Heading3"/>
        <w:spacing w:line="276" w:lineRule="auto"/>
        <w:rPr>
          <w:lang w:val="en-AU"/>
        </w:rPr>
      </w:pPr>
      <w:bookmarkStart w:id="31" w:name="_Toc445476538"/>
      <w:r w:rsidRPr="0021359C">
        <w:rPr>
          <w:lang w:val="en-AU"/>
        </w:rPr>
        <w:t>Mining</w:t>
      </w:r>
      <w:r w:rsidR="00BE5DBE" w:rsidRPr="0021359C">
        <w:rPr>
          <w:lang w:val="en-AU"/>
        </w:rPr>
        <w:t>, exploration and extraction</w:t>
      </w:r>
      <w:bookmarkEnd w:id="31"/>
    </w:p>
    <w:p w:rsidR="007830D3" w:rsidRPr="007830D3" w:rsidRDefault="00641E06" w:rsidP="007830D3">
      <w:pPr>
        <w:autoSpaceDE w:val="0"/>
        <w:autoSpaceDN w:val="0"/>
        <w:adjustRightInd w:val="0"/>
        <w:spacing w:after="120"/>
        <w:rPr>
          <w:rFonts w:ascii="Times New Roman" w:eastAsia="Times New Roman" w:hAnsi="Times New Roman" w:cs="Times New Roman"/>
          <w:color w:val="000000" w:themeColor="text1"/>
          <w:szCs w:val="20"/>
          <w:lang w:val="en-AU" w:bidi="ar-SA"/>
        </w:rPr>
      </w:pPr>
      <w:r w:rsidRPr="007830D3">
        <w:rPr>
          <w:rFonts w:ascii="Times New Roman" w:eastAsia="Times New Roman" w:hAnsi="Times New Roman" w:cs="Times New Roman"/>
          <w:color w:val="000000" w:themeColor="text1"/>
          <w:szCs w:val="20"/>
          <w:lang w:val="en-AU" w:bidi="ar-SA"/>
        </w:rPr>
        <w:t>The extraction of raw materials can result in the loss of vegetation and the introduction and spread of</w:t>
      </w:r>
      <w:r>
        <w:rPr>
          <w:rFonts w:ascii="Times New Roman" w:eastAsia="Times New Roman" w:hAnsi="Times New Roman" w:cs="Times New Roman"/>
          <w:color w:val="000000" w:themeColor="text1"/>
          <w:szCs w:val="20"/>
          <w:lang w:val="en-AU" w:bidi="ar-SA"/>
        </w:rPr>
        <w:t xml:space="preserve"> </w:t>
      </w:r>
      <w:r w:rsidRPr="007830D3">
        <w:rPr>
          <w:rFonts w:ascii="Times New Roman" w:eastAsia="Times New Roman" w:hAnsi="Times New Roman" w:cs="Times New Roman"/>
          <w:color w:val="000000" w:themeColor="text1"/>
          <w:szCs w:val="20"/>
          <w:lang w:val="en-AU" w:bidi="ar-SA"/>
        </w:rPr>
        <w:t>dieback and weeds</w:t>
      </w:r>
      <w:r>
        <w:rPr>
          <w:rFonts w:ascii="Times New Roman" w:eastAsia="Times New Roman" w:hAnsi="Times New Roman" w:cs="Times New Roman"/>
          <w:color w:val="000000" w:themeColor="text1"/>
          <w:szCs w:val="20"/>
          <w:lang w:val="en-AU" w:bidi="ar-SA"/>
        </w:rPr>
        <w:t xml:space="preserve">. </w:t>
      </w:r>
      <w:r w:rsidR="000E54BF">
        <w:rPr>
          <w:color w:val="000000" w:themeColor="text1"/>
        </w:rPr>
        <w:t>Demand for b</w:t>
      </w:r>
      <w:r w:rsidR="007830D3" w:rsidRPr="007830D3">
        <w:rPr>
          <w:color w:val="000000" w:themeColor="text1"/>
        </w:rPr>
        <w:t xml:space="preserve">asic raw materials such as gravel, shale, clay, sand, limestone and rock </w:t>
      </w:r>
      <w:r>
        <w:rPr>
          <w:color w:val="000000" w:themeColor="text1"/>
        </w:rPr>
        <w:t xml:space="preserve">for construction and infrastructure development </w:t>
      </w:r>
      <w:r w:rsidR="000E54BF">
        <w:rPr>
          <w:color w:val="000000" w:themeColor="text1"/>
        </w:rPr>
        <w:t>will increase</w:t>
      </w:r>
      <w:r>
        <w:rPr>
          <w:color w:val="000000" w:themeColor="text1"/>
        </w:rPr>
        <w:t xml:space="preserve"> in the future</w:t>
      </w:r>
      <w:r w:rsidR="000E54BF">
        <w:rPr>
          <w:color w:val="000000" w:themeColor="text1"/>
        </w:rPr>
        <w:t xml:space="preserve"> to support population growth (</w:t>
      </w:r>
      <w:proofErr w:type="spellStart"/>
      <w:r>
        <w:rPr>
          <w:color w:val="000000" w:themeColor="text1"/>
        </w:rPr>
        <w:t>DPaW</w:t>
      </w:r>
      <w:proofErr w:type="spellEnd"/>
      <w:r>
        <w:rPr>
          <w:color w:val="000000" w:themeColor="text1"/>
        </w:rPr>
        <w:t xml:space="preserve">, 2014; </w:t>
      </w:r>
      <w:r w:rsidR="000E54BF">
        <w:rPr>
          <w:color w:val="000000" w:themeColor="text1"/>
        </w:rPr>
        <w:t>EPA, 2015)</w:t>
      </w:r>
      <w:r w:rsidR="007830D3" w:rsidRPr="007830D3">
        <w:rPr>
          <w:color w:val="000000" w:themeColor="text1"/>
        </w:rPr>
        <w:t>.</w:t>
      </w:r>
      <w:r w:rsidR="007830D3" w:rsidRPr="007830D3">
        <w:rPr>
          <w:rFonts w:ascii="Times New Roman" w:eastAsia="Times New Roman" w:hAnsi="Times New Roman" w:cs="Times New Roman"/>
          <w:color w:val="000000" w:themeColor="text1"/>
          <w:szCs w:val="20"/>
          <w:lang w:val="en-AU" w:bidi="ar-SA"/>
        </w:rPr>
        <w:t xml:space="preserve"> </w:t>
      </w:r>
      <w:r w:rsidR="007830D3">
        <w:rPr>
          <w:rFonts w:ascii="Times New Roman" w:eastAsia="Times New Roman" w:hAnsi="Times New Roman" w:cs="Times New Roman"/>
          <w:color w:val="000000" w:themeColor="text1"/>
          <w:szCs w:val="20"/>
          <w:lang w:val="en-AU" w:bidi="ar-SA"/>
        </w:rPr>
        <w:t>Extraction of mineral sands</w:t>
      </w:r>
      <w:r w:rsidR="000E54BF">
        <w:rPr>
          <w:rFonts w:ascii="Times New Roman" w:eastAsia="Times New Roman" w:hAnsi="Times New Roman" w:cs="Times New Roman"/>
          <w:color w:val="000000" w:themeColor="text1"/>
          <w:szCs w:val="20"/>
          <w:lang w:val="en-AU" w:bidi="ar-SA"/>
        </w:rPr>
        <w:t>,</w:t>
      </w:r>
      <w:r w:rsidR="007830D3">
        <w:rPr>
          <w:rFonts w:ascii="Times New Roman" w:eastAsia="Times New Roman" w:hAnsi="Times New Roman" w:cs="Times New Roman"/>
          <w:color w:val="000000" w:themeColor="text1"/>
          <w:szCs w:val="20"/>
          <w:lang w:val="en-AU" w:bidi="ar-SA"/>
        </w:rPr>
        <w:t xml:space="preserve"> in particular</w:t>
      </w:r>
      <w:r w:rsidR="000E54BF">
        <w:rPr>
          <w:rFonts w:ascii="Times New Roman" w:eastAsia="Times New Roman" w:hAnsi="Times New Roman" w:cs="Times New Roman"/>
          <w:color w:val="000000" w:themeColor="text1"/>
          <w:szCs w:val="20"/>
          <w:lang w:val="en-AU" w:bidi="ar-SA"/>
        </w:rPr>
        <w:t>, can</w:t>
      </w:r>
      <w:r w:rsidR="007830D3">
        <w:rPr>
          <w:rFonts w:ascii="Times New Roman" w:eastAsia="Times New Roman" w:hAnsi="Times New Roman" w:cs="Times New Roman"/>
          <w:color w:val="000000" w:themeColor="text1"/>
          <w:szCs w:val="20"/>
          <w:lang w:val="en-AU" w:bidi="ar-SA"/>
        </w:rPr>
        <w:t xml:space="preserve"> result in the removal of and/or disturbance to Banksia Woodlands, due to their association with the sand dune systems.</w:t>
      </w:r>
    </w:p>
    <w:p w:rsidR="002537E6" w:rsidRPr="0021359C" w:rsidRDefault="002537E6" w:rsidP="000D73AF">
      <w:pPr>
        <w:pStyle w:val="Heading3"/>
        <w:spacing w:line="276" w:lineRule="auto"/>
        <w:rPr>
          <w:lang w:val="en-AU"/>
        </w:rPr>
      </w:pPr>
      <w:bookmarkStart w:id="32" w:name="_Toc445476539"/>
      <w:r w:rsidRPr="0021359C">
        <w:rPr>
          <w:lang w:val="en-AU"/>
        </w:rPr>
        <w:t>Other disturbances to patches</w:t>
      </w:r>
      <w:bookmarkEnd w:id="32"/>
    </w:p>
    <w:p w:rsidR="00D57801" w:rsidRDefault="003B3239" w:rsidP="005F32E9">
      <w:pPr>
        <w:spacing w:after="120"/>
        <w:rPr>
          <w:rFonts w:ascii="Times New Roman" w:eastAsia="Times New Roman" w:hAnsi="Times New Roman" w:cs="Times New Roman"/>
          <w:szCs w:val="24"/>
          <w:lang w:val="en-AU" w:bidi="ar-SA"/>
        </w:rPr>
      </w:pPr>
      <w:r>
        <w:rPr>
          <w:lang w:val="en-AU"/>
        </w:rPr>
        <w:t>Other disturbances to patches are particularly common in the urban and peri-urban context (</w:t>
      </w:r>
      <w:proofErr w:type="spellStart"/>
      <w:r>
        <w:rPr>
          <w:lang w:val="en-AU"/>
        </w:rPr>
        <w:t>Stenhouse</w:t>
      </w:r>
      <w:proofErr w:type="spellEnd"/>
      <w:r>
        <w:rPr>
          <w:lang w:val="en-AU"/>
        </w:rPr>
        <w:t xml:space="preserve">, 2004; </w:t>
      </w:r>
      <w:proofErr w:type="spellStart"/>
      <w:r>
        <w:rPr>
          <w:lang w:val="en-AU"/>
        </w:rPr>
        <w:t>Ramalho</w:t>
      </w:r>
      <w:proofErr w:type="spellEnd"/>
      <w:r>
        <w:rPr>
          <w:lang w:val="en-AU"/>
        </w:rPr>
        <w:t xml:space="preserve">, 2014). Common anthropogenic disturbances to urban remnants include the influx of exotic plant species, especially in the understorey vegetation, dumped rubbish, </w:t>
      </w:r>
      <w:r w:rsidR="008D5B50">
        <w:rPr>
          <w:rFonts w:ascii="Times New Roman" w:eastAsia="Times New Roman" w:hAnsi="Times New Roman" w:cs="Times New Roman"/>
          <w:szCs w:val="24"/>
          <w:lang w:val="en-AU" w:bidi="ar-SA"/>
        </w:rPr>
        <w:t>access</w:t>
      </w:r>
      <w:r w:rsidR="008D5B50" w:rsidRPr="0021359C">
        <w:rPr>
          <w:rFonts w:ascii="Times New Roman" w:eastAsia="Times New Roman" w:hAnsi="Times New Roman" w:cs="Times New Roman"/>
          <w:szCs w:val="24"/>
          <w:lang w:val="en-AU" w:bidi="ar-SA"/>
        </w:rPr>
        <w:t xml:space="preserve"> by unauthorised vehicles</w:t>
      </w:r>
      <w:r w:rsidR="008D5B50">
        <w:rPr>
          <w:rFonts w:ascii="Times New Roman" w:eastAsia="Times New Roman" w:hAnsi="Times New Roman" w:cs="Times New Roman"/>
          <w:szCs w:val="24"/>
          <w:lang w:val="en-AU" w:bidi="ar-SA"/>
        </w:rPr>
        <w:t>,</w:t>
      </w:r>
      <w:r w:rsidR="008D5B50">
        <w:rPr>
          <w:lang w:val="en-AU"/>
        </w:rPr>
        <w:t xml:space="preserve"> </w:t>
      </w:r>
      <w:r>
        <w:rPr>
          <w:lang w:val="en-AU"/>
        </w:rPr>
        <w:t>paths from trampling through the vegetation</w:t>
      </w:r>
      <w:r w:rsidR="008D5B50">
        <w:rPr>
          <w:lang w:val="en-AU"/>
        </w:rPr>
        <w:t>,</w:t>
      </w:r>
      <w:r w:rsidR="008D5B50" w:rsidRPr="008D5B50">
        <w:rPr>
          <w:rFonts w:ascii="Times New Roman" w:eastAsia="Times New Roman" w:hAnsi="Times New Roman" w:cs="Times New Roman"/>
          <w:szCs w:val="24"/>
          <w:lang w:val="en-AU" w:bidi="ar-SA"/>
        </w:rPr>
        <w:t xml:space="preserve"> </w:t>
      </w:r>
      <w:r w:rsidR="008D5B50" w:rsidRPr="0021359C">
        <w:rPr>
          <w:rFonts w:ascii="Times New Roman" w:eastAsia="Times New Roman" w:hAnsi="Times New Roman" w:cs="Times New Roman"/>
          <w:szCs w:val="24"/>
          <w:lang w:val="en-AU" w:bidi="ar-SA"/>
        </w:rPr>
        <w:t>illegal cutting of vegetation, firewood collections</w:t>
      </w:r>
      <w:r>
        <w:rPr>
          <w:lang w:val="en-AU"/>
        </w:rPr>
        <w:t xml:space="preserve">, bare patches of ground where vegetation cover has been destroyed, </w:t>
      </w:r>
      <w:r w:rsidR="008D5B50">
        <w:rPr>
          <w:lang w:val="en-AU"/>
        </w:rPr>
        <w:t xml:space="preserve">erosion, </w:t>
      </w:r>
      <w:r>
        <w:rPr>
          <w:lang w:val="en-AU"/>
        </w:rPr>
        <w:t>feral animals and domestic animals (</w:t>
      </w:r>
      <w:proofErr w:type="spellStart"/>
      <w:r>
        <w:rPr>
          <w:lang w:val="en-AU"/>
        </w:rPr>
        <w:t>Stenhouse</w:t>
      </w:r>
      <w:proofErr w:type="spellEnd"/>
      <w:r>
        <w:rPr>
          <w:lang w:val="en-AU"/>
        </w:rPr>
        <w:t>, 2004</w:t>
      </w:r>
      <w:r w:rsidR="008D5B50">
        <w:rPr>
          <w:lang w:val="en-AU"/>
        </w:rPr>
        <w:t>;</w:t>
      </w:r>
      <w:r w:rsidR="008D5B50" w:rsidRPr="008D5B50">
        <w:rPr>
          <w:rFonts w:ascii="Times New Roman" w:eastAsia="Times New Roman" w:hAnsi="Times New Roman" w:cs="Times New Roman"/>
          <w:szCs w:val="24"/>
          <w:lang w:val="en-AU" w:bidi="ar-SA"/>
        </w:rPr>
        <w:t xml:space="preserve"> </w:t>
      </w:r>
      <w:proofErr w:type="spellStart"/>
      <w:r w:rsidR="008D5B50" w:rsidRPr="0021359C">
        <w:rPr>
          <w:rFonts w:ascii="Times New Roman" w:eastAsia="Times New Roman" w:hAnsi="Times New Roman" w:cs="Times New Roman"/>
          <w:szCs w:val="24"/>
          <w:lang w:val="en-AU" w:bidi="ar-SA"/>
        </w:rPr>
        <w:t>DPaW</w:t>
      </w:r>
      <w:proofErr w:type="spellEnd"/>
      <w:r w:rsidR="008D5B50" w:rsidRPr="0021359C">
        <w:rPr>
          <w:rFonts w:ascii="Times New Roman" w:eastAsia="Times New Roman" w:hAnsi="Times New Roman" w:cs="Times New Roman"/>
          <w:szCs w:val="24"/>
          <w:lang w:val="en-AU" w:bidi="ar-SA"/>
        </w:rPr>
        <w:t>, 2014</w:t>
      </w:r>
      <w:r>
        <w:rPr>
          <w:lang w:val="en-AU"/>
        </w:rPr>
        <w:t>).</w:t>
      </w:r>
      <w:r w:rsidR="003C2FE4">
        <w:rPr>
          <w:lang w:val="en-AU"/>
        </w:rPr>
        <w:t xml:space="preserve"> These impacts are likely to spread out into remnants that are currently in peri-urban and rural areas, with future urban development plans for the Swan Coastal Plain.</w:t>
      </w:r>
    </w:p>
    <w:p w:rsidR="00230A50" w:rsidRPr="0021359C" w:rsidRDefault="00230A50" w:rsidP="000D73AF">
      <w:pPr>
        <w:pStyle w:val="Heading3"/>
        <w:spacing w:line="276" w:lineRule="auto"/>
        <w:rPr>
          <w:lang w:val="en-AU"/>
        </w:rPr>
      </w:pPr>
      <w:bookmarkStart w:id="33" w:name="_Toc445476540"/>
      <w:r w:rsidRPr="0021359C">
        <w:rPr>
          <w:lang w:val="en-AU"/>
        </w:rPr>
        <w:t>Key threatening processes</w:t>
      </w:r>
      <w:bookmarkEnd w:id="33"/>
    </w:p>
    <w:p w:rsidR="00230A50" w:rsidRPr="0021359C" w:rsidRDefault="00230A50" w:rsidP="00C57908">
      <w:pPr>
        <w:pStyle w:val="Dotpoint"/>
        <w:numPr>
          <w:ilvl w:val="0"/>
          <w:numId w:val="0"/>
        </w:numPr>
        <w:spacing w:line="276" w:lineRule="auto"/>
        <w:rPr>
          <w:sz w:val="24"/>
          <w:szCs w:val="24"/>
        </w:rPr>
      </w:pPr>
      <w:r w:rsidRPr="0021359C">
        <w:rPr>
          <w:sz w:val="24"/>
          <w:szCs w:val="24"/>
        </w:rPr>
        <w:t>EPBC-listed key threatening processes</w:t>
      </w:r>
      <w:r w:rsidR="00F3102F" w:rsidRPr="0021359C">
        <w:rPr>
          <w:sz w:val="24"/>
          <w:szCs w:val="24"/>
        </w:rPr>
        <w:t xml:space="preserve"> </w:t>
      </w:r>
      <w:r w:rsidRPr="0021359C">
        <w:rPr>
          <w:sz w:val="24"/>
          <w:szCs w:val="24"/>
        </w:rPr>
        <w:t>relevant to this ecological community</w:t>
      </w:r>
      <w:r w:rsidR="00C57908">
        <w:rPr>
          <w:sz w:val="24"/>
          <w:szCs w:val="24"/>
        </w:rPr>
        <w:t xml:space="preserve"> as at March 2016 are</w:t>
      </w:r>
      <w:r w:rsidRPr="0021359C">
        <w:rPr>
          <w:sz w:val="24"/>
          <w:szCs w:val="24"/>
        </w:rPr>
        <w:t>:</w:t>
      </w:r>
    </w:p>
    <w:p w:rsidR="00C57908" w:rsidRPr="0021359C" w:rsidRDefault="00C57908" w:rsidP="00C57908">
      <w:pPr>
        <w:pStyle w:val="ListBullet"/>
        <w:numPr>
          <w:ilvl w:val="0"/>
          <w:numId w:val="5"/>
        </w:numPr>
        <w:spacing w:after="0" w:line="276" w:lineRule="auto"/>
      </w:pPr>
      <w:r w:rsidRPr="0021359C">
        <w:t>Competition and land degradation by rabbits</w:t>
      </w:r>
    </w:p>
    <w:p w:rsidR="00230A50" w:rsidRPr="0021359C" w:rsidRDefault="00230A50" w:rsidP="00C57908">
      <w:pPr>
        <w:pStyle w:val="ListBullet"/>
        <w:numPr>
          <w:ilvl w:val="0"/>
          <w:numId w:val="5"/>
        </w:numPr>
        <w:spacing w:after="0" w:line="276" w:lineRule="auto"/>
      </w:pPr>
      <w:r w:rsidRPr="0021359C">
        <w:t>Dieback caused by the root-rot fungus (</w:t>
      </w:r>
      <w:r w:rsidRPr="0021359C">
        <w:rPr>
          <w:i/>
        </w:rPr>
        <w:t xml:space="preserve">Phytophthora </w:t>
      </w:r>
      <w:proofErr w:type="spellStart"/>
      <w:r w:rsidRPr="0021359C">
        <w:rPr>
          <w:i/>
        </w:rPr>
        <w:t>cinnamomi</w:t>
      </w:r>
      <w:proofErr w:type="spellEnd"/>
      <w:r w:rsidRPr="0021359C">
        <w:t>)</w:t>
      </w:r>
    </w:p>
    <w:p w:rsidR="00C57908" w:rsidRDefault="00C57908" w:rsidP="00C57908">
      <w:pPr>
        <w:pStyle w:val="ListBullet"/>
        <w:numPr>
          <w:ilvl w:val="0"/>
          <w:numId w:val="5"/>
        </w:numPr>
        <w:spacing w:after="0" w:line="276" w:lineRule="auto"/>
      </w:pPr>
      <w:r w:rsidRPr="0021359C">
        <w:t>Land clearance</w:t>
      </w:r>
    </w:p>
    <w:p w:rsidR="00C57908" w:rsidRDefault="00C57908" w:rsidP="00C57908">
      <w:pPr>
        <w:pStyle w:val="ListBullet"/>
        <w:numPr>
          <w:ilvl w:val="0"/>
          <w:numId w:val="5"/>
        </w:numPr>
        <w:spacing w:after="0" w:line="276" w:lineRule="auto"/>
      </w:pPr>
      <w:r w:rsidRPr="0021359C">
        <w:t>Loss of terrestrial climatic habitat caused by anthropogenic emissions of greenhouse gases</w:t>
      </w:r>
    </w:p>
    <w:p w:rsidR="00230A50" w:rsidRPr="0021359C" w:rsidRDefault="00230A50" w:rsidP="00C57908">
      <w:pPr>
        <w:pStyle w:val="ListBullet"/>
        <w:numPr>
          <w:ilvl w:val="0"/>
          <w:numId w:val="5"/>
        </w:numPr>
        <w:spacing w:after="0" w:line="276" w:lineRule="auto"/>
      </w:pPr>
      <w:r w:rsidRPr="0021359C">
        <w:t>Novel biota and their impact on biodiversity</w:t>
      </w:r>
    </w:p>
    <w:p w:rsidR="00230A50" w:rsidRPr="0021359C" w:rsidRDefault="00230A50" w:rsidP="00C57908">
      <w:pPr>
        <w:pStyle w:val="ListBullet"/>
        <w:numPr>
          <w:ilvl w:val="0"/>
          <w:numId w:val="5"/>
        </w:numPr>
        <w:spacing w:after="0" w:line="276" w:lineRule="auto"/>
      </w:pPr>
      <w:r w:rsidRPr="0021359C">
        <w:t>Predation by European red fox</w:t>
      </w:r>
    </w:p>
    <w:p w:rsidR="00230A50" w:rsidRPr="0021359C" w:rsidRDefault="00230A50" w:rsidP="00C57908">
      <w:pPr>
        <w:pStyle w:val="ListBullet"/>
        <w:numPr>
          <w:ilvl w:val="0"/>
          <w:numId w:val="5"/>
        </w:numPr>
        <w:spacing w:after="0" w:line="276" w:lineRule="auto"/>
      </w:pPr>
      <w:r w:rsidRPr="0021359C">
        <w:t>Predation by feral cats</w:t>
      </w:r>
    </w:p>
    <w:p w:rsidR="00230A50" w:rsidRPr="0021359C" w:rsidRDefault="00230A50" w:rsidP="00C57908">
      <w:pPr>
        <w:pStyle w:val="ListBullet"/>
        <w:numPr>
          <w:ilvl w:val="0"/>
          <w:numId w:val="5"/>
        </w:numPr>
        <w:spacing w:after="0" w:line="276" w:lineRule="auto"/>
      </w:pPr>
      <w:r w:rsidRPr="0021359C">
        <w:t>Predation, habitat degradation, competition and disease transmission by feral pigs</w:t>
      </w:r>
    </w:p>
    <w:p w:rsidR="00C57908" w:rsidRDefault="00C57908" w:rsidP="000D73AF">
      <w:pPr>
        <w:pStyle w:val="Heading1"/>
        <w:spacing w:before="0" w:after="120"/>
        <w:contextualSpacing w:val="0"/>
        <w:rPr>
          <w:rFonts w:ascii="Times New Roman" w:hAnsi="Times New Roman" w:cs="Times New Roman"/>
          <w:sz w:val="24"/>
          <w:szCs w:val="24"/>
          <w:lang w:val="en-AU"/>
        </w:rPr>
      </w:pPr>
      <w:bookmarkStart w:id="34" w:name="_Toc445476541"/>
    </w:p>
    <w:p w:rsidR="00230A50" w:rsidRPr="0021359C" w:rsidRDefault="00230A50" w:rsidP="000D73AF">
      <w:pPr>
        <w:pStyle w:val="Heading1"/>
        <w:spacing w:before="0" w:after="120"/>
        <w:contextualSpacing w:val="0"/>
        <w:rPr>
          <w:rFonts w:ascii="Times New Roman" w:hAnsi="Times New Roman" w:cs="Times New Roman"/>
          <w:sz w:val="24"/>
          <w:szCs w:val="24"/>
          <w:lang w:val="en-AU"/>
        </w:rPr>
      </w:pPr>
      <w:r w:rsidRPr="0021359C">
        <w:rPr>
          <w:rFonts w:ascii="Times New Roman" w:hAnsi="Times New Roman" w:cs="Times New Roman"/>
          <w:sz w:val="24"/>
          <w:szCs w:val="24"/>
          <w:lang w:val="en-AU"/>
        </w:rPr>
        <w:t>BIBLOGRAPHY</w:t>
      </w:r>
      <w:bookmarkEnd w:id="34"/>
    </w:p>
    <w:p w:rsidR="0012406B" w:rsidRPr="007556DE" w:rsidRDefault="0012406B"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Abbott I (1982).</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The distribution of earthworms in the Perth Metropolitan Area.</w:t>
      </w:r>
      <w:proofErr w:type="gramEnd"/>
      <w:r w:rsidRPr="007556DE">
        <w:rPr>
          <w:rFonts w:ascii="Times New Roman" w:hAnsi="Times New Roman" w:cs="Times New Roman"/>
          <w:szCs w:val="24"/>
          <w:lang w:val="en-AU"/>
        </w:rPr>
        <w:t xml:space="preserve"> Rec. West. Aust. Mus., 10 (1): 11–34.</w:t>
      </w:r>
    </w:p>
    <w:p w:rsidR="00E40A00" w:rsidRPr="007556DE" w:rsidRDefault="00E40A00"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Abbott I and Wills (2002).</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Distribution of the native earthworm fauna of the Perth metropolitan sector of the Swan Coastal Plain.</w:t>
      </w:r>
      <w:proofErr w:type="gramEnd"/>
      <w:r w:rsidRPr="007556DE">
        <w:rPr>
          <w:rFonts w:ascii="Times New Roman" w:hAnsi="Times New Roman" w:cs="Times New Roman"/>
          <w:szCs w:val="24"/>
          <w:lang w:val="en-AU"/>
        </w:rPr>
        <w:t xml:space="preserve"> Pacific Conservation Biology 8: 196–210.</w:t>
      </w:r>
    </w:p>
    <w:p w:rsidR="008258E8" w:rsidRPr="007556DE" w:rsidRDefault="008258E8" w:rsidP="00A82590">
      <w:pPr>
        <w:spacing w:after="120"/>
        <w:ind w:left="567" w:right="-330" w:hanging="567"/>
        <w:rPr>
          <w:rFonts w:ascii="Times New Roman" w:hAnsi="Times New Roman" w:cs="Times New Roman"/>
          <w:szCs w:val="24"/>
          <w:lang w:val="en-AU"/>
        </w:rPr>
      </w:pPr>
      <w:proofErr w:type="spellStart"/>
      <w:proofErr w:type="gramStart"/>
      <w:r w:rsidRPr="007556DE">
        <w:rPr>
          <w:rFonts w:ascii="Times New Roman" w:hAnsi="Times New Roman" w:cs="Times New Roman"/>
          <w:szCs w:val="24"/>
          <w:lang w:val="en-AU"/>
        </w:rPr>
        <w:t>Bamford</w:t>
      </w:r>
      <w:proofErr w:type="spellEnd"/>
      <w:r w:rsidRPr="007556DE">
        <w:rPr>
          <w:rFonts w:ascii="Times New Roman" w:hAnsi="Times New Roman" w:cs="Times New Roman"/>
          <w:szCs w:val="24"/>
          <w:lang w:val="en-AU"/>
        </w:rPr>
        <w:t xml:space="preserve"> MJ and Roberts JD (2003).</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The impact of fire on frogs and reptiles in south-west Western Australia.</w:t>
      </w:r>
      <w:proofErr w:type="gramEnd"/>
      <w:r w:rsidRPr="007556DE">
        <w:rPr>
          <w:rFonts w:ascii="Times New Roman" w:hAnsi="Times New Roman" w:cs="Times New Roman"/>
          <w:szCs w:val="24"/>
          <w:lang w:val="en-AU"/>
        </w:rPr>
        <w:t xml:space="preserve"> In: Abbott I and Burrows N (eds.) (2003). Fire in Ecosystems of the South-West of Western Australia: impacts and management: 349-361.</w:t>
      </w:r>
    </w:p>
    <w:p w:rsidR="00B2325D" w:rsidRPr="007556DE" w:rsidRDefault="00B2325D"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Beard JS (1990)</w:t>
      </w:r>
      <w:r w:rsidR="00B02D77" w:rsidRPr="007556DE">
        <w:rPr>
          <w:rFonts w:ascii="Times New Roman" w:hAnsi="Times New Roman" w:cs="Times New Roman"/>
          <w:szCs w:val="24"/>
          <w:lang w:val="en-AU"/>
        </w:rPr>
        <w:t>.</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Plant life of Western Australia.</w:t>
      </w:r>
      <w:proofErr w:type="gramEnd"/>
      <w:r w:rsidRPr="007556DE">
        <w:rPr>
          <w:rFonts w:ascii="Times New Roman" w:hAnsi="Times New Roman" w:cs="Times New Roman"/>
          <w:szCs w:val="24"/>
          <w:lang w:val="en-AU"/>
        </w:rPr>
        <w:t xml:space="preserve"> Kangaroo Press, Kenthurst, N.S.W.</w:t>
      </w:r>
    </w:p>
    <w:p w:rsidR="000B1939" w:rsidRPr="000B1939" w:rsidRDefault="000B1939" w:rsidP="00A82590">
      <w:pPr>
        <w:autoSpaceDE w:val="0"/>
        <w:autoSpaceDN w:val="0"/>
        <w:adjustRightInd w:val="0"/>
        <w:spacing w:after="120"/>
        <w:ind w:left="567" w:right="-330" w:hanging="567"/>
        <w:rPr>
          <w:rFonts w:ascii="Times New Roman" w:hAnsi="Times New Roman" w:cs="Times New Roman"/>
          <w:b/>
          <w:bCs/>
          <w:szCs w:val="24"/>
          <w:lang w:val="en-AU" w:bidi="ar-SA"/>
        </w:rPr>
      </w:pPr>
      <w:proofErr w:type="spellStart"/>
      <w:proofErr w:type="gramStart"/>
      <w:r>
        <w:rPr>
          <w:rFonts w:ascii="Times New Roman" w:hAnsi="Times New Roman" w:cs="Times New Roman"/>
          <w:szCs w:val="24"/>
        </w:rPr>
        <w:t>Bougher</w:t>
      </w:r>
      <w:proofErr w:type="spellEnd"/>
      <w:r>
        <w:rPr>
          <w:rFonts w:ascii="Times New Roman" w:hAnsi="Times New Roman" w:cs="Times New Roman"/>
          <w:szCs w:val="24"/>
        </w:rPr>
        <w:t xml:space="preserve"> NL</w:t>
      </w:r>
      <w:r w:rsidRPr="000B1939">
        <w:rPr>
          <w:rFonts w:ascii="Times New Roman" w:hAnsi="Times New Roman" w:cs="Times New Roman"/>
          <w:szCs w:val="24"/>
        </w:rPr>
        <w:t xml:space="preserve"> </w:t>
      </w:r>
      <w:r>
        <w:rPr>
          <w:rFonts w:ascii="Times New Roman" w:hAnsi="Times New Roman" w:cs="Times New Roman"/>
          <w:szCs w:val="24"/>
        </w:rPr>
        <w:t>(2011).</w:t>
      </w:r>
      <w:proofErr w:type="gramEnd"/>
      <w:r>
        <w:rPr>
          <w:rFonts w:ascii="Times New Roman" w:hAnsi="Times New Roman" w:cs="Times New Roman"/>
          <w:szCs w:val="24"/>
        </w:rPr>
        <w:t xml:space="preserve"> </w:t>
      </w:r>
      <w:proofErr w:type="gramStart"/>
      <w:r>
        <w:rPr>
          <w:rFonts w:ascii="Times New Roman" w:hAnsi="Times New Roman" w:cs="Times New Roman"/>
          <w:bCs/>
          <w:szCs w:val="24"/>
          <w:lang w:val="en-AU" w:bidi="ar-SA"/>
        </w:rPr>
        <w:t>Fungi of P</w:t>
      </w:r>
      <w:r w:rsidRPr="000B1939">
        <w:rPr>
          <w:rFonts w:ascii="Times New Roman" w:hAnsi="Times New Roman" w:cs="Times New Roman"/>
          <w:bCs/>
          <w:szCs w:val="24"/>
          <w:lang w:val="en-AU" w:bidi="ar-SA"/>
        </w:rPr>
        <w:t xml:space="preserve">erth’s </w:t>
      </w:r>
      <w:proofErr w:type="spellStart"/>
      <w:r w:rsidRPr="000B1939">
        <w:rPr>
          <w:rFonts w:ascii="Times New Roman" w:hAnsi="Times New Roman" w:cs="Times New Roman"/>
          <w:bCs/>
          <w:szCs w:val="24"/>
          <w:lang w:val="en-AU" w:bidi="ar-SA"/>
        </w:rPr>
        <w:t>banksia</w:t>
      </w:r>
      <w:proofErr w:type="spellEnd"/>
      <w:r w:rsidRPr="000B1939">
        <w:rPr>
          <w:rFonts w:ascii="Times New Roman" w:hAnsi="Times New Roman" w:cs="Times New Roman"/>
          <w:bCs/>
          <w:szCs w:val="24"/>
          <w:lang w:val="en-AU" w:bidi="ar-SA"/>
        </w:rPr>
        <w:t xml:space="preserve"> woodlands</w:t>
      </w:r>
      <w:r>
        <w:rPr>
          <w:rFonts w:ascii="Times New Roman" w:hAnsi="Times New Roman" w:cs="Times New Roman"/>
          <w:b/>
          <w:bCs/>
          <w:szCs w:val="24"/>
          <w:lang w:val="en-AU" w:bidi="ar-SA"/>
        </w:rPr>
        <w:t>.</w:t>
      </w:r>
      <w:proofErr w:type="gramEnd"/>
      <w:r>
        <w:rPr>
          <w:rFonts w:ascii="Times New Roman" w:hAnsi="Times New Roman" w:cs="Times New Roman"/>
          <w:b/>
          <w:bCs/>
          <w:szCs w:val="24"/>
          <w:lang w:val="en-AU" w:bidi="ar-SA"/>
        </w:rPr>
        <w:t xml:space="preserve"> </w:t>
      </w:r>
      <w:r w:rsidRPr="000B1939">
        <w:rPr>
          <w:rFonts w:ascii="Times New Roman" w:hAnsi="Times New Roman" w:cs="Times New Roman"/>
          <w:szCs w:val="24"/>
        </w:rPr>
        <w:t>In</w:t>
      </w:r>
      <w:r>
        <w:rPr>
          <w:rFonts w:ascii="Times New Roman" w:hAnsi="Times New Roman" w:cs="Times New Roman"/>
          <w:szCs w:val="24"/>
        </w:rPr>
        <w:t>:</w:t>
      </w:r>
      <w:r w:rsidR="002C07F6">
        <w:rPr>
          <w:rFonts w:ascii="Times New Roman" w:hAnsi="Times New Roman" w:cs="Times New Roman"/>
          <w:szCs w:val="24"/>
        </w:rPr>
        <w:t xml:space="preserve"> Urban </w:t>
      </w:r>
      <w:proofErr w:type="spellStart"/>
      <w:r w:rsidR="002C07F6">
        <w:rPr>
          <w:rFonts w:ascii="Times New Roman" w:hAnsi="Times New Roman" w:cs="Times New Roman"/>
          <w:szCs w:val="24"/>
        </w:rPr>
        <w:t>Bushland</w:t>
      </w:r>
      <w:proofErr w:type="spellEnd"/>
      <w:r w:rsidR="002C07F6">
        <w:rPr>
          <w:rFonts w:ascii="Times New Roman" w:hAnsi="Times New Roman" w:cs="Times New Roman"/>
          <w:szCs w:val="24"/>
        </w:rPr>
        <w:t xml:space="preserve"> Council</w:t>
      </w:r>
      <w:r w:rsidRPr="000B1939">
        <w:rPr>
          <w:rFonts w:ascii="Times New Roman" w:hAnsi="Times New Roman" w:cs="Times New Roman"/>
          <w:szCs w:val="24"/>
        </w:rPr>
        <w:t>.</w:t>
      </w:r>
      <w:r w:rsidRPr="000B1939">
        <w:rPr>
          <w:rFonts w:ascii="Times New Roman" w:hAnsi="Times New Roman" w:cs="Times New Roman"/>
          <w:i/>
          <w:szCs w:val="24"/>
        </w:rPr>
        <w:t xml:space="preserve"> </w:t>
      </w:r>
      <w:proofErr w:type="gramStart"/>
      <w:r w:rsidR="001358FF">
        <w:rPr>
          <w:rFonts w:ascii="Times New Roman" w:hAnsi="Times New Roman" w:cs="Times New Roman"/>
          <w:szCs w:val="24"/>
        </w:rPr>
        <w:t xml:space="preserve">Perth's </w:t>
      </w:r>
      <w:proofErr w:type="spellStart"/>
      <w:r w:rsidR="001358FF">
        <w:rPr>
          <w:rFonts w:ascii="Times New Roman" w:hAnsi="Times New Roman" w:cs="Times New Roman"/>
          <w:szCs w:val="24"/>
        </w:rPr>
        <w:t>Banksia</w:t>
      </w:r>
      <w:proofErr w:type="spellEnd"/>
      <w:r w:rsidR="001358FF">
        <w:rPr>
          <w:rFonts w:ascii="Times New Roman" w:hAnsi="Times New Roman" w:cs="Times New Roman"/>
          <w:szCs w:val="24"/>
        </w:rPr>
        <w:t xml:space="preserve"> Woodlands, precious and </w:t>
      </w:r>
      <w:r w:rsidR="00606BB8">
        <w:rPr>
          <w:rFonts w:ascii="Times New Roman" w:hAnsi="Times New Roman" w:cs="Times New Roman"/>
          <w:szCs w:val="24"/>
        </w:rPr>
        <w:t>un</w:t>
      </w:r>
      <w:r w:rsidR="00606BB8" w:rsidRPr="002C07F6">
        <w:rPr>
          <w:rFonts w:ascii="Times New Roman" w:hAnsi="Times New Roman" w:cs="Times New Roman"/>
          <w:szCs w:val="24"/>
        </w:rPr>
        <w:t>der</w:t>
      </w:r>
      <w:r w:rsidR="001358FF">
        <w:rPr>
          <w:rFonts w:ascii="Times New Roman" w:hAnsi="Times New Roman" w:cs="Times New Roman"/>
          <w:szCs w:val="24"/>
        </w:rPr>
        <w:t xml:space="preserve"> t</w:t>
      </w:r>
      <w:r w:rsidRPr="002C07F6">
        <w:rPr>
          <w:rFonts w:ascii="Times New Roman" w:hAnsi="Times New Roman" w:cs="Times New Roman"/>
          <w:szCs w:val="24"/>
        </w:rPr>
        <w:t>hreat.</w:t>
      </w:r>
      <w:proofErr w:type="gramEnd"/>
      <w:r w:rsidRPr="002C07F6">
        <w:rPr>
          <w:rFonts w:ascii="Times New Roman" w:hAnsi="Times New Roman" w:cs="Times New Roman"/>
          <w:szCs w:val="24"/>
        </w:rPr>
        <w:t xml:space="preserve">  </w:t>
      </w:r>
      <w:proofErr w:type="gramStart"/>
      <w:r w:rsidRPr="002C07F6">
        <w:rPr>
          <w:rFonts w:ascii="Times New Roman" w:hAnsi="Times New Roman" w:cs="Times New Roman"/>
          <w:szCs w:val="24"/>
        </w:rPr>
        <w:t>Proceedings of a symposium on the ecology of these ancient woodlands and their need for protection from neglect and destruction</w:t>
      </w:r>
      <w:r w:rsidRPr="000B1939">
        <w:rPr>
          <w:rFonts w:ascii="Times New Roman" w:hAnsi="Times New Roman" w:cs="Times New Roman"/>
          <w:i/>
          <w:szCs w:val="24"/>
        </w:rPr>
        <w:t>,</w:t>
      </w:r>
      <w:r w:rsidRPr="000B1939">
        <w:rPr>
          <w:rFonts w:ascii="Times New Roman" w:hAnsi="Times New Roman" w:cs="Times New Roman"/>
          <w:szCs w:val="24"/>
        </w:rPr>
        <w:t xml:space="preserve"> 25 March 2011 Department of Environment and Conservation,</w:t>
      </w:r>
      <w:r w:rsidR="001358FF">
        <w:rPr>
          <w:rFonts w:ascii="Times New Roman" w:hAnsi="Times New Roman" w:cs="Times New Roman"/>
          <w:szCs w:val="24"/>
        </w:rPr>
        <w:t xml:space="preserve"> Perth.</w:t>
      </w:r>
      <w:proofErr w:type="gramEnd"/>
    </w:p>
    <w:p w:rsidR="00B02D77" w:rsidRPr="007556DE" w:rsidRDefault="00B02D77" w:rsidP="00A82590">
      <w:pPr>
        <w:spacing w:after="120"/>
        <w:ind w:left="567" w:right="-330" w:hanging="567"/>
        <w:rPr>
          <w:rFonts w:ascii="Times New Roman" w:hAnsi="Times New Roman" w:cs="Times New Roman"/>
          <w:szCs w:val="24"/>
          <w:lang w:val="en-AU"/>
        </w:rPr>
      </w:pPr>
      <w:r w:rsidRPr="007556DE">
        <w:rPr>
          <w:rFonts w:ascii="Times New Roman" w:hAnsi="Times New Roman" w:cs="Times New Roman"/>
          <w:szCs w:val="24"/>
          <w:lang w:val="en-AU"/>
        </w:rPr>
        <w:t xml:space="preserve">Brown H, </w:t>
      </w:r>
      <w:proofErr w:type="spellStart"/>
      <w:r w:rsidRPr="007556DE">
        <w:rPr>
          <w:rFonts w:ascii="Times New Roman" w:hAnsi="Times New Roman" w:cs="Times New Roman"/>
          <w:szCs w:val="24"/>
          <w:lang w:val="en-AU"/>
        </w:rPr>
        <w:t>Katscherian</w:t>
      </w:r>
      <w:proofErr w:type="spellEnd"/>
      <w:r w:rsidRPr="007556DE">
        <w:rPr>
          <w:rFonts w:ascii="Times New Roman" w:hAnsi="Times New Roman" w:cs="Times New Roman"/>
          <w:szCs w:val="24"/>
          <w:lang w:val="en-AU"/>
        </w:rPr>
        <w:t xml:space="preserve"> D, Carter M and </w:t>
      </w:r>
      <w:proofErr w:type="spellStart"/>
      <w:r w:rsidRPr="007556DE">
        <w:rPr>
          <w:rFonts w:ascii="Times New Roman" w:hAnsi="Times New Roman" w:cs="Times New Roman"/>
          <w:szCs w:val="24"/>
          <w:lang w:val="en-AU"/>
        </w:rPr>
        <w:t>Spickett</w:t>
      </w:r>
      <w:proofErr w:type="spellEnd"/>
      <w:r w:rsidRPr="007556DE">
        <w:rPr>
          <w:rFonts w:ascii="Times New Roman" w:hAnsi="Times New Roman" w:cs="Times New Roman"/>
          <w:szCs w:val="24"/>
          <w:lang w:val="en-AU"/>
        </w:rPr>
        <w:t xml:space="preserve"> J (2013).Cool communities: Urban trees, climate and health. Curtin University, Western Australia.</w:t>
      </w:r>
      <w:r w:rsidRPr="007556DE">
        <w:rPr>
          <w:rFonts w:ascii="Times New Roman" w:hAnsi="Times New Roman" w:cs="Times New Roman"/>
          <w:szCs w:val="24"/>
          <w:lang w:val="en-AU"/>
        </w:rPr>
        <w:br/>
        <w:t>Accessed</w:t>
      </w:r>
      <w:r w:rsidR="00720BBD" w:rsidRPr="007556DE">
        <w:rPr>
          <w:rFonts w:ascii="Times New Roman" w:hAnsi="Times New Roman" w:cs="Times New Roman"/>
          <w:szCs w:val="24"/>
          <w:lang w:val="en-AU"/>
        </w:rPr>
        <w:t>: December 2015</w:t>
      </w:r>
      <w:r w:rsidRPr="007556DE">
        <w:rPr>
          <w:rFonts w:ascii="Times New Roman" w:hAnsi="Times New Roman" w:cs="Times New Roman"/>
          <w:szCs w:val="24"/>
          <w:lang w:val="en-AU"/>
        </w:rPr>
        <w:br/>
        <w:t>Available from:</w:t>
      </w:r>
      <w:r w:rsidR="00C37B42">
        <w:rPr>
          <w:rFonts w:ascii="Times New Roman" w:hAnsi="Times New Roman" w:cs="Times New Roman"/>
          <w:szCs w:val="24"/>
          <w:lang w:val="en-AU"/>
        </w:rPr>
        <w:t xml:space="preserve"> </w:t>
      </w:r>
      <w:r w:rsidR="008258E8" w:rsidRPr="00C37B42">
        <w:rPr>
          <w:rFonts w:ascii="Times New Roman" w:hAnsi="Times New Roman" w:cs="Times New Roman"/>
          <w:szCs w:val="24"/>
          <w:u w:val="single"/>
          <w:lang w:val="en-AU"/>
        </w:rPr>
        <w:t>http://ehia.curtin.edu.au/publications/climate-change-health-publications.cfm</w:t>
      </w:r>
    </w:p>
    <w:p w:rsidR="00331302" w:rsidRPr="007556DE" w:rsidRDefault="00331302" w:rsidP="00A82590">
      <w:pPr>
        <w:spacing w:after="120"/>
        <w:ind w:left="567" w:right="-330" w:hanging="567"/>
        <w:rPr>
          <w:rFonts w:ascii="Times New Roman" w:hAnsi="Times New Roman" w:cs="Times New Roman"/>
          <w:szCs w:val="24"/>
          <w:lang w:val="en-AU"/>
        </w:rPr>
      </w:pPr>
      <w:proofErr w:type="spellStart"/>
      <w:r>
        <w:rPr>
          <w:rFonts w:ascii="Times New Roman" w:hAnsi="Times New Roman" w:cs="Times New Roman"/>
          <w:szCs w:val="24"/>
          <w:lang w:val="en-AU"/>
        </w:rPr>
        <w:t>Calaby</w:t>
      </w:r>
      <w:proofErr w:type="spellEnd"/>
      <w:r>
        <w:rPr>
          <w:rFonts w:ascii="Times New Roman" w:hAnsi="Times New Roman" w:cs="Times New Roman"/>
          <w:szCs w:val="24"/>
          <w:lang w:val="en-AU"/>
        </w:rPr>
        <w:t xml:space="preserve"> JH. 1956</w:t>
      </w:r>
      <w:r w:rsidRPr="0067776C">
        <w:rPr>
          <w:rFonts w:ascii="Times New Roman" w:hAnsi="Times New Roman" w:cs="Times New Roman"/>
          <w:szCs w:val="24"/>
          <w:lang w:val="en-AU"/>
        </w:rPr>
        <w:t xml:space="preserve">. The food habits of the frog </w:t>
      </w:r>
      <w:proofErr w:type="spellStart"/>
      <w:r w:rsidRPr="00D42F42">
        <w:rPr>
          <w:rFonts w:ascii="Times New Roman" w:hAnsi="Times New Roman" w:cs="Times New Roman"/>
          <w:i/>
          <w:szCs w:val="24"/>
          <w:lang w:val="en-AU"/>
        </w:rPr>
        <w:t>Myobatrachus</w:t>
      </w:r>
      <w:proofErr w:type="spellEnd"/>
      <w:r w:rsidRPr="00D42F42">
        <w:rPr>
          <w:rFonts w:ascii="Times New Roman" w:hAnsi="Times New Roman" w:cs="Times New Roman"/>
          <w:i/>
          <w:szCs w:val="24"/>
          <w:lang w:val="en-AU"/>
        </w:rPr>
        <w:t xml:space="preserve"> </w:t>
      </w:r>
      <w:proofErr w:type="spellStart"/>
      <w:r w:rsidRPr="00D42F42">
        <w:rPr>
          <w:rFonts w:ascii="Times New Roman" w:hAnsi="Times New Roman" w:cs="Times New Roman"/>
          <w:i/>
          <w:szCs w:val="24"/>
          <w:lang w:val="en-AU"/>
        </w:rPr>
        <w:t>gouldii</w:t>
      </w:r>
      <w:proofErr w:type="spellEnd"/>
      <w:r w:rsidRPr="0067776C">
        <w:rPr>
          <w:rFonts w:ascii="Times New Roman" w:hAnsi="Times New Roman" w:cs="Times New Roman"/>
          <w:szCs w:val="24"/>
          <w:lang w:val="en-AU"/>
        </w:rPr>
        <w:t xml:space="preserve"> (Gray). Western Australian Naturalist 5, 93-96.</w:t>
      </w:r>
    </w:p>
    <w:p w:rsidR="007431FF" w:rsidRPr="007556DE" w:rsidRDefault="007431FF" w:rsidP="00A82590">
      <w:pPr>
        <w:spacing w:after="120"/>
        <w:ind w:left="567" w:right="-330" w:hanging="567"/>
        <w:rPr>
          <w:rFonts w:ascii="Times New Roman" w:hAnsi="Times New Roman" w:cs="Times New Roman"/>
          <w:szCs w:val="24"/>
          <w:lang w:val="en-AU"/>
        </w:rPr>
      </w:pPr>
      <w:proofErr w:type="spellStart"/>
      <w:r w:rsidRPr="007556DE">
        <w:rPr>
          <w:rFonts w:ascii="Times New Roman" w:hAnsi="Times New Roman" w:cs="Times New Roman"/>
          <w:szCs w:val="24"/>
          <w:lang w:val="en-AU"/>
        </w:rPr>
        <w:t>Canham</w:t>
      </w:r>
      <w:proofErr w:type="spellEnd"/>
      <w:r w:rsidRPr="007556DE">
        <w:rPr>
          <w:rFonts w:ascii="Times New Roman" w:hAnsi="Times New Roman" w:cs="Times New Roman"/>
          <w:szCs w:val="24"/>
          <w:lang w:val="en-AU"/>
        </w:rPr>
        <w:t xml:space="preserve"> CA, </w:t>
      </w:r>
      <w:proofErr w:type="spellStart"/>
      <w:r w:rsidRPr="007556DE">
        <w:rPr>
          <w:rFonts w:ascii="Times New Roman" w:hAnsi="Times New Roman" w:cs="Times New Roman"/>
          <w:szCs w:val="24"/>
          <w:lang w:val="en-AU"/>
        </w:rPr>
        <w:t>Froend</w:t>
      </w:r>
      <w:proofErr w:type="spellEnd"/>
      <w:r w:rsidRPr="007556DE">
        <w:rPr>
          <w:rFonts w:ascii="Times New Roman" w:hAnsi="Times New Roman" w:cs="Times New Roman"/>
          <w:szCs w:val="24"/>
          <w:lang w:val="en-AU"/>
        </w:rPr>
        <w:t xml:space="preserve"> RH and Stock WD (2009). </w:t>
      </w:r>
      <w:proofErr w:type="gramStart"/>
      <w:r w:rsidRPr="007556DE">
        <w:rPr>
          <w:rFonts w:ascii="Times New Roman" w:hAnsi="Times New Roman" w:cs="Times New Roman"/>
          <w:szCs w:val="24"/>
          <w:lang w:val="en-AU"/>
        </w:rPr>
        <w:t xml:space="preserve">Water stress vulnerability of four Banksia species in contrasting </w:t>
      </w:r>
      <w:proofErr w:type="spellStart"/>
      <w:r w:rsidRPr="007556DE">
        <w:rPr>
          <w:rFonts w:ascii="Times New Roman" w:hAnsi="Times New Roman" w:cs="Times New Roman"/>
          <w:szCs w:val="24"/>
          <w:lang w:val="en-AU"/>
        </w:rPr>
        <w:t>ecohydrological</w:t>
      </w:r>
      <w:proofErr w:type="spellEnd"/>
      <w:r w:rsidRPr="007556DE">
        <w:rPr>
          <w:rFonts w:ascii="Times New Roman" w:hAnsi="Times New Roman" w:cs="Times New Roman"/>
          <w:szCs w:val="24"/>
          <w:lang w:val="en-AU"/>
        </w:rPr>
        <w:t xml:space="preserve"> habitats on the Gnangara Mound, Western Australia.</w:t>
      </w:r>
      <w:proofErr w:type="gramEnd"/>
      <w:r w:rsidRPr="007556DE">
        <w:rPr>
          <w:rFonts w:ascii="Times New Roman" w:hAnsi="Times New Roman" w:cs="Times New Roman"/>
          <w:szCs w:val="24"/>
          <w:lang w:val="en-AU"/>
        </w:rPr>
        <w:t xml:space="preserve"> Plant, Cell and Environment, 32: 64–72.</w:t>
      </w:r>
    </w:p>
    <w:p w:rsidR="00875EBB" w:rsidRPr="007556DE" w:rsidRDefault="00875EBB" w:rsidP="00A82590">
      <w:pPr>
        <w:spacing w:after="120"/>
        <w:ind w:left="567" w:right="-330" w:hanging="567"/>
        <w:rPr>
          <w:rFonts w:ascii="Times New Roman" w:hAnsi="Times New Roman" w:cs="Times New Roman"/>
          <w:szCs w:val="24"/>
          <w:lang w:val="en-AU"/>
        </w:rPr>
      </w:pPr>
      <w:r w:rsidRPr="007556DE">
        <w:rPr>
          <w:rFonts w:ascii="Times New Roman" w:hAnsi="Times New Roman" w:cs="Times New Roman"/>
          <w:szCs w:val="24"/>
          <w:lang w:val="en-AU"/>
        </w:rPr>
        <w:t xml:space="preserve">Cowling RM and Lamont BB (1987). </w:t>
      </w:r>
      <w:proofErr w:type="gramStart"/>
      <w:r w:rsidRPr="007556DE">
        <w:rPr>
          <w:rFonts w:ascii="Times New Roman" w:hAnsi="Times New Roman" w:cs="Times New Roman"/>
          <w:szCs w:val="24"/>
          <w:lang w:val="en-AU"/>
        </w:rPr>
        <w:t>Post-fire recruitment of four co-occurring Banksia species.</w:t>
      </w:r>
      <w:proofErr w:type="gramEnd"/>
      <w:r w:rsidRPr="007556DE">
        <w:rPr>
          <w:rFonts w:ascii="Times New Roman" w:hAnsi="Times New Roman" w:cs="Times New Roman"/>
          <w:szCs w:val="24"/>
          <w:lang w:val="en-AU"/>
        </w:rPr>
        <w:t xml:space="preserve"> Journal of Applied Ecology, 24: 645–658.</w:t>
      </w:r>
    </w:p>
    <w:p w:rsidR="00875EBB" w:rsidRPr="007556DE" w:rsidRDefault="00875EBB" w:rsidP="00A82590">
      <w:pPr>
        <w:spacing w:after="120"/>
        <w:ind w:left="567" w:right="-330" w:hanging="567"/>
        <w:rPr>
          <w:rFonts w:ascii="Times New Roman" w:hAnsi="Times New Roman" w:cs="Times New Roman"/>
          <w:szCs w:val="24"/>
          <w:lang w:val="en-AU"/>
        </w:rPr>
      </w:pPr>
      <w:r w:rsidRPr="007556DE">
        <w:rPr>
          <w:rFonts w:ascii="Times New Roman" w:hAnsi="Times New Roman" w:cs="Times New Roman"/>
          <w:szCs w:val="24"/>
          <w:lang w:val="en-AU"/>
        </w:rPr>
        <w:t>Cowling RM, Lamont BB and Pierce SM (1987). Seed bank dynamics of four co-occurring Banksia species. Journal of Ecology, 75: 289–302.</w:t>
      </w:r>
    </w:p>
    <w:p w:rsidR="00875EBB" w:rsidRPr="007556DE" w:rsidRDefault="00875EBB" w:rsidP="00A82590">
      <w:pPr>
        <w:spacing w:after="120"/>
        <w:ind w:left="567" w:right="-330" w:hanging="567"/>
        <w:rPr>
          <w:rFonts w:ascii="Times New Roman" w:hAnsi="Times New Roman" w:cs="Times New Roman"/>
          <w:szCs w:val="24"/>
          <w:lang w:val="en-AU"/>
        </w:rPr>
      </w:pPr>
      <w:r w:rsidRPr="007556DE">
        <w:rPr>
          <w:rFonts w:ascii="Times New Roman" w:hAnsi="Times New Roman" w:cs="Times New Roman"/>
          <w:szCs w:val="24"/>
          <w:lang w:val="en-AU"/>
        </w:rPr>
        <w:t xml:space="preserve">Cowling RM, Lamont BB and </w:t>
      </w:r>
      <w:proofErr w:type="spellStart"/>
      <w:r w:rsidRPr="007556DE">
        <w:rPr>
          <w:rFonts w:ascii="Times New Roman" w:hAnsi="Times New Roman" w:cs="Times New Roman"/>
          <w:szCs w:val="24"/>
          <w:lang w:val="en-AU"/>
        </w:rPr>
        <w:t>Enright</w:t>
      </w:r>
      <w:proofErr w:type="spellEnd"/>
      <w:r w:rsidRPr="007556DE">
        <w:rPr>
          <w:rFonts w:ascii="Times New Roman" w:hAnsi="Times New Roman" w:cs="Times New Roman"/>
          <w:szCs w:val="24"/>
          <w:lang w:val="en-AU"/>
        </w:rPr>
        <w:t xml:space="preserve"> NJ (1990). </w:t>
      </w:r>
      <w:proofErr w:type="gramStart"/>
      <w:r w:rsidRPr="007556DE">
        <w:rPr>
          <w:rFonts w:ascii="Times New Roman" w:hAnsi="Times New Roman" w:cs="Times New Roman"/>
          <w:szCs w:val="24"/>
          <w:lang w:val="en-AU"/>
        </w:rPr>
        <w:t>Fire and management of south-western Australian banksias.</w:t>
      </w:r>
      <w:proofErr w:type="gramEnd"/>
      <w:r w:rsidRPr="007556DE">
        <w:rPr>
          <w:rFonts w:ascii="Times New Roman" w:hAnsi="Times New Roman" w:cs="Times New Roman"/>
          <w:szCs w:val="24"/>
          <w:lang w:val="en-AU"/>
        </w:rPr>
        <w:t xml:space="preserve"> Proceedings of the Ecological Society of Australia, 16: 177–183.</w:t>
      </w:r>
    </w:p>
    <w:p w:rsidR="007334F8" w:rsidRPr="007556DE" w:rsidRDefault="00670EA8"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CSIRO (2014).</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State of the Climate – 2014.</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CSIRO and Australian Bureau of Meteorology.</w:t>
      </w:r>
      <w:proofErr w:type="gramEnd"/>
    </w:p>
    <w:p w:rsidR="00C242C4" w:rsidRPr="007556DE" w:rsidRDefault="00A72A65" w:rsidP="00A82590">
      <w:pPr>
        <w:spacing w:after="120"/>
        <w:ind w:left="567" w:right="-330" w:hanging="567"/>
        <w:rPr>
          <w:rFonts w:ascii="Times New Roman" w:hAnsi="Times New Roman" w:cs="Times New Roman"/>
          <w:szCs w:val="24"/>
          <w:lang w:val="en-AU"/>
        </w:rPr>
      </w:pPr>
      <w:proofErr w:type="spellStart"/>
      <w:proofErr w:type="gramStart"/>
      <w:r w:rsidRPr="007556DE">
        <w:rPr>
          <w:rFonts w:ascii="Times New Roman" w:hAnsi="Times New Roman" w:cs="Times New Roman"/>
          <w:szCs w:val="24"/>
          <w:lang w:val="en-AU"/>
        </w:rPr>
        <w:t>DPaW</w:t>
      </w:r>
      <w:proofErr w:type="spellEnd"/>
      <w:r w:rsidRPr="007556DE">
        <w:rPr>
          <w:rFonts w:ascii="Times New Roman" w:hAnsi="Times New Roman" w:cs="Times New Roman"/>
          <w:szCs w:val="24"/>
          <w:lang w:val="en-AU"/>
        </w:rPr>
        <w:t xml:space="preserve"> </w:t>
      </w:r>
      <w:r w:rsidR="00C242C4" w:rsidRPr="007556DE">
        <w:rPr>
          <w:rFonts w:ascii="Times New Roman" w:hAnsi="Times New Roman" w:cs="Times New Roman"/>
          <w:szCs w:val="24"/>
          <w:lang w:val="en-AU"/>
        </w:rPr>
        <w:t>(</w:t>
      </w:r>
      <w:r w:rsidRPr="007556DE">
        <w:rPr>
          <w:rFonts w:ascii="Times New Roman" w:hAnsi="Times New Roman" w:cs="Times New Roman"/>
          <w:szCs w:val="24"/>
          <w:lang w:val="en-AU"/>
        </w:rPr>
        <w:t>Department of Parks and Wildlife</w:t>
      </w:r>
      <w:r w:rsidR="00C242C4" w:rsidRPr="007556DE">
        <w:rPr>
          <w:rFonts w:ascii="Times New Roman" w:hAnsi="Times New Roman" w:cs="Times New Roman"/>
          <w:szCs w:val="24"/>
          <w:lang w:val="en-AU"/>
        </w:rPr>
        <w:t>) (2014).</w:t>
      </w:r>
      <w:proofErr w:type="gramEnd"/>
      <w:r w:rsidR="00C242C4" w:rsidRPr="007556DE">
        <w:rPr>
          <w:rFonts w:ascii="Times New Roman" w:hAnsi="Times New Roman" w:cs="Times New Roman"/>
          <w:szCs w:val="24"/>
          <w:lang w:val="en-AU"/>
        </w:rPr>
        <w:t xml:space="preserve"> Swan Coastal Plain South draft management plan 2014, Department of Parks and Wildlife, Perth.</w:t>
      </w:r>
    </w:p>
    <w:p w:rsidR="00A82590" w:rsidRDefault="00A82590">
      <w:pPr>
        <w:rPr>
          <w:rFonts w:ascii="Times New Roman" w:hAnsi="Times New Roman" w:cs="Times New Roman"/>
          <w:szCs w:val="24"/>
          <w:lang w:val="en-AU"/>
        </w:rPr>
      </w:pPr>
      <w:r>
        <w:rPr>
          <w:rFonts w:ascii="Times New Roman" w:hAnsi="Times New Roman" w:cs="Times New Roman"/>
          <w:szCs w:val="24"/>
          <w:lang w:val="en-AU"/>
        </w:rPr>
        <w:br w:type="page"/>
      </w:r>
    </w:p>
    <w:p w:rsidR="001F79E2" w:rsidRDefault="001F79E2" w:rsidP="00A82590">
      <w:pPr>
        <w:autoSpaceDE w:val="0"/>
        <w:autoSpaceDN w:val="0"/>
        <w:adjustRightInd w:val="0"/>
        <w:spacing w:after="0"/>
        <w:ind w:left="567" w:right="-329" w:hanging="567"/>
        <w:rPr>
          <w:rFonts w:ascii="Times New Roman" w:hAnsi="Times New Roman" w:cs="Times New Roman"/>
          <w:iCs/>
          <w:szCs w:val="24"/>
          <w:lang w:val="en-AU" w:bidi="ar-SA"/>
        </w:rPr>
      </w:pPr>
      <w:proofErr w:type="spellStart"/>
      <w:proofErr w:type="gramStart"/>
      <w:r>
        <w:rPr>
          <w:rFonts w:ascii="Times New Roman" w:hAnsi="Times New Roman" w:cs="Times New Roman"/>
          <w:szCs w:val="24"/>
          <w:lang w:val="en-AU"/>
        </w:rPr>
        <w:t>DSEWPaC</w:t>
      </w:r>
      <w:proofErr w:type="spellEnd"/>
      <w:r>
        <w:rPr>
          <w:rFonts w:ascii="Times New Roman" w:hAnsi="Times New Roman" w:cs="Times New Roman"/>
          <w:szCs w:val="24"/>
          <w:lang w:val="en-AU"/>
        </w:rPr>
        <w:t xml:space="preserve"> (</w:t>
      </w:r>
      <w:r w:rsidRPr="001F79E2">
        <w:rPr>
          <w:rFonts w:ascii="Times New Roman" w:hAnsi="Times New Roman" w:cs="Times New Roman"/>
          <w:szCs w:val="24"/>
          <w:lang w:val="en-AU" w:bidi="ar-SA"/>
        </w:rPr>
        <w:t>Department of Sustainability, Environment, Water, Populations and Communities) (2012).</w:t>
      </w:r>
      <w:proofErr w:type="gramEnd"/>
      <w:r w:rsidRPr="001F79E2">
        <w:rPr>
          <w:rFonts w:ascii="Times New Roman" w:hAnsi="Times New Roman" w:cs="Times New Roman"/>
          <w:szCs w:val="24"/>
          <w:lang w:val="en-AU" w:bidi="ar-SA"/>
        </w:rPr>
        <w:t xml:space="preserve"> EPBC Act referral guidelines for three threatened black cockatoo species: </w:t>
      </w:r>
      <w:proofErr w:type="spellStart"/>
      <w:r w:rsidRPr="001F79E2">
        <w:rPr>
          <w:rFonts w:ascii="Times New Roman" w:hAnsi="Times New Roman" w:cs="Times New Roman"/>
          <w:szCs w:val="24"/>
          <w:lang w:val="en-AU" w:bidi="ar-SA"/>
        </w:rPr>
        <w:t>Carnaby’s</w:t>
      </w:r>
      <w:proofErr w:type="spellEnd"/>
      <w:r w:rsidRPr="001F79E2">
        <w:rPr>
          <w:rFonts w:ascii="Times New Roman" w:hAnsi="Times New Roman" w:cs="Times New Roman"/>
          <w:szCs w:val="24"/>
          <w:lang w:val="en-AU" w:bidi="ar-SA"/>
        </w:rPr>
        <w:t xml:space="preserve"> cockatoo (endangered) </w:t>
      </w:r>
      <w:proofErr w:type="spellStart"/>
      <w:r w:rsidRPr="001F79E2">
        <w:rPr>
          <w:rFonts w:ascii="Times New Roman" w:hAnsi="Times New Roman" w:cs="Times New Roman"/>
          <w:i/>
          <w:iCs/>
          <w:szCs w:val="24"/>
          <w:lang w:val="en-AU" w:bidi="ar-SA"/>
        </w:rPr>
        <w:t>Calyptorhynchus</w:t>
      </w:r>
      <w:proofErr w:type="spellEnd"/>
      <w:r w:rsidRPr="001F79E2">
        <w:rPr>
          <w:rFonts w:ascii="Times New Roman" w:hAnsi="Times New Roman" w:cs="Times New Roman"/>
          <w:i/>
          <w:iCs/>
          <w:szCs w:val="24"/>
          <w:lang w:val="en-AU" w:bidi="ar-SA"/>
        </w:rPr>
        <w:t xml:space="preserve"> </w:t>
      </w:r>
      <w:proofErr w:type="spellStart"/>
      <w:r w:rsidRPr="001F79E2">
        <w:rPr>
          <w:rFonts w:ascii="Times New Roman" w:hAnsi="Times New Roman" w:cs="Times New Roman"/>
          <w:i/>
          <w:iCs/>
          <w:szCs w:val="24"/>
          <w:lang w:val="en-AU" w:bidi="ar-SA"/>
        </w:rPr>
        <w:t>latirostris</w:t>
      </w:r>
      <w:proofErr w:type="spellEnd"/>
      <w:r w:rsidRPr="001F79E2">
        <w:rPr>
          <w:rFonts w:ascii="Times New Roman" w:hAnsi="Times New Roman" w:cs="Times New Roman"/>
          <w:szCs w:val="24"/>
          <w:lang w:val="en-AU" w:bidi="ar-SA"/>
        </w:rPr>
        <w:t xml:space="preserve">; </w:t>
      </w:r>
      <w:proofErr w:type="spellStart"/>
      <w:r w:rsidRPr="001F79E2">
        <w:rPr>
          <w:rFonts w:ascii="Times New Roman" w:hAnsi="Times New Roman" w:cs="Times New Roman"/>
          <w:szCs w:val="24"/>
          <w:lang w:val="en-AU" w:bidi="ar-SA"/>
        </w:rPr>
        <w:t>Baudin’s</w:t>
      </w:r>
      <w:proofErr w:type="spellEnd"/>
      <w:r w:rsidRPr="001F79E2">
        <w:rPr>
          <w:rFonts w:ascii="Times New Roman" w:hAnsi="Times New Roman" w:cs="Times New Roman"/>
          <w:szCs w:val="24"/>
          <w:lang w:val="en-AU" w:bidi="ar-SA"/>
        </w:rPr>
        <w:t xml:space="preserve"> cockatoo (vulnerable) </w:t>
      </w:r>
      <w:proofErr w:type="spellStart"/>
      <w:r w:rsidRPr="001F79E2">
        <w:rPr>
          <w:rFonts w:ascii="Times New Roman" w:hAnsi="Times New Roman" w:cs="Times New Roman"/>
          <w:i/>
          <w:iCs/>
          <w:szCs w:val="24"/>
          <w:lang w:val="en-AU" w:bidi="ar-SA"/>
        </w:rPr>
        <w:t>Calyptorhynchus</w:t>
      </w:r>
      <w:proofErr w:type="spellEnd"/>
      <w:r w:rsidRPr="001F79E2">
        <w:rPr>
          <w:rFonts w:ascii="Times New Roman" w:hAnsi="Times New Roman" w:cs="Times New Roman"/>
          <w:i/>
          <w:iCs/>
          <w:szCs w:val="24"/>
          <w:lang w:val="en-AU" w:bidi="ar-SA"/>
        </w:rPr>
        <w:t xml:space="preserve"> </w:t>
      </w:r>
      <w:proofErr w:type="spellStart"/>
      <w:r w:rsidRPr="001F79E2">
        <w:rPr>
          <w:rFonts w:ascii="Times New Roman" w:hAnsi="Times New Roman" w:cs="Times New Roman"/>
          <w:i/>
          <w:iCs/>
          <w:szCs w:val="24"/>
          <w:lang w:val="en-AU" w:bidi="ar-SA"/>
        </w:rPr>
        <w:t>baudinii</w:t>
      </w:r>
      <w:proofErr w:type="spellEnd"/>
      <w:r w:rsidRPr="001F79E2">
        <w:rPr>
          <w:rFonts w:ascii="Times New Roman" w:hAnsi="Times New Roman" w:cs="Times New Roman"/>
          <w:szCs w:val="24"/>
          <w:lang w:val="en-AU" w:bidi="ar-SA"/>
        </w:rPr>
        <w:t>; Forest red-tailed black cockatoo (vulnerable</w:t>
      </w:r>
      <w:r>
        <w:rPr>
          <w:rFonts w:ascii="Times New Roman" w:hAnsi="Times New Roman" w:cs="Times New Roman"/>
          <w:szCs w:val="24"/>
          <w:lang w:val="en-AU" w:bidi="ar-SA"/>
        </w:rPr>
        <w:t>)</w:t>
      </w:r>
      <w:r w:rsidRPr="001F79E2">
        <w:rPr>
          <w:rFonts w:ascii="ArialMT" w:hAnsi="ArialMT" w:cs="ArialMT"/>
          <w:sz w:val="20"/>
          <w:szCs w:val="20"/>
          <w:lang w:val="en-AU" w:bidi="ar-SA"/>
        </w:rPr>
        <w:t xml:space="preserve"> </w:t>
      </w:r>
      <w:proofErr w:type="spellStart"/>
      <w:r w:rsidRPr="001F79E2">
        <w:rPr>
          <w:rFonts w:ascii="Times New Roman" w:hAnsi="Times New Roman" w:cs="Times New Roman"/>
          <w:i/>
          <w:iCs/>
          <w:szCs w:val="24"/>
          <w:lang w:val="en-AU" w:bidi="ar-SA"/>
        </w:rPr>
        <w:t>Calyptorhynchus</w:t>
      </w:r>
      <w:proofErr w:type="spellEnd"/>
      <w:r w:rsidRPr="001F79E2">
        <w:rPr>
          <w:rFonts w:ascii="Times New Roman" w:hAnsi="Times New Roman" w:cs="Times New Roman"/>
          <w:i/>
          <w:iCs/>
          <w:szCs w:val="24"/>
          <w:lang w:val="en-AU" w:bidi="ar-SA"/>
        </w:rPr>
        <w:t xml:space="preserve"> </w:t>
      </w:r>
      <w:proofErr w:type="spellStart"/>
      <w:r w:rsidRPr="001F79E2">
        <w:rPr>
          <w:rFonts w:ascii="Times New Roman" w:hAnsi="Times New Roman" w:cs="Times New Roman"/>
          <w:i/>
          <w:iCs/>
          <w:szCs w:val="24"/>
          <w:lang w:val="en-AU" w:bidi="ar-SA"/>
        </w:rPr>
        <w:t>banksii</w:t>
      </w:r>
      <w:proofErr w:type="spellEnd"/>
      <w:r w:rsidRPr="001F79E2">
        <w:rPr>
          <w:rFonts w:ascii="Times New Roman" w:hAnsi="Times New Roman" w:cs="Times New Roman"/>
          <w:i/>
          <w:iCs/>
          <w:szCs w:val="24"/>
          <w:lang w:val="en-AU" w:bidi="ar-SA"/>
        </w:rPr>
        <w:t xml:space="preserve"> </w:t>
      </w:r>
      <w:proofErr w:type="spellStart"/>
      <w:r w:rsidRPr="001F79E2">
        <w:rPr>
          <w:rFonts w:ascii="Times New Roman" w:hAnsi="Times New Roman" w:cs="Times New Roman"/>
          <w:i/>
          <w:iCs/>
          <w:szCs w:val="24"/>
          <w:lang w:val="en-AU" w:bidi="ar-SA"/>
        </w:rPr>
        <w:t>naso</w:t>
      </w:r>
      <w:proofErr w:type="spellEnd"/>
      <w:r>
        <w:rPr>
          <w:rFonts w:ascii="Times New Roman" w:hAnsi="Times New Roman" w:cs="Times New Roman"/>
          <w:i/>
          <w:iCs/>
          <w:szCs w:val="24"/>
          <w:lang w:val="en-AU" w:bidi="ar-SA"/>
        </w:rPr>
        <w:t>.</w:t>
      </w:r>
      <w:r>
        <w:rPr>
          <w:rFonts w:ascii="Times New Roman" w:hAnsi="Times New Roman" w:cs="Times New Roman"/>
          <w:iCs/>
          <w:szCs w:val="24"/>
          <w:lang w:val="en-AU" w:bidi="ar-SA"/>
        </w:rPr>
        <w:t xml:space="preserve"> </w:t>
      </w:r>
      <w:proofErr w:type="spellStart"/>
      <w:r w:rsidR="00A82590">
        <w:rPr>
          <w:rFonts w:ascii="Times New Roman" w:hAnsi="Times New Roman" w:cs="Times New Roman"/>
          <w:iCs/>
          <w:szCs w:val="24"/>
          <w:lang w:val="en-AU" w:bidi="ar-SA"/>
        </w:rPr>
        <w:t>DSEWPaC</w:t>
      </w:r>
      <w:proofErr w:type="spellEnd"/>
      <w:r w:rsidR="00A82590">
        <w:rPr>
          <w:rFonts w:ascii="Times New Roman" w:hAnsi="Times New Roman" w:cs="Times New Roman"/>
          <w:iCs/>
          <w:szCs w:val="24"/>
          <w:lang w:val="en-AU" w:bidi="ar-SA"/>
        </w:rPr>
        <w:t>, Canberra.</w:t>
      </w:r>
    </w:p>
    <w:p w:rsidR="00A82590" w:rsidRDefault="00A82590" w:rsidP="00D24209">
      <w:pPr>
        <w:autoSpaceDE w:val="0"/>
        <w:autoSpaceDN w:val="0"/>
        <w:adjustRightInd w:val="0"/>
        <w:spacing w:after="0"/>
        <w:ind w:left="567" w:right="-329"/>
        <w:rPr>
          <w:rFonts w:ascii="Times New Roman" w:hAnsi="Times New Roman" w:cs="Times New Roman"/>
          <w:iCs/>
          <w:szCs w:val="24"/>
          <w:lang w:val="en-AU" w:bidi="ar-SA"/>
        </w:rPr>
      </w:pPr>
      <w:r>
        <w:rPr>
          <w:rFonts w:ascii="Times New Roman" w:hAnsi="Times New Roman" w:cs="Times New Roman"/>
          <w:iCs/>
          <w:szCs w:val="24"/>
          <w:lang w:val="en-AU" w:bidi="ar-SA"/>
        </w:rPr>
        <w:t>Available on the Internet at:</w:t>
      </w:r>
    </w:p>
    <w:p w:rsidR="00A82590" w:rsidRDefault="00A82590" w:rsidP="00A82590">
      <w:pPr>
        <w:autoSpaceDE w:val="0"/>
        <w:autoSpaceDN w:val="0"/>
        <w:adjustRightInd w:val="0"/>
        <w:spacing w:after="0"/>
        <w:ind w:left="567" w:right="-329"/>
        <w:rPr>
          <w:rFonts w:ascii="Times New Roman" w:hAnsi="Times New Roman" w:cs="Times New Roman"/>
          <w:szCs w:val="24"/>
          <w:u w:val="single"/>
          <w:lang w:val="en-AU" w:bidi="ar-SA"/>
        </w:rPr>
      </w:pPr>
      <w:r w:rsidRPr="00A82590">
        <w:rPr>
          <w:rFonts w:ascii="Times New Roman" w:hAnsi="Times New Roman" w:cs="Times New Roman"/>
          <w:szCs w:val="24"/>
          <w:u w:val="single"/>
          <w:lang w:val="en-AU" w:bidi="ar-SA"/>
        </w:rPr>
        <w:t>http://www.environment.gov.au/system/files/resources/895d4094-af63-4dd3-8dff-ad2b9b943312/files/referral-guidelines-wa-black-cockatoo.pdf</w:t>
      </w:r>
    </w:p>
    <w:p w:rsidR="00A82590" w:rsidRPr="001F79E2" w:rsidRDefault="00A82590" w:rsidP="00A82590">
      <w:pPr>
        <w:autoSpaceDE w:val="0"/>
        <w:autoSpaceDN w:val="0"/>
        <w:adjustRightInd w:val="0"/>
        <w:spacing w:after="120"/>
        <w:ind w:left="567" w:right="-329"/>
        <w:rPr>
          <w:rFonts w:ascii="Times New Roman" w:hAnsi="Times New Roman" w:cs="Times New Roman"/>
          <w:szCs w:val="24"/>
          <w:lang w:val="en-AU" w:bidi="ar-SA"/>
        </w:rPr>
      </w:pPr>
      <w:proofErr w:type="gramStart"/>
      <w:r w:rsidRPr="00A82590">
        <w:rPr>
          <w:rFonts w:ascii="Times New Roman" w:hAnsi="Times New Roman" w:cs="Times New Roman"/>
          <w:szCs w:val="24"/>
          <w:lang w:val="en-AU" w:bidi="ar-SA"/>
        </w:rPr>
        <w:t>Accessed: March 2016.</w:t>
      </w:r>
      <w:proofErr w:type="gramEnd"/>
    </w:p>
    <w:p w:rsidR="00E83E47" w:rsidRPr="007556DE" w:rsidRDefault="00E83E47"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Dodd J and Griffin EA (1989).</w:t>
      </w:r>
      <w:proofErr w:type="gramEnd"/>
      <w:r w:rsidRPr="007556DE">
        <w:rPr>
          <w:rFonts w:ascii="Times New Roman" w:hAnsi="Times New Roman" w:cs="Times New Roman"/>
          <w:szCs w:val="24"/>
          <w:lang w:val="en-AU"/>
        </w:rPr>
        <w:t xml:space="preserve"> </w:t>
      </w:r>
      <w:proofErr w:type="spellStart"/>
      <w:proofErr w:type="gramStart"/>
      <w:r w:rsidRPr="007556DE">
        <w:rPr>
          <w:rFonts w:ascii="Times New Roman" w:hAnsi="Times New Roman" w:cs="Times New Roman"/>
          <w:szCs w:val="24"/>
          <w:lang w:val="en-AU"/>
        </w:rPr>
        <w:t>Floristics</w:t>
      </w:r>
      <w:proofErr w:type="spellEnd"/>
      <w:r w:rsidRPr="007556DE">
        <w:rPr>
          <w:rFonts w:ascii="Times New Roman" w:hAnsi="Times New Roman" w:cs="Times New Roman"/>
          <w:szCs w:val="24"/>
          <w:lang w:val="en-AU"/>
        </w:rPr>
        <w:t xml:space="preserve"> of the Banksia woodlands.</w:t>
      </w:r>
      <w:proofErr w:type="gramEnd"/>
      <w:r w:rsidRPr="007556DE">
        <w:rPr>
          <w:rFonts w:ascii="Times New Roman" w:hAnsi="Times New Roman" w:cs="Times New Roman"/>
          <w:szCs w:val="24"/>
          <w:lang w:val="en-AU"/>
        </w:rPr>
        <w:t xml:space="preserve"> Journal of the Royal Society of Western Australia 71: 89–90.</w:t>
      </w:r>
    </w:p>
    <w:p w:rsidR="00875EBB" w:rsidRPr="007556DE" w:rsidRDefault="00875EBB" w:rsidP="00A82590">
      <w:pPr>
        <w:spacing w:after="120"/>
        <w:ind w:left="567" w:right="-330" w:hanging="567"/>
        <w:rPr>
          <w:rFonts w:ascii="Times New Roman" w:hAnsi="Times New Roman" w:cs="Times New Roman"/>
          <w:szCs w:val="24"/>
          <w:lang w:val="en-AU"/>
        </w:rPr>
      </w:pPr>
      <w:proofErr w:type="spellStart"/>
      <w:proofErr w:type="gramStart"/>
      <w:r w:rsidRPr="007556DE">
        <w:rPr>
          <w:rFonts w:ascii="Times New Roman" w:hAnsi="Times New Roman" w:cs="Times New Roman"/>
          <w:szCs w:val="24"/>
          <w:lang w:val="en-AU"/>
        </w:rPr>
        <w:t>Enright</w:t>
      </w:r>
      <w:proofErr w:type="spellEnd"/>
      <w:r w:rsidRPr="007556DE">
        <w:rPr>
          <w:rFonts w:ascii="Times New Roman" w:hAnsi="Times New Roman" w:cs="Times New Roman"/>
          <w:szCs w:val="24"/>
          <w:lang w:val="en-AU"/>
        </w:rPr>
        <w:t xml:space="preserve"> NJ, </w:t>
      </w:r>
      <w:proofErr w:type="spellStart"/>
      <w:r w:rsidRPr="007556DE">
        <w:rPr>
          <w:rFonts w:ascii="Times New Roman" w:hAnsi="Times New Roman" w:cs="Times New Roman"/>
          <w:szCs w:val="24"/>
          <w:lang w:val="en-AU"/>
        </w:rPr>
        <w:t>Marsula</w:t>
      </w:r>
      <w:proofErr w:type="spellEnd"/>
      <w:r w:rsidRPr="007556DE">
        <w:rPr>
          <w:rFonts w:ascii="Times New Roman" w:hAnsi="Times New Roman" w:cs="Times New Roman"/>
          <w:szCs w:val="24"/>
          <w:lang w:val="en-AU"/>
        </w:rPr>
        <w:t xml:space="preserve"> R, Lamont BB and </w:t>
      </w:r>
      <w:proofErr w:type="spellStart"/>
      <w:r w:rsidRPr="007556DE">
        <w:rPr>
          <w:rFonts w:ascii="Times New Roman" w:hAnsi="Times New Roman" w:cs="Times New Roman"/>
          <w:szCs w:val="24"/>
          <w:lang w:val="en-AU"/>
        </w:rPr>
        <w:t>Wissel</w:t>
      </w:r>
      <w:proofErr w:type="spellEnd"/>
      <w:r w:rsidRPr="007556DE">
        <w:rPr>
          <w:rFonts w:ascii="Times New Roman" w:hAnsi="Times New Roman" w:cs="Times New Roman"/>
          <w:szCs w:val="24"/>
          <w:lang w:val="en-AU"/>
        </w:rPr>
        <w:t xml:space="preserve"> C (1998a).</w:t>
      </w:r>
      <w:proofErr w:type="gramEnd"/>
      <w:r w:rsidRPr="007556DE">
        <w:rPr>
          <w:rFonts w:ascii="Times New Roman" w:hAnsi="Times New Roman" w:cs="Times New Roman"/>
          <w:szCs w:val="24"/>
          <w:lang w:val="en-AU"/>
        </w:rPr>
        <w:t xml:space="preserve"> The ecological significance of canopy seed storage in </w:t>
      </w:r>
      <w:proofErr w:type="spellStart"/>
      <w:r w:rsidRPr="007556DE">
        <w:rPr>
          <w:rFonts w:ascii="Times New Roman" w:hAnsi="Times New Roman" w:cs="Times New Roman"/>
          <w:szCs w:val="24"/>
          <w:lang w:val="en-AU"/>
        </w:rPr>
        <w:t>fireprone</w:t>
      </w:r>
      <w:proofErr w:type="spellEnd"/>
      <w:r w:rsidRPr="007556DE">
        <w:rPr>
          <w:rFonts w:ascii="Times New Roman" w:hAnsi="Times New Roman" w:cs="Times New Roman"/>
          <w:szCs w:val="24"/>
          <w:lang w:val="en-AU"/>
        </w:rPr>
        <w:t xml:space="preserve"> environments: a model for non-sprouting shrubs. Journal of Ecology, 86: 946–959.</w:t>
      </w:r>
    </w:p>
    <w:p w:rsidR="00875EBB" w:rsidRPr="007556DE" w:rsidRDefault="00875EBB" w:rsidP="00A82590">
      <w:pPr>
        <w:spacing w:after="120"/>
        <w:ind w:left="567" w:right="-330" w:hanging="567"/>
        <w:rPr>
          <w:rFonts w:ascii="Times New Roman" w:hAnsi="Times New Roman" w:cs="Times New Roman"/>
          <w:szCs w:val="24"/>
          <w:lang w:val="en-AU"/>
        </w:rPr>
      </w:pPr>
      <w:proofErr w:type="spellStart"/>
      <w:proofErr w:type="gramStart"/>
      <w:r w:rsidRPr="007556DE">
        <w:rPr>
          <w:rFonts w:ascii="Times New Roman" w:hAnsi="Times New Roman" w:cs="Times New Roman"/>
          <w:szCs w:val="24"/>
          <w:lang w:val="en-AU"/>
        </w:rPr>
        <w:t>Enright</w:t>
      </w:r>
      <w:proofErr w:type="spellEnd"/>
      <w:r w:rsidRPr="007556DE">
        <w:rPr>
          <w:rFonts w:ascii="Times New Roman" w:hAnsi="Times New Roman" w:cs="Times New Roman"/>
          <w:szCs w:val="24"/>
          <w:lang w:val="en-AU"/>
        </w:rPr>
        <w:t xml:space="preserve"> NJ, </w:t>
      </w:r>
      <w:proofErr w:type="spellStart"/>
      <w:r w:rsidRPr="007556DE">
        <w:rPr>
          <w:rFonts w:ascii="Times New Roman" w:hAnsi="Times New Roman" w:cs="Times New Roman"/>
          <w:szCs w:val="24"/>
          <w:lang w:val="en-AU"/>
        </w:rPr>
        <w:t>Marsula</w:t>
      </w:r>
      <w:proofErr w:type="spellEnd"/>
      <w:r w:rsidRPr="007556DE">
        <w:rPr>
          <w:rFonts w:ascii="Times New Roman" w:hAnsi="Times New Roman" w:cs="Times New Roman"/>
          <w:szCs w:val="24"/>
          <w:lang w:val="en-AU"/>
        </w:rPr>
        <w:t xml:space="preserve"> R, Lamont BB and </w:t>
      </w:r>
      <w:proofErr w:type="spellStart"/>
      <w:r w:rsidRPr="007556DE">
        <w:rPr>
          <w:rFonts w:ascii="Times New Roman" w:hAnsi="Times New Roman" w:cs="Times New Roman"/>
          <w:szCs w:val="24"/>
          <w:lang w:val="en-AU"/>
        </w:rPr>
        <w:t>Wissel</w:t>
      </w:r>
      <w:proofErr w:type="spellEnd"/>
      <w:r w:rsidRPr="007556DE">
        <w:rPr>
          <w:rFonts w:ascii="Times New Roman" w:hAnsi="Times New Roman" w:cs="Times New Roman"/>
          <w:szCs w:val="24"/>
          <w:lang w:val="en-AU"/>
        </w:rPr>
        <w:t xml:space="preserve"> C (1998b).</w:t>
      </w:r>
      <w:proofErr w:type="gramEnd"/>
      <w:r w:rsidRPr="007556DE">
        <w:rPr>
          <w:rFonts w:ascii="Times New Roman" w:hAnsi="Times New Roman" w:cs="Times New Roman"/>
          <w:szCs w:val="24"/>
          <w:lang w:val="en-AU"/>
        </w:rPr>
        <w:t xml:space="preserve"> The ecological significance of canopy seed storage in </w:t>
      </w:r>
      <w:proofErr w:type="spellStart"/>
      <w:r w:rsidRPr="007556DE">
        <w:rPr>
          <w:rFonts w:ascii="Times New Roman" w:hAnsi="Times New Roman" w:cs="Times New Roman"/>
          <w:szCs w:val="24"/>
          <w:lang w:val="en-AU"/>
        </w:rPr>
        <w:t>fireprone</w:t>
      </w:r>
      <w:proofErr w:type="spellEnd"/>
      <w:r w:rsidRPr="007556DE">
        <w:rPr>
          <w:rFonts w:ascii="Times New Roman" w:hAnsi="Times New Roman" w:cs="Times New Roman"/>
          <w:szCs w:val="24"/>
          <w:lang w:val="en-AU"/>
        </w:rPr>
        <w:t xml:space="preserve"> environments: a model for </w:t>
      </w:r>
      <w:proofErr w:type="spellStart"/>
      <w:r w:rsidRPr="007556DE">
        <w:rPr>
          <w:rFonts w:ascii="Times New Roman" w:hAnsi="Times New Roman" w:cs="Times New Roman"/>
          <w:szCs w:val="24"/>
          <w:lang w:val="en-AU"/>
        </w:rPr>
        <w:t>resprouting</w:t>
      </w:r>
      <w:proofErr w:type="spellEnd"/>
      <w:r w:rsidRPr="007556DE">
        <w:rPr>
          <w:rFonts w:ascii="Times New Roman" w:hAnsi="Times New Roman" w:cs="Times New Roman"/>
          <w:szCs w:val="24"/>
          <w:lang w:val="en-AU"/>
        </w:rPr>
        <w:t xml:space="preserve"> shrubs. Journal of Ecology, 86: 960–973.</w:t>
      </w:r>
    </w:p>
    <w:p w:rsidR="000E54BF" w:rsidRPr="007556DE" w:rsidRDefault="000E54BF"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EPA (2015).</w:t>
      </w:r>
      <w:proofErr w:type="gramEnd"/>
      <w:r w:rsidRPr="007556DE">
        <w:rPr>
          <w:rFonts w:ascii="Times New Roman" w:hAnsi="Times New Roman" w:cs="Times New Roman"/>
          <w:szCs w:val="24"/>
          <w:lang w:val="en-AU"/>
        </w:rPr>
        <w:t xml:space="preserve"> Perth and Peel @ 3.5 million: environmental impacts, risks and remedies. </w:t>
      </w:r>
      <w:proofErr w:type="gramStart"/>
      <w:r w:rsidRPr="007556DE">
        <w:rPr>
          <w:rFonts w:ascii="Times New Roman" w:hAnsi="Times New Roman" w:cs="Times New Roman"/>
          <w:szCs w:val="24"/>
          <w:lang w:val="en-AU"/>
        </w:rPr>
        <w:t xml:space="preserve">Interim strategic advice of the Environmental Protection Authority to the Minister for Environment under section 16(e) of the </w:t>
      </w:r>
      <w:r w:rsidRPr="007556DE">
        <w:rPr>
          <w:rFonts w:ascii="Times New Roman" w:hAnsi="Times New Roman" w:cs="Times New Roman"/>
          <w:i/>
          <w:szCs w:val="24"/>
          <w:lang w:val="en-AU"/>
        </w:rPr>
        <w:t>Environmental Protection Act</w:t>
      </w:r>
      <w:r w:rsidRPr="007556DE">
        <w:rPr>
          <w:rFonts w:ascii="Times New Roman" w:hAnsi="Times New Roman" w:cs="Times New Roman"/>
          <w:szCs w:val="24"/>
          <w:lang w:val="en-AU"/>
        </w:rPr>
        <w:t xml:space="preserve"> 1986.</w:t>
      </w:r>
      <w:proofErr w:type="gramEnd"/>
      <w:r w:rsidRPr="007556DE">
        <w:rPr>
          <w:rFonts w:ascii="Times New Roman" w:hAnsi="Times New Roman" w:cs="Times New Roman"/>
          <w:szCs w:val="24"/>
          <w:lang w:val="en-AU"/>
        </w:rPr>
        <w:t xml:space="preserve"> Perth, Western Australia.</w:t>
      </w:r>
    </w:p>
    <w:p w:rsidR="002D7645" w:rsidRPr="007556DE" w:rsidRDefault="002D7645"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 xml:space="preserve">Fisher JL, </w:t>
      </w:r>
      <w:proofErr w:type="spellStart"/>
      <w:r w:rsidRPr="007556DE">
        <w:rPr>
          <w:rFonts w:ascii="Times New Roman" w:hAnsi="Times New Roman" w:cs="Times New Roman"/>
          <w:szCs w:val="24"/>
          <w:lang w:val="en-AU"/>
        </w:rPr>
        <w:t>Loneragan</w:t>
      </w:r>
      <w:proofErr w:type="spellEnd"/>
      <w:r w:rsidRPr="007556DE">
        <w:rPr>
          <w:rFonts w:ascii="Times New Roman" w:hAnsi="Times New Roman" w:cs="Times New Roman"/>
          <w:szCs w:val="24"/>
          <w:lang w:val="en-AU"/>
        </w:rPr>
        <w:t xml:space="preserve"> WA, Dixon K, Delaney L and </w:t>
      </w:r>
      <w:proofErr w:type="spellStart"/>
      <w:r w:rsidRPr="007556DE">
        <w:rPr>
          <w:rFonts w:ascii="Times New Roman" w:hAnsi="Times New Roman" w:cs="Times New Roman"/>
          <w:szCs w:val="24"/>
          <w:lang w:val="en-AU"/>
        </w:rPr>
        <w:t>Veneklaas</w:t>
      </w:r>
      <w:proofErr w:type="spellEnd"/>
      <w:r w:rsidRPr="007556DE">
        <w:rPr>
          <w:rFonts w:ascii="Times New Roman" w:hAnsi="Times New Roman" w:cs="Times New Roman"/>
          <w:szCs w:val="24"/>
          <w:lang w:val="en-AU"/>
        </w:rPr>
        <w:t xml:space="preserve"> EJ (2009a).</w:t>
      </w:r>
      <w:proofErr w:type="gramEnd"/>
      <w:r w:rsidRPr="007556DE">
        <w:rPr>
          <w:rFonts w:ascii="Times New Roman" w:hAnsi="Times New Roman" w:cs="Times New Roman"/>
          <w:szCs w:val="24"/>
          <w:lang w:val="en-AU"/>
        </w:rPr>
        <w:t xml:space="preserve"> Altered vegetation structure and composition linked to fire frequency and plant invasion in </w:t>
      </w:r>
      <w:proofErr w:type="gramStart"/>
      <w:r w:rsidRPr="007556DE">
        <w:rPr>
          <w:rFonts w:ascii="Times New Roman" w:hAnsi="Times New Roman" w:cs="Times New Roman"/>
          <w:szCs w:val="24"/>
          <w:lang w:val="en-AU"/>
        </w:rPr>
        <w:t xml:space="preserve">a </w:t>
      </w:r>
      <w:proofErr w:type="spellStart"/>
      <w:r w:rsidRPr="007556DE">
        <w:rPr>
          <w:rFonts w:ascii="Times New Roman" w:hAnsi="Times New Roman" w:cs="Times New Roman"/>
          <w:szCs w:val="24"/>
          <w:lang w:val="en-AU"/>
        </w:rPr>
        <w:t>biodiverse</w:t>
      </w:r>
      <w:proofErr w:type="spellEnd"/>
      <w:proofErr w:type="gramEnd"/>
      <w:r w:rsidRPr="007556DE">
        <w:rPr>
          <w:rFonts w:ascii="Times New Roman" w:hAnsi="Times New Roman" w:cs="Times New Roman"/>
          <w:szCs w:val="24"/>
          <w:lang w:val="en-AU"/>
        </w:rPr>
        <w:t xml:space="preserve"> woodland. Biological Conservation</w:t>
      </w:r>
      <w:r w:rsidR="00A23204" w:rsidRPr="007556DE">
        <w:rPr>
          <w:rFonts w:ascii="Times New Roman" w:hAnsi="Times New Roman" w:cs="Times New Roman"/>
          <w:szCs w:val="24"/>
          <w:lang w:val="en-AU"/>
        </w:rPr>
        <w:t>,</w:t>
      </w:r>
      <w:r w:rsidRPr="007556DE">
        <w:rPr>
          <w:rFonts w:ascii="Times New Roman" w:hAnsi="Times New Roman" w:cs="Times New Roman"/>
          <w:szCs w:val="24"/>
          <w:lang w:val="en-AU"/>
        </w:rPr>
        <w:t xml:space="preserve"> 142:</w:t>
      </w:r>
      <w:r w:rsidR="009D12DF" w:rsidRPr="007556DE">
        <w:rPr>
          <w:rFonts w:ascii="Times New Roman" w:hAnsi="Times New Roman" w:cs="Times New Roman"/>
          <w:szCs w:val="24"/>
          <w:lang w:val="en-AU"/>
        </w:rPr>
        <w:t xml:space="preserve"> </w:t>
      </w:r>
      <w:r w:rsidRPr="007556DE">
        <w:rPr>
          <w:rFonts w:ascii="Times New Roman" w:hAnsi="Times New Roman" w:cs="Times New Roman"/>
          <w:szCs w:val="24"/>
          <w:lang w:val="en-AU"/>
        </w:rPr>
        <w:t>2270</w:t>
      </w:r>
      <w:r w:rsidR="009D12DF" w:rsidRPr="007556DE">
        <w:rPr>
          <w:rFonts w:ascii="Times New Roman" w:hAnsi="Times New Roman" w:cs="Times New Roman"/>
          <w:szCs w:val="24"/>
          <w:lang w:val="en-AU"/>
        </w:rPr>
        <w:t>–</w:t>
      </w:r>
      <w:r w:rsidRPr="007556DE">
        <w:rPr>
          <w:rFonts w:ascii="Times New Roman" w:hAnsi="Times New Roman" w:cs="Times New Roman"/>
          <w:szCs w:val="24"/>
          <w:lang w:val="en-AU"/>
        </w:rPr>
        <w:t>2281.</w:t>
      </w:r>
    </w:p>
    <w:p w:rsidR="004D1E5E" w:rsidRPr="007556DE" w:rsidRDefault="002D7645"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 xml:space="preserve">Fisher JL, </w:t>
      </w:r>
      <w:proofErr w:type="spellStart"/>
      <w:r w:rsidRPr="007556DE">
        <w:rPr>
          <w:rFonts w:ascii="Times New Roman" w:hAnsi="Times New Roman" w:cs="Times New Roman"/>
          <w:szCs w:val="24"/>
          <w:lang w:val="en-AU"/>
        </w:rPr>
        <w:t>Loneragan</w:t>
      </w:r>
      <w:proofErr w:type="spellEnd"/>
      <w:r w:rsidRPr="007556DE">
        <w:rPr>
          <w:rFonts w:ascii="Times New Roman" w:hAnsi="Times New Roman" w:cs="Times New Roman"/>
          <w:szCs w:val="24"/>
          <w:lang w:val="en-AU"/>
        </w:rPr>
        <w:t xml:space="preserve"> WA, Dixon K, Delaney L and </w:t>
      </w:r>
      <w:proofErr w:type="spellStart"/>
      <w:r w:rsidRPr="007556DE">
        <w:rPr>
          <w:rFonts w:ascii="Times New Roman" w:hAnsi="Times New Roman" w:cs="Times New Roman"/>
          <w:szCs w:val="24"/>
          <w:lang w:val="en-AU"/>
        </w:rPr>
        <w:t>Veneklaas</w:t>
      </w:r>
      <w:proofErr w:type="spellEnd"/>
      <w:r w:rsidRPr="007556DE">
        <w:rPr>
          <w:rFonts w:ascii="Times New Roman" w:hAnsi="Times New Roman" w:cs="Times New Roman"/>
          <w:szCs w:val="24"/>
          <w:lang w:val="en-AU"/>
        </w:rPr>
        <w:t xml:space="preserve"> EJ (2009b)</w:t>
      </w:r>
      <w:r w:rsidR="004D1E5E" w:rsidRPr="007556DE">
        <w:rPr>
          <w:rFonts w:ascii="Times New Roman" w:hAnsi="Times New Roman" w:cs="Times New Roman"/>
          <w:szCs w:val="24"/>
          <w:lang w:val="en-AU"/>
        </w:rPr>
        <w:t>.</w:t>
      </w:r>
      <w:proofErr w:type="gramEnd"/>
      <w:r w:rsidR="004D1E5E" w:rsidRPr="007556DE">
        <w:rPr>
          <w:rFonts w:ascii="Times New Roman" w:hAnsi="Times New Roman" w:cs="Times New Roman"/>
          <w:szCs w:val="24"/>
          <w:lang w:val="en-AU"/>
        </w:rPr>
        <w:t xml:space="preserve"> Soil seed bank compositional change constrains biodiversity in </w:t>
      </w:r>
      <w:proofErr w:type="gramStart"/>
      <w:r w:rsidR="004D1E5E" w:rsidRPr="007556DE">
        <w:rPr>
          <w:rFonts w:ascii="Times New Roman" w:hAnsi="Times New Roman" w:cs="Times New Roman"/>
          <w:szCs w:val="24"/>
          <w:lang w:val="en-AU"/>
        </w:rPr>
        <w:t>an invaded</w:t>
      </w:r>
      <w:proofErr w:type="gramEnd"/>
      <w:r w:rsidR="004D1E5E" w:rsidRPr="007556DE">
        <w:rPr>
          <w:rFonts w:ascii="Times New Roman" w:hAnsi="Times New Roman" w:cs="Times New Roman"/>
          <w:szCs w:val="24"/>
          <w:lang w:val="en-AU"/>
        </w:rPr>
        <w:t xml:space="preserve"> species-rich woodland. Biological Conservation 142:</w:t>
      </w:r>
      <w:r w:rsidR="009D12DF" w:rsidRPr="007556DE">
        <w:rPr>
          <w:rFonts w:ascii="Times New Roman" w:hAnsi="Times New Roman" w:cs="Times New Roman"/>
          <w:szCs w:val="24"/>
          <w:lang w:val="en-AU"/>
        </w:rPr>
        <w:t xml:space="preserve"> </w:t>
      </w:r>
      <w:r w:rsidR="004D1E5E" w:rsidRPr="007556DE">
        <w:rPr>
          <w:rFonts w:ascii="Times New Roman" w:hAnsi="Times New Roman" w:cs="Times New Roman"/>
          <w:szCs w:val="24"/>
          <w:lang w:val="en-AU"/>
        </w:rPr>
        <w:t>256</w:t>
      </w:r>
      <w:r w:rsidR="009D12DF" w:rsidRPr="007556DE">
        <w:rPr>
          <w:rFonts w:ascii="Times New Roman" w:hAnsi="Times New Roman" w:cs="Times New Roman"/>
          <w:szCs w:val="24"/>
          <w:lang w:val="en-AU"/>
        </w:rPr>
        <w:t>–</w:t>
      </w:r>
      <w:r w:rsidR="004D1E5E" w:rsidRPr="007556DE">
        <w:rPr>
          <w:rFonts w:ascii="Times New Roman" w:hAnsi="Times New Roman" w:cs="Times New Roman"/>
          <w:szCs w:val="24"/>
          <w:lang w:val="en-AU"/>
        </w:rPr>
        <w:t>269.</w:t>
      </w:r>
    </w:p>
    <w:p w:rsidR="00230A50" w:rsidRPr="007556DE" w:rsidRDefault="00230A50" w:rsidP="00A82590">
      <w:pPr>
        <w:spacing w:after="120"/>
        <w:ind w:left="567" w:right="-330" w:hanging="567"/>
        <w:rPr>
          <w:rFonts w:ascii="Times New Roman" w:hAnsi="Times New Roman" w:cs="Times New Roman"/>
          <w:szCs w:val="24"/>
          <w:lang w:val="en-AU"/>
        </w:rPr>
      </w:pPr>
      <w:proofErr w:type="spellStart"/>
      <w:proofErr w:type="gramStart"/>
      <w:r w:rsidRPr="007556DE">
        <w:rPr>
          <w:rFonts w:ascii="Times New Roman" w:hAnsi="Times New Roman" w:cs="Times New Roman"/>
          <w:szCs w:val="24"/>
          <w:lang w:val="en-AU"/>
        </w:rPr>
        <w:t>Froend</w:t>
      </w:r>
      <w:proofErr w:type="spellEnd"/>
      <w:r w:rsidRPr="007556DE">
        <w:rPr>
          <w:rFonts w:ascii="Times New Roman" w:hAnsi="Times New Roman" w:cs="Times New Roman"/>
          <w:szCs w:val="24"/>
          <w:lang w:val="en-AU"/>
        </w:rPr>
        <w:t xml:space="preserve"> RH and Drake PL (2006).</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 xml:space="preserve">Defining </w:t>
      </w:r>
      <w:proofErr w:type="spellStart"/>
      <w:r w:rsidRPr="007556DE">
        <w:rPr>
          <w:rFonts w:ascii="Times New Roman" w:hAnsi="Times New Roman" w:cs="Times New Roman"/>
          <w:szCs w:val="24"/>
          <w:lang w:val="en-AU"/>
        </w:rPr>
        <w:t>phreatophyte</w:t>
      </w:r>
      <w:proofErr w:type="spellEnd"/>
      <w:r w:rsidRPr="007556DE">
        <w:rPr>
          <w:rFonts w:ascii="Times New Roman" w:hAnsi="Times New Roman" w:cs="Times New Roman"/>
          <w:szCs w:val="24"/>
          <w:lang w:val="en-AU"/>
        </w:rPr>
        <w:t xml:space="preserve"> response to reduced water availability: preliminary investigations on the use of xylem </w:t>
      </w:r>
      <w:proofErr w:type="spellStart"/>
      <w:r w:rsidRPr="007556DE">
        <w:rPr>
          <w:rFonts w:ascii="Times New Roman" w:hAnsi="Times New Roman" w:cs="Times New Roman"/>
          <w:szCs w:val="24"/>
          <w:lang w:val="en-AU"/>
        </w:rPr>
        <w:t>cavitation</w:t>
      </w:r>
      <w:proofErr w:type="spellEnd"/>
      <w:r w:rsidRPr="007556DE">
        <w:rPr>
          <w:rFonts w:ascii="Times New Roman" w:hAnsi="Times New Roman" w:cs="Times New Roman"/>
          <w:szCs w:val="24"/>
          <w:lang w:val="en-AU"/>
        </w:rPr>
        <w:t xml:space="preserve"> vulnerability in Banksia woodland species.</w:t>
      </w:r>
      <w:proofErr w:type="gramEnd"/>
      <w:r w:rsidRPr="007556DE">
        <w:rPr>
          <w:rFonts w:ascii="Times New Roman" w:hAnsi="Times New Roman" w:cs="Times New Roman"/>
          <w:szCs w:val="24"/>
          <w:lang w:val="en-AU"/>
        </w:rPr>
        <w:t xml:space="preserve"> Australian Journal of Botany, 54: 173–179.</w:t>
      </w:r>
    </w:p>
    <w:p w:rsidR="00230A50" w:rsidRPr="007556DE" w:rsidRDefault="00230A50"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 xml:space="preserve">Gibson N, </w:t>
      </w:r>
      <w:proofErr w:type="spellStart"/>
      <w:r w:rsidRPr="007556DE">
        <w:rPr>
          <w:rFonts w:ascii="Times New Roman" w:hAnsi="Times New Roman" w:cs="Times New Roman"/>
          <w:szCs w:val="24"/>
          <w:lang w:val="en-AU"/>
        </w:rPr>
        <w:t>Keighery</w:t>
      </w:r>
      <w:proofErr w:type="spellEnd"/>
      <w:r w:rsidRPr="007556DE">
        <w:rPr>
          <w:rFonts w:ascii="Times New Roman" w:hAnsi="Times New Roman" w:cs="Times New Roman"/>
          <w:szCs w:val="24"/>
          <w:lang w:val="en-AU"/>
        </w:rPr>
        <w:t xml:space="preserve"> B, </w:t>
      </w:r>
      <w:proofErr w:type="spellStart"/>
      <w:r w:rsidRPr="007556DE">
        <w:rPr>
          <w:rFonts w:ascii="Times New Roman" w:hAnsi="Times New Roman" w:cs="Times New Roman"/>
          <w:szCs w:val="24"/>
          <w:lang w:val="en-AU"/>
        </w:rPr>
        <w:t>Keighery</w:t>
      </w:r>
      <w:proofErr w:type="spellEnd"/>
      <w:r w:rsidRPr="007556DE">
        <w:rPr>
          <w:rFonts w:ascii="Times New Roman" w:hAnsi="Times New Roman" w:cs="Times New Roman"/>
          <w:szCs w:val="24"/>
          <w:lang w:val="en-AU"/>
        </w:rPr>
        <w:t xml:space="preserve"> G, Burbidge A and Lyons M (1994).</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A floristic survey of the Southern Swan Coastal Plain.</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Unpublished report for the Australian Heritage Commission prepared by the Department of Conservation and Land Management and the Conservation Council of Western Australia (Inc.).</w:t>
      </w:r>
      <w:proofErr w:type="gramEnd"/>
    </w:p>
    <w:p w:rsidR="00B2325D" w:rsidRPr="007556DE" w:rsidRDefault="00B2325D"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Government of Western Australia (2000).</w:t>
      </w:r>
      <w:proofErr w:type="gramEnd"/>
      <w:r w:rsidRPr="007556DE">
        <w:rPr>
          <w:rFonts w:ascii="Times New Roman" w:hAnsi="Times New Roman" w:cs="Times New Roman"/>
          <w:szCs w:val="24"/>
          <w:lang w:val="en-AU"/>
        </w:rPr>
        <w:t xml:space="preserve"> Bush forever: keeping the bush in the city. Final report, Volume 2: directory of bush forever sites. </w:t>
      </w:r>
      <w:proofErr w:type="gramStart"/>
      <w:r w:rsidRPr="007556DE">
        <w:rPr>
          <w:rFonts w:ascii="Times New Roman" w:hAnsi="Times New Roman" w:cs="Times New Roman"/>
          <w:szCs w:val="24"/>
          <w:lang w:val="en-AU"/>
        </w:rPr>
        <w:t>Department of Environmental Protection, Perth, Western Australia.</w:t>
      </w:r>
      <w:proofErr w:type="gramEnd"/>
    </w:p>
    <w:p w:rsidR="0093597F" w:rsidRPr="007556DE" w:rsidRDefault="0093597F"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Government of Western Australia (2015).</w:t>
      </w:r>
      <w:proofErr w:type="gramEnd"/>
      <w:r w:rsidRPr="007556DE">
        <w:rPr>
          <w:rFonts w:ascii="Times New Roman" w:hAnsi="Times New Roman" w:cs="Times New Roman"/>
          <w:szCs w:val="24"/>
          <w:lang w:val="en-AU"/>
        </w:rPr>
        <w:t xml:space="preserve"> Perth and Peel Green Growth Plan for 3.5 million: Draft Strategic Conservation Plan for the Perth and Peel Regions. </w:t>
      </w:r>
      <w:proofErr w:type="gramStart"/>
      <w:r w:rsidRPr="007556DE">
        <w:rPr>
          <w:rFonts w:ascii="Times New Roman" w:hAnsi="Times New Roman" w:cs="Times New Roman"/>
          <w:szCs w:val="24"/>
          <w:lang w:val="en-AU"/>
        </w:rPr>
        <w:t>Department of Premier and Cabinet, West Perth, Western Australia.</w:t>
      </w:r>
      <w:proofErr w:type="gramEnd"/>
      <w:r w:rsidRPr="007556DE">
        <w:rPr>
          <w:rFonts w:ascii="Times New Roman" w:hAnsi="Times New Roman" w:cs="Times New Roman"/>
          <w:szCs w:val="24"/>
          <w:lang w:val="en-AU"/>
        </w:rPr>
        <w:t xml:space="preserve"> </w:t>
      </w:r>
    </w:p>
    <w:p w:rsidR="004F4F67" w:rsidRPr="007556DE" w:rsidRDefault="004F4F67" w:rsidP="00A82590">
      <w:pPr>
        <w:spacing w:after="120"/>
        <w:ind w:left="567" w:right="-330" w:hanging="567"/>
        <w:rPr>
          <w:rFonts w:ascii="Times New Roman" w:hAnsi="Times New Roman" w:cs="Times New Roman"/>
          <w:szCs w:val="24"/>
          <w:lang w:val="en-AU"/>
        </w:rPr>
      </w:pPr>
      <w:r w:rsidRPr="007556DE">
        <w:rPr>
          <w:rFonts w:ascii="Times New Roman" w:hAnsi="Times New Roman" w:cs="Times New Roman"/>
          <w:szCs w:val="24"/>
          <w:lang w:val="en-AU"/>
        </w:rPr>
        <w:t xml:space="preserve">Groom PK (2004). Rooting depth and plant water relations explain species distribution patterns within a </w:t>
      </w:r>
      <w:proofErr w:type="spellStart"/>
      <w:r w:rsidRPr="007556DE">
        <w:rPr>
          <w:rFonts w:ascii="Times New Roman" w:hAnsi="Times New Roman" w:cs="Times New Roman"/>
          <w:szCs w:val="24"/>
          <w:lang w:val="en-AU"/>
        </w:rPr>
        <w:t>sandplain</w:t>
      </w:r>
      <w:proofErr w:type="spellEnd"/>
      <w:r w:rsidRPr="007556DE">
        <w:rPr>
          <w:rFonts w:ascii="Times New Roman" w:hAnsi="Times New Roman" w:cs="Times New Roman"/>
          <w:szCs w:val="24"/>
          <w:lang w:val="en-AU"/>
        </w:rPr>
        <w:t xml:space="preserve"> landscape. Functional Plant Biology, vol. 31: 423–428.</w:t>
      </w:r>
    </w:p>
    <w:p w:rsidR="000E6173" w:rsidRPr="007556DE" w:rsidRDefault="000E6173" w:rsidP="00A82590">
      <w:pPr>
        <w:spacing w:after="120"/>
        <w:ind w:left="567" w:right="-330" w:hanging="567"/>
        <w:rPr>
          <w:rFonts w:ascii="Times New Roman" w:hAnsi="Times New Roman" w:cs="Times New Roman"/>
          <w:szCs w:val="24"/>
          <w:lang w:val="en-AU"/>
        </w:rPr>
      </w:pPr>
      <w:r w:rsidRPr="007556DE">
        <w:rPr>
          <w:rFonts w:ascii="Times New Roman" w:hAnsi="Times New Roman" w:cs="Times New Roman"/>
          <w:szCs w:val="24"/>
          <w:lang w:val="en-AU"/>
        </w:rPr>
        <w:t>Groom</w:t>
      </w:r>
      <w:r w:rsidR="00246606" w:rsidRPr="007556DE">
        <w:rPr>
          <w:rFonts w:ascii="Times New Roman" w:hAnsi="Times New Roman" w:cs="Times New Roman"/>
          <w:szCs w:val="24"/>
          <w:lang w:val="en-AU"/>
        </w:rPr>
        <w:t xml:space="preserve"> PK and</w:t>
      </w:r>
      <w:r w:rsidRPr="007556DE">
        <w:rPr>
          <w:rFonts w:ascii="Times New Roman" w:hAnsi="Times New Roman" w:cs="Times New Roman"/>
          <w:szCs w:val="24"/>
          <w:lang w:val="en-AU"/>
        </w:rPr>
        <w:t xml:space="preserve"> Lamont</w:t>
      </w:r>
      <w:r w:rsidR="00246606" w:rsidRPr="007556DE">
        <w:rPr>
          <w:rFonts w:ascii="Times New Roman" w:hAnsi="Times New Roman" w:cs="Times New Roman"/>
          <w:szCs w:val="24"/>
          <w:lang w:val="en-AU"/>
        </w:rPr>
        <w:t xml:space="preserve"> BB (</w:t>
      </w:r>
      <w:r w:rsidRPr="007556DE">
        <w:rPr>
          <w:rFonts w:ascii="Times New Roman" w:hAnsi="Times New Roman" w:cs="Times New Roman"/>
          <w:szCs w:val="24"/>
          <w:lang w:val="en-AU"/>
        </w:rPr>
        <w:t>2015</w:t>
      </w:r>
      <w:r w:rsidR="00246606" w:rsidRPr="007556DE">
        <w:rPr>
          <w:rFonts w:ascii="Times New Roman" w:hAnsi="Times New Roman" w:cs="Times New Roman"/>
          <w:szCs w:val="24"/>
          <w:lang w:val="en-AU"/>
        </w:rPr>
        <w:t xml:space="preserve">). Plant Life of </w:t>
      </w:r>
      <w:proofErr w:type="spellStart"/>
      <w:r w:rsidR="00246606" w:rsidRPr="007556DE">
        <w:rPr>
          <w:rFonts w:ascii="Times New Roman" w:hAnsi="Times New Roman" w:cs="Times New Roman"/>
          <w:szCs w:val="24"/>
          <w:lang w:val="en-AU"/>
        </w:rPr>
        <w:t>Southwestern</w:t>
      </w:r>
      <w:proofErr w:type="spellEnd"/>
      <w:r w:rsidR="00246606" w:rsidRPr="007556DE">
        <w:rPr>
          <w:rFonts w:ascii="Times New Roman" w:hAnsi="Times New Roman" w:cs="Times New Roman"/>
          <w:szCs w:val="24"/>
          <w:lang w:val="en-AU"/>
        </w:rPr>
        <w:t xml:space="preserve"> Australia: Adaptations for Survival. </w:t>
      </w:r>
      <w:proofErr w:type="gramStart"/>
      <w:r w:rsidR="00246606" w:rsidRPr="007556DE">
        <w:rPr>
          <w:rFonts w:ascii="Times New Roman" w:hAnsi="Times New Roman" w:cs="Times New Roman"/>
          <w:szCs w:val="24"/>
          <w:lang w:val="en-AU"/>
        </w:rPr>
        <w:t xml:space="preserve">De </w:t>
      </w:r>
      <w:proofErr w:type="spellStart"/>
      <w:r w:rsidR="00246606" w:rsidRPr="007556DE">
        <w:rPr>
          <w:rFonts w:ascii="Times New Roman" w:hAnsi="Times New Roman" w:cs="Times New Roman"/>
          <w:szCs w:val="24"/>
          <w:lang w:val="en-AU"/>
        </w:rPr>
        <w:t>Gruyter</w:t>
      </w:r>
      <w:proofErr w:type="spellEnd"/>
      <w:r w:rsidR="00246606" w:rsidRPr="007556DE">
        <w:rPr>
          <w:rFonts w:ascii="Times New Roman" w:hAnsi="Times New Roman" w:cs="Times New Roman"/>
          <w:szCs w:val="24"/>
          <w:lang w:val="en-AU"/>
        </w:rPr>
        <w:t xml:space="preserve"> Publisher</w:t>
      </w:r>
      <w:r w:rsidR="005647D1" w:rsidRPr="007556DE">
        <w:rPr>
          <w:rFonts w:ascii="Times New Roman" w:hAnsi="Times New Roman" w:cs="Times New Roman"/>
          <w:szCs w:val="24"/>
          <w:lang w:val="en-AU"/>
        </w:rPr>
        <w:t>, Berlin.</w:t>
      </w:r>
      <w:proofErr w:type="gramEnd"/>
    </w:p>
    <w:p w:rsidR="000E6173" w:rsidRPr="007556DE" w:rsidRDefault="00230A50" w:rsidP="00A82590">
      <w:pPr>
        <w:spacing w:after="120"/>
        <w:ind w:left="567" w:right="-330" w:hanging="567"/>
        <w:rPr>
          <w:rFonts w:ascii="Times New Roman" w:hAnsi="Times New Roman" w:cs="Times New Roman"/>
          <w:szCs w:val="24"/>
          <w:lang w:val="en-AU"/>
        </w:rPr>
      </w:pPr>
      <w:r w:rsidRPr="007556DE">
        <w:rPr>
          <w:rFonts w:ascii="Times New Roman" w:hAnsi="Times New Roman" w:cs="Times New Roman"/>
          <w:szCs w:val="24"/>
          <w:lang w:val="en-AU"/>
        </w:rPr>
        <w:t xml:space="preserve">Groom PK, </w:t>
      </w:r>
      <w:proofErr w:type="spellStart"/>
      <w:r w:rsidRPr="007556DE">
        <w:rPr>
          <w:rFonts w:ascii="Times New Roman" w:hAnsi="Times New Roman" w:cs="Times New Roman"/>
          <w:szCs w:val="24"/>
          <w:lang w:val="en-AU"/>
        </w:rPr>
        <w:t>Froend</w:t>
      </w:r>
      <w:proofErr w:type="spellEnd"/>
      <w:r w:rsidRPr="007556DE">
        <w:rPr>
          <w:rFonts w:ascii="Times New Roman" w:hAnsi="Times New Roman" w:cs="Times New Roman"/>
          <w:szCs w:val="24"/>
          <w:lang w:val="en-AU"/>
        </w:rPr>
        <w:t xml:space="preserve"> RH and </w:t>
      </w:r>
      <w:proofErr w:type="spellStart"/>
      <w:r w:rsidRPr="007556DE">
        <w:rPr>
          <w:rFonts w:ascii="Times New Roman" w:hAnsi="Times New Roman" w:cs="Times New Roman"/>
          <w:szCs w:val="24"/>
          <w:lang w:val="en-AU"/>
        </w:rPr>
        <w:t>Mattiske</w:t>
      </w:r>
      <w:proofErr w:type="spellEnd"/>
      <w:r w:rsidRPr="007556DE">
        <w:rPr>
          <w:rFonts w:ascii="Times New Roman" w:hAnsi="Times New Roman" w:cs="Times New Roman"/>
          <w:szCs w:val="24"/>
          <w:lang w:val="en-AU"/>
        </w:rPr>
        <w:t xml:space="preserve"> EM (2000). Impact of groundwater abstraction on </w:t>
      </w:r>
      <w:proofErr w:type="gramStart"/>
      <w:r w:rsidRPr="007556DE">
        <w:rPr>
          <w:rFonts w:ascii="Times New Roman" w:hAnsi="Times New Roman" w:cs="Times New Roman"/>
          <w:szCs w:val="24"/>
          <w:lang w:val="en-AU"/>
        </w:rPr>
        <w:t>a Banksia</w:t>
      </w:r>
      <w:proofErr w:type="gramEnd"/>
      <w:r w:rsidRPr="007556DE">
        <w:rPr>
          <w:rFonts w:ascii="Times New Roman" w:hAnsi="Times New Roman" w:cs="Times New Roman"/>
          <w:szCs w:val="24"/>
          <w:lang w:val="en-AU"/>
        </w:rPr>
        <w:t xml:space="preserve"> woodland, Swan Coastal Plain, Western Australia. Ecological Management and Restoration, 1 (2): 117–124.</w:t>
      </w:r>
    </w:p>
    <w:p w:rsidR="004F4F67" w:rsidRPr="007556DE" w:rsidRDefault="004F4F67"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Groves H (2014).</w:t>
      </w:r>
      <w:proofErr w:type="gramEnd"/>
      <w:r w:rsidRPr="007556DE">
        <w:rPr>
          <w:rFonts w:ascii="Times New Roman" w:hAnsi="Times New Roman" w:cs="Times New Roman"/>
          <w:szCs w:val="24"/>
          <w:lang w:val="en-AU"/>
        </w:rPr>
        <w:t xml:space="preserve"> Predicted risk to Banksia woodlands in the Swan Coastal Plain in response to groundwater decline. </w:t>
      </w:r>
      <w:proofErr w:type="gramStart"/>
      <w:r w:rsidRPr="007556DE">
        <w:rPr>
          <w:rFonts w:ascii="Times New Roman" w:hAnsi="Times New Roman" w:cs="Times New Roman"/>
          <w:szCs w:val="24"/>
          <w:lang w:val="en-AU"/>
        </w:rPr>
        <w:t>Report as part of industry placement for Masters of Hydrogeology degree.</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Department of Parks and Wildlife and University of Western Australia.</w:t>
      </w:r>
      <w:proofErr w:type="gramEnd"/>
    </w:p>
    <w:p w:rsidR="00230A50" w:rsidRPr="007556DE" w:rsidRDefault="00230A50"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 xml:space="preserve">Harvey MS, </w:t>
      </w:r>
      <w:proofErr w:type="spellStart"/>
      <w:r w:rsidRPr="007556DE">
        <w:rPr>
          <w:rFonts w:ascii="Times New Roman" w:hAnsi="Times New Roman" w:cs="Times New Roman"/>
          <w:szCs w:val="24"/>
          <w:lang w:val="en-AU"/>
        </w:rPr>
        <w:t>Waldock</w:t>
      </w:r>
      <w:proofErr w:type="spellEnd"/>
      <w:r w:rsidRPr="007556DE">
        <w:rPr>
          <w:rFonts w:ascii="Times New Roman" w:hAnsi="Times New Roman" w:cs="Times New Roman"/>
          <w:szCs w:val="24"/>
          <w:lang w:val="en-AU"/>
        </w:rPr>
        <w:t xml:space="preserve"> JM, How RA, Dell J and Kostas E (1997).</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 xml:space="preserve">Biodiversity and </w:t>
      </w:r>
      <w:proofErr w:type="spellStart"/>
      <w:r w:rsidRPr="007556DE">
        <w:rPr>
          <w:rFonts w:ascii="Times New Roman" w:hAnsi="Times New Roman" w:cs="Times New Roman"/>
          <w:szCs w:val="24"/>
          <w:lang w:val="en-AU"/>
        </w:rPr>
        <w:t>biogeographic</w:t>
      </w:r>
      <w:proofErr w:type="spellEnd"/>
      <w:r w:rsidRPr="007556DE">
        <w:rPr>
          <w:rFonts w:ascii="Times New Roman" w:hAnsi="Times New Roman" w:cs="Times New Roman"/>
          <w:szCs w:val="24"/>
          <w:lang w:val="en-AU"/>
        </w:rPr>
        <w:t xml:space="preserve"> relationships of selected invertebrates from urban bushland remnants, Perth, Western Australia.</w:t>
      </w:r>
      <w:proofErr w:type="gramEnd"/>
      <w:r w:rsidRPr="007556DE">
        <w:rPr>
          <w:rFonts w:ascii="Times New Roman" w:hAnsi="Times New Roman" w:cs="Times New Roman"/>
          <w:szCs w:val="24"/>
          <w:lang w:val="en-AU"/>
        </w:rPr>
        <w:t xml:space="preserve"> Memoirs of the Museum of Victoria</w:t>
      </w:r>
      <w:r w:rsidR="00304BBD" w:rsidRPr="007556DE">
        <w:rPr>
          <w:rFonts w:ascii="Times New Roman" w:hAnsi="Times New Roman" w:cs="Times New Roman"/>
          <w:szCs w:val="24"/>
          <w:lang w:val="en-AU"/>
        </w:rPr>
        <w:t>,</w:t>
      </w:r>
      <w:r w:rsidRPr="007556DE">
        <w:rPr>
          <w:rFonts w:ascii="Times New Roman" w:hAnsi="Times New Roman" w:cs="Times New Roman"/>
          <w:szCs w:val="24"/>
          <w:lang w:val="en-AU"/>
        </w:rPr>
        <w:t xml:space="preserve"> 56: 275-280.</w:t>
      </w:r>
    </w:p>
    <w:p w:rsidR="00EE550E" w:rsidRPr="007556DE" w:rsidRDefault="00EE550E" w:rsidP="00A82590">
      <w:pPr>
        <w:spacing w:after="120"/>
        <w:ind w:left="567" w:right="-330" w:hanging="567"/>
        <w:rPr>
          <w:rFonts w:ascii="Times New Roman" w:hAnsi="Times New Roman" w:cs="Times New Roman"/>
          <w:szCs w:val="24"/>
          <w:lang w:val="en-AU"/>
        </w:rPr>
      </w:pPr>
      <w:r w:rsidRPr="007556DE">
        <w:rPr>
          <w:rFonts w:ascii="Times New Roman" w:hAnsi="Times New Roman" w:cs="Times New Roman"/>
          <w:szCs w:val="24"/>
          <w:lang w:val="en-AU"/>
        </w:rPr>
        <w:t>Hopper S (2009). OCBIL theory: towards an integrated understanding of the evolution, ecology and conservation of biodiversity on old, climatically buffered, infertile landscapes. Plant and Soil</w:t>
      </w:r>
      <w:r w:rsidR="003A1810" w:rsidRPr="007556DE">
        <w:rPr>
          <w:rFonts w:ascii="Times New Roman" w:hAnsi="Times New Roman" w:cs="Times New Roman"/>
          <w:szCs w:val="24"/>
          <w:lang w:val="en-AU"/>
        </w:rPr>
        <w:t>,</w:t>
      </w:r>
      <w:r w:rsidRPr="007556DE">
        <w:rPr>
          <w:rFonts w:ascii="Times New Roman" w:hAnsi="Times New Roman" w:cs="Times New Roman"/>
          <w:szCs w:val="24"/>
          <w:lang w:val="en-AU"/>
        </w:rPr>
        <w:t xml:space="preserve"> 322: 49–86.</w:t>
      </w:r>
    </w:p>
    <w:p w:rsidR="00D51F9F" w:rsidRPr="007556DE" w:rsidRDefault="00D51F9F"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 xml:space="preserve">Hopper S and </w:t>
      </w:r>
      <w:proofErr w:type="spellStart"/>
      <w:r w:rsidRPr="007556DE">
        <w:rPr>
          <w:rFonts w:ascii="Times New Roman" w:hAnsi="Times New Roman" w:cs="Times New Roman"/>
          <w:szCs w:val="24"/>
          <w:lang w:val="en-AU"/>
        </w:rPr>
        <w:t>Gioia</w:t>
      </w:r>
      <w:proofErr w:type="spellEnd"/>
      <w:r w:rsidRPr="007556DE">
        <w:rPr>
          <w:rFonts w:ascii="Times New Roman" w:hAnsi="Times New Roman" w:cs="Times New Roman"/>
          <w:szCs w:val="24"/>
          <w:lang w:val="en-AU"/>
        </w:rPr>
        <w:t xml:space="preserve"> P (2004).</w:t>
      </w:r>
      <w:proofErr w:type="gramEnd"/>
      <w:r w:rsidRPr="007556DE">
        <w:rPr>
          <w:rFonts w:ascii="Times New Roman" w:hAnsi="Times New Roman" w:cs="Times New Roman"/>
          <w:szCs w:val="24"/>
          <w:lang w:val="en-AU"/>
        </w:rPr>
        <w:t xml:space="preserve"> The southwest Australian floristic region: Evolution and conservation of a global hot spot of biodiversity. Annual Review of Ecology, Evolution, and </w:t>
      </w:r>
      <w:proofErr w:type="spellStart"/>
      <w:r w:rsidRPr="007556DE">
        <w:rPr>
          <w:rFonts w:ascii="Times New Roman" w:hAnsi="Times New Roman" w:cs="Times New Roman"/>
          <w:szCs w:val="24"/>
          <w:lang w:val="en-AU"/>
        </w:rPr>
        <w:t>Systematics</w:t>
      </w:r>
      <w:proofErr w:type="spellEnd"/>
      <w:r w:rsidRPr="007556DE">
        <w:rPr>
          <w:rFonts w:ascii="Times New Roman" w:hAnsi="Times New Roman" w:cs="Times New Roman"/>
          <w:szCs w:val="24"/>
          <w:lang w:val="en-AU"/>
        </w:rPr>
        <w:t>, 35: 623–50.</w:t>
      </w:r>
    </w:p>
    <w:p w:rsidR="004F4F67" w:rsidRPr="007556DE" w:rsidRDefault="004F4F67" w:rsidP="00A82590">
      <w:pPr>
        <w:spacing w:after="120"/>
        <w:ind w:left="567" w:right="-330" w:hanging="567"/>
        <w:rPr>
          <w:rFonts w:ascii="Times New Roman" w:hAnsi="Times New Roman" w:cs="Times New Roman"/>
          <w:szCs w:val="24"/>
          <w:lang w:val="en-AU"/>
        </w:rPr>
      </w:pPr>
      <w:proofErr w:type="spellStart"/>
      <w:proofErr w:type="gramStart"/>
      <w:r w:rsidRPr="007556DE">
        <w:rPr>
          <w:rFonts w:ascii="Times New Roman" w:hAnsi="Times New Roman" w:cs="Times New Roman"/>
          <w:szCs w:val="24"/>
          <w:lang w:val="en-AU"/>
        </w:rPr>
        <w:t>Horwitz</w:t>
      </w:r>
      <w:proofErr w:type="spellEnd"/>
      <w:r w:rsidRPr="007556DE">
        <w:rPr>
          <w:rFonts w:ascii="Times New Roman" w:hAnsi="Times New Roman" w:cs="Times New Roman"/>
          <w:szCs w:val="24"/>
          <w:lang w:val="en-AU"/>
        </w:rPr>
        <w:t xml:space="preserve"> P, </w:t>
      </w:r>
      <w:proofErr w:type="spellStart"/>
      <w:r w:rsidRPr="007556DE">
        <w:rPr>
          <w:rFonts w:ascii="Times New Roman" w:hAnsi="Times New Roman" w:cs="Times New Roman"/>
          <w:szCs w:val="24"/>
          <w:lang w:val="en-AU"/>
        </w:rPr>
        <w:t>Sommer</w:t>
      </w:r>
      <w:proofErr w:type="spellEnd"/>
      <w:r w:rsidRPr="007556DE">
        <w:rPr>
          <w:rFonts w:ascii="Times New Roman" w:hAnsi="Times New Roman" w:cs="Times New Roman"/>
          <w:szCs w:val="24"/>
          <w:lang w:val="en-AU"/>
        </w:rPr>
        <w:t xml:space="preserve"> B and </w:t>
      </w:r>
      <w:proofErr w:type="spellStart"/>
      <w:r w:rsidRPr="007556DE">
        <w:rPr>
          <w:rFonts w:ascii="Times New Roman" w:hAnsi="Times New Roman" w:cs="Times New Roman"/>
          <w:szCs w:val="24"/>
          <w:lang w:val="en-AU"/>
        </w:rPr>
        <w:t>Froend</w:t>
      </w:r>
      <w:proofErr w:type="spellEnd"/>
      <w:r w:rsidRPr="007556DE">
        <w:rPr>
          <w:rFonts w:ascii="Times New Roman" w:hAnsi="Times New Roman" w:cs="Times New Roman"/>
          <w:szCs w:val="24"/>
          <w:lang w:val="en-AU"/>
        </w:rPr>
        <w:t xml:space="preserve"> R (2009).</w:t>
      </w:r>
      <w:proofErr w:type="gramEnd"/>
      <w:r w:rsidRPr="007556DE">
        <w:rPr>
          <w:rFonts w:ascii="Times New Roman" w:hAnsi="Times New Roman" w:cs="Times New Roman"/>
          <w:szCs w:val="24"/>
          <w:lang w:val="en-AU"/>
        </w:rPr>
        <w:t xml:space="preserve">  Biodiversity values and threatening processes of the Gnangara groundwater system, Chapter Four: Wetlands and Groundwater Dependent Ecosystems. Centre for Ecosystem Management, Edith Cowan University.</w:t>
      </w:r>
    </w:p>
    <w:p w:rsidR="00230A50" w:rsidRPr="007556DE" w:rsidRDefault="00230A50"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How RA and Dell J (2000).</w:t>
      </w:r>
      <w:proofErr w:type="gramEnd"/>
      <w:r w:rsidRPr="007556DE">
        <w:rPr>
          <w:rFonts w:ascii="Times New Roman" w:hAnsi="Times New Roman" w:cs="Times New Roman"/>
          <w:szCs w:val="24"/>
          <w:lang w:val="en-AU"/>
        </w:rPr>
        <w:t xml:space="preserve"> Ground vertebrate fauna of Perth’s vegetation remnants: impact of 170 years of urbanisation. Pacific Conservation Biology, 6: 198-217.</w:t>
      </w:r>
    </w:p>
    <w:p w:rsidR="00F52B65" w:rsidRDefault="00F52B65" w:rsidP="00A82590">
      <w:pPr>
        <w:spacing w:after="120"/>
        <w:ind w:left="567" w:right="-330" w:hanging="567"/>
        <w:rPr>
          <w:rFonts w:ascii="Times New Roman" w:hAnsi="Times New Roman" w:cs="Times New Roman"/>
          <w:szCs w:val="24"/>
          <w:lang w:val="en-AU"/>
        </w:rPr>
      </w:pPr>
      <w:proofErr w:type="spellStart"/>
      <w:r w:rsidRPr="007556DE">
        <w:rPr>
          <w:rFonts w:ascii="Times New Roman" w:hAnsi="Times New Roman" w:cs="Times New Roman"/>
          <w:szCs w:val="24"/>
          <w:lang w:val="en-AU"/>
        </w:rPr>
        <w:t>Keighery</w:t>
      </w:r>
      <w:proofErr w:type="spellEnd"/>
      <w:r w:rsidRPr="007556DE">
        <w:rPr>
          <w:rFonts w:ascii="Times New Roman" w:hAnsi="Times New Roman" w:cs="Times New Roman"/>
          <w:szCs w:val="24"/>
          <w:lang w:val="en-AU"/>
        </w:rPr>
        <w:t xml:space="preserve">, B (1994). Bushland plant surveys: a guide to plant community surveys for the community. </w:t>
      </w:r>
      <w:proofErr w:type="gramStart"/>
      <w:r w:rsidRPr="007556DE">
        <w:rPr>
          <w:rFonts w:ascii="Times New Roman" w:hAnsi="Times New Roman" w:cs="Times New Roman"/>
          <w:szCs w:val="24"/>
          <w:lang w:val="en-AU"/>
        </w:rPr>
        <w:t>Wildflower Society of WA, Nedlands, WA.</w:t>
      </w:r>
      <w:proofErr w:type="gramEnd"/>
    </w:p>
    <w:p w:rsidR="00353946" w:rsidRPr="007556DE" w:rsidRDefault="00353946" w:rsidP="00A82590">
      <w:pPr>
        <w:spacing w:after="120"/>
        <w:ind w:left="567" w:right="-330" w:hanging="567"/>
        <w:rPr>
          <w:rFonts w:ascii="Times New Roman" w:hAnsi="Times New Roman" w:cs="Times New Roman"/>
          <w:szCs w:val="24"/>
          <w:lang w:val="en-AU"/>
        </w:rPr>
      </w:pPr>
      <w:proofErr w:type="spellStart"/>
      <w:proofErr w:type="gramStart"/>
      <w:r>
        <w:rPr>
          <w:rFonts w:ascii="Times New Roman" w:hAnsi="Times New Roman" w:cs="Times New Roman"/>
          <w:szCs w:val="24"/>
          <w:lang w:val="en-AU"/>
        </w:rPr>
        <w:t>Keighery</w:t>
      </w:r>
      <w:proofErr w:type="spellEnd"/>
      <w:r>
        <w:rPr>
          <w:rFonts w:ascii="Times New Roman" w:hAnsi="Times New Roman" w:cs="Times New Roman"/>
          <w:szCs w:val="24"/>
          <w:lang w:val="en-AU"/>
        </w:rPr>
        <w:t xml:space="preserve"> G and </w:t>
      </w:r>
      <w:proofErr w:type="spellStart"/>
      <w:r>
        <w:rPr>
          <w:rFonts w:ascii="Times New Roman" w:hAnsi="Times New Roman" w:cs="Times New Roman"/>
          <w:szCs w:val="24"/>
          <w:lang w:val="en-AU"/>
        </w:rPr>
        <w:t>Keighery</w:t>
      </w:r>
      <w:proofErr w:type="spellEnd"/>
      <w:r>
        <w:rPr>
          <w:rFonts w:ascii="Times New Roman" w:hAnsi="Times New Roman" w:cs="Times New Roman"/>
          <w:szCs w:val="24"/>
          <w:lang w:val="en-AU"/>
        </w:rPr>
        <w:t xml:space="preserve"> B (2016).</w:t>
      </w:r>
      <w:proofErr w:type="gramEnd"/>
      <w:r>
        <w:rPr>
          <w:rFonts w:ascii="Times New Roman" w:hAnsi="Times New Roman" w:cs="Times New Roman"/>
          <w:szCs w:val="24"/>
          <w:lang w:val="en-AU"/>
        </w:rPr>
        <w:t xml:space="preserve"> How many </w:t>
      </w:r>
      <w:proofErr w:type="spellStart"/>
      <w:r>
        <w:rPr>
          <w:rFonts w:ascii="Times New Roman" w:hAnsi="Times New Roman" w:cs="Times New Roman"/>
          <w:szCs w:val="24"/>
          <w:lang w:val="en-AU"/>
        </w:rPr>
        <w:t>banksia</w:t>
      </w:r>
      <w:proofErr w:type="spellEnd"/>
      <w:r>
        <w:rPr>
          <w:rFonts w:ascii="Times New Roman" w:hAnsi="Times New Roman" w:cs="Times New Roman"/>
          <w:szCs w:val="24"/>
          <w:lang w:val="en-AU"/>
        </w:rPr>
        <w:t xml:space="preserve"> woodlands? </w:t>
      </w:r>
      <w:proofErr w:type="spellStart"/>
      <w:proofErr w:type="gramStart"/>
      <w:r>
        <w:rPr>
          <w:rFonts w:ascii="Times New Roman" w:hAnsi="Times New Roman" w:cs="Times New Roman"/>
          <w:szCs w:val="24"/>
          <w:lang w:val="en-AU"/>
        </w:rPr>
        <w:t>Floristics</w:t>
      </w:r>
      <w:proofErr w:type="spellEnd"/>
      <w:r>
        <w:rPr>
          <w:rFonts w:ascii="Times New Roman" w:hAnsi="Times New Roman" w:cs="Times New Roman"/>
          <w:szCs w:val="24"/>
          <w:lang w:val="en-AU"/>
        </w:rPr>
        <w:t xml:space="preserve"> of Banksia Woodlands of the Swan Coastal Plain.</w:t>
      </w:r>
      <w:proofErr w:type="gramEnd"/>
      <w:r>
        <w:rPr>
          <w:rFonts w:ascii="Times New Roman" w:hAnsi="Times New Roman" w:cs="Times New Roman"/>
          <w:szCs w:val="24"/>
          <w:lang w:val="en-AU"/>
        </w:rPr>
        <w:t xml:space="preserve"> </w:t>
      </w:r>
      <w:proofErr w:type="gramStart"/>
      <w:r>
        <w:rPr>
          <w:rFonts w:ascii="Times New Roman" w:hAnsi="Times New Roman" w:cs="Times New Roman"/>
          <w:szCs w:val="24"/>
          <w:lang w:val="en-AU"/>
        </w:rPr>
        <w:t xml:space="preserve">In </w:t>
      </w:r>
      <w:r w:rsidRPr="009204DD">
        <w:rPr>
          <w:rFonts w:ascii="Times New Roman" w:hAnsi="Times New Roman" w:cs="Times New Roman"/>
          <w:szCs w:val="24"/>
          <w:lang w:val="en-AU"/>
        </w:rPr>
        <w:t>Stevens JC</w:t>
      </w:r>
      <w:r w:rsidRPr="009204DD">
        <w:rPr>
          <w:lang w:val="en-AU"/>
        </w:rPr>
        <w:t xml:space="preserve">, </w:t>
      </w:r>
      <w:proofErr w:type="spellStart"/>
      <w:r w:rsidRPr="009204DD">
        <w:rPr>
          <w:lang w:val="en-AU"/>
        </w:rPr>
        <w:t>Rokich</w:t>
      </w:r>
      <w:proofErr w:type="spellEnd"/>
      <w:r w:rsidRPr="009204DD">
        <w:rPr>
          <w:lang w:val="en-AU"/>
        </w:rPr>
        <w:t xml:space="preserve"> DP, </w:t>
      </w:r>
      <w:r w:rsidRPr="009204DD">
        <w:rPr>
          <w:rFonts w:ascii="Times New Roman" w:hAnsi="Times New Roman" w:cs="Times New Roman"/>
          <w:szCs w:val="24"/>
          <w:lang w:val="en-AU"/>
        </w:rPr>
        <w:t>Newton VG</w:t>
      </w:r>
      <w:r w:rsidRPr="009204DD">
        <w:rPr>
          <w:lang w:val="en-AU"/>
        </w:rPr>
        <w:t xml:space="preserve">, </w:t>
      </w:r>
      <w:r w:rsidRPr="009204DD">
        <w:rPr>
          <w:rFonts w:ascii="Times New Roman" w:hAnsi="Times New Roman" w:cs="Times New Roman"/>
          <w:szCs w:val="24"/>
          <w:lang w:val="en-AU"/>
        </w:rPr>
        <w:t xml:space="preserve">Barrett RL </w:t>
      </w:r>
      <w:r w:rsidRPr="009204DD">
        <w:rPr>
          <w:lang w:val="en-AU"/>
        </w:rPr>
        <w:t xml:space="preserve">and </w:t>
      </w:r>
      <w:r w:rsidRPr="009204DD">
        <w:rPr>
          <w:rFonts w:ascii="Times New Roman" w:hAnsi="Times New Roman" w:cs="Times New Roman"/>
          <w:szCs w:val="24"/>
          <w:lang w:val="en-AU"/>
        </w:rPr>
        <w:t>Dixon KW</w:t>
      </w:r>
      <w:r w:rsidRPr="009204DD">
        <w:rPr>
          <w:lang w:val="en-AU"/>
        </w:rPr>
        <w:t xml:space="preserve"> (</w:t>
      </w:r>
      <w:proofErr w:type="spellStart"/>
      <w:r w:rsidRPr="009204DD">
        <w:rPr>
          <w:lang w:val="en-AU"/>
        </w:rPr>
        <w:t>Eds</w:t>
      </w:r>
      <w:proofErr w:type="spellEnd"/>
      <w:r w:rsidRPr="009204DD">
        <w:rPr>
          <w:lang w:val="en-AU"/>
        </w:rPr>
        <w:t>) (2016</w:t>
      </w:r>
      <w:r>
        <w:rPr>
          <w:lang w:val="en-AU"/>
        </w:rPr>
        <w:t>, in press</w:t>
      </w:r>
      <w:r w:rsidRPr="009204DD">
        <w:rPr>
          <w:lang w:val="en-AU"/>
        </w:rPr>
        <w:t>).</w:t>
      </w:r>
      <w:proofErr w:type="gramEnd"/>
      <w:r w:rsidRPr="009204DD">
        <w:rPr>
          <w:lang w:val="en-AU"/>
        </w:rPr>
        <w:t xml:space="preserve"> </w:t>
      </w:r>
      <w:proofErr w:type="gramStart"/>
      <w:r w:rsidRPr="009204DD">
        <w:rPr>
          <w:lang w:val="en-AU"/>
        </w:rPr>
        <w:t>Restoring Perth’s Banksia woodlands.</w:t>
      </w:r>
      <w:proofErr w:type="gramEnd"/>
      <w:r w:rsidRPr="009204DD">
        <w:rPr>
          <w:lang w:val="en-AU"/>
        </w:rPr>
        <w:t xml:space="preserve"> </w:t>
      </w:r>
      <w:proofErr w:type="gramStart"/>
      <w:r w:rsidRPr="009204DD">
        <w:rPr>
          <w:lang w:val="en-AU"/>
        </w:rPr>
        <w:t>UWA Publishing.</w:t>
      </w:r>
      <w:proofErr w:type="gramEnd"/>
      <w:r w:rsidRPr="009204DD">
        <w:rPr>
          <w:lang w:val="en-AU"/>
        </w:rPr>
        <w:t xml:space="preserve"> Crawley, Western Australia.</w:t>
      </w:r>
    </w:p>
    <w:p w:rsidR="003F304A" w:rsidRPr="003F304A" w:rsidRDefault="003F304A" w:rsidP="00A82590">
      <w:pPr>
        <w:pStyle w:val="CommentText"/>
        <w:spacing w:after="120" w:line="276" w:lineRule="auto"/>
        <w:ind w:left="567" w:right="-330" w:hanging="567"/>
        <w:rPr>
          <w:sz w:val="24"/>
          <w:szCs w:val="24"/>
        </w:rPr>
      </w:pPr>
      <w:r w:rsidRPr="003F304A">
        <w:rPr>
          <w:sz w:val="24"/>
          <w:szCs w:val="24"/>
        </w:rPr>
        <w:t>Keith DA</w:t>
      </w:r>
      <w:r>
        <w:rPr>
          <w:sz w:val="24"/>
          <w:szCs w:val="24"/>
        </w:rPr>
        <w:t xml:space="preserve">, </w:t>
      </w:r>
      <w:proofErr w:type="spellStart"/>
      <w:r>
        <w:rPr>
          <w:sz w:val="24"/>
          <w:szCs w:val="24"/>
        </w:rPr>
        <w:t>Lindenmayer</w:t>
      </w:r>
      <w:proofErr w:type="spellEnd"/>
      <w:r>
        <w:rPr>
          <w:sz w:val="24"/>
          <w:szCs w:val="24"/>
        </w:rPr>
        <w:t xml:space="preserve"> DB, Lowe A</w:t>
      </w:r>
      <w:r w:rsidRPr="003F304A">
        <w:rPr>
          <w:sz w:val="24"/>
          <w:szCs w:val="24"/>
        </w:rPr>
        <w:t>,</w:t>
      </w:r>
      <w:r>
        <w:rPr>
          <w:sz w:val="24"/>
          <w:szCs w:val="24"/>
        </w:rPr>
        <w:t xml:space="preserve"> Russell-Smith J</w:t>
      </w:r>
      <w:r w:rsidRPr="003F304A">
        <w:rPr>
          <w:sz w:val="24"/>
          <w:szCs w:val="24"/>
        </w:rPr>
        <w:t>,</w:t>
      </w:r>
      <w:r>
        <w:rPr>
          <w:sz w:val="24"/>
          <w:szCs w:val="24"/>
        </w:rPr>
        <w:t xml:space="preserve"> </w:t>
      </w:r>
      <w:r w:rsidR="00123790">
        <w:rPr>
          <w:sz w:val="24"/>
          <w:szCs w:val="24"/>
        </w:rPr>
        <w:t>Barrett S</w:t>
      </w:r>
      <w:r w:rsidRPr="003F304A">
        <w:rPr>
          <w:sz w:val="24"/>
          <w:szCs w:val="24"/>
        </w:rPr>
        <w:t>,</w:t>
      </w:r>
      <w:r w:rsidR="00123790">
        <w:rPr>
          <w:sz w:val="24"/>
          <w:szCs w:val="24"/>
        </w:rPr>
        <w:t xml:space="preserve"> </w:t>
      </w:r>
      <w:proofErr w:type="spellStart"/>
      <w:r w:rsidR="00123790">
        <w:rPr>
          <w:sz w:val="24"/>
          <w:szCs w:val="24"/>
        </w:rPr>
        <w:t>Enright</w:t>
      </w:r>
      <w:proofErr w:type="spellEnd"/>
      <w:r w:rsidR="00123790">
        <w:rPr>
          <w:sz w:val="24"/>
          <w:szCs w:val="24"/>
        </w:rPr>
        <w:t xml:space="preserve"> NJ, Fox BJ</w:t>
      </w:r>
      <w:r w:rsidRPr="003F304A">
        <w:rPr>
          <w:sz w:val="24"/>
          <w:szCs w:val="24"/>
        </w:rPr>
        <w:t>,</w:t>
      </w:r>
      <w:r w:rsidR="008C3BE9">
        <w:rPr>
          <w:sz w:val="24"/>
          <w:szCs w:val="24"/>
        </w:rPr>
        <w:t xml:space="preserve"> Guerin G</w:t>
      </w:r>
      <w:r w:rsidRPr="003F304A">
        <w:rPr>
          <w:sz w:val="24"/>
          <w:szCs w:val="24"/>
        </w:rPr>
        <w:t>,</w:t>
      </w:r>
      <w:r w:rsidR="008C3BE9">
        <w:rPr>
          <w:sz w:val="24"/>
          <w:szCs w:val="24"/>
        </w:rPr>
        <w:t xml:space="preserve"> Paton DC, </w:t>
      </w:r>
      <w:proofErr w:type="spellStart"/>
      <w:r w:rsidR="008C3BE9">
        <w:rPr>
          <w:sz w:val="24"/>
          <w:szCs w:val="24"/>
        </w:rPr>
        <w:t>Tozer</w:t>
      </w:r>
      <w:proofErr w:type="spellEnd"/>
      <w:r w:rsidR="008C3BE9">
        <w:rPr>
          <w:sz w:val="24"/>
          <w:szCs w:val="24"/>
        </w:rPr>
        <w:t xml:space="preserve"> MG and Yates CJ</w:t>
      </w:r>
      <w:r w:rsidRPr="003F304A">
        <w:rPr>
          <w:sz w:val="24"/>
          <w:szCs w:val="24"/>
        </w:rPr>
        <w:t xml:space="preserve"> (2014). </w:t>
      </w:r>
      <w:proofErr w:type="spellStart"/>
      <w:proofErr w:type="gramStart"/>
      <w:r w:rsidRPr="003F304A">
        <w:rPr>
          <w:sz w:val="24"/>
          <w:szCs w:val="24"/>
        </w:rPr>
        <w:t>Heathlands</w:t>
      </w:r>
      <w:proofErr w:type="spellEnd"/>
      <w:r w:rsidRPr="003F304A">
        <w:rPr>
          <w:sz w:val="24"/>
          <w:szCs w:val="24"/>
        </w:rPr>
        <w:t>.</w:t>
      </w:r>
      <w:proofErr w:type="gramEnd"/>
      <w:r w:rsidRPr="003F304A">
        <w:rPr>
          <w:sz w:val="24"/>
          <w:szCs w:val="24"/>
        </w:rPr>
        <w:t xml:space="preserve"> In: Biodiversity and Environmental Change: Monitoring, Challe</w:t>
      </w:r>
      <w:r w:rsidR="008C3BE9">
        <w:rPr>
          <w:sz w:val="24"/>
          <w:szCs w:val="24"/>
        </w:rPr>
        <w:t xml:space="preserve">nges and Direction. </w:t>
      </w:r>
      <w:proofErr w:type="spellStart"/>
      <w:r w:rsidR="008C3BE9">
        <w:rPr>
          <w:sz w:val="24"/>
          <w:szCs w:val="24"/>
        </w:rPr>
        <w:t>Lindenmayer</w:t>
      </w:r>
      <w:proofErr w:type="spellEnd"/>
      <w:r w:rsidR="008C3BE9">
        <w:rPr>
          <w:sz w:val="24"/>
          <w:szCs w:val="24"/>
        </w:rPr>
        <w:t xml:space="preserve"> D, Burns E, </w:t>
      </w:r>
      <w:proofErr w:type="spellStart"/>
      <w:r w:rsidR="008C3BE9">
        <w:rPr>
          <w:sz w:val="24"/>
          <w:szCs w:val="24"/>
        </w:rPr>
        <w:t>Thurgate</w:t>
      </w:r>
      <w:proofErr w:type="spellEnd"/>
      <w:r w:rsidR="008C3BE9">
        <w:rPr>
          <w:sz w:val="24"/>
          <w:szCs w:val="24"/>
        </w:rPr>
        <w:t xml:space="preserve"> N, and Lowe </w:t>
      </w:r>
      <w:proofErr w:type="gramStart"/>
      <w:r w:rsidR="008C3BE9">
        <w:rPr>
          <w:sz w:val="24"/>
          <w:szCs w:val="24"/>
        </w:rPr>
        <w:t>A</w:t>
      </w:r>
      <w:proofErr w:type="gramEnd"/>
      <w:r w:rsidRPr="003F304A">
        <w:rPr>
          <w:sz w:val="24"/>
          <w:szCs w:val="24"/>
        </w:rPr>
        <w:t xml:space="preserve"> </w:t>
      </w:r>
      <w:r w:rsidR="008C3BE9">
        <w:rPr>
          <w:sz w:val="24"/>
          <w:szCs w:val="24"/>
        </w:rPr>
        <w:t>(Editors)</w:t>
      </w:r>
      <w:r w:rsidRPr="003F304A">
        <w:rPr>
          <w:sz w:val="24"/>
          <w:szCs w:val="24"/>
        </w:rPr>
        <w:t xml:space="preserve"> pp</w:t>
      </w:r>
      <w:r w:rsidR="008C3BE9">
        <w:rPr>
          <w:sz w:val="24"/>
          <w:szCs w:val="24"/>
        </w:rPr>
        <w:t xml:space="preserve"> </w:t>
      </w:r>
      <w:r w:rsidRPr="003F304A">
        <w:rPr>
          <w:sz w:val="24"/>
          <w:szCs w:val="24"/>
        </w:rPr>
        <w:t>215-285. CSIRO, Melbourne.</w:t>
      </w:r>
    </w:p>
    <w:p w:rsidR="00497D28" w:rsidRPr="007556DE" w:rsidRDefault="00497D28" w:rsidP="00A82590">
      <w:pPr>
        <w:spacing w:after="120"/>
        <w:ind w:left="567" w:right="-330" w:hanging="567"/>
        <w:rPr>
          <w:rFonts w:ascii="Times New Roman" w:hAnsi="Times New Roman" w:cs="Times New Roman"/>
          <w:szCs w:val="24"/>
          <w:lang w:val="en-AU"/>
        </w:rPr>
      </w:pPr>
      <w:r w:rsidRPr="007556DE">
        <w:rPr>
          <w:rFonts w:ascii="Times New Roman" w:hAnsi="Times New Roman" w:cs="Times New Roman"/>
          <w:szCs w:val="24"/>
          <w:lang w:val="en-AU"/>
        </w:rPr>
        <w:t xml:space="preserve">McArthur WM (2004). Reference Soils of South-western Australia (Reprint). </w:t>
      </w:r>
      <w:proofErr w:type="gramStart"/>
      <w:r w:rsidRPr="007556DE">
        <w:rPr>
          <w:rFonts w:ascii="Times New Roman" w:hAnsi="Times New Roman" w:cs="Times New Roman"/>
          <w:szCs w:val="24"/>
          <w:lang w:val="en-AU"/>
        </w:rPr>
        <w:t>Department of Agriculture Western Australia</w:t>
      </w:r>
      <w:r w:rsidR="006E4684" w:rsidRPr="007556DE">
        <w:rPr>
          <w:lang w:val="en-AU"/>
        </w:rPr>
        <w:t xml:space="preserve"> </w:t>
      </w:r>
      <w:r w:rsidR="006E4684" w:rsidRPr="007556DE">
        <w:rPr>
          <w:rFonts w:ascii="Times New Roman" w:hAnsi="Times New Roman" w:cs="Times New Roman"/>
          <w:szCs w:val="24"/>
          <w:lang w:val="en-AU"/>
        </w:rPr>
        <w:t>on behalf of the Australian Society of Soil Science Inc., Perth</w:t>
      </w:r>
      <w:r w:rsidRPr="007556DE">
        <w:rPr>
          <w:rFonts w:ascii="Times New Roman" w:hAnsi="Times New Roman" w:cs="Times New Roman"/>
          <w:szCs w:val="24"/>
          <w:lang w:val="en-AU"/>
        </w:rPr>
        <w:t>.</w:t>
      </w:r>
      <w:proofErr w:type="gramEnd"/>
    </w:p>
    <w:p w:rsidR="00A82590" w:rsidRDefault="00A82590">
      <w:pPr>
        <w:rPr>
          <w:rFonts w:ascii="Times New Roman" w:hAnsi="Times New Roman" w:cs="Times New Roman"/>
          <w:szCs w:val="24"/>
          <w:lang w:val="en-AU"/>
        </w:rPr>
      </w:pPr>
      <w:r>
        <w:rPr>
          <w:rFonts w:ascii="Times New Roman" w:hAnsi="Times New Roman" w:cs="Times New Roman"/>
          <w:szCs w:val="24"/>
          <w:lang w:val="en-AU"/>
        </w:rPr>
        <w:br w:type="page"/>
      </w:r>
    </w:p>
    <w:p w:rsidR="001D1C9E" w:rsidRPr="007556DE" w:rsidRDefault="001D1C9E" w:rsidP="00A82590">
      <w:pPr>
        <w:spacing w:after="120"/>
        <w:ind w:left="567" w:right="-330" w:hanging="567"/>
        <w:rPr>
          <w:rFonts w:ascii="Times New Roman" w:hAnsi="Times New Roman" w:cs="Times New Roman"/>
          <w:szCs w:val="24"/>
          <w:lang w:val="en-AU"/>
        </w:rPr>
      </w:pPr>
      <w:proofErr w:type="gramStart"/>
      <w:r w:rsidRPr="007556DE">
        <w:rPr>
          <w:rFonts w:ascii="Times New Roman" w:hAnsi="Times New Roman" w:cs="Times New Roman"/>
          <w:szCs w:val="24"/>
          <w:lang w:val="en-AU"/>
        </w:rPr>
        <w:t xml:space="preserve">McArthur WM and </w:t>
      </w:r>
      <w:proofErr w:type="spellStart"/>
      <w:r w:rsidRPr="007556DE">
        <w:rPr>
          <w:rFonts w:ascii="Times New Roman" w:hAnsi="Times New Roman" w:cs="Times New Roman"/>
          <w:szCs w:val="24"/>
          <w:lang w:val="en-AU"/>
        </w:rPr>
        <w:t>Bettenay</w:t>
      </w:r>
      <w:proofErr w:type="spellEnd"/>
      <w:r w:rsidRPr="007556DE">
        <w:rPr>
          <w:rFonts w:ascii="Times New Roman" w:hAnsi="Times New Roman" w:cs="Times New Roman"/>
          <w:szCs w:val="24"/>
          <w:lang w:val="en-AU"/>
        </w:rPr>
        <w:t xml:space="preserve"> E (1974).</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The development and distribution of the soils of the Swan Coastal Plain, Western Australia.</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Soil Publication No. 16.</w:t>
      </w:r>
      <w:proofErr w:type="gramEnd"/>
      <w:r w:rsidRPr="007556DE">
        <w:rPr>
          <w:rFonts w:ascii="Times New Roman" w:hAnsi="Times New Roman" w:cs="Times New Roman"/>
          <w:szCs w:val="24"/>
          <w:lang w:val="en-AU"/>
        </w:rPr>
        <w:t xml:space="preserve"> </w:t>
      </w:r>
      <w:proofErr w:type="gramStart"/>
      <w:r w:rsidRPr="007556DE">
        <w:rPr>
          <w:rFonts w:ascii="Times New Roman" w:hAnsi="Times New Roman" w:cs="Times New Roman"/>
          <w:szCs w:val="24"/>
          <w:lang w:val="en-AU"/>
        </w:rPr>
        <w:t>Second printing, June 1974.</w:t>
      </w:r>
      <w:proofErr w:type="gramEnd"/>
      <w:r w:rsidRPr="007556DE">
        <w:rPr>
          <w:rFonts w:ascii="Times New Roman" w:hAnsi="Times New Roman" w:cs="Times New Roman"/>
          <w:szCs w:val="24"/>
          <w:lang w:val="en-AU"/>
        </w:rPr>
        <w:t xml:space="preserve"> Commonwealth Scientific and Industrial Research Organisation, Australia, Melbourne.</w:t>
      </w:r>
    </w:p>
    <w:p w:rsidR="00331302" w:rsidRPr="007556DE" w:rsidRDefault="00331302" w:rsidP="00A82590">
      <w:pPr>
        <w:spacing w:after="120"/>
        <w:ind w:left="567" w:right="-330" w:hanging="567"/>
        <w:rPr>
          <w:rFonts w:ascii="Times New Roman" w:hAnsi="Times New Roman" w:cs="Times New Roman"/>
          <w:szCs w:val="24"/>
          <w:lang w:val="en-AU"/>
        </w:rPr>
      </w:pPr>
      <w:proofErr w:type="gramStart"/>
      <w:r>
        <w:rPr>
          <w:rFonts w:ascii="Times New Roman" w:hAnsi="Times New Roman" w:cs="Times New Roman"/>
          <w:szCs w:val="24"/>
          <w:lang w:val="en-AU"/>
        </w:rPr>
        <w:t xml:space="preserve">Mitchell N, </w:t>
      </w:r>
      <w:proofErr w:type="spellStart"/>
      <w:r>
        <w:rPr>
          <w:rFonts w:ascii="Times New Roman" w:hAnsi="Times New Roman" w:cs="Times New Roman"/>
          <w:szCs w:val="24"/>
          <w:lang w:val="en-AU"/>
        </w:rPr>
        <w:t>Sommer</w:t>
      </w:r>
      <w:proofErr w:type="spellEnd"/>
      <w:r>
        <w:rPr>
          <w:rFonts w:ascii="Times New Roman" w:hAnsi="Times New Roman" w:cs="Times New Roman"/>
          <w:szCs w:val="24"/>
          <w:lang w:val="en-AU"/>
        </w:rPr>
        <w:t xml:space="preserve"> B. and </w:t>
      </w:r>
      <w:proofErr w:type="spellStart"/>
      <w:r>
        <w:rPr>
          <w:rFonts w:ascii="Times New Roman" w:hAnsi="Times New Roman" w:cs="Times New Roman"/>
          <w:szCs w:val="24"/>
          <w:lang w:val="en-AU"/>
        </w:rPr>
        <w:t>Speldewinde</w:t>
      </w:r>
      <w:proofErr w:type="spellEnd"/>
      <w:r w:rsidRPr="00D74ED1">
        <w:rPr>
          <w:rFonts w:ascii="Times New Roman" w:hAnsi="Times New Roman" w:cs="Times New Roman"/>
          <w:szCs w:val="24"/>
          <w:lang w:val="en-AU"/>
        </w:rPr>
        <w:t xml:space="preserve"> P. (2013).</w:t>
      </w:r>
      <w:proofErr w:type="gramEnd"/>
      <w:r w:rsidRPr="00D74ED1">
        <w:rPr>
          <w:rFonts w:ascii="Times New Roman" w:hAnsi="Times New Roman" w:cs="Times New Roman"/>
          <w:szCs w:val="24"/>
          <w:lang w:val="en-AU"/>
        </w:rPr>
        <w:t xml:space="preserve"> </w:t>
      </w:r>
      <w:proofErr w:type="gramStart"/>
      <w:r w:rsidRPr="00D74ED1">
        <w:rPr>
          <w:rFonts w:ascii="Times New Roman" w:hAnsi="Times New Roman" w:cs="Times New Roman"/>
          <w:szCs w:val="24"/>
          <w:lang w:val="en-AU"/>
        </w:rPr>
        <w:t>Identifying thresholds for responses of amphibians to groundwater and rainfall decline.</w:t>
      </w:r>
      <w:proofErr w:type="gramEnd"/>
      <w:r w:rsidRPr="00D74ED1">
        <w:rPr>
          <w:rFonts w:ascii="Times New Roman" w:hAnsi="Times New Roman" w:cs="Times New Roman"/>
          <w:szCs w:val="24"/>
          <w:lang w:val="en-AU"/>
        </w:rPr>
        <w:t xml:space="preserve"> </w:t>
      </w:r>
      <w:proofErr w:type="gramStart"/>
      <w:r w:rsidRPr="00D74ED1">
        <w:rPr>
          <w:rFonts w:ascii="Times New Roman" w:hAnsi="Times New Roman" w:cs="Times New Roman"/>
          <w:szCs w:val="24"/>
          <w:lang w:val="en-AU"/>
        </w:rPr>
        <w:t xml:space="preserve">Supporting Document 3 </w:t>
      </w:r>
      <w:r w:rsidRPr="00D42F42">
        <w:rPr>
          <w:rFonts w:ascii="Times New Roman" w:hAnsi="Times New Roman" w:cs="Times New Roman"/>
          <w:i/>
          <w:szCs w:val="24"/>
          <w:lang w:val="en-AU"/>
        </w:rPr>
        <w:t>In Adapting to climate change: a risk assessment and decision making framework for managing groundwater dependent ecosystems with declining water levels</w:t>
      </w:r>
      <w:r>
        <w:rPr>
          <w:rFonts w:ascii="Times New Roman" w:hAnsi="Times New Roman" w:cs="Times New Roman"/>
          <w:szCs w:val="24"/>
          <w:lang w:val="en-AU"/>
        </w:rPr>
        <w:t>.</w:t>
      </w:r>
      <w:proofErr w:type="gramEnd"/>
      <w:r>
        <w:rPr>
          <w:rFonts w:ascii="Times New Roman" w:hAnsi="Times New Roman" w:cs="Times New Roman"/>
          <w:szCs w:val="24"/>
          <w:lang w:val="en-AU"/>
        </w:rPr>
        <w:t xml:space="preserve"> Brisbane: NCCARF.</w:t>
      </w:r>
    </w:p>
    <w:p w:rsidR="00D24209" w:rsidRDefault="00D24209" w:rsidP="00D24209">
      <w:pPr>
        <w:spacing w:after="0"/>
        <w:ind w:left="567" w:right="-330" w:hanging="567"/>
        <w:rPr>
          <w:rFonts w:ascii="Times New Roman" w:hAnsi="Times New Roman" w:cs="Times New Roman"/>
          <w:szCs w:val="24"/>
          <w:lang w:val="en-AU"/>
        </w:rPr>
      </w:pPr>
      <w:proofErr w:type="gramStart"/>
      <w:r>
        <w:rPr>
          <w:rFonts w:ascii="Times New Roman" w:hAnsi="Times New Roman" w:cs="Times New Roman"/>
          <w:szCs w:val="24"/>
          <w:lang w:val="en-AU"/>
        </w:rPr>
        <w:t>Perth Urban Bushland Fungi (2011).</w:t>
      </w:r>
      <w:proofErr w:type="gramEnd"/>
      <w:r>
        <w:rPr>
          <w:rFonts w:ascii="Times New Roman" w:hAnsi="Times New Roman" w:cs="Times New Roman"/>
          <w:szCs w:val="24"/>
          <w:lang w:val="en-AU"/>
        </w:rPr>
        <w:t xml:space="preserve"> PUBF reports 2011. </w:t>
      </w:r>
      <w:proofErr w:type="gramStart"/>
      <w:r>
        <w:rPr>
          <w:rFonts w:ascii="Times New Roman" w:hAnsi="Times New Roman" w:cs="Times New Roman"/>
          <w:szCs w:val="24"/>
          <w:lang w:val="en-AU"/>
        </w:rPr>
        <w:t>Website.</w:t>
      </w:r>
      <w:proofErr w:type="gramEnd"/>
    </w:p>
    <w:p w:rsidR="00D24209" w:rsidRDefault="00D24209" w:rsidP="00D24209">
      <w:pPr>
        <w:autoSpaceDE w:val="0"/>
        <w:autoSpaceDN w:val="0"/>
        <w:adjustRightInd w:val="0"/>
        <w:spacing w:after="0"/>
        <w:ind w:left="567" w:right="-329"/>
        <w:rPr>
          <w:rFonts w:ascii="Times New Roman" w:hAnsi="Times New Roman" w:cs="Times New Roman"/>
          <w:iCs/>
          <w:szCs w:val="24"/>
          <w:lang w:val="en-AU" w:bidi="ar-SA"/>
        </w:rPr>
      </w:pPr>
      <w:r>
        <w:rPr>
          <w:rFonts w:ascii="Times New Roman" w:hAnsi="Times New Roman" w:cs="Times New Roman"/>
          <w:iCs/>
          <w:szCs w:val="24"/>
          <w:lang w:val="en-AU" w:bidi="ar-SA"/>
        </w:rPr>
        <w:t>Available on the Internet at:</w:t>
      </w:r>
    </w:p>
    <w:p w:rsidR="00D24209" w:rsidRPr="00D24209" w:rsidRDefault="00D24209" w:rsidP="00D24209">
      <w:pPr>
        <w:spacing w:after="0"/>
        <w:ind w:left="567" w:right="-330"/>
        <w:rPr>
          <w:rFonts w:ascii="Times New Roman" w:hAnsi="Times New Roman" w:cs="Times New Roman"/>
          <w:szCs w:val="24"/>
          <w:u w:val="single"/>
          <w:lang w:val="en-AU"/>
        </w:rPr>
      </w:pPr>
      <w:r w:rsidRPr="00D24209">
        <w:rPr>
          <w:rFonts w:ascii="Times New Roman" w:hAnsi="Times New Roman" w:cs="Times New Roman"/>
          <w:szCs w:val="24"/>
          <w:u w:val="single"/>
          <w:lang w:val="en-AU"/>
        </w:rPr>
        <w:t>http://www.fungiperth.org.au/Reports-all/Fungi-Surveys.html</w:t>
      </w:r>
    </w:p>
    <w:p w:rsidR="00D24209" w:rsidRDefault="00D24209" w:rsidP="00D24209">
      <w:pPr>
        <w:autoSpaceDE w:val="0"/>
        <w:autoSpaceDN w:val="0"/>
        <w:adjustRightInd w:val="0"/>
        <w:spacing w:after="120"/>
        <w:ind w:left="567" w:right="-329"/>
        <w:rPr>
          <w:rFonts w:ascii="Times New Roman" w:hAnsi="Times New Roman" w:cs="Times New Roman"/>
          <w:szCs w:val="24"/>
          <w:lang w:val="en-AU" w:bidi="ar-SA"/>
        </w:rPr>
      </w:pPr>
      <w:proofErr w:type="gramStart"/>
      <w:r w:rsidRPr="00A82590">
        <w:rPr>
          <w:rFonts w:ascii="Times New Roman" w:hAnsi="Times New Roman" w:cs="Times New Roman"/>
          <w:szCs w:val="24"/>
          <w:lang w:val="en-AU" w:bidi="ar-SA"/>
        </w:rPr>
        <w:t>Accessed: March 2016.</w:t>
      </w:r>
      <w:proofErr w:type="gramEnd"/>
    </w:p>
    <w:p w:rsidR="00E53085" w:rsidRPr="007556DE" w:rsidRDefault="00E53085" w:rsidP="00A82590">
      <w:pPr>
        <w:spacing w:after="120"/>
        <w:ind w:left="567" w:right="-330" w:hanging="567"/>
        <w:rPr>
          <w:rFonts w:ascii="Times New Roman" w:hAnsi="Times New Roman" w:cs="Times New Roman"/>
          <w:szCs w:val="24"/>
          <w:lang w:val="en-AU"/>
        </w:rPr>
      </w:pPr>
      <w:proofErr w:type="spellStart"/>
      <w:proofErr w:type="gramStart"/>
      <w:r w:rsidRPr="007556DE">
        <w:rPr>
          <w:rFonts w:ascii="Times New Roman" w:hAnsi="Times New Roman" w:cs="Times New Roman"/>
          <w:szCs w:val="24"/>
          <w:lang w:val="en-AU"/>
        </w:rPr>
        <w:t>Prakongkep</w:t>
      </w:r>
      <w:proofErr w:type="spellEnd"/>
      <w:r w:rsidRPr="007556DE">
        <w:rPr>
          <w:rFonts w:ascii="Times New Roman" w:hAnsi="Times New Roman" w:cs="Times New Roman"/>
          <w:szCs w:val="24"/>
          <w:lang w:val="en-AU"/>
        </w:rPr>
        <w:t xml:space="preserve"> N, </w:t>
      </w:r>
      <w:proofErr w:type="spellStart"/>
      <w:r w:rsidRPr="007556DE">
        <w:rPr>
          <w:rFonts w:ascii="Times New Roman" w:hAnsi="Times New Roman" w:cs="Times New Roman"/>
          <w:szCs w:val="24"/>
          <w:lang w:val="en-AU"/>
        </w:rPr>
        <w:t>Gilkes</w:t>
      </w:r>
      <w:proofErr w:type="spellEnd"/>
      <w:r w:rsidRPr="007556DE">
        <w:rPr>
          <w:rFonts w:ascii="Times New Roman" w:hAnsi="Times New Roman" w:cs="Times New Roman"/>
          <w:szCs w:val="24"/>
          <w:lang w:val="en-AU"/>
        </w:rPr>
        <w:t xml:space="preserve"> RJ, Singh B and Wong S (2012).</w:t>
      </w:r>
      <w:proofErr w:type="gramEnd"/>
      <w:r w:rsidRPr="007556DE">
        <w:rPr>
          <w:rFonts w:ascii="Times New Roman" w:hAnsi="Times New Roman" w:cs="Times New Roman"/>
          <w:szCs w:val="24"/>
          <w:lang w:val="en-AU"/>
        </w:rPr>
        <w:t xml:space="preserve"> Pyrite and other sulphur minerals in giant </w:t>
      </w:r>
      <w:proofErr w:type="spellStart"/>
      <w:r w:rsidRPr="007556DE">
        <w:rPr>
          <w:rFonts w:ascii="Times New Roman" w:hAnsi="Times New Roman" w:cs="Times New Roman"/>
          <w:szCs w:val="24"/>
          <w:lang w:val="en-AU"/>
        </w:rPr>
        <w:t>aquic</w:t>
      </w:r>
      <w:proofErr w:type="spellEnd"/>
      <w:r w:rsidRPr="007556DE">
        <w:rPr>
          <w:rFonts w:ascii="Times New Roman" w:hAnsi="Times New Roman" w:cs="Times New Roman"/>
          <w:szCs w:val="24"/>
          <w:lang w:val="en-AU"/>
        </w:rPr>
        <w:t xml:space="preserve"> </w:t>
      </w:r>
      <w:proofErr w:type="spellStart"/>
      <w:r w:rsidRPr="007556DE">
        <w:rPr>
          <w:rFonts w:ascii="Times New Roman" w:hAnsi="Times New Roman" w:cs="Times New Roman"/>
          <w:szCs w:val="24"/>
          <w:lang w:val="en-AU"/>
        </w:rPr>
        <w:t>spodosols</w:t>
      </w:r>
      <w:proofErr w:type="spellEnd"/>
      <w:r w:rsidRPr="007556DE">
        <w:rPr>
          <w:rFonts w:ascii="Times New Roman" w:hAnsi="Times New Roman" w:cs="Times New Roman"/>
          <w:szCs w:val="24"/>
          <w:lang w:val="en-AU"/>
        </w:rPr>
        <w:t xml:space="preserve">, Western Australia. </w:t>
      </w:r>
      <w:proofErr w:type="spellStart"/>
      <w:r w:rsidRPr="007556DE">
        <w:rPr>
          <w:rFonts w:ascii="Times New Roman" w:hAnsi="Times New Roman" w:cs="Times New Roman"/>
          <w:szCs w:val="24"/>
          <w:lang w:val="en-AU"/>
        </w:rPr>
        <w:t>Geoderma</w:t>
      </w:r>
      <w:proofErr w:type="spellEnd"/>
      <w:r w:rsidRPr="007556DE">
        <w:rPr>
          <w:rFonts w:ascii="Times New Roman" w:hAnsi="Times New Roman" w:cs="Times New Roman"/>
          <w:szCs w:val="24"/>
          <w:lang w:val="en-AU"/>
        </w:rPr>
        <w:t xml:space="preserve"> 181–182: 78–90.</w:t>
      </w:r>
    </w:p>
    <w:p w:rsidR="00F53ACA" w:rsidRPr="007556DE" w:rsidRDefault="00F53ACA" w:rsidP="00A82590">
      <w:pPr>
        <w:spacing w:after="120"/>
        <w:ind w:left="567" w:right="-330" w:hanging="567"/>
        <w:rPr>
          <w:lang w:val="en-AU"/>
        </w:rPr>
      </w:pPr>
      <w:proofErr w:type="spellStart"/>
      <w:proofErr w:type="gramStart"/>
      <w:r w:rsidRPr="007556DE">
        <w:rPr>
          <w:rFonts w:ascii="Times New Roman" w:hAnsi="Times New Roman" w:cs="Times New Roman"/>
          <w:szCs w:val="24"/>
          <w:lang w:val="en-AU"/>
        </w:rPr>
        <w:t>Ramalho</w:t>
      </w:r>
      <w:proofErr w:type="spellEnd"/>
      <w:r w:rsidR="00071EED" w:rsidRPr="007556DE">
        <w:rPr>
          <w:rFonts w:ascii="Times New Roman" w:hAnsi="Times New Roman" w:cs="Times New Roman"/>
          <w:szCs w:val="24"/>
          <w:lang w:val="en-AU"/>
        </w:rPr>
        <w:t xml:space="preserve"> CE</w:t>
      </w:r>
      <w:r w:rsidRPr="007556DE">
        <w:rPr>
          <w:rFonts w:ascii="Times New Roman" w:hAnsi="Times New Roman" w:cs="Times New Roman"/>
          <w:szCs w:val="24"/>
          <w:lang w:val="en-AU"/>
        </w:rPr>
        <w:t xml:space="preserve">, </w:t>
      </w:r>
      <w:proofErr w:type="spellStart"/>
      <w:r w:rsidRPr="007556DE">
        <w:rPr>
          <w:rFonts w:ascii="Times New Roman" w:hAnsi="Times New Roman" w:cs="Times New Roman"/>
          <w:szCs w:val="24"/>
          <w:lang w:val="en-AU"/>
        </w:rPr>
        <w:t>L</w:t>
      </w:r>
      <w:r w:rsidRPr="007556DE">
        <w:rPr>
          <w:lang w:val="en-AU"/>
        </w:rPr>
        <w:t>aliberté</w:t>
      </w:r>
      <w:proofErr w:type="spellEnd"/>
      <w:r w:rsidR="00071EED" w:rsidRPr="007556DE">
        <w:rPr>
          <w:lang w:val="en-AU"/>
        </w:rPr>
        <w:t xml:space="preserve"> E</w:t>
      </w:r>
      <w:r w:rsidRPr="007556DE">
        <w:rPr>
          <w:lang w:val="en-AU"/>
        </w:rPr>
        <w:t xml:space="preserve">, </w:t>
      </w:r>
      <w:proofErr w:type="spellStart"/>
      <w:r w:rsidRPr="007556DE">
        <w:rPr>
          <w:lang w:val="en-AU"/>
        </w:rPr>
        <w:t>Poot</w:t>
      </w:r>
      <w:proofErr w:type="spellEnd"/>
      <w:r w:rsidR="00071EED" w:rsidRPr="007556DE">
        <w:rPr>
          <w:lang w:val="en-AU"/>
        </w:rPr>
        <w:t xml:space="preserve"> P</w:t>
      </w:r>
      <w:r w:rsidRPr="007556DE">
        <w:rPr>
          <w:lang w:val="en-AU"/>
        </w:rPr>
        <w:t xml:space="preserve"> and Hobbs</w:t>
      </w:r>
      <w:r w:rsidR="00071EED" w:rsidRPr="007556DE">
        <w:rPr>
          <w:lang w:val="en-AU"/>
        </w:rPr>
        <w:t xml:space="preserve"> RJ</w:t>
      </w:r>
      <w:r w:rsidRPr="007556DE">
        <w:rPr>
          <w:lang w:val="en-AU"/>
        </w:rPr>
        <w:t xml:space="preserve"> </w:t>
      </w:r>
      <w:r w:rsidR="00071EED" w:rsidRPr="007556DE">
        <w:rPr>
          <w:lang w:val="en-AU"/>
        </w:rPr>
        <w:t>(</w:t>
      </w:r>
      <w:r w:rsidRPr="007556DE">
        <w:rPr>
          <w:lang w:val="en-AU"/>
        </w:rPr>
        <w:t>2014</w:t>
      </w:r>
      <w:r w:rsidR="00071EED" w:rsidRPr="007556DE">
        <w:rPr>
          <w:lang w:val="en-AU"/>
        </w:rPr>
        <w:t>)</w:t>
      </w:r>
      <w:r w:rsidRPr="007556DE">
        <w:rPr>
          <w:lang w:val="en-AU"/>
        </w:rPr>
        <w:t>.</w:t>
      </w:r>
      <w:proofErr w:type="gramEnd"/>
      <w:r w:rsidRPr="007556DE">
        <w:rPr>
          <w:lang w:val="en-AU"/>
        </w:rPr>
        <w:t xml:space="preserve"> Complex effects of fragmentation on remnant woodland plant communities of a rapidly urbanizing biodiversity hotspot. Ecology 95:</w:t>
      </w:r>
      <w:r w:rsidR="007713BF" w:rsidRPr="007556DE">
        <w:rPr>
          <w:lang w:val="en-AU"/>
        </w:rPr>
        <w:t xml:space="preserve"> </w:t>
      </w:r>
      <w:r w:rsidRPr="007556DE">
        <w:rPr>
          <w:lang w:val="en-AU"/>
        </w:rPr>
        <w:t xml:space="preserve">2466–2478. </w:t>
      </w:r>
    </w:p>
    <w:p w:rsidR="00D40B8E" w:rsidRPr="0021359C" w:rsidRDefault="00D40B8E" w:rsidP="00A82590">
      <w:pPr>
        <w:spacing w:after="120"/>
        <w:ind w:left="567" w:right="-330" w:hanging="567"/>
        <w:rPr>
          <w:lang w:val="en-AU"/>
        </w:rPr>
      </w:pPr>
      <w:proofErr w:type="spellStart"/>
      <w:proofErr w:type="gramStart"/>
      <w:r w:rsidRPr="007556DE">
        <w:rPr>
          <w:lang w:val="en-AU"/>
        </w:rPr>
        <w:t>Reaveley</w:t>
      </w:r>
      <w:proofErr w:type="spellEnd"/>
      <w:r w:rsidRPr="007556DE">
        <w:rPr>
          <w:lang w:val="en-AU"/>
        </w:rPr>
        <w:t xml:space="preserve"> A, </w:t>
      </w:r>
      <w:proofErr w:type="spellStart"/>
      <w:r w:rsidRPr="007556DE">
        <w:rPr>
          <w:lang w:val="en-AU"/>
        </w:rPr>
        <w:t>Bettink</w:t>
      </w:r>
      <w:proofErr w:type="spellEnd"/>
      <w:r w:rsidRPr="007556DE">
        <w:rPr>
          <w:lang w:val="en-AU"/>
        </w:rPr>
        <w:t xml:space="preserve"> K and Valentine L (2009).</w:t>
      </w:r>
      <w:proofErr w:type="gramEnd"/>
      <w:r w:rsidRPr="007556DE">
        <w:rPr>
          <w:lang w:val="en-AU"/>
        </w:rPr>
        <w:t xml:space="preserve"> Chapter 8: Impacts of introduced species on biodiversity. In: Biodiversity</w:t>
      </w:r>
      <w:r w:rsidRPr="0021359C">
        <w:rPr>
          <w:lang w:val="en-AU"/>
        </w:rPr>
        <w:t xml:space="preserve"> values and threatening processes of the Gnangara groundwater system. Wilson BA and Valentine LE (</w:t>
      </w:r>
      <w:proofErr w:type="spellStart"/>
      <w:proofErr w:type="gramStart"/>
      <w:r w:rsidRPr="0021359C">
        <w:rPr>
          <w:lang w:val="en-AU"/>
        </w:rPr>
        <w:t>eds</w:t>
      </w:r>
      <w:proofErr w:type="spellEnd"/>
      <w:proofErr w:type="gramEnd"/>
      <w:r w:rsidRPr="0021359C">
        <w:rPr>
          <w:lang w:val="en-AU"/>
        </w:rPr>
        <w:t>). Gnangara Sustainability Strategy, WA Government.</w:t>
      </w:r>
    </w:p>
    <w:p w:rsidR="00E83E47" w:rsidRPr="009204DD" w:rsidRDefault="00E83E47" w:rsidP="00A82590">
      <w:pPr>
        <w:spacing w:after="120"/>
        <w:ind w:left="567" w:right="-330" w:hanging="567"/>
        <w:rPr>
          <w:lang w:val="en-AU"/>
        </w:rPr>
      </w:pPr>
      <w:proofErr w:type="spellStart"/>
      <w:r w:rsidRPr="00E83E47">
        <w:rPr>
          <w:lang w:val="en-AU"/>
        </w:rPr>
        <w:t>Stenhouse</w:t>
      </w:r>
      <w:proofErr w:type="spellEnd"/>
      <w:r w:rsidRPr="00E83E47">
        <w:rPr>
          <w:lang w:val="en-AU"/>
        </w:rPr>
        <w:t xml:space="preserve"> </w:t>
      </w:r>
      <w:r w:rsidRPr="009204DD">
        <w:rPr>
          <w:lang w:val="en-AU"/>
        </w:rPr>
        <w:t xml:space="preserve">RN (2004). </w:t>
      </w:r>
      <w:proofErr w:type="gramStart"/>
      <w:r w:rsidRPr="009204DD">
        <w:rPr>
          <w:lang w:val="en-AU"/>
        </w:rPr>
        <w:t>Fragmentation and internal disturbance of native vegetation reserves in the Perth metropolitan area, Western Australia.</w:t>
      </w:r>
      <w:proofErr w:type="gramEnd"/>
      <w:r w:rsidRPr="009204DD">
        <w:rPr>
          <w:lang w:val="en-AU"/>
        </w:rPr>
        <w:t xml:space="preserve"> Landscape and Urban Planning 68: 389–401.</w:t>
      </w:r>
    </w:p>
    <w:p w:rsidR="00382A79" w:rsidRPr="009204DD" w:rsidRDefault="00382A79" w:rsidP="00A82590">
      <w:pPr>
        <w:spacing w:after="120"/>
        <w:ind w:left="567" w:right="-330" w:hanging="567"/>
        <w:rPr>
          <w:lang w:val="en-AU"/>
        </w:rPr>
      </w:pPr>
      <w:proofErr w:type="gramStart"/>
      <w:r w:rsidRPr="009204DD">
        <w:rPr>
          <w:rFonts w:ascii="Times New Roman" w:hAnsi="Times New Roman" w:cs="Times New Roman"/>
          <w:szCs w:val="24"/>
          <w:lang w:val="en-AU"/>
        </w:rPr>
        <w:t>Stevens JC</w:t>
      </w:r>
      <w:r w:rsidRPr="009204DD">
        <w:rPr>
          <w:lang w:val="en-AU"/>
        </w:rPr>
        <w:t xml:space="preserve">, </w:t>
      </w:r>
      <w:proofErr w:type="spellStart"/>
      <w:r w:rsidRPr="009204DD">
        <w:rPr>
          <w:lang w:val="en-AU"/>
        </w:rPr>
        <w:t>Rokich</w:t>
      </w:r>
      <w:proofErr w:type="spellEnd"/>
      <w:r w:rsidRPr="009204DD">
        <w:rPr>
          <w:lang w:val="en-AU"/>
        </w:rPr>
        <w:t xml:space="preserve"> DP, </w:t>
      </w:r>
      <w:r w:rsidRPr="009204DD">
        <w:rPr>
          <w:rFonts w:ascii="Times New Roman" w:hAnsi="Times New Roman" w:cs="Times New Roman"/>
          <w:szCs w:val="24"/>
          <w:lang w:val="en-AU"/>
        </w:rPr>
        <w:t>Newton VG</w:t>
      </w:r>
      <w:r w:rsidRPr="009204DD">
        <w:rPr>
          <w:lang w:val="en-AU"/>
        </w:rPr>
        <w:t xml:space="preserve">, </w:t>
      </w:r>
      <w:r w:rsidRPr="009204DD">
        <w:rPr>
          <w:rFonts w:ascii="Times New Roman" w:hAnsi="Times New Roman" w:cs="Times New Roman"/>
          <w:szCs w:val="24"/>
          <w:lang w:val="en-AU"/>
        </w:rPr>
        <w:t xml:space="preserve">Barrett RL </w:t>
      </w:r>
      <w:r w:rsidRPr="009204DD">
        <w:rPr>
          <w:lang w:val="en-AU"/>
        </w:rPr>
        <w:t xml:space="preserve">and </w:t>
      </w:r>
      <w:r w:rsidRPr="009204DD">
        <w:rPr>
          <w:rFonts w:ascii="Times New Roman" w:hAnsi="Times New Roman" w:cs="Times New Roman"/>
          <w:szCs w:val="24"/>
          <w:lang w:val="en-AU"/>
        </w:rPr>
        <w:t>Dixon KW</w:t>
      </w:r>
      <w:r w:rsidRPr="009204DD">
        <w:rPr>
          <w:lang w:val="en-AU"/>
        </w:rPr>
        <w:t xml:space="preserve"> (</w:t>
      </w:r>
      <w:proofErr w:type="spellStart"/>
      <w:r w:rsidRPr="009204DD">
        <w:rPr>
          <w:lang w:val="en-AU"/>
        </w:rPr>
        <w:t>Eds</w:t>
      </w:r>
      <w:proofErr w:type="spellEnd"/>
      <w:r w:rsidRPr="009204DD">
        <w:rPr>
          <w:lang w:val="en-AU"/>
        </w:rPr>
        <w:t>) (2016</w:t>
      </w:r>
      <w:r w:rsidR="009204DD">
        <w:rPr>
          <w:lang w:val="en-AU"/>
        </w:rPr>
        <w:t>, in press</w:t>
      </w:r>
      <w:r w:rsidRPr="009204DD">
        <w:rPr>
          <w:lang w:val="en-AU"/>
        </w:rPr>
        <w:t>).</w:t>
      </w:r>
      <w:proofErr w:type="gramEnd"/>
      <w:r w:rsidRPr="009204DD">
        <w:rPr>
          <w:lang w:val="en-AU"/>
        </w:rPr>
        <w:t xml:space="preserve"> </w:t>
      </w:r>
      <w:proofErr w:type="gramStart"/>
      <w:r w:rsidRPr="009204DD">
        <w:rPr>
          <w:lang w:val="en-AU"/>
        </w:rPr>
        <w:t>Restoring Perth’s Banksia woodlands.</w:t>
      </w:r>
      <w:proofErr w:type="gramEnd"/>
      <w:r w:rsidRPr="009204DD">
        <w:rPr>
          <w:lang w:val="en-AU"/>
        </w:rPr>
        <w:t xml:space="preserve"> </w:t>
      </w:r>
      <w:proofErr w:type="gramStart"/>
      <w:r w:rsidRPr="009204DD">
        <w:rPr>
          <w:lang w:val="en-AU"/>
        </w:rPr>
        <w:t>UWA Publishing.</w:t>
      </w:r>
      <w:proofErr w:type="gramEnd"/>
      <w:r w:rsidRPr="009204DD">
        <w:rPr>
          <w:lang w:val="en-AU"/>
        </w:rPr>
        <w:t xml:space="preserve"> Crawley, Western Australia.</w:t>
      </w:r>
    </w:p>
    <w:p w:rsidR="0092282A" w:rsidRDefault="0092282A" w:rsidP="00A82590">
      <w:pPr>
        <w:spacing w:after="120"/>
        <w:ind w:left="567" w:right="-330" w:hanging="567"/>
        <w:rPr>
          <w:lang w:val="en-AU"/>
        </w:rPr>
      </w:pPr>
      <w:proofErr w:type="spellStart"/>
      <w:proofErr w:type="gramStart"/>
      <w:r w:rsidRPr="009204DD">
        <w:rPr>
          <w:lang w:val="en-AU"/>
        </w:rPr>
        <w:t>Swarts</w:t>
      </w:r>
      <w:proofErr w:type="spellEnd"/>
      <w:r w:rsidRPr="009204DD">
        <w:rPr>
          <w:lang w:val="en-AU"/>
        </w:rPr>
        <w:t xml:space="preserve"> ND and Dixon KW (2009).</w:t>
      </w:r>
      <w:proofErr w:type="gramEnd"/>
      <w:r w:rsidRPr="009204DD">
        <w:rPr>
          <w:lang w:val="en-AU"/>
        </w:rPr>
        <w:t xml:space="preserve"> </w:t>
      </w:r>
      <w:proofErr w:type="gramStart"/>
      <w:r w:rsidRPr="009204DD">
        <w:rPr>
          <w:lang w:val="en-AU"/>
        </w:rPr>
        <w:t>Terrestrial orchid conservation in the age of extinction.</w:t>
      </w:r>
      <w:proofErr w:type="gramEnd"/>
      <w:r w:rsidRPr="009204DD">
        <w:rPr>
          <w:lang w:val="en-AU"/>
        </w:rPr>
        <w:t xml:space="preserve"> Annals of Botany, 104(3): 543-556.</w:t>
      </w:r>
    </w:p>
    <w:p w:rsidR="002C46A9" w:rsidRPr="009204DD" w:rsidRDefault="002C46A9" w:rsidP="00A82590">
      <w:pPr>
        <w:spacing w:after="120"/>
        <w:ind w:left="567" w:right="-330" w:hanging="567"/>
        <w:rPr>
          <w:lang w:val="en-AU"/>
        </w:rPr>
      </w:pPr>
      <w:r>
        <w:rPr>
          <w:rFonts w:ascii="Times New Roman" w:hAnsi="Times New Roman" w:cs="Times New Roman"/>
          <w:szCs w:val="24"/>
          <w:lang w:val="en-AU"/>
        </w:rPr>
        <w:t xml:space="preserve">Urban Bushland Council (2011). </w:t>
      </w:r>
      <w:proofErr w:type="gramStart"/>
      <w:r>
        <w:rPr>
          <w:rFonts w:ascii="Times New Roman" w:hAnsi="Times New Roman" w:cs="Times New Roman"/>
          <w:szCs w:val="24"/>
          <w:lang w:val="en-AU"/>
        </w:rPr>
        <w:t>Perth's Banksia Woodlands, Precious and Under Threat.</w:t>
      </w:r>
      <w:proofErr w:type="gramEnd"/>
      <w:r>
        <w:rPr>
          <w:rFonts w:ascii="Times New Roman" w:hAnsi="Times New Roman" w:cs="Times New Roman"/>
          <w:szCs w:val="24"/>
          <w:lang w:val="en-AU"/>
        </w:rPr>
        <w:t xml:space="preserve">  </w:t>
      </w:r>
      <w:proofErr w:type="gramStart"/>
      <w:r>
        <w:rPr>
          <w:rFonts w:ascii="Times New Roman" w:hAnsi="Times New Roman" w:cs="Times New Roman"/>
          <w:szCs w:val="24"/>
          <w:lang w:val="en-AU"/>
        </w:rPr>
        <w:t>Proceedings of a symposium on the ecology of these ancient woodlands and their need for protection from neglect and destruction, 25 March 2011.</w:t>
      </w:r>
      <w:proofErr w:type="gramEnd"/>
    </w:p>
    <w:p w:rsidR="00DE4B0B" w:rsidRPr="009204DD" w:rsidRDefault="00DE4B0B" w:rsidP="00A82590">
      <w:pPr>
        <w:spacing w:after="120"/>
        <w:ind w:left="567" w:right="-330" w:hanging="567"/>
        <w:rPr>
          <w:rFonts w:ascii="Times New Roman" w:hAnsi="Times New Roman" w:cs="Times New Roman"/>
          <w:szCs w:val="24"/>
          <w:lang w:val="en-AU"/>
        </w:rPr>
      </w:pPr>
      <w:proofErr w:type="gramStart"/>
      <w:r w:rsidRPr="009204DD">
        <w:rPr>
          <w:rFonts w:ascii="Times New Roman" w:hAnsi="Times New Roman" w:cs="Times New Roman"/>
          <w:szCs w:val="24"/>
          <w:lang w:val="en-AU"/>
        </w:rPr>
        <w:t xml:space="preserve">Valentine LE, </w:t>
      </w:r>
      <w:proofErr w:type="spellStart"/>
      <w:r w:rsidRPr="009204DD">
        <w:rPr>
          <w:rFonts w:ascii="Times New Roman" w:hAnsi="Times New Roman" w:cs="Times New Roman"/>
          <w:szCs w:val="24"/>
          <w:lang w:val="en-AU"/>
        </w:rPr>
        <w:t>Reaveley</w:t>
      </w:r>
      <w:proofErr w:type="spellEnd"/>
      <w:r w:rsidRPr="009204DD">
        <w:rPr>
          <w:rFonts w:ascii="Times New Roman" w:hAnsi="Times New Roman" w:cs="Times New Roman"/>
          <w:szCs w:val="24"/>
          <w:lang w:val="en-AU"/>
        </w:rPr>
        <w:t xml:space="preserve"> A, Johnson B, Fisher R and Wilson BA (2012).</w:t>
      </w:r>
      <w:proofErr w:type="gramEnd"/>
      <w:r w:rsidRPr="009204DD">
        <w:rPr>
          <w:rFonts w:ascii="Times New Roman" w:hAnsi="Times New Roman" w:cs="Times New Roman"/>
          <w:szCs w:val="24"/>
          <w:lang w:val="en-AU"/>
        </w:rPr>
        <w:t xml:space="preserve"> Burning in Banksia Woodlands: How does the Fire-free Period Influence Reptile Communities? </w:t>
      </w:r>
      <w:proofErr w:type="spellStart"/>
      <w:r w:rsidRPr="009204DD">
        <w:rPr>
          <w:rFonts w:ascii="Times New Roman" w:hAnsi="Times New Roman" w:cs="Times New Roman"/>
          <w:szCs w:val="24"/>
          <w:lang w:val="en-AU"/>
        </w:rPr>
        <w:t>PloS</w:t>
      </w:r>
      <w:proofErr w:type="spellEnd"/>
      <w:r w:rsidRPr="009204DD">
        <w:rPr>
          <w:rFonts w:ascii="Times New Roman" w:hAnsi="Times New Roman" w:cs="Times New Roman"/>
          <w:szCs w:val="24"/>
          <w:lang w:val="en-AU"/>
        </w:rPr>
        <w:t xml:space="preserve"> One 7(4), e344448. doi:10.1371/journal.pone.0034448</w:t>
      </w:r>
    </w:p>
    <w:p w:rsidR="0011782D" w:rsidRPr="009204DD" w:rsidRDefault="0011782D" w:rsidP="00A82590">
      <w:pPr>
        <w:spacing w:after="120"/>
        <w:ind w:left="567" w:right="-330" w:hanging="567"/>
        <w:rPr>
          <w:rFonts w:ascii="Times New Roman" w:hAnsi="Times New Roman" w:cs="Times New Roman"/>
          <w:szCs w:val="24"/>
          <w:lang w:val="en-AU"/>
        </w:rPr>
      </w:pPr>
      <w:r w:rsidRPr="009204DD">
        <w:rPr>
          <w:rFonts w:ascii="Times New Roman" w:hAnsi="Times New Roman" w:cs="Times New Roman"/>
          <w:szCs w:val="24"/>
          <w:lang w:val="en-AU"/>
        </w:rPr>
        <w:t xml:space="preserve">Weller R (2009). </w:t>
      </w:r>
      <w:proofErr w:type="gramStart"/>
      <w:r w:rsidRPr="009204DD">
        <w:rPr>
          <w:rFonts w:ascii="Times New Roman" w:hAnsi="Times New Roman" w:cs="Times New Roman"/>
          <w:szCs w:val="24"/>
          <w:lang w:val="en-AU"/>
        </w:rPr>
        <w:t>Boomtown 2050 - scenarios for a rapidly growing city.</w:t>
      </w:r>
      <w:proofErr w:type="gramEnd"/>
      <w:r w:rsidRPr="009204DD">
        <w:rPr>
          <w:rFonts w:ascii="Times New Roman" w:hAnsi="Times New Roman" w:cs="Times New Roman"/>
          <w:szCs w:val="24"/>
          <w:lang w:val="en-AU"/>
        </w:rPr>
        <w:t xml:space="preserve"> UWA Publishing, Perth.</w:t>
      </w:r>
    </w:p>
    <w:p w:rsidR="009E19DC" w:rsidRPr="009204DD" w:rsidRDefault="009E19DC" w:rsidP="00A82590">
      <w:pPr>
        <w:spacing w:after="120"/>
        <w:ind w:left="567" w:right="-330" w:hanging="567"/>
        <w:rPr>
          <w:rFonts w:ascii="Times New Roman" w:hAnsi="Times New Roman" w:cs="Times New Roman"/>
          <w:szCs w:val="24"/>
          <w:lang w:val="en-AU"/>
        </w:rPr>
      </w:pPr>
      <w:proofErr w:type="gramStart"/>
      <w:r w:rsidRPr="009204DD">
        <w:rPr>
          <w:rFonts w:ascii="Times New Roman" w:hAnsi="Times New Roman" w:cs="Times New Roman"/>
          <w:szCs w:val="24"/>
          <w:lang w:val="en-AU"/>
        </w:rPr>
        <w:t xml:space="preserve">Yates CJ, McNeill A, </w:t>
      </w:r>
      <w:proofErr w:type="spellStart"/>
      <w:r w:rsidRPr="009204DD">
        <w:rPr>
          <w:rFonts w:ascii="Times New Roman" w:hAnsi="Times New Roman" w:cs="Times New Roman"/>
          <w:szCs w:val="24"/>
          <w:lang w:val="en-AU"/>
        </w:rPr>
        <w:t>Elith</w:t>
      </w:r>
      <w:proofErr w:type="spellEnd"/>
      <w:r w:rsidRPr="009204DD">
        <w:rPr>
          <w:rFonts w:ascii="Times New Roman" w:hAnsi="Times New Roman" w:cs="Times New Roman"/>
          <w:szCs w:val="24"/>
          <w:lang w:val="en-AU"/>
        </w:rPr>
        <w:t xml:space="preserve"> J and </w:t>
      </w:r>
      <w:proofErr w:type="spellStart"/>
      <w:r w:rsidRPr="009204DD">
        <w:rPr>
          <w:rFonts w:ascii="Times New Roman" w:hAnsi="Times New Roman" w:cs="Times New Roman"/>
          <w:szCs w:val="24"/>
          <w:lang w:val="en-AU"/>
        </w:rPr>
        <w:t>Midgley</w:t>
      </w:r>
      <w:proofErr w:type="spellEnd"/>
      <w:r w:rsidRPr="009204DD">
        <w:rPr>
          <w:rFonts w:ascii="Times New Roman" w:hAnsi="Times New Roman" w:cs="Times New Roman"/>
          <w:szCs w:val="24"/>
          <w:lang w:val="en-AU"/>
        </w:rPr>
        <w:t xml:space="preserve"> GF (2010).</w:t>
      </w:r>
      <w:proofErr w:type="gramEnd"/>
      <w:r w:rsidRPr="009204DD">
        <w:rPr>
          <w:rFonts w:ascii="Times New Roman" w:hAnsi="Times New Roman" w:cs="Times New Roman"/>
          <w:szCs w:val="24"/>
          <w:lang w:val="en-AU"/>
        </w:rPr>
        <w:t xml:space="preserve"> </w:t>
      </w:r>
      <w:proofErr w:type="gramStart"/>
      <w:r w:rsidRPr="009204DD">
        <w:rPr>
          <w:rFonts w:ascii="Times New Roman" w:hAnsi="Times New Roman" w:cs="Times New Roman"/>
          <w:szCs w:val="24"/>
          <w:lang w:val="en-AU"/>
        </w:rPr>
        <w:t xml:space="preserve">Assessing the impacts of climate change and land transformation on </w:t>
      </w:r>
      <w:r w:rsidRPr="009204DD">
        <w:rPr>
          <w:rFonts w:ascii="Times New Roman" w:hAnsi="Times New Roman" w:cs="Times New Roman"/>
          <w:i/>
          <w:szCs w:val="24"/>
          <w:lang w:val="en-AU"/>
        </w:rPr>
        <w:t>Banksia</w:t>
      </w:r>
      <w:r w:rsidRPr="009204DD">
        <w:rPr>
          <w:rFonts w:ascii="Times New Roman" w:hAnsi="Times New Roman" w:cs="Times New Roman"/>
          <w:szCs w:val="24"/>
          <w:lang w:val="en-AU"/>
        </w:rPr>
        <w:t xml:space="preserve"> in the South West Australian Floristic Region.</w:t>
      </w:r>
      <w:proofErr w:type="gramEnd"/>
      <w:r w:rsidRPr="009204DD">
        <w:rPr>
          <w:rFonts w:ascii="Times New Roman" w:hAnsi="Times New Roman" w:cs="Times New Roman"/>
          <w:szCs w:val="24"/>
          <w:lang w:val="en-AU"/>
        </w:rPr>
        <w:t xml:space="preserve"> </w:t>
      </w:r>
      <w:r w:rsidR="00304BBD" w:rsidRPr="009204DD">
        <w:rPr>
          <w:rFonts w:ascii="Times New Roman" w:hAnsi="Times New Roman" w:cs="Times New Roman"/>
          <w:szCs w:val="24"/>
          <w:lang w:val="en-AU"/>
        </w:rPr>
        <w:t>Diversity and Distributions, 16: 187–201.</w:t>
      </w:r>
    </w:p>
    <w:p w:rsidR="00F90522" w:rsidRPr="0021359C" w:rsidRDefault="00F90522" w:rsidP="00A82590">
      <w:pPr>
        <w:spacing w:after="120"/>
        <w:ind w:left="567" w:right="-330" w:hanging="567"/>
        <w:rPr>
          <w:rFonts w:ascii="Times New Roman" w:hAnsi="Times New Roman" w:cs="Times New Roman"/>
          <w:szCs w:val="24"/>
          <w:lang w:val="en-AU"/>
        </w:rPr>
      </w:pPr>
      <w:proofErr w:type="spellStart"/>
      <w:proofErr w:type="gramStart"/>
      <w:r w:rsidRPr="009204DD">
        <w:rPr>
          <w:rFonts w:ascii="Times New Roman" w:hAnsi="Times New Roman" w:cs="Times New Roman"/>
          <w:szCs w:val="24"/>
          <w:lang w:val="en-AU"/>
        </w:rPr>
        <w:t>Zencich</w:t>
      </w:r>
      <w:proofErr w:type="spellEnd"/>
      <w:r w:rsidRPr="009204DD">
        <w:rPr>
          <w:rFonts w:ascii="Times New Roman" w:hAnsi="Times New Roman" w:cs="Times New Roman"/>
          <w:szCs w:val="24"/>
          <w:lang w:val="en-AU"/>
        </w:rPr>
        <w:t xml:space="preserve"> SJ, </w:t>
      </w:r>
      <w:proofErr w:type="spellStart"/>
      <w:r w:rsidRPr="009204DD">
        <w:rPr>
          <w:rFonts w:ascii="Times New Roman" w:hAnsi="Times New Roman" w:cs="Times New Roman"/>
          <w:szCs w:val="24"/>
          <w:lang w:val="en-AU"/>
        </w:rPr>
        <w:t>Froend</w:t>
      </w:r>
      <w:proofErr w:type="spellEnd"/>
      <w:r w:rsidRPr="009204DD">
        <w:rPr>
          <w:rFonts w:ascii="Times New Roman" w:hAnsi="Times New Roman" w:cs="Times New Roman"/>
          <w:szCs w:val="24"/>
          <w:lang w:val="en-AU"/>
        </w:rPr>
        <w:t xml:space="preserve"> RH, Turner JV and </w:t>
      </w:r>
      <w:proofErr w:type="spellStart"/>
      <w:r w:rsidRPr="009204DD">
        <w:rPr>
          <w:rFonts w:ascii="Times New Roman" w:hAnsi="Times New Roman" w:cs="Times New Roman"/>
          <w:szCs w:val="24"/>
          <w:lang w:val="en-AU"/>
        </w:rPr>
        <w:t>Gailitis</w:t>
      </w:r>
      <w:proofErr w:type="spellEnd"/>
      <w:r w:rsidRPr="009204DD">
        <w:rPr>
          <w:rFonts w:ascii="Times New Roman" w:hAnsi="Times New Roman" w:cs="Times New Roman"/>
          <w:szCs w:val="24"/>
          <w:lang w:val="en-AU"/>
        </w:rPr>
        <w:t xml:space="preserve"> V (2002).</w:t>
      </w:r>
      <w:proofErr w:type="gramEnd"/>
      <w:r w:rsidRPr="009204DD">
        <w:rPr>
          <w:rFonts w:ascii="Times New Roman" w:hAnsi="Times New Roman" w:cs="Times New Roman"/>
          <w:szCs w:val="24"/>
          <w:lang w:val="en-AU"/>
        </w:rPr>
        <w:t xml:space="preserve"> Influence of groundwater depth on the seasonal sources of</w:t>
      </w:r>
      <w:r w:rsidRPr="00F90522">
        <w:rPr>
          <w:rFonts w:ascii="Times New Roman" w:hAnsi="Times New Roman" w:cs="Times New Roman"/>
          <w:szCs w:val="24"/>
          <w:lang w:val="en-AU"/>
        </w:rPr>
        <w:t xml:space="preserve"> water accessed by Banksia tree species on a shallow, sandy co</w:t>
      </w:r>
      <w:r>
        <w:rPr>
          <w:rFonts w:ascii="Times New Roman" w:hAnsi="Times New Roman" w:cs="Times New Roman"/>
          <w:szCs w:val="24"/>
          <w:lang w:val="en-AU"/>
        </w:rPr>
        <w:t xml:space="preserve">astal aquifer. </w:t>
      </w:r>
      <w:proofErr w:type="spellStart"/>
      <w:r>
        <w:rPr>
          <w:rFonts w:ascii="Times New Roman" w:hAnsi="Times New Roman" w:cs="Times New Roman"/>
          <w:szCs w:val="24"/>
          <w:lang w:val="en-AU"/>
        </w:rPr>
        <w:t>Oecologia</w:t>
      </w:r>
      <w:proofErr w:type="spellEnd"/>
      <w:r>
        <w:rPr>
          <w:rFonts w:ascii="Times New Roman" w:hAnsi="Times New Roman" w:cs="Times New Roman"/>
          <w:szCs w:val="24"/>
          <w:lang w:val="en-AU"/>
        </w:rPr>
        <w:t>, 131: 8–</w:t>
      </w:r>
      <w:r w:rsidRPr="00F90522">
        <w:rPr>
          <w:rFonts w:ascii="Times New Roman" w:hAnsi="Times New Roman" w:cs="Times New Roman"/>
          <w:szCs w:val="24"/>
          <w:lang w:val="en-AU"/>
        </w:rPr>
        <w:t>19.</w:t>
      </w:r>
    </w:p>
    <w:p w:rsidR="004B7C51" w:rsidRPr="0021359C" w:rsidRDefault="004B7C51" w:rsidP="000D73AF">
      <w:pPr>
        <w:spacing w:after="120"/>
        <w:rPr>
          <w:lang w:val="en-AU"/>
        </w:rPr>
      </w:pPr>
    </w:p>
    <w:sectPr w:rsidR="004B7C51" w:rsidRPr="0021359C" w:rsidSect="00D42FB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41F559" w15:done="0"/>
  <w15:commentEx w15:paraId="55ED4503" w15:done="0"/>
  <w15:commentEx w15:paraId="73FE0F0D" w15:done="0"/>
  <w15:commentEx w15:paraId="7CE31DBC" w15:done="0"/>
  <w15:commentEx w15:paraId="71C5535A" w15:done="0"/>
  <w15:commentEx w15:paraId="79C3BAB6" w15:done="0"/>
  <w15:commentEx w15:paraId="4FB4E8CB" w15:done="0"/>
  <w15:commentEx w15:paraId="7407F48C" w15:done="0"/>
  <w15:commentEx w15:paraId="159E9170" w15:done="0"/>
  <w15:commentEx w15:paraId="1B0C133F" w15:done="0"/>
  <w15:commentEx w15:paraId="3CB736B2" w15:done="0"/>
  <w15:commentEx w15:paraId="523FB4AE" w15:done="0"/>
  <w15:commentEx w15:paraId="6E3909D9" w15:done="0"/>
  <w15:commentEx w15:paraId="7C8C1A8D" w15:done="0"/>
  <w15:commentEx w15:paraId="3145FF3F" w15:done="0"/>
  <w15:commentEx w15:paraId="18090C06" w15:done="0"/>
  <w15:commentEx w15:paraId="3CB93587" w15:done="0"/>
  <w15:commentEx w15:paraId="6B97F88E" w15:done="0"/>
  <w15:commentEx w15:paraId="20314C6B" w15:done="0"/>
  <w15:commentEx w15:paraId="34DFDF27" w15:done="0"/>
  <w15:commentEx w15:paraId="4886A57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2B1" w:rsidRDefault="005F22B1" w:rsidP="005C1286">
      <w:pPr>
        <w:spacing w:after="0" w:line="240" w:lineRule="auto"/>
      </w:pPr>
      <w:r>
        <w:separator/>
      </w:r>
    </w:p>
  </w:endnote>
  <w:endnote w:type="continuationSeparator" w:id="0">
    <w:p w:rsidR="005F22B1" w:rsidRDefault="005F22B1" w:rsidP="005C12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CBE" w:rsidRDefault="00707C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B1" w:rsidRPr="008063E2" w:rsidRDefault="005F22B1" w:rsidP="008063E2">
    <w:pPr>
      <w:pStyle w:val="Footer"/>
      <w:spacing w:before="240"/>
      <w:jc w:val="right"/>
      <w:rPr>
        <w:sz w:val="20"/>
        <w:lang w:eastAsia="en-AU"/>
      </w:rPr>
    </w:pPr>
    <w:proofErr w:type="spellStart"/>
    <w:r>
      <w:t>Banksia</w:t>
    </w:r>
    <w:proofErr w:type="spellEnd"/>
    <w:r>
      <w:t xml:space="preserve"> Woodlands of the Swan Coastal Plain</w:t>
    </w:r>
  </w:p>
  <w:p w:rsidR="005F22B1" w:rsidRDefault="005F22B1" w:rsidP="00441B91">
    <w:pPr>
      <w:pStyle w:val="Footer"/>
      <w:tabs>
        <w:tab w:val="right" w:pos="8647"/>
      </w:tabs>
      <w:jc w:val="right"/>
    </w:pPr>
    <w:r>
      <w:rPr>
        <w:iCs/>
        <w:snapToGrid w:val="0"/>
        <w:sz w:val="20"/>
      </w:rPr>
      <w:t>Draft description and threats</w:t>
    </w:r>
    <w:r>
      <w:rPr>
        <w:snapToGrid w:val="0"/>
        <w:sz w:val="20"/>
      </w:rPr>
      <w:t xml:space="preserve"> - Page </w:t>
    </w:r>
    <w:r w:rsidR="003B0659">
      <w:rPr>
        <w:rStyle w:val="PageNumber"/>
        <w:sz w:val="20"/>
      </w:rPr>
      <w:fldChar w:fldCharType="begin"/>
    </w:r>
    <w:r>
      <w:rPr>
        <w:rStyle w:val="PageNumber"/>
        <w:sz w:val="20"/>
      </w:rPr>
      <w:instrText xml:space="preserve"> PAGE </w:instrText>
    </w:r>
    <w:r w:rsidR="003B0659">
      <w:rPr>
        <w:rStyle w:val="PageNumber"/>
        <w:sz w:val="20"/>
      </w:rPr>
      <w:fldChar w:fldCharType="separate"/>
    </w:r>
    <w:r w:rsidR="00707CBE">
      <w:rPr>
        <w:rStyle w:val="PageNumber"/>
        <w:noProof/>
        <w:sz w:val="20"/>
      </w:rPr>
      <w:t>1</w:t>
    </w:r>
    <w:r w:rsidR="003B0659">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CBE" w:rsidRDefault="00707C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2B1" w:rsidRDefault="005F22B1" w:rsidP="005C1286">
      <w:pPr>
        <w:spacing w:after="0" w:line="240" w:lineRule="auto"/>
      </w:pPr>
      <w:r>
        <w:separator/>
      </w:r>
    </w:p>
  </w:footnote>
  <w:footnote w:type="continuationSeparator" w:id="0">
    <w:p w:rsidR="005F22B1" w:rsidRDefault="005F22B1" w:rsidP="005C1286">
      <w:pPr>
        <w:spacing w:after="0" w:line="240" w:lineRule="auto"/>
      </w:pPr>
      <w:r>
        <w:continuationSeparator/>
      </w:r>
    </w:p>
  </w:footnote>
  <w:footnote w:id="1">
    <w:p w:rsidR="005F22B1" w:rsidRDefault="005F22B1" w:rsidP="00230A50">
      <w:pPr>
        <w:pStyle w:val="FootnoteText"/>
      </w:pPr>
      <w:r>
        <w:rPr>
          <w:rStyle w:val="FootnoteReference"/>
        </w:rPr>
        <w:footnoteRef/>
      </w:r>
      <w:r>
        <w:t xml:space="preserve"> The term ‘woodland’ has been chosen as the most appropriate term, but the ecological community (or some examples of it) may be considered by some to be a </w:t>
      </w:r>
      <w:proofErr w:type="spellStart"/>
      <w:r>
        <w:t>shrubland</w:t>
      </w:r>
      <w:proofErr w:type="spellEnd"/>
      <w:r>
        <w:t xml:space="preserve">. The structure and appearance may also vary due to disturbance history. Similarly, component species of the dominant upper sclerophyllous layer may be variously considered ‘tall or large shrubs’ or ‘small trees’. </w:t>
      </w:r>
      <w:r w:rsidRPr="00B82389">
        <w:rPr>
          <w:szCs w:val="24"/>
        </w:rPr>
        <w:t xml:space="preserve">Some areas would also be considered forest under </w:t>
      </w:r>
      <w:r>
        <w:rPr>
          <w:szCs w:val="24"/>
        </w:rPr>
        <w:t xml:space="preserve">some </w:t>
      </w:r>
      <w:r w:rsidRPr="00B82389">
        <w:rPr>
          <w:szCs w:val="24"/>
        </w:rPr>
        <w:t>existing classification systems.</w:t>
      </w:r>
    </w:p>
  </w:footnote>
  <w:footnote w:id="2">
    <w:p w:rsidR="005F22B1" w:rsidRDefault="005F22B1" w:rsidP="00230A50">
      <w:pPr>
        <w:pStyle w:val="FootnoteText"/>
      </w:pPr>
      <w:r>
        <w:rPr>
          <w:rStyle w:val="FootnoteReference"/>
        </w:rPr>
        <w:footnoteRef/>
      </w:r>
      <w:r>
        <w:t xml:space="preserve"> </w:t>
      </w:r>
      <w:r>
        <w:rPr>
          <w:szCs w:val="24"/>
        </w:rPr>
        <w:t xml:space="preserve">The Swan Coastal Plain Bioregion is comprised of the </w:t>
      </w:r>
      <w:r w:rsidRPr="008113AD">
        <w:rPr>
          <w:szCs w:val="24"/>
        </w:rPr>
        <w:t>Dandaragan Plateau (SWA1)</w:t>
      </w:r>
      <w:r w:rsidRPr="008113AD">
        <w:rPr>
          <w:color w:val="404040"/>
        </w:rPr>
        <w:t xml:space="preserve"> </w:t>
      </w:r>
      <w:r w:rsidRPr="008113AD">
        <w:rPr>
          <w:szCs w:val="24"/>
        </w:rPr>
        <w:t>and Perth (SWA2) subregions</w:t>
      </w:r>
      <w:r>
        <w:rPr>
          <w:szCs w:val="24"/>
        </w:rPr>
        <w:t xml:space="preserve">. Adjacent areas on the </w:t>
      </w:r>
      <w:proofErr w:type="spellStart"/>
      <w:r>
        <w:rPr>
          <w:szCs w:val="24"/>
        </w:rPr>
        <w:t>Whicher</w:t>
      </w:r>
      <w:proofErr w:type="spellEnd"/>
      <w:r>
        <w:rPr>
          <w:szCs w:val="24"/>
        </w:rPr>
        <w:t xml:space="preserve"> and Darling escarpments are within the </w:t>
      </w:r>
      <w:r>
        <w:t>Northern Jarrah Forest (JAF01) and Southern Jarrah Forest (JAF02) subregions.</w:t>
      </w:r>
      <w:r>
        <w:rPr>
          <w:szCs w:val="24"/>
        </w:rPr>
        <w:t xml:space="preserve"> IBRA relates to the Interim </w:t>
      </w:r>
      <w:proofErr w:type="spellStart"/>
      <w:r>
        <w:rPr>
          <w:szCs w:val="24"/>
        </w:rPr>
        <w:t>Biogeographic</w:t>
      </w:r>
      <w:proofErr w:type="spellEnd"/>
      <w:r>
        <w:rPr>
          <w:szCs w:val="24"/>
        </w:rPr>
        <w:t xml:space="preserve"> Regionalisation of Australia v7 (2012).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CBE" w:rsidRDefault="00707C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B1" w:rsidRPr="0095276A" w:rsidRDefault="005F22B1" w:rsidP="0095276A">
    <w:pPr>
      <w:pStyle w:val="Header"/>
      <w:jc w:val="center"/>
      <w:rPr>
        <w:b/>
        <w:sz w:val="36"/>
      </w:rPr>
    </w:pPr>
    <w:r w:rsidRPr="0095276A">
      <w:rPr>
        <w:b/>
        <w:sz w:val="36"/>
      </w:rPr>
      <w:t>DRAFT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CBE" w:rsidRDefault="00707C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1C6E4A"/>
    <w:lvl w:ilvl="0">
      <w:numFmt w:val="bullet"/>
      <w:lvlText w:val="*"/>
      <w:lvlJc w:val="left"/>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color w:val="auto"/>
      </w:rPr>
    </w:lvl>
    <w:lvl w:ilvl="4">
      <w:start w:val="1"/>
      <w:numFmt w:val="none"/>
      <w:lvlText w:val=""/>
      <w:lvlJc w:val="left"/>
      <w:pPr>
        <w:ind w:left="1800" w:hanging="360"/>
      </w:pPr>
      <w:rPr>
        <w:rFonts w:cs="Times New Roman" w:hint="default"/>
        <w:color w:val="auto"/>
      </w:rPr>
    </w:lvl>
    <w:lvl w:ilvl="5">
      <w:start w:val="1"/>
      <w:numFmt w:val="none"/>
      <w:lvlText w:val=""/>
      <w:lvlJc w:val="left"/>
      <w:pPr>
        <w:ind w:left="2160" w:hanging="360"/>
      </w:pPr>
      <w:rPr>
        <w:rFonts w:cs="Times New Roman" w:hint="default"/>
        <w:color w:val="auto"/>
      </w:rPr>
    </w:lvl>
    <w:lvl w:ilvl="6">
      <w:start w:val="1"/>
      <w:numFmt w:val="none"/>
      <w:lvlText w:val=""/>
      <w:lvlJc w:val="left"/>
      <w:pPr>
        <w:ind w:left="2520" w:hanging="360"/>
      </w:pPr>
      <w:rPr>
        <w:rFonts w:cs="Times New Roman" w:hint="default"/>
        <w:color w:val="auto"/>
      </w:rPr>
    </w:lvl>
    <w:lvl w:ilvl="7">
      <w:start w:val="1"/>
      <w:numFmt w:val="none"/>
      <w:lvlText w:val=""/>
      <w:lvlJc w:val="left"/>
      <w:pPr>
        <w:ind w:left="2880" w:hanging="360"/>
      </w:pPr>
      <w:rPr>
        <w:rFonts w:cs="Times New Roman" w:hint="default"/>
        <w:color w:val="auto"/>
      </w:rPr>
    </w:lvl>
    <w:lvl w:ilvl="8">
      <w:start w:val="1"/>
      <w:numFmt w:val="none"/>
      <w:lvlText w:val=""/>
      <w:lvlJc w:val="left"/>
      <w:pPr>
        <w:ind w:left="3240" w:hanging="360"/>
      </w:pPr>
      <w:rPr>
        <w:rFonts w:cs="Times New Roman" w:hint="default"/>
        <w:color w:val="auto"/>
      </w:rPr>
    </w:lvl>
  </w:abstractNum>
  <w:abstractNum w:abstractNumId="2">
    <w:nsid w:val="052218CB"/>
    <w:multiLevelType w:val="hybridMultilevel"/>
    <w:tmpl w:val="91085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E023DC"/>
    <w:multiLevelType w:val="hybridMultilevel"/>
    <w:tmpl w:val="ED5ED36A"/>
    <w:lvl w:ilvl="0" w:tplc="340065A8">
      <w:start w:val="1"/>
      <w:numFmt w:val="bullet"/>
      <w:lvlText w:val=""/>
      <w:lvlJc w:val="left"/>
      <w:pPr>
        <w:tabs>
          <w:tab w:val="num" w:pos="720"/>
        </w:tabs>
        <w:ind w:left="720" w:hanging="360"/>
      </w:pPr>
      <w:rPr>
        <w:rFonts w:ascii="Wingdings" w:hAnsi="Wingdings" w:hint="default"/>
      </w:rPr>
    </w:lvl>
    <w:lvl w:ilvl="1" w:tplc="505AEBA4">
      <w:start w:val="4464"/>
      <w:numFmt w:val="bullet"/>
      <w:lvlText w:val=""/>
      <w:lvlJc w:val="left"/>
      <w:pPr>
        <w:tabs>
          <w:tab w:val="num" w:pos="1440"/>
        </w:tabs>
        <w:ind w:left="1440" w:hanging="360"/>
      </w:pPr>
      <w:rPr>
        <w:rFonts w:ascii="Wingdings" w:hAnsi="Wingdings" w:hint="default"/>
      </w:rPr>
    </w:lvl>
    <w:lvl w:ilvl="2" w:tplc="866EB664">
      <w:start w:val="1"/>
      <w:numFmt w:val="decimal"/>
      <w:lvlText w:val="%3."/>
      <w:lvlJc w:val="left"/>
      <w:pPr>
        <w:tabs>
          <w:tab w:val="num" w:pos="2160"/>
        </w:tabs>
        <w:ind w:left="2160" w:hanging="360"/>
      </w:pPr>
    </w:lvl>
    <w:lvl w:ilvl="3" w:tplc="9B663BB6">
      <w:start w:val="1"/>
      <w:numFmt w:val="decimal"/>
      <w:lvlText w:val="%4."/>
      <w:lvlJc w:val="left"/>
      <w:pPr>
        <w:tabs>
          <w:tab w:val="num" w:pos="2880"/>
        </w:tabs>
        <w:ind w:left="2880" w:hanging="360"/>
      </w:pPr>
    </w:lvl>
    <w:lvl w:ilvl="4" w:tplc="2E224F44">
      <w:start w:val="1"/>
      <w:numFmt w:val="decimal"/>
      <w:lvlText w:val="%5."/>
      <w:lvlJc w:val="left"/>
      <w:pPr>
        <w:tabs>
          <w:tab w:val="num" w:pos="3600"/>
        </w:tabs>
        <w:ind w:left="3600" w:hanging="360"/>
      </w:pPr>
    </w:lvl>
    <w:lvl w:ilvl="5" w:tplc="5F3AC3EC">
      <w:start w:val="1"/>
      <w:numFmt w:val="decimal"/>
      <w:lvlText w:val="%6."/>
      <w:lvlJc w:val="left"/>
      <w:pPr>
        <w:tabs>
          <w:tab w:val="num" w:pos="4320"/>
        </w:tabs>
        <w:ind w:left="4320" w:hanging="360"/>
      </w:pPr>
    </w:lvl>
    <w:lvl w:ilvl="6" w:tplc="CC9AC084">
      <w:start w:val="1"/>
      <w:numFmt w:val="decimal"/>
      <w:lvlText w:val="%7."/>
      <w:lvlJc w:val="left"/>
      <w:pPr>
        <w:tabs>
          <w:tab w:val="num" w:pos="5040"/>
        </w:tabs>
        <w:ind w:left="5040" w:hanging="360"/>
      </w:pPr>
    </w:lvl>
    <w:lvl w:ilvl="7" w:tplc="123CDFE8">
      <w:start w:val="1"/>
      <w:numFmt w:val="decimal"/>
      <w:lvlText w:val="%8."/>
      <w:lvlJc w:val="left"/>
      <w:pPr>
        <w:tabs>
          <w:tab w:val="num" w:pos="5760"/>
        </w:tabs>
        <w:ind w:left="5760" w:hanging="360"/>
      </w:pPr>
    </w:lvl>
    <w:lvl w:ilvl="8" w:tplc="79E8403E">
      <w:start w:val="1"/>
      <w:numFmt w:val="decimal"/>
      <w:lvlText w:val="%9."/>
      <w:lvlJc w:val="left"/>
      <w:pPr>
        <w:tabs>
          <w:tab w:val="num" w:pos="6480"/>
        </w:tabs>
        <w:ind w:left="6480" w:hanging="360"/>
      </w:pPr>
    </w:lvl>
  </w:abstractNum>
  <w:abstractNum w:abstractNumId="4">
    <w:nsid w:val="0D313C74"/>
    <w:multiLevelType w:val="hybridMultilevel"/>
    <w:tmpl w:val="BDB8D45A"/>
    <w:lvl w:ilvl="0" w:tplc="569E76A0">
      <w:start w:val="1"/>
      <w:numFmt w:val="decimal"/>
      <w:lvlText w:val="%1."/>
      <w:lvlJc w:val="left"/>
      <w:pPr>
        <w:ind w:left="720" w:hanging="360"/>
      </w:pPr>
      <w:rPr>
        <w:rFonts w:cs="Times New Roman" w:hint="default"/>
        <w:b w:val="0"/>
        <w:i w:val="0"/>
      </w:rPr>
    </w:lvl>
    <w:lvl w:ilvl="1" w:tplc="5FF82C62" w:tentative="1">
      <w:start w:val="1"/>
      <w:numFmt w:val="lowerLetter"/>
      <w:lvlText w:val="%2."/>
      <w:lvlJc w:val="left"/>
      <w:pPr>
        <w:ind w:left="1440" w:hanging="360"/>
      </w:pPr>
      <w:rPr>
        <w:rFonts w:cs="Times New Roman"/>
      </w:rPr>
    </w:lvl>
    <w:lvl w:ilvl="2" w:tplc="11D6B0C0" w:tentative="1">
      <w:start w:val="1"/>
      <w:numFmt w:val="lowerRoman"/>
      <w:lvlText w:val="%3."/>
      <w:lvlJc w:val="right"/>
      <w:pPr>
        <w:ind w:left="2160" w:hanging="180"/>
      </w:pPr>
      <w:rPr>
        <w:rFonts w:cs="Times New Roman"/>
      </w:rPr>
    </w:lvl>
    <w:lvl w:ilvl="3" w:tplc="3184DD5A" w:tentative="1">
      <w:start w:val="1"/>
      <w:numFmt w:val="decimal"/>
      <w:lvlText w:val="%4."/>
      <w:lvlJc w:val="left"/>
      <w:pPr>
        <w:ind w:left="2880" w:hanging="360"/>
      </w:pPr>
      <w:rPr>
        <w:rFonts w:cs="Times New Roman"/>
      </w:rPr>
    </w:lvl>
    <w:lvl w:ilvl="4" w:tplc="821E49EC" w:tentative="1">
      <w:start w:val="1"/>
      <w:numFmt w:val="lowerLetter"/>
      <w:lvlText w:val="%5."/>
      <w:lvlJc w:val="left"/>
      <w:pPr>
        <w:ind w:left="3600" w:hanging="360"/>
      </w:pPr>
      <w:rPr>
        <w:rFonts w:cs="Times New Roman"/>
      </w:rPr>
    </w:lvl>
    <w:lvl w:ilvl="5" w:tplc="4184ECB0" w:tentative="1">
      <w:start w:val="1"/>
      <w:numFmt w:val="lowerRoman"/>
      <w:lvlText w:val="%6."/>
      <w:lvlJc w:val="right"/>
      <w:pPr>
        <w:ind w:left="4320" w:hanging="180"/>
      </w:pPr>
      <w:rPr>
        <w:rFonts w:cs="Times New Roman"/>
      </w:rPr>
    </w:lvl>
    <w:lvl w:ilvl="6" w:tplc="D0247FA4" w:tentative="1">
      <w:start w:val="1"/>
      <w:numFmt w:val="decimal"/>
      <w:lvlText w:val="%7."/>
      <w:lvlJc w:val="left"/>
      <w:pPr>
        <w:ind w:left="5040" w:hanging="360"/>
      </w:pPr>
      <w:rPr>
        <w:rFonts w:cs="Times New Roman"/>
      </w:rPr>
    </w:lvl>
    <w:lvl w:ilvl="7" w:tplc="50368EB2" w:tentative="1">
      <w:start w:val="1"/>
      <w:numFmt w:val="lowerLetter"/>
      <w:lvlText w:val="%8."/>
      <w:lvlJc w:val="left"/>
      <w:pPr>
        <w:ind w:left="5760" w:hanging="360"/>
      </w:pPr>
      <w:rPr>
        <w:rFonts w:cs="Times New Roman"/>
      </w:rPr>
    </w:lvl>
    <w:lvl w:ilvl="8" w:tplc="C2141E86" w:tentative="1">
      <w:start w:val="1"/>
      <w:numFmt w:val="lowerRoman"/>
      <w:lvlText w:val="%9."/>
      <w:lvlJc w:val="right"/>
      <w:pPr>
        <w:ind w:left="6480" w:hanging="180"/>
      </w:pPr>
      <w:rPr>
        <w:rFonts w:cs="Times New Roman"/>
      </w:rPr>
    </w:lvl>
  </w:abstractNum>
  <w:abstractNum w:abstractNumId="5">
    <w:nsid w:val="1473387B"/>
    <w:multiLevelType w:val="hybridMultilevel"/>
    <w:tmpl w:val="062C1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794463C"/>
    <w:multiLevelType w:val="hybridMultilevel"/>
    <w:tmpl w:val="5A4A4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A987932"/>
    <w:multiLevelType w:val="hybridMultilevel"/>
    <w:tmpl w:val="66A8B30E"/>
    <w:lvl w:ilvl="0" w:tplc="BB10D27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D45139A"/>
    <w:multiLevelType w:val="hybridMultilevel"/>
    <w:tmpl w:val="3F2E38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D8A6917"/>
    <w:multiLevelType w:val="hybridMultilevel"/>
    <w:tmpl w:val="1F88059A"/>
    <w:lvl w:ilvl="0" w:tplc="9F5E6FB6">
      <w:start w:val="1"/>
      <w:numFmt w:val="decimal"/>
      <w:pStyle w:val="Dotpoin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745BC2"/>
    <w:multiLevelType w:val="multilevel"/>
    <w:tmpl w:val="E5E89F92"/>
    <w:numStyleLink w:val="BulletList"/>
  </w:abstractNum>
  <w:abstractNum w:abstractNumId="11">
    <w:nsid w:val="1FE846D0"/>
    <w:multiLevelType w:val="hybridMultilevel"/>
    <w:tmpl w:val="D17641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26C2F81"/>
    <w:multiLevelType w:val="hybridMultilevel"/>
    <w:tmpl w:val="10363F66"/>
    <w:lvl w:ilvl="0" w:tplc="55506554">
      <w:start w:val="1"/>
      <w:numFmt w:val="decimal"/>
      <w:lvlText w:val="%1)"/>
      <w:lvlJc w:val="left"/>
      <w:pPr>
        <w:ind w:left="720" w:hanging="360"/>
      </w:pPr>
      <w:rPr>
        <w:rFonts w:hint="default"/>
      </w:rPr>
    </w:lvl>
    <w:lvl w:ilvl="1" w:tplc="A370AA86" w:tentative="1">
      <w:start w:val="1"/>
      <w:numFmt w:val="lowerLetter"/>
      <w:lvlText w:val="%2."/>
      <w:lvlJc w:val="left"/>
      <w:pPr>
        <w:ind w:left="1440" w:hanging="360"/>
      </w:pPr>
    </w:lvl>
    <w:lvl w:ilvl="2" w:tplc="41FCBAA0" w:tentative="1">
      <w:start w:val="1"/>
      <w:numFmt w:val="lowerRoman"/>
      <w:lvlText w:val="%3."/>
      <w:lvlJc w:val="right"/>
      <w:pPr>
        <w:ind w:left="2160" w:hanging="180"/>
      </w:pPr>
    </w:lvl>
    <w:lvl w:ilvl="3" w:tplc="FDB49A3E" w:tentative="1">
      <w:start w:val="1"/>
      <w:numFmt w:val="decimal"/>
      <w:lvlText w:val="%4."/>
      <w:lvlJc w:val="left"/>
      <w:pPr>
        <w:ind w:left="2880" w:hanging="360"/>
      </w:pPr>
    </w:lvl>
    <w:lvl w:ilvl="4" w:tplc="E138B12E" w:tentative="1">
      <w:start w:val="1"/>
      <w:numFmt w:val="lowerLetter"/>
      <w:lvlText w:val="%5."/>
      <w:lvlJc w:val="left"/>
      <w:pPr>
        <w:ind w:left="3600" w:hanging="360"/>
      </w:pPr>
    </w:lvl>
    <w:lvl w:ilvl="5" w:tplc="AD32F84E" w:tentative="1">
      <w:start w:val="1"/>
      <w:numFmt w:val="lowerRoman"/>
      <w:lvlText w:val="%6."/>
      <w:lvlJc w:val="right"/>
      <w:pPr>
        <w:ind w:left="4320" w:hanging="180"/>
      </w:pPr>
    </w:lvl>
    <w:lvl w:ilvl="6" w:tplc="7C4A82C8" w:tentative="1">
      <w:start w:val="1"/>
      <w:numFmt w:val="decimal"/>
      <w:lvlText w:val="%7."/>
      <w:lvlJc w:val="left"/>
      <w:pPr>
        <w:ind w:left="5040" w:hanging="360"/>
      </w:pPr>
    </w:lvl>
    <w:lvl w:ilvl="7" w:tplc="D16A7396" w:tentative="1">
      <w:start w:val="1"/>
      <w:numFmt w:val="lowerLetter"/>
      <w:lvlText w:val="%8."/>
      <w:lvlJc w:val="left"/>
      <w:pPr>
        <w:ind w:left="5760" w:hanging="360"/>
      </w:pPr>
    </w:lvl>
    <w:lvl w:ilvl="8" w:tplc="A4221DE4" w:tentative="1">
      <w:start w:val="1"/>
      <w:numFmt w:val="lowerRoman"/>
      <w:lvlText w:val="%9."/>
      <w:lvlJc w:val="right"/>
      <w:pPr>
        <w:ind w:left="6480" w:hanging="180"/>
      </w:pPr>
    </w:lvl>
  </w:abstractNum>
  <w:abstractNum w:abstractNumId="13">
    <w:nsid w:val="24FC0F63"/>
    <w:multiLevelType w:val="singleLevel"/>
    <w:tmpl w:val="121297FC"/>
    <w:lvl w:ilvl="0">
      <w:start w:val="1"/>
      <w:numFmt w:val="decimal"/>
      <w:pStyle w:val="Header2"/>
      <w:lvlText w:val="%1."/>
      <w:lvlJc w:val="left"/>
      <w:pPr>
        <w:tabs>
          <w:tab w:val="num" w:pos="360"/>
        </w:tabs>
        <w:ind w:left="360" w:hanging="360"/>
      </w:pPr>
      <w:rPr>
        <w:rFonts w:cs="Times New Roman"/>
      </w:rPr>
    </w:lvl>
  </w:abstractNum>
  <w:abstractNum w:abstractNumId="14">
    <w:nsid w:val="2A6103A2"/>
    <w:multiLevelType w:val="hybridMultilevel"/>
    <w:tmpl w:val="316A32B6"/>
    <w:lvl w:ilvl="0" w:tplc="BB10D272">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315B375A"/>
    <w:multiLevelType w:val="hybridMultilevel"/>
    <w:tmpl w:val="894E1E16"/>
    <w:lvl w:ilvl="0" w:tplc="BB10D27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321E5D8E"/>
    <w:multiLevelType w:val="hybridMultilevel"/>
    <w:tmpl w:val="9BF22C42"/>
    <w:lvl w:ilvl="0" w:tplc="BB10D272">
      <w:start w:val="1"/>
      <w:numFmt w:val="bullet"/>
      <w:lvlText w:val=""/>
      <w:lvlJc w:val="left"/>
      <w:pPr>
        <w:tabs>
          <w:tab w:val="num" w:pos="720"/>
        </w:tabs>
        <w:ind w:left="720" w:hanging="360"/>
      </w:pPr>
      <w:rPr>
        <w:rFonts w:ascii="Symbol" w:hAnsi="Symbol" w:hint="default"/>
      </w:rPr>
    </w:lvl>
    <w:lvl w:ilvl="1" w:tplc="20D4E90A">
      <w:start w:val="1"/>
      <w:numFmt w:val="bullet"/>
      <w:lvlText w:val="o"/>
      <w:lvlJc w:val="left"/>
      <w:pPr>
        <w:tabs>
          <w:tab w:val="num" w:pos="1440"/>
        </w:tabs>
        <w:ind w:left="1440" w:hanging="360"/>
      </w:pPr>
      <w:rPr>
        <w:rFonts w:ascii="Courier New" w:hAnsi="Courier New" w:hint="default"/>
      </w:rPr>
    </w:lvl>
    <w:lvl w:ilvl="2" w:tplc="BD6C4CE6" w:tentative="1">
      <w:start w:val="1"/>
      <w:numFmt w:val="bullet"/>
      <w:lvlText w:val=""/>
      <w:lvlJc w:val="left"/>
      <w:pPr>
        <w:tabs>
          <w:tab w:val="num" w:pos="2160"/>
        </w:tabs>
        <w:ind w:left="2160" w:hanging="360"/>
      </w:pPr>
      <w:rPr>
        <w:rFonts w:ascii="Wingdings" w:hAnsi="Wingdings" w:hint="default"/>
      </w:rPr>
    </w:lvl>
    <w:lvl w:ilvl="3" w:tplc="747AE5DA" w:tentative="1">
      <w:start w:val="1"/>
      <w:numFmt w:val="bullet"/>
      <w:lvlText w:val=""/>
      <w:lvlJc w:val="left"/>
      <w:pPr>
        <w:tabs>
          <w:tab w:val="num" w:pos="2880"/>
        </w:tabs>
        <w:ind w:left="2880" w:hanging="360"/>
      </w:pPr>
      <w:rPr>
        <w:rFonts w:ascii="Symbol" w:hAnsi="Symbol" w:hint="default"/>
      </w:rPr>
    </w:lvl>
    <w:lvl w:ilvl="4" w:tplc="887C6422" w:tentative="1">
      <w:start w:val="1"/>
      <w:numFmt w:val="bullet"/>
      <w:lvlText w:val="o"/>
      <w:lvlJc w:val="left"/>
      <w:pPr>
        <w:tabs>
          <w:tab w:val="num" w:pos="3600"/>
        </w:tabs>
        <w:ind w:left="3600" w:hanging="360"/>
      </w:pPr>
      <w:rPr>
        <w:rFonts w:ascii="Courier New" w:hAnsi="Courier New" w:hint="default"/>
      </w:rPr>
    </w:lvl>
    <w:lvl w:ilvl="5" w:tplc="F15E4094" w:tentative="1">
      <w:start w:val="1"/>
      <w:numFmt w:val="bullet"/>
      <w:lvlText w:val=""/>
      <w:lvlJc w:val="left"/>
      <w:pPr>
        <w:tabs>
          <w:tab w:val="num" w:pos="4320"/>
        </w:tabs>
        <w:ind w:left="4320" w:hanging="360"/>
      </w:pPr>
      <w:rPr>
        <w:rFonts w:ascii="Wingdings" w:hAnsi="Wingdings" w:hint="default"/>
      </w:rPr>
    </w:lvl>
    <w:lvl w:ilvl="6" w:tplc="FAE85D74" w:tentative="1">
      <w:start w:val="1"/>
      <w:numFmt w:val="bullet"/>
      <w:lvlText w:val=""/>
      <w:lvlJc w:val="left"/>
      <w:pPr>
        <w:tabs>
          <w:tab w:val="num" w:pos="5040"/>
        </w:tabs>
        <w:ind w:left="5040" w:hanging="360"/>
      </w:pPr>
      <w:rPr>
        <w:rFonts w:ascii="Symbol" w:hAnsi="Symbol" w:hint="default"/>
      </w:rPr>
    </w:lvl>
    <w:lvl w:ilvl="7" w:tplc="9D82EA46" w:tentative="1">
      <w:start w:val="1"/>
      <w:numFmt w:val="bullet"/>
      <w:lvlText w:val="o"/>
      <w:lvlJc w:val="left"/>
      <w:pPr>
        <w:tabs>
          <w:tab w:val="num" w:pos="5760"/>
        </w:tabs>
        <w:ind w:left="5760" w:hanging="360"/>
      </w:pPr>
      <w:rPr>
        <w:rFonts w:ascii="Courier New" w:hAnsi="Courier New" w:hint="default"/>
      </w:rPr>
    </w:lvl>
    <w:lvl w:ilvl="8" w:tplc="38707264" w:tentative="1">
      <w:start w:val="1"/>
      <w:numFmt w:val="bullet"/>
      <w:lvlText w:val=""/>
      <w:lvlJc w:val="left"/>
      <w:pPr>
        <w:tabs>
          <w:tab w:val="num" w:pos="6480"/>
        </w:tabs>
        <w:ind w:left="6480" w:hanging="360"/>
      </w:pPr>
      <w:rPr>
        <w:rFonts w:ascii="Wingdings" w:hAnsi="Wingdings" w:hint="default"/>
      </w:rPr>
    </w:lvl>
  </w:abstractNum>
  <w:abstractNum w:abstractNumId="17">
    <w:nsid w:val="32ED6A99"/>
    <w:multiLevelType w:val="hybridMultilevel"/>
    <w:tmpl w:val="918E76F0"/>
    <w:lvl w:ilvl="0" w:tplc="BB10D27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4706673"/>
    <w:multiLevelType w:val="hybridMultilevel"/>
    <w:tmpl w:val="0BE0CD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5792EFB"/>
    <w:multiLevelType w:val="hybridMultilevel"/>
    <w:tmpl w:val="118A28D0"/>
    <w:lvl w:ilvl="0" w:tplc="2D86FC3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6A0B46"/>
    <w:multiLevelType w:val="hybridMultilevel"/>
    <w:tmpl w:val="4CA01B8A"/>
    <w:lvl w:ilvl="0" w:tplc="BB10D272">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3BFC0201"/>
    <w:multiLevelType w:val="hybridMultilevel"/>
    <w:tmpl w:val="F88252F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3CFD6640"/>
    <w:multiLevelType w:val="hybridMultilevel"/>
    <w:tmpl w:val="FF7254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44F820F9"/>
    <w:multiLevelType w:val="hybridMultilevel"/>
    <w:tmpl w:val="27BCAE36"/>
    <w:lvl w:ilvl="0" w:tplc="C6CE85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B12162"/>
    <w:multiLevelType w:val="hybridMultilevel"/>
    <w:tmpl w:val="E1D06346"/>
    <w:lvl w:ilvl="0" w:tplc="BB10D27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481171CE"/>
    <w:multiLevelType w:val="hybridMultilevel"/>
    <w:tmpl w:val="F27AD9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481D34FE"/>
    <w:multiLevelType w:val="hybridMultilevel"/>
    <w:tmpl w:val="53C659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48C900A6"/>
    <w:multiLevelType w:val="hybridMultilevel"/>
    <w:tmpl w:val="416C42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0521356"/>
    <w:multiLevelType w:val="hybridMultilevel"/>
    <w:tmpl w:val="17B83002"/>
    <w:lvl w:ilvl="0" w:tplc="BE2061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5012B1"/>
    <w:multiLevelType w:val="hybridMultilevel"/>
    <w:tmpl w:val="9FFC3848"/>
    <w:lvl w:ilvl="0" w:tplc="BE206172">
      <w:start w:val="1"/>
      <w:numFmt w:val="bullet"/>
      <w:lvlText w:val=""/>
      <w:lvlJc w:val="left"/>
      <w:pPr>
        <w:ind w:left="720" w:hanging="360"/>
      </w:pPr>
      <w:rPr>
        <w:rFonts w:ascii="Symbol" w:hAnsi="Symbol" w:hint="default"/>
      </w:rPr>
    </w:lvl>
    <w:lvl w:ilvl="1" w:tplc="B0A4EF18">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9F3288"/>
    <w:multiLevelType w:val="hybridMultilevel"/>
    <w:tmpl w:val="7FE852F0"/>
    <w:lvl w:ilvl="0" w:tplc="BE20617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75589A"/>
    <w:multiLevelType w:val="hybridMultilevel"/>
    <w:tmpl w:val="85D25F72"/>
    <w:lvl w:ilvl="0" w:tplc="BB10D27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E7C0F9A"/>
    <w:multiLevelType w:val="hybridMultilevel"/>
    <w:tmpl w:val="E398E6F8"/>
    <w:lvl w:ilvl="0" w:tplc="BE20617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F4E7867"/>
    <w:multiLevelType w:val="hybridMultilevel"/>
    <w:tmpl w:val="C5F49D28"/>
    <w:lvl w:ilvl="0" w:tplc="BB10D27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65A52D69"/>
    <w:multiLevelType w:val="hybridMultilevel"/>
    <w:tmpl w:val="AD263CFC"/>
    <w:lvl w:ilvl="0" w:tplc="8204443E">
      <w:start w:val="1"/>
      <w:numFmt w:val="bullet"/>
      <w:lvlText w:val=""/>
      <w:lvlJc w:val="left"/>
      <w:pPr>
        <w:ind w:left="720" w:hanging="360"/>
      </w:pPr>
      <w:rPr>
        <w:rFonts w:ascii="Symbol" w:hAnsi="Symbol" w:hint="default"/>
        <w:sz w:val="20"/>
      </w:rPr>
    </w:lvl>
    <w:lvl w:ilvl="1" w:tplc="6548DEA0" w:tentative="1">
      <w:start w:val="1"/>
      <w:numFmt w:val="bullet"/>
      <w:lvlText w:val="o"/>
      <w:lvlJc w:val="left"/>
      <w:pPr>
        <w:ind w:left="1440" w:hanging="360"/>
      </w:pPr>
      <w:rPr>
        <w:rFonts w:ascii="Courier New" w:hAnsi="Courier New" w:cs="Courier New" w:hint="default"/>
      </w:rPr>
    </w:lvl>
    <w:lvl w:ilvl="2" w:tplc="46E06D02" w:tentative="1">
      <w:start w:val="1"/>
      <w:numFmt w:val="bullet"/>
      <w:lvlText w:val=""/>
      <w:lvlJc w:val="left"/>
      <w:pPr>
        <w:ind w:left="2160" w:hanging="360"/>
      </w:pPr>
      <w:rPr>
        <w:rFonts w:ascii="Wingdings" w:hAnsi="Wingdings" w:hint="default"/>
      </w:rPr>
    </w:lvl>
    <w:lvl w:ilvl="3" w:tplc="845E8440" w:tentative="1">
      <w:start w:val="1"/>
      <w:numFmt w:val="bullet"/>
      <w:lvlText w:val=""/>
      <w:lvlJc w:val="left"/>
      <w:pPr>
        <w:ind w:left="2880" w:hanging="360"/>
      </w:pPr>
      <w:rPr>
        <w:rFonts w:ascii="Symbol" w:hAnsi="Symbol" w:hint="default"/>
      </w:rPr>
    </w:lvl>
    <w:lvl w:ilvl="4" w:tplc="1AB6046C" w:tentative="1">
      <w:start w:val="1"/>
      <w:numFmt w:val="bullet"/>
      <w:lvlText w:val="o"/>
      <w:lvlJc w:val="left"/>
      <w:pPr>
        <w:ind w:left="3600" w:hanging="360"/>
      </w:pPr>
      <w:rPr>
        <w:rFonts w:ascii="Courier New" w:hAnsi="Courier New" w:cs="Courier New" w:hint="default"/>
      </w:rPr>
    </w:lvl>
    <w:lvl w:ilvl="5" w:tplc="03D4557E" w:tentative="1">
      <w:start w:val="1"/>
      <w:numFmt w:val="bullet"/>
      <w:lvlText w:val=""/>
      <w:lvlJc w:val="left"/>
      <w:pPr>
        <w:ind w:left="4320" w:hanging="360"/>
      </w:pPr>
      <w:rPr>
        <w:rFonts w:ascii="Wingdings" w:hAnsi="Wingdings" w:hint="default"/>
      </w:rPr>
    </w:lvl>
    <w:lvl w:ilvl="6" w:tplc="21D0AF12" w:tentative="1">
      <w:start w:val="1"/>
      <w:numFmt w:val="bullet"/>
      <w:lvlText w:val=""/>
      <w:lvlJc w:val="left"/>
      <w:pPr>
        <w:ind w:left="5040" w:hanging="360"/>
      </w:pPr>
      <w:rPr>
        <w:rFonts w:ascii="Symbol" w:hAnsi="Symbol" w:hint="default"/>
      </w:rPr>
    </w:lvl>
    <w:lvl w:ilvl="7" w:tplc="C15C675E" w:tentative="1">
      <w:start w:val="1"/>
      <w:numFmt w:val="bullet"/>
      <w:lvlText w:val="o"/>
      <w:lvlJc w:val="left"/>
      <w:pPr>
        <w:ind w:left="5760" w:hanging="360"/>
      </w:pPr>
      <w:rPr>
        <w:rFonts w:ascii="Courier New" w:hAnsi="Courier New" w:cs="Courier New" w:hint="default"/>
      </w:rPr>
    </w:lvl>
    <w:lvl w:ilvl="8" w:tplc="0F3E04C2" w:tentative="1">
      <w:start w:val="1"/>
      <w:numFmt w:val="bullet"/>
      <w:lvlText w:val=""/>
      <w:lvlJc w:val="left"/>
      <w:pPr>
        <w:ind w:left="6480" w:hanging="360"/>
      </w:pPr>
      <w:rPr>
        <w:rFonts w:ascii="Wingdings" w:hAnsi="Wingdings" w:hint="default"/>
      </w:rPr>
    </w:lvl>
  </w:abstractNum>
  <w:abstractNum w:abstractNumId="35">
    <w:nsid w:val="675C0C1A"/>
    <w:multiLevelType w:val="hybridMultilevel"/>
    <w:tmpl w:val="44DC2A60"/>
    <w:lvl w:ilvl="0" w:tplc="3F8096D0">
      <w:start w:val="1"/>
      <w:numFmt w:val="bullet"/>
      <w:lvlText w:val=""/>
      <w:lvlJc w:val="left"/>
      <w:pPr>
        <w:ind w:left="360" w:hanging="360"/>
      </w:pPr>
      <w:rPr>
        <w:rFonts w:ascii="Symbol" w:hAnsi="Symbol" w:hint="default"/>
      </w:rPr>
    </w:lvl>
    <w:lvl w:ilvl="1" w:tplc="4B6033E8" w:tentative="1">
      <w:start w:val="1"/>
      <w:numFmt w:val="bullet"/>
      <w:lvlText w:val="o"/>
      <w:lvlJc w:val="left"/>
      <w:pPr>
        <w:ind w:left="1080" w:hanging="360"/>
      </w:pPr>
      <w:rPr>
        <w:rFonts w:ascii="Courier New" w:hAnsi="Courier New" w:cs="Courier New" w:hint="default"/>
      </w:rPr>
    </w:lvl>
    <w:lvl w:ilvl="2" w:tplc="945C1216" w:tentative="1">
      <w:start w:val="1"/>
      <w:numFmt w:val="bullet"/>
      <w:lvlText w:val=""/>
      <w:lvlJc w:val="left"/>
      <w:pPr>
        <w:ind w:left="1800" w:hanging="360"/>
      </w:pPr>
      <w:rPr>
        <w:rFonts w:ascii="Wingdings" w:hAnsi="Wingdings" w:hint="default"/>
      </w:rPr>
    </w:lvl>
    <w:lvl w:ilvl="3" w:tplc="17D45EF0" w:tentative="1">
      <w:start w:val="1"/>
      <w:numFmt w:val="bullet"/>
      <w:lvlText w:val=""/>
      <w:lvlJc w:val="left"/>
      <w:pPr>
        <w:ind w:left="2520" w:hanging="360"/>
      </w:pPr>
      <w:rPr>
        <w:rFonts w:ascii="Symbol" w:hAnsi="Symbol" w:hint="default"/>
      </w:rPr>
    </w:lvl>
    <w:lvl w:ilvl="4" w:tplc="774C36D6" w:tentative="1">
      <w:start w:val="1"/>
      <w:numFmt w:val="bullet"/>
      <w:lvlText w:val="o"/>
      <w:lvlJc w:val="left"/>
      <w:pPr>
        <w:ind w:left="3240" w:hanging="360"/>
      </w:pPr>
      <w:rPr>
        <w:rFonts w:ascii="Courier New" w:hAnsi="Courier New" w:cs="Courier New" w:hint="default"/>
      </w:rPr>
    </w:lvl>
    <w:lvl w:ilvl="5" w:tplc="0F80281E" w:tentative="1">
      <w:start w:val="1"/>
      <w:numFmt w:val="bullet"/>
      <w:lvlText w:val=""/>
      <w:lvlJc w:val="left"/>
      <w:pPr>
        <w:ind w:left="3960" w:hanging="360"/>
      </w:pPr>
      <w:rPr>
        <w:rFonts w:ascii="Wingdings" w:hAnsi="Wingdings" w:hint="default"/>
      </w:rPr>
    </w:lvl>
    <w:lvl w:ilvl="6" w:tplc="79F4F5F4" w:tentative="1">
      <w:start w:val="1"/>
      <w:numFmt w:val="bullet"/>
      <w:lvlText w:val=""/>
      <w:lvlJc w:val="left"/>
      <w:pPr>
        <w:ind w:left="4680" w:hanging="360"/>
      </w:pPr>
      <w:rPr>
        <w:rFonts w:ascii="Symbol" w:hAnsi="Symbol" w:hint="default"/>
      </w:rPr>
    </w:lvl>
    <w:lvl w:ilvl="7" w:tplc="54BC0702" w:tentative="1">
      <w:start w:val="1"/>
      <w:numFmt w:val="bullet"/>
      <w:lvlText w:val="o"/>
      <w:lvlJc w:val="left"/>
      <w:pPr>
        <w:ind w:left="5400" w:hanging="360"/>
      </w:pPr>
      <w:rPr>
        <w:rFonts w:ascii="Courier New" w:hAnsi="Courier New" w:cs="Courier New" w:hint="default"/>
      </w:rPr>
    </w:lvl>
    <w:lvl w:ilvl="8" w:tplc="2812A7B8" w:tentative="1">
      <w:start w:val="1"/>
      <w:numFmt w:val="bullet"/>
      <w:lvlText w:val=""/>
      <w:lvlJc w:val="left"/>
      <w:pPr>
        <w:ind w:left="6120" w:hanging="360"/>
      </w:pPr>
      <w:rPr>
        <w:rFonts w:ascii="Wingdings" w:hAnsi="Wingdings" w:hint="default"/>
      </w:rPr>
    </w:lvl>
  </w:abstractNum>
  <w:abstractNum w:abstractNumId="36">
    <w:nsid w:val="6A6F77B0"/>
    <w:multiLevelType w:val="hybridMultilevel"/>
    <w:tmpl w:val="CBFE78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E370E50"/>
    <w:multiLevelType w:val="hybridMultilevel"/>
    <w:tmpl w:val="EA1CD040"/>
    <w:lvl w:ilvl="0" w:tplc="BB10D272">
      <w:start w:val="1"/>
      <w:numFmt w:val="bullet"/>
      <w:lvlText w:val=""/>
      <w:lvlJc w:val="left"/>
      <w:pPr>
        <w:ind w:left="360" w:hanging="360"/>
      </w:pPr>
      <w:rPr>
        <w:rFonts w:ascii="Symbol" w:hAnsi="Symbol" w:hint="default"/>
      </w:rPr>
    </w:lvl>
    <w:lvl w:ilvl="1" w:tplc="A58C90F4">
      <w:numFmt w:val="bullet"/>
      <w:lvlText w:val="•"/>
      <w:lvlJc w:val="left"/>
      <w:pPr>
        <w:ind w:left="1095" w:hanging="375"/>
      </w:pPr>
      <w:rPr>
        <w:rFonts w:ascii="Times New Roman" w:eastAsia="Times New Roman" w:hAnsi="Times New Roman"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700A087A"/>
    <w:multiLevelType w:val="hybridMultilevel"/>
    <w:tmpl w:val="C3648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78034D9"/>
    <w:multiLevelType w:val="hybridMultilevel"/>
    <w:tmpl w:val="3028FA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97127F8"/>
    <w:multiLevelType w:val="hybridMultilevel"/>
    <w:tmpl w:val="2EB8D4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nsid w:val="7BA70185"/>
    <w:multiLevelType w:val="hybridMultilevel"/>
    <w:tmpl w:val="ED3A91BA"/>
    <w:lvl w:ilvl="0" w:tplc="BB10D27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7D381657"/>
    <w:multiLevelType w:val="hybridMultilevel"/>
    <w:tmpl w:val="33F0D576"/>
    <w:lvl w:ilvl="0" w:tplc="CF1038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EF54DC"/>
    <w:multiLevelType w:val="hybridMultilevel"/>
    <w:tmpl w:val="10363F66"/>
    <w:lvl w:ilvl="0" w:tplc="55506554">
      <w:start w:val="1"/>
      <w:numFmt w:val="decimal"/>
      <w:lvlText w:val="%1)"/>
      <w:lvlJc w:val="left"/>
      <w:pPr>
        <w:ind w:left="720" w:hanging="360"/>
      </w:pPr>
      <w:rPr>
        <w:rFonts w:hint="default"/>
      </w:rPr>
    </w:lvl>
    <w:lvl w:ilvl="1" w:tplc="A370AA86" w:tentative="1">
      <w:start w:val="1"/>
      <w:numFmt w:val="lowerLetter"/>
      <w:lvlText w:val="%2."/>
      <w:lvlJc w:val="left"/>
      <w:pPr>
        <w:ind w:left="1440" w:hanging="360"/>
      </w:pPr>
    </w:lvl>
    <w:lvl w:ilvl="2" w:tplc="41FCBAA0" w:tentative="1">
      <w:start w:val="1"/>
      <w:numFmt w:val="lowerRoman"/>
      <w:lvlText w:val="%3."/>
      <w:lvlJc w:val="right"/>
      <w:pPr>
        <w:ind w:left="2160" w:hanging="180"/>
      </w:pPr>
    </w:lvl>
    <w:lvl w:ilvl="3" w:tplc="FDB49A3E" w:tentative="1">
      <w:start w:val="1"/>
      <w:numFmt w:val="decimal"/>
      <w:lvlText w:val="%4."/>
      <w:lvlJc w:val="left"/>
      <w:pPr>
        <w:ind w:left="2880" w:hanging="360"/>
      </w:pPr>
    </w:lvl>
    <w:lvl w:ilvl="4" w:tplc="E138B12E" w:tentative="1">
      <w:start w:val="1"/>
      <w:numFmt w:val="lowerLetter"/>
      <w:lvlText w:val="%5."/>
      <w:lvlJc w:val="left"/>
      <w:pPr>
        <w:ind w:left="3600" w:hanging="360"/>
      </w:pPr>
    </w:lvl>
    <w:lvl w:ilvl="5" w:tplc="AD32F84E" w:tentative="1">
      <w:start w:val="1"/>
      <w:numFmt w:val="lowerRoman"/>
      <w:lvlText w:val="%6."/>
      <w:lvlJc w:val="right"/>
      <w:pPr>
        <w:ind w:left="4320" w:hanging="180"/>
      </w:pPr>
    </w:lvl>
    <w:lvl w:ilvl="6" w:tplc="7C4A82C8" w:tentative="1">
      <w:start w:val="1"/>
      <w:numFmt w:val="decimal"/>
      <w:lvlText w:val="%7."/>
      <w:lvlJc w:val="left"/>
      <w:pPr>
        <w:ind w:left="5040" w:hanging="360"/>
      </w:pPr>
    </w:lvl>
    <w:lvl w:ilvl="7" w:tplc="D16A7396" w:tentative="1">
      <w:start w:val="1"/>
      <w:numFmt w:val="lowerLetter"/>
      <w:lvlText w:val="%8."/>
      <w:lvlJc w:val="left"/>
      <w:pPr>
        <w:ind w:left="5760" w:hanging="360"/>
      </w:pPr>
    </w:lvl>
    <w:lvl w:ilvl="8" w:tplc="A4221DE4" w:tentative="1">
      <w:start w:val="1"/>
      <w:numFmt w:val="lowerRoman"/>
      <w:lvlText w:val="%9."/>
      <w:lvlJc w:val="right"/>
      <w:pPr>
        <w:ind w:left="6480" w:hanging="180"/>
      </w:pPr>
    </w:lvl>
  </w:abstractNum>
  <w:num w:numId="1">
    <w:abstractNumId w:val="9"/>
  </w:num>
  <w:num w:numId="2">
    <w:abstractNumId w:val="13"/>
  </w:num>
  <w:num w:numId="3">
    <w:abstractNumId w:val="16"/>
  </w:num>
  <w:num w:numId="4">
    <w:abstractNumId w:val="1"/>
  </w:num>
  <w:num w:numId="5">
    <w:abstractNumId w:val="10"/>
  </w:num>
  <w:num w:numId="6">
    <w:abstractNumId w:val="12"/>
  </w:num>
  <w:num w:numId="7">
    <w:abstractNumId w:val="4"/>
  </w:num>
  <w:num w:numId="8">
    <w:abstractNumId w:val="34"/>
  </w:num>
  <w:num w:numId="9">
    <w:abstractNumId w:val="40"/>
  </w:num>
  <w:num w:numId="10">
    <w:abstractNumId w:val="19"/>
  </w:num>
  <w:num w:numId="11">
    <w:abstractNumId w:val="11"/>
  </w:num>
  <w:num w:numId="12">
    <w:abstractNumId w:val="32"/>
  </w:num>
  <w:num w:numId="13">
    <w:abstractNumId w:val="42"/>
  </w:num>
  <w:num w:numId="14">
    <w:abstractNumId w:val="23"/>
  </w:num>
  <w:num w:numId="15">
    <w:abstractNumId w:val="30"/>
  </w:num>
  <w:num w:numId="16">
    <w:abstractNumId w:val="28"/>
  </w:num>
  <w:num w:numId="17">
    <w:abstractNumId w:val="43"/>
  </w:num>
  <w:num w:numId="18">
    <w:abstractNumId w:val="25"/>
  </w:num>
  <w:num w:numId="19">
    <w:abstractNumId w:val="22"/>
  </w:num>
  <w:num w:numId="20">
    <w:abstractNumId w:val="15"/>
  </w:num>
  <w:num w:numId="21">
    <w:abstractNumId w:val="7"/>
  </w:num>
  <w:num w:numId="22">
    <w:abstractNumId w:val="17"/>
  </w:num>
  <w:num w:numId="23">
    <w:abstractNumId w:val="20"/>
  </w:num>
  <w:num w:numId="24">
    <w:abstractNumId w:val="37"/>
  </w:num>
  <w:num w:numId="25">
    <w:abstractNumId w:val="35"/>
  </w:num>
  <w:num w:numId="26">
    <w:abstractNumId w:val="21"/>
  </w:num>
  <w:num w:numId="27">
    <w:abstractNumId w:val="41"/>
  </w:num>
  <w:num w:numId="28">
    <w:abstractNumId w:val="24"/>
  </w:num>
  <w:num w:numId="29">
    <w:abstractNumId w:val="36"/>
  </w:num>
  <w:num w:numId="30">
    <w:abstractNumId w:val="39"/>
  </w:num>
  <w:num w:numId="31">
    <w:abstractNumId w:val="27"/>
  </w:num>
  <w:num w:numId="32">
    <w:abstractNumId w:val="6"/>
  </w:num>
  <w:num w:numId="33">
    <w:abstractNumId w:val="8"/>
  </w:num>
  <w:num w:numId="34">
    <w:abstractNumId w:val="38"/>
  </w:num>
  <w:num w:numId="35">
    <w:abstractNumId w:val="2"/>
  </w:num>
  <w:num w:numId="36">
    <w:abstractNumId w:val="18"/>
  </w:num>
  <w:num w:numId="37">
    <w:abstractNumId w:val="5"/>
  </w:num>
  <w:num w:numId="38">
    <w:abstractNumId w:val="29"/>
  </w:num>
  <w:num w:numId="39">
    <w:abstractNumId w:val="0"/>
    <w:lvlOverride w:ilvl="0">
      <w:lvl w:ilvl="0">
        <w:numFmt w:val="bullet"/>
        <w:lvlText w:val=""/>
        <w:legacy w:legacy="1" w:legacySpace="0" w:legacyIndent="0"/>
        <w:lvlJc w:val="left"/>
        <w:rPr>
          <w:rFonts w:ascii="Wingdings" w:hAnsi="Wingdings" w:hint="default"/>
          <w:sz w:val="53"/>
        </w:rPr>
      </w:lvl>
    </w:lvlOverride>
  </w:num>
  <w:num w:numId="40">
    <w:abstractNumId w:val="0"/>
    <w:lvlOverride w:ilvl="0">
      <w:lvl w:ilvl="0">
        <w:numFmt w:val="bullet"/>
        <w:lvlText w:val=""/>
        <w:legacy w:legacy="1" w:legacySpace="0" w:legacyIndent="0"/>
        <w:lvlJc w:val="left"/>
        <w:rPr>
          <w:rFonts w:ascii="Wingdings" w:hAnsi="Wingdings" w:hint="default"/>
          <w:sz w:val="29"/>
        </w:rPr>
      </w:lvl>
    </w:lvlOverride>
  </w:num>
  <w:num w:numId="41">
    <w:abstractNumId w:val="31"/>
  </w:num>
  <w:num w:numId="4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3"/>
  </w:num>
  <w:num w:numId="45">
    <w:abstractNumId w:val="24"/>
  </w:num>
  <w:num w:numId="46">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thandmark">
    <w15:presenceInfo w15:providerId="None" w15:userId="ruthandmark"/>
  </w15:person>
  <w15:person w15:author=":">
    <w15:presenceInfo w15:providerId="None" w15:userI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
  <w:rsids>
    <w:rsidRoot w:val="00185262"/>
    <w:rsid w:val="0000546F"/>
    <w:rsid w:val="00006163"/>
    <w:rsid w:val="00010D7B"/>
    <w:rsid w:val="0001610A"/>
    <w:rsid w:val="0002217A"/>
    <w:rsid w:val="00023088"/>
    <w:rsid w:val="00023FB9"/>
    <w:rsid w:val="00024BCA"/>
    <w:rsid w:val="000343E0"/>
    <w:rsid w:val="000377ED"/>
    <w:rsid w:val="00045A7D"/>
    <w:rsid w:val="000477A3"/>
    <w:rsid w:val="0005696B"/>
    <w:rsid w:val="00065427"/>
    <w:rsid w:val="000657B1"/>
    <w:rsid w:val="00065A5C"/>
    <w:rsid w:val="00066C51"/>
    <w:rsid w:val="000713F7"/>
    <w:rsid w:val="00071EED"/>
    <w:rsid w:val="00072D81"/>
    <w:rsid w:val="0007782A"/>
    <w:rsid w:val="00080740"/>
    <w:rsid w:val="00082E7E"/>
    <w:rsid w:val="000926D2"/>
    <w:rsid w:val="000959A7"/>
    <w:rsid w:val="0009754D"/>
    <w:rsid w:val="000A0183"/>
    <w:rsid w:val="000A1918"/>
    <w:rsid w:val="000A348C"/>
    <w:rsid w:val="000A3854"/>
    <w:rsid w:val="000B17ED"/>
    <w:rsid w:val="000B1939"/>
    <w:rsid w:val="000B26B5"/>
    <w:rsid w:val="000B341E"/>
    <w:rsid w:val="000C2017"/>
    <w:rsid w:val="000C22CC"/>
    <w:rsid w:val="000D44DA"/>
    <w:rsid w:val="000D73AF"/>
    <w:rsid w:val="000D7CF3"/>
    <w:rsid w:val="000E41DA"/>
    <w:rsid w:val="000E54BF"/>
    <w:rsid w:val="000E6173"/>
    <w:rsid w:val="000F45E4"/>
    <w:rsid w:val="000F76C5"/>
    <w:rsid w:val="0011782D"/>
    <w:rsid w:val="00117ED2"/>
    <w:rsid w:val="00123790"/>
    <w:rsid w:val="00123B8B"/>
    <w:rsid w:val="0012406B"/>
    <w:rsid w:val="00135732"/>
    <w:rsid w:val="001358FF"/>
    <w:rsid w:val="00137A63"/>
    <w:rsid w:val="0014000C"/>
    <w:rsid w:val="001430D1"/>
    <w:rsid w:val="00144F54"/>
    <w:rsid w:val="00160598"/>
    <w:rsid w:val="00163A45"/>
    <w:rsid w:val="00163A95"/>
    <w:rsid w:val="00165C83"/>
    <w:rsid w:val="001705B6"/>
    <w:rsid w:val="0017178C"/>
    <w:rsid w:val="00172CAE"/>
    <w:rsid w:val="001736AD"/>
    <w:rsid w:val="00177569"/>
    <w:rsid w:val="0018155D"/>
    <w:rsid w:val="00181E49"/>
    <w:rsid w:val="00185262"/>
    <w:rsid w:val="00194388"/>
    <w:rsid w:val="00194633"/>
    <w:rsid w:val="00195CFC"/>
    <w:rsid w:val="001A02ED"/>
    <w:rsid w:val="001A1A3F"/>
    <w:rsid w:val="001A3835"/>
    <w:rsid w:val="001A55C4"/>
    <w:rsid w:val="001A648A"/>
    <w:rsid w:val="001A685B"/>
    <w:rsid w:val="001B1372"/>
    <w:rsid w:val="001B2AA5"/>
    <w:rsid w:val="001B4A53"/>
    <w:rsid w:val="001B5414"/>
    <w:rsid w:val="001B5FB5"/>
    <w:rsid w:val="001C53B2"/>
    <w:rsid w:val="001C6AC7"/>
    <w:rsid w:val="001D1C9E"/>
    <w:rsid w:val="001D30B5"/>
    <w:rsid w:val="001D3CEB"/>
    <w:rsid w:val="001D7C02"/>
    <w:rsid w:val="001E0EBD"/>
    <w:rsid w:val="001E6659"/>
    <w:rsid w:val="001F1057"/>
    <w:rsid w:val="001F5C7D"/>
    <w:rsid w:val="001F6974"/>
    <w:rsid w:val="001F79E2"/>
    <w:rsid w:val="00202DC8"/>
    <w:rsid w:val="0021013C"/>
    <w:rsid w:val="00211644"/>
    <w:rsid w:val="00211CB6"/>
    <w:rsid w:val="0021359C"/>
    <w:rsid w:val="002143AF"/>
    <w:rsid w:val="00214F38"/>
    <w:rsid w:val="002211D7"/>
    <w:rsid w:val="0022245F"/>
    <w:rsid w:val="002230F1"/>
    <w:rsid w:val="00227C5A"/>
    <w:rsid w:val="00230A50"/>
    <w:rsid w:val="00231A1D"/>
    <w:rsid w:val="0023396B"/>
    <w:rsid w:val="00233A4D"/>
    <w:rsid w:val="002435FC"/>
    <w:rsid w:val="0024485F"/>
    <w:rsid w:val="00244BAB"/>
    <w:rsid w:val="00245855"/>
    <w:rsid w:val="00245A12"/>
    <w:rsid w:val="00246275"/>
    <w:rsid w:val="00246606"/>
    <w:rsid w:val="00246EC3"/>
    <w:rsid w:val="002501F9"/>
    <w:rsid w:val="002537E6"/>
    <w:rsid w:val="002622F9"/>
    <w:rsid w:val="00263C4C"/>
    <w:rsid w:val="00265340"/>
    <w:rsid w:val="00270676"/>
    <w:rsid w:val="00273F6D"/>
    <w:rsid w:val="002755EC"/>
    <w:rsid w:val="002756EC"/>
    <w:rsid w:val="00275A70"/>
    <w:rsid w:val="002808D5"/>
    <w:rsid w:val="002819C8"/>
    <w:rsid w:val="002824B2"/>
    <w:rsid w:val="00283695"/>
    <w:rsid w:val="00286B01"/>
    <w:rsid w:val="0029525F"/>
    <w:rsid w:val="00296810"/>
    <w:rsid w:val="002A1E5E"/>
    <w:rsid w:val="002A2BC7"/>
    <w:rsid w:val="002A5116"/>
    <w:rsid w:val="002B08DB"/>
    <w:rsid w:val="002B2554"/>
    <w:rsid w:val="002B6219"/>
    <w:rsid w:val="002B74DC"/>
    <w:rsid w:val="002C07F6"/>
    <w:rsid w:val="002C1CAD"/>
    <w:rsid w:val="002C3BE3"/>
    <w:rsid w:val="002C46A9"/>
    <w:rsid w:val="002D301E"/>
    <w:rsid w:val="002D55D3"/>
    <w:rsid w:val="002D7445"/>
    <w:rsid w:val="002D7645"/>
    <w:rsid w:val="002E2623"/>
    <w:rsid w:val="002F19B1"/>
    <w:rsid w:val="002F30F1"/>
    <w:rsid w:val="002F50A1"/>
    <w:rsid w:val="002F6035"/>
    <w:rsid w:val="00300D17"/>
    <w:rsid w:val="00304BBD"/>
    <w:rsid w:val="003057D5"/>
    <w:rsid w:val="00312413"/>
    <w:rsid w:val="0031332A"/>
    <w:rsid w:val="00314DAA"/>
    <w:rsid w:val="003236A2"/>
    <w:rsid w:val="00323FE1"/>
    <w:rsid w:val="00324728"/>
    <w:rsid w:val="00324945"/>
    <w:rsid w:val="00326D25"/>
    <w:rsid w:val="00330C95"/>
    <w:rsid w:val="00331302"/>
    <w:rsid w:val="003314E9"/>
    <w:rsid w:val="003434FB"/>
    <w:rsid w:val="00344123"/>
    <w:rsid w:val="003501BD"/>
    <w:rsid w:val="00350303"/>
    <w:rsid w:val="00350C34"/>
    <w:rsid w:val="00351867"/>
    <w:rsid w:val="0035219C"/>
    <w:rsid w:val="00352E58"/>
    <w:rsid w:val="00353946"/>
    <w:rsid w:val="003547C0"/>
    <w:rsid w:val="00357BFA"/>
    <w:rsid w:val="00361AE6"/>
    <w:rsid w:val="00362F50"/>
    <w:rsid w:val="00363352"/>
    <w:rsid w:val="003642CB"/>
    <w:rsid w:val="003774E3"/>
    <w:rsid w:val="003813D1"/>
    <w:rsid w:val="00381D70"/>
    <w:rsid w:val="00382A79"/>
    <w:rsid w:val="00384F6F"/>
    <w:rsid w:val="00385241"/>
    <w:rsid w:val="00392FA4"/>
    <w:rsid w:val="00396B21"/>
    <w:rsid w:val="003A05BF"/>
    <w:rsid w:val="003A1810"/>
    <w:rsid w:val="003A4F1F"/>
    <w:rsid w:val="003A7CBB"/>
    <w:rsid w:val="003B0659"/>
    <w:rsid w:val="003B3239"/>
    <w:rsid w:val="003B5F25"/>
    <w:rsid w:val="003C1F34"/>
    <w:rsid w:val="003C2927"/>
    <w:rsid w:val="003C2FE4"/>
    <w:rsid w:val="003D162E"/>
    <w:rsid w:val="003D1B13"/>
    <w:rsid w:val="003D72AF"/>
    <w:rsid w:val="003D72B8"/>
    <w:rsid w:val="003E1F65"/>
    <w:rsid w:val="003E229C"/>
    <w:rsid w:val="003F304A"/>
    <w:rsid w:val="003F3679"/>
    <w:rsid w:val="0040403C"/>
    <w:rsid w:val="00413424"/>
    <w:rsid w:val="00414699"/>
    <w:rsid w:val="0042154C"/>
    <w:rsid w:val="00422BBB"/>
    <w:rsid w:val="00422FCD"/>
    <w:rsid w:val="00425A5B"/>
    <w:rsid w:val="00430949"/>
    <w:rsid w:val="00435BC9"/>
    <w:rsid w:val="004362E1"/>
    <w:rsid w:val="00436ACA"/>
    <w:rsid w:val="00440ADD"/>
    <w:rsid w:val="00441B91"/>
    <w:rsid w:val="004516E2"/>
    <w:rsid w:val="00452E41"/>
    <w:rsid w:val="00463F52"/>
    <w:rsid w:val="00466A2A"/>
    <w:rsid w:val="004674F5"/>
    <w:rsid w:val="0047164C"/>
    <w:rsid w:val="0048029E"/>
    <w:rsid w:val="004823E4"/>
    <w:rsid w:val="00485176"/>
    <w:rsid w:val="00486BE3"/>
    <w:rsid w:val="004901B7"/>
    <w:rsid w:val="0049222B"/>
    <w:rsid w:val="00492953"/>
    <w:rsid w:val="00495AE7"/>
    <w:rsid w:val="00497D28"/>
    <w:rsid w:val="004A1271"/>
    <w:rsid w:val="004A4EAB"/>
    <w:rsid w:val="004A4FFA"/>
    <w:rsid w:val="004A5C60"/>
    <w:rsid w:val="004A6C6A"/>
    <w:rsid w:val="004B680C"/>
    <w:rsid w:val="004B75BB"/>
    <w:rsid w:val="004B7C51"/>
    <w:rsid w:val="004C4112"/>
    <w:rsid w:val="004C5F40"/>
    <w:rsid w:val="004D1E5E"/>
    <w:rsid w:val="004D2937"/>
    <w:rsid w:val="004D2E54"/>
    <w:rsid w:val="004D309E"/>
    <w:rsid w:val="004D3717"/>
    <w:rsid w:val="004D6BC9"/>
    <w:rsid w:val="004E40A1"/>
    <w:rsid w:val="004E50FE"/>
    <w:rsid w:val="004F2D82"/>
    <w:rsid w:val="004F3060"/>
    <w:rsid w:val="004F344A"/>
    <w:rsid w:val="004F493A"/>
    <w:rsid w:val="004F4F67"/>
    <w:rsid w:val="004F5C77"/>
    <w:rsid w:val="004F5E9E"/>
    <w:rsid w:val="00502543"/>
    <w:rsid w:val="005049FC"/>
    <w:rsid w:val="00507656"/>
    <w:rsid w:val="00513485"/>
    <w:rsid w:val="0051410E"/>
    <w:rsid w:val="0051552A"/>
    <w:rsid w:val="00517EEC"/>
    <w:rsid w:val="00520815"/>
    <w:rsid w:val="00521B34"/>
    <w:rsid w:val="00523C3E"/>
    <w:rsid w:val="00524A22"/>
    <w:rsid w:val="00525828"/>
    <w:rsid w:val="0052683F"/>
    <w:rsid w:val="00531CA8"/>
    <w:rsid w:val="00535AD5"/>
    <w:rsid w:val="00537883"/>
    <w:rsid w:val="00542020"/>
    <w:rsid w:val="00543B92"/>
    <w:rsid w:val="00543F3B"/>
    <w:rsid w:val="00547517"/>
    <w:rsid w:val="00551E75"/>
    <w:rsid w:val="00554661"/>
    <w:rsid w:val="00554C8B"/>
    <w:rsid w:val="005555B3"/>
    <w:rsid w:val="00555674"/>
    <w:rsid w:val="005567D8"/>
    <w:rsid w:val="00562BE7"/>
    <w:rsid w:val="00563163"/>
    <w:rsid w:val="005647D1"/>
    <w:rsid w:val="0056480C"/>
    <w:rsid w:val="00570879"/>
    <w:rsid w:val="00570E2A"/>
    <w:rsid w:val="005736BA"/>
    <w:rsid w:val="00576205"/>
    <w:rsid w:val="005874C9"/>
    <w:rsid w:val="00592A74"/>
    <w:rsid w:val="005945FC"/>
    <w:rsid w:val="00597FD7"/>
    <w:rsid w:val="005A2CA7"/>
    <w:rsid w:val="005A3F5A"/>
    <w:rsid w:val="005A6298"/>
    <w:rsid w:val="005A6DDF"/>
    <w:rsid w:val="005B1A75"/>
    <w:rsid w:val="005C0A65"/>
    <w:rsid w:val="005C1286"/>
    <w:rsid w:val="005C1C45"/>
    <w:rsid w:val="005C34C0"/>
    <w:rsid w:val="005C5176"/>
    <w:rsid w:val="005C58FE"/>
    <w:rsid w:val="005C726B"/>
    <w:rsid w:val="005D1347"/>
    <w:rsid w:val="005D3F29"/>
    <w:rsid w:val="005D4702"/>
    <w:rsid w:val="005E0C30"/>
    <w:rsid w:val="005E2C8B"/>
    <w:rsid w:val="005E30ED"/>
    <w:rsid w:val="005E4E94"/>
    <w:rsid w:val="005E5938"/>
    <w:rsid w:val="005E6782"/>
    <w:rsid w:val="005E6F48"/>
    <w:rsid w:val="005F22B1"/>
    <w:rsid w:val="005F32E9"/>
    <w:rsid w:val="005F75A1"/>
    <w:rsid w:val="005F76EF"/>
    <w:rsid w:val="00606877"/>
    <w:rsid w:val="00606BB8"/>
    <w:rsid w:val="00611817"/>
    <w:rsid w:val="00621772"/>
    <w:rsid w:val="00622FE8"/>
    <w:rsid w:val="006235BD"/>
    <w:rsid w:val="00625A56"/>
    <w:rsid w:val="00625DDC"/>
    <w:rsid w:val="00627D51"/>
    <w:rsid w:val="00631406"/>
    <w:rsid w:val="0063242D"/>
    <w:rsid w:val="00632B9E"/>
    <w:rsid w:val="00633970"/>
    <w:rsid w:val="00633B1E"/>
    <w:rsid w:val="00635468"/>
    <w:rsid w:val="00637CEE"/>
    <w:rsid w:val="00641C9E"/>
    <w:rsid w:val="00641E06"/>
    <w:rsid w:val="00644335"/>
    <w:rsid w:val="00644BDC"/>
    <w:rsid w:val="00651451"/>
    <w:rsid w:val="006529B6"/>
    <w:rsid w:val="00655225"/>
    <w:rsid w:val="00657C52"/>
    <w:rsid w:val="00661539"/>
    <w:rsid w:val="00663972"/>
    <w:rsid w:val="00663ADC"/>
    <w:rsid w:val="00664947"/>
    <w:rsid w:val="00667292"/>
    <w:rsid w:val="00667BDA"/>
    <w:rsid w:val="00670EA8"/>
    <w:rsid w:val="0068360E"/>
    <w:rsid w:val="006940C3"/>
    <w:rsid w:val="006A00D3"/>
    <w:rsid w:val="006A5A17"/>
    <w:rsid w:val="006A6545"/>
    <w:rsid w:val="006B1F6D"/>
    <w:rsid w:val="006C1E12"/>
    <w:rsid w:val="006D11D1"/>
    <w:rsid w:val="006D4E25"/>
    <w:rsid w:val="006D59B7"/>
    <w:rsid w:val="006D7481"/>
    <w:rsid w:val="006E42A6"/>
    <w:rsid w:val="006E4684"/>
    <w:rsid w:val="006E4CF7"/>
    <w:rsid w:val="006E4F70"/>
    <w:rsid w:val="006E7153"/>
    <w:rsid w:val="006E7896"/>
    <w:rsid w:val="006F4123"/>
    <w:rsid w:val="00702E68"/>
    <w:rsid w:val="007042C6"/>
    <w:rsid w:val="00704D3B"/>
    <w:rsid w:val="00705968"/>
    <w:rsid w:val="00707CBE"/>
    <w:rsid w:val="00712917"/>
    <w:rsid w:val="007136F8"/>
    <w:rsid w:val="00720BBD"/>
    <w:rsid w:val="007232DD"/>
    <w:rsid w:val="0072354D"/>
    <w:rsid w:val="00724FE1"/>
    <w:rsid w:val="00725421"/>
    <w:rsid w:val="007333ED"/>
    <w:rsid w:val="007334F8"/>
    <w:rsid w:val="00742064"/>
    <w:rsid w:val="007431FF"/>
    <w:rsid w:val="00743450"/>
    <w:rsid w:val="00745687"/>
    <w:rsid w:val="0074649A"/>
    <w:rsid w:val="00747E14"/>
    <w:rsid w:val="0075415C"/>
    <w:rsid w:val="007556DE"/>
    <w:rsid w:val="007607EC"/>
    <w:rsid w:val="00762613"/>
    <w:rsid w:val="0076313C"/>
    <w:rsid w:val="0076477B"/>
    <w:rsid w:val="007713BF"/>
    <w:rsid w:val="00772B80"/>
    <w:rsid w:val="00780A5A"/>
    <w:rsid w:val="007830D3"/>
    <w:rsid w:val="00787588"/>
    <w:rsid w:val="00787EA6"/>
    <w:rsid w:val="00796ECF"/>
    <w:rsid w:val="0079752B"/>
    <w:rsid w:val="00797BE7"/>
    <w:rsid w:val="007A12D0"/>
    <w:rsid w:val="007A28E6"/>
    <w:rsid w:val="007A58FA"/>
    <w:rsid w:val="007B07AE"/>
    <w:rsid w:val="007B6793"/>
    <w:rsid w:val="007B6A88"/>
    <w:rsid w:val="007C0896"/>
    <w:rsid w:val="007C7AFD"/>
    <w:rsid w:val="007E79B6"/>
    <w:rsid w:val="007F089D"/>
    <w:rsid w:val="007F0A67"/>
    <w:rsid w:val="007F5894"/>
    <w:rsid w:val="008012DA"/>
    <w:rsid w:val="008016A4"/>
    <w:rsid w:val="00804AFF"/>
    <w:rsid w:val="008063E2"/>
    <w:rsid w:val="008113AD"/>
    <w:rsid w:val="00812696"/>
    <w:rsid w:val="00812F75"/>
    <w:rsid w:val="00813CF7"/>
    <w:rsid w:val="00816627"/>
    <w:rsid w:val="008258E8"/>
    <w:rsid w:val="008273E4"/>
    <w:rsid w:val="00827A04"/>
    <w:rsid w:val="00827D98"/>
    <w:rsid w:val="00830BC4"/>
    <w:rsid w:val="00831B1C"/>
    <w:rsid w:val="0083236E"/>
    <w:rsid w:val="00832F65"/>
    <w:rsid w:val="00837A18"/>
    <w:rsid w:val="00843D48"/>
    <w:rsid w:val="00844645"/>
    <w:rsid w:val="00844871"/>
    <w:rsid w:val="00846027"/>
    <w:rsid w:val="00850504"/>
    <w:rsid w:val="008505B8"/>
    <w:rsid w:val="0085438D"/>
    <w:rsid w:val="00860CF9"/>
    <w:rsid w:val="0086484C"/>
    <w:rsid w:val="00864C2D"/>
    <w:rsid w:val="00870B3D"/>
    <w:rsid w:val="00873416"/>
    <w:rsid w:val="008740FF"/>
    <w:rsid w:val="00875C96"/>
    <w:rsid w:val="00875EBB"/>
    <w:rsid w:val="00876339"/>
    <w:rsid w:val="00883F9D"/>
    <w:rsid w:val="00890D01"/>
    <w:rsid w:val="008915B8"/>
    <w:rsid w:val="00894270"/>
    <w:rsid w:val="00894C06"/>
    <w:rsid w:val="00896F46"/>
    <w:rsid w:val="00897868"/>
    <w:rsid w:val="008A5931"/>
    <w:rsid w:val="008A694A"/>
    <w:rsid w:val="008B4474"/>
    <w:rsid w:val="008B4482"/>
    <w:rsid w:val="008B5422"/>
    <w:rsid w:val="008B70F8"/>
    <w:rsid w:val="008C047D"/>
    <w:rsid w:val="008C3BE9"/>
    <w:rsid w:val="008C65AF"/>
    <w:rsid w:val="008D0F1A"/>
    <w:rsid w:val="008D1F4F"/>
    <w:rsid w:val="008D5B50"/>
    <w:rsid w:val="008D781C"/>
    <w:rsid w:val="008D7DC7"/>
    <w:rsid w:val="008E500A"/>
    <w:rsid w:val="008E5A7E"/>
    <w:rsid w:val="008E6D01"/>
    <w:rsid w:val="008F1971"/>
    <w:rsid w:val="008F60DF"/>
    <w:rsid w:val="0090039A"/>
    <w:rsid w:val="009070D5"/>
    <w:rsid w:val="00907D8E"/>
    <w:rsid w:val="00910417"/>
    <w:rsid w:val="00910949"/>
    <w:rsid w:val="00911A65"/>
    <w:rsid w:val="00912480"/>
    <w:rsid w:val="009138B7"/>
    <w:rsid w:val="00913DCF"/>
    <w:rsid w:val="009140F3"/>
    <w:rsid w:val="0091535F"/>
    <w:rsid w:val="0091745C"/>
    <w:rsid w:val="009204DD"/>
    <w:rsid w:val="00921C54"/>
    <w:rsid w:val="0092282A"/>
    <w:rsid w:val="009235A7"/>
    <w:rsid w:val="00931185"/>
    <w:rsid w:val="0093124E"/>
    <w:rsid w:val="0093167C"/>
    <w:rsid w:val="00934382"/>
    <w:rsid w:val="0093523D"/>
    <w:rsid w:val="0093597F"/>
    <w:rsid w:val="00935D78"/>
    <w:rsid w:val="0094395D"/>
    <w:rsid w:val="00945F5A"/>
    <w:rsid w:val="00946E7F"/>
    <w:rsid w:val="009518B3"/>
    <w:rsid w:val="0095276A"/>
    <w:rsid w:val="009636DE"/>
    <w:rsid w:val="0096737D"/>
    <w:rsid w:val="009676C7"/>
    <w:rsid w:val="009757D5"/>
    <w:rsid w:val="0098111C"/>
    <w:rsid w:val="00984B23"/>
    <w:rsid w:val="009861BA"/>
    <w:rsid w:val="009915C1"/>
    <w:rsid w:val="009A1564"/>
    <w:rsid w:val="009A206F"/>
    <w:rsid w:val="009A3C57"/>
    <w:rsid w:val="009B0932"/>
    <w:rsid w:val="009B3091"/>
    <w:rsid w:val="009B6AEA"/>
    <w:rsid w:val="009B6DDD"/>
    <w:rsid w:val="009D12DF"/>
    <w:rsid w:val="009E19DC"/>
    <w:rsid w:val="009E5266"/>
    <w:rsid w:val="009E69E8"/>
    <w:rsid w:val="009F1781"/>
    <w:rsid w:val="009F20BB"/>
    <w:rsid w:val="009F2E15"/>
    <w:rsid w:val="009F6991"/>
    <w:rsid w:val="00A0151D"/>
    <w:rsid w:val="00A0469D"/>
    <w:rsid w:val="00A069E1"/>
    <w:rsid w:val="00A078D3"/>
    <w:rsid w:val="00A11E2C"/>
    <w:rsid w:val="00A12907"/>
    <w:rsid w:val="00A17ED3"/>
    <w:rsid w:val="00A23204"/>
    <w:rsid w:val="00A35BAC"/>
    <w:rsid w:val="00A35E15"/>
    <w:rsid w:val="00A36F22"/>
    <w:rsid w:val="00A37594"/>
    <w:rsid w:val="00A408A7"/>
    <w:rsid w:val="00A40CA2"/>
    <w:rsid w:val="00A473DA"/>
    <w:rsid w:val="00A5198F"/>
    <w:rsid w:val="00A521C3"/>
    <w:rsid w:val="00A53299"/>
    <w:rsid w:val="00A72A65"/>
    <w:rsid w:val="00A753BA"/>
    <w:rsid w:val="00A76ECD"/>
    <w:rsid w:val="00A804C0"/>
    <w:rsid w:val="00A82590"/>
    <w:rsid w:val="00A84C3A"/>
    <w:rsid w:val="00A866BC"/>
    <w:rsid w:val="00A87561"/>
    <w:rsid w:val="00A922C8"/>
    <w:rsid w:val="00A92C84"/>
    <w:rsid w:val="00A95582"/>
    <w:rsid w:val="00A97E63"/>
    <w:rsid w:val="00AA1B0B"/>
    <w:rsid w:val="00AA3AA1"/>
    <w:rsid w:val="00AA4D96"/>
    <w:rsid w:val="00AA4E3E"/>
    <w:rsid w:val="00AA6524"/>
    <w:rsid w:val="00AA7A50"/>
    <w:rsid w:val="00AC2401"/>
    <w:rsid w:val="00AD066A"/>
    <w:rsid w:val="00AD7D0B"/>
    <w:rsid w:val="00AE05B8"/>
    <w:rsid w:val="00AE08B2"/>
    <w:rsid w:val="00AF16F4"/>
    <w:rsid w:val="00AF18D4"/>
    <w:rsid w:val="00AF2B5A"/>
    <w:rsid w:val="00AF38A3"/>
    <w:rsid w:val="00AF78FE"/>
    <w:rsid w:val="00B02A15"/>
    <w:rsid w:val="00B02D77"/>
    <w:rsid w:val="00B04924"/>
    <w:rsid w:val="00B05835"/>
    <w:rsid w:val="00B063BC"/>
    <w:rsid w:val="00B06623"/>
    <w:rsid w:val="00B20E82"/>
    <w:rsid w:val="00B2325D"/>
    <w:rsid w:val="00B273B6"/>
    <w:rsid w:val="00B40A55"/>
    <w:rsid w:val="00B41E3E"/>
    <w:rsid w:val="00B42B8E"/>
    <w:rsid w:val="00B42C82"/>
    <w:rsid w:val="00B444EA"/>
    <w:rsid w:val="00B44DA4"/>
    <w:rsid w:val="00B4559E"/>
    <w:rsid w:val="00B5059F"/>
    <w:rsid w:val="00B52B27"/>
    <w:rsid w:val="00B52F4C"/>
    <w:rsid w:val="00B544F0"/>
    <w:rsid w:val="00B643AA"/>
    <w:rsid w:val="00B64AAC"/>
    <w:rsid w:val="00B64AD3"/>
    <w:rsid w:val="00B653BF"/>
    <w:rsid w:val="00B66982"/>
    <w:rsid w:val="00B67C6F"/>
    <w:rsid w:val="00B703DB"/>
    <w:rsid w:val="00B749DD"/>
    <w:rsid w:val="00B773BB"/>
    <w:rsid w:val="00B82389"/>
    <w:rsid w:val="00B9155B"/>
    <w:rsid w:val="00B91821"/>
    <w:rsid w:val="00B92882"/>
    <w:rsid w:val="00BA089D"/>
    <w:rsid w:val="00BA0CD8"/>
    <w:rsid w:val="00BA2962"/>
    <w:rsid w:val="00BA2FDF"/>
    <w:rsid w:val="00BA6875"/>
    <w:rsid w:val="00BB3FDB"/>
    <w:rsid w:val="00BB7A21"/>
    <w:rsid w:val="00BC11C8"/>
    <w:rsid w:val="00BD011A"/>
    <w:rsid w:val="00BD5DAA"/>
    <w:rsid w:val="00BE3BE4"/>
    <w:rsid w:val="00BE5DBE"/>
    <w:rsid w:val="00BF214D"/>
    <w:rsid w:val="00BF49FF"/>
    <w:rsid w:val="00BF5145"/>
    <w:rsid w:val="00BF5E18"/>
    <w:rsid w:val="00C00975"/>
    <w:rsid w:val="00C055AE"/>
    <w:rsid w:val="00C05876"/>
    <w:rsid w:val="00C1243F"/>
    <w:rsid w:val="00C1379C"/>
    <w:rsid w:val="00C20EC9"/>
    <w:rsid w:val="00C242C4"/>
    <w:rsid w:val="00C27C8A"/>
    <w:rsid w:val="00C37B42"/>
    <w:rsid w:val="00C404B2"/>
    <w:rsid w:val="00C4199C"/>
    <w:rsid w:val="00C46724"/>
    <w:rsid w:val="00C57908"/>
    <w:rsid w:val="00C6053B"/>
    <w:rsid w:val="00C6068A"/>
    <w:rsid w:val="00C626F4"/>
    <w:rsid w:val="00C64118"/>
    <w:rsid w:val="00C66536"/>
    <w:rsid w:val="00C7010A"/>
    <w:rsid w:val="00C71C2F"/>
    <w:rsid w:val="00C7333D"/>
    <w:rsid w:val="00C75954"/>
    <w:rsid w:val="00C76F1F"/>
    <w:rsid w:val="00C7765D"/>
    <w:rsid w:val="00C77B07"/>
    <w:rsid w:val="00C9027E"/>
    <w:rsid w:val="00C92620"/>
    <w:rsid w:val="00C9539A"/>
    <w:rsid w:val="00C979EC"/>
    <w:rsid w:val="00CA006D"/>
    <w:rsid w:val="00CA0B33"/>
    <w:rsid w:val="00CA5762"/>
    <w:rsid w:val="00CB3F3C"/>
    <w:rsid w:val="00CB7289"/>
    <w:rsid w:val="00CC099E"/>
    <w:rsid w:val="00CC0CA9"/>
    <w:rsid w:val="00CC24CC"/>
    <w:rsid w:val="00CC4754"/>
    <w:rsid w:val="00CC5063"/>
    <w:rsid w:val="00CC54FA"/>
    <w:rsid w:val="00CC565A"/>
    <w:rsid w:val="00CD3F1F"/>
    <w:rsid w:val="00CD7226"/>
    <w:rsid w:val="00CE1913"/>
    <w:rsid w:val="00CE60A0"/>
    <w:rsid w:val="00CE61C8"/>
    <w:rsid w:val="00CE7CA5"/>
    <w:rsid w:val="00CF0439"/>
    <w:rsid w:val="00CF7023"/>
    <w:rsid w:val="00CF712D"/>
    <w:rsid w:val="00CF7FEC"/>
    <w:rsid w:val="00D010FE"/>
    <w:rsid w:val="00D1156A"/>
    <w:rsid w:val="00D13F13"/>
    <w:rsid w:val="00D150D0"/>
    <w:rsid w:val="00D154CD"/>
    <w:rsid w:val="00D165A4"/>
    <w:rsid w:val="00D17710"/>
    <w:rsid w:val="00D24209"/>
    <w:rsid w:val="00D26D79"/>
    <w:rsid w:val="00D34C8E"/>
    <w:rsid w:val="00D34F97"/>
    <w:rsid w:val="00D40B8E"/>
    <w:rsid w:val="00D41719"/>
    <w:rsid w:val="00D42FBB"/>
    <w:rsid w:val="00D45780"/>
    <w:rsid w:val="00D4671F"/>
    <w:rsid w:val="00D500C1"/>
    <w:rsid w:val="00D51F9F"/>
    <w:rsid w:val="00D52FC2"/>
    <w:rsid w:val="00D53DD5"/>
    <w:rsid w:val="00D55610"/>
    <w:rsid w:val="00D55A2A"/>
    <w:rsid w:val="00D5676E"/>
    <w:rsid w:val="00D57801"/>
    <w:rsid w:val="00D60D8A"/>
    <w:rsid w:val="00D642C3"/>
    <w:rsid w:val="00D677A2"/>
    <w:rsid w:val="00D7186B"/>
    <w:rsid w:val="00D74FCC"/>
    <w:rsid w:val="00D9479A"/>
    <w:rsid w:val="00D94BE2"/>
    <w:rsid w:val="00DA03AB"/>
    <w:rsid w:val="00DA0CC3"/>
    <w:rsid w:val="00DA28DB"/>
    <w:rsid w:val="00DA4139"/>
    <w:rsid w:val="00DA5A86"/>
    <w:rsid w:val="00DC11C4"/>
    <w:rsid w:val="00DC14F7"/>
    <w:rsid w:val="00DC2E9E"/>
    <w:rsid w:val="00DC30C2"/>
    <w:rsid w:val="00DC4823"/>
    <w:rsid w:val="00DC4F94"/>
    <w:rsid w:val="00DC6425"/>
    <w:rsid w:val="00DD075B"/>
    <w:rsid w:val="00DD55F5"/>
    <w:rsid w:val="00DE3462"/>
    <w:rsid w:val="00DE4B0B"/>
    <w:rsid w:val="00DE50F8"/>
    <w:rsid w:val="00DE549C"/>
    <w:rsid w:val="00DE5627"/>
    <w:rsid w:val="00DF162E"/>
    <w:rsid w:val="00DF33BB"/>
    <w:rsid w:val="00DF60A0"/>
    <w:rsid w:val="00DF6CC6"/>
    <w:rsid w:val="00DF7E50"/>
    <w:rsid w:val="00E0135A"/>
    <w:rsid w:val="00E119BD"/>
    <w:rsid w:val="00E132F9"/>
    <w:rsid w:val="00E136F8"/>
    <w:rsid w:val="00E20D2A"/>
    <w:rsid w:val="00E2196B"/>
    <w:rsid w:val="00E22C35"/>
    <w:rsid w:val="00E22F51"/>
    <w:rsid w:val="00E24A54"/>
    <w:rsid w:val="00E24D99"/>
    <w:rsid w:val="00E36E92"/>
    <w:rsid w:val="00E40A00"/>
    <w:rsid w:val="00E42366"/>
    <w:rsid w:val="00E45CAB"/>
    <w:rsid w:val="00E500B2"/>
    <w:rsid w:val="00E53085"/>
    <w:rsid w:val="00E53BBC"/>
    <w:rsid w:val="00E57908"/>
    <w:rsid w:val="00E61758"/>
    <w:rsid w:val="00E61DB0"/>
    <w:rsid w:val="00E62053"/>
    <w:rsid w:val="00E627AD"/>
    <w:rsid w:val="00E62C02"/>
    <w:rsid w:val="00E716AD"/>
    <w:rsid w:val="00E76BF7"/>
    <w:rsid w:val="00E83AC0"/>
    <w:rsid w:val="00E83E47"/>
    <w:rsid w:val="00E94069"/>
    <w:rsid w:val="00E94F73"/>
    <w:rsid w:val="00E969BB"/>
    <w:rsid w:val="00EA64F6"/>
    <w:rsid w:val="00EB00FA"/>
    <w:rsid w:val="00EB23CD"/>
    <w:rsid w:val="00EB2692"/>
    <w:rsid w:val="00EB4795"/>
    <w:rsid w:val="00EC1BE7"/>
    <w:rsid w:val="00EC46E9"/>
    <w:rsid w:val="00EC663B"/>
    <w:rsid w:val="00ED6F1C"/>
    <w:rsid w:val="00ED7786"/>
    <w:rsid w:val="00EE550E"/>
    <w:rsid w:val="00EE685E"/>
    <w:rsid w:val="00EE6C12"/>
    <w:rsid w:val="00EF0AEF"/>
    <w:rsid w:val="00EF114F"/>
    <w:rsid w:val="00EF2947"/>
    <w:rsid w:val="00EF46B6"/>
    <w:rsid w:val="00EF526B"/>
    <w:rsid w:val="00EF5C72"/>
    <w:rsid w:val="00EF67B5"/>
    <w:rsid w:val="00EF7B0D"/>
    <w:rsid w:val="00F000ED"/>
    <w:rsid w:val="00F00971"/>
    <w:rsid w:val="00F02F3C"/>
    <w:rsid w:val="00F06ED5"/>
    <w:rsid w:val="00F11E37"/>
    <w:rsid w:val="00F13E43"/>
    <w:rsid w:val="00F17A9D"/>
    <w:rsid w:val="00F17D5E"/>
    <w:rsid w:val="00F24795"/>
    <w:rsid w:val="00F25B6E"/>
    <w:rsid w:val="00F25F01"/>
    <w:rsid w:val="00F2753E"/>
    <w:rsid w:val="00F2780C"/>
    <w:rsid w:val="00F27934"/>
    <w:rsid w:val="00F3102F"/>
    <w:rsid w:val="00F3162D"/>
    <w:rsid w:val="00F34ABB"/>
    <w:rsid w:val="00F3563B"/>
    <w:rsid w:val="00F3756E"/>
    <w:rsid w:val="00F37E89"/>
    <w:rsid w:val="00F42F58"/>
    <w:rsid w:val="00F43BD4"/>
    <w:rsid w:val="00F44F4F"/>
    <w:rsid w:val="00F52B65"/>
    <w:rsid w:val="00F53ACA"/>
    <w:rsid w:val="00F552AA"/>
    <w:rsid w:val="00F57A96"/>
    <w:rsid w:val="00F60451"/>
    <w:rsid w:val="00F61F32"/>
    <w:rsid w:val="00F64598"/>
    <w:rsid w:val="00F66015"/>
    <w:rsid w:val="00F67229"/>
    <w:rsid w:val="00F7097C"/>
    <w:rsid w:val="00F76637"/>
    <w:rsid w:val="00F76FE4"/>
    <w:rsid w:val="00F8654F"/>
    <w:rsid w:val="00F870BE"/>
    <w:rsid w:val="00F8798A"/>
    <w:rsid w:val="00F90522"/>
    <w:rsid w:val="00F94952"/>
    <w:rsid w:val="00F963D3"/>
    <w:rsid w:val="00FA0ACC"/>
    <w:rsid w:val="00FA3800"/>
    <w:rsid w:val="00FA764E"/>
    <w:rsid w:val="00FA7D4B"/>
    <w:rsid w:val="00FB0CFA"/>
    <w:rsid w:val="00FB11B4"/>
    <w:rsid w:val="00FB11DF"/>
    <w:rsid w:val="00FB3E0F"/>
    <w:rsid w:val="00FB5AF0"/>
    <w:rsid w:val="00FC5EA0"/>
    <w:rsid w:val="00FD2597"/>
    <w:rsid w:val="00FD3D20"/>
    <w:rsid w:val="00FD4881"/>
    <w:rsid w:val="00FD5693"/>
    <w:rsid w:val="00FE5986"/>
    <w:rsid w:val="00FE5D40"/>
    <w:rsid w:val="00FE65ED"/>
    <w:rsid w:val="00FF22CC"/>
    <w:rsid w:val="00FF27E6"/>
    <w:rsid w:val="00FF627A"/>
    <w:rsid w:val="00FF6BF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A9D"/>
    <w:rPr>
      <w:sz w:val="24"/>
    </w:rPr>
  </w:style>
  <w:style w:type="paragraph" w:styleId="Heading1">
    <w:name w:val="heading 1"/>
    <w:basedOn w:val="Normal"/>
    <w:next w:val="Normal"/>
    <w:link w:val="Heading1Char"/>
    <w:uiPriority w:val="9"/>
    <w:qFormat/>
    <w:rsid w:val="00622FE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24FE1"/>
    <w:pPr>
      <w:spacing w:before="200" w:after="12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unhideWhenUsed/>
    <w:qFormat/>
    <w:rsid w:val="003501BD"/>
    <w:pPr>
      <w:spacing w:before="200" w:after="120" w:line="271" w:lineRule="auto"/>
      <w:outlineLvl w:val="2"/>
    </w:pPr>
    <w:rPr>
      <w:rFonts w:asciiTheme="majorHAnsi" w:eastAsiaTheme="majorEastAsia" w:hAnsiTheme="majorHAnsi" w:cstheme="majorBidi"/>
      <w:bCs/>
      <w:u w:val="single"/>
    </w:rPr>
  </w:style>
  <w:style w:type="paragraph" w:styleId="Heading4">
    <w:name w:val="heading 4"/>
    <w:basedOn w:val="Normal"/>
    <w:next w:val="Normal"/>
    <w:link w:val="Heading4Char"/>
    <w:uiPriority w:val="9"/>
    <w:unhideWhenUsed/>
    <w:qFormat/>
    <w:rsid w:val="003501BD"/>
    <w:pPr>
      <w:spacing w:before="200" w:after="120"/>
      <w:outlineLvl w:val="3"/>
    </w:pPr>
    <w:rPr>
      <w:rFonts w:asciiTheme="majorHAnsi" w:eastAsiaTheme="majorEastAsia" w:hAnsiTheme="majorHAnsi" w:cstheme="majorBidi"/>
      <w:bCs/>
      <w:i/>
      <w:iCs/>
    </w:rPr>
  </w:style>
  <w:style w:type="paragraph" w:styleId="Heading5">
    <w:name w:val="heading 5"/>
    <w:basedOn w:val="Normal"/>
    <w:next w:val="Normal"/>
    <w:link w:val="Heading5Char"/>
    <w:uiPriority w:val="9"/>
    <w:semiHidden/>
    <w:unhideWhenUsed/>
    <w:qFormat/>
    <w:rsid w:val="00622FE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22FE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22FE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22FE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22FE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2FE8"/>
    <w:pPr>
      <w:ind w:left="720"/>
      <w:contextualSpacing/>
    </w:pPr>
  </w:style>
  <w:style w:type="character" w:customStyle="1" w:styleId="Heading1Char">
    <w:name w:val="Heading 1 Char"/>
    <w:basedOn w:val="DefaultParagraphFont"/>
    <w:link w:val="Heading1"/>
    <w:uiPriority w:val="9"/>
    <w:rsid w:val="00622FE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724FE1"/>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3501BD"/>
    <w:rPr>
      <w:rFonts w:asciiTheme="majorHAnsi" w:eastAsiaTheme="majorEastAsia" w:hAnsiTheme="majorHAnsi" w:cstheme="majorBidi"/>
      <w:bCs/>
      <w:sz w:val="24"/>
      <w:u w:val="single"/>
    </w:rPr>
  </w:style>
  <w:style w:type="character" w:customStyle="1" w:styleId="Heading4Char">
    <w:name w:val="Heading 4 Char"/>
    <w:basedOn w:val="DefaultParagraphFont"/>
    <w:link w:val="Heading4"/>
    <w:uiPriority w:val="9"/>
    <w:rsid w:val="003501BD"/>
    <w:rPr>
      <w:rFonts w:asciiTheme="majorHAnsi" w:eastAsiaTheme="majorEastAsia" w:hAnsiTheme="majorHAnsi" w:cstheme="majorBidi"/>
      <w:bCs/>
      <w:i/>
      <w:iCs/>
      <w:sz w:val="24"/>
    </w:rPr>
  </w:style>
  <w:style w:type="character" w:customStyle="1" w:styleId="Heading5Char">
    <w:name w:val="Heading 5 Char"/>
    <w:basedOn w:val="DefaultParagraphFont"/>
    <w:link w:val="Heading5"/>
    <w:uiPriority w:val="9"/>
    <w:semiHidden/>
    <w:rsid w:val="00622FE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22FE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22FE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22FE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22FE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22FE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22FE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22FE8"/>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622FE8"/>
    <w:rPr>
      <w:rFonts w:asciiTheme="majorHAnsi" w:eastAsiaTheme="majorEastAsia" w:hAnsiTheme="majorHAnsi" w:cstheme="majorBidi"/>
      <w:i/>
      <w:iCs/>
      <w:spacing w:val="13"/>
      <w:sz w:val="24"/>
      <w:szCs w:val="24"/>
    </w:rPr>
  </w:style>
  <w:style w:type="character" w:styleId="Strong">
    <w:name w:val="Strong"/>
    <w:uiPriority w:val="22"/>
    <w:qFormat/>
    <w:rsid w:val="00622FE8"/>
    <w:rPr>
      <w:b/>
      <w:bCs/>
    </w:rPr>
  </w:style>
  <w:style w:type="character" w:styleId="Emphasis">
    <w:name w:val="Emphasis"/>
    <w:uiPriority w:val="20"/>
    <w:qFormat/>
    <w:rsid w:val="00622FE8"/>
    <w:rPr>
      <w:b/>
      <w:bCs/>
      <w:i/>
      <w:iCs/>
      <w:spacing w:val="10"/>
      <w:bdr w:val="none" w:sz="0" w:space="0" w:color="auto"/>
      <w:shd w:val="clear" w:color="auto" w:fill="auto"/>
    </w:rPr>
  </w:style>
  <w:style w:type="paragraph" w:styleId="NoSpacing">
    <w:name w:val="No Spacing"/>
    <w:basedOn w:val="Normal"/>
    <w:uiPriority w:val="1"/>
    <w:qFormat/>
    <w:rsid w:val="00622FE8"/>
    <w:pPr>
      <w:spacing w:after="0" w:line="240" w:lineRule="auto"/>
    </w:pPr>
  </w:style>
  <w:style w:type="paragraph" w:styleId="Quote">
    <w:name w:val="Quote"/>
    <w:basedOn w:val="Normal"/>
    <w:next w:val="Normal"/>
    <w:link w:val="QuoteChar"/>
    <w:uiPriority w:val="29"/>
    <w:qFormat/>
    <w:rsid w:val="00622FE8"/>
    <w:pPr>
      <w:spacing w:before="200" w:after="0"/>
      <w:ind w:left="360" w:right="360"/>
    </w:pPr>
    <w:rPr>
      <w:i/>
      <w:iCs/>
    </w:rPr>
  </w:style>
  <w:style w:type="character" w:customStyle="1" w:styleId="QuoteChar">
    <w:name w:val="Quote Char"/>
    <w:basedOn w:val="DefaultParagraphFont"/>
    <w:link w:val="Quote"/>
    <w:uiPriority w:val="29"/>
    <w:rsid w:val="00622FE8"/>
    <w:rPr>
      <w:i/>
      <w:iCs/>
    </w:rPr>
  </w:style>
  <w:style w:type="paragraph" w:styleId="IntenseQuote">
    <w:name w:val="Intense Quote"/>
    <w:basedOn w:val="Normal"/>
    <w:next w:val="Normal"/>
    <w:link w:val="IntenseQuoteChar"/>
    <w:uiPriority w:val="30"/>
    <w:qFormat/>
    <w:rsid w:val="00622FE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22FE8"/>
    <w:rPr>
      <w:b/>
      <w:bCs/>
      <w:i/>
      <w:iCs/>
    </w:rPr>
  </w:style>
  <w:style w:type="character" w:styleId="SubtleEmphasis">
    <w:name w:val="Subtle Emphasis"/>
    <w:uiPriority w:val="19"/>
    <w:qFormat/>
    <w:rsid w:val="00622FE8"/>
    <w:rPr>
      <w:i/>
      <w:iCs/>
    </w:rPr>
  </w:style>
  <w:style w:type="character" w:styleId="IntenseEmphasis">
    <w:name w:val="Intense Emphasis"/>
    <w:uiPriority w:val="21"/>
    <w:qFormat/>
    <w:rsid w:val="00622FE8"/>
    <w:rPr>
      <w:b/>
      <w:bCs/>
    </w:rPr>
  </w:style>
  <w:style w:type="character" w:styleId="SubtleReference">
    <w:name w:val="Subtle Reference"/>
    <w:uiPriority w:val="31"/>
    <w:qFormat/>
    <w:rsid w:val="00622FE8"/>
    <w:rPr>
      <w:smallCaps/>
    </w:rPr>
  </w:style>
  <w:style w:type="character" w:styleId="IntenseReference">
    <w:name w:val="Intense Reference"/>
    <w:uiPriority w:val="32"/>
    <w:qFormat/>
    <w:rsid w:val="00622FE8"/>
    <w:rPr>
      <w:smallCaps/>
      <w:spacing w:val="5"/>
      <w:u w:val="single"/>
    </w:rPr>
  </w:style>
  <w:style w:type="character" w:styleId="BookTitle">
    <w:name w:val="Book Title"/>
    <w:uiPriority w:val="33"/>
    <w:qFormat/>
    <w:rsid w:val="00622FE8"/>
    <w:rPr>
      <w:i/>
      <w:iCs/>
      <w:smallCaps/>
      <w:spacing w:val="5"/>
    </w:rPr>
  </w:style>
  <w:style w:type="paragraph" w:styleId="TOCHeading">
    <w:name w:val="TOC Heading"/>
    <w:basedOn w:val="Heading1"/>
    <w:next w:val="Normal"/>
    <w:uiPriority w:val="39"/>
    <w:semiHidden/>
    <w:unhideWhenUsed/>
    <w:qFormat/>
    <w:rsid w:val="00622FE8"/>
    <w:pPr>
      <w:outlineLvl w:val="9"/>
    </w:pPr>
  </w:style>
  <w:style w:type="paragraph" w:styleId="DocumentMap">
    <w:name w:val="Document Map"/>
    <w:basedOn w:val="Normal"/>
    <w:link w:val="DocumentMapChar"/>
    <w:uiPriority w:val="99"/>
    <w:semiHidden/>
    <w:unhideWhenUsed/>
    <w:rsid w:val="007875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87588"/>
    <w:rPr>
      <w:rFonts w:ascii="Tahoma" w:hAnsi="Tahoma" w:cs="Tahoma"/>
      <w:sz w:val="16"/>
      <w:szCs w:val="16"/>
    </w:rPr>
  </w:style>
  <w:style w:type="paragraph" w:styleId="FootnoteText">
    <w:name w:val="footnote text"/>
    <w:basedOn w:val="Normal"/>
    <w:link w:val="FootnoteTextChar"/>
    <w:rsid w:val="005C1286"/>
    <w:pPr>
      <w:spacing w:after="0" w:line="240" w:lineRule="auto"/>
    </w:pPr>
    <w:rPr>
      <w:rFonts w:ascii="Times New Roman" w:eastAsia="Times New Roman" w:hAnsi="Times New Roman" w:cs="Times New Roman"/>
      <w:sz w:val="20"/>
      <w:szCs w:val="20"/>
      <w:lang w:val="en-AU" w:bidi="ar-SA"/>
    </w:rPr>
  </w:style>
  <w:style w:type="character" w:customStyle="1" w:styleId="FootnoteTextChar">
    <w:name w:val="Footnote Text Char"/>
    <w:basedOn w:val="DefaultParagraphFont"/>
    <w:link w:val="FootnoteText"/>
    <w:rsid w:val="005C1286"/>
    <w:rPr>
      <w:rFonts w:ascii="Times New Roman" w:eastAsia="Times New Roman" w:hAnsi="Times New Roman" w:cs="Times New Roman"/>
      <w:sz w:val="20"/>
      <w:szCs w:val="20"/>
      <w:lang w:val="en-AU" w:bidi="ar-SA"/>
    </w:rPr>
  </w:style>
  <w:style w:type="character" w:styleId="FootnoteReference">
    <w:name w:val="footnote reference"/>
    <w:basedOn w:val="DefaultParagraphFont"/>
    <w:rsid w:val="005C1286"/>
    <w:rPr>
      <w:rFonts w:cs="Times New Roman"/>
      <w:vertAlign w:val="superscript"/>
    </w:rPr>
  </w:style>
  <w:style w:type="paragraph" w:customStyle="1" w:styleId="Header2">
    <w:name w:val="Header2"/>
    <w:basedOn w:val="Normal"/>
    <w:next w:val="Normal"/>
    <w:rsid w:val="005C1286"/>
    <w:pPr>
      <w:numPr>
        <w:numId w:val="2"/>
      </w:numPr>
      <w:spacing w:after="120" w:line="240" w:lineRule="auto"/>
    </w:pPr>
    <w:rPr>
      <w:rFonts w:ascii="Times New Roman" w:eastAsia="Times New Roman" w:hAnsi="Times New Roman" w:cs="Times New Roman"/>
      <w:b/>
      <w:szCs w:val="20"/>
      <w:lang w:val="en-AU" w:bidi="ar-SA"/>
    </w:rPr>
  </w:style>
  <w:style w:type="paragraph" w:styleId="ListBullet">
    <w:name w:val="List Bullet"/>
    <w:basedOn w:val="Normal"/>
    <w:uiPriority w:val="99"/>
    <w:rsid w:val="00D52FC2"/>
    <w:pPr>
      <w:spacing w:after="120" w:line="240" w:lineRule="auto"/>
      <w:ind w:left="369" w:hanging="369"/>
    </w:pPr>
    <w:rPr>
      <w:rFonts w:ascii="Times New Roman" w:eastAsia="Times New Roman" w:hAnsi="Times New Roman" w:cs="Times New Roman"/>
      <w:szCs w:val="20"/>
      <w:lang w:val="en-AU" w:bidi="ar-SA"/>
    </w:rPr>
  </w:style>
  <w:style w:type="numbering" w:customStyle="1" w:styleId="BulletList">
    <w:name w:val="Bullet List"/>
    <w:rsid w:val="00D52FC2"/>
    <w:pPr>
      <w:numPr>
        <w:numId w:val="4"/>
      </w:numPr>
    </w:pPr>
  </w:style>
  <w:style w:type="paragraph" w:styleId="Header">
    <w:name w:val="header"/>
    <w:basedOn w:val="Normal"/>
    <w:link w:val="HeaderChar"/>
    <w:uiPriority w:val="99"/>
    <w:unhideWhenUsed/>
    <w:rsid w:val="008063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63E2"/>
    <w:rPr>
      <w:sz w:val="24"/>
    </w:rPr>
  </w:style>
  <w:style w:type="paragraph" w:styleId="Footer">
    <w:name w:val="footer"/>
    <w:basedOn w:val="Normal"/>
    <w:link w:val="FooterChar"/>
    <w:uiPriority w:val="99"/>
    <w:unhideWhenUsed/>
    <w:rsid w:val="008063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63E2"/>
    <w:rPr>
      <w:sz w:val="24"/>
    </w:rPr>
  </w:style>
  <w:style w:type="character" w:styleId="PageNumber">
    <w:name w:val="page number"/>
    <w:basedOn w:val="DefaultParagraphFont"/>
    <w:rsid w:val="008063E2"/>
  </w:style>
  <w:style w:type="paragraph" w:customStyle="1" w:styleId="Dotpoint">
    <w:name w:val="Dot point"/>
    <w:basedOn w:val="Normal"/>
    <w:rsid w:val="004B7C51"/>
    <w:pPr>
      <w:numPr>
        <w:numId w:val="1"/>
      </w:numPr>
      <w:tabs>
        <w:tab w:val="num" w:pos="926"/>
      </w:tabs>
      <w:spacing w:after="0" w:line="240" w:lineRule="auto"/>
    </w:pPr>
    <w:rPr>
      <w:rFonts w:ascii="Times New Roman" w:eastAsia="Times New Roman" w:hAnsi="Times New Roman" w:cs="Times New Roman"/>
      <w:sz w:val="20"/>
      <w:szCs w:val="20"/>
      <w:lang w:val="en-AU" w:bidi="ar-SA"/>
    </w:rPr>
  </w:style>
  <w:style w:type="paragraph" w:styleId="TOC3">
    <w:name w:val="toc 3"/>
    <w:basedOn w:val="Normal"/>
    <w:next w:val="Normal"/>
    <w:autoRedefine/>
    <w:uiPriority w:val="39"/>
    <w:unhideWhenUsed/>
    <w:rsid w:val="00883F9D"/>
    <w:pPr>
      <w:spacing w:after="100"/>
      <w:ind w:left="480"/>
    </w:pPr>
  </w:style>
  <w:style w:type="table" w:styleId="TableGrid">
    <w:name w:val="Table Grid"/>
    <w:basedOn w:val="TableNormal"/>
    <w:uiPriority w:val="59"/>
    <w:rsid w:val="005475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1013C"/>
    <w:rPr>
      <w:color w:val="0000FF" w:themeColor="hyperlink"/>
      <w:u w:val="single"/>
    </w:rPr>
  </w:style>
  <w:style w:type="character" w:styleId="CommentReference">
    <w:name w:val="annotation reference"/>
    <w:basedOn w:val="DefaultParagraphFont"/>
    <w:uiPriority w:val="99"/>
    <w:semiHidden/>
    <w:unhideWhenUsed/>
    <w:rsid w:val="00796ECF"/>
    <w:rPr>
      <w:sz w:val="16"/>
      <w:szCs w:val="16"/>
    </w:rPr>
  </w:style>
  <w:style w:type="paragraph" w:styleId="CommentText">
    <w:name w:val="annotation text"/>
    <w:basedOn w:val="Normal"/>
    <w:link w:val="CommentTextChar"/>
    <w:uiPriority w:val="99"/>
    <w:unhideWhenUsed/>
    <w:rsid w:val="00796ECF"/>
    <w:pPr>
      <w:spacing w:after="0" w:line="240" w:lineRule="auto"/>
    </w:pPr>
    <w:rPr>
      <w:rFonts w:ascii="Times New Roman" w:eastAsia="Times New Roman" w:hAnsi="Times New Roman" w:cs="Times New Roman"/>
      <w:sz w:val="20"/>
      <w:szCs w:val="20"/>
      <w:lang w:val="en-AU" w:eastAsia="en-AU" w:bidi="ar-SA"/>
    </w:rPr>
  </w:style>
  <w:style w:type="character" w:customStyle="1" w:styleId="CommentTextChar">
    <w:name w:val="Comment Text Char"/>
    <w:basedOn w:val="DefaultParagraphFont"/>
    <w:link w:val="CommentText"/>
    <w:uiPriority w:val="99"/>
    <w:rsid w:val="00796ECF"/>
    <w:rPr>
      <w:rFonts w:ascii="Times New Roman" w:eastAsia="Times New Roman" w:hAnsi="Times New Roman" w:cs="Times New Roman"/>
      <w:sz w:val="20"/>
      <w:szCs w:val="20"/>
      <w:lang w:val="en-AU" w:eastAsia="en-AU" w:bidi="ar-SA"/>
    </w:rPr>
  </w:style>
  <w:style w:type="paragraph" w:styleId="BalloonText">
    <w:name w:val="Balloon Text"/>
    <w:basedOn w:val="Normal"/>
    <w:link w:val="BalloonTextChar"/>
    <w:uiPriority w:val="99"/>
    <w:semiHidden/>
    <w:unhideWhenUsed/>
    <w:rsid w:val="00796E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6EC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96ECF"/>
    <w:pPr>
      <w:spacing w:after="200"/>
    </w:pPr>
    <w:rPr>
      <w:rFonts w:asciiTheme="minorHAnsi" w:eastAsiaTheme="minorEastAsia" w:hAnsiTheme="minorHAnsi" w:cstheme="minorBidi"/>
      <w:b/>
      <w:bCs/>
      <w:lang w:val="en-US" w:eastAsia="en-US" w:bidi="en-US"/>
    </w:rPr>
  </w:style>
  <w:style w:type="character" w:customStyle="1" w:styleId="CommentSubjectChar">
    <w:name w:val="Comment Subject Char"/>
    <w:basedOn w:val="CommentTextChar"/>
    <w:link w:val="CommentSubject"/>
    <w:uiPriority w:val="99"/>
    <w:semiHidden/>
    <w:rsid w:val="00796ECF"/>
    <w:rPr>
      <w:rFonts w:ascii="Times New Roman" w:eastAsia="Times New Roman" w:hAnsi="Times New Roman" w:cs="Times New Roman"/>
      <w:b/>
      <w:bCs/>
      <w:sz w:val="20"/>
      <w:szCs w:val="20"/>
      <w:lang w:val="en-AU" w:eastAsia="en-AU" w:bidi="ar-SA"/>
    </w:rPr>
  </w:style>
  <w:style w:type="character" w:styleId="FollowedHyperlink">
    <w:name w:val="FollowedHyperlink"/>
    <w:basedOn w:val="DefaultParagraphFont"/>
    <w:uiPriority w:val="99"/>
    <w:semiHidden/>
    <w:unhideWhenUsed/>
    <w:rsid w:val="00230A50"/>
    <w:rPr>
      <w:color w:val="800080" w:themeColor="followedHyperlink"/>
      <w:u w:val="single"/>
    </w:rPr>
  </w:style>
  <w:style w:type="paragraph" w:styleId="TOC1">
    <w:name w:val="toc 1"/>
    <w:basedOn w:val="Normal"/>
    <w:next w:val="Normal"/>
    <w:autoRedefine/>
    <w:uiPriority w:val="39"/>
    <w:unhideWhenUsed/>
    <w:rsid w:val="000B26B5"/>
    <w:pPr>
      <w:spacing w:after="100"/>
    </w:pPr>
  </w:style>
  <w:style w:type="paragraph" w:styleId="TOC2">
    <w:name w:val="toc 2"/>
    <w:basedOn w:val="Normal"/>
    <w:next w:val="Normal"/>
    <w:autoRedefine/>
    <w:uiPriority w:val="39"/>
    <w:unhideWhenUsed/>
    <w:rsid w:val="000B26B5"/>
    <w:pPr>
      <w:spacing w:after="100"/>
      <w:ind w:left="240"/>
    </w:pPr>
  </w:style>
  <w:style w:type="paragraph" w:customStyle="1" w:styleId="Default">
    <w:name w:val="Default"/>
    <w:rsid w:val="00DF6CC6"/>
    <w:pPr>
      <w:autoSpaceDE w:val="0"/>
      <w:autoSpaceDN w:val="0"/>
      <w:adjustRightInd w:val="0"/>
      <w:spacing w:after="0" w:line="240" w:lineRule="auto"/>
    </w:pPr>
    <w:rPr>
      <w:rFonts w:ascii="Times New Roman" w:hAnsi="Times New Roman" w:cs="Times New Roman"/>
      <w:color w:val="000000"/>
      <w:sz w:val="24"/>
      <w:szCs w:val="24"/>
      <w:lang w:val="en-AU" w:bidi="ar-SA"/>
    </w:rPr>
  </w:style>
  <w:style w:type="paragraph" w:styleId="Caption">
    <w:name w:val="caption"/>
    <w:basedOn w:val="Normal"/>
    <w:next w:val="Normal"/>
    <w:uiPriority w:val="35"/>
    <w:unhideWhenUsed/>
    <w:rsid w:val="00FB11DF"/>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55340223">
      <w:bodyDiv w:val="1"/>
      <w:marLeft w:val="0"/>
      <w:marRight w:val="0"/>
      <w:marTop w:val="0"/>
      <w:marBottom w:val="0"/>
      <w:divBdr>
        <w:top w:val="none" w:sz="0" w:space="0" w:color="auto"/>
        <w:left w:val="none" w:sz="0" w:space="0" w:color="auto"/>
        <w:bottom w:val="none" w:sz="0" w:space="0" w:color="auto"/>
        <w:right w:val="none" w:sz="0" w:space="0" w:color="auto"/>
      </w:divBdr>
    </w:div>
    <w:div w:id="341706855">
      <w:bodyDiv w:val="1"/>
      <w:marLeft w:val="0"/>
      <w:marRight w:val="0"/>
      <w:marTop w:val="0"/>
      <w:marBottom w:val="0"/>
      <w:divBdr>
        <w:top w:val="none" w:sz="0" w:space="0" w:color="auto"/>
        <w:left w:val="none" w:sz="0" w:space="0" w:color="auto"/>
        <w:bottom w:val="none" w:sz="0" w:space="0" w:color="auto"/>
        <w:right w:val="none" w:sz="0" w:space="0" w:color="auto"/>
      </w:divBdr>
    </w:div>
    <w:div w:id="443231397">
      <w:bodyDiv w:val="1"/>
      <w:marLeft w:val="0"/>
      <w:marRight w:val="0"/>
      <w:marTop w:val="0"/>
      <w:marBottom w:val="0"/>
      <w:divBdr>
        <w:top w:val="none" w:sz="0" w:space="0" w:color="auto"/>
        <w:left w:val="none" w:sz="0" w:space="0" w:color="auto"/>
        <w:bottom w:val="none" w:sz="0" w:space="0" w:color="auto"/>
        <w:right w:val="none" w:sz="0" w:space="0" w:color="auto"/>
      </w:divBdr>
      <w:divsChild>
        <w:div w:id="1645549243">
          <w:marLeft w:val="0"/>
          <w:marRight w:val="0"/>
          <w:marTop w:val="0"/>
          <w:marBottom w:val="0"/>
          <w:divBdr>
            <w:top w:val="none" w:sz="0" w:space="0" w:color="auto"/>
            <w:left w:val="none" w:sz="0" w:space="0" w:color="auto"/>
            <w:bottom w:val="none" w:sz="0" w:space="0" w:color="auto"/>
            <w:right w:val="none" w:sz="0" w:space="0" w:color="auto"/>
          </w:divBdr>
          <w:divsChild>
            <w:div w:id="754980832">
              <w:marLeft w:val="0"/>
              <w:marRight w:val="0"/>
              <w:marTop w:val="0"/>
              <w:marBottom w:val="0"/>
              <w:divBdr>
                <w:top w:val="none" w:sz="0" w:space="0" w:color="auto"/>
                <w:left w:val="none" w:sz="0" w:space="0" w:color="auto"/>
                <w:bottom w:val="none" w:sz="0" w:space="0" w:color="auto"/>
                <w:right w:val="none" w:sz="0" w:space="0" w:color="auto"/>
              </w:divBdr>
            </w:div>
            <w:div w:id="102308144">
              <w:marLeft w:val="0"/>
              <w:marRight w:val="0"/>
              <w:marTop w:val="0"/>
              <w:marBottom w:val="0"/>
              <w:divBdr>
                <w:top w:val="none" w:sz="0" w:space="0" w:color="auto"/>
                <w:left w:val="none" w:sz="0" w:space="0" w:color="auto"/>
                <w:bottom w:val="none" w:sz="0" w:space="0" w:color="auto"/>
                <w:right w:val="none" w:sz="0" w:space="0" w:color="auto"/>
              </w:divBdr>
            </w:div>
            <w:div w:id="1432163728">
              <w:marLeft w:val="0"/>
              <w:marRight w:val="0"/>
              <w:marTop w:val="0"/>
              <w:marBottom w:val="0"/>
              <w:divBdr>
                <w:top w:val="none" w:sz="0" w:space="0" w:color="auto"/>
                <w:left w:val="none" w:sz="0" w:space="0" w:color="auto"/>
                <w:bottom w:val="none" w:sz="0" w:space="0" w:color="auto"/>
                <w:right w:val="none" w:sz="0" w:space="0" w:color="auto"/>
              </w:divBdr>
            </w:div>
            <w:div w:id="1332175328">
              <w:marLeft w:val="0"/>
              <w:marRight w:val="0"/>
              <w:marTop w:val="0"/>
              <w:marBottom w:val="0"/>
              <w:divBdr>
                <w:top w:val="none" w:sz="0" w:space="0" w:color="auto"/>
                <w:left w:val="none" w:sz="0" w:space="0" w:color="auto"/>
                <w:bottom w:val="none" w:sz="0" w:space="0" w:color="auto"/>
                <w:right w:val="none" w:sz="0" w:space="0" w:color="auto"/>
              </w:divBdr>
            </w:div>
            <w:div w:id="1813596565">
              <w:marLeft w:val="0"/>
              <w:marRight w:val="0"/>
              <w:marTop w:val="0"/>
              <w:marBottom w:val="0"/>
              <w:divBdr>
                <w:top w:val="none" w:sz="0" w:space="0" w:color="auto"/>
                <w:left w:val="none" w:sz="0" w:space="0" w:color="auto"/>
                <w:bottom w:val="none" w:sz="0" w:space="0" w:color="auto"/>
                <w:right w:val="none" w:sz="0" w:space="0" w:color="auto"/>
              </w:divBdr>
            </w:div>
            <w:div w:id="1928075979">
              <w:marLeft w:val="0"/>
              <w:marRight w:val="0"/>
              <w:marTop w:val="0"/>
              <w:marBottom w:val="0"/>
              <w:divBdr>
                <w:top w:val="none" w:sz="0" w:space="0" w:color="auto"/>
                <w:left w:val="none" w:sz="0" w:space="0" w:color="auto"/>
                <w:bottom w:val="none" w:sz="0" w:space="0" w:color="auto"/>
                <w:right w:val="none" w:sz="0" w:space="0" w:color="auto"/>
              </w:divBdr>
            </w:div>
            <w:div w:id="1938783292">
              <w:marLeft w:val="0"/>
              <w:marRight w:val="0"/>
              <w:marTop w:val="0"/>
              <w:marBottom w:val="0"/>
              <w:divBdr>
                <w:top w:val="none" w:sz="0" w:space="0" w:color="auto"/>
                <w:left w:val="none" w:sz="0" w:space="0" w:color="auto"/>
                <w:bottom w:val="none" w:sz="0" w:space="0" w:color="auto"/>
                <w:right w:val="none" w:sz="0" w:space="0" w:color="auto"/>
              </w:divBdr>
            </w:div>
            <w:div w:id="1057321775">
              <w:marLeft w:val="0"/>
              <w:marRight w:val="0"/>
              <w:marTop w:val="0"/>
              <w:marBottom w:val="0"/>
              <w:divBdr>
                <w:top w:val="none" w:sz="0" w:space="0" w:color="auto"/>
                <w:left w:val="none" w:sz="0" w:space="0" w:color="auto"/>
                <w:bottom w:val="none" w:sz="0" w:space="0" w:color="auto"/>
                <w:right w:val="none" w:sz="0" w:space="0" w:color="auto"/>
              </w:divBdr>
            </w:div>
            <w:div w:id="1860267066">
              <w:marLeft w:val="0"/>
              <w:marRight w:val="0"/>
              <w:marTop w:val="0"/>
              <w:marBottom w:val="0"/>
              <w:divBdr>
                <w:top w:val="none" w:sz="0" w:space="0" w:color="auto"/>
                <w:left w:val="none" w:sz="0" w:space="0" w:color="auto"/>
                <w:bottom w:val="none" w:sz="0" w:space="0" w:color="auto"/>
                <w:right w:val="none" w:sz="0" w:space="0" w:color="auto"/>
              </w:divBdr>
            </w:div>
            <w:div w:id="247010289">
              <w:marLeft w:val="0"/>
              <w:marRight w:val="0"/>
              <w:marTop w:val="0"/>
              <w:marBottom w:val="0"/>
              <w:divBdr>
                <w:top w:val="none" w:sz="0" w:space="0" w:color="auto"/>
                <w:left w:val="none" w:sz="0" w:space="0" w:color="auto"/>
                <w:bottom w:val="none" w:sz="0" w:space="0" w:color="auto"/>
                <w:right w:val="none" w:sz="0" w:space="0" w:color="auto"/>
              </w:divBdr>
            </w:div>
            <w:div w:id="83383443">
              <w:marLeft w:val="0"/>
              <w:marRight w:val="0"/>
              <w:marTop w:val="0"/>
              <w:marBottom w:val="0"/>
              <w:divBdr>
                <w:top w:val="none" w:sz="0" w:space="0" w:color="auto"/>
                <w:left w:val="none" w:sz="0" w:space="0" w:color="auto"/>
                <w:bottom w:val="none" w:sz="0" w:space="0" w:color="auto"/>
                <w:right w:val="none" w:sz="0" w:space="0" w:color="auto"/>
              </w:divBdr>
            </w:div>
            <w:div w:id="542059676">
              <w:marLeft w:val="0"/>
              <w:marRight w:val="0"/>
              <w:marTop w:val="0"/>
              <w:marBottom w:val="0"/>
              <w:divBdr>
                <w:top w:val="none" w:sz="0" w:space="0" w:color="auto"/>
                <w:left w:val="none" w:sz="0" w:space="0" w:color="auto"/>
                <w:bottom w:val="none" w:sz="0" w:space="0" w:color="auto"/>
                <w:right w:val="none" w:sz="0" w:space="0" w:color="auto"/>
              </w:divBdr>
            </w:div>
            <w:div w:id="1860584621">
              <w:marLeft w:val="0"/>
              <w:marRight w:val="0"/>
              <w:marTop w:val="0"/>
              <w:marBottom w:val="0"/>
              <w:divBdr>
                <w:top w:val="none" w:sz="0" w:space="0" w:color="auto"/>
                <w:left w:val="none" w:sz="0" w:space="0" w:color="auto"/>
                <w:bottom w:val="none" w:sz="0" w:space="0" w:color="auto"/>
                <w:right w:val="none" w:sz="0" w:space="0" w:color="auto"/>
              </w:divBdr>
            </w:div>
            <w:div w:id="1042637421">
              <w:marLeft w:val="0"/>
              <w:marRight w:val="0"/>
              <w:marTop w:val="0"/>
              <w:marBottom w:val="0"/>
              <w:divBdr>
                <w:top w:val="none" w:sz="0" w:space="0" w:color="auto"/>
                <w:left w:val="none" w:sz="0" w:space="0" w:color="auto"/>
                <w:bottom w:val="none" w:sz="0" w:space="0" w:color="auto"/>
                <w:right w:val="none" w:sz="0" w:space="0" w:color="auto"/>
              </w:divBdr>
            </w:div>
            <w:div w:id="493373020">
              <w:marLeft w:val="0"/>
              <w:marRight w:val="0"/>
              <w:marTop w:val="0"/>
              <w:marBottom w:val="0"/>
              <w:divBdr>
                <w:top w:val="none" w:sz="0" w:space="0" w:color="auto"/>
                <w:left w:val="none" w:sz="0" w:space="0" w:color="auto"/>
                <w:bottom w:val="none" w:sz="0" w:space="0" w:color="auto"/>
                <w:right w:val="none" w:sz="0" w:space="0" w:color="auto"/>
              </w:divBdr>
            </w:div>
            <w:div w:id="1589383324">
              <w:marLeft w:val="0"/>
              <w:marRight w:val="0"/>
              <w:marTop w:val="0"/>
              <w:marBottom w:val="0"/>
              <w:divBdr>
                <w:top w:val="none" w:sz="0" w:space="0" w:color="auto"/>
                <w:left w:val="none" w:sz="0" w:space="0" w:color="auto"/>
                <w:bottom w:val="none" w:sz="0" w:space="0" w:color="auto"/>
                <w:right w:val="none" w:sz="0" w:space="0" w:color="auto"/>
              </w:divBdr>
            </w:div>
            <w:div w:id="869535116">
              <w:marLeft w:val="0"/>
              <w:marRight w:val="0"/>
              <w:marTop w:val="0"/>
              <w:marBottom w:val="0"/>
              <w:divBdr>
                <w:top w:val="none" w:sz="0" w:space="0" w:color="auto"/>
                <w:left w:val="none" w:sz="0" w:space="0" w:color="auto"/>
                <w:bottom w:val="none" w:sz="0" w:space="0" w:color="auto"/>
                <w:right w:val="none" w:sz="0" w:space="0" w:color="auto"/>
              </w:divBdr>
            </w:div>
            <w:div w:id="1191914289">
              <w:marLeft w:val="0"/>
              <w:marRight w:val="0"/>
              <w:marTop w:val="0"/>
              <w:marBottom w:val="0"/>
              <w:divBdr>
                <w:top w:val="none" w:sz="0" w:space="0" w:color="auto"/>
                <w:left w:val="none" w:sz="0" w:space="0" w:color="auto"/>
                <w:bottom w:val="none" w:sz="0" w:space="0" w:color="auto"/>
                <w:right w:val="none" w:sz="0" w:space="0" w:color="auto"/>
              </w:divBdr>
            </w:div>
            <w:div w:id="374276127">
              <w:marLeft w:val="0"/>
              <w:marRight w:val="0"/>
              <w:marTop w:val="0"/>
              <w:marBottom w:val="0"/>
              <w:divBdr>
                <w:top w:val="none" w:sz="0" w:space="0" w:color="auto"/>
                <w:left w:val="none" w:sz="0" w:space="0" w:color="auto"/>
                <w:bottom w:val="none" w:sz="0" w:space="0" w:color="auto"/>
                <w:right w:val="none" w:sz="0" w:space="0" w:color="auto"/>
              </w:divBdr>
            </w:div>
            <w:div w:id="445543155">
              <w:marLeft w:val="0"/>
              <w:marRight w:val="0"/>
              <w:marTop w:val="0"/>
              <w:marBottom w:val="0"/>
              <w:divBdr>
                <w:top w:val="none" w:sz="0" w:space="0" w:color="auto"/>
                <w:left w:val="none" w:sz="0" w:space="0" w:color="auto"/>
                <w:bottom w:val="none" w:sz="0" w:space="0" w:color="auto"/>
                <w:right w:val="none" w:sz="0" w:space="0" w:color="auto"/>
              </w:divBdr>
            </w:div>
            <w:div w:id="1848321060">
              <w:marLeft w:val="0"/>
              <w:marRight w:val="0"/>
              <w:marTop w:val="0"/>
              <w:marBottom w:val="0"/>
              <w:divBdr>
                <w:top w:val="none" w:sz="0" w:space="0" w:color="auto"/>
                <w:left w:val="none" w:sz="0" w:space="0" w:color="auto"/>
                <w:bottom w:val="none" w:sz="0" w:space="0" w:color="auto"/>
                <w:right w:val="none" w:sz="0" w:space="0" w:color="auto"/>
              </w:divBdr>
            </w:div>
            <w:div w:id="343481994">
              <w:marLeft w:val="0"/>
              <w:marRight w:val="0"/>
              <w:marTop w:val="0"/>
              <w:marBottom w:val="0"/>
              <w:divBdr>
                <w:top w:val="none" w:sz="0" w:space="0" w:color="auto"/>
                <w:left w:val="none" w:sz="0" w:space="0" w:color="auto"/>
                <w:bottom w:val="none" w:sz="0" w:space="0" w:color="auto"/>
                <w:right w:val="none" w:sz="0" w:space="0" w:color="auto"/>
              </w:divBdr>
            </w:div>
            <w:div w:id="403337120">
              <w:marLeft w:val="0"/>
              <w:marRight w:val="0"/>
              <w:marTop w:val="0"/>
              <w:marBottom w:val="0"/>
              <w:divBdr>
                <w:top w:val="none" w:sz="0" w:space="0" w:color="auto"/>
                <w:left w:val="none" w:sz="0" w:space="0" w:color="auto"/>
                <w:bottom w:val="none" w:sz="0" w:space="0" w:color="auto"/>
                <w:right w:val="none" w:sz="0" w:space="0" w:color="auto"/>
              </w:divBdr>
            </w:div>
            <w:div w:id="2122912345">
              <w:marLeft w:val="0"/>
              <w:marRight w:val="0"/>
              <w:marTop w:val="0"/>
              <w:marBottom w:val="0"/>
              <w:divBdr>
                <w:top w:val="none" w:sz="0" w:space="0" w:color="auto"/>
                <w:left w:val="none" w:sz="0" w:space="0" w:color="auto"/>
                <w:bottom w:val="none" w:sz="0" w:space="0" w:color="auto"/>
                <w:right w:val="none" w:sz="0" w:space="0" w:color="auto"/>
              </w:divBdr>
            </w:div>
            <w:div w:id="1843232519">
              <w:marLeft w:val="0"/>
              <w:marRight w:val="0"/>
              <w:marTop w:val="0"/>
              <w:marBottom w:val="0"/>
              <w:divBdr>
                <w:top w:val="none" w:sz="0" w:space="0" w:color="auto"/>
                <w:left w:val="none" w:sz="0" w:space="0" w:color="auto"/>
                <w:bottom w:val="none" w:sz="0" w:space="0" w:color="auto"/>
                <w:right w:val="none" w:sz="0" w:space="0" w:color="auto"/>
              </w:divBdr>
            </w:div>
            <w:div w:id="1748187447">
              <w:marLeft w:val="0"/>
              <w:marRight w:val="0"/>
              <w:marTop w:val="0"/>
              <w:marBottom w:val="0"/>
              <w:divBdr>
                <w:top w:val="none" w:sz="0" w:space="0" w:color="auto"/>
                <w:left w:val="none" w:sz="0" w:space="0" w:color="auto"/>
                <w:bottom w:val="none" w:sz="0" w:space="0" w:color="auto"/>
                <w:right w:val="none" w:sz="0" w:space="0" w:color="auto"/>
              </w:divBdr>
            </w:div>
            <w:div w:id="274947866">
              <w:marLeft w:val="0"/>
              <w:marRight w:val="0"/>
              <w:marTop w:val="0"/>
              <w:marBottom w:val="0"/>
              <w:divBdr>
                <w:top w:val="none" w:sz="0" w:space="0" w:color="auto"/>
                <w:left w:val="none" w:sz="0" w:space="0" w:color="auto"/>
                <w:bottom w:val="none" w:sz="0" w:space="0" w:color="auto"/>
                <w:right w:val="none" w:sz="0" w:space="0" w:color="auto"/>
              </w:divBdr>
            </w:div>
            <w:div w:id="450563196">
              <w:marLeft w:val="0"/>
              <w:marRight w:val="0"/>
              <w:marTop w:val="0"/>
              <w:marBottom w:val="0"/>
              <w:divBdr>
                <w:top w:val="none" w:sz="0" w:space="0" w:color="auto"/>
                <w:left w:val="none" w:sz="0" w:space="0" w:color="auto"/>
                <w:bottom w:val="none" w:sz="0" w:space="0" w:color="auto"/>
                <w:right w:val="none" w:sz="0" w:space="0" w:color="auto"/>
              </w:divBdr>
            </w:div>
            <w:div w:id="184905682">
              <w:marLeft w:val="0"/>
              <w:marRight w:val="0"/>
              <w:marTop w:val="0"/>
              <w:marBottom w:val="0"/>
              <w:divBdr>
                <w:top w:val="none" w:sz="0" w:space="0" w:color="auto"/>
                <w:left w:val="none" w:sz="0" w:space="0" w:color="auto"/>
                <w:bottom w:val="none" w:sz="0" w:space="0" w:color="auto"/>
                <w:right w:val="none" w:sz="0" w:space="0" w:color="auto"/>
              </w:divBdr>
            </w:div>
            <w:div w:id="2119057170">
              <w:marLeft w:val="0"/>
              <w:marRight w:val="0"/>
              <w:marTop w:val="0"/>
              <w:marBottom w:val="0"/>
              <w:divBdr>
                <w:top w:val="none" w:sz="0" w:space="0" w:color="auto"/>
                <w:left w:val="none" w:sz="0" w:space="0" w:color="auto"/>
                <w:bottom w:val="none" w:sz="0" w:space="0" w:color="auto"/>
                <w:right w:val="none" w:sz="0" w:space="0" w:color="auto"/>
              </w:divBdr>
            </w:div>
            <w:div w:id="783842831">
              <w:marLeft w:val="0"/>
              <w:marRight w:val="0"/>
              <w:marTop w:val="0"/>
              <w:marBottom w:val="0"/>
              <w:divBdr>
                <w:top w:val="none" w:sz="0" w:space="0" w:color="auto"/>
                <w:left w:val="none" w:sz="0" w:space="0" w:color="auto"/>
                <w:bottom w:val="none" w:sz="0" w:space="0" w:color="auto"/>
                <w:right w:val="none" w:sz="0" w:space="0" w:color="auto"/>
              </w:divBdr>
            </w:div>
            <w:div w:id="665867247">
              <w:marLeft w:val="0"/>
              <w:marRight w:val="0"/>
              <w:marTop w:val="0"/>
              <w:marBottom w:val="0"/>
              <w:divBdr>
                <w:top w:val="none" w:sz="0" w:space="0" w:color="auto"/>
                <w:left w:val="none" w:sz="0" w:space="0" w:color="auto"/>
                <w:bottom w:val="none" w:sz="0" w:space="0" w:color="auto"/>
                <w:right w:val="none" w:sz="0" w:space="0" w:color="auto"/>
              </w:divBdr>
            </w:div>
            <w:div w:id="615677541">
              <w:marLeft w:val="0"/>
              <w:marRight w:val="0"/>
              <w:marTop w:val="0"/>
              <w:marBottom w:val="0"/>
              <w:divBdr>
                <w:top w:val="none" w:sz="0" w:space="0" w:color="auto"/>
                <w:left w:val="none" w:sz="0" w:space="0" w:color="auto"/>
                <w:bottom w:val="none" w:sz="0" w:space="0" w:color="auto"/>
                <w:right w:val="none" w:sz="0" w:space="0" w:color="auto"/>
              </w:divBdr>
            </w:div>
            <w:div w:id="665743525">
              <w:marLeft w:val="0"/>
              <w:marRight w:val="0"/>
              <w:marTop w:val="0"/>
              <w:marBottom w:val="0"/>
              <w:divBdr>
                <w:top w:val="none" w:sz="0" w:space="0" w:color="auto"/>
                <w:left w:val="none" w:sz="0" w:space="0" w:color="auto"/>
                <w:bottom w:val="none" w:sz="0" w:space="0" w:color="auto"/>
                <w:right w:val="none" w:sz="0" w:space="0" w:color="auto"/>
              </w:divBdr>
            </w:div>
            <w:div w:id="102768235">
              <w:marLeft w:val="0"/>
              <w:marRight w:val="0"/>
              <w:marTop w:val="0"/>
              <w:marBottom w:val="0"/>
              <w:divBdr>
                <w:top w:val="none" w:sz="0" w:space="0" w:color="auto"/>
                <w:left w:val="none" w:sz="0" w:space="0" w:color="auto"/>
                <w:bottom w:val="none" w:sz="0" w:space="0" w:color="auto"/>
                <w:right w:val="none" w:sz="0" w:space="0" w:color="auto"/>
              </w:divBdr>
            </w:div>
            <w:div w:id="12998150">
              <w:marLeft w:val="0"/>
              <w:marRight w:val="0"/>
              <w:marTop w:val="0"/>
              <w:marBottom w:val="0"/>
              <w:divBdr>
                <w:top w:val="none" w:sz="0" w:space="0" w:color="auto"/>
                <w:left w:val="none" w:sz="0" w:space="0" w:color="auto"/>
                <w:bottom w:val="none" w:sz="0" w:space="0" w:color="auto"/>
                <w:right w:val="none" w:sz="0" w:space="0" w:color="auto"/>
              </w:divBdr>
            </w:div>
            <w:div w:id="959186887">
              <w:marLeft w:val="0"/>
              <w:marRight w:val="0"/>
              <w:marTop w:val="0"/>
              <w:marBottom w:val="0"/>
              <w:divBdr>
                <w:top w:val="none" w:sz="0" w:space="0" w:color="auto"/>
                <w:left w:val="none" w:sz="0" w:space="0" w:color="auto"/>
                <w:bottom w:val="none" w:sz="0" w:space="0" w:color="auto"/>
                <w:right w:val="none" w:sz="0" w:space="0" w:color="auto"/>
              </w:divBdr>
            </w:div>
            <w:div w:id="1776556267">
              <w:marLeft w:val="0"/>
              <w:marRight w:val="0"/>
              <w:marTop w:val="0"/>
              <w:marBottom w:val="0"/>
              <w:divBdr>
                <w:top w:val="none" w:sz="0" w:space="0" w:color="auto"/>
                <w:left w:val="none" w:sz="0" w:space="0" w:color="auto"/>
                <w:bottom w:val="none" w:sz="0" w:space="0" w:color="auto"/>
                <w:right w:val="none" w:sz="0" w:space="0" w:color="auto"/>
              </w:divBdr>
            </w:div>
            <w:div w:id="1823040468">
              <w:marLeft w:val="0"/>
              <w:marRight w:val="0"/>
              <w:marTop w:val="0"/>
              <w:marBottom w:val="0"/>
              <w:divBdr>
                <w:top w:val="none" w:sz="0" w:space="0" w:color="auto"/>
                <w:left w:val="none" w:sz="0" w:space="0" w:color="auto"/>
                <w:bottom w:val="none" w:sz="0" w:space="0" w:color="auto"/>
                <w:right w:val="none" w:sz="0" w:space="0" w:color="auto"/>
              </w:divBdr>
            </w:div>
            <w:div w:id="1872185588">
              <w:marLeft w:val="0"/>
              <w:marRight w:val="0"/>
              <w:marTop w:val="0"/>
              <w:marBottom w:val="0"/>
              <w:divBdr>
                <w:top w:val="none" w:sz="0" w:space="0" w:color="auto"/>
                <w:left w:val="none" w:sz="0" w:space="0" w:color="auto"/>
                <w:bottom w:val="none" w:sz="0" w:space="0" w:color="auto"/>
                <w:right w:val="none" w:sz="0" w:space="0" w:color="auto"/>
              </w:divBdr>
            </w:div>
            <w:div w:id="1534465596">
              <w:marLeft w:val="0"/>
              <w:marRight w:val="0"/>
              <w:marTop w:val="0"/>
              <w:marBottom w:val="0"/>
              <w:divBdr>
                <w:top w:val="none" w:sz="0" w:space="0" w:color="auto"/>
                <w:left w:val="none" w:sz="0" w:space="0" w:color="auto"/>
                <w:bottom w:val="none" w:sz="0" w:space="0" w:color="auto"/>
                <w:right w:val="none" w:sz="0" w:space="0" w:color="auto"/>
              </w:divBdr>
            </w:div>
            <w:div w:id="211212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419655">
      <w:bodyDiv w:val="1"/>
      <w:marLeft w:val="0"/>
      <w:marRight w:val="0"/>
      <w:marTop w:val="0"/>
      <w:marBottom w:val="0"/>
      <w:divBdr>
        <w:top w:val="none" w:sz="0" w:space="0" w:color="auto"/>
        <w:left w:val="none" w:sz="0" w:space="0" w:color="auto"/>
        <w:bottom w:val="none" w:sz="0" w:space="0" w:color="auto"/>
        <w:right w:val="none" w:sz="0" w:space="0" w:color="auto"/>
      </w:divBdr>
      <w:divsChild>
        <w:div w:id="1219051332">
          <w:marLeft w:val="0"/>
          <w:marRight w:val="0"/>
          <w:marTop w:val="0"/>
          <w:marBottom w:val="0"/>
          <w:divBdr>
            <w:top w:val="none" w:sz="0" w:space="0" w:color="auto"/>
            <w:left w:val="none" w:sz="0" w:space="0" w:color="auto"/>
            <w:bottom w:val="none" w:sz="0" w:space="0" w:color="auto"/>
            <w:right w:val="none" w:sz="0" w:space="0" w:color="auto"/>
          </w:divBdr>
          <w:divsChild>
            <w:div w:id="994722088">
              <w:marLeft w:val="0"/>
              <w:marRight w:val="0"/>
              <w:marTop w:val="0"/>
              <w:marBottom w:val="0"/>
              <w:divBdr>
                <w:top w:val="none" w:sz="0" w:space="0" w:color="auto"/>
                <w:left w:val="none" w:sz="0" w:space="0" w:color="auto"/>
                <w:bottom w:val="none" w:sz="0" w:space="0" w:color="auto"/>
                <w:right w:val="none" w:sz="0" w:space="0" w:color="auto"/>
              </w:divBdr>
              <w:divsChild>
                <w:div w:id="825587865">
                  <w:marLeft w:val="0"/>
                  <w:marRight w:val="0"/>
                  <w:marTop w:val="0"/>
                  <w:marBottom w:val="0"/>
                  <w:divBdr>
                    <w:top w:val="none" w:sz="0" w:space="0" w:color="auto"/>
                    <w:left w:val="none" w:sz="0" w:space="0" w:color="auto"/>
                    <w:bottom w:val="none" w:sz="0" w:space="0" w:color="auto"/>
                    <w:right w:val="none" w:sz="0" w:space="0" w:color="auto"/>
                  </w:divBdr>
                  <w:divsChild>
                    <w:div w:id="1389454384">
                      <w:marLeft w:val="2106"/>
                      <w:marRight w:val="0"/>
                      <w:marTop w:val="0"/>
                      <w:marBottom w:val="0"/>
                      <w:divBdr>
                        <w:top w:val="none" w:sz="0" w:space="0" w:color="auto"/>
                        <w:left w:val="none" w:sz="0" w:space="0" w:color="auto"/>
                        <w:bottom w:val="none" w:sz="0" w:space="0" w:color="auto"/>
                        <w:right w:val="none" w:sz="0" w:space="0" w:color="auto"/>
                      </w:divBdr>
                      <w:divsChild>
                        <w:div w:id="1871448737">
                          <w:marLeft w:val="0"/>
                          <w:marRight w:val="0"/>
                          <w:marTop w:val="0"/>
                          <w:marBottom w:val="0"/>
                          <w:divBdr>
                            <w:top w:val="none" w:sz="0" w:space="0" w:color="auto"/>
                            <w:left w:val="none" w:sz="0" w:space="0" w:color="auto"/>
                            <w:bottom w:val="none" w:sz="0" w:space="0" w:color="auto"/>
                            <w:right w:val="none" w:sz="0" w:space="0" w:color="auto"/>
                          </w:divBdr>
                          <w:divsChild>
                            <w:div w:id="198058026">
                              <w:marLeft w:val="0"/>
                              <w:marRight w:val="0"/>
                              <w:marTop w:val="0"/>
                              <w:marBottom w:val="0"/>
                              <w:divBdr>
                                <w:top w:val="none" w:sz="0" w:space="0" w:color="auto"/>
                                <w:left w:val="none" w:sz="0" w:space="0" w:color="auto"/>
                                <w:bottom w:val="none" w:sz="0" w:space="0" w:color="auto"/>
                                <w:right w:val="none" w:sz="0" w:space="0" w:color="auto"/>
                              </w:divBdr>
                              <w:divsChild>
                                <w:div w:id="1246039208">
                                  <w:marLeft w:val="0"/>
                                  <w:marRight w:val="0"/>
                                  <w:marTop w:val="0"/>
                                  <w:marBottom w:val="0"/>
                                  <w:divBdr>
                                    <w:top w:val="none" w:sz="0" w:space="0" w:color="auto"/>
                                    <w:left w:val="none" w:sz="0" w:space="0" w:color="auto"/>
                                    <w:bottom w:val="none" w:sz="0" w:space="0" w:color="auto"/>
                                    <w:right w:val="none" w:sz="0" w:space="0" w:color="auto"/>
                                  </w:divBdr>
                                  <w:divsChild>
                                    <w:div w:id="881988871">
                                      <w:marLeft w:val="0"/>
                                      <w:marRight w:val="0"/>
                                      <w:marTop w:val="0"/>
                                      <w:marBottom w:val="0"/>
                                      <w:divBdr>
                                        <w:top w:val="none" w:sz="0" w:space="0" w:color="auto"/>
                                        <w:left w:val="none" w:sz="0" w:space="0" w:color="auto"/>
                                        <w:bottom w:val="none" w:sz="0" w:space="0" w:color="auto"/>
                                        <w:right w:val="none" w:sz="0" w:space="0" w:color="auto"/>
                                      </w:divBdr>
                                      <w:divsChild>
                                        <w:div w:id="1916163183">
                                          <w:marLeft w:val="0"/>
                                          <w:marRight w:val="0"/>
                                          <w:marTop w:val="0"/>
                                          <w:marBottom w:val="0"/>
                                          <w:divBdr>
                                            <w:top w:val="none" w:sz="0" w:space="0" w:color="auto"/>
                                            <w:left w:val="none" w:sz="0" w:space="0" w:color="auto"/>
                                            <w:bottom w:val="none" w:sz="0" w:space="0" w:color="auto"/>
                                            <w:right w:val="none" w:sz="0" w:space="0" w:color="auto"/>
                                          </w:divBdr>
                                          <w:divsChild>
                                            <w:div w:id="1484544379">
                                              <w:marLeft w:val="0"/>
                                              <w:marRight w:val="0"/>
                                              <w:marTop w:val="0"/>
                                              <w:marBottom w:val="0"/>
                                              <w:divBdr>
                                                <w:top w:val="none" w:sz="0" w:space="0" w:color="auto"/>
                                                <w:left w:val="none" w:sz="0" w:space="0" w:color="auto"/>
                                                <w:bottom w:val="none" w:sz="0" w:space="0" w:color="auto"/>
                                                <w:right w:val="none" w:sz="0" w:space="0" w:color="auto"/>
                                              </w:divBdr>
                                              <w:divsChild>
                                                <w:div w:id="199802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8327058">
      <w:bodyDiv w:val="1"/>
      <w:marLeft w:val="0"/>
      <w:marRight w:val="0"/>
      <w:marTop w:val="0"/>
      <w:marBottom w:val="0"/>
      <w:divBdr>
        <w:top w:val="none" w:sz="0" w:space="0" w:color="auto"/>
        <w:left w:val="none" w:sz="0" w:space="0" w:color="auto"/>
        <w:bottom w:val="none" w:sz="0" w:space="0" w:color="auto"/>
        <w:right w:val="none" w:sz="0" w:space="0" w:color="auto"/>
      </w:divBdr>
    </w:div>
    <w:div w:id="484399016">
      <w:bodyDiv w:val="1"/>
      <w:marLeft w:val="0"/>
      <w:marRight w:val="0"/>
      <w:marTop w:val="0"/>
      <w:marBottom w:val="0"/>
      <w:divBdr>
        <w:top w:val="none" w:sz="0" w:space="0" w:color="auto"/>
        <w:left w:val="none" w:sz="0" w:space="0" w:color="auto"/>
        <w:bottom w:val="none" w:sz="0" w:space="0" w:color="auto"/>
        <w:right w:val="none" w:sz="0" w:space="0" w:color="auto"/>
      </w:divBdr>
    </w:div>
    <w:div w:id="513570011">
      <w:bodyDiv w:val="1"/>
      <w:marLeft w:val="0"/>
      <w:marRight w:val="0"/>
      <w:marTop w:val="0"/>
      <w:marBottom w:val="0"/>
      <w:divBdr>
        <w:top w:val="none" w:sz="0" w:space="0" w:color="auto"/>
        <w:left w:val="none" w:sz="0" w:space="0" w:color="auto"/>
        <w:bottom w:val="none" w:sz="0" w:space="0" w:color="auto"/>
        <w:right w:val="none" w:sz="0" w:space="0" w:color="auto"/>
      </w:divBdr>
      <w:divsChild>
        <w:div w:id="1565799028">
          <w:marLeft w:val="0"/>
          <w:marRight w:val="0"/>
          <w:marTop w:val="0"/>
          <w:marBottom w:val="0"/>
          <w:divBdr>
            <w:top w:val="none" w:sz="0" w:space="0" w:color="auto"/>
            <w:left w:val="none" w:sz="0" w:space="0" w:color="auto"/>
            <w:bottom w:val="none" w:sz="0" w:space="0" w:color="auto"/>
            <w:right w:val="none" w:sz="0" w:space="0" w:color="auto"/>
          </w:divBdr>
        </w:div>
        <w:div w:id="394816187">
          <w:marLeft w:val="0"/>
          <w:marRight w:val="0"/>
          <w:marTop w:val="0"/>
          <w:marBottom w:val="0"/>
          <w:divBdr>
            <w:top w:val="none" w:sz="0" w:space="0" w:color="auto"/>
            <w:left w:val="none" w:sz="0" w:space="0" w:color="auto"/>
            <w:bottom w:val="none" w:sz="0" w:space="0" w:color="auto"/>
            <w:right w:val="none" w:sz="0" w:space="0" w:color="auto"/>
          </w:divBdr>
        </w:div>
      </w:divsChild>
    </w:div>
    <w:div w:id="534389485">
      <w:bodyDiv w:val="1"/>
      <w:marLeft w:val="0"/>
      <w:marRight w:val="0"/>
      <w:marTop w:val="0"/>
      <w:marBottom w:val="0"/>
      <w:divBdr>
        <w:top w:val="none" w:sz="0" w:space="0" w:color="auto"/>
        <w:left w:val="none" w:sz="0" w:space="0" w:color="auto"/>
        <w:bottom w:val="none" w:sz="0" w:space="0" w:color="auto"/>
        <w:right w:val="none" w:sz="0" w:space="0" w:color="auto"/>
      </w:divBdr>
      <w:divsChild>
        <w:div w:id="1169128779">
          <w:marLeft w:val="0"/>
          <w:marRight w:val="0"/>
          <w:marTop w:val="0"/>
          <w:marBottom w:val="0"/>
          <w:divBdr>
            <w:top w:val="none" w:sz="0" w:space="0" w:color="auto"/>
            <w:left w:val="none" w:sz="0" w:space="0" w:color="auto"/>
            <w:bottom w:val="none" w:sz="0" w:space="0" w:color="auto"/>
            <w:right w:val="none" w:sz="0" w:space="0" w:color="auto"/>
          </w:divBdr>
        </w:div>
        <w:div w:id="1552495493">
          <w:marLeft w:val="0"/>
          <w:marRight w:val="0"/>
          <w:marTop w:val="0"/>
          <w:marBottom w:val="0"/>
          <w:divBdr>
            <w:top w:val="none" w:sz="0" w:space="0" w:color="auto"/>
            <w:left w:val="none" w:sz="0" w:space="0" w:color="auto"/>
            <w:bottom w:val="none" w:sz="0" w:space="0" w:color="auto"/>
            <w:right w:val="none" w:sz="0" w:space="0" w:color="auto"/>
          </w:divBdr>
        </w:div>
        <w:div w:id="336810899">
          <w:marLeft w:val="0"/>
          <w:marRight w:val="0"/>
          <w:marTop w:val="0"/>
          <w:marBottom w:val="0"/>
          <w:divBdr>
            <w:top w:val="none" w:sz="0" w:space="0" w:color="auto"/>
            <w:left w:val="none" w:sz="0" w:space="0" w:color="auto"/>
            <w:bottom w:val="none" w:sz="0" w:space="0" w:color="auto"/>
            <w:right w:val="none" w:sz="0" w:space="0" w:color="auto"/>
          </w:divBdr>
        </w:div>
        <w:div w:id="1248804425">
          <w:marLeft w:val="0"/>
          <w:marRight w:val="0"/>
          <w:marTop w:val="0"/>
          <w:marBottom w:val="0"/>
          <w:divBdr>
            <w:top w:val="none" w:sz="0" w:space="0" w:color="auto"/>
            <w:left w:val="none" w:sz="0" w:space="0" w:color="auto"/>
            <w:bottom w:val="none" w:sz="0" w:space="0" w:color="auto"/>
            <w:right w:val="none" w:sz="0" w:space="0" w:color="auto"/>
          </w:divBdr>
        </w:div>
      </w:divsChild>
    </w:div>
    <w:div w:id="539518561">
      <w:bodyDiv w:val="1"/>
      <w:marLeft w:val="0"/>
      <w:marRight w:val="0"/>
      <w:marTop w:val="0"/>
      <w:marBottom w:val="0"/>
      <w:divBdr>
        <w:top w:val="none" w:sz="0" w:space="0" w:color="auto"/>
        <w:left w:val="none" w:sz="0" w:space="0" w:color="auto"/>
        <w:bottom w:val="none" w:sz="0" w:space="0" w:color="auto"/>
        <w:right w:val="none" w:sz="0" w:space="0" w:color="auto"/>
      </w:divBdr>
    </w:div>
    <w:div w:id="566107855">
      <w:bodyDiv w:val="1"/>
      <w:marLeft w:val="0"/>
      <w:marRight w:val="0"/>
      <w:marTop w:val="0"/>
      <w:marBottom w:val="0"/>
      <w:divBdr>
        <w:top w:val="none" w:sz="0" w:space="0" w:color="auto"/>
        <w:left w:val="none" w:sz="0" w:space="0" w:color="auto"/>
        <w:bottom w:val="none" w:sz="0" w:space="0" w:color="auto"/>
        <w:right w:val="none" w:sz="0" w:space="0" w:color="auto"/>
      </w:divBdr>
    </w:div>
    <w:div w:id="570626272">
      <w:bodyDiv w:val="1"/>
      <w:marLeft w:val="0"/>
      <w:marRight w:val="0"/>
      <w:marTop w:val="0"/>
      <w:marBottom w:val="0"/>
      <w:divBdr>
        <w:top w:val="none" w:sz="0" w:space="0" w:color="auto"/>
        <w:left w:val="none" w:sz="0" w:space="0" w:color="auto"/>
        <w:bottom w:val="none" w:sz="0" w:space="0" w:color="auto"/>
        <w:right w:val="none" w:sz="0" w:space="0" w:color="auto"/>
      </w:divBdr>
    </w:div>
    <w:div w:id="583224368">
      <w:bodyDiv w:val="1"/>
      <w:marLeft w:val="0"/>
      <w:marRight w:val="0"/>
      <w:marTop w:val="0"/>
      <w:marBottom w:val="0"/>
      <w:divBdr>
        <w:top w:val="none" w:sz="0" w:space="0" w:color="auto"/>
        <w:left w:val="none" w:sz="0" w:space="0" w:color="auto"/>
        <w:bottom w:val="none" w:sz="0" w:space="0" w:color="auto"/>
        <w:right w:val="none" w:sz="0" w:space="0" w:color="auto"/>
      </w:divBdr>
    </w:div>
    <w:div w:id="630017049">
      <w:bodyDiv w:val="1"/>
      <w:marLeft w:val="0"/>
      <w:marRight w:val="0"/>
      <w:marTop w:val="0"/>
      <w:marBottom w:val="0"/>
      <w:divBdr>
        <w:top w:val="none" w:sz="0" w:space="0" w:color="auto"/>
        <w:left w:val="none" w:sz="0" w:space="0" w:color="auto"/>
        <w:bottom w:val="none" w:sz="0" w:space="0" w:color="auto"/>
        <w:right w:val="none" w:sz="0" w:space="0" w:color="auto"/>
      </w:divBdr>
      <w:divsChild>
        <w:div w:id="2037267087">
          <w:marLeft w:val="0"/>
          <w:marRight w:val="0"/>
          <w:marTop w:val="0"/>
          <w:marBottom w:val="0"/>
          <w:divBdr>
            <w:top w:val="none" w:sz="0" w:space="0" w:color="auto"/>
            <w:left w:val="none" w:sz="0" w:space="0" w:color="auto"/>
            <w:bottom w:val="none" w:sz="0" w:space="0" w:color="auto"/>
            <w:right w:val="none" w:sz="0" w:space="0" w:color="auto"/>
          </w:divBdr>
          <w:divsChild>
            <w:div w:id="1349329041">
              <w:marLeft w:val="0"/>
              <w:marRight w:val="0"/>
              <w:marTop w:val="0"/>
              <w:marBottom w:val="0"/>
              <w:divBdr>
                <w:top w:val="none" w:sz="0" w:space="0" w:color="auto"/>
                <w:left w:val="none" w:sz="0" w:space="0" w:color="auto"/>
                <w:bottom w:val="none" w:sz="0" w:space="0" w:color="auto"/>
                <w:right w:val="none" w:sz="0" w:space="0" w:color="auto"/>
              </w:divBdr>
              <w:divsChild>
                <w:div w:id="1602638332">
                  <w:marLeft w:val="0"/>
                  <w:marRight w:val="0"/>
                  <w:marTop w:val="0"/>
                  <w:marBottom w:val="0"/>
                  <w:divBdr>
                    <w:top w:val="none" w:sz="0" w:space="0" w:color="auto"/>
                    <w:left w:val="none" w:sz="0" w:space="0" w:color="auto"/>
                    <w:bottom w:val="none" w:sz="0" w:space="0" w:color="auto"/>
                    <w:right w:val="none" w:sz="0" w:space="0" w:color="auto"/>
                  </w:divBdr>
                  <w:divsChild>
                    <w:div w:id="1919557303">
                      <w:marLeft w:val="2325"/>
                      <w:marRight w:val="0"/>
                      <w:marTop w:val="0"/>
                      <w:marBottom w:val="0"/>
                      <w:divBdr>
                        <w:top w:val="none" w:sz="0" w:space="0" w:color="auto"/>
                        <w:left w:val="none" w:sz="0" w:space="0" w:color="auto"/>
                        <w:bottom w:val="none" w:sz="0" w:space="0" w:color="auto"/>
                        <w:right w:val="none" w:sz="0" w:space="0" w:color="auto"/>
                      </w:divBdr>
                      <w:divsChild>
                        <w:div w:id="1002465684">
                          <w:marLeft w:val="0"/>
                          <w:marRight w:val="0"/>
                          <w:marTop w:val="0"/>
                          <w:marBottom w:val="0"/>
                          <w:divBdr>
                            <w:top w:val="none" w:sz="0" w:space="0" w:color="auto"/>
                            <w:left w:val="none" w:sz="0" w:space="0" w:color="auto"/>
                            <w:bottom w:val="none" w:sz="0" w:space="0" w:color="auto"/>
                            <w:right w:val="none" w:sz="0" w:space="0" w:color="auto"/>
                          </w:divBdr>
                          <w:divsChild>
                            <w:div w:id="291980454">
                              <w:marLeft w:val="0"/>
                              <w:marRight w:val="0"/>
                              <w:marTop w:val="0"/>
                              <w:marBottom w:val="0"/>
                              <w:divBdr>
                                <w:top w:val="none" w:sz="0" w:space="0" w:color="auto"/>
                                <w:left w:val="none" w:sz="0" w:space="0" w:color="auto"/>
                                <w:bottom w:val="none" w:sz="0" w:space="0" w:color="auto"/>
                                <w:right w:val="none" w:sz="0" w:space="0" w:color="auto"/>
                              </w:divBdr>
                              <w:divsChild>
                                <w:div w:id="617953468">
                                  <w:marLeft w:val="0"/>
                                  <w:marRight w:val="0"/>
                                  <w:marTop w:val="0"/>
                                  <w:marBottom w:val="0"/>
                                  <w:divBdr>
                                    <w:top w:val="none" w:sz="0" w:space="0" w:color="auto"/>
                                    <w:left w:val="none" w:sz="0" w:space="0" w:color="auto"/>
                                    <w:bottom w:val="none" w:sz="0" w:space="0" w:color="auto"/>
                                    <w:right w:val="none" w:sz="0" w:space="0" w:color="auto"/>
                                  </w:divBdr>
                                  <w:divsChild>
                                    <w:div w:id="1773935358">
                                      <w:marLeft w:val="0"/>
                                      <w:marRight w:val="0"/>
                                      <w:marTop w:val="0"/>
                                      <w:marBottom w:val="0"/>
                                      <w:divBdr>
                                        <w:top w:val="none" w:sz="0" w:space="0" w:color="auto"/>
                                        <w:left w:val="none" w:sz="0" w:space="0" w:color="auto"/>
                                        <w:bottom w:val="none" w:sz="0" w:space="0" w:color="auto"/>
                                        <w:right w:val="none" w:sz="0" w:space="0" w:color="auto"/>
                                      </w:divBdr>
                                      <w:divsChild>
                                        <w:div w:id="1675376276">
                                          <w:marLeft w:val="0"/>
                                          <w:marRight w:val="0"/>
                                          <w:marTop w:val="0"/>
                                          <w:marBottom w:val="0"/>
                                          <w:divBdr>
                                            <w:top w:val="none" w:sz="0" w:space="0" w:color="auto"/>
                                            <w:left w:val="none" w:sz="0" w:space="0" w:color="auto"/>
                                            <w:bottom w:val="none" w:sz="0" w:space="0" w:color="auto"/>
                                            <w:right w:val="none" w:sz="0" w:space="0" w:color="auto"/>
                                          </w:divBdr>
                                          <w:divsChild>
                                            <w:div w:id="552079484">
                                              <w:marLeft w:val="0"/>
                                              <w:marRight w:val="0"/>
                                              <w:marTop w:val="0"/>
                                              <w:marBottom w:val="0"/>
                                              <w:divBdr>
                                                <w:top w:val="none" w:sz="0" w:space="0" w:color="auto"/>
                                                <w:left w:val="none" w:sz="0" w:space="0" w:color="auto"/>
                                                <w:bottom w:val="none" w:sz="0" w:space="0" w:color="auto"/>
                                                <w:right w:val="none" w:sz="0" w:space="0" w:color="auto"/>
                                              </w:divBdr>
                                              <w:divsChild>
                                                <w:div w:id="158972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4528913">
      <w:bodyDiv w:val="1"/>
      <w:marLeft w:val="0"/>
      <w:marRight w:val="0"/>
      <w:marTop w:val="0"/>
      <w:marBottom w:val="0"/>
      <w:divBdr>
        <w:top w:val="none" w:sz="0" w:space="0" w:color="auto"/>
        <w:left w:val="none" w:sz="0" w:space="0" w:color="auto"/>
        <w:bottom w:val="none" w:sz="0" w:space="0" w:color="auto"/>
        <w:right w:val="none" w:sz="0" w:space="0" w:color="auto"/>
      </w:divBdr>
    </w:div>
    <w:div w:id="691418903">
      <w:bodyDiv w:val="1"/>
      <w:marLeft w:val="0"/>
      <w:marRight w:val="0"/>
      <w:marTop w:val="0"/>
      <w:marBottom w:val="0"/>
      <w:divBdr>
        <w:top w:val="none" w:sz="0" w:space="0" w:color="auto"/>
        <w:left w:val="none" w:sz="0" w:space="0" w:color="auto"/>
        <w:bottom w:val="none" w:sz="0" w:space="0" w:color="auto"/>
        <w:right w:val="none" w:sz="0" w:space="0" w:color="auto"/>
      </w:divBdr>
    </w:div>
    <w:div w:id="749885973">
      <w:bodyDiv w:val="1"/>
      <w:marLeft w:val="0"/>
      <w:marRight w:val="0"/>
      <w:marTop w:val="0"/>
      <w:marBottom w:val="0"/>
      <w:divBdr>
        <w:top w:val="none" w:sz="0" w:space="0" w:color="auto"/>
        <w:left w:val="none" w:sz="0" w:space="0" w:color="auto"/>
        <w:bottom w:val="none" w:sz="0" w:space="0" w:color="auto"/>
        <w:right w:val="none" w:sz="0" w:space="0" w:color="auto"/>
      </w:divBdr>
    </w:div>
    <w:div w:id="794635759">
      <w:bodyDiv w:val="1"/>
      <w:marLeft w:val="0"/>
      <w:marRight w:val="0"/>
      <w:marTop w:val="0"/>
      <w:marBottom w:val="0"/>
      <w:divBdr>
        <w:top w:val="none" w:sz="0" w:space="0" w:color="auto"/>
        <w:left w:val="none" w:sz="0" w:space="0" w:color="auto"/>
        <w:bottom w:val="none" w:sz="0" w:space="0" w:color="auto"/>
        <w:right w:val="none" w:sz="0" w:space="0" w:color="auto"/>
      </w:divBdr>
    </w:div>
    <w:div w:id="817724789">
      <w:bodyDiv w:val="1"/>
      <w:marLeft w:val="0"/>
      <w:marRight w:val="0"/>
      <w:marTop w:val="0"/>
      <w:marBottom w:val="0"/>
      <w:divBdr>
        <w:top w:val="none" w:sz="0" w:space="0" w:color="auto"/>
        <w:left w:val="none" w:sz="0" w:space="0" w:color="auto"/>
        <w:bottom w:val="none" w:sz="0" w:space="0" w:color="auto"/>
        <w:right w:val="none" w:sz="0" w:space="0" w:color="auto"/>
      </w:divBdr>
    </w:div>
    <w:div w:id="843933050">
      <w:bodyDiv w:val="1"/>
      <w:marLeft w:val="0"/>
      <w:marRight w:val="0"/>
      <w:marTop w:val="0"/>
      <w:marBottom w:val="0"/>
      <w:divBdr>
        <w:top w:val="none" w:sz="0" w:space="0" w:color="auto"/>
        <w:left w:val="none" w:sz="0" w:space="0" w:color="auto"/>
        <w:bottom w:val="none" w:sz="0" w:space="0" w:color="auto"/>
        <w:right w:val="none" w:sz="0" w:space="0" w:color="auto"/>
      </w:divBdr>
    </w:div>
    <w:div w:id="880169916">
      <w:bodyDiv w:val="1"/>
      <w:marLeft w:val="0"/>
      <w:marRight w:val="0"/>
      <w:marTop w:val="0"/>
      <w:marBottom w:val="0"/>
      <w:divBdr>
        <w:top w:val="none" w:sz="0" w:space="0" w:color="auto"/>
        <w:left w:val="none" w:sz="0" w:space="0" w:color="auto"/>
        <w:bottom w:val="none" w:sz="0" w:space="0" w:color="auto"/>
        <w:right w:val="none" w:sz="0" w:space="0" w:color="auto"/>
      </w:divBdr>
    </w:div>
    <w:div w:id="902712963">
      <w:bodyDiv w:val="1"/>
      <w:marLeft w:val="0"/>
      <w:marRight w:val="0"/>
      <w:marTop w:val="0"/>
      <w:marBottom w:val="0"/>
      <w:divBdr>
        <w:top w:val="none" w:sz="0" w:space="0" w:color="auto"/>
        <w:left w:val="none" w:sz="0" w:space="0" w:color="auto"/>
        <w:bottom w:val="none" w:sz="0" w:space="0" w:color="auto"/>
        <w:right w:val="none" w:sz="0" w:space="0" w:color="auto"/>
      </w:divBdr>
    </w:div>
    <w:div w:id="922379168">
      <w:bodyDiv w:val="1"/>
      <w:marLeft w:val="0"/>
      <w:marRight w:val="0"/>
      <w:marTop w:val="0"/>
      <w:marBottom w:val="0"/>
      <w:divBdr>
        <w:top w:val="none" w:sz="0" w:space="0" w:color="auto"/>
        <w:left w:val="none" w:sz="0" w:space="0" w:color="auto"/>
        <w:bottom w:val="none" w:sz="0" w:space="0" w:color="auto"/>
        <w:right w:val="none" w:sz="0" w:space="0" w:color="auto"/>
      </w:divBdr>
      <w:divsChild>
        <w:div w:id="1275793597">
          <w:marLeft w:val="0"/>
          <w:marRight w:val="0"/>
          <w:marTop w:val="0"/>
          <w:marBottom w:val="0"/>
          <w:divBdr>
            <w:top w:val="none" w:sz="0" w:space="0" w:color="auto"/>
            <w:left w:val="none" w:sz="0" w:space="0" w:color="auto"/>
            <w:bottom w:val="none" w:sz="0" w:space="0" w:color="auto"/>
            <w:right w:val="none" w:sz="0" w:space="0" w:color="auto"/>
          </w:divBdr>
        </w:div>
        <w:div w:id="604120061">
          <w:marLeft w:val="0"/>
          <w:marRight w:val="0"/>
          <w:marTop w:val="0"/>
          <w:marBottom w:val="0"/>
          <w:divBdr>
            <w:top w:val="none" w:sz="0" w:space="0" w:color="auto"/>
            <w:left w:val="none" w:sz="0" w:space="0" w:color="auto"/>
            <w:bottom w:val="none" w:sz="0" w:space="0" w:color="auto"/>
            <w:right w:val="none" w:sz="0" w:space="0" w:color="auto"/>
          </w:divBdr>
        </w:div>
        <w:div w:id="589580474">
          <w:marLeft w:val="0"/>
          <w:marRight w:val="0"/>
          <w:marTop w:val="0"/>
          <w:marBottom w:val="0"/>
          <w:divBdr>
            <w:top w:val="none" w:sz="0" w:space="0" w:color="auto"/>
            <w:left w:val="none" w:sz="0" w:space="0" w:color="auto"/>
            <w:bottom w:val="none" w:sz="0" w:space="0" w:color="auto"/>
            <w:right w:val="none" w:sz="0" w:space="0" w:color="auto"/>
          </w:divBdr>
        </w:div>
        <w:div w:id="610015024">
          <w:marLeft w:val="0"/>
          <w:marRight w:val="0"/>
          <w:marTop w:val="0"/>
          <w:marBottom w:val="0"/>
          <w:divBdr>
            <w:top w:val="none" w:sz="0" w:space="0" w:color="auto"/>
            <w:left w:val="none" w:sz="0" w:space="0" w:color="auto"/>
            <w:bottom w:val="none" w:sz="0" w:space="0" w:color="auto"/>
            <w:right w:val="none" w:sz="0" w:space="0" w:color="auto"/>
          </w:divBdr>
        </w:div>
        <w:div w:id="767458954">
          <w:marLeft w:val="0"/>
          <w:marRight w:val="0"/>
          <w:marTop w:val="0"/>
          <w:marBottom w:val="0"/>
          <w:divBdr>
            <w:top w:val="none" w:sz="0" w:space="0" w:color="auto"/>
            <w:left w:val="none" w:sz="0" w:space="0" w:color="auto"/>
            <w:bottom w:val="none" w:sz="0" w:space="0" w:color="auto"/>
            <w:right w:val="none" w:sz="0" w:space="0" w:color="auto"/>
          </w:divBdr>
        </w:div>
        <w:div w:id="421145894">
          <w:marLeft w:val="0"/>
          <w:marRight w:val="0"/>
          <w:marTop w:val="0"/>
          <w:marBottom w:val="0"/>
          <w:divBdr>
            <w:top w:val="none" w:sz="0" w:space="0" w:color="auto"/>
            <w:left w:val="none" w:sz="0" w:space="0" w:color="auto"/>
            <w:bottom w:val="none" w:sz="0" w:space="0" w:color="auto"/>
            <w:right w:val="none" w:sz="0" w:space="0" w:color="auto"/>
          </w:divBdr>
        </w:div>
        <w:div w:id="472219272">
          <w:marLeft w:val="0"/>
          <w:marRight w:val="0"/>
          <w:marTop w:val="0"/>
          <w:marBottom w:val="0"/>
          <w:divBdr>
            <w:top w:val="none" w:sz="0" w:space="0" w:color="auto"/>
            <w:left w:val="none" w:sz="0" w:space="0" w:color="auto"/>
            <w:bottom w:val="none" w:sz="0" w:space="0" w:color="auto"/>
            <w:right w:val="none" w:sz="0" w:space="0" w:color="auto"/>
          </w:divBdr>
        </w:div>
        <w:div w:id="1166944130">
          <w:marLeft w:val="0"/>
          <w:marRight w:val="0"/>
          <w:marTop w:val="0"/>
          <w:marBottom w:val="0"/>
          <w:divBdr>
            <w:top w:val="none" w:sz="0" w:space="0" w:color="auto"/>
            <w:left w:val="none" w:sz="0" w:space="0" w:color="auto"/>
            <w:bottom w:val="none" w:sz="0" w:space="0" w:color="auto"/>
            <w:right w:val="none" w:sz="0" w:space="0" w:color="auto"/>
          </w:divBdr>
        </w:div>
        <w:div w:id="1056466675">
          <w:marLeft w:val="0"/>
          <w:marRight w:val="0"/>
          <w:marTop w:val="0"/>
          <w:marBottom w:val="0"/>
          <w:divBdr>
            <w:top w:val="none" w:sz="0" w:space="0" w:color="auto"/>
            <w:left w:val="none" w:sz="0" w:space="0" w:color="auto"/>
            <w:bottom w:val="none" w:sz="0" w:space="0" w:color="auto"/>
            <w:right w:val="none" w:sz="0" w:space="0" w:color="auto"/>
          </w:divBdr>
        </w:div>
        <w:div w:id="678242741">
          <w:marLeft w:val="0"/>
          <w:marRight w:val="0"/>
          <w:marTop w:val="0"/>
          <w:marBottom w:val="0"/>
          <w:divBdr>
            <w:top w:val="none" w:sz="0" w:space="0" w:color="auto"/>
            <w:left w:val="none" w:sz="0" w:space="0" w:color="auto"/>
            <w:bottom w:val="none" w:sz="0" w:space="0" w:color="auto"/>
            <w:right w:val="none" w:sz="0" w:space="0" w:color="auto"/>
          </w:divBdr>
        </w:div>
        <w:div w:id="649403655">
          <w:marLeft w:val="0"/>
          <w:marRight w:val="0"/>
          <w:marTop w:val="0"/>
          <w:marBottom w:val="0"/>
          <w:divBdr>
            <w:top w:val="none" w:sz="0" w:space="0" w:color="auto"/>
            <w:left w:val="none" w:sz="0" w:space="0" w:color="auto"/>
            <w:bottom w:val="none" w:sz="0" w:space="0" w:color="auto"/>
            <w:right w:val="none" w:sz="0" w:space="0" w:color="auto"/>
          </w:divBdr>
        </w:div>
        <w:div w:id="489832265">
          <w:marLeft w:val="0"/>
          <w:marRight w:val="0"/>
          <w:marTop w:val="0"/>
          <w:marBottom w:val="0"/>
          <w:divBdr>
            <w:top w:val="none" w:sz="0" w:space="0" w:color="auto"/>
            <w:left w:val="none" w:sz="0" w:space="0" w:color="auto"/>
            <w:bottom w:val="none" w:sz="0" w:space="0" w:color="auto"/>
            <w:right w:val="none" w:sz="0" w:space="0" w:color="auto"/>
          </w:divBdr>
        </w:div>
        <w:div w:id="1837454425">
          <w:marLeft w:val="0"/>
          <w:marRight w:val="0"/>
          <w:marTop w:val="0"/>
          <w:marBottom w:val="0"/>
          <w:divBdr>
            <w:top w:val="none" w:sz="0" w:space="0" w:color="auto"/>
            <w:left w:val="none" w:sz="0" w:space="0" w:color="auto"/>
            <w:bottom w:val="none" w:sz="0" w:space="0" w:color="auto"/>
            <w:right w:val="none" w:sz="0" w:space="0" w:color="auto"/>
          </w:divBdr>
        </w:div>
        <w:div w:id="1829009620">
          <w:marLeft w:val="0"/>
          <w:marRight w:val="0"/>
          <w:marTop w:val="0"/>
          <w:marBottom w:val="0"/>
          <w:divBdr>
            <w:top w:val="none" w:sz="0" w:space="0" w:color="auto"/>
            <w:left w:val="none" w:sz="0" w:space="0" w:color="auto"/>
            <w:bottom w:val="none" w:sz="0" w:space="0" w:color="auto"/>
            <w:right w:val="none" w:sz="0" w:space="0" w:color="auto"/>
          </w:divBdr>
        </w:div>
        <w:div w:id="185867741">
          <w:marLeft w:val="0"/>
          <w:marRight w:val="0"/>
          <w:marTop w:val="0"/>
          <w:marBottom w:val="0"/>
          <w:divBdr>
            <w:top w:val="none" w:sz="0" w:space="0" w:color="auto"/>
            <w:left w:val="none" w:sz="0" w:space="0" w:color="auto"/>
            <w:bottom w:val="none" w:sz="0" w:space="0" w:color="auto"/>
            <w:right w:val="none" w:sz="0" w:space="0" w:color="auto"/>
          </w:divBdr>
        </w:div>
        <w:div w:id="784344962">
          <w:marLeft w:val="0"/>
          <w:marRight w:val="0"/>
          <w:marTop w:val="0"/>
          <w:marBottom w:val="0"/>
          <w:divBdr>
            <w:top w:val="none" w:sz="0" w:space="0" w:color="auto"/>
            <w:left w:val="none" w:sz="0" w:space="0" w:color="auto"/>
            <w:bottom w:val="none" w:sz="0" w:space="0" w:color="auto"/>
            <w:right w:val="none" w:sz="0" w:space="0" w:color="auto"/>
          </w:divBdr>
        </w:div>
        <w:div w:id="854925195">
          <w:marLeft w:val="0"/>
          <w:marRight w:val="0"/>
          <w:marTop w:val="0"/>
          <w:marBottom w:val="0"/>
          <w:divBdr>
            <w:top w:val="none" w:sz="0" w:space="0" w:color="auto"/>
            <w:left w:val="none" w:sz="0" w:space="0" w:color="auto"/>
            <w:bottom w:val="none" w:sz="0" w:space="0" w:color="auto"/>
            <w:right w:val="none" w:sz="0" w:space="0" w:color="auto"/>
          </w:divBdr>
        </w:div>
        <w:div w:id="777289710">
          <w:marLeft w:val="0"/>
          <w:marRight w:val="0"/>
          <w:marTop w:val="0"/>
          <w:marBottom w:val="0"/>
          <w:divBdr>
            <w:top w:val="none" w:sz="0" w:space="0" w:color="auto"/>
            <w:left w:val="none" w:sz="0" w:space="0" w:color="auto"/>
            <w:bottom w:val="none" w:sz="0" w:space="0" w:color="auto"/>
            <w:right w:val="none" w:sz="0" w:space="0" w:color="auto"/>
          </w:divBdr>
        </w:div>
        <w:div w:id="67118544">
          <w:marLeft w:val="0"/>
          <w:marRight w:val="0"/>
          <w:marTop w:val="0"/>
          <w:marBottom w:val="0"/>
          <w:divBdr>
            <w:top w:val="none" w:sz="0" w:space="0" w:color="auto"/>
            <w:left w:val="none" w:sz="0" w:space="0" w:color="auto"/>
            <w:bottom w:val="none" w:sz="0" w:space="0" w:color="auto"/>
            <w:right w:val="none" w:sz="0" w:space="0" w:color="auto"/>
          </w:divBdr>
        </w:div>
        <w:div w:id="697972048">
          <w:marLeft w:val="0"/>
          <w:marRight w:val="0"/>
          <w:marTop w:val="0"/>
          <w:marBottom w:val="0"/>
          <w:divBdr>
            <w:top w:val="none" w:sz="0" w:space="0" w:color="auto"/>
            <w:left w:val="none" w:sz="0" w:space="0" w:color="auto"/>
            <w:bottom w:val="none" w:sz="0" w:space="0" w:color="auto"/>
            <w:right w:val="none" w:sz="0" w:space="0" w:color="auto"/>
          </w:divBdr>
        </w:div>
        <w:div w:id="1420448825">
          <w:marLeft w:val="0"/>
          <w:marRight w:val="0"/>
          <w:marTop w:val="0"/>
          <w:marBottom w:val="0"/>
          <w:divBdr>
            <w:top w:val="none" w:sz="0" w:space="0" w:color="auto"/>
            <w:left w:val="none" w:sz="0" w:space="0" w:color="auto"/>
            <w:bottom w:val="none" w:sz="0" w:space="0" w:color="auto"/>
            <w:right w:val="none" w:sz="0" w:space="0" w:color="auto"/>
          </w:divBdr>
        </w:div>
        <w:div w:id="844327053">
          <w:marLeft w:val="0"/>
          <w:marRight w:val="0"/>
          <w:marTop w:val="0"/>
          <w:marBottom w:val="0"/>
          <w:divBdr>
            <w:top w:val="none" w:sz="0" w:space="0" w:color="auto"/>
            <w:left w:val="none" w:sz="0" w:space="0" w:color="auto"/>
            <w:bottom w:val="none" w:sz="0" w:space="0" w:color="auto"/>
            <w:right w:val="none" w:sz="0" w:space="0" w:color="auto"/>
          </w:divBdr>
        </w:div>
        <w:div w:id="277572053">
          <w:marLeft w:val="0"/>
          <w:marRight w:val="0"/>
          <w:marTop w:val="0"/>
          <w:marBottom w:val="0"/>
          <w:divBdr>
            <w:top w:val="none" w:sz="0" w:space="0" w:color="auto"/>
            <w:left w:val="none" w:sz="0" w:space="0" w:color="auto"/>
            <w:bottom w:val="none" w:sz="0" w:space="0" w:color="auto"/>
            <w:right w:val="none" w:sz="0" w:space="0" w:color="auto"/>
          </w:divBdr>
        </w:div>
        <w:div w:id="879249170">
          <w:marLeft w:val="0"/>
          <w:marRight w:val="0"/>
          <w:marTop w:val="0"/>
          <w:marBottom w:val="0"/>
          <w:divBdr>
            <w:top w:val="none" w:sz="0" w:space="0" w:color="auto"/>
            <w:left w:val="none" w:sz="0" w:space="0" w:color="auto"/>
            <w:bottom w:val="none" w:sz="0" w:space="0" w:color="auto"/>
            <w:right w:val="none" w:sz="0" w:space="0" w:color="auto"/>
          </w:divBdr>
        </w:div>
        <w:div w:id="181095817">
          <w:marLeft w:val="0"/>
          <w:marRight w:val="0"/>
          <w:marTop w:val="0"/>
          <w:marBottom w:val="0"/>
          <w:divBdr>
            <w:top w:val="none" w:sz="0" w:space="0" w:color="auto"/>
            <w:left w:val="none" w:sz="0" w:space="0" w:color="auto"/>
            <w:bottom w:val="none" w:sz="0" w:space="0" w:color="auto"/>
            <w:right w:val="none" w:sz="0" w:space="0" w:color="auto"/>
          </w:divBdr>
        </w:div>
        <w:div w:id="820929194">
          <w:marLeft w:val="0"/>
          <w:marRight w:val="0"/>
          <w:marTop w:val="0"/>
          <w:marBottom w:val="0"/>
          <w:divBdr>
            <w:top w:val="none" w:sz="0" w:space="0" w:color="auto"/>
            <w:left w:val="none" w:sz="0" w:space="0" w:color="auto"/>
            <w:bottom w:val="none" w:sz="0" w:space="0" w:color="auto"/>
            <w:right w:val="none" w:sz="0" w:space="0" w:color="auto"/>
          </w:divBdr>
        </w:div>
        <w:div w:id="1060522307">
          <w:marLeft w:val="0"/>
          <w:marRight w:val="0"/>
          <w:marTop w:val="0"/>
          <w:marBottom w:val="0"/>
          <w:divBdr>
            <w:top w:val="none" w:sz="0" w:space="0" w:color="auto"/>
            <w:left w:val="none" w:sz="0" w:space="0" w:color="auto"/>
            <w:bottom w:val="none" w:sz="0" w:space="0" w:color="auto"/>
            <w:right w:val="none" w:sz="0" w:space="0" w:color="auto"/>
          </w:divBdr>
        </w:div>
        <w:div w:id="525993823">
          <w:marLeft w:val="0"/>
          <w:marRight w:val="0"/>
          <w:marTop w:val="0"/>
          <w:marBottom w:val="0"/>
          <w:divBdr>
            <w:top w:val="none" w:sz="0" w:space="0" w:color="auto"/>
            <w:left w:val="none" w:sz="0" w:space="0" w:color="auto"/>
            <w:bottom w:val="none" w:sz="0" w:space="0" w:color="auto"/>
            <w:right w:val="none" w:sz="0" w:space="0" w:color="auto"/>
          </w:divBdr>
        </w:div>
        <w:div w:id="1584677121">
          <w:marLeft w:val="0"/>
          <w:marRight w:val="0"/>
          <w:marTop w:val="0"/>
          <w:marBottom w:val="0"/>
          <w:divBdr>
            <w:top w:val="none" w:sz="0" w:space="0" w:color="auto"/>
            <w:left w:val="none" w:sz="0" w:space="0" w:color="auto"/>
            <w:bottom w:val="none" w:sz="0" w:space="0" w:color="auto"/>
            <w:right w:val="none" w:sz="0" w:space="0" w:color="auto"/>
          </w:divBdr>
        </w:div>
        <w:div w:id="1837264406">
          <w:marLeft w:val="0"/>
          <w:marRight w:val="0"/>
          <w:marTop w:val="0"/>
          <w:marBottom w:val="0"/>
          <w:divBdr>
            <w:top w:val="none" w:sz="0" w:space="0" w:color="auto"/>
            <w:left w:val="none" w:sz="0" w:space="0" w:color="auto"/>
            <w:bottom w:val="none" w:sz="0" w:space="0" w:color="auto"/>
            <w:right w:val="none" w:sz="0" w:space="0" w:color="auto"/>
          </w:divBdr>
        </w:div>
        <w:div w:id="1989628148">
          <w:marLeft w:val="0"/>
          <w:marRight w:val="0"/>
          <w:marTop w:val="0"/>
          <w:marBottom w:val="0"/>
          <w:divBdr>
            <w:top w:val="none" w:sz="0" w:space="0" w:color="auto"/>
            <w:left w:val="none" w:sz="0" w:space="0" w:color="auto"/>
            <w:bottom w:val="none" w:sz="0" w:space="0" w:color="auto"/>
            <w:right w:val="none" w:sz="0" w:space="0" w:color="auto"/>
          </w:divBdr>
        </w:div>
      </w:divsChild>
    </w:div>
    <w:div w:id="975336984">
      <w:bodyDiv w:val="1"/>
      <w:marLeft w:val="0"/>
      <w:marRight w:val="0"/>
      <w:marTop w:val="0"/>
      <w:marBottom w:val="0"/>
      <w:divBdr>
        <w:top w:val="none" w:sz="0" w:space="0" w:color="auto"/>
        <w:left w:val="none" w:sz="0" w:space="0" w:color="auto"/>
        <w:bottom w:val="none" w:sz="0" w:space="0" w:color="auto"/>
        <w:right w:val="none" w:sz="0" w:space="0" w:color="auto"/>
      </w:divBdr>
    </w:div>
    <w:div w:id="983318441">
      <w:bodyDiv w:val="1"/>
      <w:marLeft w:val="0"/>
      <w:marRight w:val="0"/>
      <w:marTop w:val="0"/>
      <w:marBottom w:val="0"/>
      <w:divBdr>
        <w:top w:val="none" w:sz="0" w:space="0" w:color="auto"/>
        <w:left w:val="none" w:sz="0" w:space="0" w:color="auto"/>
        <w:bottom w:val="none" w:sz="0" w:space="0" w:color="auto"/>
        <w:right w:val="none" w:sz="0" w:space="0" w:color="auto"/>
      </w:divBdr>
    </w:div>
    <w:div w:id="986133874">
      <w:bodyDiv w:val="1"/>
      <w:marLeft w:val="0"/>
      <w:marRight w:val="0"/>
      <w:marTop w:val="0"/>
      <w:marBottom w:val="0"/>
      <w:divBdr>
        <w:top w:val="none" w:sz="0" w:space="0" w:color="auto"/>
        <w:left w:val="none" w:sz="0" w:space="0" w:color="auto"/>
        <w:bottom w:val="none" w:sz="0" w:space="0" w:color="auto"/>
        <w:right w:val="none" w:sz="0" w:space="0" w:color="auto"/>
      </w:divBdr>
    </w:div>
    <w:div w:id="1005977918">
      <w:bodyDiv w:val="1"/>
      <w:marLeft w:val="0"/>
      <w:marRight w:val="0"/>
      <w:marTop w:val="0"/>
      <w:marBottom w:val="0"/>
      <w:divBdr>
        <w:top w:val="none" w:sz="0" w:space="0" w:color="auto"/>
        <w:left w:val="none" w:sz="0" w:space="0" w:color="auto"/>
        <w:bottom w:val="none" w:sz="0" w:space="0" w:color="auto"/>
        <w:right w:val="none" w:sz="0" w:space="0" w:color="auto"/>
      </w:divBdr>
    </w:div>
    <w:div w:id="1064521566">
      <w:bodyDiv w:val="1"/>
      <w:marLeft w:val="0"/>
      <w:marRight w:val="0"/>
      <w:marTop w:val="0"/>
      <w:marBottom w:val="0"/>
      <w:divBdr>
        <w:top w:val="none" w:sz="0" w:space="0" w:color="auto"/>
        <w:left w:val="none" w:sz="0" w:space="0" w:color="auto"/>
        <w:bottom w:val="none" w:sz="0" w:space="0" w:color="auto"/>
        <w:right w:val="none" w:sz="0" w:space="0" w:color="auto"/>
      </w:divBdr>
    </w:div>
    <w:div w:id="1094397134">
      <w:bodyDiv w:val="1"/>
      <w:marLeft w:val="0"/>
      <w:marRight w:val="0"/>
      <w:marTop w:val="0"/>
      <w:marBottom w:val="0"/>
      <w:divBdr>
        <w:top w:val="none" w:sz="0" w:space="0" w:color="auto"/>
        <w:left w:val="none" w:sz="0" w:space="0" w:color="auto"/>
        <w:bottom w:val="none" w:sz="0" w:space="0" w:color="auto"/>
        <w:right w:val="none" w:sz="0" w:space="0" w:color="auto"/>
      </w:divBdr>
    </w:div>
    <w:div w:id="1216086314">
      <w:bodyDiv w:val="1"/>
      <w:marLeft w:val="0"/>
      <w:marRight w:val="0"/>
      <w:marTop w:val="0"/>
      <w:marBottom w:val="0"/>
      <w:divBdr>
        <w:top w:val="none" w:sz="0" w:space="0" w:color="auto"/>
        <w:left w:val="none" w:sz="0" w:space="0" w:color="auto"/>
        <w:bottom w:val="none" w:sz="0" w:space="0" w:color="auto"/>
        <w:right w:val="none" w:sz="0" w:space="0" w:color="auto"/>
      </w:divBdr>
    </w:div>
    <w:div w:id="1233736863">
      <w:bodyDiv w:val="1"/>
      <w:marLeft w:val="0"/>
      <w:marRight w:val="0"/>
      <w:marTop w:val="0"/>
      <w:marBottom w:val="0"/>
      <w:divBdr>
        <w:top w:val="none" w:sz="0" w:space="0" w:color="auto"/>
        <w:left w:val="none" w:sz="0" w:space="0" w:color="auto"/>
        <w:bottom w:val="none" w:sz="0" w:space="0" w:color="auto"/>
        <w:right w:val="none" w:sz="0" w:space="0" w:color="auto"/>
      </w:divBdr>
      <w:divsChild>
        <w:div w:id="1892768563">
          <w:marLeft w:val="0"/>
          <w:marRight w:val="0"/>
          <w:marTop w:val="0"/>
          <w:marBottom w:val="0"/>
          <w:divBdr>
            <w:top w:val="none" w:sz="0" w:space="0" w:color="auto"/>
            <w:left w:val="none" w:sz="0" w:space="0" w:color="auto"/>
            <w:bottom w:val="none" w:sz="0" w:space="0" w:color="auto"/>
            <w:right w:val="none" w:sz="0" w:space="0" w:color="auto"/>
          </w:divBdr>
        </w:div>
        <w:div w:id="1536381936">
          <w:marLeft w:val="0"/>
          <w:marRight w:val="0"/>
          <w:marTop w:val="0"/>
          <w:marBottom w:val="0"/>
          <w:divBdr>
            <w:top w:val="none" w:sz="0" w:space="0" w:color="auto"/>
            <w:left w:val="none" w:sz="0" w:space="0" w:color="auto"/>
            <w:bottom w:val="none" w:sz="0" w:space="0" w:color="auto"/>
            <w:right w:val="none" w:sz="0" w:space="0" w:color="auto"/>
          </w:divBdr>
        </w:div>
      </w:divsChild>
    </w:div>
    <w:div w:id="1253587488">
      <w:bodyDiv w:val="1"/>
      <w:marLeft w:val="0"/>
      <w:marRight w:val="0"/>
      <w:marTop w:val="0"/>
      <w:marBottom w:val="0"/>
      <w:divBdr>
        <w:top w:val="none" w:sz="0" w:space="0" w:color="auto"/>
        <w:left w:val="none" w:sz="0" w:space="0" w:color="auto"/>
        <w:bottom w:val="none" w:sz="0" w:space="0" w:color="auto"/>
        <w:right w:val="none" w:sz="0" w:space="0" w:color="auto"/>
      </w:divBdr>
    </w:div>
    <w:div w:id="1253779162">
      <w:bodyDiv w:val="1"/>
      <w:marLeft w:val="0"/>
      <w:marRight w:val="0"/>
      <w:marTop w:val="0"/>
      <w:marBottom w:val="0"/>
      <w:divBdr>
        <w:top w:val="none" w:sz="0" w:space="0" w:color="auto"/>
        <w:left w:val="none" w:sz="0" w:space="0" w:color="auto"/>
        <w:bottom w:val="none" w:sz="0" w:space="0" w:color="auto"/>
        <w:right w:val="none" w:sz="0" w:space="0" w:color="auto"/>
      </w:divBdr>
    </w:div>
    <w:div w:id="1282760670">
      <w:bodyDiv w:val="1"/>
      <w:marLeft w:val="0"/>
      <w:marRight w:val="0"/>
      <w:marTop w:val="0"/>
      <w:marBottom w:val="0"/>
      <w:divBdr>
        <w:top w:val="none" w:sz="0" w:space="0" w:color="auto"/>
        <w:left w:val="none" w:sz="0" w:space="0" w:color="auto"/>
        <w:bottom w:val="none" w:sz="0" w:space="0" w:color="auto"/>
        <w:right w:val="none" w:sz="0" w:space="0" w:color="auto"/>
      </w:divBdr>
      <w:divsChild>
        <w:div w:id="2015061263">
          <w:marLeft w:val="0"/>
          <w:marRight w:val="0"/>
          <w:marTop w:val="0"/>
          <w:marBottom w:val="0"/>
          <w:divBdr>
            <w:top w:val="none" w:sz="0" w:space="0" w:color="auto"/>
            <w:left w:val="none" w:sz="0" w:space="0" w:color="auto"/>
            <w:bottom w:val="none" w:sz="0" w:space="0" w:color="auto"/>
            <w:right w:val="none" w:sz="0" w:space="0" w:color="auto"/>
          </w:divBdr>
        </w:div>
        <w:div w:id="663119854">
          <w:marLeft w:val="0"/>
          <w:marRight w:val="0"/>
          <w:marTop w:val="0"/>
          <w:marBottom w:val="0"/>
          <w:divBdr>
            <w:top w:val="none" w:sz="0" w:space="0" w:color="auto"/>
            <w:left w:val="none" w:sz="0" w:space="0" w:color="auto"/>
            <w:bottom w:val="none" w:sz="0" w:space="0" w:color="auto"/>
            <w:right w:val="none" w:sz="0" w:space="0" w:color="auto"/>
          </w:divBdr>
        </w:div>
      </w:divsChild>
    </w:div>
    <w:div w:id="1312128662">
      <w:bodyDiv w:val="1"/>
      <w:marLeft w:val="0"/>
      <w:marRight w:val="0"/>
      <w:marTop w:val="0"/>
      <w:marBottom w:val="0"/>
      <w:divBdr>
        <w:top w:val="none" w:sz="0" w:space="0" w:color="auto"/>
        <w:left w:val="none" w:sz="0" w:space="0" w:color="auto"/>
        <w:bottom w:val="none" w:sz="0" w:space="0" w:color="auto"/>
        <w:right w:val="none" w:sz="0" w:space="0" w:color="auto"/>
      </w:divBdr>
    </w:div>
    <w:div w:id="1418596520">
      <w:bodyDiv w:val="1"/>
      <w:marLeft w:val="0"/>
      <w:marRight w:val="0"/>
      <w:marTop w:val="0"/>
      <w:marBottom w:val="0"/>
      <w:divBdr>
        <w:top w:val="none" w:sz="0" w:space="0" w:color="auto"/>
        <w:left w:val="none" w:sz="0" w:space="0" w:color="auto"/>
        <w:bottom w:val="none" w:sz="0" w:space="0" w:color="auto"/>
        <w:right w:val="none" w:sz="0" w:space="0" w:color="auto"/>
      </w:divBdr>
    </w:div>
    <w:div w:id="1496266167">
      <w:bodyDiv w:val="1"/>
      <w:marLeft w:val="0"/>
      <w:marRight w:val="0"/>
      <w:marTop w:val="0"/>
      <w:marBottom w:val="0"/>
      <w:divBdr>
        <w:top w:val="none" w:sz="0" w:space="0" w:color="auto"/>
        <w:left w:val="none" w:sz="0" w:space="0" w:color="auto"/>
        <w:bottom w:val="none" w:sz="0" w:space="0" w:color="auto"/>
        <w:right w:val="none" w:sz="0" w:space="0" w:color="auto"/>
      </w:divBdr>
      <w:divsChild>
        <w:div w:id="1496069199">
          <w:marLeft w:val="0"/>
          <w:marRight w:val="0"/>
          <w:marTop w:val="0"/>
          <w:marBottom w:val="0"/>
          <w:divBdr>
            <w:top w:val="none" w:sz="0" w:space="0" w:color="auto"/>
            <w:left w:val="none" w:sz="0" w:space="0" w:color="auto"/>
            <w:bottom w:val="none" w:sz="0" w:space="0" w:color="auto"/>
            <w:right w:val="none" w:sz="0" w:space="0" w:color="auto"/>
          </w:divBdr>
          <w:divsChild>
            <w:div w:id="123550666">
              <w:marLeft w:val="0"/>
              <w:marRight w:val="0"/>
              <w:marTop w:val="0"/>
              <w:marBottom w:val="0"/>
              <w:divBdr>
                <w:top w:val="none" w:sz="0" w:space="0" w:color="auto"/>
                <w:left w:val="none" w:sz="0" w:space="0" w:color="auto"/>
                <w:bottom w:val="none" w:sz="0" w:space="0" w:color="auto"/>
                <w:right w:val="none" w:sz="0" w:space="0" w:color="auto"/>
              </w:divBdr>
              <w:divsChild>
                <w:div w:id="169488204">
                  <w:marLeft w:val="0"/>
                  <w:marRight w:val="0"/>
                  <w:marTop w:val="0"/>
                  <w:marBottom w:val="0"/>
                  <w:divBdr>
                    <w:top w:val="none" w:sz="0" w:space="0" w:color="auto"/>
                    <w:left w:val="none" w:sz="0" w:space="0" w:color="auto"/>
                    <w:bottom w:val="none" w:sz="0" w:space="0" w:color="auto"/>
                    <w:right w:val="none" w:sz="0" w:space="0" w:color="auto"/>
                  </w:divBdr>
                  <w:divsChild>
                    <w:div w:id="229776172">
                      <w:marLeft w:val="2106"/>
                      <w:marRight w:val="0"/>
                      <w:marTop w:val="0"/>
                      <w:marBottom w:val="0"/>
                      <w:divBdr>
                        <w:top w:val="none" w:sz="0" w:space="0" w:color="auto"/>
                        <w:left w:val="none" w:sz="0" w:space="0" w:color="auto"/>
                        <w:bottom w:val="none" w:sz="0" w:space="0" w:color="auto"/>
                        <w:right w:val="none" w:sz="0" w:space="0" w:color="auto"/>
                      </w:divBdr>
                      <w:divsChild>
                        <w:div w:id="601106789">
                          <w:marLeft w:val="0"/>
                          <w:marRight w:val="0"/>
                          <w:marTop w:val="0"/>
                          <w:marBottom w:val="0"/>
                          <w:divBdr>
                            <w:top w:val="none" w:sz="0" w:space="0" w:color="auto"/>
                            <w:left w:val="none" w:sz="0" w:space="0" w:color="auto"/>
                            <w:bottom w:val="none" w:sz="0" w:space="0" w:color="auto"/>
                            <w:right w:val="none" w:sz="0" w:space="0" w:color="auto"/>
                          </w:divBdr>
                          <w:divsChild>
                            <w:div w:id="829100624">
                              <w:marLeft w:val="0"/>
                              <w:marRight w:val="0"/>
                              <w:marTop w:val="0"/>
                              <w:marBottom w:val="0"/>
                              <w:divBdr>
                                <w:top w:val="none" w:sz="0" w:space="0" w:color="auto"/>
                                <w:left w:val="none" w:sz="0" w:space="0" w:color="auto"/>
                                <w:bottom w:val="none" w:sz="0" w:space="0" w:color="auto"/>
                                <w:right w:val="none" w:sz="0" w:space="0" w:color="auto"/>
                              </w:divBdr>
                              <w:divsChild>
                                <w:div w:id="322902776">
                                  <w:marLeft w:val="0"/>
                                  <w:marRight w:val="0"/>
                                  <w:marTop w:val="0"/>
                                  <w:marBottom w:val="0"/>
                                  <w:divBdr>
                                    <w:top w:val="none" w:sz="0" w:space="0" w:color="auto"/>
                                    <w:left w:val="none" w:sz="0" w:space="0" w:color="auto"/>
                                    <w:bottom w:val="none" w:sz="0" w:space="0" w:color="auto"/>
                                    <w:right w:val="none" w:sz="0" w:space="0" w:color="auto"/>
                                  </w:divBdr>
                                  <w:divsChild>
                                    <w:div w:id="1272544308">
                                      <w:marLeft w:val="0"/>
                                      <w:marRight w:val="0"/>
                                      <w:marTop w:val="0"/>
                                      <w:marBottom w:val="0"/>
                                      <w:divBdr>
                                        <w:top w:val="none" w:sz="0" w:space="0" w:color="auto"/>
                                        <w:left w:val="none" w:sz="0" w:space="0" w:color="auto"/>
                                        <w:bottom w:val="none" w:sz="0" w:space="0" w:color="auto"/>
                                        <w:right w:val="none" w:sz="0" w:space="0" w:color="auto"/>
                                      </w:divBdr>
                                      <w:divsChild>
                                        <w:div w:id="1716150564">
                                          <w:marLeft w:val="0"/>
                                          <w:marRight w:val="0"/>
                                          <w:marTop w:val="0"/>
                                          <w:marBottom w:val="0"/>
                                          <w:divBdr>
                                            <w:top w:val="none" w:sz="0" w:space="0" w:color="auto"/>
                                            <w:left w:val="none" w:sz="0" w:space="0" w:color="auto"/>
                                            <w:bottom w:val="none" w:sz="0" w:space="0" w:color="auto"/>
                                            <w:right w:val="none" w:sz="0" w:space="0" w:color="auto"/>
                                          </w:divBdr>
                                          <w:divsChild>
                                            <w:div w:id="688797405">
                                              <w:marLeft w:val="0"/>
                                              <w:marRight w:val="0"/>
                                              <w:marTop w:val="0"/>
                                              <w:marBottom w:val="0"/>
                                              <w:divBdr>
                                                <w:top w:val="none" w:sz="0" w:space="0" w:color="auto"/>
                                                <w:left w:val="none" w:sz="0" w:space="0" w:color="auto"/>
                                                <w:bottom w:val="none" w:sz="0" w:space="0" w:color="auto"/>
                                                <w:right w:val="none" w:sz="0" w:space="0" w:color="auto"/>
                                              </w:divBdr>
                                              <w:divsChild>
                                                <w:div w:id="92484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4420104">
      <w:bodyDiv w:val="1"/>
      <w:marLeft w:val="0"/>
      <w:marRight w:val="0"/>
      <w:marTop w:val="0"/>
      <w:marBottom w:val="0"/>
      <w:divBdr>
        <w:top w:val="none" w:sz="0" w:space="0" w:color="auto"/>
        <w:left w:val="none" w:sz="0" w:space="0" w:color="auto"/>
        <w:bottom w:val="none" w:sz="0" w:space="0" w:color="auto"/>
        <w:right w:val="none" w:sz="0" w:space="0" w:color="auto"/>
      </w:divBdr>
    </w:div>
    <w:div w:id="1524246600">
      <w:bodyDiv w:val="1"/>
      <w:marLeft w:val="0"/>
      <w:marRight w:val="0"/>
      <w:marTop w:val="0"/>
      <w:marBottom w:val="0"/>
      <w:divBdr>
        <w:top w:val="none" w:sz="0" w:space="0" w:color="auto"/>
        <w:left w:val="none" w:sz="0" w:space="0" w:color="auto"/>
        <w:bottom w:val="none" w:sz="0" w:space="0" w:color="auto"/>
        <w:right w:val="none" w:sz="0" w:space="0" w:color="auto"/>
      </w:divBdr>
    </w:div>
    <w:div w:id="1532719872">
      <w:bodyDiv w:val="1"/>
      <w:marLeft w:val="0"/>
      <w:marRight w:val="0"/>
      <w:marTop w:val="0"/>
      <w:marBottom w:val="0"/>
      <w:divBdr>
        <w:top w:val="none" w:sz="0" w:space="0" w:color="auto"/>
        <w:left w:val="none" w:sz="0" w:space="0" w:color="auto"/>
        <w:bottom w:val="none" w:sz="0" w:space="0" w:color="auto"/>
        <w:right w:val="none" w:sz="0" w:space="0" w:color="auto"/>
      </w:divBdr>
    </w:div>
    <w:div w:id="1543831674">
      <w:bodyDiv w:val="1"/>
      <w:marLeft w:val="0"/>
      <w:marRight w:val="0"/>
      <w:marTop w:val="0"/>
      <w:marBottom w:val="0"/>
      <w:divBdr>
        <w:top w:val="none" w:sz="0" w:space="0" w:color="auto"/>
        <w:left w:val="none" w:sz="0" w:space="0" w:color="auto"/>
        <w:bottom w:val="none" w:sz="0" w:space="0" w:color="auto"/>
        <w:right w:val="none" w:sz="0" w:space="0" w:color="auto"/>
      </w:divBdr>
    </w:div>
    <w:div w:id="1562328325">
      <w:bodyDiv w:val="1"/>
      <w:marLeft w:val="0"/>
      <w:marRight w:val="0"/>
      <w:marTop w:val="0"/>
      <w:marBottom w:val="0"/>
      <w:divBdr>
        <w:top w:val="none" w:sz="0" w:space="0" w:color="auto"/>
        <w:left w:val="none" w:sz="0" w:space="0" w:color="auto"/>
        <w:bottom w:val="none" w:sz="0" w:space="0" w:color="auto"/>
        <w:right w:val="none" w:sz="0" w:space="0" w:color="auto"/>
      </w:divBdr>
    </w:div>
    <w:div w:id="1746873061">
      <w:bodyDiv w:val="1"/>
      <w:marLeft w:val="0"/>
      <w:marRight w:val="0"/>
      <w:marTop w:val="0"/>
      <w:marBottom w:val="0"/>
      <w:divBdr>
        <w:top w:val="none" w:sz="0" w:space="0" w:color="auto"/>
        <w:left w:val="none" w:sz="0" w:space="0" w:color="auto"/>
        <w:bottom w:val="none" w:sz="0" w:space="0" w:color="auto"/>
        <w:right w:val="none" w:sz="0" w:space="0" w:color="auto"/>
      </w:divBdr>
    </w:div>
    <w:div w:id="1783987280">
      <w:bodyDiv w:val="1"/>
      <w:marLeft w:val="0"/>
      <w:marRight w:val="0"/>
      <w:marTop w:val="0"/>
      <w:marBottom w:val="0"/>
      <w:divBdr>
        <w:top w:val="none" w:sz="0" w:space="0" w:color="auto"/>
        <w:left w:val="none" w:sz="0" w:space="0" w:color="auto"/>
        <w:bottom w:val="none" w:sz="0" w:space="0" w:color="auto"/>
        <w:right w:val="none" w:sz="0" w:space="0" w:color="auto"/>
      </w:divBdr>
    </w:div>
    <w:div w:id="1867718561">
      <w:bodyDiv w:val="1"/>
      <w:marLeft w:val="0"/>
      <w:marRight w:val="0"/>
      <w:marTop w:val="0"/>
      <w:marBottom w:val="0"/>
      <w:divBdr>
        <w:top w:val="none" w:sz="0" w:space="0" w:color="auto"/>
        <w:left w:val="none" w:sz="0" w:space="0" w:color="auto"/>
        <w:bottom w:val="none" w:sz="0" w:space="0" w:color="auto"/>
        <w:right w:val="none" w:sz="0" w:space="0" w:color="auto"/>
      </w:divBdr>
      <w:divsChild>
        <w:div w:id="1685128609">
          <w:marLeft w:val="0"/>
          <w:marRight w:val="0"/>
          <w:marTop w:val="0"/>
          <w:marBottom w:val="0"/>
          <w:divBdr>
            <w:top w:val="none" w:sz="0" w:space="0" w:color="auto"/>
            <w:left w:val="none" w:sz="0" w:space="0" w:color="auto"/>
            <w:bottom w:val="none" w:sz="0" w:space="0" w:color="auto"/>
            <w:right w:val="none" w:sz="0" w:space="0" w:color="auto"/>
          </w:divBdr>
          <w:divsChild>
            <w:div w:id="2093506963">
              <w:marLeft w:val="0"/>
              <w:marRight w:val="0"/>
              <w:marTop w:val="0"/>
              <w:marBottom w:val="0"/>
              <w:divBdr>
                <w:top w:val="none" w:sz="0" w:space="0" w:color="auto"/>
                <w:left w:val="none" w:sz="0" w:space="0" w:color="auto"/>
                <w:bottom w:val="none" w:sz="0" w:space="0" w:color="auto"/>
                <w:right w:val="none" w:sz="0" w:space="0" w:color="auto"/>
              </w:divBdr>
              <w:divsChild>
                <w:div w:id="47998816">
                  <w:marLeft w:val="0"/>
                  <w:marRight w:val="0"/>
                  <w:marTop w:val="0"/>
                  <w:marBottom w:val="0"/>
                  <w:divBdr>
                    <w:top w:val="none" w:sz="0" w:space="0" w:color="auto"/>
                    <w:left w:val="none" w:sz="0" w:space="0" w:color="auto"/>
                    <w:bottom w:val="none" w:sz="0" w:space="0" w:color="auto"/>
                    <w:right w:val="none" w:sz="0" w:space="0" w:color="auto"/>
                  </w:divBdr>
                  <w:divsChild>
                    <w:div w:id="1138065153">
                      <w:marLeft w:val="2106"/>
                      <w:marRight w:val="0"/>
                      <w:marTop w:val="0"/>
                      <w:marBottom w:val="0"/>
                      <w:divBdr>
                        <w:top w:val="none" w:sz="0" w:space="0" w:color="auto"/>
                        <w:left w:val="none" w:sz="0" w:space="0" w:color="auto"/>
                        <w:bottom w:val="none" w:sz="0" w:space="0" w:color="auto"/>
                        <w:right w:val="none" w:sz="0" w:space="0" w:color="auto"/>
                      </w:divBdr>
                      <w:divsChild>
                        <w:div w:id="1966886118">
                          <w:marLeft w:val="0"/>
                          <w:marRight w:val="0"/>
                          <w:marTop w:val="0"/>
                          <w:marBottom w:val="0"/>
                          <w:divBdr>
                            <w:top w:val="none" w:sz="0" w:space="0" w:color="auto"/>
                            <w:left w:val="none" w:sz="0" w:space="0" w:color="auto"/>
                            <w:bottom w:val="none" w:sz="0" w:space="0" w:color="auto"/>
                            <w:right w:val="none" w:sz="0" w:space="0" w:color="auto"/>
                          </w:divBdr>
                          <w:divsChild>
                            <w:div w:id="108546009">
                              <w:marLeft w:val="0"/>
                              <w:marRight w:val="0"/>
                              <w:marTop w:val="0"/>
                              <w:marBottom w:val="0"/>
                              <w:divBdr>
                                <w:top w:val="none" w:sz="0" w:space="0" w:color="auto"/>
                                <w:left w:val="none" w:sz="0" w:space="0" w:color="auto"/>
                                <w:bottom w:val="none" w:sz="0" w:space="0" w:color="auto"/>
                                <w:right w:val="none" w:sz="0" w:space="0" w:color="auto"/>
                              </w:divBdr>
                              <w:divsChild>
                                <w:div w:id="1494099297">
                                  <w:marLeft w:val="0"/>
                                  <w:marRight w:val="0"/>
                                  <w:marTop w:val="0"/>
                                  <w:marBottom w:val="0"/>
                                  <w:divBdr>
                                    <w:top w:val="none" w:sz="0" w:space="0" w:color="auto"/>
                                    <w:left w:val="none" w:sz="0" w:space="0" w:color="auto"/>
                                    <w:bottom w:val="none" w:sz="0" w:space="0" w:color="auto"/>
                                    <w:right w:val="none" w:sz="0" w:space="0" w:color="auto"/>
                                  </w:divBdr>
                                  <w:divsChild>
                                    <w:div w:id="760561787">
                                      <w:marLeft w:val="0"/>
                                      <w:marRight w:val="0"/>
                                      <w:marTop w:val="0"/>
                                      <w:marBottom w:val="0"/>
                                      <w:divBdr>
                                        <w:top w:val="none" w:sz="0" w:space="0" w:color="auto"/>
                                        <w:left w:val="none" w:sz="0" w:space="0" w:color="auto"/>
                                        <w:bottom w:val="none" w:sz="0" w:space="0" w:color="auto"/>
                                        <w:right w:val="none" w:sz="0" w:space="0" w:color="auto"/>
                                      </w:divBdr>
                                      <w:divsChild>
                                        <w:div w:id="1360476102">
                                          <w:marLeft w:val="0"/>
                                          <w:marRight w:val="0"/>
                                          <w:marTop w:val="0"/>
                                          <w:marBottom w:val="0"/>
                                          <w:divBdr>
                                            <w:top w:val="none" w:sz="0" w:space="0" w:color="auto"/>
                                            <w:left w:val="none" w:sz="0" w:space="0" w:color="auto"/>
                                            <w:bottom w:val="none" w:sz="0" w:space="0" w:color="auto"/>
                                            <w:right w:val="none" w:sz="0" w:space="0" w:color="auto"/>
                                          </w:divBdr>
                                          <w:divsChild>
                                            <w:div w:id="810901906">
                                              <w:marLeft w:val="0"/>
                                              <w:marRight w:val="0"/>
                                              <w:marTop w:val="0"/>
                                              <w:marBottom w:val="0"/>
                                              <w:divBdr>
                                                <w:top w:val="none" w:sz="0" w:space="0" w:color="auto"/>
                                                <w:left w:val="none" w:sz="0" w:space="0" w:color="auto"/>
                                                <w:bottom w:val="none" w:sz="0" w:space="0" w:color="auto"/>
                                                <w:right w:val="none" w:sz="0" w:space="0" w:color="auto"/>
                                              </w:divBdr>
                                              <w:divsChild>
                                                <w:div w:id="123262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4638166">
      <w:bodyDiv w:val="1"/>
      <w:marLeft w:val="0"/>
      <w:marRight w:val="0"/>
      <w:marTop w:val="0"/>
      <w:marBottom w:val="0"/>
      <w:divBdr>
        <w:top w:val="none" w:sz="0" w:space="0" w:color="auto"/>
        <w:left w:val="none" w:sz="0" w:space="0" w:color="auto"/>
        <w:bottom w:val="none" w:sz="0" w:space="0" w:color="auto"/>
        <w:right w:val="none" w:sz="0" w:space="0" w:color="auto"/>
      </w:divBdr>
    </w:div>
    <w:div w:id="1966496198">
      <w:bodyDiv w:val="1"/>
      <w:marLeft w:val="0"/>
      <w:marRight w:val="0"/>
      <w:marTop w:val="0"/>
      <w:marBottom w:val="0"/>
      <w:divBdr>
        <w:top w:val="none" w:sz="0" w:space="0" w:color="auto"/>
        <w:left w:val="none" w:sz="0" w:space="0" w:color="auto"/>
        <w:bottom w:val="none" w:sz="0" w:space="0" w:color="auto"/>
        <w:right w:val="none" w:sz="0" w:space="0" w:color="auto"/>
      </w:divBdr>
    </w:div>
    <w:div w:id="2037778511">
      <w:bodyDiv w:val="1"/>
      <w:marLeft w:val="0"/>
      <w:marRight w:val="0"/>
      <w:marTop w:val="0"/>
      <w:marBottom w:val="0"/>
      <w:divBdr>
        <w:top w:val="none" w:sz="0" w:space="0" w:color="auto"/>
        <w:left w:val="none" w:sz="0" w:space="0" w:color="auto"/>
        <w:bottom w:val="none" w:sz="0" w:space="0" w:color="auto"/>
        <w:right w:val="none" w:sz="0" w:space="0" w:color="auto"/>
      </w:divBdr>
    </w:div>
    <w:div w:id="2071222916">
      <w:bodyDiv w:val="1"/>
      <w:marLeft w:val="0"/>
      <w:marRight w:val="0"/>
      <w:marTop w:val="0"/>
      <w:marBottom w:val="0"/>
      <w:divBdr>
        <w:top w:val="none" w:sz="0" w:space="0" w:color="auto"/>
        <w:left w:val="none" w:sz="0" w:space="0" w:color="auto"/>
        <w:bottom w:val="none" w:sz="0" w:space="0" w:color="auto"/>
        <w:right w:val="none" w:sz="0" w:space="0" w:color="auto"/>
      </w:divBdr>
    </w:div>
    <w:div w:id="2074967354">
      <w:bodyDiv w:val="1"/>
      <w:marLeft w:val="0"/>
      <w:marRight w:val="0"/>
      <w:marTop w:val="0"/>
      <w:marBottom w:val="0"/>
      <w:divBdr>
        <w:top w:val="none" w:sz="0" w:space="0" w:color="auto"/>
        <w:left w:val="none" w:sz="0" w:space="0" w:color="auto"/>
        <w:bottom w:val="none" w:sz="0" w:space="0" w:color="auto"/>
        <w:right w:val="none" w:sz="0" w:space="0" w:color="auto"/>
      </w:divBdr>
    </w:div>
    <w:div w:id="2127657672">
      <w:bodyDiv w:val="1"/>
      <w:marLeft w:val="0"/>
      <w:marRight w:val="0"/>
      <w:marTop w:val="0"/>
      <w:marBottom w:val="0"/>
      <w:divBdr>
        <w:top w:val="none" w:sz="0" w:space="0" w:color="auto"/>
        <w:left w:val="none" w:sz="0" w:space="0" w:color="auto"/>
        <w:bottom w:val="none" w:sz="0" w:space="0" w:color="auto"/>
        <w:right w:val="none" w:sz="0" w:space="0" w:color="auto"/>
      </w:divBdr>
      <w:divsChild>
        <w:div w:id="1098479773">
          <w:marLeft w:val="0"/>
          <w:marRight w:val="0"/>
          <w:marTop w:val="0"/>
          <w:marBottom w:val="0"/>
          <w:divBdr>
            <w:top w:val="none" w:sz="0" w:space="0" w:color="auto"/>
            <w:left w:val="none" w:sz="0" w:space="0" w:color="auto"/>
            <w:bottom w:val="none" w:sz="0" w:space="0" w:color="auto"/>
            <w:right w:val="none" w:sz="0" w:space="0" w:color="auto"/>
          </w:divBdr>
        </w:div>
        <w:div w:id="1018384389">
          <w:marLeft w:val="0"/>
          <w:marRight w:val="0"/>
          <w:marTop w:val="0"/>
          <w:marBottom w:val="0"/>
          <w:divBdr>
            <w:top w:val="none" w:sz="0" w:space="0" w:color="auto"/>
            <w:left w:val="none" w:sz="0" w:space="0" w:color="auto"/>
            <w:bottom w:val="none" w:sz="0" w:space="0" w:color="auto"/>
            <w:right w:val="none" w:sz="0" w:space="0" w:color="auto"/>
          </w:divBdr>
        </w:div>
        <w:div w:id="1670519405">
          <w:marLeft w:val="0"/>
          <w:marRight w:val="0"/>
          <w:marTop w:val="0"/>
          <w:marBottom w:val="0"/>
          <w:divBdr>
            <w:top w:val="none" w:sz="0" w:space="0" w:color="auto"/>
            <w:left w:val="none" w:sz="0" w:space="0" w:color="auto"/>
            <w:bottom w:val="none" w:sz="0" w:space="0" w:color="auto"/>
            <w:right w:val="none" w:sz="0" w:space="0" w:color="auto"/>
          </w:divBdr>
        </w:div>
        <w:div w:id="1415203597">
          <w:marLeft w:val="0"/>
          <w:marRight w:val="0"/>
          <w:marTop w:val="0"/>
          <w:marBottom w:val="0"/>
          <w:divBdr>
            <w:top w:val="none" w:sz="0" w:space="0" w:color="auto"/>
            <w:left w:val="none" w:sz="0" w:space="0" w:color="auto"/>
            <w:bottom w:val="none" w:sz="0" w:space="0" w:color="auto"/>
            <w:right w:val="none" w:sz="0" w:space="0" w:color="auto"/>
          </w:divBdr>
        </w:div>
        <w:div w:id="1289553770">
          <w:marLeft w:val="0"/>
          <w:marRight w:val="0"/>
          <w:marTop w:val="0"/>
          <w:marBottom w:val="0"/>
          <w:divBdr>
            <w:top w:val="none" w:sz="0" w:space="0" w:color="auto"/>
            <w:left w:val="none" w:sz="0" w:space="0" w:color="auto"/>
            <w:bottom w:val="none" w:sz="0" w:space="0" w:color="auto"/>
            <w:right w:val="none" w:sz="0" w:space="0" w:color="auto"/>
          </w:divBdr>
        </w:div>
        <w:div w:id="6451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ungiperth.org.au/Reports-all/Fungi-Surveys.html" TargetMode="External"/><Relationship Id="rId13" Type="http://schemas.openxmlformats.org/officeDocument/2006/relationships/footer" Target="footer2.xml"/><Relationship Id="rId26"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nvironment.gov.au/biodiversity/threatened/nominations/forms-and-guidelin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C heading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12916</Words>
  <Characters>73623</Characters>
  <Application>Microsoft Office Word</Application>
  <DocSecurity>4</DocSecurity>
  <Lines>613</Lines>
  <Paragraphs>172</Paragraphs>
  <ScaleCrop>false</ScaleCrop>
  <LinksUpToDate>false</LinksUpToDate>
  <CharactersWithSpaces>86367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Banksia Woodlands of the Swan Coastal Plain – Draft description and threats</dc:title>
  <dc:creator/>
  <cp:lastModifiedBy/>
  <cp:revision>1</cp:revision>
  <dcterms:created xsi:type="dcterms:W3CDTF">2016-03-24T03:09:00Z</dcterms:created>
  <dcterms:modified xsi:type="dcterms:W3CDTF">2016-03-24T03:09:00Z</dcterms:modified>
</cp:coreProperties>
</file>