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CC7710" w14:textId="77777777" w:rsidR="006C0218" w:rsidRDefault="006C0218" w:rsidP="00860E65">
      <w:pPr>
        <w:jc w:val="center"/>
        <w:rPr>
          <w:rFonts w:ascii="Arial" w:hAnsi="Arial" w:cs="Arial"/>
          <w:b/>
          <w:sz w:val="28"/>
          <w:szCs w:val="28"/>
        </w:rPr>
      </w:pPr>
    </w:p>
    <w:p w14:paraId="71590D08" w14:textId="77777777"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w:t>
      </w:r>
      <w:bookmarkStart w:id="0" w:name="_GoBack"/>
      <w:bookmarkEnd w:id="0"/>
      <w:r w:rsidRPr="003A6857">
        <w:rPr>
          <w:rFonts w:ascii="Arial" w:hAnsi="Arial" w:cs="Arial"/>
          <w:b/>
          <w:sz w:val="28"/>
          <w:szCs w:val="28"/>
        </w:rPr>
        <w:t>ment on Listing Eligibility and Conservation Actions</w:t>
      </w:r>
    </w:p>
    <w:p w14:paraId="71590D09" w14:textId="77777777" w:rsidR="00860E65" w:rsidRDefault="00860E65" w:rsidP="00860E65">
      <w:pPr>
        <w:jc w:val="center"/>
        <w:rPr>
          <w:rFonts w:ascii="Arial" w:hAnsi="Arial" w:cs="Arial"/>
          <w:sz w:val="28"/>
          <w:szCs w:val="28"/>
        </w:rPr>
      </w:pPr>
    </w:p>
    <w:p w14:paraId="71590D0A" w14:textId="35A2BE9B" w:rsidR="00860E65" w:rsidRPr="003A6857" w:rsidRDefault="006E7F93" w:rsidP="00860E65">
      <w:pPr>
        <w:pStyle w:val="Title"/>
        <w:rPr>
          <w:rFonts w:ascii="Arial" w:hAnsi="Arial" w:cs="Arial"/>
          <w:sz w:val="24"/>
          <w:szCs w:val="24"/>
          <w:lang w:val="en-US"/>
        </w:rPr>
      </w:pPr>
      <w:r>
        <w:rPr>
          <w:rFonts w:ascii="Arial" w:hAnsi="Arial" w:cs="Arial"/>
          <w:i/>
          <w:iCs/>
          <w:sz w:val="24"/>
          <w:szCs w:val="24"/>
        </w:rPr>
        <w:t>Neophoca cinerea</w:t>
      </w:r>
      <w:r w:rsidR="00860E65">
        <w:rPr>
          <w:rFonts w:ascii="Arial" w:hAnsi="Arial" w:cs="Arial"/>
          <w:i/>
          <w:iCs/>
          <w:sz w:val="24"/>
          <w:szCs w:val="24"/>
        </w:rPr>
        <w:t xml:space="preserve"> </w:t>
      </w:r>
      <w:r w:rsidR="00860E65" w:rsidRPr="003A6857">
        <w:rPr>
          <w:rFonts w:ascii="Arial" w:hAnsi="Arial" w:cs="Arial"/>
          <w:iCs/>
          <w:sz w:val="24"/>
          <w:szCs w:val="24"/>
        </w:rPr>
        <w:t>(</w:t>
      </w:r>
      <w:r w:rsidR="008F41D2">
        <w:rPr>
          <w:rFonts w:ascii="Arial" w:hAnsi="Arial" w:cs="Arial"/>
          <w:iCs/>
          <w:sz w:val="24"/>
          <w:szCs w:val="24"/>
        </w:rPr>
        <w:t>Australian Sea Lion</w:t>
      </w:r>
      <w:r w:rsidR="00860E65" w:rsidRPr="003A6857">
        <w:rPr>
          <w:rFonts w:ascii="Arial" w:hAnsi="Arial" w:cs="Arial"/>
          <w:iCs/>
          <w:sz w:val="24"/>
          <w:szCs w:val="24"/>
        </w:rPr>
        <w:t>)</w:t>
      </w:r>
      <w:r w:rsidR="00860E65" w:rsidRPr="003A6857">
        <w:rPr>
          <w:rFonts w:ascii="Arial" w:hAnsi="Arial" w:cs="Arial"/>
          <w:i/>
          <w:iCs/>
          <w:sz w:val="24"/>
          <w:szCs w:val="24"/>
        </w:rPr>
        <w:t xml:space="preserve"> </w:t>
      </w:r>
    </w:p>
    <w:p w14:paraId="71590D10" w14:textId="77777777"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14:paraId="71590D11" w14:textId="53B7DD91"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 xml:space="preserve">the eligibility of </w:t>
      </w:r>
      <w:r w:rsidR="006E7F93">
        <w:rPr>
          <w:rFonts w:ascii="Arial" w:hAnsi="Arial" w:cs="Arial"/>
          <w:i/>
          <w:iCs/>
          <w:sz w:val="22"/>
          <w:szCs w:val="22"/>
        </w:rPr>
        <w:t>Neophoca cinerea</w:t>
      </w:r>
      <w:r>
        <w:rPr>
          <w:rFonts w:ascii="Arial" w:hAnsi="Arial" w:cs="Arial"/>
          <w:i/>
          <w:iCs/>
          <w:sz w:val="22"/>
          <w:szCs w:val="22"/>
        </w:rPr>
        <w:t xml:space="preserve"> </w:t>
      </w:r>
      <w:r w:rsidRPr="005852ED">
        <w:rPr>
          <w:rFonts w:ascii="Arial" w:hAnsi="Arial" w:cs="Arial"/>
          <w:sz w:val="22"/>
          <w:szCs w:val="22"/>
        </w:rPr>
        <w:t>(</w:t>
      </w:r>
      <w:r w:rsidR="008F41D2">
        <w:rPr>
          <w:rFonts w:ascii="Arial" w:hAnsi="Arial" w:cs="Arial"/>
          <w:sz w:val="22"/>
          <w:szCs w:val="22"/>
        </w:rPr>
        <w:t>Australian Sea Lion</w:t>
      </w:r>
      <w:r w:rsidR="006E7F93">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6E7F93">
        <w:rPr>
          <w:rFonts w:ascii="Arial" w:hAnsi="Arial" w:cs="Arial"/>
          <w:sz w:val="22"/>
          <w:szCs w:val="22"/>
        </w:rPr>
        <w:t>Endangered</w:t>
      </w:r>
      <w:r w:rsidR="0035614B">
        <w:rPr>
          <w:rFonts w:ascii="Arial" w:hAnsi="Arial" w:cs="Arial"/>
          <w:sz w:val="22"/>
          <w:szCs w:val="22"/>
        </w:rPr>
        <w:t xml:space="preserve"> category</w:t>
      </w:r>
      <w:r>
        <w:rPr>
          <w:rFonts w:ascii="Arial" w:hAnsi="Arial" w:cs="Arial"/>
          <w:sz w:val="22"/>
          <w:szCs w:val="22"/>
        </w:rPr>
        <w:t xml:space="preserve">; and </w:t>
      </w:r>
    </w:p>
    <w:p w14:paraId="71590D12" w14:textId="77777777"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71590D13"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71590D14" w14:textId="5E061AFB" w:rsidR="00075A57" w:rsidRDefault="00860E65" w:rsidP="00860E65">
      <w:pPr>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00462486">
        <w:rPr>
          <w:rFonts w:ascii="Arial" w:hAnsi="Arial" w:cs="Arial"/>
          <w:sz w:val="22"/>
          <w:szCs w:val="22"/>
        </w:rPr>
        <w:t xml:space="preserve"> and Energy</w:t>
      </w:r>
      <w:r w:rsidRPr="00B61DDB">
        <w:rPr>
          <w:rFonts w:ascii="Arial" w:hAnsi="Arial" w:cs="Arial"/>
          <w:sz w:val="22"/>
          <w:szCs w:val="22"/>
        </w:rPr>
        <w:t>.</w:t>
      </w:r>
    </w:p>
    <w:p w14:paraId="71590D15" w14:textId="77777777" w:rsidR="00075A57" w:rsidRDefault="00075A57" w:rsidP="00860E65">
      <w:pPr>
        <w:rPr>
          <w:rFonts w:ascii="Arial" w:hAnsi="Arial" w:cs="Arial"/>
          <w:sz w:val="22"/>
          <w:szCs w:val="22"/>
        </w:rPr>
      </w:pPr>
    </w:p>
    <w:p w14:paraId="71590D16"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71590D17" w14:textId="77777777" w:rsidR="00860E65" w:rsidRDefault="00860E65" w:rsidP="00860E65">
      <w:pPr>
        <w:rPr>
          <w:rFonts w:ascii="Arial" w:hAnsi="Arial" w:cs="Arial"/>
          <w:sz w:val="22"/>
          <w:szCs w:val="22"/>
        </w:rPr>
      </w:pPr>
    </w:p>
    <w:p w14:paraId="71590D18"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71590D19" w14:textId="77777777" w:rsidR="00860E65" w:rsidRDefault="00860E65" w:rsidP="00860E65">
      <w:pPr>
        <w:rPr>
          <w:rFonts w:ascii="Arial" w:hAnsi="Arial" w:cs="Arial"/>
          <w:color w:val="000000"/>
          <w:sz w:val="22"/>
          <w:szCs w:val="22"/>
        </w:rPr>
      </w:pPr>
    </w:p>
    <w:p w14:paraId="71590D1A"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71590D1B" w14:textId="0165EEC0"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71590D1C"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14:paraId="71590D1D" w14:textId="105FDCF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r w:rsidR="00B7378A">
        <w:rPr>
          <w:rFonts w:ascii="Arial" w:hAnsi="Arial" w:cs="Arial"/>
          <w:color w:val="000000"/>
          <w:sz w:val="22"/>
          <w:szCs w:val="22"/>
        </w:rPr>
        <w:t xml:space="preserve"> and Energy</w:t>
      </w:r>
    </w:p>
    <w:p w14:paraId="71590D1E"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71590D1F"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71590D20" w14:textId="77777777" w:rsidR="00860E65" w:rsidRDefault="00860E65" w:rsidP="00860E65">
      <w:pPr>
        <w:rPr>
          <w:rFonts w:ascii="Arial" w:hAnsi="Arial" w:cs="Arial"/>
          <w:color w:val="000000"/>
          <w:sz w:val="22"/>
          <w:szCs w:val="22"/>
        </w:rPr>
      </w:pPr>
    </w:p>
    <w:p w14:paraId="71590D21" w14:textId="314A4735" w:rsidR="00860E65" w:rsidRDefault="00860E65" w:rsidP="006115F8">
      <w:pPr>
        <w:spacing w:after="120"/>
        <w:rPr>
          <w:rFonts w:ascii="Arial" w:hAnsi="Arial" w:cs="Arial"/>
          <w:color w:val="000000"/>
          <w:sz w:val="22"/>
          <w:szCs w:val="22"/>
        </w:rPr>
      </w:pPr>
      <w:r w:rsidRPr="001C0C0C">
        <w:rPr>
          <w:rFonts w:ascii="Arial" w:hAnsi="Arial" w:cs="Arial"/>
          <w:b/>
          <w:sz w:val="22"/>
          <w:szCs w:val="22"/>
        </w:rPr>
        <w:t>Responses are required to be submitted by</w:t>
      </w:r>
      <w:r w:rsidR="006C0218">
        <w:rPr>
          <w:rFonts w:ascii="Arial" w:hAnsi="Arial" w:cs="Arial"/>
          <w:b/>
          <w:sz w:val="22"/>
          <w:szCs w:val="22"/>
        </w:rPr>
        <w:t xml:space="preserve"> 3 August 2018</w:t>
      </w:r>
      <w:r w:rsidRPr="006C0218">
        <w:rPr>
          <w:rFonts w:ascii="Arial" w:hAnsi="Arial" w:cs="Arial"/>
          <w:color w:val="000000"/>
          <w:sz w:val="22"/>
          <w:szCs w:val="22"/>
        </w:rPr>
        <w:t>.</w:t>
      </w:r>
    </w:p>
    <w:tbl>
      <w:tblPr>
        <w:tblW w:w="9854" w:type="dxa"/>
        <w:tblLayout w:type="fixed"/>
        <w:tblLook w:val="04A0" w:firstRow="1" w:lastRow="0" w:firstColumn="1" w:lastColumn="0" w:noHBand="0" w:noVBand="1"/>
      </w:tblPr>
      <w:tblGrid>
        <w:gridCol w:w="9039"/>
        <w:gridCol w:w="815"/>
      </w:tblGrid>
      <w:tr w:rsidR="00860E65" w:rsidRPr="00CE5A35" w14:paraId="71590D24"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71590D22"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71590D23"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71590D27" w14:textId="77777777" w:rsidTr="006115F8">
        <w:tc>
          <w:tcPr>
            <w:tcW w:w="9039" w:type="dxa"/>
            <w:tcBorders>
              <w:top w:val="single" w:sz="4" w:space="0" w:color="auto"/>
              <w:left w:val="single" w:sz="4" w:space="0" w:color="auto"/>
              <w:bottom w:val="single" w:sz="4" w:space="0" w:color="auto"/>
              <w:right w:val="single" w:sz="4" w:space="0" w:color="auto"/>
            </w:tcBorders>
          </w:tcPr>
          <w:p w14:paraId="71590D25"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71590D26" w14:textId="0EED347E" w:rsidR="00860E65" w:rsidRPr="00AE557F" w:rsidRDefault="00BE3373" w:rsidP="00BE3373">
            <w:pPr>
              <w:jc w:val="center"/>
              <w:rPr>
                <w:rFonts w:ascii="Arial" w:hAnsi="Arial" w:cs="Arial"/>
                <w:sz w:val="22"/>
                <w:szCs w:val="22"/>
              </w:rPr>
            </w:pPr>
            <w:r>
              <w:rPr>
                <w:rFonts w:ascii="Arial" w:hAnsi="Arial" w:cs="Arial"/>
                <w:sz w:val="22"/>
                <w:szCs w:val="22"/>
              </w:rPr>
              <w:t>2</w:t>
            </w:r>
          </w:p>
        </w:tc>
      </w:tr>
      <w:tr w:rsidR="00860E65" w:rsidRPr="00CE5A35" w14:paraId="71590D2A" w14:textId="77777777" w:rsidTr="006115F8">
        <w:tc>
          <w:tcPr>
            <w:tcW w:w="9039" w:type="dxa"/>
            <w:tcBorders>
              <w:top w:val="single" w:sz="4" w:space="0" w:color="auto"/>
              <w:left w:val="single" w:sz="4" w:space="0" w:color="auto"/>
              <w:bottom w:val="single" w:sz="4" w:space="0" w:color="auto"/>
              <w:right w:val="single" w:sz="4" w:space="0" w:color="auto"/>
            </w:tcBorders>
          </w:tcPr>
          <w:p w14:paraId="71590D28"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71590D29" w14:textId="2F1D1318" w:rsidR="00860E65" w:rsidRPr="00AE557F" w:rsidRDefault="00666E2C" w:rsidP="00BE3373">
            <w:pPr>
              <w:jc w:val="center"/>
              <w:rPr>
                <w:rFonts w:ascii="Arial" w:hAnsi="Arial" w:cs="Arial"/>
                <w:sz w:val="22"/>
                <w:szCs w:val="22"/>
              </w:rPr>
            </w:pPr>
            <w:r>
              <w:rPr>
                <w:rFonts w:ascii="Arial" w:hAnsi="Arial" w:cs="Arial"/>
                <w:sz w:val="22"/>
                <w:szCs w:val="22"/>
              </w:rPr>
              <w:t>3</w:t>
            </w:r>
          </w:p>
        </w:tc>
      </w:tr>
      <w:tr w:rsidR="00860E65" w:rsidRPr="00CE5A35" w14:paraId="71590D2D" w14:textId="77777777" w:rsidTr="006115F8">
        <w:tc>
          <w:tcPr>
            <w:tcW w:w="9039" w:type="dxa"/>
            <w:tcBorders>
              <w:top w:val="single" w:sz="4" w:space="0" w:color="auto"/>
              <w:left w:val="single" w:sz="4" w:space="0" w:color="auto"/>
              <w:bottom w:val="single" w:sz="4" w:space="0" w:color="auto"/>
              <w:right w:val="single" w:sz="4" w:space="0" w:color="auto"/>
            </w:tcBorders>
          </w:tcPr>
          <w:p w14:paraId="71590D2B" w14:textId="77777777"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Pr>
                <w:rFonts w:ascii="Arial" w:hAnsi="Arial" w:cs="Arial"/>
                <w:sz w:val="22"/>
                <w:szCs w:val="22"/>
              </w:rPr>
              <w:t>common name</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71590D2C" w14:textId="1C288568" w:rsidR="00860E65" w:rsidRPr="008F41B9" w:rsidRDefault="00666E2C" w:rsidP="00BE3373">
            <w:pPr>
              <w:jc w:val="center"/>
              <w:rPr>
                <w:rFonts w:ascii="Arial" w:hAnsi="Arial" w:cs="Arial"/>
                <w:sz w:val="22"/>
                <w:szCs w:val="22"/>
              </w:rPr>
            </w:pPr>
            <w:r>
              <w:rPr>
                <w:rFonts w:ascii="Arial" w:hAnsi="Arial" w:cs="Arial"/>
                <w:sz w:val="22"/>
                <w:szCs w:val="22"/>
              </w:rPr>
              <w:t>4</w:t>
            </w:r>
          </w:p>
        </w:tc>
      </w:tr>
      <w:tr w:rsidR="00860E65" w:rsidRPr="00CE5A35" w14:paraId="71590D30" w14:textId="77777777" w:rsidTr="006115F8">
        <w:tc>
          <w:tcPr>
            <w:tcW w:w="9039" w:type="dxa"/>
            <w:tcBorders>
              <w:top w:val="single" w:sz="4" w:space="0" w:color="auto"/>
              <w:left w:val="single" w:sz="4" w:space="0" w:color="auto"/>
              <w:bottom w:val="single" w:sz="4" w:space="0" w:color="auto"/>
              <w:right w:val="single" w:sz="4" w:space="0" w:color="auto"/>
            </w:tcBorders>
          </w:tcPr>
          <w:p w14:paraId="71590D2E"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14:paraId="71590D2F" w14:textId="735344E7" w:rsidR="00860E65" w:rsidRPr="008F41B9" w:rsidRDefault="008F41B9" w:rsidP="00BE3373">
            <w:pPr>
              <w:jc w:val="center"/>
              <w:rPr>
                <w:rFonts w:ascii="Arial" w:hAnsi="Arial" w:cs="Arial"/>
                <w:sz w:val="22"/>
                <w:szCs w:val="22"/>
              </w:rPr>
            </w:pPr>
            <w:r w:rsidRPr="008F41B9">
              <w:rPr>
                <w:rFonts w:ascii="Arial" w:hAnsi="Arial" w:cs="Arial"/>
                <w:sz w:val="22"/>
                <w:szCs w:val="22"/>
              </w:rPr>
              <w:t>1</w:t>
            </w:r>
            <w:r w:rsidR="00132F5C">
              <w:rPr>
                <w:rFonts w:ascii="Arial" w:hAnsi="Arial" w:cs="Arial"/>
                <w:sz w:val="22"/>
                <w:szCs w:val="22"/>
              </w:rPr>
              <w:t>5</w:t>
            </w:r>
          </w:p>
        </w:tc>
      </w:tr>
      <w:tr w:rsidR="00860E65" w:rsidRPr="00CE5A35" w14:paraId="71590D33" w14:textId="77777777" w:rsidTr="006115F8">
        <w:tc>
          <w:tcPr>
            <w:tcW w:w="9039" w:type="dxa"/>
            <w:tcBorders>
              <w:top w:val="single" w:sz="4" w:space="0" w:color="auto"/>
              <w:left w:val="single" w:sz="4" w:space="0" w:color="auto"/>
              <w:bottom w:val="single" w:sz="4" w:space="0" w:color="auto"/>
              <w:right w:val="single" w:sz="4" w:space="0" w:color="auto"/>
            </w:tcBorders>
          </w:tcPr>
          <w:p w14:paraId="71590D31"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71590D32" w14:textId="5C8752DE" w:rsidR="00860E65" w:rsidRPr="008F41B9" w:rsidRDefault="008F41B9" w:rsidP="00BE3373">
            <w:pPr>
              <w:jc w:val="center"/>
              <w:rPr>
                <w:rFonts w:ascii="Arial" w:hAnsi="Arial" w:cs="Arial"/>
                <w:sz w:val="22"/>
                <w:szCs w:val="22"/>
              </w:rPr>
            </w:pPr>
            <w:r w:rsidRPr="008F41B9">
              <w:rPr>
                <w:rFonts w:ascii="Arial" w:hAnsi="Arial" w:cs="Arial"/>
                <w:sz w:val="22"/>
                <w:szCs w:val="22"/>
              </w:rPr>
              <w:t>1</w:t>
            </w:r>
            <w:r w:rsidR="00132F5C">
              <w:rPr>
                <w:rFonts w:ascii="Arial" w:hAnsi="Arial" w:cs="Arial"/>
                <w:sz w:val="22"/>
                <w:szCs w:val="22"/>
              </w:rPr>
              <w:t>8</w:t>
            </w:r>
          </w:p>
        </w:tc>
      </w:tr>
      <w:tr w:rsidR="00860E65" w:rsidRPr="00CE5A35" w14:paraId="71590D36" w14:textId="77777777" w:rsidTr="006115F8">
        <w:tc>
          <w:tcPr>
            <w:tcW w:w="9039" w:type="dxa"/>
            <w:tcBorders>
              <w:top w:val="single" w:sz="4" w:space="0" w:color="auto"/>
              <w:left w:val="single" w:sz="4" w:space="0" w:color="auto"/>
              <w:bottom w:val="single" w:sz="4" w:space="0" w:color="auto"/>
              <w:right w:val="single" w:sz="4" w:space="0" w:color="auto"/>
            </w:tcBorders>
          </w:tcPr>
          <w:p w14:paraId="71590D34" w14:textId="3982F85F" w:rsidR="00860E65" w:rsidRPr="00AE557F" w:rsidRDefault="00860E65" w:rsidP="008F41B9">
            <w:pPr>
              <w:rPr>
                <w:rFonts w:ascii="Arial" w:hAnsi="Arial" w:cs="Arial"/>
                <w:sz w:val="22"/>
                <w:szCs w:val="22"/>
              </w:rPr>
            </w:pPr>
            <w:r w:rsidRPr="00AE557F">
              <w:rPr>
                <w:rFonts w:ascii="Arial" w:hAnsi="Arial" w:cs="Arial"/>
                <w:sz w:val="22"/>
                <w:szCs w:val="22"/>
              </w:rPr>
              <w:t>Co</w:t>
            </w:r>
            <w:r w:rsidR="008F41B9">
              <w:rPr>
                <w:rFonts w:ascii="Arial" w:hAnsi="Arial" w:cs="Arial"/>
                <w:sz w:val="22"/>
                <w:szCs w:val="22"/>
              </w:rPr>
              <w:t>nsultation questions</w:t>
            </w:r>
          </w:p>
        </w:tc>
        <w:tc>
          <w:tcPr>
            <w:tcW w:w="815" w:type="dxa"/>
            <w:tcBorders>
              <w:top w:val="single" w:sz="4" w:space="0" w:color="auto"/>
              <w:left w:val="single" w:sz="4" w:space="0" w:color="auto"/>
              <w:bottom w:val="single" w:sz="4" w:space="0" w:color="auto"/>
              <w:right w:val="single" w:sz="4" w:space="0" w:color="auto"/>
            </w:tcBorders>
          </w:tcPr>
          <w:p w14:paraId="71590D35" w14:textId="4E82FFB7" w:rsidR="00860E65" w:rsidRPr="008F41B9" w:rsidRDefault="00666E2C" w:rsidP="00BE3373">
            <w:pPr>
              <w:jc w:val="center"/>
              <w:rPr>
                <w:rFonts w:ascii="Arial" w:hAnsi="Arial" w:cs="Arial"/>
                <w:sz w:val="22"/>
                <w:szCs w:val="22"/>
              </w:rPr>
            </w:pPr>
            <w:r>
              <w:rPr>
                <w:rFonts w:ascii="Arial" w:hAnsi="Arial" w:cs="Arial"/>
                <w:sz w:val="22"/>
                <w:szCs w:val="22"/>
              </w:rPr>
              <w:t>2</w:t>
            </w:r>
            <w:r w:rsidR="00132F5C">
              <w:rPr>
                <w:rFonts w:ascii="Arial" w:hAnsi="Arial" w:cs="Arial"/>
                <w:sz w:val="22"/>
                <w:szCs w:val="22"/>
              </w:rPr>
              <w:t>4</w:t>
            </w:r>
          </w:p>
        </w:tc>
      </w:tr>
    </w:tbl>
    <w:p w14:paraId="28235F4B" w14:textId="77777777" w:rsidR="00CA7A0A" w:rsidRPr="00BA49B4" w:rsidRDefault="00860E65" w:rsidP="00CA7A0A">
      <w:pPr>
        <w:spacing w:after="200"/>
        <w:rPr>
          <w:rFonts w:ascii="Arial" w:hAnsi="Arial" w:cs="Arial"/>
          <w:b/>
          <w:sz w:val="22"/>
          <w:szCs w:val="22"/>
        </w:rPr>
      </w:pPr>
      <w:r>
        <w:rPr>
          <w:rFonts w:ascii="Arial" w:hAnsi="Arial" w:cs="Arial"/>
          <w:color w:val="000000"/>
          <w:sz w:val="22"/>
          <w:szCs w:val="22"/>
        </w:rPr>
        <w:br w:type="page"/>
      </w:r>
      <w:r w:rsidR="00CA7A0A">
        <w:rPr>
          <w:rFonts w:ascii="Arial" w:hAnsi="Arial" w:cs="Arial"/>
          <w:b/>
          <w:sz w:val="22"/>
          <w:szCs w:val="22"/>
        </w:rPr>
        <w:lastRenderedPageBreak/>
        <w:t>General background information</w:t>
      </w:r>
      <w:r w:rsidR="00CA7A0A" w:rsidRPr="00732E63">
        <w:rPr>
          <w:rFonts w:ascii="Arial" w:hAnsi="Arial" w:cs="Arial"/>
          <w:b/>
          <w:sz w:val="22"/>
          <w:szCs w:val="22"/>
        </w:rPr>
        <w:t xml:space="preserve"> about </w:t>
      </w:r>
      <w:r w:rsidR="00CA7A0A" w:rsidRPr="00331826">
        <w:rPr>
          <w:rFonts w:ascii="Arial" w:hAnsi="Arial" w:cs="Arial"/>
          <w:b/>
          <w:sz w:val="22"/>
          <w:szCs w:val="22"/>
        </w:rPr>
        <w:t>listing threatened species</w:t>
      </w:r>
    </w:p>
    <w:p w14:paraId="700B8780" w14:textId="77777777" w:rsidR="00CA7A0A" w:rsidRPr="00FD5B5C" w:rsidRDefault="00CA7A0A" w:rsidP="00CA7A0A">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055A2FBE" w14:textId="77777777" w:rsidR="00CA7A0A" w:rsidRDefault="003B4891" w:rsidP="00CA7A0A">
      <w:pPr>
        <w:spacing w:after="200"/>
        <w:rPr>
          <w:rFonts w:ascii="Arial" w:hAnsi="Arial" w:cs="Arial"/>
          <w:sz w:val="22"/>
          <w:szCs w:val="22"/>
        </w:rPr>
      </w:pPr>
      <w:hyperlink r:id="rId8" w:history="1">
        <w:r w:rsidR="00CA7A0A" w:rsidRPr="00806CE6">
          <w:rPr>
            <w:rStyle w:val="Hyperlink"/>
            <w:rFonts w:ascii="Arial" w:hAnsi="Arial" w:cs="Arial"/>
            <w:sz w:val="22"/>
            <w:szCs w:val="22"/>
          </w:rPr>
          <w:t>http://www.environment.gov.au/biodiversity/threatened/index.html</w:t>
        </w:r>
      </w:hyperlink>
      <w:r w:rsidR="00CA7A0A">
        <w:rPr>
          <w:rFonts w:ascii="Arial" w:hAnsi="Arial" w:cs="Arial"/>
          <w:sz w:val="22"/>
          <w:szCs w:val="22"/>
        </w:rPr>
        <w:t>.</w:t>
      </w:r>
    </w:p>
    <w:p w14:paraId="6FE63169" w14:textId="77777777" w:rsidR="00CA7A0A" w:rsidRDefault="00CA7A0A" w:rsidP="00CA7A0A">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9"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6D027B7C" w14:textId="77777777" w:rsidR="00CA7A0A" w:rsidRDefault="00CA7A0A" w:rsidP="00CA7A0A">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13482515" w14:textId="77777777" w:rsidR="00CA7A0A" w:rsidRDefault="00CA7A0A" w:rsidP="00CA7A0A">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51C352CC" w14:textId="77777777" w:rsidR="00CA7A0A" w:rsidRPr="001111B2" w:rsidRDefault="00CA7A0A" w:rsidP="00CA7A0A">
      <w:pPr>
        <w:spacing w:after="200"/>
        <w:rPr>
          <w:rFonts w:ascii="Arial" w:hAnsi="Arial" w:cs="Arial"/>
          <w:b/>
          <w:sz w:val="22"/>
          <w:szCs w:val="22"/>
        </w:rPr>
      </w:pPr>
      <w:r w:rsidRPr="001111B2">
        <w:rPr>
          <w:rFonts w:ascii="Arial" w:hAnsi="Arial" w:cs="Arial"/>
          <w:b/>
          <w:sz w:val="22"/>
          <w:szCs w:val="22"/>
        </w:rPr>
        <w:t>Privacy notice</w:t>
      </w:r>
    </w:p>
    <w:p w14:paraId="4D4C307A" w14:textId="77777777" w:rsidR="00CA7A0A" w:rsidRPr="001111B2" w:rsidRDefault="00CA7A0A" w:rsidP="00CA7A0A">
      <w:pPr>
        <w:spacing w:after="200"/>
        <w:rPr>
          <w:rFonts w:ascii="Arial" w:hAnsi="Arial" w:cs="Arial"/>
          <w:sz w:val="22"/>
          <w:szCs w:val="22"/>
        </w:rPr>
      </w:pPr>
      <w:r w:rsidRPr="001111B2">
        <w:rPr>
          <w:rFonts w:ascii="Arial" w:hAnsi="Arial" w:cs="Arial"/>
          <w:sz w:val="22"/>
          <w:szCs w:val="22"/>
        </w:rPr>
        <w:t>The Department will collect, use, store and disclose the personal information you provide in a manner consistent with the Department’s obligations under the Privacy Act 1988 (Cth) and the Department’s Privacy Policy.</w:t>
      </w:r>
    </w:p>
    <w:p w14:paraId="7EECA663" w14:textId="77777777" w:rsidR="00CA7A0A" w:rsidRPr="001111B2" w:rsidRDefault="00CA7A0A" w:rsidP="00CA7A0A">
      <w:pPr>
        <w:spacing w:after="200"/>
        <w:rPr>
          <w:rFonts w:ascii="Arial" w:hAnsi="Arial" w:cs="Arial"/>
          <w:sz w:val="22"/>
          <w:szCs w:val="22"/>
        </w:rPr>
      </w:pPr>
      <w:r w:rsidRPr="001111B2">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57B81DA6" w14:textId="77777777" w:rsidR="00CA7A0A" w:rsidRPr="001111B2" w:rsidRDefault="00CA7A0A" w:rsidP="00CA7A0A">
      <w:pPr>
        <w:spacing w:after="200"/>
        <w:rPr>
          <w:rFonts w:ascii="Arial" w:hAnsi="Arial" w:cs="Arial"/>
          <w:sz w:val="22"/>
          <w:szCs w:val="22"/>
        </w:rPr>
      </w:pPr>
      <w:r w:rsidRPr="001111B2">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2" w:history="1">
        <w:r w:rsidRPr="001111B2">
          <w:rPr>
            <w:rStyle w:val="Hyperlink"/>
            <w:rFonts w:ascii="Arial" w:hAnsi="Arial" w:cs="Arial"/>
            <w:sz w:val="22"/>
            <w:szCs w:val="22"/>
          </w:rPr>
          <w:t>‘common assessment method’</w:t>
        </w:r>
      </w:hyperlink>
      <w:r w:rsidRPr="001111B2">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4D56428B" w14:textId="77777777" w:rsidR="00CA7A0A" w:rsidRPr="00BA49B4" w:rsidRDefault="00CA7A0A" w:rsidP="00CA7A0A">
      <w:pPr>
        <w:spacing w:after="200"/>
        <w:rPr>
          <w:rFonts w:ascii="Arial" w:hAnsi="Arial" w:cs="Arial"/>
          <w:sz w:val="22"/>
          <w:szCs w:val="22"/>
        </w:rPr>
      </w:pPr>
      <w:r w:rsidRPr="001111B2">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3" w:history="1">
        <w:r w:rsidRPr="00667AE5">
          <w:rPr>
            <w:rStyle w:val="Hyperlink"/>
            <w:rFonts w:ascii="Arial" w:hAnsi="Arial" w:cs="Arial"/>
            <w:sz w:val="22"/>
            <w:szCs w:val="22"/>
          </w:rPr>
          <w:t>http://environment.gov.au/privacy-policy</w:t>
        </w:r>
      </w:hyperlink>
      <w:r>
        <w:rPr>
          <w:rFonts w:ascii="Arial" w:hAnsi="Arial" w:cs="Arial"/>
          <w:sz w:val="22"/>
          <w:szCs w:val="22"/>
        </w:rPr>
        <w:t xml:space="preserve"> .</w:t>
      </w:r>
    </w:p>
    <w:p w14:paraId="0143B527" w14:textId="77777777" w:rsidR="00CA7A0A" w:rsidRPr="00BA49B4" w:rsidRDefault="00CA7A0A" w:rsidP="00CA7A0A">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1D8946CD" w14:textId="77777777" w:rsidR="00CA7A0A" w:rsidRDefault="00CA7A0A" w:rsidP="00CA7A0A">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366DF1B4" w14:textId="77777777" w:rsidR="00CA7A0A" w:rsidRPr="00616F58" w:rsidRDefault="00CA7A0A" w:rsidP="00CA7A0A">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32DE5375" w14:textId="77777777" w:rsidR="00CA7A0A" w:rsidRDefault="00CA7A0A" w:rsidP="00CA7A0A">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629CDAA1" w14:textId="3386034D" w:rsidR="00CA7A0A" w:rsidRDefault="00CA7A0A" w:rsidP="006C0218">
      <w:pPr>
        <w:rPr>
          <w:rFonts w:ascii="Arial" w:hAnsi="Arial" w:cs="Arial"/>
          <w:sz w:val="22"/>
          <w:szCs w:val="22"/>
        </w:rPr>
      </w:pPr>
      <w:r>
        <w:rPr>
          <w:rFonts w:ascii="Arial" w:hAnsi="Arial" w:cs="Arial"/>
          <w:sz w:val="22"/>
          <w:szCs w:val="22"/>
        </w:rPr>
        <w:br w:type="page"/>
      </w:r>
    </w:p>
    <w:p w14:paraId="71590D42" w14:textId="46F10A42" w:rsidR="00860E65" w:rsidRPr="008040B8" w:rsidRDefault="006E7F93" w:rsidP="00CA7A0A">
      <w:pPr>
        <w:jc w:val="center"/>
        <w:rPr>
          <w:rFonts w:ascii="Arial" w:hAnsi="Arial" w:cs="Arial"/>
          <w:i/>
          <w:sz w:val="32"/>
          <w:szCs w:val="32"/>
        </w:rPr>
      </w:pPr>
      <w:r>
        <w:rPr>
          <w:rStyle w:val="Heading1Char"/>
          <w:rFonts w:ascii="Arial" w:hAnsi="Arial" w:cs="Arial"/>
          <w:i/>
          <w:sz w:val="32"/>
          <w:szCs w:val="32"/>
          <w:u w:val="none"/>
        </w:rPr>
        <w:t>Neophoca cinerea</w:t>
      </w:r>
    </w:p>
    <w:p w14:paraId="71590D43" w14:textId="77777777" w:rsidR="00860E65" w:rsidRPr="00424584" w:rsidRDefault="00860E65" w:rsidP="00860E65">
      <w:pPr>
        <w:jc w:val="center"/>
        <w:rPr>
          <w:rFonts w:ascii="Arial" w:hAnsi="Arial" w:cs="Arial"/>
          <w:sz w:val="22"/>
          <w:szCs w:val="22"/>
        </w:rPr>
      </w:pPr>
    </w:p>
    <w:p w14:paraId="71590D44" w14:textId="76D74F7B" w:rsidR="00860E65" w:rsidRPr="00E80F89" w:rsidRDefault="008F41D2" w:rsidP="00860E65">
      <w:pPr>
        <w:jc w:val="center"/>
        <w:rPr>
          <w:rFonts w:ascii="Arial" w:hAnsi="Arial" w:cs="Arial"/>
          <w:sz w:val="20"/>
          <w:szCs w:val="20"/>
        </w:rPr>
      </w:pPr>
      <w:r>
        <w:rPr>
          <w:rStyle w:val="Heading1Char"/>
          <w:rFonts w:ascii="Arial" w:hAnsi="Arial" w:cs="Arial"/>
          <w:sz w:val="22"/>
          <w:szCs w:val="22"/>
          <w:u w:val="none"/>
        </w:rPr>
        <w:t>Australian Sea Lion</w:t>
      </w:r>
    </w:p>
    <w:p w14:paraId="71590D45" w14:textId="77777777" w:rsidR="00860E65" w:rsidRDefault="00860E65" w:rsidP="00860E65">
      <w:pPr>
        <w:rPr>
          <w:rFonts w:ascii="Arial" w:hAnsi="Arial" w:cs="Arial"/>
          <w:sz w:val="22"/>
          <w:szCs w:val="22"/>
        </w:rPr>
      </w:pPr>
    </w:p>
    <w:p w14:paraId="71590D46" w14:textId="77777777" w:rsidR="008040B8" w:rsidRPr="008040B8" w:rsidRDefault="008040B8" w:rsidP="002B2B88">
      <w:pPr>
        <w:pStyle w:val="CAminorheading"/>
      </w:pPr>
      <w:r w:rsidRPr="008040B8">
        <w:t>Taxonomy</w:t>
      </w:r>
    </w:p>
    <w:p w14:paraId="71590D47" w14:textId="37C7909E" w:rsidR="00FD2D19" w:rsidRPr="006115F8" w:rsidRDefault="008040B8" w:rsidP="00AB638E">
      <w:pPr>
        <w:spacing w:after="240"/>
        <w:rPr>
          <w:rFonts w:ascii="Arial" w:hAnsi="Arial" w:cs="Arial"/>
          <w:color w:val="FF0000"/>
          <w:sz w:val="22"/>
          <w:szCs w:val="22"/>
        </w:rPr>
      </w:pPr>
      <w:r w:rsidRPr="00C77AC3">
        <w:rPr>
          <w:rFonts w:ascii="Arial" w:hAnsi="Arial" w:cs="Arial"/>
          <w:iCs/>
          <w:sz w:val="22"/>
          <w:szCs w:val="22"/>
        </w:rPr>
        <w:t>Conventionally accepted as</w:t>
      </w:r>
      <w:r>
        <w:rPr>
          <w:rFonts w:ascii="Arial" w:hAnsi="Arial" w:cs="Arial"/>
          <w:iCs/>
          <w:sz w:val="22"/>
          <w:szCs w:val="22"/>
        </w:rPr>
        <w:t xml:space="preserve"> </w:t>
      </w:r>
      <w:r w:rsidR="006E7F93">
        <w:rPr>
          <w:rFonts w:ascii="Arial" w:hAnsi="Arial" w:cs="Arial"/>
          <w:i/>
          <w:iCs/>
          <w:sz w:val="22"/>
          <w:szCs w:val="22"/>
        </w:rPr>
        <w:t xml:space="preserve">Neophoca cinerea </w:t>
      </w:r>
      <w:r w:rsidR="006E7F93">
        <w:rPr>
          <w:rFonts w:ascii="Arial" w:hAnsi="Arial" w:cs="Arial"/>
          <w:sz w:val="22"/>
          <w:szCs w:val="22"/>
        </w:rPr>
        <w:t>Peron</w:t>
      </w:r>
      <w:r w:rsidR="006A5258">
        <w:rPr>
          <w:rFonts w:ascii="Arial" w:hAnsi="Arial" w:cs="Arial"/>
          <w:sz w:val="22"/>
          <w:szCs w:val="22"/>
        </w:rPr>
        <w:t xml:space="preserve">, </w:t>
      </w:r>
      <w:r w:rsidR="006E7F93">
        <w:rPr>
          <w:rFonts w:ascii="Arial" w:hAnsi="Arial" w:cs="Arial"/>
          <w:sz w:val="22"/>
          <w:szCs w:val="22"/>
        </w:rPr>
        <w:t xml:space="preserve">1816. It is the only species within the genus. No subspecies are recognised. </w:t>
      </w:r>
    </w:p>
    <w:p w14:paraId="71590D4A" w14:textId="2B3629A4" w:rsidR="00615CF6" w:rsidRPr="00615CF6" w:rsidRDefault="00D869C2" w:rsidP="004F2D29">
      <w:pPr>
        <w:pStyle w:val="CAmajorheading"/>
        <w:spacing w:after="240"/>
      </w:pPr>
      <w:r>
        <w:t>Species</w:t>
      </w:r>
      <w:r w:rsidR="00615CF6" w:rsidRPr="00E95E0E">
        <w:t xml:space="preserve"> Information</w:t>
      </w:r>
    </w:p>
    <w:p w14:paraId="71590D4B" w14:textId="77777777" w:rsidR="00424584" w:rsidRPr="002B2B88" w:rsidRDefault="007D7E49" w:rsidP="002B2B88">
      <w:pPr>
        <w:pStyle w:val="CAminorheading"/>
      </w:pPr>
      <w:r w:rsidRPr="00BB00AA">
        <w:t>Description</w:t>
      </w:r>
    </w:p>
    <w:p w14:paraId="194B6CC1" w14:textId="04A789D4" w:rsidR="004F2D29" w:rsidRDefault="004F2D29" w:rsidP="00AB638E">
      <w:pPr>
        <w:pStyle w:val="Normal12pt"/>
        <w:spacing w:after="240"/>
        <w:rPr>
          <w:rFonts w:ascii="Arial" w:hAnsi="Arial" w:cs="Arial"/>
          <w:color w:val="000000"/>
          <w:sz w:val="22"/>
          <w:szCs w:val="22"/>
          <w:lang w:eastAsia="en-AU"/>
        </w:rPr>
      </w:pPr>
      <w:r w:rsidRPr="00BB00AA">
        <w:rPr>
          <w:rFonts w:ascii="Arial" w:hAnsi="Arial" w:cs="Arial"/>
          <w:color w:val="000000"/>
          <w:sz w:val="22"/>
          <w:szCs w:val="22"/>
          <w:lang w:eastAsia="en-AU"/>
        </w:rPr>
        <w:t xml:space="preserve">The </w:t>
      </w:r>
      <w:r w:rsidR="008F41D2">
        <w:rPr>
          <w:rFonts w:ascii="Arial" w:hAnsi="Arial" w:cs="Arial"/>
          <w:color w:val="000000"/>
          <w:sz w:val="22"/>
          <w:szCs w:val="22"/>
          <w:lang w:eastAsia="en-AU"/>
        </w:rPr>
        <w:t>Australian Sea Lion</w:t>
      </w:r>
      <w:r w:rsidR="000B581A" w:rsidRPr="00BB00AA">
        <w:rPr>
          <w:rFonts w:ascii="Arial" w:hAnsi="Arial" w:cs="Arial"/>
          <w:color w:val="000000"/>
          <w:sz w:val="22"/>
          <w:szCs w:val="22"/>
          <w:lang w:eastAsia="en-AU"/>
        </w:rPr>
        <w:t xml:space="preserve"> is the only pinniped species endemic to Australia (</w:t>
      </w:r>
      <w:r w:rsidR="00532CA1">
        <w:rPr>
          <w:rFonts w:ascii="Arial" w:hAnsi="Arial" w:cs="Arial"/>
          <w:color w:val="000000"/>
          <w:sz w:val="22"/>
          <w:szCs w:val="22"/>
          <w:lang w:eastAsia="en-AU"/>
        </w:rPr>
        <w:t>Gales et al. 1992</w:t>
      </w:r>
      <w:r w:rsidR="000B581A" w:rsidRPr="00BB00AA">
        <w:rPr>
          <w:rFonts w:ascii="Arial" w:hAnsi="Arial" w:cs="Arial"/>
          <w:color w:val="000000"/>
          <w:sz w:val="22"/>
          <w:szCs w:val="22"/>
          <w:lang w:eastAsia="en-AU"/>
        </w:rPr>
        <w:t>). It</w:t>
      </w:r>
      <w:r w:rsidRPr="00BB00AA">
        <w:rPr>
          <w:rFonts w:ascii="Arial" w:hAnsi="Arial" w:cs="Arial"/>
          <w:color w:val="000000"/>
          <w:sz w:val="22"/>
          <w:szCs w:val="22"/>
          <w:lang w:eastAsia="en-AU"/>
        </w:rPr>
        <w:t xml:space="preserve"> has a blunt snout with small tightly rolled external ears. Males are </w:t>
      </w:r>
      <w:r w:rsidR="00602F6A" w:rsidRPr="00BB00AA">
        <w:rPr>
          <w:rFonts w:ascii="Arial" w:hAnsi="Arial" w:cs="Arial"/>
          <w:color w:val="000000"/>
          <w:sz w:val="22"/>
          <w:szCs w:val="22"/>
          <w:lang w:eastAsia="en-AU"/>
        </w:rPr>
        <w:t xml:space="preserve">a </w:t>
      </w:r>
      <w:r w:rsidRPr="00BB00AA">
        <w:rPr>
          <w:rFonts w:ascii="Arial" w:hAnsi="Arial" w:cs="Arial"/>
          <w:color w:val="000000"/>
          <w:sz w:val="22"/>
          <w:szCs w:val="22"/>
          <w:lang w:eastAsia="en-AU"/>
        </w:rPr>
        <w:t xml:space="preserve">dark blackish or chocolate brown </w:t>
      </w:r>
      <w:r w:rsidR="00602F6A" w:rsidRPr="00BB00AA">
        <w:rPr>
          <w:rFonts w:ascii="Arial" w:hAnsi="Arial" w:cs="Arial"/>
          <w:color w:val="000000"/>
          <w:sz w:val="22"/>
          <w:szCs w:val="22"/>
          <w:lang w:eastAsia="en-AU"/>
        </w:rPr>
        <w:t xml:space="preserve">colour, </w:t>
      </w:r>
      <w:r w:rsidRPr="00BB00AA">
        <w:rPr>
          <w:rFonts w:ascii="Arial" w:hAnsi="Arial" w:cs="Arial"/>
          <w:color w:val="000000"/>
          <w:sz w:val="22"/>
          <w:szCs w:val="22"/>
          <w:lang w:eastAsia="en-AU"/>
        </w:rPr>
        <w:t>with</w:t>
      </w:r>
      <w:r w:rsidR="00BB00AA">
        <w:rPr>
          <w:rFonts w:ascii="Arial" w:hAnsi="Arial" w:cs="Arial"/>
          <w:color w:val="000000"/>
          <w:sz w:val="22"/>
          <w:szCs w:val="22"/>
          <w:lang w:eastAsia="en-AU"/>
        </w:rPr>
        <w:t xml:space="preserve"> blondish white fur extending from the top of the head down to the nape of the neck</w:t>
      </w:r>
      <w:r w:rsidRPr="00BB00AA">
        <w:rPr>
          <w:rFonts w:ascii="Arial" w:hAnsi="Arial" w:cs="Arial"/>
          <w:color w:val="000000"/>
          <w:sz w:val="22"/>
          <w:szCs w:val="22"/>
          <w:lang w:eastAsia="en-AU"/>
        </w:rPr>
        <w:t>.</w:t>
      </w:r>
      <w:r w:rsidR="00BB00AA">
        <w:rPr>
          <w:rFonts w:ascii="Arial" w:hAnsi="Arial" w:cs="Arial"/>
          <w:color w:val="000000"/>
          <w:sz w:val="22"/>
          <w:szCs w:val="22"/>
          <w:lang w:eastAsia="en-AU"/>
        </w:rPr>
        <w:t xml:space="preserve"> The neck is broad and obscure and the forequarters very large; the foreflippers are also large and broad.</w:t>
      </w:r>
      <w:r w:rsidRPr="00BB00AA">
        <w:rPr>
          <w:rFonts w:ascii="Arial" w:hAnsi="Arial" w:cs="Arial"/>
          <w:color w:val="000000"/>
          <w:sz w:val="22"/>
          <w:szCs w:val="22"/>
          <w:lang w:eastAsia="en-AU"/>
        </w:rPr>
        <w:t xml:space="preserve"> Females</w:t>
      </w:r>
      <w:r w:rsidRPr="006E7F93">
        <w:rPr>
          <w:rFonts w:ascii="Arial" w:hAnsi="Arial" w:cs="Arial"/>
          <w:color w:val="000000"/>
          <w:sz w:val="22"/>
          <w:szCs w:val="22"/>
          <w:lang w:eastAsia="en-AU"/>
        </w:rPr>
        <w:t xml:space="preserve"> are silvery ash-grey above and ye</w:t>
      </w:r>
      <w:r>
        <w:rPr>
          <w:rFonts w:ascii="Arial" w:hAnsi="Arial" w:cs="Arial"/>
          <w:color w:val="000000"/>
          <w:sz w:val="22"/>
          <w:szCs w:val="22"/>
          <w:lang w:eastAsia="en-AU"/>
        </w:rPr>
        <w:t>llow to cream underneath</w:t>
      </w:r>
      <w:r w:rsidR="00BB00AA">
        <w:rPr>
          <w:rFonts w:ascii="Arial" w:hAnsi="Arial" w:cs="Arial"/>
          <w:color w:val="000000"/>
          <w:sz w:val="22"/>
          <w:szCs w:val="22"/>
          <w:lang w:eastAsia="en-AU"/>
        </w:rPr>
        <w:t>,</w:t>
      </w:r>
      <w:r w:rsidR="002E5E1C">
        <w:rPr>
          <w:rFonts w:ascii="Arial" w:hAnsi="Arial" w:cs="Arial"/>
          <w:color w:val="000000"/>
          <w:sz w:val="22"/>
          <w:szCs w:val="22"/>
          <w:lang w:eastAsia="en-AU"/>
        </w:rPr>
        <w:t xml:space="preserve"> and much smaller</w:t>
      </w:r>
      <w:r w:rsidR="00BB00AA">
        <w:rPr>
          <w:rFonts w:ascii="Arial" w:hAnsi="Arial" w:cs="Arial"/>
          <w:color w:val="000000"/>
          <w:sz w:val="22"/>
          <w:szCs w:val="22"/>
          <w:lang w:eastAsia="en-AU"/>
        </w:rPr>
        <w:t xml:space="preserve"> than the males</w:t>
      </w:r>
      <w:r>
        <w:rPr>
          <w:rFonts w:ascii="Arial" w:hAnsi="Arial" w:cs="Arial"/>
          <w:color w:val="000000"/>
          <w:sz w:val="22"/>
          <w:szCs w:val="22"/>
          <w:lang w:eastAsia="en-AU"/>
        </w:rPr>
        <w:t xml:space="preserve"> (Gales</w:t>
      </w:r>
      <w:r w:rsidRPr="006E7F93">
        <w:rPr>
          <w:rFonts w:ascii="Arial" w:hAnsi="Arial" w:cs="Arial"/>
          <w:color w:val="000000"/>
          <w:sz w:val="22"/>
          <w:szCs w:val="22"/>
          <w:lang w:eastAsia="en-AU"/>
        </w:rPr>
        <w:t xml:space="preserve"> 2008). </w:t>
      </w:r>
      <w:r w:rsidR="00C911E1" w:rsidRPr="00C911E1">
        <w:rPr>
          <w:rFonts w:ascii="Arial" w:hAnsi="Arial" w:cs="Arial"/>
          <w:color w:val="000000"/>
          <w:sz w:val="22"/>
          <w:szCs w:val="22"/>
          <w:lang w:eastAsia="en-AU"/>
        </w:rPr>
        <w:t>Pups are dark chocolate brown to charcoal in colour at birth and lighten to a smoky grey before becoming brown</w:t>
      </w:r>
      <w:r w:rsidR="00A95B62">
        <w:rPr>
          <w:rFonts w:ascii="Arial" w:hAnsi="Arial" w:cs="Arial"/>
          <w:color w:val="000000"/>
          <w:sz w:val="22"/>
          <w:szCs w:val="22"/>
          <w:lang w:eastAsia="en-AU"/>
        </w:rPr>
        <w:t xml:space="preserve"> (G</w:t>
      </w:r>
      <w:r w:rsidR="00A95B62" w:rsidRPr="00C911E1">
        <w:rPr>
          <w:rFonts w:ascii="Arial" w:hAnsi="Arial" w:cs="Arial"/>
          <w:color w:val="000000"/>
          <w:sz w:val="22"/>
          <w:szCs w:val="22"/>
          <w:lang w:eastAsia="en-AU"/>
        </w:rPr>
        <w:t>oldsworthy 2015</w:t>
      </w:r>
      <w:r w:rsidR="00A95B62">
        <w:rPr>
          <w:rFonts w:ascii="Arial" w:hAnsi="Arial" w:cs="Arial"/>
          <w:color w:val="000000"/>
          <w:sz w:val="22"/>
          <w:szCs w:val="22"/>
          <w:lang w:eastAsia="en-AU"/>
        </w:rPr>
        <w:t>)</w:t>
      </w:r>
      <w:r w:rsidR="00C911E1" w:rsidRPr="00C911E1">
        <w:rPr>
          <w:rFonts w:ascii="Arial" w:hAnsi="Arial" w:cs="Arial"/>
          <w:color w:val="000000"/>
          <w:sz w:val="22"/>
          <w:szCs w:val="22"/>
          <w:lang w:eastAsia="en-AU"/>
        </w:rPr>
        <w:t xml:space="preserve">. The pelage of pups up until their moult at around </w:t>
      </w:r>
      <w:r w:rsidR="00C911E1">
        <w:rPr>
          <w:rFonts w:ascii="Arial" w:hAnsi="Arial" w:cs="Arial"/>
          <w:color w:val="000000"/>
          <w:sz w:val="22"/>
          <w:szCs w:val="22"/>
          <w:lang w:eastAsia="en-AU"/>
        </w:rPr>
        <w:t>four</w:t>
      </w:r>
      <w:r w:rsidR="00C911E1" w:rsidRPr="00C911E1">
        <w:rPr>
          <w:rFonts w:ascii="Arial" w:hAnsi="Arial" w:cs="Arial"/>
          <w:color w:val="000000"/>
          <w:sz w:val="22"/>
          <w:szCs w:val="22"/>
          <w:lang w:eastAsia="en-AU"/>
        </w:rPr>
        <w:t xml:space="preserve"> </w:t>
      </w:r>
      <w:r w:rsidR="00A95B62">
        <w:rPr>
          <w:rFonts w:ascii="Arial" w:hAnsi="Arial" w:cs="Arial"/>
          <w:color w:val="000000"/>
          <w:sz w:val="22"/>
          <w:szCs w:val="22"/>
          <w:lang w:eastAsia="en-AU"/>
        </w:rPr>
        <w:t xml:space="preserve">to five </w:t>
      </w:r>
      <w:r w:rsidR="00A95B62" w:rsidRPr="00BF1E57">
        <w:rPr>
          <w:rFonts w:ascii="Arial" w:hAnsi="Arial" w:cs="Arial"/>
          <w:color w:val="000000"/>
          <w:sz w:val="22"/>
          <w:szCs w:val="22"/>
          <w:lang w:eastAsia="en-AU"/>
        </w:rPr>
        <w:t>months of age</w:t>
      </w:r>
      <w:r w:rsidR="00A95B62">
        <w:rPr>
          <w:rFonts w:ascii="Arial" w:hAnsi="Arial" w:cs="Arial"/>
          <w:color w:val="000000"/>
          <w:sz w:val="22"/>
          <w:szCs w:val="22"/>
          <w:lang w:eastAsia="en-AU"/>
        </w:rPr>
        <w:t xml:space="preserve"> (Higgins &amp; Gass 1993; Dennis &amp; Shaughnessy 1996) </w:t>
      </w:r>
      <w:r w:rsidR="00C911E1" w:rsidRPr="00C911E1">
        <w:rPr>
          <w:rFonts w:ascii="Arial" w:hAnsi="Arial" w:cs="Arial"/>
          <w:color w:val="000000"/>
          <w:sz w:val="22"/>
          <w:szCs w:val="22"/>
          <w:lang w:eastAsia="en-AU"/>
        </w:rPr>
        <w:t xml:space="preserve">is highly variable (Goldsworthy 2015). </w:t>
      </w:r>
      <w:r w:rsidR="00A95B62">
        <w:rPr>
          <w:rFonts w:ascii="Arial" w:hAnsi="Arial" w:cs="Arial"/>
          <w:color w:val="000000"/>
          <w:sz w:val="22"/>
          <w:szCs w:val="22"/>
          <w:lang w:eastAsia="en-AU"/>
        </w:rPr>
        <w:t>A</w:t>
      </w:r>
      <w:r w:rsidRPr="006E7F93">
        <w:rPr>
          <w:rFonts w:ascii="Arial" w:hAnsi="Arial" w:cs="Arial"/>
          <w:color w:val="000000"/>
          <w:sz w:val="22"/>
          <w:szCs w:val="22"/>
          <w:lang w:eastAsia="en-AU"/>
        </w:rPr>
        <w:t>fter moulting the coat of a juvenile is similar to that of an adult female</w:t>
      </w:r>
      <w:r w:rsidR="00E90482">
        <w:rPr>
          <w:rFonts w:ascii="Arial" w:hAnsi="Arial" w:cs="Arial"/>
          <w:color w:val="000000"/>
          <w:sz w:val="22"/>
          <w:szCs w:val="22"/>
          <w:lang w:eastAsia="en-AU"/>
        </w:rPr>
        <w:t xml:space="preserve"> </w:t>
      </w:r>
      <w:r w:rsidR="00E90482" w:rsidRPr="000B581A">
        <w:rPr>
          <w:rFonts w:ascii="Arial" w:hAnsi="Arial" w:cs="Arial"/>
          <w:color w:val="000000"/>
          <w:sz w:val="22"/>
          <w:szCs w:val="22"/>
          <w:lang w:eastAsia="en-AU"/>
        </w:rPr>
        <w:t>(</w:t>
      </w:r>
      <w:r w:rsidR="00E3109D">
        <w:rPr>
          <w:rFonts w:ascii="Arial" w:hAnsi="Arial" w:cs="Arial"/>
          <w:color w:val="000000"/>
          <w:sz w:val="22"/>
          <w:szCs w:val="22"/>
          <w:lang w:eastAsia="en-AU"/>
        </w:rPr>
        <w:t xml:space="preserve">Goldsworthy et </w:t>
      </w:r>
      <w:r w:rsidR="00725D2A">
        <w:rPr>
          <w:rFonts w:ascii="Arial" w:hAnsi="Arial" w:cs="Arial"/>
          <w:color w:val="000000"/>
          <w:sz w:val="22"/>
          <w:szCs w:val="22"/>
          <w:lang w:eastAsia="en-AU"/>
        </w:rPr>
        <w:t>al.</w:t>
      </w:r>
      <w:r w:rsidR="00E3109D">
        <w:rPr>
          <w:rFonts w:ascii="Arial" w:hAnsi="Arial" w:cs="Arial"/>
          <w:color w:val="000000"/>
          <w:sz w:val="22"/>
          <w:szCs w:val="22"/>
          <w:lang w:eastAsia="en-AU"/>
        </w:rPr>
        <w:t xml:space="preserve"> 2009</w:t>
      </w:r>
      <w:r w:rsidR="00664F0D">
        <w:rPr>
          <w:rFonts w:ascii="Arial" w:hAnsi="Arial" w:cs="Arial"/>
          <w:color w:val="000000"/>
          <w:sz w:val="22"/>
          <w:szCs w:val="22"/>
          <w:lang w:eastAsia="en-AU"/>
        </w:rPr>
        <w:t>a</w:t>
      </w:r>
      <w:r w:rsidR="00E90482" w:rsidRPr="000B581A">
        <w:rPr>
          <w:rFonts w:ascii="Arial" w:hAnsi="Arial" w:cs="Arial"/>
          <w:color w:val="000000"/>
          <w:sz w:val="22"/>
          <w:szCs w:val="22"/>
          <w:lang w:eastAsia="en-AU"/>
        </w:rPr>
        <w:t>)</w:t>
      </w:r>
      <w:r>
        <w:rPr>
          <w:rFonts w:ascii="Arial" w:hAnsi="Arial" w:cs="Arial"/>
          <w:color w:val="000000"/>
          <w:sz w:val="22"/>
          <w:szCs w:val="22"/>
          <w:lang w:eastAsia="en-AU"/>
        </w:rPr>
        <w:t>.</w:t>
      </w:r>
    </w:p>
    <w:p w14:paraId="48B7F277" w14:textId="12838AC7" w:rsidR="004F2D29" w:rsidRDefault="004F2D29" w:rsidP="00AB638E">
      <w:pPr>
        <w:pStyle w:val="Normal12pt"/>
        <w:spacing w:after="240"/>
        <w:rPr>
          <w:rFonts w:ascii="Arial" w:hAnsi="Arial" w:cs="Arial"/>
          <w:color w:val="000000"/>
          <w:sz w:val="22"/>
          <w:szCs w:val="22"/>
          <w:lang w:eastAsia="en-AU"/>
        </w:rPr>
      </w:pPr>
      <w:r w:rsidRPr="006E7F93">
        <w:rPr>
          <w:rFonts w:ascii="Arial" w:hAnsi="Arial" w:cs="Arial"/>
          <w:color w:val="000000"/>
          <w:sz w:val="22"/>
          <w:szCs w:val="22"/>
          <w:lang w:eastAsia="en-AU"/>
        </w:rPr>
        <w:t xml:space="preserve">Males </w:t>
      </w:r>
      <w:r>
        <w:rPr>
          <w:rFonts w:ascii="Arial" w:hAnsi="Arial" w:cs="Arial"/>
          <w:color w:val="000000"/>
          <w:sz w:val="22"/>
          <w:szCs w:val="22"/>
          <w:lang w:eastAsia="en-AU"/>
        </w:rPr>
        <w:t xml:space="preserve">reach a length of </w:t>
      </w:r>
      <w:r w:rsidRPr="006E7F93">
        <w:rPr>
          <w:rFonts w:ascii="Arial" w:hAnsi="Arial" w:cs="Arial"/>
          <w:color w:val="000000"/>
          <w:sz w:val="22"/>
          <w:szCs w:val="22"/>
          <w:lang w:eastAsia="en-AU"/>
        </w:rPr>
        <w:t>185</w:t>
      </w:r>
      <w:r>
        <w:rPr>
          <w:rFonts w:ascii="Arial" w:hAnsi="Arial" w:cs="Arial"/>
          <w:color w:val="000000"/>
          <w:sz w:val="22"/>
          <w:szCs w:val="22"/>
          <w:lang w:eastAsia="en-AU"/>
        </w:rPr>
        <w:t xml:space="preserve"> cm to </w:t>
      </w:r>
      <w:r w:rsidRPr="006E7F93">
        <w:rPr>
          <w:rFonts w:ascii="Arial" w:hAnsi="Arial" w:cs="Arial"/>
          <w:color w:val="000000"/>
          <w:sz w:val="22"/>
          <w:szCs w:val="22"/>
          <w:lang w:eastAsia="en-AU"/>
        </w:rPr>
        <w:t xml:space="preserve">225 cm from head to tail, </w:t>
      </w:r>
      <w:r>
        <w:rPr>
          <w:rFonts w:ascii="Arial" w:hAnsi="Arial" w:cs="Arial"/>
          <w:color w:val="000000"/>
          <w:sz w:val="22"/>
          <w:szCs w:val="22"/>
          <w:lang w:eastAsia="en-AU"/>
        </w:rPr>
        <w:t xml:space="preserve">while </w:t>
      </w:r>
      <w:r w:rsidRPr="006E7F93">
        <w:rPr>
          <w:rFonts w:ascii="Arial" w:hAnsi="Arial" w:cs="Arial"/>
          <w:color w:val="000000"/>
          <w:sz w:val="22"/>
          <w:szCs w:val="22"/>
          <w:lang w:eastAsia="en-AU"/>
        </w:rPr>
        <w:t>females</w:t>
      </w:r>
      <w:r>
        <w:rPr>
          <w:rFonts w:ascii="Arial" w:hAnsi="Arial" w:cs="Arial"/>
          <w:color w:val="000000"/>
          <w:sz w:val="22"/>
          <w:szCs w:val="22"/>
          <w:lang w:eastAsia="en-AU"/>
        </w:rPr>
        <w:t xml:space="preserve"> reach a length of </w:t>
      </w:r>
      <w:r w:rsidRPr="006E7F93">
        <w:rPr>
          <w:rFonts w:ascii="Arial" w:hAnsi="Arial" w:cs="Arial"/>
          <w:color w:val="000000"/>
          <w:sz w:val="22"/>
          <w:szCs w:val="22"/>
          <w:lang w:eastAsia="en-AU"/>
        </w:rPr>
        <w:t>130–185 cm (Gales 2008). Males weigh 180–250 kg</w:t>
      </w:r>
      <w:r>
        <w:rPr>
          <w:rFonts w:ascii="Arial" w:hAnsi="Arial" w:cs="Arial"/>
          <w:color w:val="000000"/>
          <w:sz w:val="22"/>
          <w:szCs w:val="22"/>
          <w:lang w:eastAsia="en-AU"/>
        </w:rPr>
        <w:t>,</w:t>
      </w:r>
      <w:r w:rsidRPr="006E7F93">
        <w:rPr>
          <w:rFonts w:ascii="Arial" w:hAnsi="Arial" w:cs="Arial"/>
          <w:color w:val="000000"/>
          <w:sz w:val="22"/>
          <w:szCs w:val="22"/>
          <w:lang w:eastAsia="en-AU"/>
        </w:rPr>
        <w:t xml:space="preserve"> whereas females </w:t>
      </w:r>
      <w:r w:rsidR="002E5E1C">
        <w:rPr>
          <w:rFonts w:ascii="Arial" w:hAnsi="Arial" w:cs="Arial"/>
          <w:color w:val="000000"/>
          <w:sz w:val="22"/>
          <w:szCs w:val="22"/>
          <w:lang w:eastAsia="en-AU"/>
        </w:rPr>
        <w:t xml:space="preserve">weigh </w:t>
      </w:r>
      <w:r w:rsidRPr="006E7F93">
        <w:rPr>
          <w:rFonts w:ascii="Arial" w:hAnsi="Arial" w:cs="Arial"/>
          <w:color w:val="000000"/>
          <w:sz w:val="22"/>
          <w:szCs w:val="22"/>
          <w:lang w:eastAsia="en-AU"/>
        </w:rPr>
        <w:t>65–100 kg (Gales 2008).</w:t>
      </w:r>
    </w:p>
    <w:p w14:paraId="71590D57" w14:textId="77777777" w:rsidR="007D7E49" w:rsidRPr="007D7E49" w:rsidRDefault="007D7E49" w:rsidP="002B2B88">
      <w:pPr>
        <w:pStyle w:val="CAminorheading"/>
      </w:pPr>
      <w:r w:rsidRPr="007D18F0">
        <w:t>Distribution</w:t>
      </w:r>
      <w:r w:rsidRPr="006658AC">
        <w:rPr>
          <w:color w:val="0000FF"/>
        </w:rPr>
        <w:t xml:space="preserve"> </w:t>
      </w:r>
    </w:p>
    <w:p w14:paraId="15C75D7E" w14:textId="71A33422" w:rsidR="00495D59" w:rsidRDefault="00495D59" w:rsidP="00495D59">
      <w:pPr>
        <w:pStyle w:val="Default"/>
        <w:rPr>
          <w:rFonts w:ascii="Arial" w:hAnsi="Arial" w:cs="Arial"/>
          <w:sz w:val="22"/>
          <w:szCs w:val="22"/>
        </w:rPr>
      </w:pPr>
      <w:r>
        <w:rPr>
          <w:rFonts w:ascii="Arial" w:hAnsi="Arial" w:cs="Arial"/>
          <w:sz w:val="22"/>
          <w:szCs w:val="22"/>
        </w:rPr>
        <w:t>B</w:t>
      </w:r>
      <w:r w:rsidRPr="00B3590D">
        <w:rPr>
          <w:rFonts w:ascii="Arial" w:hAnsi="Arial" w:cs="Arial"/>
          <w:sz w:val="22"/>
          <w:szCs w:val="22"/>
        </w:rPr>
        <w:t xml:space="preserve">reeding colonies for the Australian </w:t>
      </w:r>
      <w:r>
        <w:rPr>
          <w:rFonts w:ascii="Arial" w:hAnsi="Arial" w:cs="Arial"/>
          <w:sz w:val="22"/>
          <w:szCs w:val="22"/>
        </w:rPr>
        <w:t>S</w:t>
      </w:r>
      <w:r w:rsidRPr="00B3590D">
        <w:rPr>
          <w:rFonts w:ascii="Arial" w:hAnsi="Arial" w:cs="Arial"/>
          <w:sz w:val="22"/>
          <w:szCs w:val="22"/>
        </w:rPr>
        <w:t xml:space="preserve">ea </w:t>
      </w:r>
      <w:r>
        <w:rPr>
          <w:rFonts w:ascii="Arial" w:hAnsi="Arial" w:cs="Arial"/>
          <w:sz w:val="22"/>
          <w:szCs w:val="22"/>
        </w:rPr>
        <w:t>L</w:t>
      </w:r>
      <w:r w:rsidRPr="00B3590D">
        <w:rPr>
          <w:rFonts w:ascii="Arial" w:hAnsi="Arial" w:cs="Arial"/>
          <w:sz w:val="22"/>
          <w:szCs w:val="22"/>
        </w:rPr>
        <w:t>ion are found only in South Australian and Western Australian waters</w:t>
      </w:r>
      <w:r>
        <w:rPr>
          <w:rFonts w:ascii="Arial" w:hAnsi="Arial" w:cs="Arial"/>
          <w:sz w:val="22"/>
          <w:szCs w:val="22"/>
        </w:rPr>
        <w:t xml:space="preserve">, </w:t>
      </w:r>
      <w:r w:rsidR="004F2D29" w:rsidRPr="004F2D29">
        <w:rPr>
          <w:rFonts w:ascii="Arial" w:hAnsi="Arial" w:cs="Arial"/>
          <w:sz w:val="22"/>
          <w:szCs w:val="22"/>
        </w:rPr>
        <w:t>from Kangaroo Island</w:t>
      </w:r>
      <w:r w:rsidR="003E0564">
        <w:rPr>
          <w:rFonts w:ascii="Arial" w:hAnsi="Arial" w:cs="Arial"/>
          <w:sz w:val="22"/>
          <w:szCs w:val="22"/>
        </w:rPr>
        <w:t xml:space="preserve"> in</w:t>
      </w:r>
      <w:r w:rsidR="004F2D29" w:rsidRPr="004F2D29">
        <w:rPr>
          <w:rFonts w:ascii="Arial" w:hAnsi="Arial" w:cs="Arial"/>
          <w:sz w:val="22"/>
          <w:szCs w:val="22"/>
        </w:rPr>
        <w:t xml:space="preserve"> South Australia to the Houtman Abrolhos Islands in Western Australia (Gales et </w:t>
      </w:r>
      <w:r w:rsidR="00725D2A">
        <w:rPr>
          <w:rFonts w:ascii="Arial" w:hAnsi="Arial" w:cs="Arial"/>
          <w:sz w:val="22"/>
          <w:szCs w:val="22"/>
        </w:rPr>
        <w:t>al.</w:t>
      </w:r>
      <w:r w:rsidR="004F2D29" w:rsidRPr="004F2D29">
        <w:rPr>
          <w:rFonts w:ascii="Arial" w:hAnsi="Arial" w:cs="Arial"/>
          <w:sz w:val="22"/>
          <w:szCs w:val="22"/>
        </w:rPr>
        <w:t xml:space="preserve"> 1994). </w:t>
      </w:r>
      <w:r>
        <w:rPr>
          <w:rFonts w:ascii="Arial" w:hAnsi="Arial" w:cs="Arial"/>
          <w:sz w:val="22"/>
          <w:szCs w:val="22"/>
        </w:rPr>
        <w:t xml:space="preserve">However, </w:t>
      </w:r>
      <w:r w:rsidRPr="00B3590D">
        <w:rPr>
          <w:rFonts w:ascii="Arial" w:hAnsi="Arial" w:cs="Arial"/>
          <w:sz w:val="22"/>
          <w:szCs w:val="22"/>
        </w:rPr>
        <w:t>the species is known to forage in Commonwealth waters adjacent to these states</w:t>
      </w:r>
      <w:r>
        <w:rPr>
          <w:rFonts w:ascii="Arial" w:hAnsi="Arial" w:cs="Arial"/>
          <w:sz w:val="22"/>
          <w:szCs w:val="22"/>
        </w:rPr>
        <w:t xml:space="preserve"> (DSEWPaC 2013a)</w:t>
      </w:r>
      <w:r w:rsidRPr="00B3590D">
        <w:rPr>
          <w:rFonts w:ascii="Arial" w:hAnsi="Arial" w:cs="Arial"/>
          <w:sz w:val="22"/>
          <w:szCs w:val="22"/>
        </w:rPr>
        <w:t>.</w:t>
      </w:r>
      <w:r>
        <w:rPr>
          <w:rFonts w:ascii="Arial" w:hAnsi="Arial" w:cs="Arial"/>
          <w:sz w:val="22"/>
          <w:szCs w:val="22"/>
        </w:rPr>
        <w:t xml:space="preserve"> </w:t>
      </w:r>
      <w:r w:rsidRPr="00B3590D">
        <w:rPr>
          <w:rFonts w:ascii="Arial" w:hAnsi="Arial" w:cs="Arial"/>
          <w:sz w:val="22"/>
          <w:szCs w:val="22"/>
        </w:rPr>
        <w:t>The historical range for the species was thought to extend into Bass Strait (Ling 1999).</w:t>
      </w:r>
    </w:p>
    <w:p w14:paraId="3C74C103" w14:textId="77777777" w:rsidR="00495D59" w:rsidRDefault="00495D59" w:rsidP="004F2D29">
      <w:pPr>
        <w:pStyle w:val="Default"/>
        <w:rPr>
          <w:rFonts w:ascii="Arial" w:hAnsi="Arial" w:cs="Arial"/>
          <w:sz w:val="22"/>
          <w:szCs w:val="22"/>
        </w:rPr>
      </w:pPr>
    </w:p>
    <w:p w14:paraId="5E886D81" w14:textId="30691503" w:rsidR="00495D59" w:rsidRDefault="004F2D29" w:rsidP="004F2D29">
      <w:pPr>
        <w:pStyle w:val="Default"/>
        <w:rPr>
          <w:rFonts w:ascii="Arial" w:hAnsi="Arial" w:cs="Arial"/>
          <w:sz w:val="22"/>
          <w:szCs w:val="22"/>
        </w:rPr>
      </w:pPr>
      <w:r w:rsidRPr="004F2D29">
        <w:rPr>
          <w:rFonts w:ascii="Arial" w:hAnsi="Arial" w:cs="Arial"/>
          <w:sz w:val="22"/>
          <w:szCs w:val="22"/>
        </w:rPr>
        <w:t xml:space="preserve">Breeding colonies occur on islands or remote sections of coastline. </w:t>
      </w:r>
      <w:r w:rsidR="00FD6C28" w:rsidRPr="004F2D29">
        <w:rPr>
          <w:rFonts w:ascii="Arial" w:hAnsi="Arial" w:cs="Arial"/>
          <w:sz w:val="22"/>
          <w:szCs w:val="22"/>
        </w:rPr>
        <w:t>Lone or small numbers of animals will regularly visit known haul-out sites and occasio</w:t>
      </w:r>
      <w:r w:rsidR="00FD6C28" w:rsidRPr="00447F92">
        <w:rPr>
          <w:rFonts w:ascii="Arial" w:hAnsi="Arial" w:cs="Arial"/>
          <w:sz w:val="22"/>
          <w:szCs w:val="22"/>
        </w:rPr>
        <w:t>nally visit other locations</w:t>
      </w:r>
      <w:r w:rsidR="00160C33" w:rsidRPr="00447F92">
        <w:rPr>
          <w:rFonts w:ascii="Arial" w:hAnsi="Arial" w:cs="Arial"/>
          <w:sz w:val="22"/>
          <w:szCs w:val="22"/>
        </w:rPr>
        <w:t xml:space="preserve"> (</w:t>
      </w:r>
      <w:r w:rsidR="00B14F8B" w:rsidRPr="00447F92">
        <w:rPr>
          <w:rFonts w:ascii="Arial" w:hAnsi="Arial" w:cs="Arial"/>
          <w:sz w:val="22"/>
          <w:szCs w:val="22"/>
        </w:rPr>
        <w:t xml:space="preserve">Shaughnessy et </w:t>
      </w:r>
      <w:r w:rsidR="00725D2A">
        <w:rPr>
          <w:rFonts w:ascii="Arial" w:hAnsi="Arial" w:cs="Arial"/>
          <w:sz w:val="22"/>
          <w:szCs w:val="22"/>
        </w:rPr>
        <w:t>al.</w:t>
      </w:r>
      <w:r w:rsidR="00B14F8B" w:rsidRPr="00447F92">
        <w:rPr>
          <w:rFonts w:ascii="Arial" w:hAnsi="Arial" w:cs="Arial"/>
          <w:sz w:val="22"/>
          <w:szCs w:val="22"/>
        </w:rPr>
        <w:t xml:space="preserve"> 2011</w:t>
      </w:r>
      <w:r w:rsidR="00160C33" w:rsidRPr="00447F92">
        <w:rPr>
          <w:rFonts w:ascii="Arial" w:hAnsi="Arial" w:cs="Arial"/>
          <w:sz w:val="22"/>
          <w:szCs w:val="22"/>
        </w:rPr>
        <w:t>)</w:t>
      </w:r>
      <w:r w:rsidR="00FD6C28" w:rsidRPr="00447F92">
        <w:rPr>
          <w:rFonts w:ascii="Arial" w:hAnsi="Arial" w:cs="Arial"/>
          <w:sz w:val="22"/>
          <w:szCs w:val="22"/>
        </w:rPr>
        <w:t xml:space="preserve">. </w:t>
      </w:r>
    </w:p>
    <w:p w14:paraId="67F3BD2C" w14:textId="77777777" w:rsidR="00495D59" w:rsidRDefault="00495D59" w:rsidP="004F2D29">
      <w:pPr>
        <w:pStyle w:val="Default"/>
        <w:rPr>
          <w:rFonts w:ascii="Arial" w:hAnsi="Arial" w:cs="Arial"/>
          <w:sz w:val="22"/>
          <w:szCs w:val="22"/>
        </w:rPr>
      </w:pPr>
    </w:p>
    <w:p w14:paraId="0C1FA3CA" w14:textId="4A57DCC5" w:rsidR="004F2D29" w:rsidRDefault="004F2D29" w:rsidP="004F2D29">
      <w:pPr>
        <w:pStyle w:val="Default"/>
        <w:rPr>
          <w:rFonts w:ascii="Arial" w:hAnsi="Arial" w:cs="Arial"/>
          <w:sz w:val="22"/>
          <w:szCs w:val="22"/>
        </w:rPr>
      </w:pPr>
      <w:r w:rsidRPr="00447F92">
        <w:rPr>
          <w:rFonts w:ascii="Arial" w:hAnsi="Arial" w:cs="Arial"/>
          <w:sz w:val="22"/>
          <w:szCs w:val="22"/>
        </w:rPr>
        <w:t>The</w:t>
      </w:r>
      <w:r w:rsidR="00B350C9" w:rsidRPr="00447F92">
        <w:rPr>
          <w:rFonts w:ascii="Arial" w:hAnsi="Arial" w:cs="Arial"/>
          <w:sz w:val="22"/>
          <w:szCs w:val="22"/>
        </w:rPr>
        <w:t>re are 81</w:t>
      </w:r>
      <w:r w:rsidR="00FD6C28" w:rsidRPr="00447F92">
        <w:rPr>
          <w:rFonts w:ascii="Arial" w:hAnsi="Arial" w:cs="Arial"/>
          <w:sz w:val="22"/>
          <w:szCs w:val="22"/>
        </w:rPr>
        <w:t xml:space="preserve"> known breeding sites (28 in Western Australia, 48 in South Australia), of which 58 are regular breeding colonies at which five or more pups per breeding cycle have been recorded (Shaughnessy et </w:t>
      </w:r>
      <w:r w:rsidR="00725D2A">
        <w:rPr>
          <w:rFonts w:ascii="Arial" w:hAnsi="Arial" w:cs="Arial"/>
          <w:sz w:val="22"/>
          <w:szCs w:val="22"/>
        </w:rPr>
        <w:t>al.</w:t>
      </w:r>
      <w:r w:rsidR="00FD6C28" w:rsidRPr="00447F92">
        <w:rPr>
          <w:rFonts w:ascii="Arial" w:hAnsi="Arial" w:cs="Arial"/>
          <w:sz w:val="22"/>
          <w:szCs w:val="22"/>
        </w:rPr>
        <w:t xml:space="preserve"> 2011). These 58 breeding colonies are considered to be habitat critical to the survival of the species, because they are used to meet essential life cycle requirements (DSEWPaC 2013</w:t>
      </w:r>
      <w:r w:rsidR="00B14F8B" w:rsidRPr="00447F92">
        <w:rPr>
          <w:rFonts w:ascii="Arial" w:hAnsi="Arial" w:cs="Arial"/>
          <w:sz w:val="22"/>
          <w:szCs w:val="22"/>
        </w:rPr>
        <w:t>b</w:t>
      </w:r>
      <w:r w:rsidR="00FD6C28" w:rsidRPr="00447F92">
        <w:rPr>
          <w:rFonts w:ascii="Arial" w:hAnsi="Arial" w:cs="Arial"/>
          <w:sz w:val="22"/>
          <w:szCs w:val="22"/>
        </w:rPr>
        <w:t>). An additional 151 locations have be</w:t>
      </w:r>
      <w:r w:rsidR="00460F1C">
        <w:rPr>
          <w:rFonts w:ascii="Arial" w:hAnsi="Arial" w:cs="Arial"/>
          <w:sz w:val="22"/>
          <w:szCs w:val="22"/>
        </w:rPr>
        <w:t>en identified as haul-out sites:</w:t>
      </w:r>
      <w:r w:rsidR="00FD6C28" w:rsidRPr="00447F92">
        <w:rPr>
          <w:rFonts w:ascii="Arial" w:hAnsi="Arial" w:cs="Arial"/>
          <w:sz w:val="22"/>
          <w:szCs w:val="22"/>
        </w:rPr>
        <w:t xml:space="preserve"> 61 in Western Australia and 90 in South Australia</w:t>
      </w:r>
      <w:r w:rsidR="00904592" w:rsidRPr="00447F92">
        <w:rPr>
          <w:rFonts w:ascii="Arial" w:hAnsi="Arial" w:cs="Arial"/>
          <w:sz w:val="22"/>
          <w:szCs w:val="22"/>
        </w:rPr>
        <w:t xml:space="preserve"> (DSEWPaC 2013</w:t>
      </w:r>
      <w:r w:rsidR="00B14F8B" w:rsidRPr="00447F92">
        <w:rPr>
          <w:rFonts w:ascii="Arial" w:hAnsi="Arial" w:cs="Arial"/>
          <w:sz w:val="22"/>
          <w:szCs w:val="22"/>
        </w:rPr>
        <w:t>b</w:t>
      </w:r>
      <w:r w:rsidR="00904592" w:rsidRPr="00447F92">
        <w:rPr>
          <w:rFonts w:ascii="Arial" w:hAnsi="Arial" w:cs="Arial"/>
          <w:sz w:val="22"/>
          <w:szCs w:val="22"/>
        </w:rPr>
        <w:t>)</w:t>
      </w:r>
      <w:r w:rsidR="00FD6C28" w:rsidRPr="00447F92">
        <w:rPr>
          <w:rFonts w:ascii="Arial" w:hAnsi="Arial" w:cs="Arial"/>
          <w:sz w:val="22"/>
          <w:szCs w:val="22"/>
        </w:rPr>
        <w:t xml:space="preserve">. </w:t>
      </w:r>
      <w:r w:rsidR="00B350C9" w:rsidRPr="00447F92">
        <w:rPr>
          <w:rFonts w:ascii="Arial" w:hAnsi="Arial" w:cs="Arial"/>
          <w:sz w:val="22"/>
          <w:szCs w:val="22"/>
        </w:rPr>
        <w:t xml:space="preserve">Only </w:t>
      </w:r>
      <w:r w:rsidR="00DE1ED6" w:rsidRPr="00447F92">
        <w:rPr>
          <w:rFonts w:ascii="Arial" w:hAnsi="Arial" w:cs="Arial"/>
          <w:sz w:val="22"/>
          <w:szCs w:val="22"/>
        </w:rPr>
        <w:t>five</w:t>
      </w:r>
      <w:r w:rsidR="00B350C9" w:rsidRPr="00447F92">
        <w:rPr>
          <w:rFonts w:ascii="Arial" w:hAnsi="Arial" w:cs="Arial"/>
          <w:sz w:val="22"/>
          <w:szCs w:val="22"/>
        </w:rPr>
        <w:t xml:space="preserve"> sites produce more than 100 pups per breeding season, all of which are in S</w:t>
      </w:r>
      <w:r w:rsidR="00DE1ED6" w:rsidRPr="00447F92">
        <w:rPr>
          <w:rFonts w:ascii="Arial" w:hAnsi="Arial" w:cs="Arial"/>
          <w:sz w:val="22"/>
          <w:szCs w:val="22"/>
        </w:rPr>
        <w:t xml:space="preserve">outh Australia (Goldsworthy et </w:t>
      </w:r>
      <w:r w:rsidR="00725D2A">
        <w:rPr>
          <w:rFonts w:ascii="Arial" w:hAnsi="Arial" w:cs="Arial"/>
          <w:sz w:val="22"/>
          <w:szCs w:val="22"/>
        </w:rPr>
        <w:t>al.</w:t>
      </w:r>
      <w:r w:rsidR="00DE1ED6" w:rsidRPr="00447F92">
        <w:rPr>
          <w:rFonts w:ascii="Arial" w:hAnsi="Arial" w:cs="Arial"/>
          <w:sz w:val="22"/>
          <w:szCs w:val="22"/>
        </w:rPr>
        <w:t xml:space="preserve"> 2015).</w:t>
      </w:r>
      <w:r w:rsidR="00B350C9" w:rsidRPr="00447F92">
        <w:rPr>
          <w:rFonts w:ascii="Arial" w:hAnsi="Arial" w:cs="Arial"/>
          <w:sz w:val="22"/>
          <w:szCs w:val="22"/>
        </w:rPr>
        <w:t xml:space="preserve"> The average pup production per breeding site is just 40, with most sites (70</w:t>
      </w:r>
      <w:r w:rsidR="009F06DB">
        <w:rPr>
          <w:rFonts w:ascii="Arial" w:hAnsi="Arial" w:cs="Arial"/>
          <w:sz w:val="22"/>
          <w:szCs w:val="22"/>
        </w:rPr>
        <w:t xml:space="preserve"> percent</w:t>
      </w:r>
      <w:r w:rsidR="00B350C9" w:rsidRPr="00447F92">
        <w:rPr>
          <w:rFonts w:ascii="Arial" w:hAnsi="Arial" w:cs="Arial"/>
          <w:sz w:val="22"/>
          <w:szCs w:val="22"/>
        </w:rPr>
        <w:t xml:space="preserve">) producing fewer than 30 pups per breeding season (Goldsworthy </w:t>
      </w:r>
      <w:r w:rsidR="00B350C9" w:rsidRPr="00447F92">
        <w:rPr>
          <w:rStyle w:val="Emphasis"/>
          <w:rFonts w:ascii="Arial" w:hAnsi="Arial" w:cs="Arial"/>
          <w:i w:val="0"/>
          <w:sz w:val="22"/>
          <w:szCs w:val="22"/>
        </w:rPr>
        <w:t xml:space="preserve">et </w:t>
      </w:r>
      <w:r w:rsidR="00725D2A">
        <w:rPr>
          <w:rStyle w:val="Emphasis"/>
          <w:rFonts w:ascii="Arial" w:hAnsi="Arial" w:cs="Arial"/>
          <w:i w:val="0"/>
          <w:sz w:val="22"/>
          <w:szCs w:val="22"/>
        </w:rPr>
        <w:t>al.</w:t>
      </w:r>
      <w:r w:rsidR="00B350C9" w:rsidRPr="00447F92">
        <w:rPr>
          <w:rFonts w:ascii="Arial" w:hAnsi="Arial" w:cs="Arial"/>
          <w:i/>
          <w:sz w:val="22"/>
          <w:szCs w:val="22"/>
        </w:rPr>
        <w:t xml:space="preserve"> </w:t>
      </w:r>
      <w:r w:rsidR="00B350C9" w:rsidRPr="00447F92">
        <w:rPr>
          <w:rFonts w:ascii="Arial" w:hAnsi="Arial" w:cs="Arial"/>
          <w:sz w:val="22"/>
          <w:szCs w:val="22"/>
        </w:rPr>
        <w:t>2009</w:t>
      </w:r>
      <w:r w:rsidR="00664F0D">
        <w:rPr>
          <w:rFonts w:ascii="Arial" w:hAnsi="Arial" w:cs="Arial"/>
          <w:sz w:val="22"/>
          <w:szCs w:val="22"/>
        </w:rPr>
        <w:t>a</w:t>
      </w:r>
      <w:r w:rsidR="00DE1ED6" w:rsidRPr="00447F92">
        <w:rPr>
          <w:rFonts w:ascii="Arial" w:hAnsi="Arial" w:cs="Arial"/>
          <w:sz w:val="22"/>
          <w:szCs w:val="22"/>
        </w:rPr>
        <w:t>;</w:t>
      </w:r>
      <w:r w:rsidR="00B350C9" w:rsidRPr="00447F92">
        <w:rPr>
          <w:rFonts w:ascii="Arial" w:hAnsi="Arial" w:cs="Arial"/>
          <w:sz w:val="22"/>
          <w:szCs w:val="22"/>
        </w:rPr>
        <w:t xml:space="preserve"> Goldsworthy unpublished data; Goldsworthy 2015).</w:t>
      </w:r>
    </w:p>
    <w:p w14:paraId="35345AE5" w14:textId="77777777" w:rsidR="00460F1C" w:rsidRDefault="00460F1C" w:rsidP="004F2D29">
      <w:pPr>
        <w:pStyle w:val="Default"/>
        <w:rPr>
          <w:rFonts w:ascii="Arial" w:hAnsi="Arial" w:cs="Arial"/>
          <w:sz w:val="22"/>
          <w:szCs w:val="22"/>
        </w:rPr>
      </w:pPr>
    </w:p>
    <w:p w14:paraId="0118C0C7" w14:textId="1B79FAEA" w:rsidR="00C61E26" w:rsidRDefault="00460F1C" w:rsidP="00C61E26">
      <w:pPr>
        <w:pStyle w:val="Default"/>
        <w:rPr>
          <w:rFonts w:ascii="Arial" w:hAnsi="Arial" w:cs="Arial"/>
          <w:sz w:val="22"/>
          <w:szCs w:val="22"/>
        </w:rPr>
      </w:pPr>
      <w:r>
        <w:rPr>
          <w:rFonts w:ascii="Arial" w:hAnsi="Arial" w:cs="Arial"/>
          <w:sz w:val="22"/>
          <w:szCs w:val="22"/>
        </w:rPr>
        <w:t>It is likely that</w:t>
      </w:r>
      <w:r w:rsidRPr="005C317A">
        <w:rPr>
          <w:rFonts w:ascii="Arial" w:hAnsi="Arial" w:cs="Arial"/>
          <w:sz w:val="22"/>
          <w:szCs w:val="22"/>
        </w:rPr>
        <w:t xml:space="preserve"> other small breeding colonies</w:t>
      </w:r>
      <w:r>
        <w:rPr>
          <w:rFonts w:ascii="Arial" w:hAnsi="Arial" w:cs="Arial"/>
          <w:sz w:val="22"/>
          <w:szCs w:val="22"/>
        </w:rPr>
        <w:t xml:space="preserve"> exist but are</w:t>
      </w:r>
      <w:r w:rsidRPr="005C317A">
        <w:rPr>
          <w:rFonts w:ascii="Arial" w:hAnsi="Arial" w:cs="Arial"/>
          <w:sz w:val="22"/>
          <w:szCs w:val="22"/>
        </w:rPr>
        <w:t xml:space="preserve"> yet to be discovered</w:t>
      </w:r>
      <w:r w:rsidR="00C61E26">
        <w:rPr>
          <w:rFonts w:ascii="Arial" w:hAnsi="Arial" w:cs="Arial"/>
          <w:sz w:val="22"/>
          <w:szCs w:val="22"/>
        </w:rPr>
        <w:t xml:space="preserve">. Two of the breeding sites in Western Australia </w:t>
      </w:r>
      <w:r w:rsidR="00C61E26" w:rsidRPr="005C317A">
        <w:rPr>
          <w:rFonts w:ascii="Arial" w:hAnsi="Arial" w:cs="Arial"/>
          <w:sz w:val="22"/>
          <w:szCs w:val="22"/>
        </w:rPr>
        <w:t>(George Island and Draper Island)</w:t>
      </w:r>
      <w:r w:rsidR="00C61E26">
        <w:rPr>
          <w:rFonts w:ascii="Arial" w:hAnsi="Arial" w:cs="Arial"/>
          <w:sz w:val="22"/>
          <w:szCs w:val="22"/>
        </w:rPr>
        <w:t xml:space="preserve"> were discovered relatively recently, during surveys undertaken </w:t>
      </w:r>
      <w:r w:rsidR="0082167E">
        <w:rPr>
          <w:rFonts w:ascii="Arial" w:hAnsi="Arial" w:cs="Arial"/>
          <w:sz w:val="22"/>
          <w:szCs w:val="22"/>
        </w:rPr>
        <w:t>in</w:t>
      </w:r>
      <w:r w:rsidR="008F41B9">
        <w:rPr>
          <w:rFonts w:ascii="Arial" w:hAnsi="Arial" w:cs="Arial"/>
          <w:sz w:val="22"/>
          <w:szCs w:val="22"/>
        </w:rPr>
        <w:t xml:space="preserve"> 2011−</w:t>
      </w:r>
      <w:r w:rsidR="00C61E26" w:rsidRPr="005C317A">
        <w:rPr>
          <w:rFonts w:ascii="Arial" w:hAnsi="Arial" w:cs="Arial"/>
          <w:sz w:val="22"/>
          <w:szCs w:val="22"/>
        </w:rPr>
        <w:t>2014</w:t>
      </w:r>
      <w:r w:rsidR="00C61E26">
        <w:rPr>
          <w:rFonts w:ascii="Arial" w:hAnsi="Arial" w:cs="Arial"/>
          <w:sz w:val="22"/>
          <w:szCs w:val="22"/>
        </w:rPr>
        <w:t xml:space="preserve"> (</w:t>
      </w:r>
      <w:r w:rsidR="00C61E26" w:rsidRPr="005C317A">
        <w:rPr>
          <w:rFonts w:ascii="Arial" w:hAnsi="Arial" w:cs="Arial"/>
          <w:sz w:val="22"/>
          <w:szCs w:val="22"/>
        </w:rPr>
        <w:t>Friedman &amp; Campbell 2014</w:t>
      </w:r>
      <w:r w:rsidR="00C61E26">
        <w:rPr>
          <w:rFonts w:ascii="Arial" w:hAnsi="Arial" w:cs="Arial"/>
          <w:sz w:val="22"/>
          <w:szCs w:val="22"/>
        </w:rPr>
        <w:t>).</w:t>
      </w:r>
    </w:p>
    <w:p w14:paraId="62712E04" w14:textId="77777777" w:rsidR="00C61E26" w:rsidRDefault="00C61E26" w:rsidP="00C61E26">
      <w:pPr>
        <w:pStyle w:val="Default"/>
        <w:rPr>
          <w:rFonts w:ascii="Arial" w:hAnsi="Arial" w:cs="Arial"/>
          <w:sz w:val="22"/>
          <w:szCs w:val="22"/>
        </w:rPr>
      </w:pPr>
    </w:p>
    <w:p w14:paraId="38B2472D" w14:textId="058D748B" w:rsidR="008F41B9" w:rsidRDefault="00734145">
      <w:r>
        <w:rPr>
          <w:rFonts w:ascii="Arial" w:hAnsi="Arial" w:cs="Arial"/>
          <w:sz w:val="22"/>
          <w:szCs w:val="22"/>
        </w:rPr>
        <w:t>Based on geographic distance analysis amon</w:t>
      </w:r>
      <w:r w:rsidRPr="00447F92">
        <w:rPr>
          <w:rFonts w:ascii="Arial" w:hAnsi="Arial" w:cs="Arial"/>
          <w:sz w:val="22"/>
          <w:szCs w:val="22"/>
        </w:rPr>
        <w:t>g colonies, 1</w:t>
      </w:r>
      <w:r w:rsidR="00447F92" w:rsidRPr="00447F92">
        <w:rPr>
          <w:rFonts w:ascii="Arial" w:hAnsi="Arial" w:cs="Arial"/>
          <w:sz w:val="22"/>
          <w:szCs w:val="22"/>
        </w:rPr>
        <w:t>3</w:t>
      </w:r>
      <w:r w:rsidRPr="00447F92">
        <w:rPr>
          <w:rFonts w:ascii="Arial" w:hAnsi="Arial" w:cs="Arial"/>
          <w:sz w:val="22"/>
          <w:szCs w:val="22"/>
        </w:rPr>
        <w:t xml:space="preserve"> distinct </w:t>
      </w:r>
      <w:r w:rsidR="008F41D2">
        <w:rPr>
          <w:rFonts w:ascii="Arial" w:hAnsi="Arial" w:cs="Arial"/>
          <w:sz w:val="22"/>
          <w:szCs w:val="22"/>
        </w:rPr>
        <w:t>Australian Sea Lion</w:t>
      </w:r>
      <w:r w:rsidRPr="00447F92">
        <w:rPr>
          <w:rFonts w:ascii="Arial" w:hAnsi="Arial" w:cs="Arial"/>
          <w:sz w:val="22"/>
          <w:szCs w:val="22"/>
        </w:rPr>
        <w:t xml:space="preserve"> metapopulations or</w:t>
      </w:r>
      <w:r w:rsidR="00447F92" w:rsidRPr="00447F92">
        <w:rPr>
          <w:rFonts w:ascii="Arial" w:hAnsi="Arial" w:cs="Arial"/>
          <w:sz w:val="22"/>
          <w:szCs w:val="22"/>
        </w:rPr>
        <w:t xml:space="preserve"> regions can be identified. Six</w:t>
      </w:r>
      <w:r w:rsidRPr="00447F92">
        <w:rPr>
          <w:rFonts w:ascii="Arial" w:hAnsi="Arial" w:cs="Arial"/>
          <w:sz w:val="22"/>
          <w:szCs w:val="22"/>
        </w:rPr>
        <w:t xml:space="preserve"> of these are in Western Australia, and seven are in South Australia (</w:t>
      </w:r>
      <w:r w:rsidR="00447F92" w:rsidRPr="00447F92">
        <w:rPr>
          <w:rFonts w:ascii="Arial" w:hAnsi="Arial" w:cs="Arial"/>
          <w:sz w:val="22"/>
          <w:szCs w:val="22"/>
        </w:rPr>
        <w:t>Pitcher 2018</w:t>
      </w:r>
      <w:r w:rsidRPr="00447F92">
        <w:rPr>
          <w:rFonts w:ascii="Arial" w:hAnsi="Arial" w:cs="Arial"/>
          <w:sz w:val="22"/>
          <w:szCs w:val="22"/>
        </w:rPr>
        <w:t xml:space="preserve">). </w:t>
      </w:r>
    </w:p>
    <w:p w14:paraId="708E8588" w14:textId="77777777" w:rsidR="003829C6" w:rsidRDefault="003829C6">
      <w:pPr>
        <w:rPr>
          <w:rFonts w:ascii="Arial" w:hAnsi="Arial" w:cs="Arial"/>
          <w:b/>
          <w:sz w:val="22"/>
          <w:szCs w:val="22"/>
        </w:rPr>
      </w:pPr>
    </w:p>
    <w:p w14:paraId="71590D5F" w14:textId="319B9510" w:rsidR="00424584" w:rsidRDefault="007D7E49" w:rsidP="002B2B88">
      <w:pPr>
        <w:pStyle w:val="CAminorheading"/>
      </w:pPr>
      <w:r w:rsidRPr="00160C33">
        <w:t>Relevant Biology/Ecology</w:t>
      </w:r>
    </w:p>
    <w:p w14:paraId="0DEBB44C" w14:textId="55D1E0CE" w:rsidR="00271450" w:rsidRPr="00271450" w:rsidRDefault="00271450" w:rsidP="00AB5C0C">
      <w:pPr>
        <w:autoSpaceDE w:val="0"/>
        <w:autoSpaceDN w:val="0"/>
        <w:adjustRightInd w:val="0"/>
        <w:rPr>
          <w:rFonts w:ascii="Arial" w:hAnsi="Arial" w:cs="Arial"/>
          <w:sz w:val="22"/>
          <w:szCs w:val="22"/>
          <w:u w:val="single"/>
        </w:rPr>
      </w:pPr>
      <w:r w:rsidRPr="00271450">
        <w:rPr>
          <w:rFonts w:ascii="Arial" w:hAnsi="Arial" w:cs="Arial"/>
          <w:sz w:val="22"/>
          <w:szCs w:val="22"/>
          <w:u w:val="single"/>
        </w:rPr>
        <w:t>Life cycle</w:t>
      </w:r>
      <w:r w:rsidR="00541070">
        <w:rPr>
          <w:rFonts w:ascii="Arial" w:hAnsi="Arial" w:cs="Arial"/>
          <w:sz w:val="22"/>
          <w:szCs w:val="22"/>
          <w:u w:val="single"/>
        </w:rPr>
        <w:t xml:space="preserve"> and breeding</w:t>
      </w:r>
    </w:p>
    <w:p w14:paraId="4417CDB3" w14:textId="77777777" w:rsidR="00271450" w:rsidRDefault="00271450" w:rsidP="00AB5C0C">
      <w:pPr>
        <w:autoSpaceDE w:val="0"/>
        <w:autoSpaceDN w:val="0"/>
        <w:adjustRightInd w:val="0"/>
        <w:rPr>
          <w:rFonts w:ascii="Arial" w:hAnsi="Arial" w:cs="Arial"/>
          <w:sz w:val="22"/>
          <w:szCs w:val="22"/>
        </w:rPr>
      </w:pPr>
    </w:p>
    <w:p w14:paraId="40125CF1" w14:textId="769DA8B0" w:rsidR="008F41B9" w:rsidRDefault="00165FD5" w:rsidP="0030332A">
      <w:pPr>
        <w:pStyle w:val="Default"/>
        <w:rPr>
          <w:rFonts w:ascii="Arial" w:hAnsi="Arial" w:cs="Arial"/>
          <w:sz w:val="22"/>
          <w:szCs w:val="22"/>
        </w:rPr>
      </w:pPr>
      <w:r w:rsidRPr="00165FD5">
        <w:rPr>
          <w:rFonts w:ascii="Arial" w:hAnsi="Arial" w:cs="Arial"/>
          <w:color w:val="19191D"/>
          <w:sz w:val="22"/>
          <w:szCs w:val="22"/>
        </w:rPr>
        <w:t xml:space="preserve">The </w:t>
      </w:r>
      <w:r w:rsidR="008F41D2">
        <w:rPr>
          <w:rFonts w:ascii="Arial" w:hAnsi="Arial" w:cs="Arial"/>
          <w:color w:val="19191D"/>
          <w:sz w:val="22"/>
          <w:szCs w:val="22"/>
        </w:rPr>
        <w:t>Australian Sea Lion</w:t>
      </w:r>
      <w:r w:rsidRPr="00165FD5">
        <w:rPr>
          <w:rFonts w:ascii="Arial" w:hAnsi="Arial" w:cs="Arial"/>
          <w:color w:val="19191D"/>
          <w:sz w:val="22"/>
          <w:szCs w:val="22"/>
        </w:rPr>
        <w:t xml:space="preserve"> is a large-bodied marine mammal that is slow to mature, with females having few young over their lifetime, to which they commit extend</w:t>
      </w:r>
      <w:r>
        <w:rPr>
          <w:rFonts w:ascii="Arial" w:hAnsi="Arial" w:cs="Arial"/>
          <w:color w:val="19191D"/>
          <w:sz w:val="22"/>
          <w:szCs w:val="22"/>
        </w:rPr>
        <w:t>ed maternal care (Gales &amp; Costa</w:t>
      </w:r>
      <w:r w:rsidRPr="00165FD5">
        <w:rPr>
          <w:rFonts w:ascii="Arial" w:hAnsi="Arial" w:cs="Arial"/>
          <w:color w:val="19191D"/>
          <w:sz w:val="22"/>
          <w:szCs w:val="22"/>
        </w:rPr>
        <w:t xml:space="preserve"> 1997). </w:t>
      </w:r>
      <w:r w:rsidRPr="00165FD5">
        <w:rPr>
          <w:rFonts w:ascii="Arial" w:hAnsi="Arial" w:cs="Arial"/>
          <w:sz w:val="22"/>
          <w:szCs w:val="22"/>
        </w:rPr>
        <w:t>It is</w:t>
      </w:r>
      <w:r w:rsidR="005621EF" w:rsidRPr="00165FD5">
        <w:rPr>
          <w:rFonts w:ascii="Arial" w:hAnsi="Arial" w:cs="Arial"/>
          <w:sz w:val="22"/>
          <w:szCs w:val="22"/>
        </w:rPr>
        <w:t xml:space="preserve"> </w:t>
      </w:r>
      <w:r w:rsidR="005B5BB6" w:rsidRPr="00165FD5">
        <w:rPr>
          <w:rFonts w:ascii="Arial" w:hAnsi="Arial" w:cs="Arial"/>
          <w:sz w:val="22"/>
          <w:szCs w:val="22"/>
        </w:rPr>
        <w:t>the only p</w:t>
      </w:r>
      <w:r w:rsidR="00560690" w:rsidRPr="00165FD5">
        <w:rPr>
          <w:rFonts w:ascii="Arial" w:hAnsi="Arial" w:cs="Arial"/>
          <w:sz w:val="22"/>
          <w:szCs w:val="22"/>
        </w:rPr>
        <w:t>inniped</w:t>
      </w:r>
      <w:r w:rsidR="005B5BB6">
        <w:rPr>
          <w:rFonts w:ascii="Arial" w:hAnsi="Arial" w:cs="Arial"/>
          <w:sz w:val="22"/>
          <w:szCs w:val="22"/>
        </w:rPr>
        <w:t xml:space="preserve"> species which has a non-annual breeding cycle, with </w:t>
      </w:r>
      <w:r w:rsidR="00560690" w:rsidRPr="00271450">
        <w:rPr>
          <w:rFonts w:ascii="Arial" w:hAnsi="Arial" w:cs="Arial"/>
          <w:sz w:val="22"/>
          <w:szCs w:val="22"/>
        </w:rPr>
        <w:t>inte</w:t>
      </w:r>
      <w:r w:rsidR="005B5BB6">
        <w:rPr>
          <w:rFonts w:ascii="Arial" w:hAnsi="Arial" w:cs="Arial"/>
          <w:sz w:val="22"/>
          <w:szCs w:val="22"/>
        </w:rPr>
        <w:t>rvals between pupping sea</w:t>
      </w:r>
      <w:r w:rsidR="005B5BB6" w:rsidRPr="00C84213">
        <w:rPr>
          <w:rFonts w:ascii="Arial" w:hAnsi="Arial" w:cs="Arial"/>
          <w:sz w:val="22"/>
          <w:szCs w:val="22"/>
        </w:rPr>
        <w:t>sons of</w:t>
      </w:r>
      <w:r w:rsidR="00560690" w:rsidRPr="00C84213">
        <w:rPr>
          <w:rFonts w:ascii="Arial" w:hAnsi="Arial" w:cs="Arial"/>
          <w:sz w:val="22"/>
          <w:szCs w:val="22"/>
        </w:rPr>
        <w:t xml:space="preserve"> 17</w:t>
      </w:r>
      <w:r w:rsidR="00D906A0">
        <w:rPr>
          <w:rFonts w:ascii="Arial" w:hAnsi="Arial" w:cs="Arial"/>
          <w:sz w:val="22"/>
          <w:szCs w:val="22"/>
        </w:rPr>
        <w:t xml:space="preserve"> </w:t>
      </w:r>
      <w:r w:rsidR="00560690" w:rsidRPr="00C84213">
        <w:rPr>
          <w:rFonts w:ascii="Arial" w:hAnsi="Arial" w:cs="Arial"/>
          <w:sz w:val="22"/>
          <w:szCs w:val="22"/>
        </w:rPr>
        <w:t>–</w:t>
      </w:r>
      <w:r w:rsidR="00D906A0">
        <w:rPr>
          <w:rFonts w:ascii="Arial" w:hAnsi="Arial" w:cs="Arial"/>
          <w:sz w:val="22"/>
          <w:szCs w:val="22"/>
        </w:rPr>
        <w:t xml:space="preserve"> </w:t>
      </w:r>
      <w:r w:rsidR="00EC629C" w:rsidRPr="00C84213">
        <w:rPr>
          <w:rFonts w:ascii="Arial" w:hAnsi="Arial" w:cs="Arial"/>
          <w:sz w:val="22"/>
          <w:szCs w:val="22"/>
        </w:rPr>
        <w:t>18 months (Ling &amp;</w:t>
      </w:r>
      <w:r w:rsidR="005B5BB6" w:rsidRPr="00C84213">
        <w:rPr>
          <w:rFonts w:ascii="Arial" w:hAnsi="Arial" w:cs="Arial"/>
          <w:sz w:val="22"/>
          <w:szCs w:val="22"/>
        </w:rPr>
        <w:t xml:space="preserve"> Walker 1978;</w:t>
      </w:r>
      <w:r w:rsidR="00EC629C" w:rsidRPr="00C84213">
        <w:rPr>
          <w:rFonts w:ascii="Arial" w:hAnsi="Arial" w:cs="Arial"/>
          <w:sz w:val="22"/>
          <w:szCs w:val="22"/>
        </w:rPr>
        <w:t xml:space="preserve"> Higgins &amp; </w:t>
      </w:r>
      <w:r w:rsidR="00560690" w:rsidRPr="00C84213">
        <w:rPr>
          <w:rFonts w:ascii="Arial" w:hAnsi="Arial" w:cs="Arial"/>
          <w:sz w:val="22"/>
          <w:szCs w:val="22"/>
        </w:rPr>
        <w:t>Gass 1993</w:t>
      </w:r>
      <w:r w:rsidR="005B5BB6" w:rsidRPr="00C84213">
        <w:rPr>
          <w:rFonts w:ascii="Arial" w:hAnsi="Arial" w:cs="Arial"/>
          <w:sz w:val="22"/>
          <w:szCs w:val="22"/>
        </w:rPr>
        <w:t>;</w:t>
      </w:r>
      <w:r w:rsidR="00560690" w:rsidRPr="00C84213">
        <w:rPr>
          <w:rFonts w:ascii="Arial" w:hAnsi="Arial" w:cs="Arial"/>
          <w:sz w:val="22"/>
          <w:szCs w:val="22"/>
        </w:rPr>
        <w:t xml:space="preserve"> Shaughnessy </w:t>
      </w:r>
      <w:r w:rsidR="00560690" w:rsidRPr="00C84213">
        <w:rPr>
          <w:rStyle w:val="Emphasis"/>
          <w:rFonts w:ascii="Arial" w:hAnsi="Arial" w:cs="Arial"/>
          <w:i w:val="0"/>
          <w:sz w:val="22"/>
          <w:szCs w:val="22"/>
        </w:rPr>
        <w:t xml:space="preserve">et </w:t>
      </w:r>
      <w:r w:rsidR="00725D2A" w:rsidRPr="00C84213">
        <w:rPr>
          <w:rStyle w:val="Emphasis"/>
          <w:rFonts w:ascii="Arial" w:hAnsi="Arial" w:cs="Arial"/>
          <w:i w:val="0"/>
          <w:sz w:val="22"/>
          <w:szCs w:val="22"/>
        </w:rPr>
        <w:t>al.</w:t>
      </w:r>
      <w:r w:rsidR="00560690" w:rsidRPr="00C84213">
        <w:rPr>
          <w:rFonts w:ascii="Arial" w:hAnsi="Arial" w:cs="Arial"/>
          <w:i/>
          <w:sz w:val="22"/>
          <w:szCs w:val="22"/>
        </w:rPr>
        <w:t xml:space="preserve"> </w:t>
      </w:r>
      <w:r w:rsidR="005B5BB6" w:rsidRPr="00C84213">
        <w:rPr>
          <w:rFonts w:ascii="Arial" w:hAnsi="Arial" w:cs="Arial"/>
          <w:sz w:val="22"/>
          <w:szCs w:val="22"/>
        </w:rPr>
        <w:t>2006;</w:t>
      </w:r>
      <w:r w:rsidR="00560690" w:rsidRPr="00C84213">
        <w:rPr>
          <w:rFonts w:ascii="Arial" w:hAnsi="Arial" w:cs="Arial"/>
          <w:sz w:val="22"/>
          <w:szCs w:val="22"/>
        </w:rPr>
        <w:t xml:space="preserve"> Goldsworthy </w:t>
      </w:r>
      <w:r w:rsidR="00560690" w:rsidRPr="00C84213">
        <w:rPr>
          <w:rStyle w:val="Emphasis"/>
          <w:rFonts w:ascii="Arial" w:hAnsi="Arial" w:cs="Arial"/>
          <w:i w:val="0"/>
          <w:sz w:val="22"/>
          <w:szCs w:val="22"/>
        </w:rPr>
        <w:t xml:space="preserve">et </w:t>
      </w:r>
      <w:r w:rsidR="00725D2A" w:rsidRPr="00C84213">
        <w:rPr>
          <w:rStyle w:val="Emphasis"/>
          <w:rFonts w:ascii="Arial" w:hAnsi="Arial" w:cs="Arial"/>
          <w:i w:val="0"/>
          <w:sz w:val="22"/>
          <w:szCs w:val="22"/>
        </w:rPr>
        <w:t>al.</w:t>
      </w:r>
      <w:r w:rsidR="00560690" w:rsidRPr="00C84213">
        <w:rPr>
          <w:rFonts w:ascii="Arial" w:hAnsi="Arial" w:cs="Arial"/>
          <w:i/>
          <w:sz w:val="22"/>
          <w:szCs w:val="22"/>
        </w:rPr>
        <w:t xml:space="preserve"> </w:t>
      </w:r>
      <w:r w:rsidR="00560690" w:rsidRPr="00C84213">
        <w:rPr>
          <w:rFonts w:ascii="Arial" w:hAnsi="Arial" w:cs="Arial"/>
          <w:sz w:val="22"/>
          <w:szCs w:val="22"/>
        </w:rPr>
        <w:t xml:space="preserve">2014). </w:t>
      </w:r>
      <w:r w:rsidR="005621EF" w:rsidRPr="00C84213">
        <w:rPr>
          <w:rFonts w:ascii="Arial" w:hAnsi="Arial" w:cs="Arial"/>
          <w:sz w:val="22"/>
          <w:szCs w:val="22"/>
        </w:rPr>
        <w:t>B</w:t>
      </w:r>
      <w:r w:rsidR="00560690" w:rsidRPr="00C84213">
        <w:rPr>
          <w:rFonts w:ascii="Arial" w:hAnsi="Arial" w:cs="Arial"/>
          <w:sz w:val="22"/>
          <w:szCs w:val="22"/>
        </w:rPr>
        <w:t>r</w:t>
      </w:r>
      <w:r w:rsidR="00560690" w:rsidRPr="00271450">
        <w:rPr>
          <w:rFonts w:ascii="Arial" w:hAnsi="Arial" w:cs="Arial"/>
          <w:sz w:val="22"/>
          <w:szCs w:val="22"/>
        </w:rPr>
        <w:t>eeding season</w:t>
      </w:r>
      <w:r w:rsidR="00286C4D" w:rsidRPr="00271450">
        <w:rPr>
          <w:rFonts w:ascii="Arial" w:hAnsi="Arial" w:cs="Arial"/>
          <w:sz w:val="22"/>
          <w:szCs w:val="22"/>
        </w:rPr>
        <w:t>s are protracted in duration (4</w:t>
      </w:r>
      <w:r w:rsidR="00D906A0">
        <w:rPr>
          <w:rFonts w:ascii="Arial" w:hAnsi="Arial" w:cs="Arial"/>
          <w:sz w:val="22"/>
          <w:szCs w:val="22"/>
        </w:rPr>
        <w:t xml:space="preserve"> </w:t>
      </w:r>
      <w:r w:rsidR="00286C4D" w:rsidRPr="00271450">
        <w:rPr>
          <w:rFonts w:ascii="Arial" w:hAnsi="Arial" w:cs="Arial"/>
          <w:sz w:val="22"/>
          <w:szCs w:val="22"/>
        </w:rPr>
        <w:t>−</w:t>
      </w:r>
      <w:r w:rsidR="00D906A0">
        <w:rPr>
          <w:rFonts w:ascii="Arial" w:hAnsi="Arial" w:cs="Arial"/>
          <w:sz w:val="22"/>
          <w:szCs w:val="22"/>
        </w:rPr>
        <w:t xml:space="preserve"> </w:t>
      </w:r>
      <w:r w:rsidR="00560690" w:rsidRPr="00271450">
        <w:rPr>
          <w:rFonts w:ascii="Arial" w:hAnsi="Arial" w:cs="Arial"/>
          <w:sz w:val="22"/>
          <w:szCs w:val="22"/>
        </w:rPr>
        <w:t>9 mont</w:t>
      </w:r>
      <w:r w:rsidR="005621EF" w:rsidRPr="00271450">
        <w:rPr>
          <w:rFonts w:ascii="Arial" w:hAnsi="Arial" w:cs="Arial"/>
          <w:sz w:val="22"/>
          <w:szCs w:val="22"/>
        </w:rPr>
        <w:t>hs)</w:t>
      </w:r>
      <w:r w:rsidR="00560690" w:rsidRPr="00271450">
        <w:rPr>
          <w:rFonts w:ascii="Arial" w:hAnsi="Arial" w:cs="Arial"/>
          <w:sz w:val="22"/>
          <w:szCs w:val="22"/>
        </w:rPr>
        <w:t xml:space="preserve"> and occur asynchronously across the species</w:t>
      </w:r>
      <w:r w:rsidR="005B5BB6">
        <w:rPr>
          <w:rFonts w:ascii="Arial" w:hAnsi="Arial" w:cs="Arial"/>
          <w:sz w:val="22"/>
          <w:szCs w:val="22"/>
        </w:rPr>
        <w:t>’</w:t>
      </w:r>
      <w:r w:rsidR="00560690" w:rsidRPr="00271450">
        <w:rPr>
          <w:rFonts w:ascii="Arial" w:hAnsi="Arial" w:cs="Arial"/>
          <w:sz w:val="22"/>
          <w:szCs w:val="22"/>
        </w:rPr>
        <w:t xml:space="preserve"> range</w:t>
      </w:r>
      <w:r w:rsidR="005621EF" w:rsidRPr="00271450">
        <w:rPr>
          <w:rFonts w:ascii="Arial" w:hAnsi="Arial" w:cs="Arial"/>
          <w:sz w:val="22"/>
          <w:szCs w:val="22"/>
        </w:rPr>
        <w:t xml:space="preserve">, with </w:t>
      </w:r>
      <w:r w:rsidR="00560690" w:rsidRPr="00271450">
        <w:rPr>
          <w:rFonts w:ascii="Arial" w:hAnsi="Arial" w:cs="Arial"/>
          <w:sz w:val="22"/>
          <w:szCs w:val="22"/>
        </w:rPr>
        <w:t>breeding occur</w:t>
      </w:r>
      <w:r w:rsidR="005621EF" w:rsidRPr="00271450">
        <w:rPr>
          <w:rFonts w:ascii="Arial" w:hAnsi="Arial" w:cs="Arial"/>
          <w:sz w:val="22"/>
          <w:szCs w:val="22"/>
        </w:rPr>
        <w:t>ring</w:t>
      </w:r>
      <w:r w:rsidR="00560690" w:rsidRPr="00271450">
        <w:rPr>
          <w:rFonts w:ascii="Arial" w:hAnsi="Arial" w:cs="Arial"/>
          <w:sz w:val="22"/>
          <w:szCs w:val="22"/>
        </w:rPr>
        <w:t xml:space="preserve"> at any time of the year (Shaughnessy </w:t>
      </w:r>
      <w:r w:rsidR="00560690" w:rsidRPr="005B5BB6">
        <w:rPr>
          <w:rStyle w:val="Emphasis"/>
          <w:rFonts w:ascii="Arial" w:hAnsi="Arial" w:cs="Arial"/>
          <w:i w:val="0"/>
          <w:sz w:val="22"/>
          <w:szCs w:val="22"/>
        </w:rPr>
        <w:t xml:space="preserve">et </w:t>
      </w:r>
      <w:r w:rsidR="00725D2A">
        <w:rPr>
          <w:rStyle w:val="Emphasis"/>
          <w:rFonts w:ascii="Arial" w:hAnsi="Arial" w:cs="Arial"/>
          <w:i w:val="0"/>
          <w:sz w:val="22"/>
          <w:szCs w:val="22"/>
        </w:rPr>
        <w:t>al.</w:t>
      </w:r>
      <w:r w:rsidR="00EC629C">
        <w:rPr>
          <w:rFonts w:ascii="Arial" w:hAnsi="Arial" w:cs="Arial"/>
          <w:sz w:val="22"/>
          <w:szCs w:val="22"/>
        </w:rPr>
        <w:t xml:space="preserve"> 2006;</w:t>
      </w:r>
      <w:r w:rsidR="00560690" w:rsidRPr="00271450">
        <w:rPr>
          <w:rFonts w:ascii="Arial" w:hAnsi="Arial" w:cs="Arial"/>
          <w:sz w:val="22"/>
          <w:szCs w:val="22"/>
        </w:rPr>
        <w:t xml:space="preserve"> Goldsworthy </w:t>
      </w:r>
      <w:r w:rsidR="00560690" w:rsidRPr="005B5BB6">
        <w:rPr>
          <w:rStyle w:val="Emphasis"/>
          <w:rFonts w:ascii="Arial" w:hAnsi="Arial" w:cs="Arial"/>
          <w:i w:val="0"/>
          <w:sz w:val="22"/>
          <w:szCs w:val="22"/>
        </w:rPr>
        <w:t xml:space="preserve">et </w:t>
      </w:r>
      <w:r w:rsidR="00725D2A">
        <w:rPr>
          <w:rStyle w:val="Emphasis"/>
          <w:rFonts w:ascii="Arial" w:hAnsi="Arial" w:cs="Arial"/>
          <w:i w:val="0"/>
          <w:sz w:val="22"/>
          <w:szCs w:val="22"/>
        </w:rPr>
        <w:t>al.</w:t>
      </w:r>
      <w:r w:rsidR="00560690" w:rsidRPr="005B5BB6">
        <w:rPr>
          <w:rFonts w:ascii="Arial" w:hAnsi="Arial" w:cs="Arial"/>
          <w:i/>
          <w:sz w:val="22"/>
          <w:szCs w:val="22"/>
        </w:rPr>
        <w:t xml:space="preserve"> </w:t>
      </w:r>
      <w:r w:rsidR="00560690" w:rsidRPr="00271450">
        <w:rPr>
          <w:rFonts w:ascii="Arial" w:hAnsi="Arial" w:cs="Arial"/>
          <w:sz w:val="22"/>
          <w:szCs w:val="22"/>
        </w:rPr>
        <w:t xml:space="preserve">2014). </w:t>
      </w:r>
      <w:r w:rsidR="00502FF8">
        <w:rPr>
          <w:rFonts w:ascii="Arial" w:hAnsi="Arial" w:cs="Arial"/>
          <w:sz w:val="22"/>
          <w:szCs w:val="22"/>
        </w:rPr>
        <w:t>Predictions for the timing of breeding at many colonies can only be accurately predicted 1</w:t>
      </w:r>
      <w:r w:rsidR="00D906A0">
        <w:rPr>
          <w:rFonts w:ascii="Arial" w:hAnsi="Arial" w:cs="Arial"/>
          <w:sz w:val="22"/>
          <w:szCs w:val="22"/>
        </w:rPr>
        <w:t xml:space="preserve"> </w:t>
      </w:r>
      <w:r w:rsidR="005C317A">
        <w:rPr>
          <w:rFonts w:ascii="Arial" w:hAnsi="Arial" w:cs="Arial"/>
          <w:sz w:val="22"/>
          <w:szCs w:val="22"/>
        </w:rPr>
        <w:t>-</w:t>
      </w:r>
      <w:r w:rsidR="00D906A0">
        <w:rPr>
          <w:rFonts w:ascii="Arial" w:hAnsi="Arial" w:cs="Arial"/>
          <w:sz w:val="22"/>
          <w:szCs w:val="22"/>
        </w:rPr>
        <w:t xml:space="preserve"> </w:t>
      </w:r>
      <w:r w:rsidR="00502FF8">
        <w:rPr>
          <w:rFonts w:ascii="Arial" w:hAnsi="Arial" w:cs="Arial"/>
          <w:sz w:val="22"/>
          <w:szCs w:val="22"/>
        </w:rPr>
        <w:t>2 seasons in advance</w:t>
      </w:r>
      <w:r w:rsidR="005C317A">
        <w:rPr>
          <w:rFonts w:ascii="Arial" w:hAnsi="Arial" w:cs="Arial"/>
          <w:sz w:val="22"/>
          <w:szCs w:val="22"/>
        </w:rPr>
        <w:t>,</w:t>
      </w:r>
      <w:r w:rsidR="00502FF8">
        <w:rPr>
          <w:rFonts w:ascii="Arial" w:hAnsi="Arial" w:cs="Arial"/>
          <w:sz w:val="22"/>
          <w:szCs w:val="22"/>
        </w:rPr>
        <w:t xml:space="preserve"> due to variation in</w:t>
      </w:r>
      <w:r w:rsidR="00532CA1">
        <w:rPr>
          <w:rFonts w:ascii="Arial" w:hAnsi="Arial" w:cs="Arial"/>
          <w:sz w:val="22"/>
          <w:szCs w:val="22"/>
        </w:rPr>
        <w:t xml:space="preserve"> the inter-breeding interval (S</w:t>
      </w:r>
      <w:r w:rsidR="00502FF8">
        <w:rPr>
          <w:rFonts w:ascii="Arial" w:hAnsi="Arial" w:cs="Arial"/>
          <w:sz w:val="22"/>
          <w:szCs w:val="22"/>
        </w:rPr>
        <w:t xml:space="preserve"> Goldsworthy pers com</w:t>
      </w:r>
      <w:r w:rsidR="006A5258">
        <w:rPr>
          <w:rFonts w:ascii="Arial" w:hAnsi="Arial" w:cs="Arial"/>
          <w:sz w:val="22"/>
          <w:szCs w:val="22"/>
        </w:rPr>
        <w:t>m</w:t>
      </w:r>
      <w:r w:rsidR="00502FF8">
        <w:rPr>
          <w:rFonts w:ascii="Arial" w:hAnsi="Arial" w:cs="Arial"/>
          <w:sz w:val="22"/>
          <w:szCs w:val="22"/>
        </w:rPr>
        <w:t xml:space="preserve">, cited in </w:t>
      </w:r>
      <w:r w:rsidR="00502FF8" w:rsidRPr="00AB78C1">
        <w:rPr>
          <w:rFonts w:ascii="Arial" w:hAnsi="Arial" w:cs="Arial"/>
          <w:sz w:val="22"/>
          <w:szCs w:val="22"/>
        </w:rPr>
        <w:t>Friedman &amp; Campbell 2014)</w:t>
      </w:r>
      <w:r w:rsidR="00502FF8">
        <w:rPr>
          <w:rFonts w:ascii="Arial" w:hAnsi="Arial" w:cs="Arial"/>
          <w:sz w:val="22"/>
          <w:szCs w:val="22"/>
        </w:rPr>
        <w:t>.</w:t>
      </w:r>
      <w:r w:rsidR="0030332A">
        <w:rPr>
          <w:rFonts w:ascii="Arial" w:hAnsi="Arial" w:cs="Arial"/>
          <w:sz w:val="22"/>
          <w:szCs w:val="22"/>
        </w:rPr>
        <w:t xml:space="preserve"> </w:t>
      </w:r>
    </w:p>
    <w:p w14:paraId="3F19D9B1" w14:textId="77777777" w:rsidR="008F41B9" w:rsidRDefault="008F41B9" w:rsidP="0030332A">
      <w:pPr>
        <w:pStyle w:val="Default"/>
        <w:rPr>
          <w:rFonts w:ascii="Arial" w:hAnsi="Arial" w:cs="Arial"/>
          <w:sz w:val="22"/>
          <w:szCs w:val="22"/>
        </w:rPr>
      </w:pPr>
    </w:p>
    <w:p w14:paraId="1982E998" w14:textId="44B12962" w:rsidR="0030332A" w:rsidRDefault="0030332A" w:rsidP="0030332A">
      <w:pPr>
        <w:pStyle w:val="Default"/>
        <w:rPr>
          <w:rFonts w:ascii="Arial" w:hAnsi="Arial" w:cs="Arial"/>
          <w:sz w:val="22"/>
          <w:szCs w:val="22"/>
        </w:rPr>
      </w:pPr>
      <w:r w:rsidRPr="00AB78C1">
        <w:rPr>
          <w:rFonts w:ascii="Arial" w:hAnsi="Arial" w:cs="Arial"/>
          <w:sz w:val="22"/>
          <w:szCs w:val="22"/>
        </w:rPr>
        <w:t xml:space="preserve">Surveys undertaken </w:t>
      </w:r>
      <w:r>
        <w:rPr>
          <w:rFonts w:ascii="Arial" w:hAnsi="Arial" w:cs="Arial"/>
          <w:sz w:val="22"/>
          <w:szCs w:val="22"/>
        </w:rPr>
        <w:t xml:space="preserve">in Western Australia </w:t>
      </w:r>
      <w:r w:rsidRPr="00AB78C1">
        <w:rPr>
          <w:rFonts w:ascii="Arial" w:hAnsi="Arial" w:cs="Arial"/>
          <w:sz w:val="22"/>
          <w:szCs w:val="22"/>
        </w:rPr>
        <w:t>durin</w:t>
      </w:r>
      <w:r w:rsidR="008F41B9">
        <w:rPr>
          <w:rFonts w:ascii="Arial" w:hAnsi="Arial" w:cs="Arial"/>
          <w:sz w:val="22"/>
          <w:szCs w:val="22"/>
        </w:rPr>
        <w:t>g 2011</w:t>
      </w:r>
      <w:r w:rsidR="00D906A0">
        <w:rPr>
          <w:rFonts w:ascii="Arial" w:hAnsi="Arial" w:cs="Arial"/>
          <w:sz w:val="22"/>
          <w:szCs w:val="22"/>
        </w:rPr>
        <w:t xml:space="preserve"> </w:t>
      </w:r>
      <w:r w:rsidR="008F41B9">
        <w:rPr>
          <w:rFonts w:ascii="Arial" w:hAnsi="Arial" w:cs="Arial"/>
          <w:sz w:val="22"/>
          <w:szCs w:val="22"/>
        </w:rPr>
        <w:t>−</w:t>
      </w:r>
      <w:r w:rsidR="00D906A0">
        <w:rPr>
          <w:rFonts w:ascii="Arial" w:hAnsi="Arial" w:cs="Arial"/>
          <w:sz w:val="22"/>
          <w:szCs w:val="22"/>
        </w:rPr>
        <w:t xml:space="preserve"> </w:t>
      </w:r>
      <w:r w:rsidRPr="00AB78C1">
        <w:rPr>
          <w:rFonts w:ascii="Arial" w:hAnsi="Arial" w:cs="Arial"/>
          <w:sz w:val="22"/>
          <w:szCs w:val="22"/>
        </w:rPr>
        <w:t>2014</w:t>
      </w:r>
      <w:r>
        <w:rPr>
          <w:rFonts w:ascii="Arial" w:hAnsi="Arial" w:cs="Arial"/>
          <w:sz w:val="22"/>
          <w:szCs w:val="22"/>
        </w:rPr>
        <w:t>,</w:t>
      </w:r>
      <w:r w:rsidRPr="00AB78C1">
        <w:rPr>
          <w:rFonts w:ascii="Arial" w:hAnsi="Arial" w:cs="Arial"/>
          <w:sz w:val="22"/>
          <w:szCs w:val="22"/>
        </w:rPr>
        <w:t xml:space="preserve"> </w:t>
      </w:r>
      <w:r>
        <w:rPr>
          <w:rFonts w:ascii="Arial" w:hAnsi="Arial" w:cs="Arial"/>
          <w:sz w:val="22"/>
          <w:szCs w:val="22"/>
        </w:rPr>
        <w:t xml:space="preserve">using direct pup counts, revealed that </w:t>
      </w:r>
      <w:r w:rsidRPr="00AB78C1">
        <w:rPr>
          <w:rFonts w:ascii="Arial" w:hAnsi="Arial" w:cs="Arial"/>
          <w:sz w:val="22"/>
          <w:szCs w:val="22"/>
        </w:rPr>
        <w:t xml:space="preserve">a number of south coast colonies </w:t>
      </w:r>
      <w:r>
        <w:rPr>
          <w:rFonts w:ascii="Arial" w:hAnsi="Arial" w:cs="Arial"/>
          <w:sz w:val="22"/>
          <w:szCs w:val="22"/>
        </w:rPr>
        <w:t xml:space="preserve">have shifted their </w:t>
      </w:r>
      <w:r w:rsidRPr="00AB78C1">
        <w:rPr>
          <w:rFonts w:ascii="Arial" w:hAnsi="Arial" w:cs="Arial"/>
          <w:sz w:val="22"/>
          <w:szCs w:val="22"/>
        </w:rPr>
        <w:t xml:space="preserve">timing of breeding </w:t>
      </w:r>
      <w:r>
        <w:rPr>
          <w:rFonts w:ascii="Arial" w:hAnsi="Arial" w:cs="Arial"/>
          <w:sz w:val="22"/>
          <w:szCs w:val="22"/>
        </w:rPr>
        <w:t xml:space="preserve">(either earlier or later than the predicted timing) </w:t>
      </w:r>
      <w:r w:rsidRPr="00AB78C1">
        <w:rPr>
          <w:rFonts w:ascii="Arial" w:hAnsi="Arial" w:cs="Arial"/>
          <w:sz w:val="22"/>
          <w:szCs w:val="22"/>
        </w:rPr>
        <w:t>by up to six months compared to original observations from the 1990s (Friedman &amp; Campbell 2014). These variations have likely occurred</w:t>
      </w:r>
      <w:r>
        <w:rPr>
          <w:rFonts w:ascii="Arial" w:hAnsi="Arial" w:cs="Arial"/>
          <w:sz w:val="22"/>
          <w:szCs w:val="22"/>
        </w:rPr>
        <w:t xml:space="preserve"> over t</w:t>
      </w:r>
      <w:r w:rsidRPr="00AB78C1">
        <w:rPr>
          <w:rFonts w:ascii="Arial" w:hAnsi="Arial" w:cs="Arial"/>
          <w:sz w:val="22"/>
          <w:szCs w:val="22"/>
        </w:rPr>
        <w:t>he last 10</w:t>
      </w:r>
      <w:r w:rsidR="00D906A0">
        <w:rPr>
          <w:rFonts w:ascii="Arial" w:hAnsi="Arial" w:cs="Arial"/>
          <w:sz w:val="22"/>
          <w:szCs w:val="22"/>
        </w:rPr>
        <w:t xml:space="preserve"> </w:t>
      </w:r>
      <w:r w:rsidRPr="00AB78C1">
        <w:rPr>
          <w:rFonts w:ascii="Arial" w:hAnsi="Arial" w:cs="Arial"/>
          <w:sz w:val="22"/>
          <w:szCs w:val="22"/>
        </w:rPr>
        <w:t>-</w:t>
      </w:r>
      <w:r w:rsidR="00D906A0">
        <w:rPr>
          <w:rFonts w:ascii="Arial" w:hAnsi="Arial" w:cs="Arial"/>
          <w:sz w:val="22"/>
          <w:szCs w:val="22"/>
        </w:rPr>
        <w:t xml:space="preserve"> </w:t>
      </w:r>
      <w:r w:rsidRPr="00AB78C1">
        <w:rPr>
          <w:rFonts w:ascii="Arial" w:hAnsi="Arial" w:cs="Arial"/>
          <w:sz w:val="22"/>
          <w:szCs w:val="22"/>
        </w:rPr>
        <w:t xml:space="preserve">15 years and </w:t>
      </w:r>
      <w:r>
        <w:rPr>
          <w:rFonts w:ascii="Arial" w:hAnsi="Arial" w:cs="Arial"/>
          <w:sz w:val="22"/>
          <w:szCs w:val="22"/>
        </w:rPr>
        <w:t xml:space="preserve">were not </w:t>
      </w:r>
      <w:r w:rsidRPr="00AB78C1">
        <w:rPr>
          <w:rFonts w:ascii="Arial" w:hAnsi="Arial" w:cs="Arial"/>
          <w:sz w:val="22"/>
          <w:szCs w:val="22"/>
        </w:rPr>
        <w:t xml:space="preserve">explained by any single or </w:t>
      </w:r>
      <w:r w:rsidR="003F5EBA">
        <w:rPr>
          <w:rFonts w:ascii="Arial" w:hAnsi="Arial" w:cs="Arial"/>
          <w:sz w:val="22"/>
          <w:szCs w:val="22"/>
        </w:rPr>
        <w:t xml:space="preserve">identified </w:t>
      </w:r>
      <w:r w:rsidRPr="00AB78C1">
        <w:rPr>
          <w:rFonts w:ascii="Arial" w:hAnsi="Arial" w:cs="Arial"/>
          <w:sz w:val="22"/>
          <w:szCs w:val="22"/>
        </w:rPr>
        <w:t xml:space="preserve">subset of environmental variables; it is possible </w:t>
      </w:r>
      <w:r w:rsidR="00D906A0">
        <w:rPr>
          <w:rFonts w:ascii="Arial" w:hAnsi="Arial" w:cs="Arial"/>
          <w:sz w:val="22"/>
          <w:szCs w:val="22"/>
        </w:rPr>
        <w:t xml:space="preserve">that </w:t>
      </w:r>
      <w:r w:rsidRPr="00AB78C1">
        <w:rPr>
          <w:rFonts w:ascii="Arial" w:hAnsi="Arial" w:cs="Arial"/>
          <w:sz w:val="22"/>
          <w:szCs w:val="22"/>
        </w:rPr>
        <w:t xml:space="preserve">changes in the timing of breeding will continue (Friedman &amp; Campbell 2014). </w:t>
      </w:r>
    </w:p>
    <w:p w14:paraId="473D498D" w14:textId="77777777" w:rsidR="0030332A" w:rsidRDefault="0030332A" w:rsidP="0030332A">
      <w:pPr>
        <w:pStyle w:val="Default"/>
        <w:rPr>
          <w:rFonts w:ascii="Arial" w:hAnsi="Arial" w:cs="Arial"/>
          <w:sz w:val="22"/>
          <w:szCs w:val="22"/>
        </w:rPr>
      </w:pPr>
    </w:p>
    <w:p w14:paraId="135100DB" w14:textId="77777777" w:rsidR="001C32F9" w:rsidRDefault="005B5BB6" w:rsidP="005B5BB6">
      <w:pPr>
        <w:autoSpaceDE w:val="0"/>
        <w:autoSpaceDN w:val="0"/>
        <w:adjustRightInd w:val="0"/>
        <w:rPr>
          <w:rFonts w:ascii="Arial" w:hAnsi="Arial" w:cs="Arial"/>
          <w:sz w:val="22"/>
          <w:szCs w:val="22"/>
        </w:rPr>
      </w:pPr>
      <w:r>
        <w:rPr>
          <w:rFonts w:ascii="Arial" w:hAnsi="Arial" w:cs="Arial"/>
          <w:sz w:val="22"/>
          <w:szCs w:val="22"/>
        </w:rPr>
        <w:t xml:space="preserve">Female </w:t>
      </w:r>
      <w:r w:rsidR="008F41D2">
        <w:rPr>
          <w:rFonts w:ascii="Arial" w:hAnsi="Arial" w:cs="Arial"/>
          <w:sz w:val="22"/>
          <w:szCs w:val="22"/>
        </w:rPr>
        <w:t>Australian Sea Lion</w:t>
      </w:r>
      <w:r>
        <w:rPr>
          <w:rFonts w:ascii="Arial" w:hAnsi="Arial" w:cs="Arial"/>
          <w:sz w:val="22"/>
          <w:szCs w:val="22"/>
        </w:rPr>
        <w:t xml:space="preserve">s </w:t>
      </w:r>
      <w:r w:rsidRPr="00AB5C0C">
        <w:rPr>
          <w:rFonts w:ascii="Arial" w:hAnsi="Arial" w:cs="Arial"/>
          <w:sz w:val="22"/>
          <w:szCs w:val="22"/>
        </w:rPr>
        <w:t>become sexually mature at 4.5</w:t>
      </w:r>
      <w:r w:rsidR="00D906A0">
        <w:rPr>
          <w:rFonts w:ascii="Arial" w:hAnsi="Arial" w:cs="Arial"/>
          <w:sz w:val="22"/>
          <w:szCs w:val="22"/>
        </w:rPr>
        <w:t xml:space="preserve"> </w:t>
      </w:r>
      <w:r>
        <w:rPr>
          <w:rFonts w:ascii="Arial" w:hAnsi="Arial" w:cs="Arial"/>
          <w:sz w:val="22"/>
          <w:szCs w:val="22"/>
        </w:rPr>
        <w:t>−</w:t>
      </w:r>
      <w:r w:rsidR="00D906A0">
        <w:rPr>
          <w:rFonts w:ascii="Arial" w:hAnsi="Arial" w:cs="Arial"/>
          <w:sz w:val="22"/>
          <w:szCs w:val="22"/>
        </w:rPr>
        <w:t xml:space="preserve"> </w:t>
      </w:r>
      <w:r w:rsidRPr="00AB5C0C">
        <w:rPr>
          <w:rFonts w:ascii="Arial" w:hAnsi="Arial" w:cs="Arial"/>
          <w:sz w:val="22"/>
          <w:szCs w:val="22"/>
        </w:rPr>
        <w:t>6 years of age and males at six years or more</w:t>
      </w:r>
      <w:r>
        <w:rPr>
          <w:rFonts w:ascii="Arial" w:hAnsi="Arial" w:cs="Arial"/>
          <w:sz w:val="22"/>
          <w:szCs w:val="22"/>
        </w:rPr>
        <w:t xml:space="preserve"> (Goldsworthy 2015)</w:t>
      </w:r>
      <w:r w:rsidRPr="00AB5C0C">
        <w:rPr>
          <w:rFonts w:ascii="Arial" w:hAnsi="Arial" w:cs="Arial"/>
          <w:sz w:val="22"/>
          <w:szCs w:val="22"/>
        </w:rPr>
        <w:t>. The mean age of breeding females is 11 years</w:t>
      </w:r>
      <w:r>
        <w:rPr>
          <w:rFonts w:ascii="Arial" w:hAnsi="Arial" w:cs="Arial"/>
          <w:sz w:val="22"/>
          <w:szCs w:val="22"/>
        </w:rPr>
        <w:t>, with t</w:t>
      </w:r>
      <w:r w:rsidRPr="00AB5C0C">
        <w:rPr>
          <w:rFonts w:ascii="Arial" w:hAnsi="Arial" w:cs="Arial"/>
          <w:sz w:val="22"/>
          <w:szCs w:val="22"/>
        </w:rPr>
        <w:t xml:space="preserve">he oldest breeding female recorded </w:t>
      </w:r>
      <w:r>
        <w:rPr>
          <w:rFonts w:ascii="Arial" w:hAnsi="Arial" w:cs="Arial"/>
          <w:sz w:val="22"/>
          <w:szCs w:val="22"/>
        </w:rPr>
        <w:t>being 24 years old</w:t>
      </w:r>
      <w:r w:rsidRPr="00AB5C0C">
        <w:rPr>
          <w:rFonts w:ascii="Arial" w:hAnsi="Arial" w:cs="Arial"/>
          <w:sz w:val="22"/>
          <w:szCs w:val="22"/>
        </w:rPr>
        <w:t xml:space="preserve"> </w:t>
      </w:r>
      <w:r w:rsidRPr="00334939">
        <w:rPr>
          <w:rFonts w:ascii="Arial" w:hAnsi="Arial" w:cs="Arial"/>
          <w:sz w:val="22"/>
          <w:szCs w:val="22"/>
        </w:rPr>
        <w:t>(McIntosh 2007). Age-s</w:t>
      </w:r>
      <w:r w:rsidRPr="00AB5C0C">
        <w:rPr>
          <w:rFonts w:ascii="Arial" w:hAnsi="Arial" w:cs="Arial"/>
          <w:sz w:val="22"/>
          <w:szCs w:val="22"/>
        </w:rPr>
        <w:t>pecific survival probabilities are high (0.98) after six years of age and are similar for males and females</w:t>
      </w:r>
      <w:r w:rsidR="00767D4B">
        <w:rPr>
          <w:rFonts w:ascii="Arial" w:hAnsi="Arial" w:cs="Arial"/>
          <w:sz w:val="22"/>
          <w:szCs w:val="22"/>
        </w:rPr>
        <w:t>; t</w:t>
      </w:r>
      <w:r w:rsidRPr="00AB5C0C">
        <w:rPr>
          <w:rFonts w:ascii="Arial" w:hAnsi="Arial" w:cs="Arial"/>
          <w:sz w:val="22"/>
          <w:szCs w:val="22"/>
        </w:rPr>
        <w:t>he maximum longevity recorded is 26 years for females and 21.5 years for males (McIntosh 2007).</w:t>
      </w:r>
      <w:r>
        <w:rPr>
          <w:rFonts w:ascii="Arial" w:hAnsi="Arial" w:cs="Arial"/>
          <w:sz w:val="22"/>
          <w:szCs w:val="22"/>
        </w:rPr>
        <w:t xml:space="preserve"> </w:t>
      </w:r>
    </w:p>
    <w:p w14:paraId="3EEA53B7" w14:textId="77777777" w:rsidR="001C32F9" w:rsidRDefault="001C32F9" w:rsidP="005B5BB6">
      <w:pPr>
        <w:autoSpaceDE w:val="0"/>
        <w:autoSpaceDN w:val="0"/>
        <w:adjustRightInd w:val="0"/>
        <w:rPr>
          <w:rFonts w:ascii="Arial" w:hAnsi="Arial" w:cs="Arial"/>
          <w:sz w:val="22"/>
          <w:szCs w:val="22"/>
        </w:rPr>
      </w:pPr>
    </w:p>
    <w:p w14:paraId="7AA332A5" w14:textId="066A1BC2" w:rsidR="005B5BB6" w:rsidRPr="00970252" w:rsidRDefault="001C32F9" w:rsidP="005B5BB6">
      <w:pPr>
        <w:autoSpaceDE w:val="0"/>
        <w:autoSpaceDN w:val="0"/>
        <w:adjustRightInd w:val="0"/>
        <w:rPr>
          <w:rFonts w:ascii="Arial" w:hAnsi="Arial" w:cs="Arial"/>
          <w:sz w:val="22"/>
          <w:szCs w:val="22"/>
        </w:rPr>
      </w:pPr>
      <w:r w:rsidRPr="00970252">
        <w:rPr>
          <w:rFonts w:ascii="Arial" w:hAnsi="Arial" w:cs="Arial"/>
          <w:sz w:val="22"/>
          <w:szCs w:val="22"/>
        </w:rPr>
        <w:t>For species with overlapping generations, generation time is defined as the mean age of mothers of all newborn females (the mean interval between the birth of a mother and the birth of her offspring, weighted by the proportion of individuals in each age class)</w:t>
      </w:r>
      <w:r w:rsidR="00970252" w:rsidRPr="00970252">
        <w:rPr>
          <w:rFonts w:ascii="Arial" w:hAnsi="Arial" w:cs="Arial"/>
          <w:sz w:val="22"/>
          <w:szCs w:val="22"/>
        </w:rPr>
        <w:t>, assuming a stable distribution</w:t>
      </w:r>
      <w:r w:rsidRPr="00970252">
        <w:rPr>
          <w:rFonts w:ascii="Arial" w:hAnsi="Arial" w:cs="Arial"/>
          <w:sz w:val="22"/>
          <w:szCs w:val="22"/>
        </w:rPr>
        <w:t xml:space="preserve"> (Caughley 1977). Generation time for the Australian Sea Lion was calculated using a Leslie Matrix (a discrete, age-structured model of population growth) in Popt</w:t>
      </w:r>
      <w:r w:rsidR="008E0AEB">
        <w:rPr>
          <w:rFonts w:ascii="Arial" w:hAnsi="Arial" w:cs="Arial"/>
          <w:sz w:val="22"/>
          <w:szCs w:val="22"/>
        </w:rPr>
        <w:t>ools (Version 2.7) (Hood</w:t>
      </w:r>
      <w:r w:rsidR="00F50B2A" w:rsidRPr="00970252">
        <w:rPr>
          <w:rFonts w:ascii="Arial" w:hAnsi="Arial" w:cs="Arial"/>
          <w:sz w:val="22"/>
          <w:szCs w:val="22"/>
        </w:rPr>
        <w:t xml:space="preserve"> 2006) based on data from the Seal Bay population on Kangaroo Island (Goldsworthy 2015). </w:t>
      </w:r>
      <w:r w:rsidR="005B5BB6" w:rsidRPr="00970252">
        <w:rPr>
          <w:rFonts w:ascii="Arial" w:hAnsi="Arial" w:cs="Arial"/>
          <w:sz w:val="22"/>
          <w:szCs w:val="22"/>
        </w:rPr>
        <w:t xml:space="preserve">Generation </w:t>
      </w:r>
      <w:r w:rsidR="006F450E" w:rsidRPr="00970252">
        <w:rPr>
          <w:rFonts w:ascii="Arial" w:hAnsi="Arial" w:cs="Arial"/>
          <w:sz w:val="22"/>
          <w:szCs w:val="22"/>
        </w:rPr>
        <w:t>length</w:t>
      </w:r>
      <w:r w:rsidRPr="00970252">
        <w:rPr>
          <w:rFonts w:ascii="Arial" w:hAnsi="Arial" w:cs="Arial"/>
          <w:sz w:val="22"/>
          <w:szCs w:val="22"/>
        </w:rPr>
        <w:t xml:space="preserve"> for the Australian Sea Lion</w:t>
      </w:r>
      <w:r w:rsidR="005B5BB6" w:rsidRPr="00970252">
        <w:rPr>
          <w:rFonts w:ascii="Arial" w:hAnsi="Arial" w:cs="Arial"/>
          <w:sz w:val="22"/>
          <w:szCs w:val="22"/>
        </w:rPr>
        <w:t xml:space="preserve"> is estimated to be 12.4</w:t>
      </w:r>
      <w:r w:rsidR="00D906A0" w:rsidRPr="00970252">
        <w:rPr>
          <w:rFonts w:ascii="Arial" w:hAnsi="Arial" w:cs="Arial"/>
          <w:sz w:val="22"/>
          <w:szCs w:val="22"/>
        </w:rPr>
        <w:t xml:space="preserve"> </w:t>
      </w:r>
      <w:r w:rsidR="005B5BB6" w:rsidRPr="00970252">
        <w:rPr>
          <w:rFonts w:ascii="Arial" w:hAnsi="Arial" w:cs="Arial"/>
          <w:sz w:val="22"/>
          <w:szCs w:val="22"/>
        </w:rPr>
        <w:t>−</w:t>
      </w:r>
      <w:r w:rsidR="00D906A0" w:rsidRPr="00970252">
        <w:rPr>
          <w:rFonts w:ascii="Arial" w:hAnsi="Arial" w:cs="Arial"/>
          <w:sz w:val="22"/>
          <w:szCs w:val="22"/>
        </w:rPr>
        <w:t xml:space="preserve"> </w:t>
      </w:r>
      <w:r w:rsidR="005B5BB6" w:rsidRPr="00970252">
        <w:rPr>
          <w:rFonts w:ascii="Arial" w:hAnsi="Arial" w:cs="Arial"/>
          <w:sz w:val="22"/>
          <w:szCs w:val="22"/>
        </w:rPr>
        <w:t>12.8 years</w:t>
      </w:r>
      <w:r w:rsidR="00591403" w:rsidRPr="00970252">
        <w:rPr>
          <w:rFonts w:ascii="Arial" w:hAnsi="Arial" w:cs="Arial"/>
          <w:sz w:val="22"/>
          <w:szCs w:val="22"/>
        </w:rPr>
        <w:t xml:space="preserve"> (Goldsworthy &amp; Page 2007)</w:t>
      </w:r>
      <w:r w:rsidR="00F50B2A" w:rsidRPr="00970252">
        <w:rPr>
          <w:rFonts w:ascii="Arial" w:hAnsi="Arial" w:cs="Arial"/>
          <w:sz w:val="22"/>
          <w:szCs w:val="22"/>
        </w:rPr>
        <w:t xml:space="preserve">. </w:t>
      </w:r>
    </w:p>
    <w:p w14:paraId="0E3AA39B" w14:textId="77777777" w:rsidR="005B5BB6" w:rsidRPr="00271450" w:rsidRDefault="005B5BB6" w:rsidP="0001330E">
      <w:pPr>
        <w:pStyle w:val="Default"/>
        <w:rPr>
          <w:rFonts w:ascii="Arial" w:hAnsi="Arial" w:cs="Arial"/>
          <w:sz w:val="22"/>
          <w:szCs w:val="22"/>
        </w:rPr>
      </w:pPr>
    </w:p>
    <w:p w14:paraId="3D69D005" w14:textId="246AD1BC" w:rsidR="005621EF" w:rsidRPr="00271450" w:rsidRDefault="005621EF" w:rsidP="005621EF">
      <w:pPr>
        <w:autoSpaceDE w:val="0"/>
        <w:autoSpaceDN w:val="0"/>
        <w:adjustRightInd w:val="0"/>
        <w:rPr>
          <w:rFonts w:ascii="Arial" w:hAnsi="Arial" w:cs="Arial"/>
          <w:color w:val="000000"/>
          <w:sz w:val="22"/>
          <w:szCs w:val="22"/>
          <w:lang w:eastAsia="en-AU"/>
        </w:rPr>
      </w:pPr>
      <w:r w:rsidRPr="00271450">
        <w:rPr>
          <w:rFonts w:ascii="Arial" w:hAnsi="Arial" w:cs="Arial"/>
          <w:sz w:val="22"/>
          <w:szCs w:val="22"/>
        </w:rPr>
        <w:t xml:space="preserve">Pups are continuously attended </w:t>
      </w:r>
      <w:r w:rsidR="00D821D8" w:rsidRPr="00271450">
        <w:rPr>
          <w:rFonts w:ascii="Arial" w:hAnsi="Arial" w:cs="Arial"/>
          <w:sz w:val="22"/>
          <w:szCs w:val="22"/>
        </w:rPr>
        <w:t xml:space="preserve">by their mother </w:t>
      </w:r>
      <w:r w:rsidRPr="00271450">
        <w:rPr>
          <w:rFonts w:ascii="Arial" w:hAnsi="Arial" w:cs="Arial"/>
          <w:sz w:val="22"/>
          <w:szCs w:val="22"/>
        </w:rPr>
        <w:t>for the first 9</w:t>
      </w:r>
      <w:r w:rsidR="00D906A0">
        <w:rPr>
          <w:rFonts w:ascii="Arial" w:hAnsi="Arial" w:cs="Arial"/>
          <w:sz w:val="22"/>
          <w:szCs w:val="22"/>
        </w:rPr>
        <w:t xml:space="preserve"> </w:t>
      </w:r>
      <w:r w:rsidRPr="00271450">
        <w:rPr>
          <w:rFonts w:ascii="Arial" w:hAnsi="Arial" w:cs="Arial"/>
          <w:sz w:val="22"/>
          <w:szCs w:val="22"/>
        </w:rPr>
        <w:t>–</w:t>
      </w:r>
      <w:r w:rsidR="00D906A0">
        <w:rPr>
          <w:rFonts w:ascii="Arial" w:hAnsi="Arial" w:cs="Arial"/>
          <w:sz w:val="22"/>
          <w:szCs w:val="22"/>
        </w:rPr>
        <w:t xml:space="preserve"> </w:t>
      </w:r>
      <w:r w:rsidRPr="00271450">
        <w:rPr>
          <w:rFonts w:ascii="Arial" w:hAnsi="Arial" w:cs="Arial"/>
          <w:sz w:val="22"/>
          <w:szCs w:val="22"/>
        </w:rPr>
        <w:t>10 days after birth, after which adult females alternate between foraging trips to sea and nursing bouts ashore</w:t>
      </w:r>
      <w:r w:rsidR="00D821D8" w:rsidRPr="00271450">
        <w:rPr>
          <w:rFonts w:ascii="Arial" w:hAnsi="Arial" w:cs="Arial"/>
          <w:sz w:val="22"/>
          <w:szCs w:val="22"/>
        </w:rPr>
        <w:t xml:space="preserve"> (Goldsworthy 2015)</w:t>
      </w:r>
      <w:r w:rsidRPr="00271450">
        <w:rPr>
          <w:rFonts w:ascii="Arial" w:hAnsi="Arial" w:cs="Arial"/>
          <w:sz w:val="22"/>
          <w:szCs w:val="22"/>
        </w:rPr>
        <w:t xml:space="preserve">. </w:t>
      </w:r>
      <w:r w:rsidR="00C631B1">
        <w:rPr>
          <w:rFonts w:ascii="Arial" w:hAnsi="Arial" w:cs="Arial"/>
          <w:sz w:val="22"/>
          <w:szCs w:val="22"/>
        </w:rPr>
        <w:t>Lactation periods are protracted, with females nursing</w:t>
      </w:r>
      <w:r w:rsidRPr="00271450">
        <w:rPr>
          <w:rFonts w:ascii="Arial" w:hAnsi="Arial" w:cs="Arial"/>
          <w:sz w:val="22"/>
          <w:szCs w:val="22"/>
        </w:rPr>
        <w:t xml:space="preserve"> their pups for 15</w:t>
      </w:r>
      <w:r w:rsidR="00D906A0">
        <w:rPr>
          <w:rFonts w:ascii="Arial" w:hAnsi="Arial" w:cs="Arial"/>
          <w:sz w:val="22"/>
          <w:szCs w:val="22"/>
        </w:rPr>
        <w:t xml:space="preserve"> </w:t>
      </w:r>
      <w:r w:rsidRPr="00271450">
        <w:rPr>
          <w:rFonts w:ascii="Arial" w:hAnsi="Arial" w:cs="Arial"/>
          <w:sz w:val="22"/>
          <w:szCs w:val="22"/>
        </w:rPr>
        <w:t>–</w:t>
      </w:r>
      <w:r w:rsidR="00D906A0">
        <w:rPr>
          <w:rFonts w:ascii="Arial" w:hAnsi="Arial" w:cs="Arial"/>
          <w:sz w:val="22"/>
          <w:szCs w:val="22"/>
        </w:rPr>
        <w:t xml:space="preserve"> </w:t>
      </w:r>
      <w:r w:rsidRPr="00271450">
        <w:rPr>
          <w:rFonts w:ascii="Arial" w:hAnsi="Arial" w:cs="Arial"/>
          <w:sz w:val="22"/>
          <w:szCs w:val="22"/>
        </w:rPr>
        <w:t xml:space="preserve">18 months, usually weaning </w:t>
      </w:r>
      <w:r w:rsidR="00C631B1">
        <w:rPr>
          <w:rFonts w:ascii="Arial" w:hAnsi="Arial" w:cs="Arial"/>
          <w:sz w:val="22"/>
          <w:szCs w:val="22"/>
        </w:rPr>
        <w:t>them before giving birth again (Goldsworthy 2015). H</w:t>
      </w:r>
      <w:r w:rsidRPr="00271450">
        <w:rPr>
          <w:rFonts w:ascii="Arial" w:hAnsi="Arial" w:cs="Arial"/>
          <w:sz w:val="22"/>
          <w:szCs w:val="22"/>
        </w:rPr>
        <w:t>owever</w:t>
      </w:r>
      <w:r w:rsidR="005B5BB6">
        <w:rPr>
          <w:rFonts w:ascii="Arial" w:hAnsi="Arial" w:cs="Arial"/>
          <w:sz w:val="22"/>
          <w:szCs w:val="22"/>
        </w:rPr>
        <w:t>,</w:t>
      </w:r>
      <w:r w:rsidRPr="00271450">
        <w:rPr>
          <w:rFonts w:ascii="Arial" w:hAnsi="Arial" w:cs="Arial"/>
          <w:sz w:val="22"/>
          <w:szCs w:val="22"/>
        </w:rPr>
        <w:t xml:space="preserve"> females will nurse offspring for three or more years if they do not pup in the subsequent breeding season or their new pup dies</w:t>
      </w:r>
      <w:r w:rsidR="00D821D8" w:rsidRPr="00271450">
        <w:rPr>
          <w:rFonts w:ascii="Arial" w:hAnsi="Arial" w:cs="Arial"/>
          <w:sz w:val="22"/>
          <w:szCs w:val="22"/>
        </w:rPr>
        <w:t xml:space="preserve"> (Goldsworthy 2015).</w:t>
      </w:r>
      <w:r w:rsidRPr="00271450">
        <w:rPr>
          <w:rFonts w:ascii="Arial" w:hAnsi="Arial" w:cs="Arial"/>
          <w:sz w:val="22"/>
          <w:szCs w:val="22"/>
        </w:rPr>
        <w:t xml:space="preserve"> Following their postnatal moult</w:t>
      </w:r>
      <w:r w:rsidR="00C631B1">
        <w:rPr>
          <w:rFonts w:ascii="Arial" w:hAnsi="Arial" w:cs="Arial"/>
          <w:sz w:val="22"/>
          <w:szCs w:val="22"/>
        </w:rPr>
        <w:t xml:space="preserve"> at 4</w:t>
      </w:r>
      <w:r w:rsidR="00D906A0">
        <w:rPr>
          <w:rFonts w:ascii="Arial" w:hAnsi="Arial" w:cs="Arial"/>
          <w:sz w:val="22"/>
          <w:szCs w:val="22"/>
        </w:rPr>
        <w:t xml:space="preserve"> </w:t>
      </w:r>
      <w:r w:rsidR="00C631B1">
        <w:rPr>
          <w:rFonts w:ascii="Arial" w:hAnsi="Arial" w:cs="Arial"/>
          <w:sz w:val="22"/>
          <w:szCs w:val="22"/>
        </w:rPr>
        <w:t>−</w:t>
      </w:r>
      <w:r w:rsidR="00D906A0">
        <w:rPr>
          <w:rFonts w:ascii="Arial" w:hAnsi="Arial" w:cs="Arial"/>
          <w:sz w:val="22"/>
          <w:szCs w:val="22"/>
        </w:rPr>
        <w:t xml:space="preserve"> </w:t>
      </w:r>
      <w:r w:rsidR="005B5BB6">
        <w:rPr>
          <w:rFonts w:ascii="Arial" w:hAnsi="Arial" w:cs="Arial"/>
          <w:sz w:val="22"/>
          <w:szCs w:val="22"/>
        </w:rPr>
        <w:t>5 months of age</w:t>
      </w:r>
      <w:r w:rsidRPr="00271450">
        <w:rPr>
          <w:rFonts w:ascii="Arial" w:hAnsi="Arial" w:cs="Arial"/>
          <w:sz w:val="22"/>
          <w:szCs w:val="22"/>
        </w:rPr>
        <w:t xml:space="preserve"> pups will actively swim on their own</w:t>
      </w:r>
      <w:r w:rsidR="005B5BB6">
        <w:rPr>
          <w:rFonts w:ascii="Arial" w:hAnsi="Arial" w:cs="Arial"/>
          <w:sz w:val="22"/>
          <w:szCs w:val="22"/>
        </w:rPr>
        <w:t xml:space="preserve">, </w:t>
      </w:r>
      <w:r w:rsidR="00286C4D" w:rsidRPr="00271450">
        <w:rPr>
          <w:rFonts w:ascii="Arial" w:hAnsi="Arial" w:cs="Arial"/>
          <w:sz w:val="22"/>
          <w:szCs w:val="22"/>
        </w:rPr>
        <w:t xml:space="preserve">with </w:t>
      </w:r>
      <w:r w:rsidR="00733AF1" w:rsidRPr="00271450">
        <w:rPr>
          <w:rFonts w:ascii="Arial" w:hAnsi="Arial" w:cs="Arial"/>
          <w:sz w:val="22"/>
          <w:szCs w:val="22"/>
        </w:rPr>
        <w:t xml:space="preserve">pups </w:t>
      </w:r>
      <w:r w:rsidRPr="00271450">
        <w:rPr>
          <w:rFonts w:ascii="Arial" w:hAnsi="Arial" w:cs="Arial"/>
          <w:sz w:val="22"/>
          <w:szCs w:val="22"/>
        </w:rPr>
        <w:t>explor</w:t>
      </w:r>
      <w:r w:rsidR="00286C4D" w:rsidRPr="00271450">
        <w:rPr>
          <w:rFonts w:ascii="Arial" w:hAnsi="Arial" w:cs="Arial"/>
          <w:sz w:val="22"/>
          <w:szCs w:val="22"/>
        </w:rPr>
        <w:t>ing</w:t>
      </w:r>
      <w:r w:rsidRPr="00271450">
        <w:rPr>
          <w:rFonts w:ascii="Arial" w:hAnsi="Arial" w:cs="Arial"/>
          <w:sz w:val="22"/>
          <w:szCs w:val="22"/>
        </w:rPr>
        <w:t xml:space="preserve"> adult foraging habitat at least eight months prior to wean</w:t>
      </w:r>
      <w:r w:rsidR="00EC629C">
        <w:rPr>
          <w:rFonts w:ascii="Arial" w:hAnsi="Arial" w:cs="Arial"/>
          <w:sz w:val="22"/>
          <w:szCs w:val="22"/>
        </w:rPr>
        <w:t xml:space="preserve">ing (Lowther &amp; </w:t>
      </w:r>
      <w:r w:rsidRPr="00271450">
        <w:rPr>
          <w:rFonts w:ascii="Arial" w:hAnsi="Arial" w:cs="Arial"/>
          <w:sz w:val="22"/>
          <w:szCs w:val="22"/>
        </w:rPr>
        <w:t>Goldsworthy 2012).</w:t>
      </w:r>
      <w:r w:rsidRPr="00271450">
        <w:rPr>
          <w:rFonts w:ascii="Arial" w:hAnsi="Arial" w:cs="Arial"/>
          <w:sz w:val="22"/>
          <w:szCs w:val="22"/>
        </w:rPr>
        <w:br/>
      </w:r>
    </w:p>
    <w:p w14:paraId="3313B684" w14:textId="28E0D26A" w:rsidR="00707422" w:rsidRPr="00271450" w:rsidRDefault="00707422" w:rsidP="00707422">
      <w:pPr>
        <w:autoSpaceDE w:val="0"/>
        <w:autoSpaceDN w:val="0"/>
        <w:adjustRightInd w:val="0"/>
        <w:rPr>
          <w:rFonts w:ascii="Arial" w:hAnsi="Arial" w:cs="Arial"/>
          <w:color w:val="000000"/>
          <w:sz w:val="22"/>
          <w:szCs w:val="22"/>
          <w:lang w:eastAsia="en-AU"/>
        </w:rPr>
      </w:pPr>
      <w:r w:rsidRPr="00271450">
        <w:rPr>
          <w:rFonts w:ascii="Arial" w:hAnsi="Arial" w:cs="Arial"/>
          <w:color w:val="000000"/>
          <w:sz w:val="22"/>
          <w:szCs w:val="22"/>
          <w:lang w:eastAsia="en-AU"/>
        </w:rPr>
        <w:t>Males defend harems of a few females at high density breeding sites, but only one at a time</w:t>
      </w:r>
      <w:r w:rsidR="00C631B1">
        <w:rPr>
          <w:rFonts w:ascii="Arial" w:hAnsi="Arial" w:cs="Arial"/>
          <w:color w:val="000000"/>
          <w:sz w:val="22"/>
          <w:szCs w:val="22"/>
          <w:lang w:eastAsia="en-AU"/>
        </w:rPr>
        <w:t xml:space="preserve"> at less dense colonies (Gales </w:t>
      </w:r>
      <w:r w:rsidRPr="00271450">
        <w:rPr>
          <w:rFonts w:ascii="Arial" w:hAnsi="Arial" w:cs="Arial"/>
          <w:color w:val="000000"/>
          <w:sz w:val="22"/>
          <w:szCs w:val="22"/>
          <w:lang w:eastAsia="en-AU"/>
        </w:rPr>
        <w:t>2008). Both males and females are very territorial during the breeding season, often becoming aggressive. When this aggression is directed towards pups it can contribute significant</w:t>
      </w:r>
      <w:r w:rsidR="00EC629C">
        <w:rPr>
          <w:rFonts w:ascii="Arial" w:hAnsi="Arial" w:cs="Arial"/>
          <w:color w:val="000000"/>
          <w:sz w:val="22"/>
          <w:szCs w:val="22"/>
          <w:lang w:eastAsia="en-AU"/>
        </w:rPr>
        <w:t>ly to their mortality (</w:t>
      </w:r>
      <w:r w:rsidR="0053287F">
        <w:rPr>
          <w:rFonts w:ascii="Arial" w:hAnsi="Arial" w:cs="Arial"/>
          <w:color w:val="000000"/>
          <w:sz w:val="22"/>
          <w:szCs w:val="22"/>
          <w:lang w:eastAsia="en-AU"/>
        </w:rPr>
        <w:t>Gales 2008</w:t>
      </w:r>
      <w:r w:rsidRPr="00271450">
        <w:rPr>
          <w:rFonts w:ascii="Arial" w:hAnsi="Arial" w:cs="Arial"/>
          <w:color w:val="000000"/>
          <w:sz w:val="22"/>
          <w:szCs w:val="22"/>
          <w:lang w:eastAsia="en-AU"/>
        </w:rPr>
        <w:t xml:space="preserve">). </w:t>
      </w:r>
      <w:r w:rsidR="00271450" w:rsidRPr="00271450">
        <w:rPr>
          <w:rFonts w:ascii="Arial" w:hAnsi="Arial" w:cs="Arial"/>
          <w:sz w:val="22"/>
          <w:szCs w:val="22"/>
        </w:rPr>
        <w:t>Adult females behave aggressively toward pups that are not their own (Goldsworthy 2015).</w:t>
      </w:r>
    </w:p>
    <w:p w14:paraId="65A733C1" w14:textId="77777777" w:rsidR="0001330E" w:rsidRDefault="0001330E" w:rsidP="004F2D29">
      <w:pPr>
        <w:autoSpaceDE w:val="0"/>
        <w:autoSpaceDN w:val="0"/>
        <w:adjustRightInd w:val="0"/>
        <w:rPr>
          <w:rFonts w:ascii="Arial" w:hAnsi="Arial" w:cs="Arial"/>
          <w:color w:val="000000"/>
          <w:sz w:val="22"/>
          <w:szCs w:val="22"/>
          <w:lang w:eastAsia="en-AU"/>
        </w:rPr>
      </w:pPr>
    </w:p>
    <w:p w14:paraId="3EA93115" w14:textId="53755269" w:rsidR="00707422" w:rsidRDefault="00707422" w:rsidP="00707422">
      <w:pPr>
        <w:pStyle w:val="Default"/>
        <w:rPr>
          <w:rFonts w:ascii="Arial" w:hAnsi="Arial" w:cs="Arial"/>
          <w:sz w:val="22"/>
          <w:szCs w:val="22"/>
        </w:rPr>
      </w:pPr>
      <w:r w:rsidRPr="00271450">
        <w:rPr>
          <w:rFonts w:ascii="Arial" w:hAnsi="Arial" w:cs="Arial"/>
          <w:sz w:val="22"/>
          <w:szCs w:val="22"/>
        </w:rPr>
        <w:t xml:space="preserve">Some male </w:t>
      </w:r>
      <w:r w:rsidR="008F41D2">
        <w:rPr>
          <w:rFonts w:ascii="Arial" w:hAnsi="Arial" w:cs="Arial"/>
          <w:sz w:val="22"/>
          <w:szCs w:val="22"/>
        </w:rPr>
        <w:t>Australian Sea Lion</w:t>
      </w:r>
      <w:r w:rsidRPr="00271450">
        <w:rPr>
          <w:rFonts w:ascii="Arial" w:hAnsi="Arial" w:cs="Arial"/>
          <w:sz w:val="22"/>
          <w:szCs w:val="22"/>
        </w:rPr>
        <w:t xml:space="preserve">s congregate in </w:t>
      </w:r>
      <w:r w:rsidR="00D906A0">
        <w:rPr>
          <w:rFonts w:ascii="Arial" w:hAnsi="Arial" w:cs="Arial"/>
          <w:sz w:val="22"/>
          <w:szCs w:val="22"/>
        </w:rPr>
        <w:t>‘</w:t>
      </w:r>
      <w:r w:rsidRPr="00271450">
        <w:rPr>
          <w:rFonts w:ascii="Arial" w:hAnsi="Arial" w:cs="Arial"/>
          <w:sz w:val="22"/>
          <w:szCs w:val="22"/>
        </w:rPr>
        <w:t>bachelor colonies</w:t>
      </w:r>
      <w:r w:rsidR="00D906A0">
        <w:rPr>
          <w:rFonts w:ascii="Arial" w:hAnsi="Arial" w:cs="Arial"/>
          <w:sz w:val="22"/>
          <w:szCs w:val="22"/>
        </w:rPr>
        <w:t>’</w:t>
      </w:r>
      <w:r w:rsidRPr="00271450">
        <w:rPr>
          <w:rFonts w:ascii="Arial" w:hAnsi="Arial" w:cs="Arial"/>
          <w:sz w:val="22"/>
          <w:szCs w:val="22"/>
        </w:rPr>
        <w:t xml:space="preserve"> on islands adjacent to the Perth metropolitan region during the non-breeding season</w:t>
      </w:r>
      <w:r w:rsidR="00B96217">
        <w:rPr>
          <w:rFonts w:ascii="Arial" w:hAnsi="Arial" w:cs="Arial"/>
          <w:sz w:val="22"/>
          <w:szCs w:val="22"/>
        </w:rPr>
        <w:t>,</w:t>
      </w:r>
      <w:r w:rsidRPr="00271450">
        <w:rPr>
          <w:rFonts w:ascii="Arial" w:hAnsi="Arial" w:cs="Arial"/>
          <w:sz w:val="22"/>
          <w:szCs w:val="22"/>
        </w:rPr>
        <w:t xml:space="preserve"> and migrate up to 280 km north each breeding season (Gales et </w:t>
      </w:r>
      <w:r w:rsidR="00725D2A">
        <w:rPr>
          <w:rFonts w:ascii="Arial" w:hAnsi="Arial" w:cs="Arial"/>
          <w:sz w:val="22"/>
          <w:szCs w:val="22"/>
        </w:rPr>
        <w:t>al.</w:t>
      </w:r>
      <w:r w:rsidRPr="00271450">
        <w:rPr>
          <w:rFonts w:ascii="Arial" w:hAnsi="Arial" w:cs="Arial"/>
          <w:sz w:val="22"/>
          <w:szCs w:val="22"/>
        </w:rPr>
        <w:t xml:space="preserve"> 1992). There is little or no movement of females between breeding colonies, even those separated by short distances (Campbell </w:t>
      </w:r>
      <w:r w:rsidRPr="00C631B1">
        <w:rPr>
          <w:rStyle w:val="Emphasis"/>
          <w:rFonts w:ascii="Arial" w:hAnsi="Arial" w:cs="Arial"/>
          <w:i w:val="0"/>
          <w:sz w:val="22"/>
          <w:szCs w:val="22"/>
        </w:rPr>
        <w:t xml:space="preserve">et </w:t>
      </w:r>
      <w:r w:rsidR="00725D2A">
        <w:rPr>
          <w:rStyle w:val="Emphasis"/>
          <w:rFonts w:ascii="Arial" w:hAnsi="Arial" w:cs="Arial"/>
          <w:i w:val="0"/>
          <w:sz w:val="22"/>
          <w:szCs w:val="22"/>
        </w:rPr>
        <w:t>al.</w:t>
      </w:r>
      <w:r w:rsidR="007C65C6">
        <w:rPr>
          <w:rFonts w:ascii="Arial" w:hAnsi="Arial" w:cs="Arial"/>
          <w:sz w:val="22"/>
          <w:szCs w:val="22"/>
        </w:rPr>
        <w:t xml:space="preserve"> 2008</w:t>
      </w:r>
      <w:r w:rsidR="0050637E">
        <w:rPr>
          <w:rFonts w:ascii="Arial" w:hAnsi="Arial" w:cs="Arial"/>
          <w:sz w:val="22"/>
          <w:szCs w:val="22"/>
        </w:rPr>
        <w:t>a</w:t>
      </w:r>
      <w:r w:rsidR="007C65C6">
        <w:rPr>
          <w:rFonts w:ascii="Arial" w:hAnsi="Arial" w:cs="Arial"/>
          <w:sz w:val="22"/>
          <w:szCs w:val="22"/>
        </w:rPr>
        <w:t xml:space="preserve">; Goldsworthy </w:t>
      </w:r>
      <w:r w:rsidR="00EC629C">
        <w:rPr>
          <w:rFonts w:ascii="Arial" w:hAnsi="Arial" w:cs="Arial"/>
          <w:sz w:val="22"/>
          <w:szCs w:val="22"/>
        </w:rPr>
        <w:t>&amp;</w:t>
      </w:r>
      <w:r w:rsidR="007C65C6">
        <w:rPr>
          <w:rFonts w:ascii="Arial" w:hAnsi="Arial" w:cs="Arial"/>
          <w:sz w:val="22"/>
          <w:szCs w:val="22"/>
        </w:rPr>
        <w:t xml:space="preserve"> Lowther 2010;</w:t>
      </w:r>
      <w:r w:rsidRPr="00271450">
        <w:rPr>
          <w:rFonts w:ascii="Arial" w:hAnsi="Arial" w:cs="Arial"/>
          <w:sz w:val="22"/>
          <w:szCs w:val="22"/>
        </w:rPr>
        <w:t xml:space="preserve"> Lowther </w:t>
      </w:r>
      <w:r w:rsidRPr="00B96217">
        <w:rPr>
          <w:rStyle w:val="Emphasis"/>
          <w:rFonts w:ascii="Arial" w:hAnsi="Arial" w:cs="Arial"/>
          <w:i w:val="0"/>
          <w:sz w:val="22"/>
          <w:szCs w:val="22"/>
        </w:rPr>
        <w:t xml:space="preserve">et </w:t>
      </w:r>
      <w:r w:rsidR="00725D2A">
        <w:rPr>
          <w:rStyle w:val="Emphasis"/>
          <w:rFonts w:ascii="Arial" w:hAnsi="Arial" w:cs="Arial"/>
          <w:i w:val="0"/>
          <w:sz w:val="22"/>
          <w:szCs w:val="22"/>
        </w:rPr>
        <w:t>al.</w:t>
      </w:r>
      <w:r w:rsidRPr="00271450">
        <w:rPr>
          <w:rFonts w:ascii="Arial" w:hAnsi="Arial" w:cs="Arial"/>
          <w:sz w:val="22"/>
          <w:szCs w:val="22"/>
        </w:rPr>
        <w:t xml:space="preserve"> 2012). Females show a high level of natal site fidelity, only breeding at the site where they were born (Campbell </w:t>
      </w:r>
      <w:r w:rsidRPr="007C65C6">
        <w:rPr>
          <w:rStyle w:val="Emphasis"/>
          <w:rFonts w:ascii="Arial" w:hAnsi="Arial" w:cs="Arial"/>
          <w:i w:val="0"/>
          <w:sz w:val="22"/>
          <w:szCs w:val="22"/>
        </w:rPr>
        <w:t xml:space="preserve">et </w:t>
      </w:r>
      <w:r w:rsidR="00725D2A">
        <w:rPr>
          <w:rStyle w:val="Emphasis"/>
          <w:rFonts w:ascii="Arial" w:hAnsi="Arial" w:cs="Arial"/>
          <w:i w:val="0"/>
          <w:sz w:val="22"/>
          <w:szCs w:val="22"/>
        </w:rPr>
        <w:t>al.</w:t>
      </w:r>
      <w:r w:rsidRPr="00271450">
        <w:rPr>
          <w:rFonts w:ascii="Arial" w:hAnsi="Arial" w:cs="Arial"/>
          <w:sz w:val="22"/>
          <w:szCs w:val="22"/>
        </w:rPr>
        <w:t xml:space="preserve"> 2008</w:t>
      </w:r>
      <w:r w:rsidR="0050637E">
        <w:rPr>
          <w:rFonts w:ascii="Arial" w:hAnsi="Arial" w:cs="Arial"/>
          <w:sz w:val="22"/>
          <w:szCs w:val="22"/>
        </w:rPr>
        <w:t>a</w:t>
      </w:r>
      <w:r w:rsidRPr="00271450">
        <w:rPr>
          <w:rFonts w:ascii="Arial" w:hAnsi="Arial" w:cs="Arial"/>
          <w:sz w:val="22"/>
          <w:szCs w:val="22"/>
        </w:rPr>
        <w:t xml:space="preserve">). </w:t>
      </w:r>
    </w:p>
    <w:p w14:paraId="76809A37" w14:textId="5D8B6641" w:rsidR="00707422" w:rsidRPr="0001330E" w:rsidRDefault="00271450" w:rsidP="004F2D29">
      <w:pPr>
        <w:autoSpaceDE w:val="0"/>
        <w:autoSpaceDN w:val="0"/>
        <w:adjustRightInd w:val="0"/>
        <w:rPr>
          <w:rFonts w:ascii="Arial" w:hAnsi="Arial" w:cs="Arial"/>
          <w:color w:val="000000"/>
          <w:sz w:val="22"/>
          <w:szCs w:val="22"/>
          <w:u w:val="single"/>
          <w:lang w:eastAsia="en-AU"/>
        </w:rPr>
      </w:pPr>
      <w:r w:rsidRPr="0001330E">
        <w:rPr>
          <w:rFonts w:ascii="Arial" w:hAnsi="Arial" w:cs="Arial"/>
          <w:color w:val="000000"/>
          <w:sz w:val="22"/>
          <w:szCs w:val="22"/>
          <w:u w:val="single"/>
          <w:lang w:eastAsia="en-AU"/>
        </w:rPr>
        <w:t>Habitat</w:t>
      </w:r>
      <w:r>
        <w:rPr>
          <w:rFonts w:ascii="Arial" w:hAnsi="Arial" w:cs="Arial"/>
          <w:color w:val="000000"/>
          <w:sz w:val="22"/>
          <w:szCs w:val="22"/>
          <w:u w:val="single"/>
          <w:lang w:eastAsia="en-AU"/>
        </w:rPr>
        <w:t xml:space="preserve"> and diet</w:t>
      </w:r>
    </w:p>
    <w:p w14:paraId="516C5271" w14:textId="77777777" w:rsidR="004F2D29" w:rsidRPr="004F2D29" w:rsidRDefault="004F2D29" w:rsidP="004F2D29">
      <w:pPr>
        <w:autoSpaceDE w:val="0"/>
        <w:autoSpaceDN w:val="0"/>
        <w:adjustRightInd w:val="0"/>
        <w:rPr>
          <w:rFonts w:ascii="Arial" w:hAnsi="Arial" w:cs="Arial"/>
          <w:color w:val="000000"/>
          <w:sz w:val="22"/>
          <w:szCs w:val="22"/>
          <w:lang w:eastAsia="en-AU"/>
        </w:rPr>
      </w:pPr>
    </w:p>
    <w:p w14:paraId="52BDE6D7" w14:textId="00697C38" w:rsidR="006F5A6A" w:rsidRDefault="004F2D29" w:rsidP="006F5A6A">
      <w:pPr>
        <w:autoSpaceDE w:val="0"/>
        <w:autoSpaceDN w:val="0"/>
        <w:adjustRightInd w:val="0"/>
        <w:rPr>
          <w:rFonts w:ascii="Arial" w:hAnsi="Arial" w:cs="Arial"/>
          <w:color w:val="000000"/>
          <w:sz w:val="22"/>
          <w:szCs w:val="22"/>
          <w:lang w:eastAsia="en-AU"/>
        </w:rPr>
      </w:pPr>
      <w:r w:rsidRPr="004F2D29">
        <w:rPr>
          <w:rFonts w:ascii="Arial" w:hAnsi="Arial" w:cs="Arial"/>
          <w:color w:val="000000"/>
          <w:sz w:val="22"/>
          <w:szCs w:val="22"/>
          <w:lang w:eastAsia="en-AU"/>
        </w:rPr>
        <w:t xml:space="preserve">The </w:t>
      </w:r>
      <w:r w:rsidR="008F41D2">
        <w:rPr>
          <w:rFonts w:ascii="Arial" w:hAnsi="Arial" w:cs="Arial"/>
          <w:color w:val="000000"/>
          <w:sz w:val="22"/>
          <w:szCs w:val="22"/>
          <w:lang w:eastAsia="en-AU"/>
        </w:rPr>
        <w:t>Australian Sea Lion</w:t>
      </w:r>
      <w:r w:rsidRPr="004F2D29">
        <w:rPr>
          <w:rFonts w:ascii="Arial" w:hAnsi="Arial" w:cs="Arial"/>
          <w:color w:val="000000"/>
          <w:sz w:val="22"/>
          <w:szCs w:val="22"/>
          <w:lang w:eastAsia="en-AU"/>
        </w:rPr>
        <w:t xml:space="preserve"> uses a variety of habitats when onshore, including exposed islands and reefs, rocky terrain, sandy beaches and vegetated fore </w:t>
      </w:r>
      <w:r w:rsidR="00B14F8B">
        <w:rPr>
          <w:rFonts w:ascii="Arial" w:hAnsi="Arial" w:cs="Arial"/>
          <w:color w:val="000000"/>
          <w:sz w:val="22"/>
          <w:szCs w:val="22"/>
          <w:lang w:eastAsia="en-AU"/>
        </w:rPr>
        <w:t>d</w:t>
      </w:r>
      <w:r w:rsidRPr="004F2D29">
        <w:rPr>
          <w:rFonts w:ascii="Arial" w:hAnsi="Arial" w:cs="Arial"/>
          <w:color w:val="000000"/>
          <w:sz w:val="22"/>
          <w:szCs w:val="22"/>
          <w:lang w:eastAsia="en-AU"/>
        </w:rPr>
        <w:t>unes and swales</w:t>
      </w:r>
      <w:r w:rsidR="00B14F8B">
        <w:rPr>
          <w:rFonts w:ascii="Arial" w:hAnsi="Arial" w:cs="Arial"/>
          <w:color w:val="000000"/>
          <w:sz w:val="22"/>
          <w:szCs w:val="22"/>
          <w:lang w:eastAsia="en-AU"/>
        </w:rPr>
        <w:t xml:space="preserve"> (</w:t>
      </w:r>
      <w:r w:rsidR="00B14F8B" w:rsidRPr="004F2D29">
        <w:rPr>
          <w:rFonts w:ascii="Arial" w:hAnsi="Arial" w:cs="Arial"/>
          <w:color w:val="000000"/>
          <w:sz w:val="22"/>
          <w:szCs w:val="22"/>
          <w:lang w:eastAsia="en-AU"/>
        </w:rPr>
        <w:t>Dennis</w:t>
      </w:r>
      <w:r w:rsidR="00B14F8B">
        <w:rPr>
          <w:rFonts w:ascii="Arial" w:hAnsi="Arial" w:cs="Arial"/>
          <w:color w:val="000000"/>
          <w:sz w:val="22"/>
          <w:szCs w:val="22"/>
          <w:lang w:eastAsia="en-AU"/>
        </w:rPr>
        <w:t xml:space="preserve"> &amp; Shaughnessy </w:t>
      </w:r>
      <w:r w:rsidR="00B14F8B" w:rsidRPr="004F2D29">
        <w:rPr>
          <w:rFonts w:ascii="Arial" w:hAnsi="Arial" w:cs="Arial"/>
          <w:color w:val="000000"/>
          <w:sz w:val="22"/>
          <w:szCs w:val="22"/>
          <w:lang w:eastAsia="en-AU"/>
        </w:rPr>
        <w:t xml:space="preserve">1996, 1999). </w:t>
      </w:r>
      <w:r w:rsidRPr="004F2D29">
        <w:rPr>
          <w:rFonts w:ascii="Arial" w:hAnsi="Arial" w:cs="Arial"/>
          <w:color w:val="000000"/>
          <w:sz w:val="22"/>
          <w:szCs w:val="22"/>
          <w:lang w:eastAsia="en-AU"/>
        </w:rPr>
        <w:t>They also use caves and deep cliff overhangs as haul-out sites or breeding habitat (Dennis</w:t>
      </w:r>
      <w:r w:rsidR="002D13E3">
        <w:rPr>
          <w:rFonts w:ascii="Arial" w:hAnsi="Arial" w:cs="Arial"/>
          <w:color w:val="000000"/>
          <w:sz w:val="22"/>
          <w:szCs w:val="22"/>
          <w:lang w:eastAsia="en-AU"/>
        </w:rPr>
        <w:t xml:space="preserve"> &amp; Shaughnessy </w:t>
      </w:r>
      <w:r w:rsidRPr="004F2D29">
        <w:rPr>
          <w:rFonts w:ascii="Arial" w:hAnsi="Arial" w:cs="Arial"/>
          <w:color w:val="000000"/>
          <w:sz w:val="22"/>
          <w:szCs w:val="22"/>
          <w:lang w:eastAsia="en-AU"/>
        </w:rPr>
        <w:t xml:space="preserve">1996, 1999). </w:t>
      </w:r>
    </w:p>
    <w:p w14:paraId="6DD8A5C6" w14:textId="77777777" w:rsidR="006F5A6A" w:rsidRDefault="006F5A6A" w:rsidP="006F5A6A">
      <w:pPr>
        <w:autoSpaceDE w:val="0"/>
        <w:autoSpaceDN w:val="0"/>
        <w:adjustRightInd w:val="0"/>
        <w:rPr>
          <w:rFonts w:ascii="Arial" w:hAnsi="Arial" w:cs="Arial"/>
          <w:color w:val="000000"/>
          <w:sz w:val="22"/>
          <w:szCs w:val="22"/>
          <w:lang w:eastAsia="en-AU"/>
        </w:rPr>
      </w:pPr>
    </w:p>
    <w:p w14:paraId="7A3F9FB2" w14:textId="1EBCA767" w:rsidR="00E75874" w:rsidRPr="00EB182B" w:rsidRDefault="00930D3C" w:rsidP="006F5A6A">
      <w:pPr>
        <w:autoSpaceDE w:val="0"/>
        <w:autoSpaceDN w:val="0"/>
        <w:adjustRightInd w:val="0"/>
        <w:rPr>
          <w:rFonts w:ascii="Arial" w:hAnsi="Arial" w:cs="Arial"/>
          <w:sz w:val="22"/>
          <w:szCs w:val="22"/>
        </w:rPr>
      </w:pPr>
      <w:r>
        <w:rPr>
          <w:rFonts w:ascii="Arial" w:hAnsi="Arial" w:cs="Arial"/>
          <w:sz w:val="22"/>
          <w:szCs w:val="22"/>
        </w:rPr>
        <w:t>Fo</w:t>
      </w:r>
      <w:r w:rsidRPr="00930D3C">
        <w:rPr>
          <w:rFonts w:ascii="Arial" w:hAnsi="Arial" w:cs="Arial"/>
          <w:sz w:val="22"/>
          <w:szCs w:val="22"/>
        </w:rPr>
        <w:t xml:space="preserve">raging activities are restricted to </w:t>
      </w:r>
      <w:r w:rsidR="00E75874">
        <w:rPr>
          <w:rFonts w:ascii="Arial" w:hAnsi="Arial" w:cs="Arial"/>
          <w:sz w:val="22"/>
          <w:szCs w:val="22"/>
        </w:rPr>
        <w:t xml:space="preserve">waters </w:t>
      </w:r>
      <w:r w:rsidR="00D906A0">
        <w:rPr>
          <w:rFonts w:ascii="Arial" w:hAnsi="Arial" w:cs="Arial"/>
          <w:sz w:val="22"/>
          <w:szCs w:val="22"/>
        </w:rPr>
        <w:t>o</w:t>
      </w:r>
      <w:r w:rsidR="00E75874">
        <w:rPr>
          <w:rFonts w:ascii="Arial" w:hAnsi="Arial" w:cs="Arial"/>
          <w:sz w:val="22"/>
          <w:szCs w:val="22"/>
        </w:rPr>
        <w:t xml:space="preserve">n the </w:t>
      </w:r>
      <w:r w:rsidRPr="00930D3C">
        <w:rPr>
          <w:rFonts w:ascii="Arial" w:hAnsi="Arial" w:cs="Arial"/>
          <w:sz w:val="22"/>
          <w:szCs w:val="22"/>
        </w:rPr>
        <w:t>continental shelf, with juveniles, adult females and adult males rarely exceeding diving depths of 90</w:t>
      </w:r>
      <w:r w:rsidR="002D13E3">
        <w:rPr>
          <w:rFonts w:ascii="Arial" w:hAnsi="Arial" w:cs="Arial"/>
          <w:sz w:val="22"/>
          <w:szCs w:val="22"/>
        </w:rPr>
        <w:t xml:space="preserve"> m</w:t>
      </w:r>
      <w:r w:rsidRPr="00930D3C">
        <w:rPr>
          <w:rFonts w:ascii="Arial" w:hAnsi="Arial" w:cs="Arial"/>
          <w:sz w:val="22"/>
          <w:szCs w:val="22"/>
        </w:rPr>
        <w:t>, 130</w:t>
      </w:r>
      <w:r w:rsidR="002D13E3">
        <w:rPr>
          <w:rFonts w:ascii="Arial" w:hAnsi="Arial" w:cs="Arial"/>
          <w:sz w:val="22"/>
          <w:szCs w:val="22"/>
        </w:rPr>
        <w:t xml:space="preserve"> m</w:t>
      </w:r>
      <w:r w:rsidRPr="00930D3C">
        <w:rPr>
          <w:rFonts w:ascii="Arial" w:hAnsi="Arial" w:cs="Arial"/>
          <w:sz w:val="22"/>
          <w:szCs w:val="22"/>
        </w:rPr>
        <w:t>, and 1</w:t>
      </w:r>
      <w:r w:rsidRPr="00E05E3E">
        <w:rPr>
          <w:rFonts w:ascii="Arial" w:hAnsi="Arial" w:cs="Arial"/>
          <w:sz w:val="22"/>
          <w:szCs w:val="22"/>
        </w:rPr>
        <w:t xml:space="preserve">50 m respectively (Goldsworthy </w:t>
      </w:r>
      <w:r w:rsidRPr="00E05E3E">
        <w:rPr>
          <w:rFonts w:ascii="Arial" w:hAnsi="Arial" w:cs="Arial"/>
          <w:iCs/>
          <w:sz w:val="22"/>
          <w:szCs w:val="22"/>
        </w:rPr>
        <w:t xml:space="preserve">et </w:t>
      </w:r>
      <w:r w:rsidR="00725D2A">
        <w:rPr>
          <w:rFonts w:ascii="Arial" w:hAnsi="Arial" w:cs="Arial"/>
          <w:iCs/>
          <w:sz w:val="22"/>
          <w:szCs w:val="22"/>
        </w:rPr>
        <w:t>al.</w:t>
      </w:r>
      <w:r w:rsidRPr="00E05E3E">
        <w:rPr>
          <w:rFonts w:ascii="Arial" w:hAnsi="Arial" w:cs="Arial"/>
          <w:sz w:val="22"/>
          <w:szCs w:val="22"/>
        </w:rPr>
        <w:t xml:space="preserve"> 2010). </w:t>
      </w:r>
      <w:r w:rsidR="008F41D2">
        <w:rPr>
          <w:rFonts w:ascii="Arial" w:hAnsi="Arial" w:cs="Arial"/>
          <w:sz w:val="22"/>
          <w:szCs w:val="22"/>
        </w:rPr>
        <w:t>Australian Sea Lion</w:t>
      </w:r>
      <w:r w:rsidR="002D13E3">
        <w:rPr>
          <w:rFonts w:ascii="Arial" w:hAnsi="Arial" w:cs="Arial"/>
          <w:sz w:val="22"/>
          <w:szCs w:val="22"/>
        </w:rPr>
        <w:t>s</w:t>
      </w:r>
      <w:r w:rsidR="006F5A6A" w:rsidRPr="00E05E3E">
        <w:rPr>
          <w:rFonts w:ascii="Arial" w:hAnsi="Arial" w:cs="Arial"/>
          <w:color w:val="000000"/>
          <w:sz w:val="22"/>
          <w:szCs w:val="22"/>
          <w:lang w:eastAsia="en-AU"/>
        </w:rPr>
        <w:t xml:space="preserve"> are benthic foragers</w:t>
      </w:r>
      <w:r w:rsidR="006F5A6A" w:rsidRPr="00E05E3E">
        <w:rPr>
          <w:rFonts w:ascii="Arial" w:hAnsi="Arial" w:cs="Arial"/>
          <w:sz w:val="22"/>
          <w:szCs w:val="22"/>
        </w:rPr>
        <w:t>,</w:t>
      </w:r>
      <w:r w:rsidR="006F5A6A" w:rsidRPr="00E05E3E">
        <w:rPr>
          <w:rFonts w:ascii="Arial" w:hAnsi="Arial" w:cs="Arial"/>
          <w:color w:val="000000"/>
          <w:sz w:val="22"/>
          <w:szCs w:val="22"/>
          <w:lang w:eastAsia="en-AU"/>
        </w:rPr>
        <w:t xml:space="preserve"> feed</w:t>
      </w:r>
      <w:r w:rsidR="006F5A6A" w:rsidRPr="00E05E3E">
        <w:rPr>
          <w:rFonts w:ascii="Arial" w:hAnsi="Arial" w:cs="Arial"/>
          <w:sz w:val="22"/>
          <w:szCs w:val="22"/>
        </w:rPr>
        <w:t>ing</w:t>
      </w:r>
      <w:r w:rsidR="006F5A6A" w:rsidRPr="00E05E3E">
        <w:rPr>
          <w:rFonts w:ascii="Arial" w:hAnsi="Arial" w:cs="Arial"/>
          <w:color w:val="000000"/>
          <w:sz w:val="22"/>
          <w:szCs w:val="22"/>
          <w:lang w:eastAsia="en-AU"/>
        </w:rPr>
        <w:t xml:space="preserve"> on a wide variety of prey</w:t>
      </w:r>
      <w:r w:rsidR="002D13E3">
        <w:rPr>
          <w:rFonts w:ascii="Arial" w:hAnsi="Arial" w:cs="Arial"/>
          <w:color w:val="000000"/>
          <w:sz w:val="22"/>
          <w:szCs w:val="22"/>
          <w:lang w:eastAsia="en-AU"/>
        </w:rPr>
        <w:t xml:space="preserve"> </w:t>
      </w:r>
      <w:r w:rsidR="00E05E3E" w:rsidRPr="00E05E3E">
        <w:rPr>
          <w:rFonts w:ascii="Arial" w:hAnsi="Arial" w:cs="Arial"/>
          <w:sz w:val="22"/>
          <w:szCs w:val="22"/>
        </w:rPr>
        <w:t>including fish, cephalopods (squid, cuttlefish and octopus), sharks, rays, rock lobst</w:t>
      </w:r>
      <w:r w:rsidR="002D13E3">
        <w:rPr>
          <w:rFonts w:ascii="Arial" w:hAnsi="Arial" w:cs="Arial"/>
          <w:sz w:val="22"/>
          <w:szCs w:val="22"/>
        </w:rPr>
        <w:t xml:space="preserve">ers and penguins (Gales &amp; Cheal 1992; McIntosh et </w:t>
      </w:r>
      <w:r w:rsidR="00725D2A">
        <w:rPr>
          <w:rFonts w:ascii="Arial" w:hAnsi="Arial" w:cs="Arial"/>
          <w:sz w:val="22"/>
          <w:szCs w:val="22"/>
        </w:rPr>
        <w:t>al.</w:t>
      </w:r>
      <w:r w:rsidR="002D13E3">
        <w:rPr>
          <w:rFonts w:ascii="Arial" w:hAnsi="Arial" w:cs="Arial"/>
          <w:sz w:val="22"/>
          <w:szCs w:val="22"/>
        </w:rPr>
        <w:t xml:space="preserve"> 2006; Baylis</w:t>
      </w:r>
      <w:r w:rsidR="00E05E3E" w:rsidRPr="00E05E3E">
        <w:rPr>
          <w:rFonts w:ascii="Arial" w:hAnsi="Arial" w:cs="Arial"/>
          <w:sz w:val="22"/>
          <w:szCs w:val="22"/>
        </w:rPr>
        <w:t xml:space="preserve"> et </w:t>
      </w:r>
      <w:r w:rsidR="00725D2A">
        <w:rPr>
          <w:rFonts w:ascii="Arial" w:hAnsi="Arial" w:cs="Arial"/>
          <w:sz w:val="22"/>
          <w:szCs w:val="22"/>
        </w:rPr>
        <w:t>al.</w:t>
      </w:r>
      <w:r w:rsidR="00E05E3E" w:rsidRPr="00E05E3E">
        <w:rPr>
          <w:rFonts w:ascii="Arial" w:hAnsi="Arial" w:cs="Arial"/>
          <w:sz w:val="22"/>
          <w:szCs w:val="22"/>
        </w:rPr>
        <w:t xml:space="preserve"> 2009). </w:t>
      </w:r>
      <w:r w:rsidR="00E75874" w:rsidRPr="00E05E3E">
        <w:rPr>
          <w:rFonts w:ascii="Arial" w:hAnsi="Arial" w:cs="Arial"/>
          <w:color w:val="000000"/>
          <w:sz w:val="22"/>
          <w:szCs w:val="22"/>
          <w:lang w:eastAsia="en-AU"/>
        </w:rPr>
        <w:t>Th</w:t>
      </w:r>
      <w:r w:rsidR="00E75874" w:rsidRPr="004F2D29">
        <w:rPr>
          <w:rFonts w:ascii="Arial" w:hAnsi="Arial" w:cs="Arial"/>
          <w:color w:val="000000"/>
          <w:sz w:val="22"/>
          <w:szCs w:val="22"/>
          <w:lang w:eastAsia="en-AU"/>
        </w:rPr>
        <w:t>e inshore breeding and foraging habitat</w:t>
      </w:r>
      <w:r w:rsidR="00E75874" w:rsidRPr="00EB182B">
        <w:rPr>
          <w:rFonts w:ascii="Arial" w:hAnsi="Arial" w:cs="Arial"/>
          <w:color w:val="000000"/>
          <w:sz w:val="22"/>
          <w:szCs w:val="22"/>
          <w:lang w:eastAsia="en-AU"/>
        </w:rPr>
        <w:t xml:space="preserve"> of this species </w:t>
      </w:r>
      <w:r w:rsidR="002D13E3">
        <w:rPr>
          <w:rFonts w:ascii="Arial" w:hAnsi="Arial" w:cs="Arial"/>
          <w:sz w:val="22"/>
          <w:szCs w:val="22"/>
        </w:rPr>
        <w:t xml:space="preserve">is </w:t>
      </w:r>
      <w:r w:rsidR="00E75874" w:rsidRPr="00EB182B">
        <w:rPr>
          <w:rFonts w:ascii="Arial" w:hAnsi="Arial" w:cs="Arial"/>
          <w:color w:val="000000"/>
          <w:sz w:val="22"/>
          <w:szCs w:val="22"/>
          <w:lang w:eastAsia="en-AU"/>
        </w:rPr>
        <w:t>responsible for interactions with fisheries and aquaculture (Gales 2008).</w:t>
      </w:r>
    </w:p>
    <w:p w14:paraId="3563A065" w14:textId="77777777" w:rsidR="00E75874" w:rsidRDefault="00E75874" w:rsidP="00930D3C">
      <w:pPr>
        <w:pStyle w:val="Default"/>
        <w:rPr>
          <w:rFonts w:ascii="Arial" w:hAnsi="Arial" w:cs="Arial"/>
          <w:sz w:val="22"/>
          <w:szCs w:val="22"/>
        </w:rPr>
      </w:pPr>
    </w:p>
    <w:p w14:paraId="24EECFD5" w14:textId="214015B5" w:rsidR="00EB182B" w:rsidRPr="00EB182B" w:rsidRDefault="008F41D2" w:rsidP="00E6565A">
      <w:pPr>
        <w:pStyle w:val="Default"/>
        <w:rPr>
          <w:rFonts w:ascii="Arial" w:hAnsi="Arial" w:cs="Arial"/>
          <w:sz w:val="22"/>
          <w:szCs w:val="22"/>
        </w:rPr>
      </w:pPr>
      <w:r>
        <w:rPr>
          <w:rFonts w:ascii="Arial" w:hAnsi="Arial" w:cs="Arial"/>
          <w:sz w:val="22"/>
          <w:szCs w:val="22"/>
        </w:rPr>
        <w:t>Australian Sea Lion</w:t>
      </w:r>
      <w:r w:rsidR="00E6565A" w:rsidRPr="00E6565A">
        <w:rPr>
          <w:rFonts w:ascii="Arial" w:hAnsi="Arial" w:cs="Arial"/>
          <w:sz w:val="22"/>
          <w:szCs w:val="22"/>
        </w:rPr>
        <w:t xml:space="preserve">s forage at all times of day and dive continuously while at sea (Costa </w:t>
      </w:r>
      <w:r w:rsidR="00EC629C">
        <w:rPr>
          <w:rFonts w:ascii="Arial" w:hAnsi="Arial" w:cs="Arial"/>
          <w:sz w:val="22"/>
          <w:szCs w:val="22"/>
        </w:rPr>
        <w:t xml:space="preserve">&amp; </w:t>
      </w:r>
      <w:r w:rsidR="00E6565A" w:rsidRPr="00E6565A">
        <w:rPr>
          <w:rFonts w:ascii="Arial" w:hAnsi="Arial" w:cs="Arial"/>
          <w:sz w:val="22"/>
          <w:szCs w:val="22"/>
        </w:rPr>
        <w:t xml:space="preserve">Gales 2003). </w:t>
      </w:r>
      <w:r w:rsidR="001C7C8A" w:rsidRPr="00E6565A">
        <w:rPr>
          <w:rFonts w:ascii="Arial" w:hAnsi="Arial" w:cs="Arial"/>
          <w:sz w:val="22"/>
          <w:szCs w:val="22"/>
        </w:rPr>
        <w:t>Individual dives rarely exceed eight mi</w:t>
      </w:r>
      <w:r w:rsidR="00EC629C">
        <w:rPr>
          <w:rFonts w:ascii="Arial" w:hAnsi="Arial" w:cs="Arial"/>
          <w:sz w:val="22"/>
          <w:szCs w:val="22"/>
        </w:rPr>
        <w:t xml:space="preserve">nutes in duration (Kirkwood &amp; </w:t>
      </w:r>
      <w:r w:rsidR="001C7C8A" w:rsidRPr="00E6565A">
        <w:rPr>
          <w:rFonts w:ascii="Arial" w:hAnsi="Arial" w:cs="Arial"/>
          <w:sz w:val="22"/>
          <w:szCs w:val="22"/>
        </w:rPr>
        <w:t>Goldsworthy</w:t>
      </w:r>
      <w:r w:rsidR="001C7C8A" w:rsidRPr="00EB182B">
        <w:rPr>
          <w:rFonts w:ascii="Arial" w:hAnsi="Arial" w:cs="Arial"/>
          <w:sz w:val="22"/>
          <w:szCs w:val="22"/>
        </w:rPr>
        <w:t xml:space="preserve"> 2013). </w:t>
      </w:r>
      <w:r w:rsidR="00EB182B" w:rsidRPr="00EB182B">
        <w:rPr>
          <w:rFonts w:ascii="Arial" w:hAnsi="Arial" w:cs="Arial"/>
          <w:sz w:val="22"/>
          <w:szCs w:val="22"/>
        </w:rPr>
        <w:t>Foraging trips to sea are relatively short compared to other otariids, with maximum durations of 5.1, 6.2 and 6.7 days in juveniles, adult females and adult males respect</w:t>
      </w:r>
      <w:r w:rsidR="00EC629C">
        <w:rPr>
          <w:rFonts w:ascii="Arial" w:hAnsi="Arial" w:cs="Arial"/>
          <w:sz w:val="22"/>
          <w:szCs w:val="22"/>
        </w:rPr>
        <w:t>ively (Higgins 1993; Higgins &amp;</w:t>
      </w:r>
      <w:r w:rsidR="00EB182B" w:rsidRPr="00EB182B">
        <w:rPr>
          <w:rFonts w:ascii="Arial" w:hAnsi="Arial" w:cs="Arial"/>
          <w:sz w:val="22"/>
          <w:szCs w:val="22"/>
        </w:rPr>
        <w:t xml:space="preserve"> G</w:t>
      </w:r>
      <w:r w:rsidR="00EC629C">
        <w:rPr>
          <w:rFonts w:ascii="Arial" w:hAnsi="Arial" w:cs="Arial"/>
          <w:sz w:val="22"/>
          <w:szCs w:val="22"/>
        </w:rPr>
        <w:t>ass 1993; Lowther &amp; Goldsworthy 2011; Kirkwood &amp;</w:t>
      </w:r>
      <w:r w:rsidR="00EB182B" w:rsidRPr="00EB182B">
        <w:rPr>
          <w:rFonts w:ascii="Arial" w:hAnsi="Arial" w:cs="Arial"/>
          <w:sz w:val="22"/>
          <w:szCs w:val="22"/>
        </w:rPr>
        <w:t xml:space="preserve"> Goldsworthy 2013). </w:t>
      </w:r>
    </w:p>
    <w:p w14:paraId="178FBB8D" w14:textId="77777777" w:rsidR="0080278E" w:rsidRPr="00EB182B" w:rsidRDefault="0080278E" w:rsidP="00930D3C">
      <w:pPr>
        <w:pStyle w:val="Default"/>
        <w:rPr>
          <w:rFonts w:ascii="Arial" w:hAnsi="Arial" w:cs="Arial"/>
          <w:sz w:val="22"/>
          <w:szCs w:val="22"/>
        </w:rPr>
      </w:pPr>
    </w:p>
    <w:p w14:paraId="1F39CB89" w14:textId="69CCE14A" w:rsidR="0080278E" w:rsidRDefault="0080278E" w:rsidP="0080278E">
      <w:pPr>
        <w:autoSpaceDE w:val="0"/>
        <w:autoSpaceDN w:val="0"/>
        <w:adjustRightInd w:val="0"/>
        <w:rPr>
          <w:rFonts w:ascii="Arial" w:hAnsi="Arial" w:cs="Arial"/>
          <w:sz w:val="22"/>
          <w:szCs w:val="22"/>
        </w:rPr>
      </w:pPr>
      <w:r w:rsidRPr="00EB182B">
        <w:rPr>
          <w:rFonts w:ascii="Arial" w:hAnsi="Arial" w:cs="Arial"/>
          <w:sz w:val="22"/>
          <w:szCs w:val="22"/>
        </w:rPr>
        <w:t>The maximum recorded foraging ranges of juveniles and adult females are 118</w:t>
      </w:r>
      <w:r w:rsidR="008F41B9">
        <w:rPr>
          <w:rFonts w:ascii="Arial" w:hAnsi="Arial" w:cs="Arial"/>
          <w:sz w:val="22"/>
          <w:szCs w:val="22"/>
        </w:rPr>
        <w:t xml:space="preserve"> km</w:t>
      </w:r>
      <w:r w:rsidRPr="00EB182B">
        <w:rPr>
          <w:rFonts w:ascii="Arial" w:hAnsi="Arial" w:cs="Arial"/>
          <w:sz w:val="22"/>
          <w:szCs w:val="22"/>
        </w:rPr>
        <w:t xml:space="preserve"> and 190 km, respectively (Goldsworthy</w:t>
      </w:r>
      <w:r w:rsidRPr="00EB182B">
        <w:rPr>
          <w:rFonts w:ascii="Arial" w:hAnsi="Arial" w:cs="Arial"/>
          <w:i/>
          <w:sz w:val="22"/>
          <w:szCs w:val="22"/>
        </w:rPr>
        <w:t xml:space="preserve"> </w:t>
      </w:r>
      <w:r w:rsidRPr="00EB182B">
        <w:rPr>
          <w:rStyle w:val="Emphasis"/>
          <w:rFonts w:ascii="Arial" w:hAnsi="Arial" w:cs="Arial"/>
          <w:i w:val="0"/>
          <w:sz w:val="22"/>
          <w:szCs w:val="22"/>
        </w:rPr>
        <w:t xml:space="preserve">et </w:t>
      </w:r>
      <w:r w:rsidR="00725D2A">
        <w:rPr>
          <w:rStyle w:val="Emphasis"/>
          <w:rFonts w:ascii="Arial" w:hAnsi="Arial" w:cs="Arial"/>
          <w:i w:val="0"/>
          <w:sz w:val="22"/>
          <w:szCs w:val="22"/>
        </w:rPr>
        <w:t>al.</w:t>
      </w:r>
      <w:r w:rsidRPr="00EB182B">
        <w:rPr>
          <w:rFonts w:ascii="Arial" w:hAnsi="Arial" w:cs="Arial"/>
          <w:i/>
          <w:sz w:val="22"/>
          <w:szCs w:val="22"/>
        </w:rPr>
        <w:t xml:space="preserve"> </w:t>
      </w:r>
      <w:r w:rsidRPr="00EB182B">
        <w:rPr>
          <w:rFonts w:ascii="Arial" w:hAnsi="Arial" w:cs="Arial"/>
          <w:sz w:val="22"/>
          <w:szCs w:val="22"/>
        </w:rPr>
        <w:t>2010). Adult males range much further and have been tracked up to 340 km from their colony. There</w:t>
      </w:r>
      <w:r w:rsidRPr="00D56EB5">
        <w:rPr>
          <w:rFonts w:ascii="Arial" w:hAnsi="Arial" w:cs="Arial"/>
          <w:sz w:val="22"/>
          <w:szCs w:val="22"/>
        </w:rPr>
        <w:t xml:space="preserve"> is marked within and between-colony variability in the foraging behaviour of juveniles, adult females, and males (Goldsworthy </w:t>
      </w:r>
      <w:r w:rsidRPr="00D56EB5">
        <w:rPr>
          <w:rStyle w:val="Emphasis"/>
          <w:rFonts w:ascii="Arial" w:hAnsi="Arial" w:cs="Arial"/>
          <w:i w:val="0"/>
          <w:sz w:val="22"/>
          <w:szCs w:val="22"/>
        </w:rPr>
        <w:t>et</w:t>
      </w:r>
      <w:r w:rsidRPr="00D56EB5">
        <w:rPr>
          <w:rStyle w:val="Emphasis"/>
          <w:rFonts w:ascii="Arial" w:hAnsi="Arial" w:cs="Arial"/>
          <w:sz w:val="22"/>
          <w:szCs w:val="22"/>
        </w:rPr>
        <w:t xml:space="preserve"> </w:t>
      </w:r>
      <w:r w:rsidR="00725D2A">
        <w:rPr>
          <w:rFonts w:ascii="Arial" w:hAnsi="Arial" w:cs="Arial"/>
          <w:sz w:val="22"/>
          <w:szCs w:val="22"/>
        </w:rPr>
        <w:t>al.</w:t>
      </w:r>
      <w:r w:rsidR="00EC629C">
        <w:rPr>
          <w:rFonts w:ascii="Arial" w:hAnsi="Arial" w:cs="Arial"/>
          <w:sz w:val="22"/>
          <w:szCs w:val="22"/>
        </w:rPr>
        <w:t xml:space="preserve"> 2009</w:t>
      </w:r>
      <w:r w:rsidR="00664F0D">
        <w:rPr>
          <w:rFonts w:ascii="Arial" w:hAnsi="Arial" w:cs="Arial"/>
          <w:sz w:val="22"/>
          <w:szCs w:val="22"/>
        </w:rPr>
        <w:t>a</w:t>
      </w:r>
      <w:r w:rsidR="00EC629C">
        <w:rPr>
          <w:rFonts w:ascii="Arial" w:hAnsi="Arial" w:cs="Arial"/>
          <w:sz w:val="22"/>
          <w:szCs w:val="22"/>
        </w:rPr>
        <w:t>;</w:t>
      </w:r>
      <w:r w:rsidRPr="00D56EB5">
        <w:rPr>
          <w:rFonts w:ascii="Arial" w:hAnsi="Arial" w:cs="Arial"/>
          <w:sz w:val="22"/>
          <w:szCs w:val="22"/>
        </w:rPr>
        <w:t xml:space="preserve"> Goldsworthy </w:t>
      </w:r>
      <w:r w:rsidRPr="00D56EB5">
        <w:rPr>
          <w:rStyle w:val="Emphasis"/>
          <w:rFonts w:ascii="Arial" w:hAnsi="Arial" w:cs="Arial"/>
          <w:i w:val="0"/>
          <w:sz w:val="22"/>
          <w:szCs w:val="22"/>
        </w:rPr>
        <w:t xml:space="preserve">et </w:t>
      </w:r>
      <w:r w:rsidR="00725D2A">
        <w:rPr>
          <w:rStyle w:val="Emphasis"/>
          <w:rFonts w:ascii="Arial" w:hAnsi="Arial" w:cs="Arial"/>
          <w:i w:val="0"/>
          <w:sz w:val="22"/>
          <w:szCs w:val="22"/>
        </w:rPr>
        <w:t>al.</w:t>
      </w:r>
      <w:r w:rsidRPr="00D56EB5">
        <w:rPr>
          <w:rFonts w:ascii="Arial" w:hAnsi="Arial" w:cs="Arial"/>
          <w:i/>
          <w:sz w:val="22"/>
          <w:szCs w:val="22"/>
        </w:rPr>
        <w:t xml:space="preserve"> </w:t>
      </w:r>
      <w:r w:rsidR="00EC629C">
        <w:rPr>
          <w:rFonts w:ascii="Arial" w:hAnsi="Arial" w:cs="Arial"/>
          <w:sz w:val="22"/>
          <w:szCs w:val="22"/>
        </w:rPr>
        <w:t>2010; Lowther &amp; Goldsworthy 2011;</w:t>
      </w:r>
      <w:r w:rsidRPr="00D56EB5">
        <w:rPr>
          <w:rFonts w:ascii="Arial" w:hAnsi="Arial" w:cs="Arial"/>
          <w:sz w:val="22"/>
          <w:szCs w:val="22"/>
        </w:rPr>
        <w:t xml:space="preserve"> Lowther</w:t>
      </w:r>
      <w:r w:rsidRPr="00D56EB5">
        <w:rPr>
          <w:rFonts w:ascii="Arial" w:hAnsi="Arial" w:cs="Arial"/>
          <w:i/>
          <w:sz w:val="22"/>
          <w:szCs w:val="22"/>
        </w:rPr>
        <w:t xml:space="preserve"> </w:t>
      </w:r>
      <w:r w:rsidRPr="00D56EB5">
        <w:rPr>
          <w:rStyle w:val="Emphasis"/>
          <w:rFonts w:ascii="Arial" w:hAnsi="Arial" w:cs="Arial"/>
          <w:i w:val="0"/>
          <w:sz w:val="22"/>
          <w:szCs w:val="22"/>
        </w:rPr>
        <w:t xml:space="preserve">et </w:t>
      </w:r>
      <w:r w:rsidR="00725D2A">
        <w:rPr>
          <w:rStyle w:val="Emphasis"/>
          <w:rFonts w:ascii="Arial" w:hAnsi="Arial" w:cs="Arial"/>
          <w:i w:val="0"/>
          <w:sz w:val="22"/>
          <w:szCs w:val="22"/>
        </w:rPr>
        <w:t>al.</w:t>
      </w:r>
      <w:r w:rsidR="00EB182B" w:rsidRPr="00D56EB5">
        <w:rPr>
          <w:rFonts w:ascii="Arial" w:hAnsi="Arial" w:cs="Arial"/>
          <w:i/>
          <w:sz w:val="22"/>
          <w:szCs w:val="22"/>
        </w:rPr>
        <w:t xml:space="preserve"> </w:t>
      </w:r>
      <w:r w:rsidR="00EB182B" w:rsidRPr="00D56EB5">
        <w:rPr>
          <w:rFonts w:ascii="Arial" w:hAnsi="Arial" w:cs="Arial"/>
          <w:sz w:val="22"/>
          <w:szCs w:val="22"/>
        </w:rPr>
        <w:t xml:space="preserve">2012). </w:t>
      </w:r>
    </w:p>
    <w:p w14:paraId="23FF742B" w14:textId="77777777" w:rsidR="00930D3C" w:rsidRPr="00EF0F75" w:rsidRDefault="00930D3C" w:rsidP="00EF0F75">
      <w:pPr>
        <w:pStyle w:val="Default"/>
        <w:rPr>
          <w:rFonts w:ascii="Arial" w:hAnsi="Arial" w:cs="Arial"/>
          <w:sz w:val="22"/>
          <w:szCs w:val="22"/>
        </w:rPr>
      </w:pPr>
    </w:p>
    <w:p w14:paraId="71590D61" w14:textId="77777777" w:rsidR="00C90335" w:rsidRPr="007D7E49" w:rsidRDefault="00C90335" w:rsidP="00A910D1">
      <w:pPr>
        <w:pStyle w:val="CAIntextheading1"/>
        <w:spacing w:before="0"/>
      </w:pPr>
      <w:r w:rsidRPr="007D7E49">
        <w:t>Threats</w:t>
      </w:r>
    </w:p>
    <w:p w14:paraId="4D5F3735" w14:textId="292D7B64" w:rsidR="004B12AE" w:rsidRPr="003A3B41" w:rsidRDefault="004B12AE" w:rsidP="00286C4D">
      <w:pPr>
        <w:pStyle w:val="Default"/>
        <w:rPr>
          <w:rFonts w:ascii="Arial" w:hAnsi="Arial" w:cs="Arial"/>
          <w:sz w:val="22"/>
          <w:szCs w:val="22"/>
        </w:rPr>
      </w:pPr>
      <w:r w:rsidRPr="003A3B41">
        <w:rPr>
          <w:rFonts w:ascii="Arial" w:hAnsi="Arial" w:cs="Arial"/>
          <w:sz w:val="22"/>
          <w:szCs w:val="22"/>
        </w:rPr>
        <w:t>Historically, the</w:t>
      </w:r>
      <w:r w:rsidR="00495D59" w:rsidRPr="00063475">
        <w:rPr>
          <w:rFonts w:ascii="Arial" w:hAnsi="Arial" w:cs="Arial"/>
          <w:sz w:val="22"/>
          <w:szCs w:val="22"/>
        </w:rPr>
        <w:t xml:space="preserve"> main threat to the Australian </w:t>
      </w:r>
      <w:r w:rsidR="00495D59">
        <w:rPr>
          <w:rFonts w:ascii="Arial" w:hAnsi="Arial" w:cs="Arial"/>
          <w:sz w:val="22"/>
          <w:szCs w:val="22"/>
        </w:rPr>
        <w:t>S</w:t>
      </w:r>
      <w:r w:rsidR="00495D59" w:rsidRPr="00063475">
        <w:rPr>
          <w:rFonts w:ascii="Arial" w:hAnsi="Arial" w:cs="Arial"/>
          <w:sz w:val="22"/>
          <w:szCs w:val="22"/>
        </w:rPr>
        <w:t xml:space="preserve">ea </w:t>
      </w:r>
      <w:r w:rsidR="00495D59">
        <w:rPr>
          <w:rFonts w:ascii="Arial" w:hAnsi="Arial" w:cs="Arial"/>
          <w:sz w:val="22"/>
          <w:szCs w:val="22"/>
        </w:rPr>
        <w:t>L</w:t>
      </w:r>
      <w:r w:rsidRPr="003A3B41">
        <w:rPr>
          <w:rFonts w:ascii="Arial" w:hAnsi="Arial" w:cs="Arial"/>
          <w:sz w:val="22"/>
          <w:szCs w:val="22"/>
        </w:rPr>
        <w:t>ion was over-harvest due to commercial hunting</w:t>
      </w:r>
      <w:r w:rsidR="00495D59" w:rsidRPr="003A3B41">
        <w:rPr>
          <w:rFonts w:ascii="Arial" w:hAnsi="Arial" w:cs="Arial"/>
          <w:sz w:val="22"/>
          <w:szCs w:val="22"/>
        </w:rPr>
        <w:t xml:space="preserve"> during the late 18th, 19th and early 20th centuries (Ling, 1999)</w:t>
      </w:r>
      <w:r w:rsidRPr="003A3B41">
        <w:rPr>
          <w:rFonts w:ascii="Arial" w:hAnsi="Arial" w:cs="Arial"/>
          <w:sz w:val="22"/>
          <w:szCs w:val="22"/>
        </w:rPr>
        <w:t>. Although this activity ended</w:t>
      </w:r>
      <w:r w:rsidR="00495D59" w:rsidRPr="003A3B41">
        <w:rPr>
          <w:rFonts w:ascii="Arial" w:hAnsi="Arial" w:cs="Arial"/>
          <w:sz w:val="22"/>
          <w:szCs w:val="22"/>
        </w:rPr>
        <w:t xml:space="preserve"> in 1949 (Ling 1999), </w:t>
      </w:r>
      <w:r w:rsidRPr="003A3B41">
        <w:rPr>
          <w:rFonts w:ascii="Arial" w:hAnsi="Arial" w:cs="Arial"/>
          <w:sz w:val="22"/>
          <w:szCs w:val="22"/>
        </w:rPr>
        <w:t>populations have not recovered to pre-exploitation levels</w:t>
      </w:r>
      <w:r w:rsidR="00495D59">
        <w:rPr>
          <w:rFonts w:ascii="Arial" w:hAnsi="Arial" w:cs="Arial"/>
          <w:sz w:val="22"/>
          <w:szCs w:val="22"/>
        </w:rPr>
        <w:t xml:space="preserve"> (DSEWPaC 2013a)</w:t>
      </w:r>
      <w:r w:rsidRPr="003A3B41">
        <w:rPr>
          <w:rFonts w:ascii="Arial" w:hAnsi="Arial" w:cs="Arial"/>
          <w:sz w:val="22"/>
          <w:szCs w:val="22"/>
        </w:rPr>
        <w:t xml:space="preserve">. </w:t>
      </w:r>
    </w:p>
    <w:p w14:paraId="681F64DE" w14:textId="77777777" w:rsidR="004B12AE" w:rsidRDefault="004B12AE" w:rsidP="00286C4D">
      <w:pPr>
        <w:pStyle w:val="Default"/>
        <w:rPr>
          <w:rFonts w:ascii="Arial" w:hAnsi="Arial" w:cs="Arial"/>
          <w:sz w:val="22"/>
          <w:szCs w:val="22"/>
        </w:rPr>
      </w:pPr>
    </w:p>
    <w:p w14:paraId="39AD1446" w14:textId="27EE2D0D" w:rsidR="00286C4D" w:rsidRDefault="00495D59" w:rsidP="00286C4D">
      <w:pPr>
        <w:pStyle w:val="Default"/>
        <w:rPr>
          <w:rFonts w:ascii="Arial" w:hAnsi="Arial" w:cs="Arial"/>
          <w:sz w:val="22"/>
          <w:szCs w:val="22"/>
        </w:rPr>
      </w:pPr>
      <w:r>
        <w:rPr>
          <w:rFonts w:ascii="Arial" w:hAnsi="Arial" w:cs="Arial"/>
          <w:sz w:val="22"/>
          <w:szCs w:val="22"/>
        </w:rPr>
        <w:t>Current k</w:t>
      </w:r>
      <w:r w:rsidR="00C40298" w:rsidRPr="004A2D88">
        <w:rPr>
          <w:rFonts w:ascii="Arial" w:hAnsi="Arial" w:cs="Arial"/>
          <w:sz w:val="22"/>
          <w:szCs w:val="22"/>
        </w:rPr>
        <w:t xml:space="preserve">ey threats to the </w:t>
      </w:r>
      <w:r w:rsidR="008F41D2">
        <w:rPr>
          <w:rFonts w:ascii="Arial" w:hAnsi="Arial" w:cs="Arial"/>
          <w:sz w:val="22"/>
          <w:szCs w:val="22"/>
        </w:rPr>
        <w:t>Australian Sea Lion</w:t>
      </w:r>
      <w:r w:rsidR="00C40298" w:rsidRPr="004A2D88">
        <w:rPr>
          <w:rFonts w:ascii="Arial" w:hAnsi="Arial" w:cs="Arial"/>
          <w:sz w:val="22"/>
          <w:szCs w:val="22"/>
        </w:rPr>
        <w:t xml:space="preserve"> are</w:t>
      </w:r>
      <w:r>
        <w:rPr>
          <w:rFonts w:ascii="Arial" w:hAnsi="Arial" w:cs="Arial"/>
          <w:sz w:val="22"/>
          <w:szCs w:val="22"/>
        </w:rPr>
        <w:t xml:space="preserve"> </w:t>
      </w:r>
      <w:r w:rsidR="003337C3">
        <w:rPr>
          <w:rFonts w:ascii="Arial" w:hAnsi="Arial" w:cs="Arial"/>
          <w:sz w:val="22"/>
          <w:szCs w:val="22"/>
        </w:rPr>
        <w:t xml:space="preserve">fishing activities </w:t>
      </w:r>
      <w:r w:rsidR="00AE4E20" w:rsidRPr="004A2D88">
        <w:rPr>
          <w:rFonts w:ascii="Arial" w:hAnsi="Arial" w:cs="Arial"/>
          <w:sz w:val="22"/>
          <w:szCs w:val="22"/>
        </w:rPr>
        <w:t>and entanglement in marine debris</w:t>
      </w:r>
      <w:r w:rsidR="00845A9D">
        <w:rPr>
          <w:rFonts w:ascii="Arial" w:hAnsi="Arial" w:cs="Arial"/>
          <w:sz w:val="22"/>
          <w:szCs w:val="22"/>
        </w:rPr>
        <w:t>. Other kn</w:t>
      </w:r>
      <w:r w:rsidR="003337C3">
        <w:rPr>
          <w:rFonts w:ascii="Arial" w:hAnsi="Arial" w:cs="Arial"/>
          <w:sz w:val="22"/>
          <w:szCs w:val="22"/>
        </w:rPr>
        <w:t>own and potential threats</w:t>
      </w:r>
      <w:r w:rsidR="00845A9D">
        <w:rPr>
          <w:rFonts w:ascii="Arial" w:hAnsi="Arial" w:cs="Arial"/>
          <w:sz w:val="22"/>
          <w:szCs w:val="22"/>
        </w:rPr>
        <w:t xml:space="preserve"> </w:t>
      </w:r>
      <w:r w:rsidR="00160D83">
        <w:rPr>
          <w:rFonts w:ascii="Arial" w:hAnsi="Arial" w:cs="Arial"/>
          <w:sz w:val="22"/>
          <w:szCs w:val="22"/>
        </w:rPr>
        <w:t xml:space="preserve">are identified in Table 1. </w:t>
      </w:r>
      <w:r w:rsidR="00286C4D">
        <w:rPr>
          <w:rFonts w:ascii="Arial" w:hAnsi="Arial" w:cs="Arial"/>
          <w:sz w:val="22"/>
          <w:szCs w:val="22"/>
        </w:rPr>
        <w:t>The species’ long</w:t>
      </w:r>
      <w:r w:rsidR="00286C4D" w:rsidRPr="00EF0F75">
        <w:rPr>
          <w:rFonts w:ascii="Arial" w:hAnsi="Arial" w:cs="Arial"/>
          <w:sz w:val="22"/>
          <w:szCs w:val="22"/>
        </w:rPr>
        <w:t xml:space="preserve"> breeding cycle mak</w:t>
      </w:r>
      <w:r w:rsidR="00286C4D">
        <w:rPr>
          <w:rFonts w:ascii="Arial" w:hAnsi="Arial" w:cs="Arial"/>
          <w:sz w:val="22"/>
          <w:szCs w:val="22"/>
        </w:rPr>
        <w:t>es it more difficult</w:t>
      </w:r>
      <w:r w:rsidR="00286C4D" w:rsidRPr="00EF0F75">
        <w:rPr>
          <w:rFonts w:ascii="Arial" w:hAnsi="Arial" w:cs="Arial"/>
          <w:sz w:val="22"/>
          <w:szCs w:val="22"/>
        </w:rPr>
        <w:t xml:space="preserve"> for populations to recover after</w:t>
      </w:r>
      <w:r w:rsidR="00160D83">
        <w:rPr>
          <w:rFonts w:ascii="Arial" w:hAnsi="Arial" w:cs="Arial"/>
          <w:sz w:val="22"/>
          <w:szCs w:val="22"/>
        </w:rPr>
        <w:t xml:space="preserve"> direct or</w:t>
      </w:r>
      <w:r w:rsidR="00286C4D" w:rsidRPr="00EF0F75">
        <w:rPr>
          <w:rFonts w:ascii="Arial" w:hAnsi="Arial" w:cs="Arial"/>
          <w:sz w:val="22"/>
          <w:szCs w:val="22"/>
        </w:rPr>
        <w:t xml:space="preserve"> indirect</w:t>
      </w:r>
      <w:r w:rsidR="00286C4D">
        <w:rPr>
          <w:rFonts w:ascii="Arial" w:hAnsi="Arial" w:cs="Arial"/>
          <w:sz w:val="22"/>
          <w:szCs w:val="22"/>
        </w:rPr>
        <w:t xml:space="preserve"> mortality (Orsini &amp; </w:t>
      </w:r>
      <w:r w:rsidR="00286C4D" w:rsidRPr="00EF0F75">
        <w:rPr>
          <w:rFonts w:ascii="Arial" w:hAnsi="Arial" w:cs="Arial"/>
          <w:sz w:val="22"/>
          <w:szCs w:val="22"/>
        </w:rPr>
        <w:t>Newsome 2005). The</w:t>
      </w:r>
      <w:r w:rsidR="00286C4D">
        <w:rPr>
          <w:rFonts w:ascii="Arial" w:hAnsi="Arial" w:cs="Arial"/>
          <w:sz w:val="22"/>
          <w:szCs w:val="22"/>
        </w:rPr>
        <w:t>se</w:t>
      </w:r>
      <w:r w:rsidR="00286C4D" w:rsidRPr="00EF0F75">
        <w:rPr>
          <w:rFonts w:ascii="Arial" w:hAnsi="Arial" w:cs="Arial"/>
          <w:sz w:val="22"/>
          <w:szCs w:val="22"/>
        </w:rPr>
        <w:t xml:space="preserve"> factors, along with</w:t>
      </w:r>
      <w:r w:rsidR="00286C4D">
        <w:rPr>
          <w:rFonts w:ascii="Arial" w:hAnsi="Arial" w:cs="Arial"/>
          <w:sz w:val="22"/>
          <w:szCs w:val="22"/>
        </w:rPr>
        <w:t xml:space="preserve"> the declining population size and fragmented distribution across </w:t>
      </w:r>
      <w:r w:rsidR="00286C4D" w:rsidRPr="00EF0F75">
        <w:rPr>
          <w:rFonts w:ascii="Arial" w:hAnsi="Arial" w:cs="Arial"/>
          <w:sz w:val="22"/>
          <w:szCs w:val="22"/>
        </w:rPr>
        <w:t xml:space="preserve">many small colonies, makes the species vulnerable to </w:t>
      </w:r>
      <w:r w:rsidR="00286C4D">
        <w:rPr>
          <w:rFonts w:ascii="Arial" w:hAnsi="Arial" w:cs="Arial"/>
          <w:sz w:val="22"/>
          <w:szCs w:val="22"/>
        </w:rPr>
        <w:t>threatening processes</w:t>
      </w:r>
      <w:r w:rsidR="0061386F">
        <w:rPr>
          <w:rFonts w:ascii="Arial" w:hAnsi="Arial" w:cs="Arial"/>
          <w:sz w:val="22"/>
          <w:szCs w:val="22"/>
        </w:rPr>
        <w:t>.</w:t>
      </w:r>
      <w:r w:rsidR="00286C4D" w:rsidRPr="00EF0F75">
        <w:rPr>
          <w:rFonts w:ascii="Arial" w:hAnsi="Arial" w:cs="Arial"/>
          <w:sz w:val="22"/>
          <w:szCs w:val="22"/>
        </w:rPr>
        <w:t xml:space="preserve"> </w:t>
      </w:r>
    </w:p>
    <w:p w14:paraId="3FEF9679" w14:textId="77777777" w:rsidR="00286C4D" w:rsidRDefault="00286C4D" w:rsidP="00286C4D">
      <w:pPr>
        <w:pStyle w:val="Default"/>
      </w:pPr>
    </w:p>
    <w:p w14:paraId="71590D67" w14:textId="544B26BF" w:rsidR="00C90335" w:rsidRDefault="00C90335" w:rsidP="000A426E">
      <w:pPr>
        <w:keepNext/>
        <w:spacing w:after="120"/>
        <w:rPr>
          <w:rFonts w:ascii="Arial" w:hAnsi="Arial" w:cs="Arial"/>
          <w:sz w:val="22"/>
          <w:szCs w:val="22"/>
        </w:rPr>
      </w:pPr>
      <w:r w:rsidRPr="004B5545">
        <w:rPr>
          <w:rFonts w:ascii="Arial" w:hAnsi="Arial" w:cs="Arial"/>
          <w:b/>
          <w:sz w:val="22"/>
          <w:szCs w:val="22"/>
        </w:rPr>
        <w:t>Table 1</w:t>
      </w:r>
      <w:r w:rsidR="00CA7A0A">
        <w:rPr>
          <w:rFonts w:ascii="Arial" w:hAnsi="Arial" w:cs="Arial"/>
          <w:b/>
          <w:sz w:val="22"/>
          <w:szCs w:val="22"/>
        </w:rPr>
        <w:t>:</w:t>
      </w:r>
      <w:r w:rsidRPr="004023AD">
        <w:rPr>
          <w:rFonts w:ascii="Arial" w:hAnsi="Arial" w:cs="Arial"/>
          <w:sz w:val="22"/>
          <w:szCs w:val="22"/>
        </w:rPr>
        <w:t xml:space="preserve"> </w:t>
      </w:r>
      <w:r w:rsidR="00B91D83" w:rsidRPr="004023AD">
        <w:rPr>
          <w:rFonts w:ascii="Arial" w:hAnsi="Arial" w:cs="Arial"/>
          <w:sz w:val="22"/>
          <w:szCs w:val="22"/>
        </w:rPr>
        <w:t>Threats</w:t>
      </w:r>
      <w:r w:rsidR="00B91D83" w:rsidRPr="008837E3">
        <w:rPr>
          <w:rFonts w:ascii="Arial" w:hAnsi="Arial" w:cs="Arial"/>
          <w:sz w:val="22"/>
          <w:szCs w:val="22"/>
        </w:rPr>
        <w:t xml:space="preserve"> impacting the </w:t>
      </w:r>
      <w:r w:rsidR="008F41D2">
        <w:rPr>
          <w:rFonts w:ascii="Arial" w:hAnsi="Arial" w:cs="Arial"/>
          <w:sz w:val="22"/>
          <w:szCs w:val="22"/>
        </w:rPr>
        <w:t>Australian Sea Lion</w:t>
      </w:r>
      <w:r w:rsidR="00B91D83" w:rsidRPr="008837E3">
        <w:rPr>
          <w:rFonts w:ascii="Arial" w:hAnsi="Arial" w:cs="Arial"/>
          <w:sz w:val="22"/>
          <w:szCs w:val="22"/>
        </w:rPr>
        <w:t xml:space="preserve"> in approximate order of severity of risk, based on available evidence</w:t>
      </w:r>
    </w:p>
    <w:tbl>
      <w:tblPr>
        <w:tblStyle w:val="TableGrid"/>
        <w:tblW w:w="0" w:type="auto"/>
        <w:tblCellMar>
          <w:top w:w="57" w:type="dxa"/>
          <w:bottom w:w="57" w:type="dxa"/>
        </w:tblCellMar>
        <w:tblLook w:val="04A0" w:firstRow="1" w:lastRow="0" w:firstColumn="1" w:lastColumn="0" w:noHBand="0" w:noVBand="1"/>
      </w:tblPr>
      <w:tblGrid>
        <w:gridCol w:w="1259"/>
        <w:gridCol w:w="1684"/>
        <w:gridCol w:w="1219"/>
        <w:gridCol w:w="5211"/>
      </w:tblGrid>
      <w:tr w:rsidR="000C2CEC" w:rsidRPr="000C0480" w14:paraId="21E5663B" w14:textId="77777777" w:rsidTr="00CA7A0A">
        <w:trPr>
          <w:trHeight w:val="524"/>
        </w:trPr>
        <w:tc>
          <w:tcPr>
            <w:tcW w:w="1265" w:type="dxa"/>
            <w:shd w:val="clear" w:color="auto" w:fill="D9D9D9" w:themeFill="background1" w:themeFillShade="D9"/>
          </w:tcPr>
          <w:p w14:paraId="4E73E9D1" w14:textId="5FD4B6B7" w:rsidR="00CA7A0A" w:rsidRPr="000C0480" w:rsidRDefault="00CA7A0A" w:rsidP="006E7F93">
            <w:pPr>
              <w:rPr>
                <w:rFonts w:ascii="Arial" w:hAnsi="Arial" w:cs="Arial"/>
                <w:b/>
                <w:sz w:val="22"/>
                <w:szCs w:val="22"/>
              </w:rPr>
            </w:pPr>
            <w:r>
              <w:rPr>
                <w:rFonts w:ascii="Arial" w:hAnsi="Arial" w:cs="Arial"/>
                <w:b/>
                <w:sz w:val="22"/>
                <w:szCs w:val="22"/>
              </w:rPr>
              <w:t>Number</w:t>
            </w:r>
          </w:p>
        </w:tc>
        <w:tc>
          <w:tcPr>
            <w:tcW w:w="1574" w:type="dxa"/>
            <w:shd w:val="clear" w:color="auto" w:fill="D9D9D9" w:themeFill="background1" w:themeFillShade="D9"/>
          </w:tcPr>
          <w:p w14:paraId="68554BEC" w14:textId="5CA559D3" w:rsidR="00CA7A0A" w:rsidRPr="000C0480" w:rsidRDefault="00CA7A0A" w:rsidP="006E7F93">
            <w:pPr>
              <w:rPr>
                <w:rFonts w:ascii="Arial" w:hAnsi="Arial" w:cs="Arial"/>
                <w:b/>
                <w:sz w:val="22"/>
                <w:szCs w:val="22"/>
              </w:rPr>
            </w:pPr>
            <w:r w:rsidRPr="000C0480">
              <w:rPr>
                <w:rFonts w:ascii="Arial" w:hAnsi="Arial" w:cs="Arial"/>
                <w:b/>
                <w:sz w:val="22"/>
                <w:szCs w:val="22"/>
              </w:rPr>
              <w:t>Threat factor</w:t>
            </w:r>
          </w:p>
        </w:tc>
        <w:tc>
          <w:tcPr>
            <w:tcW w:w="1224" w:type="dxa"/>
            <w:shd w:val="clear" w:color="auto" w:fill="D9D9D9" w:themeFill="background1" w:themeFillShade="D9"/>
          </w:tcPr>
          <w:p w14:paraId="2B4E8FFA" w14:textId="77777777" w:rsidR="00CA7A0A" w:rsidRPr="000C0480" w:rsidRDefault="00CA7A0A" w:rsidP="006E7F93">
            <w:pPr>
              <w:rPr>
                <w:rFonts w:ascii="Arial" w:hAnsi="Arial" w:cs="Arial"/>
                <w:b/>
                <w:sz w:val="22"/>
                <w:szCs w:val="22"/>
              </w:rPr>
            </w:pPr>
            <w:r w:rsidRPr="000C0480">
              <w:rPr>
                <w:rFonts w:ascii="Arial" w:hAnsi="Arial" w:cs="Arial"/>
                <w:b/>
                <w:sz w:val="22"/>
                <w:szCs w:val="22"/>
              </w:rPr>
              <w:t>Threat type</w:t>
            </w:r>
            <w:r>
              <w:rPr>
                <w:rFonts w:ascii="Arial" w:hAnsi="Arial" w:cs="Arial"/>
                <w:b/>
                <w:sz w:val="22"/>
                <w:szCs w:val="22"/>
              </w:rPr>
              <w:t xml:space="preserve"> and status</w:t>
            </w:r>
          </w:p>
        </w:tc>
        <w:tc>
          <w:tcPr>
            <w:tcW w:w="5310" w:type="dxa"/>
            <w:shd w:val="clear" w:color="auto" w:fill="D9D9D9" w:themeFill="background1" w:themeFillShade="D9"/>
          </w:tcPr>
          <w:p w14:paraId="7FF62B3B" w14:textId="77777777" w:rsidR="00CA7A0A" w:rsidRPr="000C0480" w:rsidRDefault="00CA7A0A" w:rsidP="006E7F93">
            <w:pPr>
              <w:rPr>
                <w:rFonts w:ascii="Arial" w:hAnsi="Arial" w:cs="Arial"/>
                <w:b/>
                <w:sz w:val="22"/>
                <w:szCs w:val="22"/>
              </w:rPr>
            </w:pPr>
            <w:r w:rsidRPr="000C0480">
              <w:rPr>
                <w:rFonts w:ascii="Arial" w:hAnsi="Arial" w:cs="Arial"/>
                <w:b/>
                <w:sz w:val="22"/>
                <w:szCs w:val="22"/>
              </w:rPr>
              <w:t>Evidence base</w:t>
            </w:r>
          </w:p>
        </w:tc>
      </w:tr>
      <w:tr w:rsidR="00CA7A0A" w14:paraId="37F573CD" w14:textId="77777777" w:rsidTr="00CA7A0A">
        <w:tc>
          <w:tcPr>
            <w:tcW w:w="1265" w:type="dxa"/>
          </w:tcPr>
          <w:p w14:paraId="414EF44B" w14:textId="7E7282A9" w:rsidR="00CA7A0A" w:rsidRPr="00C40298" w:rsidRDefault="00CA7A0A" w:rsidP="00CA7A0A">
            <w:pPr>
              <w:jc w:val="center"/>
              <w:rPr>
                <w:rFonts w:ascii="Arial" w:hAnsi="Arial" w:cs="Arial"/>
                <w:sz w:val="22"/>
                <w:szCs w:val="22"/>
              </w:rPr>
            </w:pPr>
            <w:r>
              <w:rPr>
                <w:rFonts w:ascii="Arial" w:hAnsi="Arial" w:cs="Arial"/>
                <w:sz w:val="22"/>
                <w:szCs w:val="22"/>
              </w:rPr>
              <w:t>1.0</w:t>
            </w:r>
          </w:p>
        </w:tc>
        <w:tc>
          <w:tcPr>
            <w:tcW w:w="8108" w:type="dxa"/>
            <w:gridSpan w:val="3"/>
          </w:tcPr>
          <w:p w14:paraId="788F9935" w14:textId="3AF41824" w:rsidR="00CA7A0A" w:rsidRPr="00C40298" w:rsidRDefault="00CA7A0A" w:rsidP="006E7F93">
            <w:pPr>
              <w:rPr>
                <w:rFonts w:ascii="Arial" w:hAnsi="Arial" w:cs="Arial"/>
                <w:sz w:val="22"/>
                <w:szCs w:val="22"/>
              </w:rPr>
            </w:pPr>
            <w:r w:rsidRPr="00C40298">
              <w:rPr>
                <w:rFonts w:ascii="Arial" w:hAnsi="Arial" w:cs="Arial"/>
                <w:sz w:val="22"/>
                <w:szCs w:val="22"/>
              </w:rPr>
              <w:t>Fishing</w:t>
            </w:r>
            <w:r>
              <w:rPr>
                <w:rFonts w:ascii="Arial" w:hAnsi="Arial" w:cs="Arial"/>
                <w:sz w:val="22"/>
                <w:szCs w:val="22"/>
              </w:rPr>
              <w:t xml:space="preserve"> activities</w:t>
            </w:r>
          </w:p>
        </w:tc>
      </w:tr>
      <w:tr w:rsidR="000C2CEC" w14:paraId="2E274CBF" w14:textId="77777777" w:rsidTr="00CA7A0A">
        <w:tc>
          <w:tcPr>
            <w:tcW w:w="1265" w:type="dxa"/>
          </w:tcPr>
          <w:p w14:paraId="2A06FFA4" w14:textId="0A0B9B16" w:rsidR="00CA7A0A" w:rsidRPr="00C40298" w:rsidRDefault="00CA7A0A" w:rsidP="00CA7A0A">
            <w:pPr>
              <w:jc w:val="center"/>
              <w:rPr>
                <w:rFonts w:ascii="Arial" w:hAnsi="Arial" w:cs="Arial"/>
                <w:sz w:val="22"/>
                <w:szCs w:val="22"/>
              </w:rPr>
            </w:pPr>
            <w:r>
              <w:rPr>
                <w:rFonts w:ascii="Arial" w:hAnsi="Arial" w:cs="Arial"/>
                <w:sz w:val="22"/>
                <w:szCs w:val="22"/>
              </w:rPr>
              <w:t>1.1</w:t>
            </w:r>
          </w:p>
        </w:tc>
        <w:tc>
          <w:tcPr>
            <w:tcW w:w="1574" w:type="dxa"/>
          </w:tcPr>
          <w:p w14:paraId="5E684887" w14:textId="61E1AF17" w:rsidR="00CA7A0A" w:rsidRPr="00C40298" w:rsidRDefault="00CA7A0A" w:rsidP="006E7F93">
            <w:pPr>
              <w:rPr>
                <w:rFonts w:ascii="Arial" w:hAnsi="Arial" w:cs="Arial"/>
                <w:sz w:val="22"/>
                <w:szCs w:val="22"/>
              </w:rPr>
            </w:pPr>
            <w:r w:rsidRPr="00C40298">
              <w:rPr>
                <w:rFonts w:ascii="Arial" w:hAnsi="Arial" w:cs="Arial"/>
                <w:sz w:val="22"/>
                <w:szCs w:val="22"/>
              </w:rPr>
              <w:t>Fisheries bycatch</w:t>
            </w:r>
          </w:p>
        </w:tc>
        <w:tc>
          <w:tcPr>
            <w:tcW w:w="1224" w:type="dxa"/>
          </w:tcPr>
          <w:p w14:paraId="61B340B4" w14:textId="405AB885" w:rsidR="00CA7A0A" w:rsidRPr="00C40298" w:rsidRDefault="00CA7A0A" w:rsidP="00786B94">
            <w:pPr>
              <w:rPr>
                <w:rFonts w:ascii="Arial" w:hAnsi="Arial" w:cs="Arial"/>
                <w:sz w:val="22"/>
                <w:szCs w:val="22"/>
              </w:rPr>
            </w:pPr>
            <w:r w:rsidRPr="00C40298">
              <w:rPr>
                <w:rFonts w:ascii="Arial" w:hAnsi="Arial" w:cs="Arial"/>
                <w:sz w:val="22"/>
                <w:szCs w:val="22"/>
              </w:rPr>
              <w:t>known current</w:t>
            </w:r>
          </w:p>
        </w:tc>
        <w:tc>
          <w:tcPr>
            <w:tcW w:w="5310" w:type="dxa"/>
          </w:tcPr>
          <w:p w14:paraId="638F90B7" w14:textId="77430317" w:rsidR="00CA7A0A" w:rsidRDefault="00CA7A0A" w:rsidP="00BF5879">
            <w:pPr>
              <w:spacing w:after="120"/>
              <w:rPr>
                <w:rFonts w:ascii="Arial" w:hAnsi="Arial" w:cs="Arial"/>
                <w:sz w:val="22"/>
                <w:szCs w:val="22"/>
              </w:rPr>
            </w:pPr>
            <w:r>
              <w:rPr>
                <w:rFonts w:ascii="Arial" w:hAnsi="Arial" w:cs="Arial"/>
                <w:sz w:val="22"/>
                <w:szCs w:val="22"/>
              </w:rPr>
              <w:t xml:space="preserve">Interactions with demersal gillnet operations are a significant cause of mortality and are likely to be limiting population growth in </w:t>
            </w:r>
            <w:r w:rsidR="008F41D2">
              <w:rPr>
                <w:rFonts w:ascii="Arial" w:hAnsi="Arial" w:cs="Arial"/>
                <w:sz w:val="22"/>
                <w:szCs w:val="22"/>
              </w:rPr>
              <w:t>Australian Sea Lion</w:t>
            </w:r>
            <w:r>
              <w:rPr>
                <w:rFonts w:ascii="Arial" w:hAnsi="Arial" w:cs="Arial"/>
                <w:sz w:val="22"/>
                <w:szCs w:val="22"/>
              </w:rPr>
              <w:t xml:space="preserve">s (Goldsworthy et </w:t>
            </w:r>
            <w:r w:rsidR="00725D2A">
              <w:rPr>
                <w:rFonts w:ascii="Arial" w:hAnsi="Arial" w:cs="Arial"/>
                <w:sz w:val="22"/>
                <w:szCs w:val="22"/>
              </w:rPr>
              <w:t>al.</w:t>
            </w:r>
            <w:r>
              <w:rPr>
                <w:rFonts w:ascii="Arial" w:hAnsi="Arial" w:cs="Arial"/>
                <w:sz w:val="22"/>
                <w:szCs w:val="22"/>
              </w:rPr>
              <w:t xml:space="preserve"> 2010). Once caught in a net, individuals often drown (Gales et </w:t>
            </w:r>
            <w:r w:rsidR="00725D2A">
              <w:rPr>
                <w:rFonts w:ascii="Arial" w:hAnsi="Arial" w:cs="Arial"/>
                <w:sz w:val="22"/>
                <w:szCs w:val="22"/>
              </w:rPr>
              <w:t>al.</w:t>
            </w:r>
            <w:r>
              <w:rPr>
                <w:rFonts w:ascii="Arial" w:hAnsi="Arial" w:cs="Arial"/>
                <w:sz w:val="22"/>
                <w:szCs w:val="22"/>
              </w:rPr>
              <w:t xml:space="preserve"> 1994; </w:t>
            </w:r>
            <w:r w:rsidRPr="00DB36CA">
              <w:rPr>
                <w:rFonts w:ascii="Arial" w:hAnsi="Arial" w:cs="Arial"/>
                <w:sz w:val="22"/>
                <w:szCs w:val="22"/>
              </w:rPr>
              <w:t xml:space="preserve">Page et </w:t>
            </w:r>
            <w:r w:rsidR="00725D2A" w:rsidRPr="00DB36CA">
              <w:rPr>
                <w:rFonts w:ascii="Arial" w:hAnsi="Arial" w:cs="Arial"/>
                <w:sz w:val="22"/>
                <w:szCs w:val="22"/>
              </w:rPr>
              <w:t>al.</w:t>
            </w:r>
            <w:r w:rsidRPr="00DB36CA">
              <w:rPr>
                <w:rFonts w:ascii="Arial" w:hAnsi="Arial" w:cs="Arial"/>
                <w:sz w:val="22"/>
                <w:szCs w:val="22"/>
              </w:rPr>
              <w:t xml:space="preserve"> 2004) or may escape and die later from injuries (Hamer et </w:t>
            </w:r>
            <w:r w:rsidR="00725D2A" w:rsidRPr="00DB36CA">
              <w:rPr>
                <w:rFonts w:ascii="Arial" w:hAnsi="Arial" w:cs="Arial"/>
                <w:sz w:val="22"/>
                <w:szCs w:val="22"/>
              </w:rPr>
              <w:t>al.</w:t>
            </w:r>
            <w:r w:rsidRPr="00DB36CA">
              <w:rPr>
                <w:rFonts w:ascii="Arial" w:hAnsi="Arial" w:cs="Arial"/>
                <w:sz w:val="22"/>
                <w:szCs w:val="22"/>
              </w:rPr>
              <w:t xml:space="preserve"> 2011). The l</w:t>
            </w:r>
            <w:r>
              <w:rPr>
                <w:rFonts w:ascii="Arial" w:hAnsi="Arial" w:cs="Arial"/>
                <w:sz w:val="22"/>
                <w:szCs w:val="22"/>
              </w:rPr>
              <w:t>evel of mortality has been estimated at 3.9</w:t>
            </w:r>
            <w:r w:rsidR="006B519D">
              <w:rPr>
                <w:rFonts w:ascii="Arial" w:hAnsi="Arial" w:cs="Arial"/>
                <w:sz w:val="22"/>
                <w:szCs w:val="22"/>
              </w:rPr>
              <w:t xml:space="preserve"> percent</w:t>
            </w:r>
            <w:r>
              <w:rPr>
                <w:rFonts w:ascii="Arial" w:hAnsi="Arial" w:cs="Arial"/>
                <w:sz w:val="22"/>
                <w:szCs w:val="22"/>
              </w:rPr>
              <w:t xml:space="preserve"> of the overall female population during each breeding cycle (Goldsworthy et al, 2010).</w:t>
            </w:r>
          </w:p>
          <w:p w14:paraId="0EDAF496" w14:textId="16DD7384" w:rsidR="00CA7A0A" w:rsidRDefault="00CA7A0A" w:rsidP="00BF5879">
            <w:pPr>
              <w:spacing w:after="120"/>
              <w:rPr>
                <w:rFonts w:ascii="Arial" w:hAnsi="Arial" w:cs="Arial"/>
                <w:sz w:val="22"/>
                <w:szCs w:val="22"/>
              </w:rPr>
            </w:pPr>
            <w:r w:rsidRPr="00BF5879">
              <w:rPr>
                <w:rFonts w:ascii="Arial" w:hAnsi="Arial" w:cs="Arial"/>
                <w:sz w:val="22"/>
                <w:szCs w:val="22"/>
              </w:rPr>
              <w:t xml:space="preserve">During 2010−2012, the Australian Fisheries Management Authority introduced </w:t>
            </w:r>
            <w:r>
              <w:rPr>
                <w:rFonts w:ascii="Arial" w:hAnsi="Arial" w:cs="Arial"/>
                <w:sz w:val="22"/>
                <w:szCs w:val="22"/>
              </w:rPr>
              <w:t xml:space="preserve">a range of </w:t>
            </w:r>
            <w:r w:rsidRPr="00BF5879">
              <w:rPr>
                <w:rFonts w:ascii="Arial" w:hAnsi="Arial" w:cs="Arial"/>
                <w:sz w:val="22"/>
                <w:szCs w:val="22"/>
              </w:rPr>
              <w:t>management measures</w:t>
            </w:r>
            <w:r>
              <w:rPr>
                <w:rFonts w:ascii="Arial" w:hAnsi="Arial" w:cs="Arial"/>
                <w:sz w:val="22"/>
                <w:szCs w:val="22"/>
              </w:rPr>
              <w:t xml:space="preserve"> (e.g.</w:t>
            </w:r>
            <w:r w:rsidRPr="00E81616">
              <w:rPr>
                <w:rFonts w:ascii="Arial" w:hAnsi="Arial" w:cs="Arial"/>
                <w:sz w:val="22"/>
                <w:szCs w:val="22"/>
              </w:rPr>
              <w:t xml:space="preserve"> spatial closures, bycatch trigger limits for extended closures, and 100</w:t>
            </w:r>
            <w:r w:rsidR="006B519D">
              <w:rPr>
                <w:rFonts w:ascii="Arial" w:hAnsi="Arial" w:cs="Arial"/>
                <w:sz w:val="22"/>
                <w:szCs w:val="22"/>
              </w:rPr>
              <w:t xml:space="preserve"> percent</w:t>
            </w:r>
            <w:r w:rsidRPr="00E81616">
              <w:rPr>
                <w:rFonts w:ascii="Arial" w:hAnsi="Arial" w:cs="Arial"/>
                <w:sz w:val="22"/>
                <w:szCs w:val="22"/>
              </w:rPr>
              <w:t xml:space="preserve"> observer coverage)</w:t>
            </w:r>
            <w:r w:rsidRPr="00BF5879">
              <w:rPr>
                <w:rFonts w:ascii="Arial" w:hAnsi="Arial" w:cs="Arial"/>
                <w:sz w:val="22"/>
                <w:szCs w:val="22"/>
              </w:rPr>
              <w:t xml:space="preserve"> in the </w:t>
            </w:r>
            <w:r w:rsidR="00E9241A">
              <w:rPr>
                <w:rFonts w:ascii="Arial" w:hAnsi="Arial" w:cs="Arial"/>
                <w:sz w:val="22"/>
                <w:szCs w:val="22"/>
              </w:rPr>
              <w:t>S</w:t>
            </w:r>
            <w:r w:rsidR="00D3526D">
              <w:rPr>
                <w:rFonts w:ascii="Arial" w:hAnsi="Arial" w:cs="Arial"/>
                <w:sz w:val="22"/>
                <w:szCs w:val="22"/>
              </w:rPr>
              <w:t>outhern</w:t>
            </w:r>
            <w:r w:rsidR="00E9241A">
              <w:rPr>
                <w:rFonts w:ascii="Arial" w:hAnsi="Arial" w:cs="Arial"/>
                <w:sz w:val="22"/>
                <w:szCs w:val="22"/>
              </w:rPr>
              <w:t xml:space="preserve"> and Eastern Scalefish and Shark Fishery </w:t>
            </w:r>
            <w:r w:rsidR="007F1BF3">
              <w:rPr>
                <w:rFonts w:ascii="Arial" w:hAnsi="Arial" w:cs="Arial"/>
                <w:sz w:val="22"/>
                <w:szCs w:val="22"/>
              </w:rPr>
              <w:t>(SESSF)</w:t>
            </w:r>
            <w:r w:rsidR="007F1BF3" w:rsidRPr="00BF5879">
              <w:rPr>
                <w:rFonts w:ascii="Arial" w:hAnsi="Arial" w:cs="Arial"/>
                <w:sz w:val="22"/>
                <w:szCs w:val="22"/>
              </w:rPr>
              <w:t xml:space="preserve"> </w:t>
            </w:r>
            <w:r w:rsidR="00E9241A">
              <w:rPr>
                <w:rFonts w:ascii="Arial" w:hAnsi="Arial" w:cs="Arial"/>
                <w:sz w:val="22"/>
                <w:szCs w:val="22"/>
              </w:rPr>
              <w:t>(</w:t>
            </w:r>
            <w:r w:rsidR="007F1BF3">
              <w:rPr>
                <w:rFonts w:ascii="Arial" w:hAnsi="Arial" w:cs="Arial"/>
                <w:sz w:val="22"/>
                <w:szCs w:val="22"/>
              </w:rPr>
              <w:t>g</w:t>
            </w:r>
            <w:r w:rsidRPr="00BF5879">
              <w:rPr>
                <w:rFonts w:ascii="Arial" w:hAnsi="Arial" w:cs="Arial"/>
                <w:sz w:val="22"/>
                <w:szCs w:val="22"/>
              </w:rPr>
              <w:t xml:space="preserve">illnet </w:t>
            </w:r>
            <w:r w:rsidR="007F1BF3">
              <w:rPr>
                <w:rFonts w:ascii="Arial" w:hAnsi="Arial" w:cs="Arial"/>
                <w:sz w:val="22"/>
                <w:szCs w:val="22"/>
              </w:rPr>
              <w:t>h</w:t>
            </w:r>
            <w:r w:rsidRPr="00BF5879">
              <w:rPr>
                <w:rFonts w:ascii="Arial" w:hAnsi="Arial" w:cs="Arial"/>
                <w:sz w:val="22"/>
                <w:szCs w:val="22"/>
              </w:rPr>
              <w:t xml:space="preserve">ook and </w:t>
            </w:r>
            <w:r w:rsidR="007F1BF3">
              <w:rPr>
                <w:rFonts w:ascii="Arial" w:hAnsi="Arial" w:cs="Arial"/>
                <w:sz w:val="22"/>
                <w:szCs w:val="22"/>
              </w:rPr>
              <w:t>t</w:t>
            </w:r>
            <w:r w:rsidRPr="00BF5879">
              <w:rPr>
                <w:rFonts w:ascii="Arial" w:hAnsi="Arial" w:cs="Arial"/>
                <w:sz w:val="22"/>
                <w:szCs w:val="22"/>
              </w:rPr>
              <w:t>rap</w:t>
            </w:r>
            <w:r w:rsidR="007F1BF3">
              <w:rPr>
                <w:rFonts w:ascii="Arial" w:hAnsi="Arial" w:cs="Arial"/>
                <w:sz w:val="22"/>
                <w:szCs w:val="22"/>
              </w:rPr>
              <w:t xml:space="preserve"> fishery</w:t>
            </w:r>
            <w:r w:rsidR="00E9241A">
              <w:rPr>
                <w:rFonts w:ascii="Arial" w:hAnsi="Arial" w:cs="Arial"/>
                <w:sz w:val="22"/>
                <w:szCs w:val="22"/>
              </w:rPr>
              <w:t xml:space="preserve">) </w:t>
            </w:r>
            <w:r w:rsidRPr="00BF5879">
              <w:rPr>
                <w:rFonts w:ascii="Arial" w:hAnsi="Arial" w:cs="Arial"/>
                <w:sz w:val="22"/>
                <w:szCs w:val="22"/>
              </w:rPr>
              <w:t xml:space="preserve">to mitigate the impacts of bycatch mortality on sea lion populations off South Australia (AFMA </w:t>
            </w:r>
            <w:r>
              <w:rPr>
                <w:rFonts w:ascii="Arial" w:hAnsi="Arial" w:cs="Arial"/>
                <w:sz w:val="22"/>
                <w:szCs w:val="22"/>
              </w:rPr>
              <w:t>2012, 2013</w:t>
            </w:r>
            <w:r w:rsidR="00B90265">
              <w:rPr>
                <w:rFonts w:ascii="Arial" w:hAnsi="Arial" w:cs="Arial"/>
                <w:sz w:val="22"/>
                <w:szCs w:val="22"/>
              </w:rPr>
              <w:t>, 2015</w:t>
            </w:r>
            <w:r w:rsidRPr="00BF5879">
              <w:rPr>
                <w:rFonts w:ascii="Arial" w:hAnsi="Arial" w:cs="Arial"/>
                <w:sz w:val="22"/>
                <w:szCs w:val="22"/>
              </w:rPr>
              <w:t>).</w:t>
            </w:r>
            <w:r>
              <w:rPr>
                <w:rFonts w:ascii="Arial" w:hAnsi="Arial" w:cs="Arial"/>
                <w:sz w:val="22"/>
                <w:szCs w:val="22"/>
              </w:rPr>
              <w:t xml:space="preserve"> These measures</w:t>
            </w:r>
            <w:r w:rsidRPr="00BF5879">
              <w:rPr>
                <w:rFonts w:ascii="Arial" w:hAnsi="Arial" w:cs="Arial"/>
                <w:sz w:val="22"/>
                <w:szCs w:val="22"/>
              </w:rPr>
              <w:t xml:space="preserve"> </w:t>
            </w:r>
            <w:r>
              <w:rPr>
                <w:rFonts w:ascii="Arial" w:hAnsi="Arial" w:cs="Arial"/>
                <w:sz w:val="22"/>
                <w:szCs w:val="22"/>
              </w:rPr>
              <w:t xml:space="preserve">have been effective in reducing mortalities of </w:t>
            </w:r>
            <w:r w:rsidR="006B519D">
              <w:rPr>
                <w:rFonts w:ascii="Arial" w:hAnsi="Arial" w:cs="Arial"/>
                <w:sz w:val="22"/>
                <w:szCs w:val="22"/>
              </w:rPr>
              <w:t>Australian S</w:t>
            </w:r>
            <w:r>
              <w:rPr>
                <w:rFonts w:ascii="Arial" w:hAnsi="Arial" w:cs="Arial"/>
                <w:sz w:val="22"/>
                <w:szCs w:val="22"/>
              </w:rPr>
              <w:t xml:space="preserve">ea </w:t>
            </w:r>
            <w:r w:rsidR="006B519D">
              <w:rPr>
                <w:rFonts w:ascii="Arial" w:hAnsi="Arial" w:cs="Arial"/>
                <w:sz w:val="22"/>
                <w:szCs w:val="22"/>
              </w:rPr>
              <w:t>L</w:t>
            </w:r>
            <w:r>
              <w:rPr>
                <w:rFonts w:ascii="Arial" w:hAnsi="Arial" w:cs="Arial"/>
                <w:sz w:val="22"/>
                <w:szCs w:val="22"/>
              </w:rPr>
              <w:t>ions</w:t>
            </w:r>
            <w:r w:rsidR="007F1BF3">
              <w:rPr>
                <w:rFonts w:ascii="Arial" w:hAnsi="Arial" w:cs="Arial"/>
                <w:sz w:val="22"/>
                <w:szCs w:val="22"/>
              </w:rPr>
              <w:t xml:space="preserve"> (DotE 2016),</w:t>
            </w:r>
            <w:r>
              <w:rPr>
                <w:rFonts w:ascii="Arial" w:hAnsi="Arial" w:cs="Arial"/>
                <w:sz w:val="22"/>
                <w:szCs w:val="22"/>
              </w:rPr>
              <w:t xml:space="preserve"> however, the ongoing impact of fishing </w:t>
            </w:r>
            <w:r w:rsidR="007F1BF3">
              <w:rPr>
                <w:rFonts w:ascii="Arial" w:hAnsi="Arial" w:cs="Arial"/>
                <w:sz w:val="22"/>
                <w:szCs w:val="22"/>
              </w:rPr>
              <w:t xml:space="preserve">from both the SESSF and the </w:t>
            </w:r>
            <w:r w:rsidR="00063475" w:rsidRPr="003A3B41">
              <w:rPr>
                <w:rFonts w:ascii="Arial" w:hAnsi="Arial" w:cs="Arial"/>
                <w:sz w:val="22"/>
                <w:szCs w:val="22"/>
              </w:rPr>
              <w:t>Western Australian temperate demersal gillnet fisheries</w:t>
            </w:r>
            <w:r w:rsidR="007F1BF3">
              <w:rPr>
                <w:rFonts w:ascii="Arial" w:hAnsi="Arial" w:cs="Arial"/>
                <w:sz w:val="22"/>
                <w:szCs w:val="22"/>
              </w:rPr>
              <w:t xml:space="preserve"> remains a concern</w:t>
            </w:r>
            <w:r>
              <w:rPr>
                <w:rFonts w:ascii="Arial" w:hAnsi="Arial" w:cs="Arial"/>
                <w:sz w:val="22"/>
                <w:szCs w:val="22"/>
              </w:rPr>
              <w:t xml:space="preserve"> (</w:t>
            </w:r>
            <w:r w:rsidR="00063475">
              <w:rPr>
                <w:rFonts w:ascii="Arial" w:hAnsi="Arial" w:cs="Arial"/>
                <w:sz w:val="22"/>
                <w:szCs w:val="22"/>
              </w:rPr>
              <w:t xml:space="preserve">DSEWPaC 2013a). </w:t>
            </w:r>
          </w:p>
          <w:p w14:paraId="34C6152E" w14:textId="48A54CB2" w:rsidR="00CA7A0A" w:rsidRPr="00C40298" w:rsidRDefault="006B519D">
            <w:pPr>
              <w:spacing w:after="120"/>
              <w:rPr>
                <w:rFonts w:ascii="Arial" w:hAnsi="Arial" w:cs="Arial"/>
                <w:sz w:val="22"/>
                <w:szCs w:val="22"/>
              </w:rPr>
            </w:pPr>
            <w:r>
              <w:rPr>
                <w:rFonts w:ascii="Arial" w:hAnsi="Arial" w:cs="Arial"/>
                <w:sz w:val="22"/>
                <w:szCs w:val="22"/>
              </w:rPr>
              <w:t xml:space="preserve">Australian </w:t>
            </w:r>
            <w:r w:rsidR="00CA7A0A">
              <w:rPr>
                <w:rFonts w:ascii="Arial" w:hAnsi="Arial" w:cs="Arial"/>
                <w:sz w:val="22"/>
                <w:szCs w:val="22"/>
              </w:rPr>
              <w:t xml:space="preserve">Sea </w:t>
            </w:r>
            <w:r>
              <w:rPr>
                <w:rFonts w:ascii="Arial" w:hAnsi="Arial" w:cs="Arial"/>
                <w:sz w:val="22"/>
                <w:szCs w:val="22"/>
              </w:rPr>
              <w:t>L</w:t>
            </w:r>
            <w:r w:rsidR="00CA7A0A">
              <w:rPr>
                <w:rFonts w:ascii="Arial" w:hAnsi="Arial" w:cs="Arial"/>
                <w:sz w:val="22"/>
                <w:szCs w:val="22"/>
              </w:rPr>
              <w:t xml:space="preserve">ion pups and juveniles can get caught inside rock lobster pots while attempting to predate on the lobsters (Campbell et </w:t>
            </w:r>
            <w:r w:rsidR="00725D2A">
              <w:rPr>
                <w:rFonts w:ascii="Arial" w:hAnsi="Arial" w:cs="Arial"/>
                <w:sz w:val="22"/>
                <w:szCs w:val="22"/>
              </w:rPr>
              <w:t>al.</w:t>
            </w:r>
            <w:r w:rsidR="00CA7A0A">
              <w:rPr>
                <w:rFonts w:ascii="Arial" w:hAnsi="Arial" w:cs="Arial"/>
                <w:sz w:val="22"/>
                <w:szCs w:val="22"/>
              </w:rPr>
              <w:t xml:space="preserve"> 2008b). Quantitative studies are scarce, but mortality rates are lower than that from gillnets (Campbell et </w:t>
            </w:r>
            <w:r w:rsidR="00725D2A">
              <w:rPr>
                <w:rFonts w:ascii="Arial" w:hAnsi="Arial" w:cs="Arial"/>
                <w:sz w:val="22"/>
                <w:szCs w:val="22"/>
              </w:rPr>
              <w:t>al.</w:t>
            </w:r>
            <w:r w:rsidR="00CA7A0A">
              <w:rPr>
                <w:rFonts w:ascii="Arial" w:hAnsi="Arial" w:cs="Arial"/>
                <w:sz w:val="22"/>
                <w:szCs w:val="22"/>
              </w:rPr>
              <w:t xml:space="preserve"> 2008b; Goldsworthy et </w:t>
            </w:r>
            <w:r w:rsidR="00725D2A">
              <w:rPr>
                <w:rFonts w:ascii="Arial" w:hAnsi="Arial" w:cs="Arial"/>
                <w:sz w:val="22"/>
                <w:szCs w:val="22"/>
              </w:rPr>
              <w:t>al.</w:t>
            </w:r>
            <w:r w:rsidR="00CA7A0A">
              <w:rPr>
                <w:rFonts w:ascii="Arial" w:hAnsi="Arial" w:cs="Arial"/>
                <w:sz w:val="22"/>
                <w:szCs w:val="22"/>
              </w:rPr>
              <w:t xml:space="preserve"> 2010). Bycatch in rock lobster pots has been largely mitigated through the introduction of sea lion excluder devices in the </w:t>
            </w:r>
            <w:r w:rsidR="00CA7A0A" w:rsidRPr="00BF5879">
              <w:rPr>
                <w:rFonts w:ascii="Arial" w:hAnsi="Arial" w:cs="Arial"/>
                <w:sz w:val="22"/>
                <w:szCs w:val="22"/>
              </w:rPr>
              <w:t>Western Australian and South Australian Rock Lobster fisheries.</w:t>
            </w:r>
          </w:p>
        </w:tc>
      </w:tr>
      <w:tr w:rsidR="000C2CEC" w14:paraId="71473B6F" w14:textId="77777777" w:rsidTr="00CA7A0A">
        <w:tc>
          <w:tcPr>
            <w:tcW w:w="1265" w:type="dxa"/>
          </w:tcPr>
          <w:p w14:paraId="1909EB5F" w14:textId="6C1D0331" w:rsidR="00CA7A0A" w:rsidRDefault="00CA7A0A" w:rsidP="00CA7A0A">
            <w:pPr>
              <w:jc w:val="center"/>
              <w:rPr>
                <w:rFonts w:ascii="Arial" w:hAnsi="Arial" w:cs="Arial"/>
                <w:sz w:val="22"/>
                <w:szCs w:val="22"/>
              </w:rPr>
            </w:pPr>
            <w:r>
              <w:rPr>
                <w:rFonts w:ascii="Arial" w:hAnsi="Arial" w:cs="Arial"/>
                <w:sz w:val="22"/>
                <w:szCs w:val="22"/>
              </w:rPr>
              <w:t>1.2</w:t>
            </w:r>
          </w:p>
        </w:tc>
        <w:tc>
          <w:tcPr>
            <w:tcW w:w="1574" w:type="dxa"/>
          </w:tcPr>
          <w:p w14:paraId="774FC073" w14:textId="68F84F5F" w:rsidR="00CA7A0A" w:rsidRPr="00C40298" w:rsidRDefault="00CA7A0A" w:rsidP="006E7F93">
            <w:pPr>
              <w:rPr>
                <w:rFonts w:ascii="Arial" w:hAnsi="Arial" w:cs="Arial"/>
                <w:sz w:val="22"/>
                <w:szCs w:val="22"/>
              </w:rPr>
            </w:pPr>
            <w:r>
              <w:rPr>
                <w:rFonts w:ascii="Arial" w:hAnsi="Arial" w:cs="Arial"/>
                <w:sz w:val="22"/>
                <w:szCs w:val="22"/>
              </w:rPr>
              <w:t>Marine aquaculture</w:t>
            </w:r>
          </w:p>
        </w:tc>
        <w:tc>
          <w:tcPr>
            <w:tcW w:w="1224" w:type="dxa"/>
          </w:tcPr>
          <w:p w14:paraId="4996EBCB" w14:textId="54BC76F6" w:rsidR="00CA7A0A" w:rsidRPr="00C40298" w:rsidRDefault="00CA7A0A" w:rsidP="00786B94">
            <w:pPr>
              <w:rPr>
                <w:rFonts w:ascii="Arial" w:hAnsi="Arial" w:cs="Arial"/>
                <w:sz w:val="22"/>
                <w:szCs w:val="22"/>
              </w:rPr>
            </w:pPr>
            <w:r w:rsidRPr="00C40298">
              <w:rPr>
                <w:rFonts w:ascii="Arial" w:hAnsi="Arial" w:cs="Arial"/>
                <w:sz w:val="22"/>
                <w:szCs w:val="22"/>
              </w:rPr>
              <w:t>known current</w:t>
            </w:r>
          </w:p>
        </w:tc>
        <w:tc>
          <w:tcPr>
            <w:tcW w:w="5310" w:type="dxa"/>
          </w:tcPr>
          <w:p w14:paraId="3DE0B9DD" w14:textId="1B619644" w:rsidR="00CA7A0A" w:rsidRDefault="00CA7A0A">
            <w:pPr>
              <w:spacing w:after="120"/>
              <w:rPr>
                <w:rFonts w:ascii="Arial" w:hAnsi="Arial" w:cs="Arial"/>
                <w:sz w:val="22"/>
                <w:szCs w:val="22"/>
              </w:rPr>
            </w:pPr>
            <w:r>
              <w:rPr>
                <w:rFonts w:ascii="Arial" w:hAnsi="Arial" w:cs="Arial"/>
                <w:sz w:val="22"/>
                <w:szCs w:val="22"/>
              </w:rPr>
              <w:t xml:space="preserve">Collision or entanglement with subsurface infrastructure in aquaculture facilities is a threat to the species. A small number of </w:t>
            </w:r>
            <w:r w:rsidR="006B519D">
              <w:rPr>
                <w:rFonts w:ascii="Arial" w:hAnsi="Arial" w:cs="Arial"/>
                <w:sz w:val="22"/>
                <w:szCs w:val="22"/>
              </w:rPr>
              <w:t>Australian S</w:t>
            </w:r>
            <w:r>
              <w:rPr>
                <w:rFonts w:ascii="Arial" w:hAnsi="Arial" w:cs="Arial"/>
                <w:sz w:val="22"/>
                <w:szCs w:val="22"/>
              </w:rPr>
              <w:t xml:space="preserve">ea </w:t>
            </w:r>
            <w:r w:rsidR="006B519D">
              <w:rPr>
                <w:rFonts w:ascii="Arial" w:hAnsi="Arial" w:cs="Arial"/>
                <w:sz w:val="22"/>
                <w:szCs w:val="22"/>
              </w:rPr>
              <w:t>L</w:t>
            </w:r>
            <w:r>
              <w:rPr>
                <w:rFonts w:ascii="Arial" w:hAnsi="Arial" w:cs="Arial"/>
                <w:sz w:val="22"/>
                <w:szCs w:val="22"/>
              </w:rPr>
              <w:t>ion deaths have been recorded as a result of drowning in anti-predator nets (K</w:t>
            </w:r>
            <w:r w:rsidRPr="00DB36CA">
              <w:rPr>
                <w:rFonts w:ascii="Arial" w:hAnsi="Arial" w:cs="Arial"/>
                <w:sz w:val="22"/>
                <w:szCs w:val="22"/>
              </w:rPr>
              <w:t>emper &amp; Gibbs 1997).</w:t>
            </w:r>
          </w:p>
        </w:tc>
      </w:tr>
      <w:tr w:rsidR="00CA7A0A" w14:paraId="0DAA7481" w14:textId="77777777" w:rsidTr="00CA7A0A">
        <w:tc>
          <w:tcPr>
            <w:tcW w:w="1265" w:type="dxa"/>
          </w:tcPr>
          <w:p w14:paraId="0AD2D8B4" w14:textId="30105621" w:rsidR="00CA7A0A" w:rsidRDefault="00CA7A0A" w:rsidP="00CA7A0A">
            <w:pPr>
              <w:jc w:val="center"/>
              <w:rPr>
                <w:rFonts w:ascii="Arial" w:hAnsi="Arial" w:cs="Arial"/>
                <w:sz w:val="22"/>
                <w:szCs w:val="22"/>
              </w:rPr>
            </w:pPr>
            <w:r>
              <w:rPr>
                <w:rFonts w:ascii="Arial" w:hAnsi="Arial" w:cs="Arial"/>
                <w:sz w:val="22"/>
                <w:szCs w:val="22"/>
              </w:rPr>
              <w:t>2.0</w:t>
            </w:r>
          </w:p>
        </w:tc>
        <w:tc>
          <w:tcPr>
            <w:tcW w:w="8108" w:type="dxa"/>
            <w:gridSpan w:val="3"/>
          </w:tcPr>
          <w:p w14:paraId="4D4FE900" w14:textId="7F30B669" w:rsidR="00CA7A0A" w:rsidRPr="00C40298" w:rsidRDefault="00CA7A0A" w:rsidP="00671FC7">
            <w:pPr>
              <w:rPr>
                <w:rFonts w:ascii="Arial" w:hAnsi="Arial" w:cs="Arial"/>
                <w:sz w:val="22"/>
                <w:szCs w:val="22"/>
              </w:rPr>
            </w:pPr>
            <w:r>
              <w:rPr>
                <w:rFonts w:ascii="Arial" w:hAnsi="Arial" w:cs="Arial"/>
                <w:sz w:val="22"/>
                <w:szCs w:val="22"/>
              </w:rPr>
              <w:t xml:space="preserve">Marine debris </w:t>
            </w:r>
          </w:p>
        </w:tc>
      </w:tr>
      <w:tr w:rsidR="000C2CEC" w14:paraId="6BE55295" w14:textId="77777777" w:rsidTr="00CA7A0A">
        <w:tc>
          <w:tcPr>
            <w:tcW w:w="1265" w:type="dxa"/>
          </w:tcPr>
          <w:p w14:paraId="0D6C2E72" w14:textId="7DC4F60B" w:rsidR="00CA7A0A" w:rsidRPr="00C40298" w:rsidRDefault="00CA7A0A" w:rsidP="00CA7A0A">
            <w:pPr>
              <w:jc w:val="center"/>
              <w:rPr>
                <w:rFonts w:ascii="Arial" w:hAnsi="Arial" w:cs="Arial"/>
                <w:sz w:val="22"/>
                <w:szCs w:val="22"/>
              </w:rPr>
            </w:pPr>
            <w:r>
              <w:rPr>
                <w:rFonts w:ascii="Arial" w:hAnsi="Arial" w:cs="Arial"/>
                <w:sz w:val="22"/>
                <w:szCs w:val="22"/>
              </w:rPr>
              <w:t>2.1</w:t>
            </w:r>
          </w:p>
        </w:tc>
        <w:tc>
          <w:tcPr>
            <w:tcW w:w="1574" w:type="dxa"/>
          </w:tcPr>
          <w:p w14:paraId="770F62AC" w14:textId="0FF38CC5" w:rsidR="00CA7A0A" w:rsidRPr="00C40298" w:rsidRDefault="00CA7A0A" w:rsidP="00365F48">
            <w:pPr>
              <w:rPr>
                <w:rFonts w:ascii="Arial" w:hAnsi="Arial" w:cs="Arial"/>
                <w:sz w:val="22"/>
                <w:szCs w:val="22"/>
              </w:rPr>
            </w:pPr>
            <w:r w:rsidRPr="00C40298">
              <w:rPr>
                <w:rFonts w:ascii="Arial" w:hAnsi="Arial" w:cs="Arial"/>
                <w:sz w:val="22"/>
                <w:szCs w:val="22"/>
              </w:rPr>
              <w:t>Entanglement in marine debris</w:t>
            </w:r>
          </w:p>
        </w:tc>
        <w:tc>
          <w:tcPr>
            <w:tcW w:w="1224" w:type="dxa"/>
          </w:tcPr>
          <w:p w14:paraId="24495B72" w14:textId="736594D7" w:rsidR="00CA7A0A" w:rsidRPr="00C40298" w:rsidRDefault="00CA7A0A" w:rsidP="00786B94">
            <w:pPr>
              <w:rPr>
                <w:rFonts w:ascii="Arial" w:hAnsi="Arial" w:cs="Arial"/>
                <w:sz w:val="22"/>
                <w:szCs w:val="22"/>
              </w:rPr>
            </w:pPr>
            <w:r w:rsidRPr="00C40298">
              <w:rPr>
                <w:rFonts w:ascii="Arial" w:hAnsi="Arial" w:cs="Arial"/>
                <w:sz w:val="22"/>
                <w:szCs w:val="22"/>
              </w:rPr>
              <w:t>known current</w:t>
            </w:r>
          </w:p>
        </w:tc>
        <w:tc>
          <w:tcPr>
            <w:tcW w:w="5310" w:type="dxa"/>
          </w:tcPr>
          <w:p w14:paraId="2D45DABD" w14:textId="09CE6388" w:rsidR="00CA7A0A" w:rsidRPr="00DB36CA" w:rsidRDefault="00CA7A0A">
            <w:pPr>
              <w:rPr>
                <w:rFonts w:ascii="Arial" w:hAnsi="Arial" w:cs="Arial"/>
                <w:sz w:val="22"/>
                <w:szCs w:val="22"/>
              </w:rPr>
            </w:pPr>
            <w:r w:rsidRPr="00DB36CA">
              <w:rPr>
                <w:rFonts w:ascii="Arial" w:hAnsi="Arial" w:cs="Arial"/>
                <w:sz w:val="22"/>
                <w:szCs w:val="22"/>
              </w:rPr>
              <w:t xml:space="preserve">Entanglement in marine debris is likely to be a significant source of mortality for </w:t>
            </w:r>
            <w:r w:rsidR="008F41D2" w:rsidRPr="00DB36CA">
              <w:rPr>
                <w:rFonts w:ascii="Arial" w:hAnsi="Arial" w:cs="Arial"/>
                <w:sz w:val="22"/>
                <w:szCs w:val="22"/>
              </w:rPr>
              <w:t>Australian Sea Lion</w:t>
            </w:r>
            <w:r w:rsidRPr="00DB36CA">
              <w:rPr>
                <w:rFonts w:ascii="Arial" w:hAnsi="Arial" w:cs="Arial"/>
                <w:sz w:val="22"/>
                <w:szCs w:val="22"/>
              </w:rPr>
              <w:t>s, and may be contributing to their lack of recovery in certain parts of their range (</w:t>
            </w:r>
            <w:r w:rsidR="007A44F5" w:rsidRPr="00DB36CA">
              <w:rPr>
                <w:rFonts w:ascii="Arial" w:hAnsi="Arial" w:cs="Arial"/>
                <w:sz w:val="22"/>
                <w:szCs w:val="22"/>
              </w:rPr>
              <w:t>Page et al.</w:t>
            </w:r>
            <w:r w:rsidRPr="00DB36CA">
              <w:rPr>
                <w:rFonts w:ascii="Arial" w:hAnsi="Arial" w:cs="Arial"/>
                <w:sz w:val="22"/>
                <w:szCs w:val="22"/>
              </w:rPr>
              <w:t xml:space="preserve"> 2004; Shaughnessy et </w:t>
            </w:r>
            <w:r w:rsidR="00725D2A" w:rsidRPr="00DB36CA">
              <w:rPr>
                <w:rFonts w:ascii="Arial" w:hAnsi="Arial" w:cs="Arial"/>
                <w:sz w:val="22"/>
                <w:szCs w:val="22"/>
              </w:rPr>
              <w:t>al.</w:t>
            </w:r>
            <w:r w:rsidRPr="00DB36CA">
              <w:rPr>
                <w:rFonts w:ascii="Arial" w:hAnsi="Arial" w:cs="Arial"/>
                <w:sz w:val="22"/>
                <w:szCs w:val="22"/>
              </w:rPr>
              <w:t xml:space="preserve"> 2006). A study at Seal Bay during the 1990s and early 2000s found that about 1.3</w:t>
            </w:r>
            <w:r w:rsidR="006B519D">
              <w:rPr>
                <w:rFonts w:ascii="Arial" w:hAnsi="Arial" w:cs="Arial"/>
                <w:sz w:val="22"/>
                <w:szCs w:val="22"/>
              </w:rPr>
              <w:t xml:space="preserve"> percent</w:t>
            </w:r>
            <w:r w:rsidRPr="00DB36CA">
              <w:rPr>
                <w:rFonts w:ascii="Arial" w:hAnsi="Arial" w:cs="Arial"/>
                <w:sz w:val="22"/>
                <w:szCs w:val="22"/>
              </w:rPr>
              <w:t xml:space="preserve"> of the overall population was likely to have entanglements, one of the highest rates reported for any pinniped (Page et </w:t>
            </w:r>
            <w:r w:rsidR="00725D2A" w:rsidRPr="00DB36CA">
              <w:rPr>
                <w:rFonts w:ascii="Arial" w:hAnsi="Arial" w:cs="Arial"/>
                <w:sz w:val="22"/>
                <w:szCs w:val="22"/>
              </w:rPr>
              <w:t>al.</w:t>
            </w:r>
            <w:r w:rsidRPr="00DB36CA">
              <w:rPr>
                <w:rFonts w:ascii="Arial" w:hAnsi="Arial" w:cs="Arial"/>
                <w:sz w:val="22"/>
                <w:szCs w:val="22"/>
              </w:rPr>
              <w:t xml:space="preserve"> 2004). Entanglements have been observed in both South Australia and Western Australia (e.g. </w:t>
            </w:r>
            <w:r w:rsidR="007A44F5" w:rsidRPr="00DB36CA">
              <w:rPr>
                <w:rFonts w:ascii="Arial" w:hAnsi="Arial" w:cs="Arial"/>
                <w:sz w:val="22"/>
                <w:szCs w:val="22"/>
              </w:rPr>
              <w:t>Mawson &amp; Caughran</w:t>
            </w:r>
            <w:r w:rsidRPr="00DB36CA">
              <w:rPr>
                <w:rFonts w:ascii="Arial" w:hAnsi="Arial" w:cs="Arial"/>
                <w:sz w:val="22"/>
                <w:szCs w:val="22"/>
              </w:rPr>
              <w:t xml:space="preserve"> 1999; Page et </w:t>
            </w:r>
            <w:r w:rsidR="00725D2A" w:rsidRPr="00DB36CA">
              <w:rPr>
                <w:rFonts w:ascii="Arial" w:hAnsi="Arial" w:cs="Arial"/>
                <w:sz w:val="22"/>
                <w:szCs w:val="22"/>
              </w:rPr>
              <w:t>al.</w:t>
            </w:r>
            <w:r w:rsidRPr="00DB36CA">
              <w:rPr>
                <w:rFonts w:ascii="Arial" w:hAnsi="Arial" w:cs="Arial"/>
                <w:sz w:val="22"/>
                <w:szCs w:val="22"/>
              </w:rPr>
              <w:t xml:space="preserve"> 2004). </w:t>
            </w:r>
          </w:p>
        </w:tc>
      </w:tr>
      <w:tr w:rsidR="00CA7A0A" w14:paraId="7F53CF5C" w14:textId="77777777" w:rsidTr="00CA7A0A">
        <w:tc>
          <w:tcPr>
            <w:tcW w:w="1265" w:type="dxa"/>
          </w:tcPr>
          <w:p w14:paraId="07E61BC6" w14:textId="081FFDD5" w:rsidR="00CA7A0A" w:rsidRDefault="00CA7A0A" w:rsidP="00CA7A0A">
            <w:pPr>
              <w:jc w:val="center"/>
              <w:rPr>
                <w:rFonts w:ascii="Arial" w:hAnsi="Arial" w:cs="Arial"/>
                <w:sz w:val="22"/>
                <w:szCs w:val="22"/>
              </w:rPr>
            </w:pPr>
            <w:r>
              <w:rPr>
                <w:rFonts w:ascii="Arial" w:hAnsi="Arial" w:cs="Arial"/>
                <w:sz w:val="22"/>
                <w:szCs w:val="22"/>
              </w:rPr>
              <w:t>3.0</w:t>
            </w:r>
          </w:p>
        </w:tc>
        <w:tc>
          <w:tcPr>
            <w:tcW w:w="8108" w:type="dxa"/>
            <w:gridSpan w:val="3"/>
          </w:tcPr>
          <w:p w14:paraId="6F67E1F1" w14:textId="43D9718E" w:rsidR="00CA7A0A" w:rsidRPr="00DB36CA" w:rsidRDefault="00CA7A0A" w:rsidP="00153B8D">
            <w:pPr>
              <w:rPr>
                <w:rFonts w:ascii="Arial" w:hAnsi="Arial" w:cs="Arial"/>
                <w:sz w:val="22"/>
                <w:szCs w:val="22"/>
              </w:rPr>
            </w:pPr>
            <w:r w:rsidRPr="00DB36CA">
              <w:rPr>
                <w:rFonts w:ascii="Arial" w:hAnsi="Arial" w:cs="Arial"/>
                <w:sz w:val="22"/>
                <w:szCs w:val="22"/>
              </w:rPr>
              <w:t>Deliberate killing</w:t>
            </w:r>
          </w:p>
        </w:tc>
      </w:tr>
      <w:tr w:rsidR="000C2CEC" w14:paraId="23806746" w14:textId="77777777" w:rsidTr="00CA7A0A">
        <w:tc>
          <w:tcPr>
            <w:tcW w:w="1265" w:type="dxa"/>
          </w:tcPr>
          <w:p w14:paraId="799C95E1" w14:textId="5DC316F3" w:rsidR="00CA7A0A" w:rsidRDefault="00CA7A0A" w:rsidP="00CA7A0A">
            <w:pPr>
              <w:jc w:val="center"/>
              <w:rPr>
                <w:rFonts w:ascii="Arial" w:hAnsi="Arial" w:cs="Arial"/>
                <w:sz w:val="22"/>
                <w:szCs w:val="22"/>
              </w:rPr>
            </w:pPr>
            <w:r>
              <w:rPr>
                <w:rFonts w:ascii="Arial" w:hAnsi="Arial" w:cs="Arial"/>
                <w:sz w:val="22"/>
                <w:szCs w:val="22"/>
              </w:rPr>
              <w:t>3.1</w:t>
            </w:r>
          </w:p>
        </w:tc>
        <w:tc>
          <w:tcPr>
            <w:tcW w:w="1574" w:type="dxa"/>
          </w:tcPr>
          <w:p w14:paraId="4D470384" w14:textId="7C8E493D" w:rsidR="00CA7A0A" w:rsidRPr="00C40298" w:rsidRDefault="00CA7A0A" w:rsidP="00B068D4">
            <w:pPr>
              <w:rPr>
                <w:rFonts w:ascii="Arial" w:hAnsi="Arial" w:cs="Arial"/>
                <w:sz w:val="22"/>
                <w:szCs w:val="22"/>
              </w:rPr>
            </w:pPr>
            <w:r>
              <w:rPr>
                <w:rFonts w:ascii="Arial" w:hAnsi="Arial" w:cs="Arial"/>
                <w:sz w:val="22"/>
                <w:szCs w:val="22"/>
              </w:rPr>
              <w:t>Shooting, spearing or clubbing by humans</w:t>
            </w:r>
          </w:p>
        </w:tc>
        <w:tc>
          <w:tcPr>
            <w:tcW w:w="1224" w:type="dxa"/>
          </w:tcPr>
          <w:p w14:paraId="385ECBF9" w14:textId="18238887" w:rsidR="00CA7A0A" w:rsidRPr="00C40298" w:rsidRDefault="00CA7A0A" w:rsidP="00786B94">
            <w:pPr>
              <w:rPr>
                <w:rFonts w:ascii="Arial" w:hAnsi="Arial" w:cs="Arial"/>
                <w:sz w:val="22"/>
                <w:szCs w:val="22"/>
              </w:rPr>
            </w:pPr>
            <w:r>
              <w:rPr>
                <w:rFonts w:ascii="Arial" w:hAnsi="Arial" w:cs="Arial"/>
                <w:sz w:val="22"/>
                <w:szCs w:val="22"/>
              </w:rPr>
              <w:t>known current</w:t>
            </w:r>
          </w:p>
        </w:tc>
        <w:tc>
          <w:tcPr>
            <w:tcW w:w="5310" w:type="dxa"/>
          </w:tcPr>
          <w:p w14:paraId="27C3F450" w14:textId="31CA0CF1" w:rsidR="00CA7A0A" w:rsidRPr="00DB36CA" w:rsidRDefault="00CA7A0A" w:rsidP="00153B8D">
            <w:pPr>
              <w:rPr>
                <w:rFonts w:ascii="Arial" w:hAnsi="Arial" w:cs="Arial"/>
                <w:sz w:val="22"/>
                <w:szCs w:val="22"/>
              </w:rPr>
            </w:pPr>
            <w:r w:rsidRPr="00DB36CA">
              <w:rPr>
                <w:rFonts w:ascii="Arial" w:hAnsi="Arial" w:cs="Arial"/>
                <w:sz w:val="22"/>
                <w:szCs w:val="22"/>
              </w:rPr>
              <w:t xml:space="preserve">There have been numerous recorded instances of deliberate killing of </w:t>
            </w:r>
            <w:r w:rsidR="008F41D2" w:rsidRPr="00DB36CA">
              <w:rPr>
                <w:rFonts w:ascii="Arial" w:hAnsi="Arial" w:cs="Arial"/>
                <w:sz w:val="22"/>
                <w:szCs w:val="22"/>
              </w:rPr>
              <w:t>Australian Sea Lion</w:t>
            </w:r>
            <w:r w:rsidRPr="00DB36CA">
              <w:rPr>
                <w:rFonts w:ascii="Arial" w:hAnsi="Arial" w:cs="Arial"/>
                <w:sz w:val="22"/>
                <w:szCs w:val="22"/>
              </w:rPr>
              <w:t xml:space="preserve">s, and reports of fishers and aquaculture operators shooting individuals perceived to be a threat to their operations (Kemper et </w:t>
            </w:r>
            <w:r w:rsidR="00725D2A" w:rsidRPr="00DB36CA">
              <w:rPr>
                <w:rFonts w:ascii="Arial" w:hAnsi="Arial" w:cs="Arial"/>
                <w:sz w:val="22"/>
                <w:szCs w:val="22"/>
              </w:rPr>
              <w:t>al.</w:t>
            </w:r>
            <w:r w:rsidRPr="00DB36CA">
              <w:rPr>
                <w:rFonts w:ascii="Arial" w:hAnsi="Arial" w:cs="Arial"/>
                <w:sz w:val="22"/>
                <w:szCs w:val="22"/>
              </w:rPr>
              <w:t xml:space="preserve"> 2003). The overall mortality due to deliberate killings cannot be estimated as most deaths go unreported (DSEWPAC 2013b). </w:t>
            </w:r>
          </w:p>
        </w:tc>
      </w:tr>
      <w:tr w:rsidR="00CA7A0A" w14:paraId="42F934F5" w14:textId="77777777" w:rsidTr="00CA7A0A">
        <w:tc>
          <w:tcPr>
            <w:tcW w:w="1265" w:type="dxa"/>
          </w:tcPr>
          <w:p w14:paraId="39B6FCC7" w14:textId="20545B25" w:rsidR="00CA7A0A" w:rsidRDefault="00CA7A0A" w:rsidP="00CA7A0A">
            <w:pPr>
              <w:jc w:val="center"/>
              <w:rPr>
                <w:rFonts w:ascii="Arial" w:hAnsi="Arial" w:cs="Arial"/>
                <w:sz w:val="22"/>
                <w:szCs w:val="22"/>
              </w:rPr>
            </w:pPr>
            <w:r>
              <w:rPr>
                <w:rFonts w:ascii="Arial" w:hAnsi="Arial" w:cs="Arial"/>
                <w:sz w:val="22"/>
                <w:szCs w:val="22"/>
              </w:rPr>
              <w:t>4.0</w:t>
            </w:r>
          </w:p>
        </w:tc>
        <w:tc>
          <w:tcPr>
            <w:tcW w:w="8108" w:type="dxa"/>
            <w:gridSpan w:val="3"/>
          </w:tcPr>
          <w:p w14:paraId="327B65B2" w14:textId="22FC0776" w:rsidR="00CA7A0A" w:rsidRDefault="00CA7A0A" w:rsidP="00786B94">
            <w:pPr>
              <w:rPr>
                <w:rFonts w:ascii="Arial" w:hAnsi="Arial" w:cs="Arial"/>
                <w:sz w:val="22"/>
                <w:szCs w:val="22"/>
              </w:rPr>
            </w:pPr>
            <w:r>
              <w:rPr>
                <w:rFonts w:ascii="Arial" w:hAnsi="Arial" w:cs="Arial"/>
                <w:sz w:val="22"/>
                <w:szCs w:val="22"/>
              </w:rPr>
              <w:t>D</w:t>
            </w:r>
            <w:r w:rsidRPr="00C40298">
              <w:rPr>
                <w:rFonts w:ascii="Arial" w:hAnsi="Arial" w:cs="Arial"/>
                <w:sz w:val="22"/>
                <w:szCs w:val="22"/>
              </w:rPr>
              <w:t>isease</w:t>
            </w:r>
            <w:r>
              <w:rPr>
                <w:rFonts w:ascii="Arial" w:hAnsi="Arial" w:cs="Arial"/>
                <w:sz w:val="22"/>
                <w:szCs w:val="22"/>
              </w:rPr>
              <w:t xml:space="preserve"> and parasites</w:t>
            </w:r>
          </w:p>
        </w:tc>
      </w:tr>
      <w:tr w:rsidR="000C2CEC" w14:paraId="513F1215" w14:textId="77777777" w:rsidTr="00CA7A0A">
        <w:tc>
          <w:tcPr>
            <w:tcW w:w="1265" w:type="dxa"/>
          </w:tcPr>
          <w:p w14:paraId="4497C98E" w14:textId="5F395F60" w:rsidR="00CA7A0A" w:rsidRDefault="00CA7A0A" w:rsidP="00CA7A0A">
            <w:pPr>
              <w:jc w:val="center"/>
              <w:rPr>
                <w:rFonts w:ascii="Arial" w:hAnsi="Arial" w:cs="Arial"/>
                <w:sz w:val="22"/>
                <w:szCs w:val="22"/>
              </w:rPr>
            </w:pPr>
            <w:r>
              <w:rPr>
                <w:rFonts w:ascii="Arial" w:hAnsi="Arial" w:cs="Arial"/>
                <w:sz w:val="22"/>
                <w:szCs w:val="22"/>
              </w:rPr>
              <w:t>4.1</w:t>
            </w:r>
          </w:p>
        </w:tc>
        <w:tc>
          <w:tcPr>
            <w:tcW w:w="1574" w:type="dxa"/>
          </w:tcPr>
          <w:p w14:paraId="393DDB5A" w14:textId="471D2817" w:rsidR="00CA7A0A" w:rsidRDefault="00CA7A0A" w:rsidP="007D696A">
            <w:pPr>
              <w:rPr>
                <w:rFonts w:ascii="Arial" w:hAnsi="Arial" w:cs="Arial"/>
                <w:sz w:val="22"/>
                <w:szCs w:val="22"/>
              </w:rPr>
            </w:pPr>
            <w:r>
              <w:rPr>
                <w:rFonts w:ascii="Arial" w:hAnsi="Arial" w:cs="Arial"/>
                <w:sz w:val="22"/>
                <w:szCs w:val="22"/>
              </w:rPr>
              <w:t>Hookworm and tuberculosis</w:t>
            </w:r>
          </w:p>
        </w:tc>
        <w:tc>
          <w:tcPr>
            <w:tcW w:w="1224" w:type="dxa"/>
          </w:tcPr>
          <w:p w14:paraId="1514CD1C" w14:textId="0DA5D98A" w:rsidR="00CA7A0A" w:rsidRDefault="00CA7A0A" w:rsidP="007D696A">
            <w:pPr>
              <w:rPr>
                <w:rFonts w:ascii="Arial" w:hAnsi="Arial" w:cs="Arial"/>
                <w:sz w:val="22"/>
                <w:szCs w:val="22"/>
              </w:rPr>
            </w:pPr>
            <w:r>
              <w:rPr>
                <w:rFonts w:ascii="Arial" w:hAnsi="Arial" w:cs="Arial"/>
                <w:sz w:val="22"/>
                <w:szCs w:val="22"/>
              </w:rPr>
              <w:t>known current</w:t>
            </w:r>
          </w:p>
        </w:tc>
        <w:tc>
          <w:tcPr>
            <w:tcW w:w="5310" w:type="dxa"/>
          </w:tcPr>
          <w:p w14:paraId="09CDF069" w14:textId="109E32D6" w:rsidR="00CA7A0A" w:rsidRDefault="00CA7A0A" w:rsidP="00F44231">
            <w:pPr>
              <w:tabs>
                <w:tab w:val="left" w:pos="2701"/>
              </w:tabs>
              <w:spacing w:after="120"/>
              <w:rPr>
                <w:rFonts w:ascii="Arial" w:hAnsi="Arial" w:cs="Arial"/>
                <w:sz w:val="22"/>
                <w:szCs w:val="22"/>
              </w:rPr>
            </w:pPr>
            <w:r>
              <w:rPr>
                <w:rFonts w:ascii="Arial" w:hAnsi="Arial" w:cs="Arial"/>
                <w:sz w:val="22"/>
                <w:szCs w:val="22"/>
              </w:rPr>
              <w:t xml:space="preserve">Some evidence suggests that disease is a significant cause of mortality in </w:t>
            </w:r>
            <w:r w:rsidR="008F41D2">
              <w:rPr>
                <w:rFonts w:ascii="Arial" w:hAnsi="Arial" w:cs="Arial"/>
                <w:sz w:val="22"/>
                <w:szCs w:val="22"/>
              </w:rPr>
              <w:t>Australian Sea Lion</w:t>
            </w:r>
            <w:r>
              <w:rPr>
                <w:rFonts w:ascii="Arial" w:hAnsi="Arial" w:cs="Arial"/>
                <w:sz w:val="22"/>
                <w:szCs w:val="22"/>
              </w:rPr>
              <w:t xml:space="preserve">s. McIntosh (2007) undertook necropsies on 128 </w:t>
            </w:r>
            <w:r w:rsidR="008F41D2">
              <w:rPr>
                <w:rFonts w:ascii="Arial" w:hAnsi="Arial" w:cs="Arial"/>
                <w:sz w:val="22"/>
                <w:szCs w:val="22"/>
              </w:rPr>
              <w:t>Australian Sea Lion</w:t>
            </w:r>
            <w:r>
              <w:rPr>
                <w:rFonts w:ascii="Arial" w:hAnsi="Arial" w:cs="Arial"/>
                <w:sz w:val="22"/>
                <w:szCs w:val="22"/>
              </w:rPr>
              <w:t xml:space="preserve"> pups to identify the cause of mortality; no direct cause could be identified in half of the cases, with the deaths likely attributable to disease and pathogens. Hookworm (</w:t>
            </w:r>
            <w:r w:rsidRPr="00DB36CA">
              <w:rPr>
                <w:rFonts w:ascii="Arial" w:hAnsi="Arial" w:cs="Arial"/>
                <w:sz w:val="22"/>
                <w:szCs w:val="22"/>
              </w:rPr>
              <w:t xml:space="preserve">Beveridge 1980) and tuberculosis (Mawson &amp; Coughran 1999; Cousins et </w:t>
            </w:r>
            <w:r w:rsidR="00725D2A" w:rsidRPr="00DB36CA">
              <w:rPr>
                <w:rFonts w:ascii="Arial" w:hAnsi="Arial" w:cs="Arial"/>
                <w:sz w:val="22"/>
                <w:szCs w:val="22"/>
              </w:rPr>
              <w:t>al.</w:t>
            </w:r>
            <w:r w:rsidRPr="00DB36CA">
              <w:rPr>
                <w:rFonts w:ascii="Arial" w:hAnsi="Arial" w:cs="Arial"/>
                <w:sz w:val="22"/>
                <w:szCs w:val="22"/>
              </w:rPr>
              <w:t xml:space="preserve"> 2003) have been</w:t>
            </w:r>
            <w:r>
              <w:rPr>
                <w:rFonts w:ascii="Arial" w:hAnsi="Arial" w:cs="Arial"/>
                <w:sz w:val="22"/>
                <w:szCs w:val="22"/>
              </w:rPr>
              <w:t xml:space="preserve"> recorded in </w:t>
            </w:r>
            <w:r w:rsidR="008F41D2">
              <w:rPr>
                <w:rFonts w:ascii="Arial" w:hAnsi="Arial" w:cs="Arial"/>
                <w:sz w:val="22"/>
                <w:szCs w:val="22"/>
              </w:rPr>
              <w:t>Australian Sea Lion</w:t>
            </w:r>
            <w:r>
              <w:rPr>
                <w:rFonts w:ascii="Arial" w:hAnsi="Arial" w:cs="Arial"/>
                <w:sz w:val="22"/>
                <w:szCs w:val="22"/>
              </w:rPr>
              <w:t xml:space="preserve"> colonies, and associated with the marked seasonal fluctuations in </w:t>
            </w:r>
            <w:r w:rsidR="00847A30">
              <w:rPr>
                <w:rFonts w:ascii="Arial" w:hAnsi="Arial" w:cs="Arial"/>
                <w:sz w:val="22"/>
                <w:szCs w:val="22"/>
              </w:rPr>
              <w:t xml:space="preserve">pup </w:t>
            </w:r>
            <w:r>
              <w:rPr>
                <w:rFonts w:ascii="Arial" w:hAnsi="Arial" w:cs="Arial"/>
                <w:sz w:val="22"/>
                <w:szCs w:val="22"/>
              </w:rPr>
              <w:t>mortality that occurs between summer and winter breeding seasons</w:t>
            </w:r>
            <w:r w:rsidR="00847A30">
              <w:rPr>
                <w:rFonts w:ascii="Arial" w:hAnsi="Arial" w:cs="Arial"/>
                <w:sz w:val="22"/>
                <w:szCs w:val="22"/>
              </w:rPr>
              <w:t xml:space="preserve"> (Marcus et al. 2015a,b)</w:t>
            </w:r>
            <w:r>
              <w:rPr>
                <w:rFonts w:ascii="Arial" w:hAnsi="Arial" w:cs="Arial"/>
                <w:sz w:val="22"/>
                <w:szCs w:val="22"/>
              </w:rPr>
              <w:t xml:space="preserve">. </w:t>
            </w:r>
          </w:p>
          <w:p w14:paraId="5A0D749A" w14:textId="1330BA27" w:rsidR="00CA7A0A" w:rsidRDefault="00CA7A0A">
            <w:pPr>
              <w:tabs>
                <w:tab w:val="left" w:pos="2701"/>
              </w:tabs>
              <w:rPr>
                <w:rFonts w:ascii="Arial" w:hAnsi="Arial" w:cs="Arial"/>
                <w:sz w:val="22"/>
                <w:szCs w:val="22"/>
              </w:rPr>
            </w:pPr>
            <w:r>
              <w:rPr>
                <w:rFonts w:ascii="Arial" w:hAnsi="Arial" w:cs="Arial"/>
                <w:sz w:val="22"/>
                <w:szCs w:val="22"/>
              </w:rPr>
              <w:t>Haematophagus hoo</w:t>
            </w:r>
            <w:r w:rsidRPr="00DB36CA">
              <w:rPr>
                <w:rFonts w:ascii="Arial" w:hAnsi="Arial" w:cs="Arial"/>
                <w:sz w:val="22"/>
                <w:szCs w:val="22"/>
              </w:rPr>
              <w:t>kworm significantly affects two major breeding colonies in South Australia, with 100</w:t>
            </w:r>
            <w:r w:rsidR="006B519D">
              <w:rPr>
                <w:rFonts w:ascii="Arial" w:hAnsi="Arial" w:cs="Arial"/>
                <w:sz w:val="22"/>
                <w:szCs w:val="22"/>
              </w:rPr>
              <w:t xml:space="preserve"> percent</w:t>
            </w:r>
            <w:r w:rsidRPr="00DB36CA">
              <w:rPr>
                <w:rFonts w:ascii="Arial" w:hAnsi="Arial" w:cs="Arial"/>
                <w:sz w:val="22"/>
                <w:szCs w:val="22"/>
              </w:rPr>
              <w:t xml:space="preserve"> of these colonies’ pups infected (Marcus et </w:t>
            </w:r>
            <w:r w:rsidR="00725D2A" w:rsidRPr="00DB36CA">
              <w:rPr>
                <w:rFonts w:ascii="Arial" w:hAnsi="Arial" w:cs="Arial"/>
                <w:sz w:val="22"/>
                <w:szCs w:val="22"/>
              </w:rPr>
              <w:t>al.</w:t>
            </w:r>
            <w:r w:rsidRPr="00DB36CA">
              <w:rPr>
                <w:rFonts w:ascii="Arial" w:hAnsi="Arial" w:cs="Arial"/>
                <w:sz w:val="22"/>
                <w:szCs w:val="22"/>
              </w:rPr>
              <w:t xml:space="preserve"> 2015</w:t>
            </w:r>
            <w:r w:rsidR="00847A30">
              <w:rPr>
                <w:rFonts w:ascii="Arial" w:hAnsi="Arial" w:cs="Arial"/>
                <w:sz w:val="22"/>
                <w:szCs w:val="22"/>
              </w:rPr>
              <w:t>b</w:t>
            </w:r>
            <w:r w:rsidRPr="00DB36CA">
              <w:rPr>
                <w:rFonts w:ascii="Arial" w:hAnsi="Arial" w:cs="Arial"/>
                <w:sz w:val="22"/>
                <w:szCs w:val="22"/>
              </w:rPr>
              <w:t xml:space="preserve">). Overseas evidence suggests that hookworm can cause significant mortalities in </w:t>
            </w:r>
            <w:r w:rsidR="006B519D">
              <w:rPr>
                <w:rFonts w:ascii="Arial" w:hAnsi="Arial" w:cs="Arial"/>
                <w:sz w:val="22"/>
                <w:szCs w:val="22"/>
              </w:rPr>
              <w:t>Australian S</w:t>
            </w:r>
            <w:r w:rsidRPr="00DB36CA">
              <w:rPr>
                <w:rFonts w:ascii="Arial" w:hAnsi="Arial" w:cs="Arial"/>
                <w:sz w:val="22"/>
                <w:szCs w:val="22"/>
              </w:rPr>
              <w:t xml:space="preserve">ea </w:t>
            </w:r>
            <w:r w:rsidR="006B519D">
              <w:rPr>
                <w:rFonts w:ascii="Arial" w:hAnsi="Arial" w:cs="Arial"/>
                <w:sz w:val="22"/>
                <w:szCs w:val="22"/>
              </w:rPr>
              <w:t>L</w:t>
            </w:r>
            <w:r w:rsidRPr="00DB36CA">
              <w:rPr>
                <w:rFonts w:ascii="Arial" w:hAnsi="Arial" w:cs="Arial"/>
                <w:sz w:val="22"/>
                <w:szCs w:val="22"/>
              </w:rPr>
              <w:t xml:space="preserve">ion colonies in some years (DSEWPaC 2013b). The extent to which hookworm may be limiting growth in </w:t>
            </w:r>
            <w:r w:rsidR="008F41D2" w:rsidRPr="00DB36CA">
              <w:rPr>
                <w:rFonts w:ascii="Arial" w:hAnsi="Arial" w:cs="Arial"/>
                <w:sz w:val="22"/>
                <w:szCs w:val="22"/>
              </w:rPr>
              <w:t>Australian Sea Lion</w:t>
            </w:r>
            <w:r w:rsidRPr="00DB36CA">
              <w:rPr>
                <w:rFonts w:ascii="Arial" w:hAnsi="Arial" w:cs="Arial"/>
                <w:sz w:val="22"/>
                <w:szCs w:val="22"/>
              </w:rPr>
              <w:t xml:space="preserve"> colonies is unknown, but small colonies would be particularly susceptible to the impacts of a disease outbreak (DSEWPaC 2013b). Overseas, thousands of pinnipeds have died in short periods from disease outbreaks (Baker 1999)</w:t>
            </w:r>
            <w:r>
              <w:rPr>
                <w:rFonts w:ascii="Arial" w:hAnsi="Arial" w:cs="Arial"/>
                <w:sz w:val="22"/>
                <w:szCs w:val="22"/>
              </w:rPr>
              <w:t>.</w:t>
            </w:r>
          </w:p>
        </w:tc>
      </w:tr>
      <w:tr w:rsidR="009D6D11" w14:paraId="217BFDF0" w14:textId="77777777" w:rsidTr="00CA7A0A">
        <w:tc>
          <w:tcPr>
            <w:tcW w:w="1265" w:type="dxa"/>
          </w:tcPr>
          <w:p w14:paraId="0C7853C2" w14:textId="2C80D322" w:rsidR="009D6D11" w:rsidRDefault="009D6D11" w:rsidP="00CA7A0A">
            <w:pPr>
              <w:jc w:val="center"/>
              <w:rPr>
                <w:rFonts w:ascii="Arial" w:hAnsi="Arial" w:cs="Arial"/>
                <w:sz w:val="22"/>
                <w:szCs w:val="22"/>
              </w:rPr>
            </w:pPr>
            <w:r>
              <w:rPr>
                <w:rFonts w:ascii="Arial" w:hAnsi="Arial" w:cs="Arial"/>
                <w:sz w:val="22"/>
                <w:szCs w:val="22"/>
              </w:rPr>
              <w:t>4.2</w:t>
            </w:r>
          </w:p>
        </w:tc>
        <w:tc>
          <w:tcPr>
            <w:tcW w:w="1574" w:type="dxa"/>
          </w:tcPr>
          <w:p w14:paraId="7F31E383" w14:textId="0564A5AC" w:rsidR="009D6D11" w:rsidRDefault="009D6D11" w:rsidP="007D696A">
            <w:pPr>
              <w:rPr>
                <w:rFonts w:ascii="Arial" w:hAnsi="Arial" w:cs="Arial"/>
                <w:sz w:val="22"/>
                <w:szCs w:val="22"/>
              </w:rPr>
            </w:pPr>
            <w:r>
              <w:rPr>
                <w:rFonts w:ascii="Arial" w:hAnsi="Arial" w:cs="Arial"/>
                <w:sz w:val="22"/>
                <w:szCs w:val="22"/>
              </w:rPr>
              <w:t>Toxoplasmosis</w:t>
            </w:r>
          </w:p>
        </w:tc>
        <w:tc>
          <w:tcPr>
            <w:tcW w:w="1224" w:type="dxa"/>
          </w:tcPr>
          <w:p w14:paraId="37F2059A" w14:textId="01347322" w:rsidR="009D6D11" w:rsidRDefault="009D6D11" w:rsidP="007D696A">
            <w:pPr>
              <w:rPr>
                <w:rFonts w:ascii="Arial" w:hAnsi="Arial" w:cs="Arial"/>
                <w:sz w:val="22"/>
                <w:szCs w:val="22"/>
              </w:rPr>
            </w:pPr>
            <w:r>
              <w:rPr>
                <w:rFonts w:ascii="Arial" w:hAnsi="Arial" w:cs="Arial"/>
                <w:sz w:val="22"/>
                <w:szCs w:val="22"/>
              </w:rPr>
              <w:t>potential</w:t>
            </w:r>
          </w:p>
        </w:tc>
        <w:tc>
          <w:tcPr>
            <w:tcW w:w="5310" w:type="dxa"/>
          </w:tcPr>
          <w:p w14:paraId="1E315C2C" w14:textId="7B6DF60D" w:rsidR="00A00B78" w:rsidRDefault="009D6D11" w:rsidP="00A00B78">
            <w:pPr>
              <w:tabs>
                <w:tab w:val="left" w:pos="2701"/>
              </w:tabs>
              <w:spacing w:after="120"/>
              <w:rPr>
                <w:rFonts w:ascii="Arial" w:hAnsi="Arial" w:cs="Arial"/>
                <w:sz w:val="22"/>
                <w:szCs w:val="22"/>
              </w:rPr>
            </w:pPr>
            <w:r>
              <w:rPr>
                <w:rFonts w:ascii="Arial" w:hAnsi="Arial" w:cs="Arial"/>
                <w:sz w:val="22"/>
                <w:szCs w:val="22"/>
              </w:rPr>
              <w:t xml:space="preserve">The parasite </w:t>
            </w:r>
            <w:r w:rsidRPr="009D6D11">
              <w:rPr>
                <w:rFonts w:ascii="Arial" w:hAnsi="Arial" w:cs="Arial"/>
                <w:i/>
                <w:sz w:val="22"/>
                <w:szCs w:val="22"/>
              </w:rPr>
              <w:t>Toxoplasma gondii</w:t>
            </w:r>
            <w:r>
              <w:rPr>
                <w:rFonts w:ascii="Arial" w:hAnsi="Arial" w:cs="Arial"/>
                <w:sz w:val="22"/>
                <w:szCs w:val="22"/>
              </w:rPr>
              <w:t xml:space="preserve"> is an emerging pathogen of marine mammals, due to contamination of marine environments with terrestrial run-off containing </w:t>
            </w:r>
            <w:r w:rsidRPr="009D6D11">
              <w:rPr>
                <w:rFonts w:ascii="Arial" w:hAnsi="Arial" w:cs="Arial"/>
                <w:i/>
                <w:sz w:val="22"/>
                <w:szCs w:val="22"/>
              </w:rPr>
              <w:t>T. gondii</w:t>
            </w:r>
            <w:r>
              <w:rPr>
                <w:rFonts w:ascii="Arial" w:hAnsi="Arial" w:cs="Arial"/>
                <w:sz w:val="22"/>
                <w:szCs w:val="22"/>
              </w:rPr>
              <w:t xml:space="preserve"> oocysts shed by feline hosts</w:t>
            </w:r>
            <w:r w:rsidR="00D54C3E">
              <w:rPr>
                <w:rFonts w:ascii="Arial" w:hAnsi="Arial" w:cs="Arial"/>
                <w:sz w:val="22"/>
                <w:szCs w:val="22"/>
              </w:rPr>
              <w:t xml:space="preserve"> (</w:t>
            </w:r>
            <w:r w:rsidR="00186B17">
              <w:rPr>
                <w:rFonts w:ascii="Arial" w:hAnsi="Arial" w:cs="Arial"/>
                <w:sz w:val="22"/>
                <w:szCs w:val="22"/>
              </w:rPr>
              <w:t xml:space="preserve">R Gray 2018. </w:t>
            </w:r>
            <w:r w:rsidR="00D54C3E">
              <w:rPr>
                <w:rFonts w:ascii="Arial" w:hAnsi="Arial" w:cs="Arial"/>
                <w:sz w:val="22"/>
                <w:szCs w:val="22"/>
              </w:rPr>
              <w:t>pers</w:t>
            </w:r>
            <w:r w:rsidR="00186B17">
              <w:rPr>
                <w:rFonts w:ascii="Arial" w:hAnsi="Arial" w:cs="Arial"/>
                <w:sz w:val="22"/>
                <w:szCs w:val="22"/>
              </w:rPr>
              <w:t xml:space="preserve"> comm </w:t>
            </w:r>
            <w:r w:rsidR="00D54C3E">
              <w:rPr>
                <w:rFonts w:ascii="Arial" w:hAnsi="Arial" w:cs="Arial"/>
                <w:sz w:val="22"/>
                <w:szCs w:val="22"/>
              </w:rPr>
              <w:t>7 June)</w:t>
            </w:r>
            <w:r>
              <w:rPr>
                <w:rFonts w:ascii="Arial" w:hAnsi="Arial" w:cs="Arial"/>
                <w:sz w:val="22"/>
                <w:szCs w:val="22"/>
              </w:rPr>
              <w:t>. Top order marine predators are often infected after oocyst accumulation in prey species</w:t>
            </w:r>
            <w:r w:rsidR="008E743A">
              <w:rPr>
                <w:rFonts w:ascii="Arial" w:hAnsi="Arial" w:cs="Arial"/>
                <w:sz w:val="22"/>
                <w:szCs w:val="22"/>
              </w:rPr>
              <w:t xml:space="preserve"> such as</w:t>
            </w:r>
            <w:r>
              <w:rPr>
                <w:rFonts w:ascii="Arial" w:hAnsi="Arial" w:cs="Arial"/>
                <w:sz w:val="22"/>
                <w:szCs w:val="22"/>
              </w:rPr>
              <w:t xml:space="preserve"> mussels and fish (Carlson-Bremer et al. 2015).</w:t>
            </w:r>
            <w:r w:rsidR="00A00B78">
              <w:rPr>
                <w:rFonts w:ascii="Arial" w:hAnsi="Arial" w:cs="Arial"/>
                <w:sz w:val="22"/>
                <w:szCs w:val="22"/>
              </w:rPr>
              <w:t xml:space="preserve"> In sea lions, as in most other species, toxoplasmosis causes abortion and disease in pups which have been infected</w:t>
            </w:r>
            <w:r w:rsidR="00FA7F88">
              <w:rPr>
                <w:rFonts w:ascii="Arial" w:hAnsi="Arial" w:cs="Arial"/>
                <w:sz w:val="22"/>
                <w:szCs w:val="22"/>
              </w:rPr>
              <w:t xml:space="preserve"> via </w:t>
            </w:r>
            <w:r w:rsidR="00A32F70">
              <w:rPr>
                <w:rFonts w:ascii="Arial" w:hAnsi="Arial" w:cs="Arial"/>
                <w:sz w:val="22"/>
                <w:szCs w:val="22"/>
              </w:rPr>
              <w:t>transmission from</w:t>
            </w:r>
            <w:r w:rsidR="00A00B78">
              <w:rPr>
                <w:rFonts w:ascii="Arial" w:hAnsi="Arial" w:cs="Arial"/>
                <w:sz w:val="22"/>
                <w:szCs w:val="22"/>
              </w:rPr>
              <w:t xml:space="preserve"> the mother (Carlson-Bremer et al. 2015).</w:t>
            </w:r>
          </w:p>
          <w:p w14:paraId="5ACDBA96" w14:textId="15731138" w:rsidR="009D6D11" w:rsidRPr="00D06318" w:rsidRDefault="00D06318" w:rsidP="000A426E">
            <w:pPr>
              <w:tabs>
                <w:tab w:val="left" w:pos="2701"/>
              </w:tabs>
              <w:spacing w:after="120"/>
              <w:rPr>
                <w:rFonts w:ascii="Arial" w:hAnsi="Arial" w:cs="Arial"/>
                <w:sz w:val="22"/>
                <w:szCs w:val="22"/>
              </w:rPr>
            </w:pPr>
            <w:r>
              <w:rPr>
                <w:rFonts w:ascii="Arial" w:hAnsi="Arial" w:cs="Arial"/>
                <w:sz w:val="22"/>
                <w:szCs w:val="22"/>
              </w:rPr>
              <w:t xml:space="preserve">Susceptibility of the Australian Sea Lion to </w:t>
            </w:r>
            <w:r w:rsidRPr="00D06318">
              <w:rPr>
                <w:rFonts w:ascii="Arial" w:hAnsi="Arial" w:cs="Arial"/>
                <w:i/>
                <w:sz w:val="22"/>
                <w:szCs w:val="22"/>
              </w:rPr>
              <w:t>T. gondii</w:t>
            </w:r>
            <w:r>
              <w:rPr>
                <w:rFonts w:ascii="Arial" w:hAnsi="Arial" w:cs="Arial"/>
                <w:sz w:val="22"/>
                <w:szCs w:val="22"/>
              </w:rPr>
              <w:t xml:space="preserve"> is evident fr</w:t>
            </w:r>
            <w:r w:rsidRPr="00D06318">
              <w:rPr>
                <w:rFonts w:ascii="Arial" w:hAnsi="Arial" w:cs="Arial"/>
                <w:sz w:val="22"/>
                <w:szCs w:val="22"/>
              </w:rPr>
              <w:t>om reports of meningitis in an adult</w:t>
            </w:r>
            <w:r w:rsidR="00FA7F88">
              <w:rPr>
                <w:rFonts w:ascii="Arial" w:hAnsi="Arial" w:cs="Arial"/>
                <w:sz w:val="22"/>
                <w:szCs w:val="22"/>
              </w:rPr>
              <w:t>,</w:t>
            </w:r>
            <w:r w:rsidRPr="00D06318">
              <w:rPr>
                <w:rFonts w:ascii="Arial" w:hAnsi="Arial" w:cs="Arial"/>
                <w:sz w:val="22"/>
                <w:szCs w:val="22"/>
              </w:rPr>
              <w:t xml:space="preserve"> and severe disease with subsequent mortality in a pup</w:t>
            </w:r>
            <w:r w:rsidR="000A426E">
              <w:rPr>
                <w:rFonts w:ascii="Arial" w:hAnsi="Arial" w:cs="Arial"/>
                <w:sz w:val="22"/>
                <w:szCs w:val="22"/>
              </w:rPr>
              <w:t xml:space="preserve"> </w:t>
            </w:r>
            <w:r w:rsidR="000A426E" w:rsidRPr="00D06318">
              <w:rPr>
                <w:rFonts w:ascii="Arial" w:hAnsi="Arial" w:cs="Arial"/>
                <w:sz w:val="22"/>
                <w:szCs w:val="22"/>
              </w:rPr>
              <w:t>(Kabay 1996</w:t>
            </w:r>
            <w:r w:rsidR="000A426E" w:rsidRPr="00FA7F88">
              <w:rPr>
                <w:rFonts w:ascii="Arial" w:hAnsi="Arial" w:cs="Arial"/>
                <w:sz w:val="22"/>
                <w:szCs w:val="22"/>
              </w:rPr>
              <w:t>)</w:t>
            </w:r>
            <w:r w:rsidR="00B867C3">
              <w:rPr>
                <w:rFonts w:ascii="Arial" w:hAnsi="Arial" w:cs="Arial"/>
                <w:sz w:val="22"/>
                <w:szCs w:val="22"/>
              </w:rPr>
              <w:t xml:space="preserve">, but the presence of </w:t>
            </w:r>
            <w:r w:rsidR="00B867C3" w:rsidRPr="00126EB1">
              <w:rPr>
                <w:rFonts w:ascii="Arial" w:hAnsi="Arial" w:cs="Arial"/>
                <w:i/>
                <w:sz w:val="22"/>
                <w:szCs w:val="22"/>
              </w:rPr>
              <w:t xml:space="preserve">T. gondii </w:t>
            </w:r>
            <w:r w:rsidR="00B867C3">
              <w:rPr>
                <w:rFonts w:ascii="Arial" w:hAnsi="Arial" w:cs="Arial"/>
                <w:sz w:val="22"/>
                <w:szCs w:val="22"/>
              </w:rPr>
              <w:t>was not confirmed</w:t>
            </w:r>
            <w:r w:rsidRPr="00D06318">
              <w:rPr>
                <w:rFonts w:ascii="Arial" w:hAnsi="Arial" w:cs="Arial"/>
                <w:sz w:val="22"/>
                <w:szCs w:val="22"/>
              </w:rPr>
              <w:t xml:space="preserve">. </w:t>
            </w:r>
            <w:r w:rsidR="00B867C3">
              <w:rPr>
                <w:rFonts w:ascii="Arial" w:hAnsi="Arial" w:cs="Arial"/>
                <w:sz w:val="22"/>
                <w:szCs w:val="22"/>
                <w:lang w:val="en-US"/>
              </w:rPr>
              <w:t xml:space="preserve">However, </w:t>
            </w:r>
            <w:r w:rsidR="00B867C3" w:rsidRPr="000A426E">
              <w:rPr>
                <w:rFonts w:ascii="Arial" w:hAnsi="Arial" w:cs="Arial"/>
                <w:i/>
                <w:sz w:val="22"/>
                <w:szCs w:val="22"/>
                <w:lang w:val="en-US"/>
              </w:rPr>
              <w:t xml:space="preserve">T. gondii </w:t>
            </w:r>
            <w:r w:rsidR="00B867C3">
              <w:rPr>
                <w:rFonts w:ascii="Arial" w:hAnsi="Arial" w:cs="Arial"/>
                <w:sz w:val="22"/>
                <w:szCs w:val="22"/>
                <w:lang w:val="en-US"/>
              </w:rPr>
              <w:t xml:space="preserve">DNA has been detected in the brain of a long-nosed fur seal found </w:t>
            </w:r>
            <w:r w:rsidR="000A426E">
              <w:rPr>
                <w:rFonts w:ascii="Arial" w:hAnsi="Arial" w:cs="Arial"/>
                <w:sz w:val="22"/>
                <w:szCs w:val="22"/>
                <w:lang w:val="en-US"/>
              </w:rPr>
              <w:t xml:space="preserve">moribund and diseased </w:t>
            </w:r>
            <w:r w:rsidR="00B867C3">
              <w:rPr>
                <w:rFonts w:ascii="Arial" w:hAnsi="Arial" w:cs="Arial"/>
                <w:sz w:val="22"/>
                <w:szCs w:val="22"/>
                <w:lang w:val="en-US"/>
              </w:rPr>
              <w:t xml:space="preserve">on </w:t>
            </w:r>
            <w:r w:rsidR="000A426E">
              <w:rPr>
                <w:rFonts w:ascii="Arial" w:hAnsi="Arial" w:cs="Arial"/>
                <w:sz w:val="22"/>
                <w:szCs w:val="22"/>
                <w:lang w:val="en-US"/>
              </w:rPr>
              <w:t xml:space="preserve">a </w:t>
            </w:r>
            <w:r w:rsidR="00B867C3">
              <w:rPr>
                <w:rFonts w:ascii="Arial" w:hAnsi="Arial" w:cs="Arial"/>
                <w:sz w:val="22"/>
                <w:szCs w:val="22"/>
                <w:lang w:val="en-US"/>
              </w:rPr>
              <w:t>northern Sydney</w:t>
            </w:r>
            <w:r w:rsidR="000A426E">
              <w:rPr>
                <w:rFonts w:ascii="Arial" w:hAnsi="Arial" w:cs="Arial"/>
                <w:sz w:val="22"/>
                <w:szCs w:val="22"/>
                <w:lang w:val="en-US"/>
              </w:rPr>
              <w:t xml:space="preserve"> beach; </w:t>
            </w:r>
            <w:r w:rsidR="00B867C3">
              <w:rPr>
                <w:rFonts w:ascii="Arial" w:hAnsi="Arial" w:cs="Arial"/>
                <w:sz w:val="22"/>
                <w:szCs w:val="22"/>
                <w:lang w:val="en-US"/>
              </w:rPr>
              <w:t xml:space="preserve">the first confirmed case of toxoplasmosis </w:t>
            </w:r>
            <w:r w:rsidR="00B867C3" w:rsidRPr="00D06318">
              <w:rPr>
                <w:rFonts w:ascii="Arial" w:hAnsi="Arial" w:cs="Arial"/>
                <w:sz w:val="22"/>
                <w:szCs w:val="22"/>
                <w:lang w:val="en-US"/>
              </w:rPr>
              <w:t>in</w:t>
            </w:r>
            <w:r w:rsidR="00B867C3">
              <w:rPr>
                <w:rFonts w:ascii="Arial" w:hAnsi="Arial" w:cs="Arial"/>
                <w:sz w:val="22"/>
                <w:szCs w:val="22"/>
                <w:lang w:val="en-US"/>
              </w:rPr>
              <w:t xml:space="preserve"> an Australian pinniped </w:t>
            </w:r>
            <w:r w:rsidR="00B867C3" w:rsidRPr="00D06318">
              <w:rPr>
                <w:rFonts w:ascii="Arial" w:hAnsi="Arial" w:cs="Arial"/>
                <w:sz w:val="22"/>
                <w:szCs w:val="22"/>
                <w:lang w:val="en-US"/>
              </w:rPr>
              <w:t>(</w:t>
            </w:r>
            <w:r w:rsidR="00B867C3">
              <w:rPr>
                <w:rFonts w:ascii="Arial" w:hAnsi="Arial" w:cs="Arial"/>
                <w:sz w:val="22"/>
                <w:szCs w:val="22"/>
                <w:lang w:val="en-US"/>
              </w:rPr>
              <w:t>D</w:t>
            </w:r>
            <w:r w:rsidR="00B867C3" w:rsidRPr="00862802">
              <w:rPr>
                <w:rFonts w:ascii="Arial" w:hAnsi="Arial" w:cs="Arial"/>
                <w:sz w:val="22"/>
                <w:szCs w:val="22"/>
                <w:lang w:val="en-US"/>
              </w:rPr>
              <w:t>onahoe et al. 2014)</w:t>
            </w:r>
            <w:r w:rsidR="00B867C3">
              <w:rPr>
                <w:rFonts w:ascii="Arial" w:hAnsi="Arial" w:cs="Arial"/>
                <w:sz w:val="22"/>
                <w:szCs w:val="22"/>
                <w:lang w:val="en-US"/>
              </w:rPr>
              <w:t xml:space="preserve">. This </w:t>
            </w:r>
            <w:r w:rsidR="006C41B0">
              <w:rPr>
                <w:rFonts w:ascii="Arial" w:hAnsi="Arial" w:cs="Arial"/>
                <w:sz w:val="22"/>
                <w:szCs w:val="22"/>
                <w:lang w:val="en-US"/>
              </w:rPr>
              <w:t>suggest</w:t>
            </w:r>
            <w:r w:rsidR="00B867C3">
              <w:rPr>
                <w:rFonts w:ascii="Arial" w:hAnsi="Arial" w:cs="Arial"/>
                <w:sz w:val="22"/>
                <w:szCs w:val="22"/>
                <w:lang w:val="en-US"/>
              </w:rPr>
              <w:t>s</w:t>
            </w:r>
            <w:r w:rsidR="006C41B0">
              <w:rPr>
                <w:rFonts w:ascii="Arial" w:hAnsi="Arial" w:cs="Arial"/>
                <w:sz w:val="22"/>
                <w:szCs w:val="22"/>
                <w:lang w:val="en-US"/>
              </w:rPr>
              <w:t xml:space="preserve"> that </w:t>
            </w:r>
            <w:r w:rsidR="006C41B0" w:rsidRPr="006C41B0">
              <w:rPr>
                <w:rFonts w:ascii="Arial" w:hAnsi="Arial" w:cs="Arial"/>
                <w:i/>
                <w:sz w:val="22"/>
                <w:szCs w:val="22"/>
                <w:lang w:val="en-US"/>
              </w:rPr>
              <w:t>T. gondii</w:t>
            </w:r>
            <w:r w:rsidR="006C41B0">
              <w:rPr>
                <w:rFonts w:ascii="Arial" w:hAnsi="Arial" w:cs="Arial"/>
                <w:sz w:val="22"/>
                <w:szCs w:val="22"/>
                <w:lang w:val="en-US"/>
              </w:rPr>
              <w:t xml:space="preserve"> oocysts origi</w:t>
            </w:r>
            <w:r w:rsidR="006352AC">
              <w:rPr>
                <w:rFonts w:ascii="Arial" w:hAnsi="Arial" w:cs="Arial"/>
                <w:sz w:val="22"/>
                <w:szCs w:val="22"/>
                <w:lang w:val="en-US"/>
              </w:rPr>
              <w:t xml:space="preserve">nating from mainland Australia </w:t>
            </w:r>
            <w:r w:rsidR="006C41B0">
              <w:rPr>
                <w:rFonts w:ascii="Arial" w:hAnsi="Arial" w:cs="Arial"/>
                <w:sz w:val="22"/>
                <w:szCs w:val="22"/>
                <w:lang w:val="en-US"/>
              </w:rPr>
              <w:t xml:space="preserve">may act as a disease threat to native marine fauna </w:t>
            </w:r>
            <w:r w:rsidR="006C41B0" w:rsidRPr="00D06318">
              <w:rPr>
                <w:rFonts w:ascii="Arial" w:hAnsi="Arial" w:cs="Arial"/>
                <w:sz w:val="22"/>
                <w:szCs w:val="22"/>
                <w:lang w:val="en-US"/>
              </w:rPr>
              <w:t>(</w:t>
            </w:r>
            <w:r w:rsidR="006C41B0">
              <w:rPr>
                <w:rFonts w:ascii="Arial" w:hAnsi="Arial" w:cs="Arial"/>
                <w:sz w:val="22"/>
                <w:szCs w:val="22"/>
                <w:lang w:val="en-US"/>
              </w:rPr>
              <w:t>D</w:t>
            </w:r>
            <w:r w:rsidR="006C41B0" w:rsidRPr="00862802">
              <w:rPr>
                <w:rFonts w:ascii="Arial" w:hAnsi="Arial" w:cs="Arial"/>
                <w:sz w:val="22"/>
                <w:szCs w:val="22"/>
                <w:lang w:val="en-US"/>
              </w:rPr>
              <w:t>onahoe et al. 2014)</w:t>
            </w:r>
            <w:r w:rsidR="006C41B0">
              <w:rPr>
                <w:rFonts w:ascii="Arial" w:hAnsi="Arial" w:cs="Arial"/>
                <w:sz w:val="22"/>
                <w:szCs w:val="22"/>
                <w:lang w:val="en-US"/>
              </w:rPr>
              <w:t xml:space="preserve">. </w:t>
            </w:r>
            <w:r w:rsidRPr="00D06318">
              <w:rPr>
                <w:rFonts w:ascii="Arial" w:hAnsi="Arial" w:cs="Arial"/>
                <w:sz w:val="22"/>
                <w:szCs w:val="22"/>
                <w:lang w:val="en-US"/>
              </w:rPr>
              <w:t xml:space="preserve">However, the prevalence of </w:t>
            </w:r>
            <w:r w:rsidRPr="006C41B0">
              <w:rPr>
                <w:rFonts w:ascii="Arial" w:hAnsi="Arial" w:cs="Arial"/>
                <w:i/>
                <w:sz w:val="22"/>
                <w:szCs w:val="22"/>
                <w:lang w:val="en-US"/>
              </w:rPr>
              <w:t xml:space="preserve">T. gondii </w:t>
            </w:r>
            <w:r w:rsidRPr="00D06318">
              <w:rPr>
                <w:rFonts w:ascii="Arial" w:hAnsi="Arial" w:cs="Arial"/>
                <w:sz w:val="22"/>
                <w:szCs w:val="22"/>
                <w:lang w:val="en-US"/>
              </w:rPr>
              <w:t xml:space="preserve">in the Australian marine environment requires further investigation (Kirkwood &amp; Goldsworthy 2013). </w:t>
            </w:r>
          </w:p>
        </w:tc>
      </w:tr>
      <w:tr w:rsidR="00CA7A0A" w14:paraId="0BE00C15" w14:textId="77777777" w:rsidTr="00CA7A0A">
        <w:tc>
          <w:tcPr>
            <w:tcW w:w="1265" w:type="dxa"/>
          </w:tcPr>
          <w:p w14:paraId="58B1331F" w14:textId="370CC3E9" w:rsidR="00CA7A0A" w:rsidRPr="00C40298" w:rsidRDefault="00CA7A0A" w:rsidP="00CA7A0A">
            <w:pPr>
              <w:jc w:val="center"/>
              <w:rPr>
                <w:rFonts w:ascii="Arial" w:hAnsi="Arial" w:cs="Arial"/>
                <w:sz w:val="22"/>
                <w:szCs w:val="22"/>
              </w:rPr>
            </w:pPr>
            <w:r>
              <w:rPr>
                <w:rFonts w:ascii="Arial" w:hAnsi="Arial" w:cs="Arial"/>
                <w:sz w:val="22"/>
                <w:szCs w:val="22"/>
              </w:rPr>
              <w:t>5.0</w:t>
            </w:r>
          </w:p>
        </w:tc>
        <w:tc>
          <w:tcPr>
            <w:tcW w:w="8108" w:type="dxa"/>
            <w:gridSpan w:val="3"/>
          </w:tcPr>
          <w:p w14:paraId="730E6FB3" w14:textId="33CCF3C9" w:rsidR="00CA7A0A" w:rsidRDefault="00CA7A0A" w:rsidP="001566C2">
            <w:pPr>
              <w:rPr>
                <w:rFonts w:ascii="Arial" w:hAnsi="Arial" w:cs="Arial"/>
                <w:sz w:val="22"/>
                <w:szCs w:val="22"/>
              </w:rPr>
            </w:pPr>
            <w:r w:rsidRPr="00C40298">
              <w:rPr>
                <w:rFonts w:ascii="Arial" w:hAnsi="Arial" w:cs="Arial"/>
                <w:sz w:val="22"/>
                <w:szCs w:val="22"/>
              </w:rPr>
              <w:t>Habitat degradation</w:t>
            </w:r>
            <w:r>
              <w:rPr>
                <w:rFonts w:ascii="Arial" w:hAnsi="Arial" w:cs="Arial"/>
                <w:sz w:val="22"/>
                <w:szCs w:val="22"/>
              </w:rPr>
              <w:t xml:space="preserve"> and pollution</w:t>
            </w:r>
          </w:p>
        </w:tc>
      </w:tr>
      <w:tr w:rsidR="000C2CEC" w14:paraId="6BE84690" w14:textId="77777777" w:rsidTr="00CA7A0A">
        <w:tc>
          <w:tcPr>
            <w:tcW w:w="1265" w:type="dxa"/>
          </w:tcPr>
          <w:p w14:paraId="7C6BF093" w14:textId="7FC499E8" w:rsidR="00CA7A0A" w:rsidRPr="00C40298" w:rsidRDefault="00CA7A0A" w:rsidP="00CA7A0A">
            <w:pPr>
              <w:jc w:val="center"/>
              <w:rPr>
                <w:rFonts w:ascii="Arial" w:hAnsi="Arial" w:cs="Arial"/>
                <w:sz w:val="22"/>
                <w:szCs w:val="22"/>
              </w:rPr>
            </w:pPr>
            <w:r>
              <w:rPr>
                <w:rFonts w:ascii="Arial" w:hAnsi="Arial" w:cs="Arial"/>
                <w:sz w:val="22"/>
                <w:szCs w:val="22"/>
              </w:rPr>
              <w:t>5.1</w:t>
            </w:r>
          </w:p>
        </w:tc>
        <w:tc>
          <w:tcPr>
            <w:tcW w:w="1574" w:type="dxa"/>
          </w:tcPr>
          <w:p w14:paraId="2D3C4464" w14:textId="4D2E186D" w:rsidR="00CA7A0A" w:rsidRDefault="00CA7A0A" w:rsidP="00935B37">
            <w:pPr>
              <w:rPr>
                <w:rFonts w:ascii="Arial" w:hAnsi="Arial" w:cs="Arial"/>
                <w:sz w:val="22"/>
                <w:szCs w:val="22"/>
              </w:rPr>
            </w:pPr>
            <w:r w:rsidRPr="00C40298">
              <w:rPr>
                <w:rFonts w:ascii="Arial" w:hAnsi="Arial" w:cs="Arial"/>
                <w:sz w:val="22"/>
                <w:szCs w:val="22"/>
              </w:rPr>
              <w:t>Marine aquaculture</w:t>
            </w:r>
          </w:p>
        </w:tc>
        <w:tc>
          <w:tcPr>
            <w:tcW w:w="1224" w:type="dxa"/>
          </w:tcPr>
          <w:p w14:paraId="7C188418" w14:textId="0635F516" w:rsidR="00CA7A0A" w:rsidRDefault="00CA7A0A" w:rsidP="00935B37">
            <w:pPr>
              <w:rPr>
                <w:rFonts w:ascii="Arial" w:hAnsi="Arial" w:cs="Arial"/>
                <w:sz w:val="22"/>
                <w:szCs w:val="22"/>
              </w:rPr>
            </w:pPr>
            <w:r w:rsidRPr="00C40298">
              <w:rPr>
                <w:rFonts w:ascii="Arial" w:hAnsi="Arial" w:cs="Arial"/>
                <w:sz w:val="22"/>
                <w:szCs w:val="22"/>
              </w:rPr>
              <w:t>known current</w:t>
            </w:r>
          </w:p>
        </w:tc>
        <w:tc>
          <w:tcPr>
            <w:tcW w:w="5310" w:type="dxa"/>
          </w:tcPr>
          <w:p w14:paraId="53908FC4" w14:textId="01FB55E9" w:rsidR="00CA7A0A" w:rsidRDefault="00CA7A0A">
            <w:pPr>
              <w:spacing w:after="120"/>
              <w:rPr>
                <w:rFonts w:ascii="Arial" w:hAnsi="Arial" w:cs="Arial"/>
                <w:sz w:val="22"/>
                <w:szCs w:val="22"/>
              </w:rPr>
            </w:pPr>
            <w:r>
              <w:rPr>
                <w:rFonts w:ascii="Arial" w:hAnsi="Arial" w:cs="Arial"/>
                <w:sz w:val="22"/>
                <w:szCs w:val="22"/>
              </w:rPr>
              <w:t xml:space="preserve">The primary impact from marine aquaculture is loss of habitat. Finfish aquaculture activities may alter water chemistry due to nutrient influxes from fish effluent and </w:t>
            </w:r>
            <w:r w:rsidRPr="00DB36CA">
              <w:rPr>
                <w:rFonts w:ascii="Arial" w:hAnsi="Arial" w:cs="Arial"/>
                <w:sz w:val="22"/>
                <w:szCs w:val="22"/>
              </w:rPr>
              <w:t xml:space="preserve">unconsumed feed, leading to significant changes in the abundance and diversity of benthic flora and fauna (Brown et </w:t>
            </w:r>
            <w:r w:rsidR="00725D2A" w:rsidRPr="00DB36CA">
              <w:rPr>
                <w:rFonts w:ascii="Arial" w:hAnsi="Arial" w:cs="Arial"/>
                <w:sz w:val="22"/>
                <w:szCs w:val="22"/>
              </w:rPr>
              <w:t>al.</w:t>
            </w:r>
            <w:r w:rsidRPr="00DB36CA">
              <w:rPr>
                <w:rFonts w:ascii="Arial" w:hAnsi="Arial" w:cs="Arial"/>
                <w:sz w:val="22"/>
                <w:szCs w:val="22"/>
              </w:rPr>
              <w:t xml:space="preserve"> 1987). The use of rack and line structures for mussel and oyster farming in shallow waters often results in the loss of seagrass beds (Wear et al,. 2004; Bryars et </w:t>
            </w:r>
            <w:r w:rsidR="00725D2A" w:rsidRPr="00DB36CA">
              <w:rPr>
                <w:rFonts w:ascii="Arial" w:hAnsi="Arial" w:cs="Arial"/>
                <w:sz w:val="22"/>
                <w:szCs w:val="22"/>
              </w:rPr>
              <w:t>al.</w:t>
            </w:r>
            <w:r w:rsidRPr="00DB36CA">
              <w:rPr>
                <w:rFonts w:ascii="Arial" w:hAnsi="Arial" w:cs="Arial"/>
                <w:sz w:val="22"/>
                <w:szCs w:val="22"/>
              </w:rPr>
              <w:t xml:space="preserve"> 2007), which are important foraging habitat for the </w:t>
            </w:r>
            <w:r w:rsidR="006B519D">
              <w:rPr>
                <w:rFonts w:ascii="Arial" w:hAnsi="Arial" w:cs="Arial"/>
                <w:sz w:val="22"/>
                <w:szCs w:val="22"/>
              </w:rPr>
              <w:t>Australian S</w:t>
            </w:r>
            <w:r w:rsidRPr="00DB36CA">
              <w:rPr>
                <w:rFonts w:ascii="Arial" w:hAnsi="Arial" w:cs="Arial"/>
                <w:sz w:val="22"/>
                <w:szCs w:val="22"/>
              </w:rPr>
              <w:t xml:space="preserve">ea </w:t>
            </w:r>
            <w:r w:rsidR="006B519D">
              <w:rPr>
                <w:rFonts w:ascii="Arial" w:hAnsi="Arial" w:cs="Arial"/>
                <w:sz w:val="22"/>
                <w:szCs w:val="22"/>
              </w:rPr>
              <w:t>L</w:t>
            </w:r>
            <w:r w:rsidRPr="00DB36CA">
              <w:rPr>
                <w:rFonts w:ascii="Arial" w:hAnsi="Arial" w:cs="Arial"/>
                <w:sz w:val="22"/>
                <w:szCs w:val="22"/>
              </w:rPr>
              <w:t xml:space="preserve">ion (Goldsworthy et </w:t>
            </w:r>
            <w:r w:rsidR="00725D2A" w:rsidRPr="00DB36CA">
              <w:rPr>
                <w:rFonts w:ascii="Arial" w:hAnsi="Arial" w:cs="Arial"/>
                <w:sz w:val="22"/>
                <w:szCs w:val="22"/>
              </w:rPr>
              <w:t>al.</w:t>
            </w:r>
            <w:r w:rsidRPr="00DB36CA">
              <w:rPr>
                <w:rFonts w:ascii="Arial" w:hAnsi="Arial" w:cs="Arial"/>
                <w:sz w:val="22"/>
                <w:szCs w:val="22"/>
              </w:rPr>
              <w:t xml:space="preserve"> 2009</w:t>
            </w:r>
            <w:r w:rsidR="00664F0D">
              <w:rPr>
                <w:rFonts w:ascii="Arial" w:hAnsi="Arial" w:cs="Arial"/>
                <w:sz w:val="22"/>
                <w:szCs w:val="22"/>
              </w:rPr>
              <w:t>b</w:t>
            </w:r>
            <w:r w:rsidRPr="00DB36CA">
              <w:rPr>
                <w:rFonts w:ascii="Arial" w:hAnsi="Arial" w:cs="Arial"/>
                <w:sz w:val="22"/>
                <w:szCs w:val="22"/>
              </w:rPr>
              <w:t xml:space="preserve">; Lowther et </w:t>
            </w:r>
            <w:r w:rsidR="00725D2A" w:rsidRPr="00DB36CA">
              <w:rPr>
                <w:rFonts w:ascii="Arial" w:hAnsi="Arial" w:cs="Arial"/>
                <w:sz w:val="22"/>
                <w:szCs w:val="22"/>
              </w:rPr>
              <w:t>al.</w:t>
            </w:r>
            <w:r w:rsidRPr="00DB36CA">
              <w:rPr>
                <w:rFonts w:ascii="Arial" w:hAnsi="Arial" w:cs="Arial"/>
                <w:sz w:val="22"/>
                <w:szCs w:val="22"/>
              </w:rPr>
              <w:t xml:space="preserve"> 2011). These impacts from aquaculture are likely to be</w:t>
            </w:r>
            <w:r>
              <w:rPr>
                <w:rFonts w:ascii="Arial" w:hAnsi="Arial" w:cs="Arial"/>
                <w:sz w:val="22"/>
                <w:szCs w:val="22"/>
              </w:rPr>
              <w:t xml:space="preserve"> localised (DSEWPAC 2013b). </w:t>
            </w:r>
          </w:p>
        </w:tc>
      </w:tr>
      <w:tr w:rsidR="000C2CEC" w14:paraId="5BE2814D" w14:textId="77777777" w:rsidTr="00CA7A0A">
        <w:tc>
          <w:tcPr>
            <w:tcW w:w="1265" w:type="dxa"/>
          </w:tcPr>
          <w:p w14:paraId="6D30F426" w14:textId="34515870" w:rsidR="00CA7A0A" w:rsidRPr="00C40298" w:rsidRDefault="00CA7A0A" w:rsidP="00CA7A0A">
            <w:pPr>
              <w:jc w:val="center"/>
              <w:rPr>
                <w:rFonts w:ascii="Arial" w:hAnsi="Arial" w:cs="Arial"/>
                <w:sz w:val="22"/>
                <w:szCs w:val="22"/>
              </w:rPr>
            </w:pPr>
            <w:r>
              <w:rPr>
                <w:rFonts w:ascii="Arial" w:hAnsi="Arial" w:cs="Arial"/>
                <w:sz w:val="22"/>
                <w:szCs w:val="22"/>
              </w:rPr>
              <w:t>5.2</w:t>
            </w:r>
          </w:p>
        </w:tc>
        <w:tc>
          <w:tcPr>
            <w:tcW w:w="1574" w:type="dxa"/>
          </w:tcPr>
          <w:p w14:paraId="48E805E3" w14:textId="24C67987" w:rsidR="00CA7A0A" w:rsidRDefault="00CA7A0A" w:rsidP="00935B37">
            <w:pPr>
              <w:rPr>
                <w:rFonts w:ascii="Arial" w:hAnsi="Arial" w:cs="Arial"/>
                <w:sz w:val="22"/>
                <w:szCs w:val="22"/>
              </w:rPr>
            </w:pPr>
            <w:r w:rsidRPr="00C40298">
              <w:rPr>
                <w:rFonts w:ascii="Arial" w:hAnsi="Arial" w:cs="Arial"/>
                <w:sz w:val="22"/>
                <w:szCs w:val="22"/>
              </w:rPr>
              <w:t>Oil spills</w:t>
            </w:r>
          </w:p>
        </w:tc>
        <w:tc>
          <w:tcPr>
            <w:tcW w:w="1224" w:type="dxa"/>
          </w:tcPr>
          <w:p w14:paraId="0836ADCF" w14:textId="03AB42CE" w:rsidR="00CA7A0A" w:rsidRDefault="00CA7A0A" w:rsidP="00935B37">
            <w:pPr>
              <w:rPr>
                <w:rFonts w:ascii="Arial" w:hAnsi="Arial" w:cs="Arial"/>
                <w:sz w:val="22"/>
                <w:szCs w:val="22"/>
              </w:rPr>
            </w:pPr>
            <w:r>
              <w:rPr>
                <w:rFonts w:ascii="Arial" w:hAnsi="Arial" w:cs="Arial"/>
                <w:sz w:val="22"/>
                <w:szCs w:val="22"/>
              </w:rPr>
              <w:t>known past and potential</w:t>
            </w:r>
          </w:p>
        </w:tc>
        <w:tc>
          <w:tcPr>
            <w:tcW w:w="5310" w:type="dxa"/>
          </w:tcPr>
          <w:p w14:paraId="34B69798" w14:textId="3B7EE0F4" w:rsidR="00CA7A0A" w:rsidRDefault="00CA7A0A" w:rsidP="00400FF6">
            <w:pPr>
              <w:rPr>
                <w:rFonts w:ascii="Arial" w:hAnsi="Arial" w:cs="Arial"/>
                <w:sz w:val="22"/>
                <w:szCs w:val="22"/>
              </w:rPr>
            </w:pPr>
            <w:r>
              <w:rPr>
                <w:rFonts w:ascii="Arial" w:hAnsi="Arial" w:cs="Arial"/>
                <w:sz w:val="22"/>
                <w:szCs w:val="22"/>
              </w:rPr>
              <w:t>Oil spills pose a threat to all pinniped populations, especially those near major shipping lanes (Shaughnessy 1999). Oiling of pinnipeds can lead to hypothermia if the fur is affected, or poisoning if oil is ingested, resulting in reduced foraging and reproductive fitness or death (DSEWPAC 2013b). In Australia, two oil s</w:t>
            </w:r>
            <w:r w:rsidRPr="00DB36CA">
              <w:rPr>
                <w:rFonts w:ascii="Arial" w:hAnsi="Arial" w:cs="Arial"/>
                <w:sz w:val="22"/>
                <w:szCs w:val="22"/>
              </w:rPr>
              <w:t xml:space="preserve">pills have affected seals to date, one in 1991 (Gales 1991) and one in 1995 (Pemberton 1999). Sub-surface oil contamination can also persist at sub-lethal levels for many years, affecting wildlife populations (Peterson et </w:t>
            </w:r>
            <w:r w:rsidR="00725D2A" w:rsidRPr="00DB36CA">
              <w:rPr>
                <w:rFonts w:ascii="Arial" w:hAnsi="Arial" w:cs="Arial"/>
                <w:sz w:val="22"/>
                <w:szCs w:val="22"/>
              </w:rPr>
              <w:t>al.</w:t>
            </w:r>
            <w:r w:rsidRPr="00DB36CA">
              <w:rPr>
                <w:rFonts w:ascii="Arial" w:hAnsi="Arial" w:cs="Arial"/>
                <w:sz w:val="22"/>
                <w:szCs w:val="22"/>
              </w:rPr>
              <w:t xml:space="preserve"> 2003). With increasingly busy transport shipping activity at the western and eastern ends of the </w:t>
            </w:r>
            <w:r w:rsidR="008F41D2" w:rsidRPr="00DB36CA">
              <w:rPr>
                <w:rFonts w:ascii="Arial" w:hAnsi="Arial" w:cs="Arial"/>
                <w:sz w:val="22"/>
                <w:szCs w:val="22"/>
              </w:rPr>
              <w:t>Australian Sea Lion</w:t>
            </w:r>
            <w:r w:rsidRPr="00DB36CA">
              <w:rPr>
                <w:rFonts w:ascii="Arial" w:hAnsi="Arial" w:cs="Arial"/>
                <w:sz w:val="22"/>
                <w:szCs w:val="22"/>
              </w:rPr>
              <w:t xml:space="preserve"> range, the risk and potential impacts of oil spill</w:t>
            </w:r>
            <w:r>
              <w:rPr>
                <w:rFonts w:ascii="Arial" w:hAnsi="Arial" w:cs="Arial"/>
                <w:sz w:val="22"/>
                <w:szCs w:val="22"/>
              </w:rPr>
              <w:t xml:space="preserve">s have increased (DSEWPaC 2013b).  </w:t>
            </w:r>
          </w:p>
        </w:tc>
      </w:tr>
      <w:tr w:rsidR="000C2CEC" w14:paraId="058083C7" w14:textId="77777777" w:rsidTr="00CA7A0A">
        <w:tc>
          <w:tcPr>
            <w:tcW w:w="1265" w:type="dxa"/>
          </w:tcPr>
          <w:p w14:paraId="5B635532" w14:textId="2FBA7D9B" w:rsidR="00CA7A0A" w:rsidRDefault="00CA7A0A" w:rsidP="00CA7A0A">
            <w:pPr>
              <w:jc w:val="center"/>
              <w:rPr>
                <w:rFonts w:ascii="Arial" w:hAnsi="Arial" w:cs="Arial"/>
                <w:sz w:val="22"/>
                <w:szCs w:val="22"/>
              </w:rPr>
            </w:pPr>
            <w:r>
              <w:rPr>
                <w:rFonts w:ascii="Arial" w:hAnsi="Arial" w:cs="Arial"/>
                <w:sz w:val="22"/>
                <w:szCs w:val="22"/>
              </w:rPr>
              <w:t>5.3</w:t>
            </w:r>
          </w:p>
        </w:tc>
        <w:tc>
          <w:tcPr>
            <w:tcW w:w="1574" w:type="dxa"/>
          </w:tcPr>
          <w:p w14:paraId="1B875412" w14:textId="48AE2236" w:rsidR="00CA7A0A" w:rsidRDefault="00CA7A0A" w:rsidP="00AD6EE8">
            <w:pPr>
              <w:rPr>
                <w:rFonts w:ascii="Arial" w:hAnsi="Arial" w:cs="Arial"/>
                <w:sz w:val="22"/>
                <w:szCs w:val="22"/>
              </w:rPr>
            </w:pPr>
            <w:r>
              <w:rPr>
                <w:rFonts w:ascii="Arial" w:hAnsi="Arial" w:cs="Arial"/>
                <w:sz w:val="22"/>
                <w:szCs w:val="22"/>
              </w:rPr>
              <w:t>Other development and pollution</w:t>
            </w:r>
          </w:p>
        </w:tc>
        <w:tc>
          <w:tcPr>
            <w:tcW w:w="1224" w:type="dxa"/>
          </w:tcPr>
          <w:p w14:paraId="31B0FC00" w14:textId="60C8AC6C" w:rsidR="00CA7A0A" w:rsidRDefault="000C2CEC" w:rsidP="000C2CEC">
            <w:pPr>
              <w:rPr>
                <w:rFonts w:ascii="Arial" w:hAnsi="Arial" w:cs="Arial"/>
                <w:sz w:val="22"/>
                <w:szCs w:val="22"/>
              </w:rPr>
            </w:pPr>
            <w:r>
              <w:rPr>
                <w:rFonts w:ascii="Arial" w:hAnsi="Arial" w:cs="Arial"/>
                <w:sz w:val="22"/>
                <w:szCs w:val="22"/>
              </w:rPr>
              <w:t xml:space="preserve">known </w:t>
            </w:r>
            <w:r w:rsidR="00CA7A0A">
              <w:rPr>
                <w:rFonts w:ascii="Arial" w:hAnsi="Arial" w:cs="Arial"/>
                <w:sz w:val="22"/>
                <w:szCs w:val="22"/>
              </w:rPr>
              <w:t>potential</w:t>
            </w:r>
          </w:p>
        </w:tc>
        <w:tc>
          <w:tcPr>
            <w:tcW w:w="5310" w:type="dxa"/>
          </w:tcPr>
          <w:p w14:paraId="6DC04E16" w14:textId="144495CD" w:rsidR="00CA7A0A" w:rsidRDefault="00CA7A0A">
            <w:pPr>
              <w:rPr>
                <w:rFonts w:ascii="Arial" w:hAnsi="Arial" w:cs="Arial"/>
                <w:sz w:val="22"/>
                <w:szCs w:val="22"/>
              </w:rPr>
            </w:pPr>
            <w:r>
              <w:rPr>
                <w:rFonts w:ascii="Arial" w:hAnsi="Arial" w:cs="Arial"/>
                <w:sz w:val="22"/>
                <w:szCs w:val="22"/>
              </w:rPr>
              <w:t xml:space="preserve">Onshore and offshore development can degrade important coastal habitats for </w:t>
            </w:r>
            <w:r w:rsidR="006B519D">
              <w:rPr>
                <w:rFonts w:ascii="Arial" w:hAnsi="Arial" w:cs="Arial"/>
                <w:sz w:val="22"/>
                <w:szCs w:val="22"/>
              </w:rPr>
              <w:t>Australian S</w:t>
            </w:r>
            <w:r>
              <w:rPr>
                <w:rFonts w:ascii="Arial" w:hAnsi="Arial" w:cs="Arial"/>
                <w:sz w:val="22"/>
                <w:szCs w:val="22"/>
              </w:rPr>
              <w:t xml:space="preserve">ea </w:t>
            </w:r>
            <w:r w:rsidR="006B519D">
              <w:rPr>
                <w:rFonts w:ascii="Arial" w:hAnsi="Arial" w:cs="Arial"/>
                <w:sz w:val="22"/>
                <w:szCs w:val="22"/>
              </w:rPr>
              <w:t>L</w:t>
            </w:r>
            <w:r>
              <w:rPr>
                <w:rFonts w:ascii="Arial" w:hAnsi="Arial" w:cs="Arial"/>
                <w:sz w:val="22"/>
                <w:szCs w:val="22"/>
              </w:rPr>
              <w:t>ions (</w:t>
            </w:r>
            <w:r w:rsidRPr="00DB36CA">
              <w:rPr>
                <w:rFonts w:ascii="Arial" w:hAnsi="Arial" w:cs="Arial"/>
                <w:sz w:val="22"/>
                <w:szCs w:val="22"/>
              </w:rPr>
              <w:t xml:space="preserve">McIntosh 2007; Goldsworthy et </w:t>
            </w:r>
            <w:r w:rsidR="00725D2A" w:rsidRPr="00DB36CA">
              <w:rPr>
                <w:rFonts w:ascii="Arial" w:hAnsi="Arial" w:cs="Arial"/>
                <w:sz w:val="22"/>
                <w:szCs w:val="22"/>
              </w:rPr>
              <w:t>al.</w:t>
            </w:r>
            <w:r w:rsidR="00EE1A63">
              <w:rPr>
                <w:rFonts w:ascii="Arial" w:hAnsi="Arial" w:cs="Arial"/>
                <w:sz w:val="22"/>
                <w:szCs w:val="22"/>
              </w:rPr>
              <w:t xml:space="preserve"> 2009</w:t>
            </w:r>
            <w:r w:rsidR="00664F0D">
              <w:rPr>
                <w:rFonts w:ascii="Arial" w:hAnsi="Arial" w:cs="Arial"/>
                <w:sz w:val="22"/>
                <w:szCs w:val="22"/>
              </w:rPr>
              <w:t>b</w:t>
            </w:r>
            <w:r>
              <w:rPr>
                <w:rFonts w:ascii="Arial" w:hAnsi="Arial" w:cs="Arial"/>
                <w:sz w:val="22"/>
                <w:szCs w:val="22"/>
              </w:rPr>
              <w:t xml:space="preserve">). Land-based runoff and pollutants contribute to the threat, particularly if impacting on prey availability or feeding substrate (DSEWPaC 2013b). Organic contaminants may also accumulate in the bodies of </w:t>
            </w:r>
            <w:r w:rsidR="008F41D2">
              <w:rPr>
                <w:rFonts w:ascii="Arial" w:hAnsi="Arial" w:cs="Arial"/>
                <w:sz w:val="22"/>
                <w:szCs w:val="22"/>
              </w:rPr>
              <w:t>Australian Sea Lion</w:t>
            </w:r>
            <w:r>
              <w:rPr>
                <w:rFonts w:ascii="Arial" w:hAnsi="Arial" w:cs="Arial"/>
                <w:sz w:val="22"/>
                <w:szCs w:val="22"/>
              </w:rPr>
              <w:t>s; however, the long-term impact of bioaccumulants on the species’ health is unknown (DSEWPaC 2013b).</w:t>
            </w:r>
          </w:p>
        </w:tc>
      </w:tr>
      <w:tr w:rsidR="00CA7A0A" w14:paraId="76E8A6E1" w14:textId="77777777" w:rsidTr="00CA7A0A">
        <w:tc>
          <w:tcPr>
            <w:tcW w:w="1265" w:type="dxa"/>
          </w:tcPr>
          <w:p w14:paraId="2E8E5A57" w14:textId="207170A3" w:rsidR="00CA7A0A" w:rsidRDefault="00CA7A0A" w:rsidP="00CA7A0A">
            <w:pPr>
              <w:jc w:val="center"/>
              <w:rPr>
                <w:rFonts w:ascii="Arial" w:hAnsi="Arial" w:cs="Arial"/>
                <w:sz w:val="22"/>
                <w:szCs w:val="22"/>
              </w:rPr>
            </w:pPr>
            <w:r>
              <w:rPr>
                <w:rFonts w:ascii="Arial" w:hAnsi="Arial" w:cs="Arial"/>
                <w:sz w:val="22"/>
                <w:szCs w:val="22"/>
              </w:rPr>
              <w:t>6.0</w:t>
            </w:r>
          </w:p>
        </w:tc>
        <w:tc>
          <w:tcPr>
            <w:tcW w:w="8108" w:type="dxa"/>
            <w:gridSpan w:val="3"/>
          </w:tcPr>
          <w:p w14:paraId="6B6E05FD" w14:textId="0C40D740" w:rsidR="00CA7A0A" w:rsidRDefault="00CA7A0A" w:rsidP="0064071E">
            <w:pPr>
              <w:rPr>
                <w:rFonts w:ascii="Arial" w:hAnsi="Arial" w:cs="Arial"/>
                <w:sz w:val="22"/>
                <w:szCs w:val="22"/>
              </w:rPr>
            </w:pPr>
            <w:r>
              <w:rPr>
                <w:rFonts w:ascii="Arial" w:hAnsi="Arial" w:cs="Arial"/>
                <w:sz w:val="22"/>
                <w:szCs w:val="22"/>
              </w:rPr>
              <w:t>Human disturbance</w:t>
            </w:r>
          </w:p>
        </w:tc>
      </w:tr>
      <w:tr w:rsidR="000C2CEC" w14:paraId="4568826D" w14:textId="77777777" w:rsidTr="00CA7A0A">
        <w:tc>
          <w:tcPr>
            <w:tcW w:w="1265" w:type="dxa"/>
          </w:tcPr>
          <w:p w14:paraId="02435177" w14:textId="3AFAE213" w:rsidR="00CA7A0A" w:rsidRDefault="00CA7A0A" w:rsidP="00CA7A0A">
            <w:pPr>
              <w:jc w:val="center"/>
              <w:rPr>
                <w:rFonts w:ascii="Arial" w:hAnsi="Arial" w:cs="Arial"/>
                <w:sz w:val="22"/>
                <w:szCs w:val="22"/>
              </w:rPr>
            </w:pPr>
            <w:r>
              <w:rPr>
                <w:rFonts w:ascii="Arial" w:hAnsi="Arial" w:cs="Arial"/>
                <w:sz w:val="22"/>
                <w:szCs w:val="22"/>
              </w:rPr>
              <w:t>6.1</w:t>
            </w:r>
          </w:p>
        </w:tc>
        <w:tc>
          <w:tcPr>
            <w:tcW w:w="1574" w:type="dxa"/>
          </w:tcPr>
          <w:p w14:paraId="5498DAD3" w14:textId="196CE96A" w:rsidR="00CA7A0A" w:rsidRPr="00C40298" w:rsidRDefault="00CA7A0A" w:rsidP="001847C8">
            <w:pPr>
              <w:rPr>
                <w:rFonts w:ascii="Arial" w:hAnsi="Arial" w:cs="Arial"/>
                <w:sz w:val="22"/>
                <w:szCs w:val="22"/>
              </w:rPr>
            </w:pPr>
            <w:r>
              <w:rPr>
                <w:rFonts w:ascii="Arial" w:hAnsi="Arial" w:cs="Arial"/>
                <w:sz w:val="22"/>
                <w:szCs w:val="22"/>
              </w:rPr>
              <w:t>Tourism, recreational boating and aircraft</w:t>
            </w:r>
          </w:p>
        </w:tc>
        <w:tc>
          <w:tcPr>
            <w:tcW w:w="1224" w:type="dxa"/>
          </w:tcPr>
          <w:p w14:paraId="070FA8B2" w14:textId="4600A596" w:rsidR="00CA7A0A" w:rsidRPr="00C40298" w:rsidRDefault="00CA7A0A" w:rsidP="00B068D4">
            <w:pPr>
              <w:rPr>
                <w:rFonts w:ascii="Arial" w:hAnsi="Arial" w:cs="Arial"/>
                <w:sz w:val="22"/>
                <w:szCs w:val="22"/>
              </w:rPr>
            </w:pPr>
            <w:r>
              <w:rPr>
                <w:rFonts w:ascii="Arial" w:hAnsi="Arial" w:cs="Arial"/>
                <w:sz w:val="22"/>
                <w:szCs w:val="22"/>
              </w:rPr>
              <w:t>known current</w:t>
            </w:r>
          </w:p>
        </w:tc>
        <w:tc>
          <w:tcPr>
            <w:tcW w:w="5310" w:type="dxa"/>
          </w:tcPr>
          <w:p w14:paraId="7EC7788C" w14:textId="0FB7065A" w:rsidR="00CA7A0A" w:rsidRDefault="00CA7A0A" w:rsidP="00EE1A63">
            <w:pPr>
              <w:rPr>
                <w:rFonts w:ascii="Arial" w:hAnsi="Arial" w:cs="Arial"/>
                <w:sz w:val="22"/>
                <w:szCs w:val="22"/>
              </w:rPr>
            </w:pPr>
            <w:r>
              <w:rPr>
                <w:rFonts w:ascii="Arial" w:hAnsi="Arial" w:cs="Arial"/>
                <w:sz w:val="22"/>
                <w:szCs w:val="22"/>
              </w:rPr>
              <w:t xml:space="preserve">Disturbance from land and boat based wildlife tourism, commercial and recreational boating activities, and aircraft </w:t>
            </w:r>
            <w:r w:rsidRPr="00DB36CA">
              <w:rPr>
                <w:rFonts w:ascii="Arial" w:hAnsi="Arial" w:cs="Arial"/>
                <w:sz w:val="22"/>
                <w:szCs w:val="22"/>
              </w:rPr>
              <w:t xml:space="preserve">may result in behavioural disturbance, including displacement from or abandonment of sites (Kirkwood et </w:t>
            </w:r>
            <w:r w:rsidR="00725D2A" w:rsidRPr="00DB36CA">
              <w:rPr>
                <w:rFonts w:ascii="Arial" w:hAnsi="Arial" w:cs="Arial"/>
                <w:sz w:val="22"/>
                <w:szCs w:val="22"/>
              </w:rPr>
              <w:t>al.</w:t>
            </w:r>
            <w:r w:rsidRPr="00DB36CA">
              <w:rPr>
                <w:rFonts w:ascii="Arial" w:hAnsi="Arial" w:cs="Arial"/>
                <w:sz w:val="22"/>
                <w:szCs w:val="22"/>
              </w:rPr>
              <w:t xml:space="preserve"> 2003; McIntosh 2007; Goldsworthy et </w:t>
            </w:r>
            <w:r w:rsidR="00725D2A" w:rsidRPr="00DB36CA">
              <w:rPr>
                <w:rFonts w:ascii="Arial" w:hAnsi="Arial" w:cs="Arial"/>
                <w:sz w:val="22"/>
                <w:szCs w:val="22"/>
              </w:rPr>
              <w:t>al.</w:t>
            </w:r>
            <w:r w:rsidRPr="00DB36CA">
              <w:rPr>
                <w:rFonts w:ascii="Arial" w:hAnsi="Arial" w:cs="Arial"/>
                <w:sz w:val="22"/>
                <w:szCs w:val="22"/>
              </w:rPr>
              <w:t xml:space="preserve"> 2009</w:t>
            </w:r>
            <w:r w:rsidR="00664F0D">
              <w:rPr>
                <w:rFonts w:ascii="Arial" w:hAnsi="Arial" w:cs="Arial"/>
                <w:sz w:val="22"/>
                <w:szCs w:val="22"/>
              </w:rPr>
              <w:t>b</w:t>
            </w:r>
            <w:r w:rsidRPr="00DB36CA">
              <w:rPr>
                <w:rFonts w:ascii="Arial" w:hAnsi="Arial" w:cs="Arial"/>
                <w:sz w:val="22"/>
                <w:szCs w:val="22"/>
              </w:rPr>
              <w:t>). Disturbance of breeding colonies may be particularly detrimental, when the feeding of pups may be disrupted due to the mother fleeing (Orsini 2004), or when the colony stampedes towards the sea and tramples pups in the process (DSEWPAC 2013b). Similar situations for other pinniped species are known to contribute to shorter feeding times by mothers, resulting in a reduced growth rate of pups (Lidgard 1996).</w:t>
            </w:r>
            <w:r>
              <w:rPr>
                <w:rFonts w:ascii="Arial" w:hAnsi="Arial" w:cs="Arial"/>
                <w:sz w:val="22"/>
                <w:szCs w:val="22"/>
              </w:rPr>
              <w:t xml:space="preserve"> </w:t>
            </w:r>
          </w:p>
        </w:tc>
      </w:tr>
      <w:tr w:rsidR="000C2CEC" w14:paraId="3A4B228E" w14:textId="77777777" w:rsidTr="00CA7A0A">
        <w:tc>
          <w:tcPr>
            <w:tcW w:w="1265" w:type="dxa"/>
          </w:tcPr>
          <w:p w14:paraId="4B61B56D" w14:textId="45BFC9F8" w:rsidR="00CA7A0A" w:rsidRPr="001847C8" w:rsidRDefault="00CA7A0A" w:rsidP="00CA7A0A">
            <w:pPr>
              <w:jc w:val="center"/>
              <w:rPr>
                <w:rFonts w:ascii="Arial" w:hAnsi="Arial" w:cs="Arial"/>
                <w:sz w:val="22"/>
                <w:szCs w:val="22"/>
              </w:rPr>
            </w:pPr>
            <w:r>
              <w:rPr>
                <w:rFonts w:ascii="Arial" w:hAnsi="Arial" w:cs="Arial"/>
                <w:sz w:val="22"/>
                <w:szCs w:val="22"/>
              </w:rPr>
              <w:t>6.2</w:t>
            </w:r>
          </w:p>
        </w:tc>
        <w:tc>
          <w:tcPr>
            <w:tcW w:w="1574" w:type="dxa"/>
          </w:tcPr>
          <w:p w14:paraId="0C0C5097" w14:textId="32B4565B" w:rsidR="00CA7A0A" w:rsidRDefault="00CA7A0A" w:rsidP="00365F48">
            <w:pPr>
              <w:rPr>
                <w:rFonts w:ascii="Arial" w:hAnsi="Arial" w:cs="Arial"/>
                <w:color w:val="0000FF"/>
                <w:sz w:val="22"/>
                <w:szCs w:val="22"/>
              </w:rPr>
            </w:pPr>
            <w:r w:rsidRPr="001847C8">
              <w:rPr>
                <w:rFonts w:ascii="Arial" w:hAnsi="Arial" w:cs="Arial"/>
                <w:sz w:val="22"/>
                <w:szCs w:val="22"/>
              </w:rPr>
              <w:t>Noise</w:t>
            </w:r>
          </w:p>
        </w:tc>
        <w:tc>
          <w:tcPr>
            <w:tcW w:w="1224" w:type="dxa"/>
          </w:tcPr>
          <w:p w14:paraId="4F7C6B39" w14:textId="3F60AF12" w:rsidR="00CA7A0A" w:rsidRDefault="00CA7A0A" w:rsidP="00365F48">
            <w:pPr>
              <w:rPr>
                <w:rFonts w:ascii="Arial" w:hAnsi="Arial" w:cs="Arial"/>
                <w:color w:val="0000FF"/>
                <w:sz w:val="22"/>
                <w:szCs w:val="22"/>
              </w:rPr>
            </w:pPr>
            <w:r>
              <w:rPr>
                <w:rFonts w:ascii="Arial" w:hAnsi="Arial" w:cs="Arial"/>
                <w:sz w:val="22"/>
                <w:szCs w:val="22"/>
              </w:rPr>
              <w:t>known current</w:t>
            </w:r>
          </w:p>
        </w:tc>
        <w:tc>
          <w:tcPr>
            <w:tcW w:w="5310" w:type="dxa"/>
          </w:tcPr>
          <w:p w14:paraId="732A56A6" w14:textId="3B34E0B3" w:rsidR="00CA7A0A" w:rsidRPr="007D696A" w:rsidRDefault="00CA7A0A" w:rsidP="006B6B2F">
            <w:pPr>
              <w:rPr>
                <w:rFonts w:ascii="Arial" w:hAnsi="Arial" w:cs="Arial"/>
                <w:sz w:val="22"/>
                <w:szCs w:val="22"/>
              </w:rPr>
            </w:pPr>
            <w:r>
              <w:rPr>
                <w:rFonts w:ascii="Arial" w:hAnsi="Arial" w:cs="Arial"/>
                <w:sz w:val="22"/>
                <w:szCs w:val="22"/>
              </w:rPr>
              <w:t xml:space="preserve">Studies of pinnipeds in the Northern Hemisphere indicate that exposure to sharp, short sounds of moderate intensity </w:t>
            </w:r>
            <w:r w:rsidRPr="00DB36CA">
              <w:rPr>
                <w:rFonts w:ascii="Arial" w:hAnsi="Arial" w:cs="Arial"/>
                <w:sz w:val="22"/>
                <w:szCs w:val="22"/>
              </w:rPr>
              <w:t xml:space="preserve">for extended periods (e.g. from seismic surveys, construction or operation activities) may cause avoidance behaviour and/or hearing threshold changes in pinnipeds (Gordon et </w:t>
            </w:r>
            <w:r w:rsidR="00725D2A" w:rsidRPr="00DB36CA">
              <w:rPr>
                <w:rFonts w:ascii="Arial" w:hAnsi="Arial" w:cs="Arial"/>
                <w:sz w:val="22"/>
                <w:szCs w:val="22"/>
              </w:rPr>
              <w:t>al.</w:t>
            </w:r>
            <w:r w:rsidRPr="00DB36CA">
              <w:rPr>
                <w:rFonts w:ascii="Arial" w:hAnsi="Arial" w:cs="Arial"/>
                <w:sz w:val="22"/>
                <w:szCs w:val="22"/>
              </w:rPr>
              <w:t xml:space="preserve"> 2003). Seismic pulses may also affect bony fish (e.g. Turnpenny &amp; Nedwell 1994) w</w:t>
            </w:r>
            <w:r>
              <w:rPr>
                <w:rFonts w:ascii="Arial" w:hAnsi="Arial" w:cs="Arial"/>
                <w:sz w:val="22"/>
                <w:szCs w:val="22"/>
              </w:rPr>
              <w:t>hich pinnipeds feed on.</w:t>
            </w:r>
          </w:p>
        </w:tc>
      </w:tr>
      <w:tr w:rsidR="00CA7A0A" w14:paraId="5FC69496" w14:textId="77777777" w:rsidTr="00CA7A0A">
        <w:tc>
          <w:tcPr>
            <w:tcW w:w="1265" w:type="dxa"/>
          </w:tcPr>
          <w:p w14:paraId="79330488" w14:textId="69B40B7A" w:rsidR="00CA7A0A" w:rsidRPr="00C40298" w:rsidRDefault="00CA7A0A" w:rsidP="00CA7A0A">
            <w:pPr>
              <w:jc w:val="center"/>
              <w:rPr>
                <w:rFonts w:ascii="Arial" w:hAnsi="Arial" w:cs="Arial"/>
                <w:sz w:val="22"/>
                <w:szCs w:val="22"/>
              </w:rPr>
            </w:pPr>
            <w:r>
              <w:rPr>
                <w:rFonts w:ascii="Arial" w:hAnsi="Arial" w:cs="Arial"/>
                <w:sz w:val="22"/>
                <w:szCs w:val="22"/>
              </w:rPr>
              <w:t>7.0</w:t>
            </w:r>
          </w:p>
        </w:tc>
        <w:tc>
          <w:tcPr>
            <w:tcW w:w="8108" w:type="dxa"/>
            <w:gridSpan w:val="3"/>
          </w:tcPr>
          <w:p w14:paraId="34814F29" w14:textId="0BE8B34B" w:rsidR="00CA7A0A" w:rsidRDefault="00CA7A0A" w:rsidP="00365F48">
            <w:pPr>
              <w:rPr>
                <w:rFonts w:ascii="Arial" w:hAnsi="Arial" w:cs="Arial"/>
                <w:sz w:val="22"/>
                <w:szCs w:val="22"/>
              </w:rPr>
            </w:pPr>
            <w:r w:rsidRPr="00C40298">
              <w:rPr>
                <w:rFonts w:ascii="Arial" w:hAnsi="Arial" w:cs="Arial"/>
                <w:sz w:val="22"/>
                <w:szCs w:val="22"/>
              </w:rPr>
              <w:t>Competition and prey depletion</w:t>
            </w:r>
          </w:p>
        </w:tc>
      </w:tr>
      <w:tr w:rsidR="000C2CEC" w14:paraId="332845DF" w14:textId="77777777" w:rsidTr="00CA7A0A">
        <w:tc>
          <w:tcPr>
            <w:tcW w:w="1265" w:type="dxa"/>
          </w:tcPr>
          <w:p w14:paraId="1BF241B9" w14:textId="3B294619" w:rsidR="00CA7A0A" w:rsidRDefault="00CA7A0A" w:rsidP="00CA7A0A">
            <w:pPr>
              <w:jc w:val="center"/>
              <w:rPr>
                <w:rFonts w:ascii="Arial" w:hAnsi="Arial" w:cs="Arial"/>
                <w:sz w:val="22"/>
                <w:szCs w:val="22"/>
              </w:rPr>
            </w:pPr>
            <w:r>
              <w:rPr>
                <w:rFonts w:ascii="Arial" w:hAnsi="Arial" w:cs="Arial"/>
                <w:sz w:val="22"/>
                <w:szCs w:val="22"/>
              </w:rPr>
              <w:t>7.1</w:t>
            </w:r>
          </w:p>
        </w:tc>
        <w:tc>
          <w:tcPr>
            <w:tcW w:w="1574" w:type="dxa"/>
          </w:tcPr>
          <w:p w14:paraId="1B002659" w14:textId="132C0CC3" w:rsidR="00CA7A0A" w:rsidRDefault="00CA7A0A" w:rsidP="006B6B2F">
            <w:pPr>
              <w:rPr>
                <w:rFonts w:ascii="Arial" w:hAnsi="Arial" w:cs="Arial"/>
                <w:sz w:val="22"/>
                <w:szCs w:val="22"/>
              </w:rPr>
            </w:pPr>
            <w:r>
              <w:rPr>
                <w:rFonts w:ascii="Arial" w:hAnsi="Arial" w:cs="Arial"/>
                <w:sz w:val="22"/>
                <w:szCs w:val="22"/>
              </w:rPr>
              <w:t>Competition with humans</w:t>
            </w:r>
          </w:p>
        </w:tc>
        <w:tc>
          <w:tcPr>
            <w:tcW w:w="1224" w:type="dxa"/>
          </w:tcPr>
          <w:p w14:paraId="6FCBE54B" w14:textId="72F365ED" w:rsidR="00CA7A0A" w:rsidRDefault="00CA7A0A" w:rsidP="00365F48">
            <w:pPr>
              <w:rPr>
                <w:rFonts w:ascii="Arial" w:hAnsi="Arial" w:cs="Arial"/>
                <w:sz w:val="22"/>
                <w:szCs w:val="22"/>
              </w:rPr>
            </w:pPr>
            <w:r>
              <w:rPr>
                <w:rFonts w:ascii="Arial" w:hAnsi="Arial" w:cs="Arial"/>
                <w:sz w:val="22"/>
                <w:szCs w:val="22"/>
              </w:rPr>
              <w:t>known current</w:t>
            </w:r>
          </w:p>
        </w:tc>
        <w:tc>
          <w:tcPr>
            <w:tcW w:w="5310" w:type="dxa"/>
          </w:tcPr>
          <w:p w14:paraId="7C285A97" w14:textId="4F8DF842" w:rsidR="00CA7A0A" w:rsidRDefault="00CA7A0A" w:rsidP="004A2D88">
            <w:pPr>
              <w:rPr>
                <w:rFonts w:ascii="Arial" w:hAnsi="Arial" w:cs="Arial"/>
                <w:sz w:val="22"/>
                <w:szCs w:val="22"/>
              </w:rPr>
            </w:pPr>
            <w:r>
              <w:rPr>
                <w:rFonts w:ascii="Arial" w:hAnsi="Arial" w:cs="Arial"/>
                <w:sz w:val="22"/>
                <w:szCs w:val="22"/>
              </w:rPr>
              <w:t xml:space="preserve">Several commercial fisheries exploit fish species that are important prey for the </w:t>
            </w:r>
            <w:r w:rsidR="008F41D2">
              <w:rPr>
                <w:rFonts w:ascii="Arial" w:hAnsi="Arial" w:cs="Arial"/>
                <w:sz w:val="22"/>
                <w:szCs w:val="22"/>
              </w:rPr>
              <w:t>Australian Sea Lion</w:t>
            </w:r>
            <w:r>
              <w:rPr>
                <w:rFonts w:ascii="Arial" w:hAnsi="Arial" w:cs="Arial"/>
                <w:sz w:val="22"/>
                <w:szCs w:val="22"/>
              </w:rPr>
              <w:t xml:space="preserve">, such as school shark and rock lobster, and the numbers of these are declining. The reduction of several important prey species may potentially reduce foraging and thus reproductive success. However, little is known about the direct impacts of competition with humans for the same fish stocks, or indirect impacts through alteration of trophic structures, on </w:t>
            </w:r>
            <w:r w:rsidR="008F41D2">
              <w:rPr>
                <w:rFonts w:ascii="Arial" w:hAnsi="Arial" w:cs="Arial"/>
                <w:sz w:val="22"/>
                <w:szCs w:val="22"/>
              </w:rPr>
              <w:t>Australian Sea Lion</w:t>
            </w:r>
            <w:r>
              <w:rPr>
                <w:rFonts w:ascii="Arial" w:hAnsi="Arial" w:cs="Arial"/>
                <w:sz w:val="22"/>
                <w:szCs w:val="22"/>
              </w:rPr>
              <w:t xml:space="preserve">s (DSEWPaC 2013b). </w:t>
            </w:r>
          </w:p>
        </w:tc>
      </w:tr>
      <w:tr w:rsidR="000C2CEC" w14:paraId="6626CAB7" w14:textId="77777777" w:rsidTr="00CA7A0A">
        <w:tc>
          <w:tcPr>
            <w:tcW w:w="1265" w:type="dxa"/>
          </w:tcPr>
          <w:p w14:paraId="6F8FE75A" w14:textId="397313CF" w:rsidR="00CA7A0A" w:rsidRDefault="00CA7A0A" w:rsidP="00CA7A0A">
            <w:pPr>
              <w:jc w:val="center"/>
              <w:rPr>
                <w:rFonts w:ascii="Arial" w:hAnsi="Arial" w:cs="Arial"/>
                <w:sz w:val="22"/>
                <w:szCs w:val="22"/>
              </w:rPr>
            </w:pPr>
            <w:r>
              <w:rPr>
                <w:rFonts w:ascii="Arial" w:hAnsi="Arial" w:cs="Arial"/>
                <w:sz w:val="22"/>
                <w:szCs w:val="22"/>
              </w:rPr>
              <w:t>7.2</w:t>
            </w:r>
          </w:p>
        </w:tc>
        <w:tc>
          <w:tcPr>
            <w:tcW w:w="1574" w:type="dxa"/>
          </w:tcPr>
          <w:p w14:paraId="603F1D46" w14:textId="6EEF5B56" w:rsidR="00CA7A0A" w:rsidRPr="00C40298" w:rsidRDefault="00CA7A0A" w:rsidP="00AD5CE3">
            <w:pPr>
              <w:rPr>
                <w:rFonts w:ascii="Arial" w:hAnsi="Arial" w:cs="Arial"/>
                <w:sz w:val="22"/>
                <w:szCs w:val="22"/>
              </w:rPr>
            </w:pPr>
            <w:r>
              <w:rPr>
                <w:rFonts w:ascii="Arial" w:hAnsi="Arial" w:cs="Arial"/>
                <w:sz w:val="22"/>
                <w:szCs w:val="22"/>
              </w:rPr>
              <w:t>Competition with other pinnipeds</w:t>
            </w:r>
          </w:p>
        </w:tc>
        <w:tc>
          <w:tcPr>
            <w:tcW w:w="1224" w:type="dxa"/>
          </w:tcPr>
          <w:p w14:paraId="7052FE03" w14:textId="7AF633FF" w:rsidR="00CA7A0A" w:rsidRDefault="00CA7A0A" w:rsidP="00365F48">
            <w:pPr>
              <w:rPr>
                <w:rFonts w:ascii="Arial" w:hAnsi="Arial" w:cs="Arial"/>
                <w:sz w:val="22"/>
                <w:szCs w:val="22"/>
              </w:rPr>
            </w:pPr>
            <w:r>
              <w:rPr>
                <w:rFonts w:ascii="Arial" w:hAnsi="Arial" w:cs="Arial"/>
                <w:sz w:val="22"/>
                <w:szCs w:val="22"/>
              </w:rPr>
              <w:t>known current</w:t>
            </w:r>
          </w:p>
        </w:tc>
        <w:tc>
          <w:tcPr>
            <w:tcW w:w="5310" w:type="dxa"/>
          </w:tcPr>
          <w:p w14:paraId="3AE7B566" w14:textId="263392B8" w:rsidR="00CA7A0A" w:rsidRDefault="008F41D2">
            <w:pPr>
              <w:rPr>
                <w:rFonts w:ascii="Arial" w:hAnsi="Arial" w:cs="Arial"/>
                <w:sz w:val="22"/>
                <w:szCs w:val="22"/>
              </w:rPr>
            </w:pPr>
            <w:r>
              <w:rPr>
                <w:rFonts w:ascii="Arial" w:hAnsi="Arial" w:cs="Arial"/>
                <w:sz w:val="22"/>
                <w:szCs w:val="22"/>
              </w:rPr>
              <w:t>Australian Sea Lion</w:t>
            </w:r>
            <w:r w:rsidR="00CA7A0A">
              <w:rPr>
                <w:rFonts w:ascii="Arial" w:hAnsi="Arial" w:cs="Arial"/>
                <w:sz w:val="22"/>
                <w:szCs w:val="22"/>
              </w:rPr>
              <w:t>s may compete for food with humans and other marine predators, particularly other pinnipeds. Much of their range overlaps with the long-nosed fur seal and, to a lesser extent, the Australian fur seal. However, the degree of inter-specific competition for prey resources is unknown; it is likely that the three species</w:t>
            </w:r>
            <w:r w:rsidR="00AD7201">
              <w:rPr>
                <w:rFonts w:ascii="Arial" w:hAnsi="Arial" w:cs="Arial"/>
                <w:sz w:val="22"/>
                <w:szCs w:val="22"/>
              </w:rPr>
              <w:t xml:space="preserve"> </w:t>
            </w:r>
            <w:r w:rsidR="00CA7A0A">
              <w:rPr>
                <w:rFonts w:ascii="Arial" w:hAnsi="Arial" w:cs="Arial"/>
                <w:sz w:val="22"/>
                <w:szCs w:val="22"/>
              </w:rPr>
              <w:t xml:space="preserve">are able to exploit different food resources (DSEWPaC 2013b). </w:t>
            </w:r>
          </w:p>
        </w:tc>
      </w:tr>
      <w:tr w:rsidR="00CA7A0A" w14:paraId="3A4B984C" w14:textId="77777777" w:rsidTr="00CA7A0A">
        <w:tc>
          <w:tcPr>
            <w:tcW w:w="1265" w:type="dxa"/>
          </w:tcPr>
          <w:p w14:paraId="733E331E" w14:textId="0ECBC72A" w:rsidR="00CA7A0A" w:rsidRDefault="00CA7A0A" w:rsidP="00CA7A0A">
            <w:pPr>
              <w:jc w:val="center"/>
              <w:rPr>
                <w:rFonts w:ascii="Arial" w:hAnsi="Arial" w:cs="Arial"/>
                <w:sz w:val="22"/>
                <w:szCs w:val="22"/>
              </w:rPr>
            </w:pPr>
            <w:r>
              <w:rPr>
                <w:rFonts w:ascii="Arial" w:hAnsi="Arial" w:cs="Arial"/>
                <w:sz w:val="22"/>
                <w:szCs w:val="22"/>
              </w:rPr>
              <w:t>8.0</w:t>
            </w:r>
          </w:p>
        </w:tc>
        <w:tc>
          <w:tcPr>
            <w:tcW w:w="8108" w:type="dxa"/>
            <w:gridSpan w:val="3"/>
          </w:tcPr>
          <w:p w14:paraId="154CB1BF" w14:textId="2B86F3A8" w:rsidR="00CA7A0A" w:rsidRDefault="00CA7A0A" w:rsidP="00365F48">
            <w:pPr>
              <w:rPr>
                <w:rFonts w:ascii="Arial" w:hAnsi="Arial" w:cs="Arial"/>
                <w:sz w:val="22"/>
                <w:szCs w:val="22"/>
              </w:rPr>
            </w:pPr>
            <w:r>
              <w:rPr>
                <w:rFonts w:ascii="Arial" w:hAnsi="Arial" w:cs="Arial"/>
                <w:sz w:val="22"/>
                <w:szCs w:val="22"/>
              </w:rPr>
              <w:t>Climate change</w:t>
            </w:r>
          </w:p>
        </w:tc>
      </w:tr>
      <w:tr w:rsidR="000C2CEC" w14:paraId="2A0ED05A" w14:textId="77777777" w:rsidTr="00CA7A0A">
        <w:tc>
          <w:tcPr>
            <w:tcW w:w="1265" w:type="dxa"/>
          </w:tcPr>
          <w:p w14:paraId="0AE0ADEB" w14:textId="3AA45D5E" w:rsidR="00CA7A0A" w:rsidRDefault="00CA7A0A" w:rsidP="00CA7A0A">
            <w:pPr>
              <w:jc w:val="center"/>
              <w:rPr>
                <w:rFonts w:ascii="Arial" w:hAnsi="Arial" w:cs="Arial"/>
                <w:sz w:val="22"/>
                <w:szCs w:val="22"/>
              </w:rPr>
            </w:pPr>
            <w:r>
              <w:rPr>
                <w:rFonts w:ascii="Arial" w:hAnsi="Arial" w:cs="Arial"/>
                <w:sz w:val="22"/>
                <w:szCs w:val="22"/>
              </w:rPr>
              <w:t>8.1</w:t>
            </w:r>
          </w:p>
        </w:tc>
        <w:tc>
          <w:tcPr>
            <w:tcW w:w="1574" w:type="dxa"/>
          </w:tcPr>
          <w:p w14:paraId="011E6006" w14:textId="4C9F0070" w:rsidR="00CA7A0A" w:rsidRPr="00C40298" w:rsidRDefault="00CA7A0A" w:rsidP="00365F48">
            <w:pPr>
              <w:rPr>
                <w:rFonts w:ascii="Arial" w:hAnsi="Arial" w:cs="Arial"/>
                <w:sz w:val="22"/>
                <w:szCs w:val="22"/>
              </w:rPr>
            </w:pPr>
            <w:r>
              <w:rPr>
                <w:rFonts w:ascii="Arial" w:hAnsi="Arial" w:cs="Arial"/>
                <w:sz w:val="22"/>
                <w:szCs w:val="22"/>
              </w:rPr>
              <w:t>Sea level rise and ‘wave wash’ events</w:t>
            </w:r>
          </w:p>
        </w:tc>
        <w:tc>
          <w:tcPr>
            <w:tcW w:w="1224" w:type="dxa"/>
          </w:tcPr>
          <w:p w14:paraId="05567371" w14:textId="51C01926" w:rsidR="00CA7A0A" w:rsidRDefault="00CA7A0A" w:rsidP="000C2CEC">
            <w:pPr>
              <w:rPr>
                <w:rFonts w:ascii="Arial" w:hAnsi="Arial" w:cs="Arial"/>
                <w:sz w:val="22"/>
                <w:szCs w:val="22"/>
              </w:rPr>
            </w:pPr>
            <w:r>
              <w:rPr>
                <w:rFonts w:ascii="Arial" w:hAnsi="Arial" w:cs="Arial"/>
                <w:sz w:val="22"/>
                <w:szCs w:val="22"/>
              </w:rPr>
              <w:t>potential</w:t>
            </w:r>
          </w:p>
        </w:tc>
        <w:tc>
          <w:tcPr>
            <w:tcW w:w="5310" w:type="dxa"/>
          </w:tcPr>
          <w:p w14:paraId="294407BC" w14:textId="339284EC" w:rsidR="00CA7A0A" w:rsidRDefault="00CA7A0A" w:rsidP="004A2D88">
            <w:pPr>
              <w:spacing w:after="120"/>
              <w:rPr>
                <w:rFonts w:ascii="Arial" w:hAnsi="Arial" w:cs="Arial"/>
                <w:sz w:val="22"/>
                <w:szCs w:val="22"/>
              </w:rPr>
            </w:pPr>
            <w:r>
              <w:rPr>
                <w:rFonts w:ascii="Arial" w:hAnsi="Arial" w:cs="Arial"/>
                <w:sz w:val="22"/>
                <w:szCs w:val="22"/>
              </w:rPr>
              <w:t xml:space="preserve">Most breeding colonies of </w:t>
            </w:r>
            <w:r w:rsidR="008F41D2">
              <w:rPr>
                <w:rFonts w:ascii="Arial" w:hAnsi="Arial" w:cs="Arial"/>
                <w:sz w:val="22"/>
                <w:szCs w:val="22"/>
              </w:rPr>
              <w:t>Australian Sea Lion</w:t>
            </w:r>
            <w:r>
              <w:rPr>
                <w:rFonts w:ascii="Arial" w:hAnsi="Arial" w:cs="Arial"/>
                <w:sz w:val="22"/>
                <w:szCs w:val="22"/>
              </w:rPr>
              <w:t>s are on very low lying islands. Under future climate change scenarios, it is projected that sea levels may rise by up to 82 cm by 2100, from 2005 levels (</w:t>
            </w:r>
            <w:r w:rsidRPr="00E23E1E">
              <w:rPr>
                <w:rFonts w:ascii="Arial" w:hAnsi="Arial" w:cs="Arial"/>
                <w:sz w:val="22"/>
                <w:szCs w:val="22"/>
              </w:rPr>
              <w:t>IPCC 2014)</w:t>
            </w:r>
            <w:r>
              <w:rPr>
                <w:rFonts w:ascii="Arial" w:hAnsi="Arial" w:cs="Arial"/>
                <w:sz w:val="22"/>
                <w:szCs w:val="22"/>
              </w:rPr>
              <w:t xml:space="preserve">. If this occurs, several smaller breeding colonies will become completely submerged. </w:t>
            </w:r>
          </w:p>
          <w:p w14:paraId="60975E70" w14:textId="4F71F8F8" w:rsidR="00CA7A0A" w:rsidRDefault="00CA7A0A" w:rsidP="00E23E1E">
            <w:pPr>
              <w:rPr>
                <w:rFonts w:ascii="Arial" w:hAnsi="Arial" w:cs="Arial"/>
                <w:sz w:val="22"/>
                <w:szCs w:val="22"/>
              </w:rPr>
            </w:pPr>
            <w:r>
              <w:rPr>
                <w:rFonts w:ascii="Arial" w:hAnsi="Arial" w:cs="Arial"/>
                <w:sz w:val="22"/>
                <w:szCs w:val="22"/>
              </w:rPr>
              <w:t>Climate change is also projected to result in an increased frequency and likelihood of extreme weather events (</w:t>
            </w:r>
            <w:r w:rsidRPr="00E23E1E">
              <w:rPr>
                <w:rFonts w:ascii="Arial" w:hAnsi="Arial" w:cs="Arial"/>
                <w:sz w:val="22"/>
                <w:szCs w:val="22"/>
              </w:rPr>
              <w:t>IPCC 2014</w:t>
            </w:r>
            <w:r>
              <w:rPr>
                <w:rFonts w:ascii="Arial" w:hAnsi="Arial" w:cs="Arial"/>
                <w:sz w:val="22"/>
                <w:szCs w:val="22"/>
              </w:rPr>
              <w:t xml:space="preserve">). At sea these are associated with strong winds and large swells in shelf and coastal regions. Seal pups can be washed off rocks during bad weather, which will likely occur more often under climate change. </w:t>
            </w:r>
          </w:p>
        </w:tc>
      </w:tr>
      <w:tr w:rsidR="000C2CEC" w14:paraId="689D8590" w14:textId="77777777" w:rsidTr="00CA7A0A">
        <w:tc>
          <w:tcPr>
            <w:tcW w:w="1265" w:type="dxa"/>
          </w:tcPr>
          <w:p w14:paraId="0EFD3001" w14:textId="4E9EA116" w:rsidR="00CA7A0A" w:rsidRDefault="00CA7A0A" w:rsidP="00CA7A0A">
            <w:pPr>
              <w:jc w:val="center"/>
              <w:rPr>
                <w:rFonts w:ascii="Arial" w:hAnsi="Arial" w:cs="Arial"/>
                <w:sz w:val="22"/>
                <w:szCs w:val="22"/>
              </w:rPr>
            </w:pPr>
            <w:r>
              <w:rPr>
                <w:rFonts w:ascii="Arial" w:hAnsi="Arial" w:cs="Arial"/>
                <w:sz w:val="22"/>
                <w:szCs w:val="22"/>
              </w:rPr>
              <w:t>8.2</w:t>
            </w:r>
          </w:p>
        </w:tc>
        <w:tc>
          <w:tcPr>
            <w:tcW w:w="1574" w:type="dxa"/>
          </w:tcPr>
          <w:p w14:paraId="4F93EE67" w14:textId="4A1E7F0F" w:rsidR="00CA7A0A" w:rsidRDefault="00CA7A0A" w:rsidP="00365F48">
            <w:pPr>
              <w:rPr>
                <w:rFonts w:ascii="Arial" w:hAnsi="Arial" w:cs="Arial"/>
                <w:sz w:val="22"/>
                <w:szCs w:val="22"/>
              </w:rPr>
            </w:pPr>
            <w:r>
              <w:rPr>
                <w:rFonts w:ascii="Arial" w:hAnsi="Arial" w:cs="Arial"/>
                <w:sz w:val="22"/>
                <w:szCs w:val="22"/>
              </w:rPr>
              <w:t>Temperature rise</w:t>
            </w:r>
          </w:p>
        </w:tc>
        <w:tc>
          <w:tcPr>
            <w:tcW w:w="1224" w:type="dxa"/>
          </w:tcPr>
          <w:p w14:paraId="792DBB48" w14:textId="12368CB1" w:rsidR="00CA7A0A" w:rsidRDefault="00CA7A0A" w:rsidP="000C2CEC">
            <w:pPr>
              <w:rPr>
                <w:rFonts w:ascii="Arial" w:hAnsi="Arial" w:cs="Arial"/>
                <w:sz w:val="22"/>
                <w:szCs w:val="22"/>
              </w:rPr>
            </w:pPr>
            <w:r>
              <w:rPr>
                <w:rFonts w:ascii="Arial" w:hAnsi="Arial" w:cs="Arial"/>
                <w:sz w:val="22"/>
                <w:szCs w:val="22"/>
              </w:rPr>
              <w:t>potential</w:t>
            </w:r>
          </w:p>
        </w:tc>
        <w:tc>
          <w:tcPr>
            <w:tcW w:w="5310" w:type="dxa"/>
          </w:tcPr>
          <w:p w14:paraId="6A76BF80" w14:textId="06651828" w:rsidR="00CA7A0A" w:rsidRDefault="00CA7A0A" w:rsidP="00CE2737">
            <w:pPr>
              <w:spacing w:after="120"/>
              <w:rPr>
                <w:rFonts w:ascii="Arial" w:hAnsi="Arial" w:cs="Arial"/>
                <w:sz w:val="22"/>
                <w:szCs w:val="22"/>
              </w:rPr>
            </w:pPr>
            <w:r>
              <w:rPr>
                <w:rFonts w:ascii="Arial" w:hAnsi="Arial" w:cs="Arial"/>
                <w:sz w:val="22"/>
                <w:szCs w:val="22"/>
              </w:rPr>
              <w:t xml:space="preserve">Global mean surface temperature is projected to increase by up to 4.8°C by 2100, from 2005 levels </w:t>
            </w:r>
            <w:r w:rsidRPr="00E23E1E">
              <w:rPr>
                <w:rFonts w:ascii="Arial" w:hAnsi="Arial" w:cs="Arial"/>
                <w:sz w:val="22"/>
                <w:szCs w:val="22"/>
              </w:rPr>
              <w:t>(IPCC 2014</w:t>
            </w:r>
            <w:r>
              <w:rPr>
                <w:rFonts w:ascii="Arial" w:hAnsi="Arial" w:cs="Arial"/>
                <w:sz w:val="22"/>
                <w:szCs w:val="22"/>
              </w:rPr>
              <w:t xml:space="preserve">). Higher </w:t>
            </w:r>
            <w:r w:rsidRPr="00DB36CA">
              <w:rPr>
                <w:rFonts w:ascii="Arial" w:hAnsi="Arial" w:cs="Arial"/>
                <w:sz w:val="22"/>
                <w:szCs w:val="22"/>
              </w:rPr>
              <w:t>temperatures may increase the likelihood of epizootics in pinniped populations (Shaughnessy 1999); mass seal mortalities have been associated with high ambient temperatures and high seal densities onshore (Lavigne &amp; Schmitz 1990). Increasing ocean temperatures (IPCC 2014) could alter primary prod</w:t>
            </w:r>
            <w:r>
              <w:rPr>
                <w:rFonts w:ascii="Arial" w:hAnsi="Arial" w:cs="Arial"/>
                <w:sz w:val="22"/>
                <w:szCs w:val="22"/>
              </w:rPr>
              <w:t>uctivity</w:t>
            </w:r>
            <w:r w:rsidRPr="00457DB7">
              <w:rPr>
                <w:rFonts w:ascii="Arial" w:hAnsi="Arial" w:cs="Arial"/>
                <w:sz w:val="22"/>
                <w:szCs w:val="22"/>
              </w:rPr>
              <w:t xml:space="preserve"> and the amount and composition</w:t>
            </w:r>
            <w:r>
              <w:rPr>
                <w:rFonts w:ascii="Arial" w:hAnsi="Arial" w:cs="Arial"/>
                <w:sz w:val="22"/>
                <w:szCs w:val="22"/>
              </w:rPr>
              <w:t xml:space="preserve"> </w:t>
            </w:r>
            <w:r w:rsidRPr="00457DB7">
              <w:rPr>
                <w:rFonts w:ascii="Arial" w:hAnsi="Arial" w:cs="Arial"/>
                <w:sz w:val="22"/>
                <w:szCs w:val="22"/>
              </w:rPr>
              <w:t>of prey that seals feed upon (Shaughnessy 1999).</w:t>
            </w:r>
          </w:p>
        </w:tc>
      </w:tr>
    </w:tbl>
    <w:p w14:paraId="27A49645" w14:textId="71446E4C" w:rsidR="0037442F" w:rsidRDefault="0037442F" w:rsidP="002B2B88">
      <w:pPr>
        <w:pStyle w:val="CAmajorheading"/>
      </w:pPr>
    </w:p>
    <w:p w14:paraId="71590D89" w14:textId="77777777" w:rsidR="00F328C0" w:rsidRDefault="002939A8" w:rsidP="008F41B9">
      <w:pPr>
        <w:pStyle w:val="CAmajorheading"/>
      </w:pPr>
      <w:r w:rsidRPr="003F4D21">
        <w:t>Assessment of available information</w:t>
      </w:r>
      <w:r w:rsidR="0009403D" w:rsidRPr="003F4D21">
        <w:t xml:space="preserve"> in relation to the EPBC Act C</w:t>
      </w:r>
      <w:r w:rsidR="003445DF" w:rsidRPr="003F4D21">
        <w:t>riteria and Regulations</w:t>
      </w:r>
    </w:p>
    <w:p w14:paraId="71590D8A" w14:textId="77777777" w:rsidR="003F4D21" w:rsidRDefault="003F4D21" w:rsidP="008F41B9">
      <w:pPr>
        <w:keepNext/>
        <w:rPr>
          <w:rFonts w:ascii="Arial" w:hAnsi="Arial" w:cs="Arial"/>
          <w:b/>
          <w:sz w:val="22"/>
          <w:szCs w:val="22"/>
        </w:rPr>
      </w:pPr>
    </w:p>
    <w:tbl>
      <w:tblPr>
        <w:tblStyle w:val="TableGrid"/>
        <w:tblW w:w="10117" w:type="dxa"/>
        <w:jc w:val="center"/>
        <w:tblLook w:val="04A0" w:firstRow="1" w:lastRow="0" w:firstColumn="1" w:lastColumn="0" w:noHBand="0" w:noVBand="1"/>
      </w:tblPr>
      <w:tblGrid>
        <w:gridCol w:w="3565"/>
        <w:gridCol w:w="1333"/>
        <w:gridCol w:w="766"/>
        <w:gridCol w:w="1980"/>
        <w:gridCol w:w="2473"/>
      </w:tblGrid>
      <w:tr w:rsidR="003F4D21" w:rsidRPr="006C7E0A" w14:paraId="71590D8D" w14:textId="77777777" w:rsidTr="004351CF">
        <w:trPr>
          <w:trHeight w:val="606"/>
          <w:jc w:val="center"/>
        </w:trPr>
        <w:tc>
          <w:tcPr>
            <w:tcW w:w="10117" w:type="dxa"/>
            <w:gridSpan w:val="5"/>
            <w:shd w:val="clear" w:color="auto" w:fill="595959" w:themeFill="text1" w:themeFillTint="A6"/>
            <w:vAlign w:val="center"/>
          </w:tcPr>
          <w:p w14:paraId="71590D8B" w14:textId="77777777" w:rsidR="003F4D21" w:rsidRPr="00506605" w:rsidRDefault="003F4D21" w:rsidP="008F41B9">
            <w:pPr>
              <w:keepNext/>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71590D8C" w14:textId="77777777" w:rsidR="003F4D21" w:rsidRPr="00213CC4" w:rsidRDefault="003F4D21" w:rsidP="008F41B9">
            <w:pPr>
              <w:keepNext/>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71590D95" w14:textId="77777777" w:rsidTr="004351CF">
        <w:tblPrEx>
          <w:tblCellMar>
            <w:top w:w="57" w:type="dxa"/>
            <w:left w:w="57" w:type="dxa"/>
            <w:bottom w:w="57" w:type="dxa"/>
            <w:right w:w="85" w:type="dxa"/>
          </w:tblCellMar>
        </w:tblPrEx>
        <w:trPr>
          <w:jc w:val="center"/>
        </w:trPr>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71590D8E" w14:textId="77777777" w:rsidR="003F4D21" w:rsidRPr="00715477" w:rsidRDefault="003F4D21" w:rsidP="008F41B9">
            <w:pPr>
              <w:keepNext/>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71590D8F" w14:textId="77777777" w:rsidR="003F4D21" w:rsidRPr="00715477" w:rsidRDefault="003F4D21" w:rsidP="008F41B9">
            <w:pPr>
              <w:keepNext/>
              <w:jc w:val="center"/>
              <w:rPr>
                <w:rFonts w:ascii="Arial" w:hAnsi="Arial" w:cs="Arial"/>
                <w:b/>
                <w:sz w:val="18"/>
                <w:szCs w:val="18"/>
              </w:rPr>
            </w:pPr>
            <w:r w:rsidRPr="00715477">
              <w:rPr>
                <w:rFonts w:ascii="Arial" w:hAnsi="Arial" w:cs="Arial"/>
                <w:b/>
                <w:sz w:val="18"/>
                <w:szCs w:val="18"/>
              </w:rPr>
              <w:t>Critically Endangered</w:t>
            </w:r>
          </w:p>
          <w:p w14:paraId="71590D90" w14:textId="77777777" w:rsidR="003F4D21" w:rsidRPr="00715477" w:rsidRDefault="003F4D21" w:rsidP="008F41B9">
            <w:pPr>
              <w:keepNext/>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D91" w14:textId="479FB7E7" w:rsidR="003F4D21" w:rsidRPr="00715477" w:rsidRDefault="004863AE" w:rsidP="008F41B9">
            <w:pPr>
              <w:keepNext/>
              <w:jc w:val="center"/>
              <w:rPr>
                <w:rFonts w:ascii="Arial" w:hAnsi="Arial" w:cs="Arial"/>
                <w:b/>
                <w:sz w:val="18"/>
                <w:szCs w:val="18"/>
              </w:rPr>
            </w:pPr>
            <w:r>
              <w:rPr>
                <w:rFonts w:ascii="Arial" w:hAnsi="Arial" w:cs="Arial"/>
                <w:b/>
                <w:sz w:val="18"/>
                <w:szCs w:val="18"/>
              </w:rPr>
              <w:t>----------</w:t>
            </w:r>
            <w:r w:rsidR="003F4D21" w:rsidRPr="00715477">
              <w:rPr>
                <w:rFonts w:ascii="Arial" w:hAnsi="Arial" w:cs="Arial"/>
                <w:b/>
                <w:sz w:val="18"/>
                <w:szCs w:val="18"/>
              </w:rPr>
              <w:t>Endangered</w:t>
            </w:r>
          </w:p>
          <w:p w14:paraId="71590D92" w14:textId="77777777" w:rsidR="003F4D21" w:rsidRPr="00715477" w:rsidRDefault="003F4D21" w:rsidP="008F41B9">
            <w:pPr>
              <w:keepNext/>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D93" w14:textId="77777777" w:rsidR="003F4D21" w:rsidRPr="00715477" w:rsidRDefault="003F4D21" w:rsidP="008F41B9">
            <w:pPr>
              <w:keepNext/>
              <w:jc w:val="center"/>
              <w:rPr>
                <w:rFonts w:ascii="Arial" w:hAnsi="Arial" w:cs="Arial"/>
                <w:b/>
                <w:sz w:val="18"/>
                <w:szCs w:val="18"/>
              </w:rPr>
            </w:pPr>
            <w:r w:rsidRPr="00715477">
              <w:rPr>
                <w:rFonts w:ascii="Arial" w:hAnsi="Arial" w:cs="Arial"/>
                <w:b/>
                <w:sz w:val="18"/>
                <w:szCs w:val="18"/>
              </w:rPr>
              <w:t>Vulnerable</w:t>
            </w:r>
          </w:p>
          <w:p w14:paraId="71590D94" w14:textId="77777777" w:rsidR="003F4D21" w:rsidRPr="00715477" w:rsidRDefault="003F4D21" w:rsidP="008F41B9">
            <w:pPr>
              <w:keepNext/>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71590D9A" w14:textId="77777777" w:rsidTr="004351CF">
        <w:tblPrEx>
          <w:tblCellMar>
            <w:top w:w="57" w:type="dxa"/>
            <w:left w:w="57" w:type="dxa"/>
            <w:bottom w:w="57" w:type="dxa"/>
            <w:right w:w="85" w:type="dxa"/>
          </w:tblCellMar>
        </w:tblPrEx>
        <w:trPr>
          <w:jc w:val="center"/>
        </w:trPr>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71590D96" w14:textId="77777777" w:rsidR="003F4D21" w:rsidRPr="00715477" w:rsidRDefault="003F4D21" w:rsidP="008F41B9">
            <w:pPr>
              <w:keepNext/>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71590D97" w14:textId="77777777" w:rsidR="003F4D21" w:rsidRPr="00715477" w:rsidRDefault="003F4D21" w:rsidP="008F41B9">
            <w:pPr>
              <w:keepNext/>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71590D98" w14:textId="77777777" w:rsidR="003F4D21" w:rsidRPr="00715477" w:rsidRDefault="003F4D21" w:rsidP="008F41B9">
            <w:pPr>
              <w:keepNext/>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71590D99" w14:textId="77777777" w:rsidR="003F4D21" w:rsidRPr="00715477" w:rsidRDefault="003F4D21" w:rsidP="008F41B9">
            <w:pPr>
              <w:keepNext/>
              <w:jc w:val="center"/>
              <w:rPr>
                <w:rFonts w:ascii="Arial" w:hAnsi="Arial" w:cs="Arial"/>
                <w:b/>
                <w:sz w:val="18"/>
                <w:szCs w:val="18"/>
              </w:rPr>
            </w:pPr>
            <w:r w:rsidRPr="00715477">
              <w:rPr>
                <w:rFonts w:ascii="Arial" w:hAnsi="Arial" w:cs="Arial"/>
                <w:b/>
                <w:sz w:val="18"/>
                <w:szCs w:val="18"/>
              </w:rPr>
              <w:t>≥ 50%</w:t>
            </w:r>
          </w:p>
        </w:tc>
      </w:tr>
      <w:tr w:rsidR="003F4D21" w:rsidRPr="00715477" w14:paraId="71590D9F" w14:textId="77777777" w:rsidTr="004351CF">
        <w:tblPrEx>
          <w:tblCellMar>
            <w:top w:w="57" w:type="dxa"/>
            <w:left w:w="57" w:type="dxa"/>
            <w:bottom w:w="57" w:type="dxa"/>
            <w:right w:w="85" w:type="dxa"/>
          </w:tblCellMar>
        </w:tblPrEx>
        <w:trPr>
          <w:jc w:val="center"/>
        </w:trPr>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71590D9B" w14:textId="77777777" w:rsidR="003F4D21" w:rsidRPr="00715477" w:rsidRDefault="003F4D21" w:rsidP="008F41B9">
            <w:pPr>
              <w:keepNext/>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71590D9C" w14:textId="77777777" w:rsidR="003F4D21" w:rsidRPr="00715477" w:rsidRDefault="003F4D21" w:rsidP="008F41B9">
            <w:pPr>
              <w:keepNext/>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9D" w14:textId="77777777" w:rsidR="003F4D21" w:rsidRPr="00715477" w:rsidRDefault="003F4D21" w:rsidP="008F41B9">
            <w:pPr>
              <w:keepNext/>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D9E" w14:textId="77777777" w:rsidR="003F4D21" w:rsidRPr="00715477" w:rsidRDefault="003F4D21" w:rsidP="008F41B9">
            <w:pPr>
              <w:keepNext/>
              <w:jc w:val="center"/>
              <w:rPr>
                <w:rFonts w:ascii="Arial" w:hAnsi="Arial" w:cs="Arial"/>
                <w:b/>
                <w:sz w:val="18"/>
                <w:szCs w:val="18"/>
              </w:rPr>
            </w:pPr>
            <w:r w:rsidRPr="00715477">
              <w:rPr>
                <w:rFonts w:ascii="Arial" w:hAnsi="Arial" w:cs="Arial"/>
                <w:b/>
                <w:sz w:val="18"/>
                <w:szCs w:val="18"/>
              </w:rPr>
              <w:t>≥ 30%</w:t>
            </w:r>
          </w:p>
        </w:tc>
      </w:tr>
      <w:tr w:rsidR="003F4D21" w:rsidRPr="00715477" w14:paraId="71590DAA" w14:textId="77777777" w:rsidTr="004351CF">
        <w:tblPrEx>
          <w:tblCellMar>
            <w:top w:w="57" w:type="dxa"/>
            <w:left w:w="57" w:type="dxa"/>
            <w:bottom w:w="57" w:type="dxa"/>
            <w:right w:w="85" w:type="dxa"/>
          </w:tblCellMar>
        </w:tblPrEx>
        <w:trPr>
          <w:trHeight w:val="3706"/>
          <w:jc w:val="center"/>
        </w:trPr>
        <w:tc>
          <w:tcPr>
            <w:tcW w:w="4898" w:type="dxa"/>
            <w:gridSpan w:val="2"/>
            <w:tcBorders>
              <w:top w:val="nil"/>
              <w:right w:val="nil"/>
            </w:tcBorders>
          </w:tcPr>
          <w:p w14:paraId="71590DA0" w14:textId="372DFB2B" w:rsidR="003F4D21" w:rsidRPr="00715477" w:rsidRDefault="00E62DD8" w:rsidP="008F41B9">
            <w:pPr>
              <w:keepNext/>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71590EDA" wp14:editId="135B7897">
                      <wp:simplePos x="0" y="0"/>
                      <wp:positionH relativeFrom="column">
                        <wp:posOffset>2987040</wp:posOffset>
                      </wp:positionH>
                      <wp:positionV relativeFrom="paragraph">
                        <wp:posOffset>27305</wp:posOffset>
                      </wp:positionV>
                      <wp:extent cx="533400" cy="2133600"/>
                      <wp:effectExtent l="9525" t="6350" r="9525" b="1270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D44E7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71590DA1" w14:textId="77777777" w:rsidR="003F4D21" w:rsidRPr="00715477" w:rsidRDefault="003F4D21" w:rsidP="008F41B9">
            <w:pPr>
              <w:keepNext/>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71590DA2" w14:textId="77777777" w:rsidR="003F4D21" w:rsidRPr="00715477" w:rsidRDefault="003F4D21" w:rsidP="008F41B9">
            <w:pPr>
              <w:keepNext/>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14:paraId="71590DA3" w14:textId="77777777" w:rsidR="003F4D21" w:rsidRPr="00715477" w:rsidRDefault="003F4D21" w:rsidP="008F41B9">
            <w:pPr>
              <w:keepNext/>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71590DA4" w14:textId="77777777" w:rsidR="003F4D21" w:rsidRPr="00715477" w:rsidRDefault="003F4D21" w:rsidP="008F41B9">
            <w:pPr>
              <w:keepNext/>
              <w:rPr>
                <w:rFonts w:ascii="Arial" w:hAnsi="Arial" w:cs="Arial"/>
                <w:sz w:val="18"/>
                <w:szCs w:val="18"/>
              </w:rPr>
            </w:pPr>
          </w:p>
          <w:p w14:paraId="71590DA5" w14:textId="77777777" w:rsidR="003F4D21" w:rsidRPr="00715477" w:rsidRDefault="003F4D21" w:rsidP="008F41B9">
            <w:pPr>
              <w:keepNext/>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71590DA6" w14:textId="6DE06017" w:rsidR="003F4D21" w:rsidRPr="00715477" w:rsidRDefault="00E62DD8" w:rsidP="008F41B9">
            <w:pPr>
              <w:keepNext/>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71590EDC" wp14:editId="693D4080">
                      <wp:simplePos x="0" y="0"/>
                      <wp:positionH relativeFrom="column">
                        <wp:posOffset>353060</wp:posOffset>
                      </wp:positionH>
                      <wp:positionV relativeFrom="paragraph">
                        <wp:posOffset>316865</wp:posOffset>
                      </wp:positionV>
                      <wp:extent cx="571500" cy="609600"/>
                      <wp:effectExtent l="0" t="0" r="0" b="31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590EF0" w14:textId="77777777" w:rsidR="00B867C3" w:rsidRPr="00CE7C59" w:rsidRDefault="00B867C3"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590EDC" id="_x0000_t202" coordsize="21600,21600" o:spt="202" path="m,l,21600r21600,l21600,xe">
                      <v:stroke joinstyle="miter"/>
                      <v:path gradientshapeok="t" o:connecttype="rect"/>
                    </v:shapetype>
                    <v:shape id="Text Box 2" o:spid="_x0000_s1026" type="#_x0000_t202" style="position:absolute;left:0;text-align:left;margin-left:27.8pt;margin-top:24.95pt;width:4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Fd2fwIAAA4FAAAOAAAAZHJzL2Uyb0RvYy54bWysVNmO2yAUfa/Uf0C8Z7zIWWyNM5qlqSpN&#10;F2mmH0AAx6gYKJDY02r+vRecZNzloarqBxu4l8O5nHN9eTV0Eh24dUKrGmcXKUZcUc2E2tX48+Nm&#10;tsLIeaIYkVrxGj9xh6/Wr19d9qbiuW61ZNwiAFGu6k2NW+9NlSSOtrwj7kIbriDYaNsRD1O7S5gl&#10;PaB3MsnTdJH02jJjNeXOwerdGMTriN80nPqPTeO4R7LGwM3Ht43vbXgn60tS7SwxraBHGuQfWHRE&#10;KDj0DHVHPEF7K36D6gS12unGX1DdJbppBOWxBqgmS3+p5qElhsda4HKcOV+T+3+w9MPhk0WCgXYY&#10;KdKBRI988OhGDygPt9MbV0HSg4E0P8ByyAyVOnOv6ReHlL5tidrxa2t133LCgF0WdiaTrSOOCyDb&#10;/r1mcAzZex2BhsZ2ARAuAwE6qPR0ViZQobA4X2bzFCIUQou0XMA4nECq02ZjnX/LdYfCoMYWhI/g&#10;5HDv/Jh6SonktRRsI6SME7vb3kqLDgRMsonPEd1N06QKyUqHbSPiuAIc4YwQC2yj6N/LLC/Sm7yc&#10;bRar5azYFPNZuUxXszQrb4B9URZ3m+dAMCuqVjDG1b1Q/GTArPg7gY+tMFonWhD1NS7n+XxUaMre&#10;TYtM4/OnIjvhoR+l6Gq8OieRKuj6RjEom1SeCDmOk5/pR0HgDk7feCvRBUH40QJ+2A6AEqyx1ewJ&#10;/GA16AXSwk8EBq223zDqoSFr7L7uieUYyXcKPFVmRRE6OE6K+TKHiZ1GttMIURSgauwxGoe3fuz6&#10;vbFi18JJo4uVvgYfNiJ65IXV0b3QdLGY4w8idPV0HrNefmPrHwAAAP//AwBQSwMEFAAGAAgAAAAh&#10;AJr77o7cAAAACQEAAA8AAABkcnMvZG93bnJldi54bWxMj0FPg0AQhe8m/ofNmHgxdtEAFcrSqInG&#10;a2t/wMBOgZSdJey20H/v4kVvM/Ne3nyv2M6mFxcaXWdZwdMqAkFcW91xo+Dw/fH4AsJ5ZI29ZVJw&#10;JQfb8vamwFzbiXd02ftGhBB2OSpovR9yKV3dkkG3sgNx0I52NOjDOjZSjziFcNPL5yhKpcGOw4cW&#10;B3pvqT7tz0bB8Wt6SLKp+vSH9S5O37BbV/aq1P3d/LoB4Wn2f2ZY8AM6lIGpsmfWTvQKkiQNTgVx&#10;loFY9Hg5VL9DBrIs5P8G5Q8AAAD//wMAUEsBAi0AFAAGAAgAAAAhALaDOJL+AAAA4QEAABMAAAAA&#10;AAAAAAAAAAAAAAAAAFtDb250ZW50X1R5cGVzXS54bWxQSwECLQAUAAYACAAAACEAOP0h/9YAAACU&#10;AQAACwAAAAAAAAAAAAAAAAAvAQAAX3JlbHMvLnJlbHNQSwECLQAUAAYACAAAACEAqTBXdn8CAAAO&#10;BQAADgAAAAAAAAAAAAAAAAAuAgAAZHJzL2Uyb0RvYy54bWxQSwECLQAUAAYACAAAACEAmvvujtwA&#10;AAAJAQAADwAAAAAAAAAAAAAAAADZBAAAZHJzL2Rvd25yZXYueG1sUEsFBgAAAAAEAAQA8wAAAOIF&#10;AAAAAA==&#10;" stroked="f">
                      <v:textbox>
                        <w:txbxContent>
                          <w:p w14:paraId="71590EF0" w14:textId="77777777" w:rsidR="00B867C3" w:rsidRPr="00CE7C59" w:rsidRDefault="00B867C3"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71590DA7" w14:textId="77777777" w:rsidR="003F4D21" w:rsidRPr="00715477" w:rsidRDefault="003F4D21" w:rsidP="008F41B9">
            <w:pPr>
              <w:keepNext/>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71590DA8" w14:textId="77777777" w:rsidR="003F4D21" w:rsidRPr="00715477" w:rsidRDefault="003F4D21" w:rsidP="008F41B9">
            <w:pPr>
              <w:keepNext/>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71590DA9" w14:textId="77777777" w:rsidR="003F4D21" w:rsidRPr="00715477" w:rsidRDefault="003F4D21" w:rsidP="008F41B9">
            <w:pPr>
              <w:keepNext/>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71590DAB" w14:textId="77777777" w:rsidR="003F4D21" w:rsidRDefault="003F4D21" w:rsidP="001803F5">
      <w:pPr>
        <w:pStyle w:val="CAIntextheading1"/>
      </w:pPr>
      <w:r w:rsidRPr="002747A2">
        <w:t>Evidence:</w:t>
      </w:r>
    </w:p>
    <w:p w14:paraId="177420E4" w14:textId="7D5C9D2B" w:rsidR="006F54EF" w:rsidRPr="006F54EF" w:rsidRDefault="002C56D0" w:rsidP="000A426E">
      <w:pPr>
        <w:pStyle w:val="CAIntextheading1"/>
        <w:spacing w:before="0" w:after="200"/>
        <w:ind w:left="0" w:firstLine="0"/>
        <w:rPr>
          <w:b w:val="0"/>
        </w:rPr>
      </w:pPr>
      <w:r>
        <w:rPr>
          <w:b w:val="0"/>
        </w:rPr>
        <w:t xml:space="preserve">Assessment is made here against Criterion 1A2(b) using pup numbers as an index of abundance. </w:t>
      </w:r>
      <w:r w:rsidR="002C573B" w:rsidRPr="006F54EF">
        <w:rPr>
          <w:b w:val="0"/>
        </w:rPr>
        <w:t>Pup numbers are used as the most reliable basis for determining population size</w:t>
      </w:r>
      <w:r w:rsidR="006F54EF" w:rsidRPr="006F54EF">
        <w:rPr>
          <w:b w:val="0"/>
        </w:rPr>
        <w:t xml:space="preserve"> in the Australian Sea Lion</w:t>
      </w:r>
      <w:r w:rsidR="006352AC">
        <w:rPr>
          <w:b w:val="0"/>
        </w:rPr>
        <w:t xml:space="preserve">. Pups </w:t>
      </w:r>
      <w:r w:rsidR="002C573B" w:rsidRPr="006F54EF">
        <w:rPr>
          <w:b w:val="0"/>
        </w:rPr>
        <w:t>are the age g</w:t>
      </w:r>
      <w:r w:rsidR="006F54EF">
        <w:rPr>
          <w:b w:val="0"/>
        </w:rPr>
        <w:t>r</w:t>
      </w:r>
      <w:r w:rsidR="006352AC">
        <w:rPr>
          <w:b w:val="0"/>
        </w:rPr>
        <w:t xml:space="preserve">oup most likely to be on shore, as they </w:t>
      </w:r>
      <w:r w:rsidR="002C573B" w:rsidRPr="006F54EF">
        <w:rPr>
          <w:b w:val="0"/>
        </w:rPr>
        <w:t>have not developed at-sea foraging skills and are confined to breeding sites for at least the first five</w:t>
      </w:r>
      <w:r w:rsidR="006F54EF" w:rsidRPr="006F54EF">
        <w:rPr>
          <w:b w:val="0"/>
        </w:rPr>
        <w:t xml:space="preserve"> weeks of their life (McIntosh et al.</w:t>
      </w:r>
      <w:r w:rsidR="002C573B" w:rsidRPr="006F54EF">
        <w:rPr>
          <w:b w:val="0"/>
        </w:rPr>
        <w:t xml:space="preserve"> 2011; Shaughnessy et al. 2011</w:t>
      </w:r>
      <w:r w:rsidR="006F54EF" w:rsidRPr="006F54EF">
        <w:rPr>
          <w:b w:val="0"/>
        </w:rPr>
        <w:t>; DSEWPaC 2013b</w:t>
      </w:r>
      <w:r w:rsidR="002C573B" w:rsidRPr="006F54EF">
        <w:rPr>
          <w:b w:val="0"/>
        </w:rPr>
        <w:t>).</w:t>
      </w:r>
      <w:r w:rsidR="006F54EF" w:rsidRPr="006F54EF">
        <w:rPr>
          <w:b w:val="0"/>
        </w:rPr>
        <w:t xml:space="preserve"> </w:t>
      </w:r>
    </w:p>
    <w:p w14:paraId="40DCE33A" w14:textId="77777777" w:rsidR="001A688D" w:rsidRPr="006F54EF" w:rsidRDefault="000B1E26" w:rsidP="00F92843">
      <w:pPr>
        <w:autoSpaceDE w:val="0"/>
        <w:autoSpaceDN w:val="0"/>
        <w:adjustRightInd w:val="0"/>
        <w:rPr>
          <w:rFonts w:ascii="Arial" w:hAnsi="Arial" w:cs="Arial"/>
          <w:sz w:val="22"/>
          <w:szCs w:val="22"/>
          <w:u w:val="single"/>
        </w:rPr>
      </w:pPr>
      <w:r w:rsidRPr="006F54EF">
        <w:rPr>
          <w:rFonts w:ascii="Arial" w:hAnsi="Arial" w:cs="Arial"/>
          <w:sz w:val="22"/>
          <w:szCs w:val="22"/>
          <w:u w:val="single"/>
        </w:rPr>
        <w:t xml:space="preserve">South Australia </w:t>
      </w:r>
    </w:p>
    <w:p w14:paraId="2F0A2388" w14:textId="77777777" w:rsidR="001A688D" w:rsidRDefault="001A688D" w:rsidP="00F92843">
      <w:pPr>
        <w:autoSpaceDE w:val="0"/>
        <w:autoSpaceDN w:val="0"/>
        <w:adjustRightInd w:val="0"/>
        <w:rPr>
          <w:rFonts w:ascii="Arial" w:hAnsi="Arial" w:cs="Arial"/>
          <w:sz w:val="22"/>
          <w:szCs w:val="22"/>
          <w:u w:val="single"/>
        </w:rPr>
      </w:pPr>
    </w:p>
    <w:p w14:paraId="27A7CB27" w14:textId="55DE4402" w:rsidR="00A023E5" w:rsidRPr="00AE19B1" w:rsidRDefault="007C7A79" w:rsidP="00A023E5">
      <w:pPr>
        <w:autoSpaceDE w:val="0"/>
        <w:autoSpaceDN w:val="0"/>
        <w:adjustRightInd w:val="0"/>
        <w:rPr>
          <w:rFonts w:ascii="Arial" w:hAnsi="Arial" w:cs="Arial"/>
          <w:sz w:val="22"/>
          <w:szCs w:val="22"/>
        </w:rPr>
      </w:pPr>
      <w:r>
        <w:rPr>
          <w:rFonts w:ascii="Arial" w:hAnsi="Arial" w:cs="Arial"/>
          <w:sz w:val="22"/>
          <w:szCs w:val="22"/>
        </w:rPr>
        <w:t>B</w:t>
      </w:r>
      <w:r w:rsidR="00573009">
        <w:rPr>
          <w:rFonts w:ascii="Arial" w:hAnsi="Arial" w:cs="Arial"/>
          <w:sz w:val="22"/>
          <w:szCs w:val="22"/>
        </w:rPr>
        <w:t>etween January 2014 and May 2015,</w:t>
      </w:r>
      <w:r w:rsidR="00A023E5">
        <w:rPr>
          <w:rFonts w:ascii="Arial" w:hAnsi="Arial" w:cs="Arial"/>
          <w:sz w:val="22"/>
          <w:szCs w:val="22"/>
        </w:rPr>
        <w:t xml:space="preserve"> pup abundance</w:t>
      </w:r>
      <w:r w:rsidR="00573009">
        <w:rPr>
          <w:rFonts w:ascii="Arial" w:hAnsi="Arial" w:cs="Arial"/>
          <w:sz w:val="22"/>
          <w:szCs w:val="22"/>
        </w:rPr>
        <w:t xml:space="preserve"> surveys were undertaken of </w:t>
      </w:r>
      <w:r w:rsidR="008F41D2">
        <w:rPr>
          <w:rFonts w:ascii="Arial" w:hAnsi="Arial" w:cs="Arial"/>
          <w:sz w:val="22"/>
          <w:szCs w:val="22"/>
        </w:rPr>
        <w:t>Australian Sea Lion</w:t>
      </w:r>
      <w:r w:rsidR="00573009">
        <w:rPr>
          <w:rFonts w:ascii="Arial" w:hAnsi="Arial" w:cs="Arial"/>
          <w:sz w:val="22"/>
          <w:szCs w:val="22"/>
        </w:rPr>
        <w:t xml:space="preserve">s across the seven South Australian (SA) </w:t>
      </w:r>
      <w:r w:rsidR="001B603A">
        <w:rPr>
          <w:rFonts w:ascii="Arial" w:hAnsi="Arial" w:cs="Arial"/>
          <w:sz w:val="22"/>
          <w:szCs w:val="22"/>
        </w:rPr>
        <w:t>regions</w:t>
      </w:r>
      <w:r w:rsidR="006658BF">
        <w:rPr>
          <w:rFonts w:ascii="Arial" w:hAnsi="Arial" w:cs="Arial"/>
          <w:sz w:val="22"/>
          <w:szCs w:val="22"/>
        </w:rPr>
        <w:t xml:space="preserve"> (Goldsworthy et </w:t>
      </w:r>
      <w:r w:rsidR="00725D2A">
        <w:rPr>
          <w:rFonts w:ascii="Arial" w:hAnsi="Arial" w:cs="Arial"/>
          <w:sz w:val="22"/>
          <w:szCs w:val="22"/>
        </w:rPr>
        <w:t>al.</w:t>
      </w:r>
      <w:r w:rsidR="006658BF">
        <w:rPr>
          <w:rFonts w:ascii="Arial" w:hAnsi="Arial" w:cs="Arial"/>
          <w:sz w:val="22"/>
          <w:szCs w:val="22"/>
        </w:rPr>
        <w:t xml:space="preserve"> 2015). A total of 176 </w:t>
      </w:r>
      <w:r w:rsidR="00573009">
        <w:rPr>
          <w:rFonts w:ascii="Arial" w:hAnsi="Arial" w:cs="Arial"/>
          <w:sz w:val="22"/>
          <w:szCs w:val="22"/>
        </w:rPr>
        <w:t>surveys</w:t>
      </w:r>
      <w:r w:rsidR="006658BF">
        <w:rPr>
          <w:rFonts w:ascii="Arial" w:hAnsi="Arial" w:cs="Arial"/>
          <w:sz w:val="22"/>
          <w:szCs w:val="22"/>
        </w:rPr>
        <w:t xml:space="preserve"> were carried out across </w:t>
      </w:r>
      <w:r w:rsidR="00573009">
        <w:rPr>
          <w:rFonts w:ascii="Arial" w:hAnsi="Arial" w:cs="Arial"/>
          <w:sz w:val="22"/>
          <w:szCs w:val="22"/>
        </w:rPr>
        <w:t xml:space="preserve">83 sites </w:t>
      </w:r>
      <w:r w:rsidR="006006FF">
        <w:rPr>
          <w:rFonts w:ascii="Arial" w:hAnsi="Arial" w:cs="Arial"/>
          <w:sz w:val="22"/>
          <w:szCs w:val="22"/>
        </w:rPr>
        <w:t>(</w:t>
      </w:r>
      <w:r w:rsidR="006006FF" w:rsidRPr="00F753C4">
        <w:rPr>
          <w:rFonts w:ascii="Arial" w:hAnsi="Arial" w:cs="Arial"/>
          <w:sz w:val="22"/>
          <w:szCs w:val="22"/>
        </w:rPr>
        <w:t>42 of which were breeding sites</w:t>
      </w:r>
      <w:r w:rsidR="006006FF">
        <w:rPr>
          <w:rFonts w:ascii="Arial" w:hAnsi="Arial" w:cs="Arial"/>
          <w:sz w:val="22"/>
          <w:szCs w:val="22"/>
        </w:rPr>
        <w:t xml:space="preserve">) </w:t>
      </w:r>
      <w:r w:rsidR="00573009">
        <w:rPr>
          <w:rFonts w:ascii="Arial" w:hAnsi="Arial" w:cs="Arial"/>
          <w:sz w:val="22"/>
          <w:szCs w:val="22"/>
        </w:rPr>
        <w:t xml:space="preserve">over the span of a single </w:t>
      </w:r>
      <w:r w:rsidR="00AB7FCF">
        <w:rPr>
          <w:rFonts w:ascii="Arial" w:hAnsi="Arial" w:cs="Arial"/>
          <w:sz w:val="22"/>
          <w:szCs w:val="22"/>
        </w:rPr>
        <w:t xml:space="preserve">18 month </w:t>
      </w:r>
      <w:r w:rsidR="00573009">
        <w:rPr>
          <w:rFonts w:ascii="Arial" w:hAnsi="Arial" w:cs="Arial"/>
          <w:sz w:val="22"/>
          <w:szCs w:val="22"/>
        </w:rPr>
        <w:t>breeding cycle.</w:t>
      </w:r>
      <w:r w:rsidR="00A023E5">
        <w:rPr>
          <w:rFonts w:ascii="Arial" w:hAnsi="Arial" w:cs="Arial"/>
          <w:sz w:val="22"/>
          <w:szCs w:val="22"/>
        </w:rPr>
        <w:t xml:space="preserve"> Pup abundances were estimated using mark-recapture plus cumulative pup production at four of the breeding sites (Olive, Liliput and Blefuscu Islands, and Dangerous Reef), and direct counts of live and dead pups at the other breeding sites using cliff-top, ground or aerial/helicopter surveys (Goldsworthy et </w:t>
      </w:r>
      <w:r w:rsidR="00725D2A">
        <w:rPr>
          <w:rFonts w:ascii="Arial" w:hAnsi="Arial" w:cs="Arial"/>
          <w:sz w:val="22"/>
          <w:szCs w:val="22"/>
        </w:rPr>
        <w:t>al.</w:t>
      </w:r>
      <w:r w:rsidR="00A023E5">
        <w:rPr>
          <w:rFonts w:ascii="Arial" w:hAnsi="Arial" w:cs="Arial"/>
          <w:sz w:val="22"/>
          <w:szCs w:val="22"/>
        </w:rPr>
        <w:t xml:space="preserve"> 2015).</w:t>
      </w:r>
    </w:p>
    <w:p w14:paraId="11DC3F68" w14:textId="4E9E3D70" w:rsidR="00A023E5" w:rsidRDefault="00A023E5" w:rsidP="00F92843">
      <w:pPr>
        <w:autoSpaceDE w:val="0"/>
        <w:autoSpaceDN w:val="0"/>
        <w:adjustRightInd w:val="0"/>
        <w:rPr>
          <w:rFonts w:ascii="Arial" w:hAnsi="Arial" w:cs="Arial"/>
          <w:sz w:val="22"/>
          <w:szCs w:val="22"/>
        </w:rPr>
      </w:pPr>
    </w:p>
    <w:p w14:paraId="391B6D1C" w14:textId="5FCD3CCD" w:rsidR="00833D5A" w:rsidRPr="00AE19B1" w:rsidRDefault="006006FF" w:rsidP="00F92843">
      <w:pPr>
        <w:autoSpaceDE w:val="0"/>
        <w:autoSpaceDN w:val="0"/>
        <w:adjustRightInd w:val="0"/>
        <w:rPr>
          <w:rFonts w:ascii="Arial" w:hAnsi="Arial" w:cs="Arial"/>
          <w:sz w:val="22"/>
          <w:szCs w:val="22"/>
        </w:rPr>
      </w:pPr>
      <w:r>
        <w:rPr>
          <w:rFonts w:ascii="Arial" w:hAnsi="Arial" w:cs="Arial"/>
          <w:sz w:val="22"/>
          <w:szCs w:val="22"/>
        </w:rPr>
        <w:t>Only five sites</w:t>
      </w:r>
      <w:r w:rsidR="00A023E5">
        <w:rPr>
          <w:rFonts w:ascii="Arial" w:hAnsi="Arial" w:cs="Arial"/>
          <w:sz w:val="22"/>
          <w:szCs w:val="22"/>
        </w:rPr>
        <w:t xml:space="preserve"> were found to produce</w:t>
      </w:r>
      <w:r>
        <w:rPr>
          <w:rFonts w:ascii="Arial" w:hAnsi="Arial" w:cs="Arial"/>
          <w:sz w:val="22"/>
          <w:szCs w:val="22"/>
        </w:rPr>
        <w:t xml:space="preserve"> more than 100 pups (Nuyts Reef, Olive Island, Dangerous Reef, Seal </w:t>
      </w:r>
      <w:r w:rsidR="00A023E5">
        <w:rPr>
          <w:rFonts w:ascii="Arial" w:hAnsi="Arial" w:cs="Arial"/>
          <w:sz w:val="22"/>
          <w:szCs w:val="22"/>
        </w:rPr>
        <w:t xml:space="preserve">Bay and The Pages Islands); these sites </w:t>
      </w:r>
      <w:r>
        <w:rPr>
          <w:rFonts w:ascii="Arial" w:hAnsi="Arial" w:cs="Arial"/>
          <w:sz w:val="22"/>
          <w:szCs w:val="22"/>
        </w:rPr>
        <w:t>accounted for 58 percent of the state’s estimated pup ab</w:t>
      </w:r>
      <w:r w:rsidR="00F92843">
        <w:rPr>
          <w:rFonts w:ascii="Arial" w:hAnsi="Arial" w:cs="Arial"/>
          <w:sz w:val="22"/>
          <w:szCs w:val="22"/>
        </w:rPr>
        <w:t xml:space="preserve">undance </w:t>
      </w:r>
      <w:r w:rsidR="00F92843" w:rsidRPr="00AE19B1">
        <w:rPr>
          <w:rFonts w:ascii="Arial" w:hAnsi="Arial" w:cs="Arial"/>
          <w:sz w:val="22"/>
          <w:szCs w:val="22"/>
        </w:rPr>
        <w:t xml:space="preserve">(Goldsworthy et </w:t>
      </w:r>
      <w:r w:rsidR="00725D2A">
        <w:rPr>
          <w:rFonts w:ascii="Arial" w:hAnsi="Arial" w:cs="Arial"/>
          <w:sz w:val="22"/>
          <w:szCs w:val="22"/>
        </w:rPr>
        <w:t>al.</w:t>
      </w:r>
      <w:r w:rsidR="00F92843" w:rsidRPr="00AE19B1">
        <w:rPr>
          <w:rFonts w:ascii="Arial" w:hAnsi="Arial" w:cs="Arial"/>
          <w:sz w:val="22"/>
          <w:szCs w:val="22"/>
        </w:rPr>
        <w:t xml:space="preserve"> 2015, p. 38). </w:t>
      </w:r>
      <w:r w:rsidR="00F92843">
        <w:rPr>
          <w:rFonts w:ascii="Arial" w:hAnsi="Arial" w:cs="Arial"/>
          <w:sz w:val="22"/>
          <w:szCs w:val="22"/>
        </w:rPr>
        <w:t>S</w:t>
      </w:r>
      <w:r w:rsidR="00A023E5">
        <w:rPr>
          <w:rFonts w:ascii="Arial" w:hAnsi="Arial" w:cs="Arial"/>
          <w:sz w:val="22"/>
          <w:szCs w:val="22"/>
        </w:rPr>
        <w:t xml:space="preserve">ix sites previously recognised </w:t>
      </w:r>
      <w:r w:rsidR="008F6FD3">
        <w:rPr>
          <w:rFonts w:ascii="Arial" w:hAnsi="Arial" w:cs="Arial"/>
          <w:sz w:val="22"/>
          <w:szCs w:val="22"/>
        </w:rPr>
        <w:t>from surveys in 2004−</w:t>
      </w:r>
      <w:r w:rsidR="00F92843">
        <w:rPr>
          <w:rFonts w:ascii="Arial" w:hAnsi="Arial" w:cs="Arial"/>
          <w:sz w:val="22"/>
          <w:szCs w:val="22"/>
        </w:rPr>
        <w:t>2008</w:t>
      </w:r>
      <w:r w:rsidR="00A023E5">
        <w:rPr>
          <w:rFonts w:ascii="Arial" w:hAnsi="Arial" w:cs="Arial"/>
          <w:sz w:val="22"/>
          <w:szCs w:val="22"/>
        </w:rPr>
        <w:t xml:space="preserve"> </w:t>
      </w:r>
      <w:r w:rsidR="00F92843">
        <w:rPr>
          <w:rFonts w:ascii="Arial" w:hAnsi="Arial" w:cs="Arial"/>
          <w:sz w:val="22"/>
          <w:szCs w:val="22"/>
        </w:rPr>
        <w:t xml:space="preserve">as breeding or haul-out sites with occasional pupping </w:t>
      </w:r>
      <w:r w:rsidR="009E57F3">
        <w:rPr>
          <w:rFonts w:ascii="Arial" w:hAnsi="Arial" w:cs="Arial"/>
          <w:sz w:val="22"/>
          <w:szCs w:val="22"/>
        </w:rPr>
        <w:t xml:space="preserve">(Shaughnessy et </w:t>
      </w:r>
      <w:r w:rsidR="00725D2A">
        <w:rPr>
          <w:rFonts w:ascii="Arial" w:hAnsi="Arial" w:cs="Arial"/>
          <w:sz w:val="22"/>
          <w:szCs w:val="22"/>
        </w:rPr>
        <w:t>al.</w:t>
      </w:r>
      <w:r w:rsidR="009E57F3">
        <w:rPr>
          <w:rFonts w:ascii="Arial" w:hAnsi="Arial" w:cs="Arial"/>
          <w:sz w:val="22"/>
          <w:szCs w:val="22"/>
        </w:rPr>
        <w:t xml:space="preserve"> 2011) </w:t>
      </w:r>
      <w:r w:rsidR="00945D6F">
        <w:rPr>
          <w:rFonts w:ascii="Arial" w:hAnsi="Arial" w:cs="Arial"/>
          <w:sz w:val="22"/>
          <w:szCs w:val="22"/>
        </w:rPr>
        <w:t>were not re</w:t>
      </w:r>
      <w:r w:rsidR="008F6FD3">
        <w:rPr>
          <w:rFonts w:ascii="Arial" w:hAnsi="Arial" w:cs="Arial"/>
          <w:sz w:val="22"/>
          <w:szCs w:val="22"/>
        </w:rPr>
        <w:t>corded to have pups in the 2014−</w:t>
      </w:r>
      <w:r w:rsidR="00945D6F">
        <w:rPr>
          <w:rFonts w:ascii="Arial" w:hAnsi="Arial" w:cs="Arial"/>
          <w:sz w:val="22"/>
          <w:szCs w:val="22"/>
        </w:rPr>
        <w:t>15 surveys</w:t>
      </w:r>
      <w:r w:rsidR="009E57F3">
        <w:rPr>
          <w:rFonts w:ascii="Arial" w:hAnsi="Arial" w:cs="Arial"/>
          <w:sz w:val="22"/>
          <w:szCs w:val="22"/>
        </w:rPr>
        <w:t xml:space="preserve"> (</w:t>
      </w:r>
      <w:r w:rsidR="009E57F3" w:rsidRPr="00AE19B1">
        <w:rPr>
          <w:rFonts w:ascii="Arial" w:hAnsi="Arial" w:cs="Arial"/>
          <w:sz w:val="22"/>
          <w:szCs w:val="22"/>
        </w:rPr>
        <w:t xml:space="preserve">Goldsworthy et </w:t>
      </w:r>
      <w:r w:rsidR="00725D2A">
        <w:rPr>
          <w:rFonts w:ascii="Arial" w:hAnsi="Arial" w:cs="Arial"/>
          <w:sz w:val="22"/>
          <w:szCs w:val="22"/>
        </w:rPr>
        <w:t>al.</w:t>
      </w:r>
      <w:r w:rsidR="009E57F3" w:rsidRPr="00AE19B1">
        <w:rPr>
          <w:rFonts w:ascii="Arial" w:hAnsi="Arial" w:cs="Arial"/>
          <w:sz w:val="22"/>
          <w:szCs w:val="22"/>
        </w:rPr>
        <w:t xml:space="preserve"> 2015</w:t>
      </w:r>
      <w:r w:rsidR="009E57F3">
        <w:rPr>
          <w:rFonts w:ascii="Arial" w:hAnsi="Arial" w:cs="Arial"/>
          <w:sz w:val="22"/>
          <w:szCs w:val="22"/>
        </w:rPr>
        <w:t>)</w:t>
      </w:r>
      <w:r w:rsidR="00945D6F">
        <w:rPr>
          <w:rFonts w:ascii="Arial" w:hAnsi="Arial" w:cs="Arial"/>
          <w:sz w:val="22"/>
          <w:szCs w:val="22"/>
        </w:rPr>
        <w:t xml:space="preserve">. </w:t>
      </w:r>
    </w:p>
    <w:p w14:paraId="0B64EF8D" w14:textId="77777777" w:rsidR="00136290" w:rsidRDefault="00136290" w:rsidP="00136290">
      <w:pPr>
        <w:rPr>
          <w:rFonts w:ascii="Arial" w:hAnsi="Arial" w:cs="Arial"/>
          <w:sz w:val="22"/>
          <w:szCs w:val="22"/>
        </w:rPr>
      </w:pPr>
    </w:p>
    <w:p w14:paraId="0DD1000A" w14:textId="74A4DAED" w:rsidR="00584898" w:rsidRPr="00AE19B1" w:rsidRDefault="007E2761" w:rsidP="00584898">
      <w:pPr>
        <w:autoSpaceDE w:val="0"/>
        <w:autoSpaceDN w:val="0"/>
        <w:adjustRightInd w:val="0"/>
        <w:rPr>
          <w:rFonts w:ascii="Arial" w:hAnsi="Arial" w:cs="Arial"/>
          <w:sz w:val="22"/>
          <w:szCs w:val="22"/>
        </w:rPr>
      </w:pPr>
      <w:r>
        <w:rPr>
          <w:rFonts w:ascii="Arial" w:hAnsi="Arial" w:cs="Arial"/>
          <w:sz w:val="22"/>
          <w:szCs w:val="22"/>
        </w:rPr>
        <w:t>Change</w:t>
      </w:r>
      <w:r w:rsidR="00597DF9">
        <w:rPr>
          <w:rFonts w:ascii="Arial" w:hAnsi="Arial" w:cs="Arial"/>
          <w:sz w:val="22"/>
          <w:szCs w:val="22"/>
        </w:rPr>
        <w:t>s</w:t>
      </w:r>
      <w:r>
        <w:rPr>
          <w:rFonts w:ascii="Arial" w:hAnsi="Arial" w:cs="Arial"/>
          <w:sz w:val="22"/>
          <w:szCs w:val="22"/>
        </w:rPr>
        <w:t xml:space="preserve"> in pup abundance over </w:t>
      </w:r>
      <w:r w:rsidR="00290C79">
        <w:rPr>
          <w:rFonts w:ascii="Arial" w:hAnsi="Arial" w:cs="Arial"/>
          <w:sz w:val="22"/>
          <w:szCs w:val="22"/>
        </w:rPr>
        <w:t xml:space="preserve">at least </w:t>
      </w:r>
      <w:r>
        <w:rPr>
          <w:rFonts w:ascii="Arial" w:hAnsi="Arial" w:cs="Arial"/>
          <w:sz w:val="22"/>
          <w:szCs w:val="22"/>
        </w:rPr>
        <w:t>two comparable surve</w:t>
      </w:r>
      <w:r w:rsidR="00136290">
        <w:rPr>
          <w:rFonts w:ascii="Arial" w:hAnsi="Arial" w:cs="Arial"/>
          <w:sz w:val="22"/>
          <w:szCs w:val="22"/>
        </w:rPr>
        <w:t xml:space="preserve">ys </w:t>
      </w:r>
      <w:r w:rsidR="00996003">
        <w:rPr>
          <w:rFonts w:ascii="Arial" w:hAnsi="Arial" w:cs="Arial"/>
          <w:sz w:val="22"/>
          <w:szCs w:val="22"/>
        </w:rPr>
        <w:t>(with time-periods ranging from 6 to 44 years</w:t>
      </w:r>
      <w:r w:rsidR="00290C79">
        <w:rPr>
          <w:rFonts w:ascii="Arial" w:hAnsi="Arial" w:cs="Arial"/>
          <w:sz w:val="22"/>
          <w:szCs w:val="22"/>
        </w:rPr>
        <w:t xml:space="preserve"> between surveys</w:t>
      </w:r>
      <w:r w:rsidR="00996003">
        <w:rPr>
          <w:rFonts w:ascii="Arial" w:hAnsi="Arial" w:cs="Arial"/>
          <w:sz w:val="22"/>
          <w:szCs w:val="22"/>
        </w:rPr>
        <w:t xml:space="preserve">) were </w:t>
      </w:r>
      <w:r w:rsidR="000003FA">
        <w:rPr>
          <w:rFonts w:ascii="Arial" w:hAnsi="Arial" w:cs="Arial"/>
          <w:sz w:val="22"/>
          <w:szCs w:val="22"/>
        </w:rPr>
        <w:t>estimated for a subset of 28</w:t>
      </w:r>
      <w:r w:rsidR="004619D9">
        <w:rPr>
          <w:rFonts w:ascii="Arial" w:hAnsi="Arial" w:cs="Arial"/>
          <w:sz w:val="22"/>
          <w:szCs w:val="22"/>
        </w:rPr>
        <w:t xml:space="preserve"> </w:t>
      </w:r>
      <w:r w:rsidR="000003FA">
        <w:rPr>
          <w:rFonts w:ascii="Arial" w:hAnsi="Arial" w:cs="Arial"/>
          <w:sz w:val="22"/>
          <w:szCs w:val="22"/>
        </w:rPr>
        <w:t>(67 percent</w:t>
      </w:r>
      <w:r w:rsidR="00996003">
        <w:rPr>
          <w:rFonts w:ascii="Arial" w:hAnsi="Arial" w:cs="Arial"/>
          <w:sz w:val="22"/>
          <w:szCs w:val="22"/>
        </w:rPr>
        <w:t xml:space="preserve">) of the 42 </w:t>
      </w:r>
      <w:r w:rsidR="00D9401A">
        <w:rPr>
          <w:rFonts w:ascii="Arial" w:hAnsi="Arial" w:cs="Arial"/>
          <w:sz w:val="22"/>
          <w:szCs w:val="22"/>
        </w:rPr>
        <w:t xml:space="preserve">South Australian </w:t>
      </w:r>
      <w:r>
        <w:rPr>
          <w:rFonts w:ascii="Arial" w:hAnsi="Arial" w:cs="Arial"/>
          <w:sz w:val="22"/>
          <w:szCs w:val="22"/>
        </w:rPr>
        <w:t>breeding sites</w:t>
      </w:r>
      <w:r w:rsidR="00B219F7">
        <w:rPr>
          <w:rFonts w:ascii="Arial" w:hAnsi="Arial" w:cs="Arial"/>
          <w:sz w:val="22"/>
          <w:szCs w:val="22"/>
        </w:rPr>
        <w:t xml:space="preserve"> (Table 2)</w:t>
      </w:r>
      <w:r w:rsidR="00996003">
        <w:rPr>
          <w:rFonts w:ascii="Arial" w:hAnsi="Arial" w:cs="Arial"/>
          <w:sz w:val="22"/>
          <w:szCs w:val="22"/>
        </w:rPr>
        <w:t>. T</w:t>
      </w:r>
      <w:r w:rsidR="00136290">
        <w:rPr>
          <w:rFonts w:ascii="Arial" w:hAnsi="Arial" w:cs="Arial"/>
          <w:sz w:val="22"/>
          <w:szCs w:val="22"/>
        </w:rPr>
        <w:t>hese sites</w:t>
      </w:r>
      <w:r>
        <w:rPr>
          <w:rFonts w:ascii="Arial" w:hAnsi="Arial" w:cs="Arial"/>
          <w:sz w:val="22"/>
          <w:szCs w:val="22"/>
        </w:rPr>
        <w:t xml:space="preserve"> account</w:t>
      </w:r>
      <w:r w:rsidR="00136290">
        <w:rPr>
          <w:rFonts w:ascii="Arial" w:hAnsi="Arial" w:cs="Arial"/>
          <w:sz w:val="22"/>
          <w:szCs w:val="22"/>
        </w:rPr>
        <w:t xml:space="preserve">ed </w:t>
      </w:r>
      <w:r>
        <w:rPr>
          <w:rFonts w:ascii="Arial" w:hAnsi="Arial" w:cs="Arial"/>
          <w:sz w:val="22"/>
          <w:szCs w:val="22"/>
        </w:rPr>
        <w:t xml:space="preserve">for </w:t>
      </w:r>
      <w:r w:rsidR="002C56D0">
        <w:rPr>
          <w:rFonts w:ascii="Arial" w:hAnsi="Arial" w:cs="Arial"/>
          <w:sz w:val="22"/>
          <w:szCs w:val="22"/>
        </w:rPr>
        <w:t>83</w:t>
      </w:r>
      <w:r>
        <w:rPr>
          <w:rFonts w:ascii="Arial" w:hAnsi="Arial" w:cs="Arial"/>
          <w:sz w:val="22"/>
          <w:szCs w:val="22"/>
        </w:rPr>
        <w:t xml:space="preserve"> percent of the </w:t>
      </w:r>
      <w:r w:rsidR="00996003">
        <w:rPr>
          <w:rFonts w:ascii="Arial" w:hAnsi="Arial" w:cs="Arial"/>
          <w:sz w:val="22"/>
          <w:szCs w:val="22"/>
        </w:rPr>
        <w:t xml:space="preserve">total </w:t>
      </w:r>
      <w:r>
        <w:rPr>
          <w:rFonts w:ascii="Arial" w:hAnsi="Arial" w:cs="Arial"/>
          <w:sz w:val="22"/>
          <w:szCs w:val="22"/>
        </w:rPr>
        <w:t xml:space="preserve">estimated pup abundance in SA. </w:t>
      </w:r>
      <w:r w:rsidR="00996003">
        <w:rPr>
          <w:rFonts w:ascii="Arial" w:hAnsi="Arial" w:cs="Arial"/>
          <w:sz w:val="22"/>
          <w:szCs w:val="22"/>
        </w:rPr>
        <w:t xml:space="preserve">Decreases in pup counts were observed for 23 (82 percent) of these sites, with </w:t>
      </w:r>
      <w:r>
        <w:rPr>
          <w:rFonts w:ascii="Arial" w:hAnsi="Arial" w:cs="Arial"/>
          <w:sz w:val="22"/>
          <w:szCs w:val="22"/>
        </w:rPr>
        <w:t xml:space="preserve">an </w:t>
      </w:r>
      <w:r w:rsidR="00996003">
        <w:rPr>
          <w:rFonts w:ascii="Arial" w:hAnsi="Arial" w:cs="Arial"/>
          <w:sz w:val="22"/>
          <w:szCs w:val="22"/>
        </w:rPr>
        <w:t xml:space="preserve">average </w:t>
      </w:r>
      <w:r>
        <w:rPr>
          <w:rFonts w:ascii="Arial" w:hAnsi="Arial" w:cs="Arial"/>
          <w:sz w:val="22"/>
          <w:szCs w:val="22"/>
        </w:rPr>
        <w:t>rate of decline of 2.9</w:t>
      </w:r>
      <w:r w:rsidR="00B219F7">
        <w:rPr>
          <w:rFonts w:ascii="Arial" w:hAnsi="Arial" w:cs="Arial"/>
          <w:sz w:val="22"/>
          <w:szCs w:val="22"/>
        </w:rPr>
        <w:t>5</w:t>
      </w:r>
      <w:r>
        <w:rPr>
          <w:rFonts w:ascii="Arial" w:hAnsi="Arial" w:cs="Arial"/>
          <w:sz w:val="22"/>
          <w:szCs w:val="22"/>
        </w:rPr>
        <w:t xml:space="preserve"> percent per year </w:t>
      </w:r>
      <w:r w:rsidR="00290C79">
        <w:rPr>
          <w:rFonts w:ascii="Arial" w:hAnsi="Arial" w:cs="Arial"/>
          <w:sz w:val="22"/>
          <w:szCs w:val="22"/>
        </w:rPr>
        <w:t xml:space="preserve">per site </w:t>
      </w:r>
      <w:r>
        <w:rPr>
          <w:rFonts w:ascii="Arial" w:hAnsi="Arial" w:cs="Arial"/>
          <w:sz w:val="22"/>
          <w:szCs w:val="22"/>
        </w:rPr>
        <w:t>(or 4.4 percent per breeding cycle)</w:t>
      </w:r>
      <w:r w:rsidR="00AD7201">
        <w:rPr>
          <w:rFonts w:ascii="Arial" w:hAnsi="Arial" w:cs="Arial"/>
          <w:sz w:val="22"/>
          <w:szCs w:val="22"/>
        </w:rPr>
        <w:t xml:space="preserve"> </w:t>
      </w:r>
      <w:r w:rsidR="00996003">
        <w:rPr>
          <w:rFonts w:ascii="Arial" w:hAnsi="Arial" w:cs="Arial"/>
          <w:sz w:val="22"/>
          <w:szCs w:val="22"/>
        </w:rPr>
        <w:t>(Table 2)</w:t>
      </w:r>
      <w:r>
        <w:rPr>
          <w:rFonts w:ascii="Arial" w:hAnsi="Arial" w:cs="Arial"/>
          <w:sz w:val="22"/>
          <w:szCs w:val="22"/>
        </w:rPr>
        <w:t>.</w:t>
      </w:r>
      <w:r w:rsidR="00584898">
        <w:rPr>
          <w:rFonts w:ascii="Arial" w:hAnsi="Arial" w:cs="Arial"/>
          <w:sz w:val="22"/>
          <w:szCs w:val="22"/>
        </w:rPr>
        <w:t xml:space="preserve"> </w:t>
      </w:r>
      <w:r w:rsidR="00584898">
        <w:rPr>
          <w:rFonts w:ascii="Arial" w:hAnsi="Arial" w:cs="Arial"/>
          <w:color w:val="000000"/>
          <w:sz w:val="22"/>
          <w:szCs w:val="22"/>
          <w:lang w:eastAsia="en-AU"/>
        </w:rPr>
        <w:t>The rate of change in pup numbers was calculated using linear regression of the natural logarithm of pup numbers against year, with the slope of the regression line being the intrinsic rate of change</w:t>
      </w:r>
      <w:r w:rsidR="00886653">
        <w:rPr>
          <w:rFonts w:ascii="Arial" w:hAnsi="Arial" w:cs="Arial"/>
          <w:color w:val="000000"/>
          <w:sz w:val="22"/>
          <w:szCs w:val="22"/>
          <w:lang w:eastAsia="en-AU"/>
        </w:rPr>
        <w:t xml:space="preserve"> </w:t>
      </w:r>
      <w:r w:rsidR="00584898">
        <w:rPr>
          <w:rFonts w:ascii="Arial" w:hAnsi="Arial" w:cs="Arial"/>
          <w:color w:val="000000"/>
          <w:sz w:val="22"/>
          <w:szCs w:val="22"/>
          <w:lang w:eastAsia="en-AU"/>
        </w:rPr>
        <w:t>(</w:t>
      </w:r>
      <w:r w:rsidR="00584898" w:rsidRPr="00AE19B1">
        <w:rPr>
          <w:rFonts w:ascii="Arial" w:hAnsi="Arial" w:cs="Arial"/>
          <w:sz w:val="22"/>
          <w:szCs w:val="22"/>
        </w:rPr>
        <w:t xml:space="preserve">Goldsworthy et </w:t>
      </w:r>
      <w:r w:rsidR="00584898">
        <w:rPr>
          <w:rFonts w:ascii="Arial" w:hAnsi="Arial" w:cs="Arial"/>
          <w:sz w:val="22"/>
          <w:szCs w:val="22"/>
        </w:rPr>
        <w:t>al.</w:t>
      </w:r>
      <w:r w:rsidR="00584898" w:rsidRPr="00AE19B1">
        <w:rPr>
          <w:rFonts w:ascii="Arial" w:hAnsi="Arial" w:cs="Arial"/>
          <w:sz w:val="22"/>
          <w:szCs w:val="22"/>
        </w:rPr>
        <w:t xml:space="preserve"> 2015</w:t>
      </w:r>
      <w:r w:rsidR="00584898">
        <w:rPr>
          <w:rFonts w:ascii="Arial" w:hAnsi="Arial" w:cs="Arial"/>
          <w:sz w:val="22"/>
          <w:szCs w:val="22"/>
        </w:rPr>
        <w:t>)</w:t>
      </w:r>
      <w:r w:rsidR="00886653">
        <w:rPr>
          <w:rFonts w:ascii="Arial" w:hAnsi="Arial" w:cs="Arial"/>
          <w:sz w:val="22"/>
          <w:szCs w:val="22"/>
        </w:rPr>
        <w:t>.</w:t>
      </w:r>
    </w:p>
    <w:p w14:paraId="2C31D840" w14:textId="77777777" w:rsidR="003A42CA" w:rsidRDefault="003A42CA" w:rsidP="003A42CA">
      <w:pPr>
        <w:rPr>
          <w:rFonts w:ascii="Arial" w:hAnsi="Arial" w:cs="Arial"/>
          <w:sz w:val="22"/>
          <w:szCs w:val="22"/>
        </w:rPr>
      </w:pPr>
    </w:p>
    <w:p w14:paraId="3BB22489" w14:textId="0D27845E" w:rsidR="000B1E26" w:rsidRDefault="002E22E0" w:rsidP="007C58F2">
      <w:pPr>
        <w:spacing w:after="360"/>
        <w:rPr>
          <w:rFonts w:ascii="Arial" w:hAnsi="Arial" w:cs="Arial"/>
          <w:sz w:val="22"/>
          <w:szCs w:val="22"/>
        </w:rPr>
      </w:pPr>
      <w:r>
        <w:rPr>
          <w:rFonts w:ascii="Arial" w:hAnsi="Arial" w:cs="Arial"/>
          <w:sz w:val="22"/>
          <w:szCs w:val="22"/>
        </w:rPr>
        <w:t>The overall estimated change in pup abundance over three generations (38 years) was estimated f</w:t>
      </w:r>
      <w:r w:rsidR="007E2761">
        <w:rPr>
          <w:rFonts w:ascii="Arial" w:hAnsi="Arial" w:cs="Arial"/>
          <w:sz w:val="22"/>
          <w:szCs w:val="22"/>
        </w:rPr>
        <w:t>ollowing IUCN Red</w:t>
      </w:r>
      <w:r>
        <w:rPr>
          <w:rFonts w:ascii="Arial" w:hAnsi="Arial" w:cs="Arial"/>
          <w:sz w:val="22"/>
          <w:szCs w:val="22"/>
        </w:rPr>
        <w:t xml:space="preserve"> L</w:t>
      </w:r>
      <w:r w:rsidR="007E2761">
        <w:rPr>
          <w:rFonts w:ascii="Arial" w:hAnsi="Arial" w:cs="Arial"/>
          <w:sz w:val="22"/>
          <w:szCs w:val="22"/>
        </w:rPr>
        <w:t>ist assessment methods</w:t>
      </w:r>
      <w:r>
        <w:rPr>
          <w:rFonts w:ascii="Arial" w:hAnsi="Arial" w:cs="Arial"/>
          <w:sz w:val="22"/>
          <w:szCs w:val="22"/>
        </w:rPr>
        <w:t xml:space="preserve"> (IUCN Standards and Petitions Subcommittee 2017). For each breeding site, rates of change between past and present pup numbers were used to project pup numbers back to 19</w:t>
      </w:r>
      <w:r w:rsidR="002C56D0">
        <w:rPr>
          <w:rFonts w:ascii="Arial" w:hAnsi="Arial" w:cs="Arial"/>
          <w:sz w:val="22"/>
          <w:szCs w:val="22"/>
        </w:rPr>
        <w:t>80</w:t>
      </w:r>
      <w:r>
        <w:rPr>
          <w:rFonts w:ascii="Arial" w:hAnsi="Arial" w:cs="Arial"/>
          <w:sz w:val="22"/>
          <w:szCs w:val="22"/>
        </w:rPr>
        <w:t xml:space="preserve"> or forward to 201</w:t>
      </w:r>
      <w:r w:rsidR="002C56D0">
        <w:rPr>
          <w:rFonts w:ascii="Arial" w:hAnsi="Arial" w:cs="Arial"/>
          <w:sz w:val="22"/>
          <w:szCs w:val="22"/>
        </w:rPr>
        <w:t>8</w:t>
      </w:r>
      <w:r>
        <w:rPr>
          <w:rFonts w:ascii="Arial" w:hAnsi="Arial" w:cs="Arial"/>
          <w:sz w:val="22"/>
          <w:szCs w:val="22"/>
        </w:rPr>
        <w:t>, assuming a constant exponential rate of change</w:t>
      </w:r>
      <w:r w:rsidR="001928EC">
        <w:rPr>
          <w:rFonts w:ascii="Arial" w:hAnsi="Arial" w:cs="Arial"/>
          <w:sz w:val="22"/>
          <w:szCs w:val="22"/>
        </w:rPr>
        <w:t xml:space="preserve"> (Goldsworthy et al. 2015</w:t>
      </w:r>
      <w:r w:rsidR="002C56D0">
        <w:rPr>
          <w:rFonts w:ascii="Arial" w:hAnsi="Arial" w:cs="Arial"/>
          <w:sz w:val="22"/>
          <w:szCs w:val="22"/>
        </w:rPr>
        <w:t>; IUCN Standards and Petitions Subcommittee 2017</w:t>
      </w:r>
      <w:r w:rsidR="001928EC">
        <w:rPr>
          <w:rFonts w:ascii="Arial" w:hAnsi="Arial" w:cs="Arial"/>
          <w:sz w:val="22"/>
          <w:szCs w:val="22"/>
        </w:rPr>
        <w:t>)</w:t>
      </w:r>
      <w:r>
        <w:rPr>
          <w:rFonts w:ascii="Arial" w:hAnsi="Arial" w:cs="Arial"/>
          <w:sz w:val="22"/>
          <w:szCs w:val="22"/>
        </w:rPr>
        <w:t xml:space="preserve">. The overall change in the sum of pup numbers over three generations, </w:t>
      </w:r>
      <w:r w:rsidR="00287796">
        <w:rPr>
          <w:rFonts w:ascii="Arial" w:hAnsi="Arial" w:cs="Arial"/>
          <w:sz w:val="22"/>
          <w:szCs w:val="22"/>
        </w:rPr>
        <w:t xml:space="preserve">weighted by the estimated size of each subpopulation three generations ago, </w:t>
      </w:r>
      <w:r>
        <w:rPr>
          <w:rFonts w:ascii="Arial" w:hAnsi="Arial" w:cs="Arial"/>
          <w:sz w:val="22"/>
          <w:szCs w:val="22"/>
        </w:rPr>
        <w:t xml:space="preserve">, was </w:t>
      </w:r>
      <w:r w:rsidR="002C56D0">
        <w:rPr>
          <w:rFonts w:ascii="Arial" w:hAnsi="Arial" w:cs="Arial"/>
          <w:sz w:val="22"/>
          <w:szCs w:val="22"/>
        </w:rPr>
        <w:t xml:space="preserve">estimated to be -74.1 </w:t>
      </w:r>
      <w:r w:rsidR="004619D9">
        <w:rPr>
          <w:rFonts w:ascii="Arial" w:hAnsi="Arial" w:cs="Arial"/>
          <w:sz w:val="22"/>
          <w:szCs w:val="22"/>
        </w:rPr>
        <w:t>percent (</w:t>
      </w:r>
      <w:r w:rsidR="000003FA">
        <w:rPr>
          <w:rFonts w:ascii="Arial" w:hAnsi="Arial" w:cs="Arial"/>
          <w:sz w:val="22"/>
          <w:szCs w:val="22"/>
        </w:rPr>
        <w:t>Table 2</w:t>
      </w:r>
      <w:r w:rsidR="004619D9">
        <w:rPr>
          <w:rFonts w:ascii="Arial" w:hAnsi="Arial" w:cs="Arial"/>
          <w:sz w:val="22"/>
          <w:szCs w:val="22"/>
        </w:rPr>
        <w:t xml:space="preserve">). </w:t>
      </w:r>
      <w:r w:rsidR="001B603A">
        <w:rPr>
          <w:rFonts w:ascii="Arial" w:hAnsi="Arial" w:cs="Arial"/>
          <w:sz w:val="22"/>
          <w:szCs w:val="22"/>
        </w:rPr>
        <w:t>Analysis of trends in aggregated pup abundance indicated that declines were occurring across all regions, but were greatest in the west of the state and lowest in the east</w:t>
      </w:r>
      <w:r w:rsidR="00996003">
        <w:rPr>
          <w:rFonts w:ascii="Arial" w:hAnsi="Arial" w:cs="Arial"/>
          <w:sz w:val="22"/>
          <w:szCs w:val="22"/>
        </w:rPr>
        <w:t xml:space="preserve"> (Goldsworthy et </w:t>
      </w:r>
      <w:r w:rsidR="00725D2A">
        <w:rPr>
          <w:rFonts w:ascii="Arial" w:hAnsi="Arial" w:cs="Arial"/>
          <w:sz w:val="22"/>
          <w:szCs w:val="22"/>
        </w:rPr>
        <w:t>al.</w:t>
      </w:r>
      <w:r w:rsidR="00996003">
        <w:rPr>
          <w:rFonts w:ascii="Arial" w:hAnsi="Arial" w:cs="Arial"/>
          <w:sz w:val="22"/>
          <w:szCs w:val="22"/>
        </w:rPr>
        <w:t xml:space="preserve"> 2015, p</w:t>
      </w:r>
      <w:r w:rsidR="003F48E4">
        <w:rPr>
          <w:rFonts w:ascii="Arial" w:hAnsi="Arial" w:cs="Arial"/>
          <w:sz w:val="22"/>
          <w:szCs w:val="22"/>
        </w:rPr>
        <w:t>. 1)</w:t>
      </w:r>
      <w:r w:rsidR="001B603A">
        <w:rPr>
          <w:rFonts w:ascii="Arial" w:hAnsi="Arial" w:cs="Arial"/>
          <w:sz w:val="22"/>
          <w:szCs w:val="22"/>
        </w:rPr>
        <w:t>.</w:t>
      </w:r>
      <w:r w:rsidR="000B1E26">
        <w:rPr>
          <w:rFonts w:ascii="Arial" w:hAnsi="Arial" w:cs="Arial"/>
          <w:sz w:val="22"/>
          <w:szCs w:val="22"/>
        </w:rPr>
        <w:t xml:space="preserve"> </w:t>
      </w:r>
    </w:p>
    <w:p w14:paraId="7A0DAFD3" w14:textId="1CF253AB" w:rsidR="00A747E7" w:rsidRPr="00287796" w:rsidRDefault="008350E7" w:rsidP="000003FA">
      <w:pPr>
        <w:spacing w:after="120"/>
        <w:rPr>
          <w:rFonts w:ascii="Arial" w:hAnsi="Arial" w:cs="Arial"/>
          <w:sz w:val="20"/>
          <w:szCs w:val="20"/>
        </w:rPr>
      </w:pPr>
      <w:r w:rsidRPr="004B5545">
        <w:rPr>
          <w:rFonts w:ascii="Arial" w:hAnsi="Arial" w:cs="Arial"/>
          <w:b/>
          <w:sz w:val="20"/>
          <w:szCs w:val="20"/>
        </w:rPr>
        <w:t>Table 2</w:t>
      </w:r>
      <w:r w:rsidR="002052C6">
        <w:rPr>
          <w:rFonts w:ascii="Arial" w:hAnsi="Arial" w:cs="Arial"/>
          <w:b/>
          <w:sz w:val="20"/>
          <w:szCs w:val="20"/>
        </w:rPr>
        <w:t>:</w:t>
      </w:r>
      <w:r w:rsidRPr="007C58F2">
        <w:rPr>
          <w:rFonts w:ascii="Arial" w:hAnsi="Arial" w:cs="Arial"/>
          <w:sz w:val="20"/>
          <w:szCs w:val="20"/>
        </w:rPr>
        <w:t xml:space="preserve"> </w:t>
      </w:r>
      <w:r w:rsidR="006A7F3B" w:rsidRPr="007C58F2">
        <w:rPr>
          <w:rFonts w:ascii="Arial" w:hAnsi="Arial" w:cs="Arial"/>
          <w:sz w:val="20"/>
          <w:szCs w:val="20"/>
        </w:rPr>
        <w:t xml:space="preserve">Summary of estimates of regional trends in </w:t>
      </w:r>
      <w:r w:rsidR="008F41D2">
        <w:rPr>
          <w:rFonts w:ascii="Arial" w:hAnsi="Arial" w:cs="Arial"/>
          <w:sz w:val="20"/>
          <w:szCs w:val="20"/>
        </w:rPr>
        <w:t>Australian Sea Lion</w:t>
      </w:r>
      <w:r w:rsidR="006A7F3B" w:rsidRPr="007C58F2">
        <w:rPr>
          <w:rFonts w:ascii="Arial" w:hAnsi="Arial" w:cs="Arial"/>
          <w:sz w:val="20"/>
          <w:szCs w:val="20"/>
        </w:rPr>
        <w:t xml:space="preserve"> abundance across SA</w:t>
      </w:r>
      <w:r w:rsidR="00A747E7">
        <w:rPr>
          <w:rFonts w:ascii="Arial" w:hAnsi="Arial" w:cs="Arial"/>
          <w:sz w:val="20"/>
          <w:szCs w:val="20"/>
        </w:rPr>
        <w:t xml:space="preserve"> and WA</w:t>
      </w:r>
      <w:r w:rsidR="006A7F3B" w:rsidRPr="007C58F2">
        <w:rPr>
          <w:rFonts w:ascii="Arial" w:hAnsi="Arial" w:cs="Arial"/>
          <w:sz w:val="20"/>
          <w:szCs w:val="20"/>
        </w:rPr>
        <w:t xml:space="preserve">, </w:t>
      </w:r>
      <w:r w:rsidR="006A7F3B" w:rsidRPr="00287796">
        <w:rPr>
          <w:rFonts w:ascii="Arial" w:hAnsi="Arial" w:cs="Arial"/>
          <w:sz w:val="20"/>
          <w:szCs w:val="20"/>
        </w:rPr>
        <w:t>based on</w:t>
      </w:r>
      <w:r w:rsidR="007C58F2" w:rsidRPr="00287796">
        <w:rPr>
          <w:rFonts w:ascii="Arial" w:hAnsi="Arial" w:cs="Arial"/>
          <w:sz w:val="20"/>
          <w:szCs w:val="20"/>
        </w:rPr>
        <w:t xml:space="preserve"> estimated</w:t>
      </w:r>
      <w:r w:rsidR="006A7F3B" w:rsidRPr="00287796">
        <w:rPr>
          <w:rFonts w:ascii="Arial" w:hAnsi="Arial" w:cs="Arial"/>
          <w:sz w:val="20"/>
          <w:szCs w:val="20"/>
        </w:rPr>
        <w:t xml:space="preserve"> changes in pup abun</w:t>
      </w:r>
      <w:r w:rsidR="007C58F2" w:rsidRPr="00287796">
        <w:rPr>
          <w:rFonts w:ascii="Arial" w:hAnsi="Arial" w:cs="Arial"/>
          <w:sz w:val="20"/>
          <w:szCs w:val="20"/>
        </w:rPr>
        <w:t xml:space="preserve">dance over two surveys </w:t>
      </w:r>
      <w:r w:rsidR="006A7F3B" w:rsidRPr="00287796">
        <w:rPr>
          <w:rFonts w:ascii="Arial" w:hAnsi="Arial" w:cs="Arial"/>
          <w:sz w:val="20"/>
          <w:szCs w:val="20"/>
        </w:rPr>
        <w:t>for individual breeding sites.</w:t>
      </w:r>
      <w:r w:rsidR="00CC07B3">
        <w:rPr>
          <w:rFonts w:ascii="Arial" w:hAnsi="Arial" w:cs="Arial"/>
          <w:sz w:val="20"/>
          <w:szCs w:val="20"/>
        </w:rPr>
        <w:t xml:space="preserve"> Note that the columns “Pup abundance” and “Pup No’s current” may differ as the former is the sum of the most recent data for all sites, while the former is the sum or projected values only for those sites with time series data</w:t>
      </w:r>
      <w:r w:rsidR="007C58F2" w:rsidRPr="00287796">
        <w:rPr>
          <w:rFonts w:ascii="Arial" w:hAnsi="Arial" w:cs="Arial"/>
          <w:sz w:val="20"/>
          <w:szCs w:val="20"/>
        </w:rPr>
        <w:t xml:space="preserve"> </w:t>
      </w:r>
      <w:r w:rsidR="00287796" w:rsidRPr="00287796">
        <w:rPr>
          <w:rFonts w:ascii="Arial" w:hAnsi="Arial" w:cs="Arial"/>
          <w:sz w:val="20"/>
          <w:szCs w:val="20"/>
        </w:rPr>
        <w:t>(</w:t>
      </w:r>
      <w:r w:rsidR="001C54D8" w:rsidRPr="00287796">
        <w:rPr>
          <w:rFonts w:ascii="Arial" w:hAnsi="Arial" w:cs="Arial"/>
          <w:i/>
          <w:sz w:val="20"/>
          <w:szCs w:val="20"/>
        </w:rPr>
        <w:t>Source</w:t>
      </w:r>
      <w:r w:rsidR="00287796" w:rsidRPr="00287796">
        <w:rPr>
          <w:rFonts w:ascii="Arial" w:hAnsi="Arial" w:cs="Arial"/>
          <w:i/>
          <w:sz w:val="20"/>
          <w:szCs w:val="20"/>
        </w:rPr>
        <w:t>s</w:t>
      </w:r>
      <w:r w:rsidR="001C54D8" w:rsidRPr="00287796">
        <w:rPr>
          <w:rFonts w:ascii="Arial" w:hAnsi="Arial" w:cs="Arial"/>
          <w:i/>
          <w:sz w:val="20"/>
          <w:szCs w:val="20"/>
        </w:rPr>
        <w:t>:</w:t>
      </w:r>
      <w:r w:rsidR="00287796" w:rsidRPr="00287796">
        <w:rPr>
          <w:rFonts w:ascii="Arial" w:hAnsi="Arial" w:cs="Arial"/>
          <w:i/>
          <w:sz w:val="20"/>
          <w:szCs w:val="20"/>
        </w:rPr>
        <w:t xml:space="preserve"> </w:t>
      </w:r>
      <w:r w:rsidR="00287796" w:rsidRPr="000A426E">
        <w:rPr>
          <w:rFonts w:ascii="Arial" w:hAnsi="Arial" w:cs="Arial"/>
          <w:sz w:val="20"/>
          <w:szCs w:val="20"/>
        </w:rPr>
        <w:t>Goldsworthy et al. 2015</w:t>
      </w:r>
      <w:r w:rsidR="00287796">
        <w:rPr>
          <w:rFonts w:ascii="Arial" w:hAnsi="Arial" w:cs="Arial"/>
          <w:sz w:val="20"/>
          <w:szCs w:val="20"/>
        </w:rPr>
        <w:t xml:space="preserve">; </w:t>
      </w:r>
      <w:r w:rsidR="00532CA1" w:rsidRPr="00287796">
        <w:rPr>
          <w:rFonts w:ascii="Arial" w:hAnsi="Arial" w:cs="Arial"/>
          <w:sz w:val="20"/>
          <w:szCs w:val="20"/>
        </w:rPr>
        <w:t>S</w:t>
      </w:r>
      <w:r w:rsidR="001971EC" w:rsidRPr="00287796">
        <w:rPr>
          <w:rFonts w:ascii="Arial" w:hAnsi="Arial" w:cs="Arial"/>
          <w:sz w:val="20"/>
          <w:szCs w:val="20"/>
        </w:rPr>
        <w:t> Goldsworthy</w:t>
      </w:r>
      <w:r w:rsidR="00532CA1" w:rsidRPr="00287796">
        <w:rPr>
          <w:rFonts w:ascii="Arial" w:hAnsi="Arial" w:cs="Arial"/>
          <w:sz w:val="20"/>
          <w:szCs w:val="20"/>
        </w:rPr>
        <w:t xml:space="preserve"> 2018. </w:t>
      </w:r>
      <w:r w:rsidR="002C66C1" w:rsidRPr="00287796">
        <w:rPr>
          <w:rFonts w:ascii="Arial" w:hAnsi="Arial" w:cs="Arial"/>
          <w:sz w:val="20"/>
          <w:szCs w:val="20"/>
        </w:rPr>
        <w:t>pers</w:t>
      </w:r>
      <w:r w:rsidR="00532CA1" w:rsidRPr="00287796">
        <w:rPr>
          <w:rFonts w:ascii="Arial" w:hAnsi="Arial" w:cs="Arial"/>
          <w:sz w:val="20"/>
          <w:szCs w:val="20"/>
        </w:rPr>
        <w:t xml:space="preserve"> comm </w:t>
      </w:r>
      <w:r w:rsidR="002C56D0" w:rsidRPr="00287796">
        <w:rPr>
          <w:rFonts w:ascii="Arial" w:hAnsi="Arial" w:cs="Arial"/>
          <w:sz w:val="20"/>
          <w:szCs w:val="20"/>
        </w:rPr>
        <w:t>18 June</w:t>
      </w:r>
      <w:r w:rsidR="00287796">
        <w:rPr>
          <w:rFonts w:ascii="Arial" w:hAnsi="Arial" w:cs="Arial"/>
          <w:sz w:val="20"/>
          <w:szCs w:val="20"/>
        </w:rPr>
        <w:t>)</w:t>
      </w:r>
      <w:r w:rsidR="00345560" w:rsidRPr="00287796">
        <w:rPr>
          <w:rFonts w:ascii="Arial" w:hAnsi="Arial" w:cs="Arial"/>
          <w:sz w:val="20"/>
          <w:szCs w:val="20"/>
        </w:rPr>
        <w:t>.</w:t>
      </w:r>
    </w:p>
    <w:tbl>
      <w:tblPr>
        <w:tblW w:w="10586" w:type="dxa"/>
        <w:jc w:val="center"/>
        <w:tblLook w:val="04A0" w:firstRow="1" w:lastRow="0" w:firstColumn="1" w:lastColumn="0" w:noHBand="0" w:noVBand="1"/>
      </w:tblPr>
      <w:tblGrid>
        <w:gridCol w:w="1980"/>
        <w:gridCol w:w="889"/>
        <w:gridCol w:w="933"/>
        <w:gridCol w:w="981"/>
        <w:gridCol w:w="939"/>
        <w:gridCol w:w="1043"/>
        <w:gridCol w:w="1027"/>
        <w:gridCol w:w="899"/>
        <w:gridCol w:w="770"/>
        <w:gridCol w:w="1125"/>
      </w:tblGrid>
      <w:tr w:rsidR="00471A14" w14:paraId="08A70016" w14:textId="77777777" w:rsidTr="004351CF">
        <w:trPr>
          <w:trHeight w:val="222"/>
          <w:jc w:val="center"/>
        </w:trPr>
        <w:tc>
          <w:tcPr>
            <w:tcW w:w="1980" w:type="dxa"/>
            <w:tcBorders>
              <w:top w:val="single" w:sz="4" w:space="0" w:color="auto"/>
              <w:left w:val="single" w:sz="4" w:space="0" w:color="auto"/>
              <w:bottom w:val="nil"/>
              <w:right w:val="nil"/>
            </w:tcBorders>
            <w:shd w:val="clear" w:color="auto" w:fill="auto"/>
            <w:noWrap/>
            <w:vAlign w:val="bottom"/>
            <w:hideMark/>
          </w:tcPr>
          <w:p w14:paraId="61A1596C" w14:textId="77777777" w:rsidR="00471A14" w:rsidRPr="004351CF" w:rsidRDefault="00471A14">
            <w:pPr>
              <w:rPr>
                <w:rFonts w:asciiTheme="minorHAnsi" w:hAnsiTheme="minorHAnsi"/>
                <w:b/>
                <w:bCs/>
                <w:color w:val="000000"/>
                <w:sz w:val="18"/>
                <w:szCs w:val="18"/>
                <w:lang w:eastAsia="en-AU"/>
              </w:rPr>
            </w:pPr>
            <w:r w:rsidRPr="004351CF">
              <w:rPr>
                <w:rFonts w:asciiTheme="minorHAnsi" w:hAnsiTheme="minorHAnsi"/>
                <w:b/>
                <w:bCs/>
                <w:color w:val="000000"/>
                <w:sz w:val="18"/>
                <w:szCs w:val="18"/>
              </w:rPr>
              <w:t>Region</w:t>
            </w:r>
          </w:p>
        </w:tc>
        <w:tc>
          <w:tcPr>
            <w:tcW w:w="889" w:type="dxa"/>
            <w:tcBorders>
              <w:top w:val="single" w:sz="4" w:space="0" w:color="auto"/>
              <w:left w:val="nil"/>
              <w:bottom w:val="nil"/>
              <w:right w:val="nil"/>
            </w:tcBorders>
            <w:shd w:val="clear" w:color="auto" w:fill="auto"/>
            <w:noWrap/>
            <w:vAlign w:val="bottom"/>
            <w:hideMark/>
          </w:tcPr>
          <w:p w14:paraId="05F07887" w14:textId="77777777" w:rsidR="00471A14" w:rsidRPr="004351CF" w:rsidRDefault="00471A14">
            <w:pPr>
              <w:jc w:val="center"/>
              <w:rPr>
                <w:rFonts w:asciiTheme="minorHAnsi" w:hAnsiTheme="minorHAnsi"/>
                <w:b/>
                <w:bCs/>
                <w:color w:val="000000"/>
                <w:sz w:val="18"/>
                <w:szCs w:val="18"/>
              </w:rPr>
            </w:pPr>
            <w:r w:rsidRPr="004351CF">
              <w:rPr>
                <w:rFonts w:asciiTheme="minorHAnsi" w:hAnsiTheme="minorHAnsi"/>
                <w:b/>
                <w:bCs/>
                <w:color w:val="000000"/>
                <w:sz w:val="18"/>
                <w:szCs w:val="18"/>
              </w:rPr>
              <w:t xml:space="preserve">No. </w:t>
            </w:r>
          </w:p>
        </w:tc>
        <w:tc>
          <w:tcPr>
            <w:tcW w:w="933" w:type="dxa"/>
            <w:tcBorders>
              <w:top w:val="single" w:sz="4" w:space="0" w:color="auto"/>
              <w:left w:val="nil"/>
              <w:bottom w:val="nil"/>
              <w:right w:val="nil"/>
            </w:tcBorders>
            <w:shd w:val="clear" w:color="auto" w:fill="auto"/>
            <w:noWrap/>
            <w:vAlign w:val="bottom"/>
            <w:hideMark/>
          </w:tcPr>
          <w:p w14:paraId="754C82EB" w14:textId="77777777" w:rsidR="00471A14" w:rsidRPr="004351CF" w:rsidRDefault="00471A14">
            <w:pPr>
              <w:jc w:val="center"/>
              <w:rPr>
                <w:rFonts w:asciiTheme="minorHAnsi" w:hAnsiTheme="minorHAnsi"/>
                <w:b/>
                <w:bCs/>
                <w:color w:val="000000"/>
                <w:sz w:val="18"/>
                <w:szCs w:val="18"/>
              </w:rPr>
            </w:pPr>
            <w:r w:rsidRPr="004351CF">
              <w:rPr>
                <w:rFonts w:asciiTheme="minorHAnsi" w:hAnsiTheme="minorHAnsi"/>
                <w:b/>
                <w:bCs/>
                <w:color w:val="000000"/>
                <w:sz w:val="18"/>
                <w:szCs w:val="18"/>
              </w:rPr>
              <w:t xml:space="preserve">No. with </w:t>
            </w:r>
          </w:p>
        </w:tc>
        <w:tc>
          <w:tcPr>
            <w:tcW w:w="981" w:type="dxa"/>
            <w:vMerge w:val="restart"/>
            <w:tcBorders>
              <w:top w:val="single" w:sz="4" w:space="0" w:color="auto"/>
              <w:left w:val="nil"/>
              <w:right w:val="nil"/>
            </w:tcBorders>
            <w:shd w:val="clear" w:color="auto" w:fill="auto"/>
            <w:noWrap/>
            <w:vAlign w:val="bottom"/>
            <w:hideMark/>
          </w:tcPr>
          <w:p w14:paraId="458FE39C" w14:textId="77777777" w:rsidR="00471A14" w:rsidRPr="004351CF" w:rsidRDefault="00471A14">
            <w:pPr>
              <w:jc w:val="center"/>
              <w:rPr>
                <w:rFonts w:asciiTheme="minorHAnsi" w:hAnsiTheme="minorHAnsi"/>
                <w:b/>
                <w:bCs/>
                <w:color w:val="000000"/>
                <w:sz w:val="18"/>
                <w:szCs w:val="18"/>
              </w:rPr>
            </w:pPr>
            <w:r w:rsidRPr="004351CF">
              <w:rPr>
                <w:rFonts w:asciiTheme="minorHAnsi" w:hAnsiTheme="minorHAnsi"/>
                <w:b/>
                <w:bCs/>
                <w:color w:val="000000"/>
                <w:sz w:val="18"/>
                <w:szCs w:val="18"/>
              </w:rPr>
              <w:t>No.</w:t>
            </w:r>
          </w:p>
          <w:p w14:paraId="13477433" w14:textId="3C1BB7BB" w:rsidR="00471A14" w:rsidRPr="004351CF" w:rsidRDefault="00471A14" w:rsidP="002D4B51">
            <w:pPr>
              <w:jc w:val="center"/>
              <w:rPr>
                <w:rFonts w:asciiTheme="minorHAnsi" w:hAnsiTheme="minorHAnsi"/>
                <w:b/>
                <w:bCs/>
                <w:color w:val="000000"/>
                <w:sz w:val="18"/>
                <w:szCs w:val="18"/>
              </w:rPr>
            </w:pPr>
            <w:r w:rsidRPr="004351CF">
              <w:rPr>
                <w:rFonts w:asciiTheme="minorHAnsi" w:hAnsiTheme="minorHAnsi"/>
                <w:b/>
                <w:bCs/>
                <w:color w:val="000000"/>
                <w:sz w:val="18"/>
                <w:szCs w:val="18"/>
              </w:rPr>
              <w:t>decreased</w:t>
            </w:r>
          </w:p>
        </w:tc>
        <w:tc>
          <w:tcPr>
            <w:tcW w:w="939" w:type="dxa"/>
            <w:vMerge w:val="restart"/>
            <w:tcBorders>
              <w:top w:val="single" w:sz="4" w:space="0" w:color="auto"/>
              <w:left w:val="nil"/>
              <w:right w:val="nil"/>
            </w:tcBorders>
            <w:shd w:val="clear" w:color="auto" w:fill="auto"/>
            <w:noWrap/>
            <w:vAlign w:val="bottom"/>
            <w:hideMark/>
          </w:tcPr>
          <w:p w14:paraId="53FFDAA1" w14:textId="77777777" w:rsidR="00471A14" w:rsidRPr="004351CF" w:rsidRDefault="00471A14">
            <w:pPr>
              <w:jc w:val="center"/>
              <w:rPr>
                <w:rFonts w:asciiTheme="minorHAnsi" w:hAnsiTheme="minorHAnsi"/>
                <w:b/>
                <w:bCs/>
                <w:color w:val="000000"/>
                <w:sz w:val="18"/>
                <w:szCs w:val="18"/>
              </w:rPr>
            </w:pPr>
            <w:r w:rsidRPr="004351CF">
              <w:rPr>
                <w:rFonts w:asciiTheme="minorHAnsi" w:hAnsiTheme="minorHAnsi"/>
                <w:b/>
                <w:bCs/>
                <w:color w:val="000000"/>
                <w:sz w:val="18"/>
                <w:szCs w:val="18"/>
              </w:rPr>
              <w:t>No.</w:t>
            </w:r>
          </w:p>
          <w:p w14:paraId="374181B3" w14:textId="19733253" w:rsidR="00471A14" w:rsidRPr="004351CF" w:rsidRDefault="00471A14" w:rsidP="002D4B51">
            <w:pPr>
              <w:jc w:val="center"/>
              <w:rPr>
                <w:rFonts w:asciiTheme="minorHAnsi" w:hAnsiTheme="minorHAnsi"/>
                <w:b/>
                <w:bCs/>
                <w:color w:val="000000"/>
                <w:sz w:val="18"/>
                <w:szCs w:val="18"/>
              </w:rPr>
            </w:pPr>
            <w:r w:rsidRPr="004351CF">
              <w:rPr>
                <w:rFonts w:asciiTheme="minorHAnsi" w:hAnsiTheme="minorHAnsi"/>
                <w:b/>
                <w:bCs/>
                <w:color w:val="000000"/>
                <w:sz w:val="18"/>
                <w:szCs w:val="18"/>
              </w:rPr>
              <w:t>Increased</w:t>
            </w:r>
          </w:p>
        </w:tc>
        <w:tc>
          <w:tcPr>
            <w:tcW w:w="1043" w:type="dxa"/>
            <w:vMerge w:val="restart"/>
            <w:tcBorders>
              <w:top w:val="single" w:sz="4" w:space="0" w:color="auto"/>
              <w:left w:val="nil"/>
              <w:right w:val="nil"/>
            </w:tcBorders>
            <w:shd w:val="clear" w:color="auto" w:fill="auto"/>
            <w:noWrap/>
            <w:vAlign w:val="bottom"/>
            <w:hideMark/>
          </w:tcPr>
          <w:p w14:paraId="7A507632" w14:textId="77777777" w:rsidR="00471A14" w:rsidRPr="004351CF" w:rsidRDefault="00471A14">
            <w:pPr>
              <w:jc w:val="center"/>
              <w:rPr>
                <w:rFonts w:asciiTheme="minorHAnsi" w:hAnsiTheme="minorHAnsi"/>
                <w:b/>
                <w:bCs/>
                <w:color w:val="000000"/>
                <w:sz w:val="18"/>
                <w:szCs w:val="18"/>
              </w:rPr>
            </w:pPr>
            <w:r w:rsidRPr="004351CF">
              <w:rPr>
                <w:rFonts w:asciiTheme="minorHAnsi" w:hAnsiTheme="minorHAnsi"/>
                <w:b/>
                <w:bCs/>
                <w:color w:val="000000"/>
                <w:sz w:val="18"/>
                <w:szCs w:val="18"/>
              </w:rPr>
              <w:t>Total</w:t>
            </w:r>
          </w:p>
          <w:p w14:paraId="7BD364D4" w14:textId="77777777" w:rsidR="00471A14" w:rsidRPr="004351CF" w:rsidRDefault="00471A14">
            <w:pPr>
              <w:jc w:val="center"/>
              <w:rPr>
                <w:rFonts w:asciiTheme="minorHAnsi" w:hAnsiTheme="minorHAnsi"/>
                <w:b/>
                <w:bCs/>
                <w:color w:val="000000"/>
                <w:sz w:val="18"/>
                <w:szCs w:val="18"/>
              </w:rPr>
            </w:pPr>
            <w:r w:rsidRPr="004351CF">
              <w:rPr>
                <w:rFonts w:asciiTheme="minorHAnsi" w:hAnsiTheme="minorHAnsi"/>
                <w:b/>
                <w:bCs/>
                <w:color w:val="000000"/>
                <w:sz w:val="18"/>
                <w:szCs w:val="18"/>
              </w:rPr>
              <w:t xml:space="preserve">pup </w:t>
            </w:r>
          </w:p>
          <w:p w14:paraId="67197A34" w14:textId="77D02534" w:rsidR="00471A14" w:rsidRPr="004351CF" w:rsidRDefault="00471A14" w:rsidP="000A426E">
            <w:pPr>
              <w:spacing w:after="240"/>
              <w:jc w:val="center"/>
              <w:rPr>
                <w:rFonts w:asciiTheme="minorHAnsi" w:hAnsiTheme="minorHAnsi"/>
                <w:b/>
                <w:bCs/>
                <w:color w:val="000000"/>
                <w:sz w:val="18"/>
                <w:szCs w:val="18"/>
              </w:rPr>
            </w:pPr>
            <w:r w:rsidRPr="004351CF">
              <w:rPr>
                <w:rFonts w:asciiTheme="minorHAnsi" w:hAnsiTheme="minorHAnsi"/>
                <w:b/>
                <w:bCs/>
                <w:color w:val="000000"/>
                <w:sz w:val="18"/>
                <w:szCs w:val="18"/>
              </w:rPr>
              <w:t>abundance</w:t>
            </w:r>
          </w:p>
        </w:tc>
        <w:tc>
          <w:tcPr>
            <w:tcW w:w="1926" w:type="dxa"/>
            <w:gridSpan w:val="2"/>
            <w:tcBorders>
              <w:top w:val="single" w:sz="4" w:space="0" w:color="auto"/>
              <w:left w:val="nil"/>
              <w:bottom w:val="single" w:sz="4" w:space="0" w:color="auto"/>
              <w:right w:val="nil"/>
            </w:tcBorders>
            <w:shd w:val="clear" w:color="auto" w:fill="auto"/>
            <w:vAlign w:val="bottom"/>
            <w:hideMark/>
          </w:tcPr>
          <w:p w14:paraId="0CD7BB55" w14:textId="1780841E" w:rsidR="00471A14" w:rsidRPr="004351CF" w:rsidRDefault="00471A14" w:rsidP="000A426E">
            <w:pPr>
              <w:jc w:val="center"/>
              <w:rPr>
                <w:rFonts w:asciiTheme="minorHAnsi" w:hAnsiTheme="minorHAnsi"/>
                <w:b/>
                <w:bCs/>
                <w:sz w:val="18"/>
                <w:szCs w:val="18"/>
              </w:rPr>
            </w:pPr>
            <w:r w:rsidRPr="004351CF">
              <w:rPr>
                <w:rFonts w:asciiTheme="minorHAnsi" w:hAnsiTheme="minorHAnsi"/>
                <w:b/>
                <w:bCs/>
                <w:sz w:val="18"/>
                <w:szCs w:val="18"/>
              </w:rPr>
              <w:t xml:space="preserve">           </w:t>
            </w:r>
          </w:p>
          <w:p w14:paraId="4ED03F08" w14:textId="1E34BBB1" w:rsidR="00471A14" w:rsidRPr="004351CF" w:rsidRDefault="00471A14" w:rsidP="000A426E">
            <w:pPr>
              <w:jc w:val="center"/>
              <w:rPr>
                <w:rFonts w:asciiTheme="minorHAnsi" w:hAnsiTheme="minorHAnsi"/>
                <w:b/>
                <w:bCs/>
                <w:sz w:val="18"/>
                <w:szCs w:val="18"/>
              </w:rPr>
            </w:pPr>
            <w:r w:rsidRPr="004351CF">
              <w:rPr>
                <w:rFonts w:asciiTheme="minorHAnsi" w:hAnsiTheme="minorHAnsi"/>
                <w:b/>
                <w:bCs/>
                <w:sz w:val="18"/>
                <w:szCs w:val="18"/>
              </w:rPr>
              <w:t>Sites with time series</w:t>
            </w:r>
          </w:p>
        </w:tc>
        <w:tc>
          <w:tcPr>
            <w:tcW w:w="770" w:type="dxa"/>
            <w:vMerge w:val="restart"/>
            <w:tcBorders>
              <w:top w:val="single" w:sz="4" w:space="0" w:color="auto"/>
              <w:left w:val="nil"/>
              <w:right w:val="nil"/>
            </w:tcBorders>
            <w:shd w:val="clear" w:color="auto" w:fill="auto"/>
            <w:vAlign w:val="bottom"/>
            <w:hideMark/>
          </w:tcPr>
          <w:p w14:paraId="47D9A038" w14:textId="77777777" w:rsidR="00471A14" w:rsidRPr="004351CF" w:rsidRDefault="00471A14">
            <w:pPr>
              <w:jc w:val="center"/>
              <w:rPr>
                <w:rFonts w:asciiTheme="minorHAnsi" w:hAnsiTheme="minorHAnsi"/>
                <w:b/>
                <w:bCs/>
                <w:sz w:val="18"/>
                <w:szCs w:val="18"/>
              </w:rPr>
            </w:pPr>
            <w:r w:rsidRPr="004351CF">
              <w:rPr>
                <w:rFonts w:asciiTheme="minorHAnsi" w:hAnsiTheme="minorHAnsi"/>
                <w:b/>
                <w:bCs/>
                <w:sz w:val="18"/>
                <w:szCs w:val="18"/>
              </w:rPr>
              <w:t>Change in</w:t>
            </w:r>
          </w:p>
          <w:p w14:paraId="02E460E2" w14:textId="385920D5" w:rsidR="00471A14" w:rsidRPr="004351CF" w:rsidRDefault="00471A14" w:rsidP="000A426E">
            <w:pPr>
              <w:spacing w:after="40"/>
              <w:jc w:val="center"/>
              <w:rPr>
                <w:rFonts w:asciiTheme="minorHAnsi" w:hAnsiTheme="minorHAnsi"/>
                <w:b/>
                <w:bCs/>
                <w:color w:val="000000"/>
                <w:sz w:val="18"/>
                <w:szCs w:val="18"/>
              </w:rPr>
            </w:pPr>
            <w:r w:rsidRPr="004351CF">
              <w:rPr>
                <w:rFonts w:asciiTheme="minorHAnsi" w:hAnsiTheme="minorHAnsi"/>
                <w:b/>
                <w:bCs/>
                <w:color w:val="000000"/>
                <w:sz w:val="18"/>
                <w:szCs w:val="18"/>
              </w:rPr>
              <w:t xml:space="preserve"> 3-gen </w:t>
            </w:r>
          </w:p>
          <w:p w14:paraId="260EE28F" w14:textId="0E657E18" w:rsidR="00471A14" w:rsidRPr="004351CF" w:rsidRDefault="00471A14" w:rsidP="00B867C3">
            <w:pPr>
              <w:jc w:val="center"/>
              <w:rPr>
                <w:rFonts w:asciiTheme="minorHAnsi" w:hAnsiTheme="minorHAnsi"/>
                <w:b/>
                <w:bCs/>
                <w:sz w:val="18"/>
                <w:szCs w:val="18"/>
              </w:rPr>
            </w:pPr>
            <w:r w:rsidRPr="004351CF">
              <w:rPr>
                <w:rFonts w:asciiTheme="minorHAnsi" w:hAnsiTheme="minorHAnsi"/>
                <w:b/>
                <w:bCs/>
                <w:color w:val="000000"/>
                <w:sz w:val="18"/>
                <w:szCs w:val="18"/>
              </w:rPr>
              <w:t> </w:t>
            </w:r>
          </w:p>
        </w:tc>
        <w:tc>
          <w:tcPr>
            <w:tcW w:w="1125" w:type="dxa"/>
            <w:vMerge w:val="restart"/>
            <w:tcBorders>
              <w:top w:val="single" w:sz="4" w:space="0" w:color="auto"/>
              <w:left w:val="nil"/>
              <w:right w:val="single" w:sz="4" w:space="0" w:color="auto"/>
            </w:tcBorders>
            <w:shd w:val="clear" w:color="auto" w:fill="auto"/>
            <w:noWrap/>
            <w:vAlign w:val="bottom"/>
            <w:hideMark/>
          </w:tcPr>
          <w:p w14:paraId="688092BE" w14:textId="34B0D9CF" w:rsidR="00471A14" w:rsidRPr="004351CF" w:rsidRDefault="00471A14">
            <w:pPr>
              <w:jc w:val="center"/>
              <w:rPr>
                <w:rFonts w:asciiTheme="minorHAnsi" w:hAnsiTheme="minorHAnsi"/>
                <w:b/>
                <w:bCs/>
                <w:color w:val="000000"/>
                <w:sz w:val="18"/>
                <w:szCs w:val="18"/>
              </w:rPr>
            </w:pPr>
            <w:r w:rsidRPr="004351CF">
              <w:rPr>
                <w:rFonts w:asciiTheme="minorHAnsi" w:hAnsiTheme="minorHAnsi"/>
                <w:b/>
                <w:bCs/>
                <w:color w:val="000000"/>
                <w:sz w:val="18"/>
                <w:szCs w:val="18"/>
              </w:rPr>
              <w:t>Annual</w:t>
            </w:r>
          </w:p>
          <w:p w14:paraId="24165AD2" w14:textId="4E4D4C1E" w:rsidR="00471A14" w:rsidRPr="004351CF" w:rsidRDefault="00471A14" w:rsidP="00600497">
            <w:pPr>
              <w:jc w:val="center"/>
              <w:rPr>
                <w:rFonts w:asciiTheme="minorHAnsi" w:hAnsiTheme="minorHAnsi"/>
                <w:b/>
                <w:bCs/>
                <w:color w:val="000000"/>
                <w:sz w:val="18"/>
                <w:szCs w:val="18"/>
              </w:rPr>
            </w:pPr>
            <w:r w:rsidRPr="004351CF">
              <w:rPr>
                <w:rFonts w:asciiTheme="minorHAnsi" w:hAnsiTheme="minorHAnsi"/>
                <w:b/>
                <w:bCs/>
                <w:color w:val="000000"/>
                <w:sz w:val="18"/>
                <w:szCs w:val="18"/>
              </w:rPr>
              <w:t>rate of change</w:t>
            </w:r>
          </w:p>
        </w:tc>
      </w:tr>
      <w:tr w:rsidR="00471A14" w14:paraId="2980FF5C" w14:textId="77777777" w:rsidTr="004351CF">
        <w:trPr>
          <w:trHeight w:val="222"/>
          <w:jc w:val="center"/>
        </w:trPr>
        <w:tc>
          <w:tcPr>
            <w:tcW w:w="1980" w:type="dxa"/>
            <w:tcBorders>
              <w:top w:val="nil"/>
              <w:left w:val="single" w:sz="4" w:space="0" w:color="auto"/>
              <w:bottom w:val="nil"/>
              <w:right w:val="nil"/>
            </w:tcBorders>
            <w:shd w:val="clear" w:color="auto" w:fill="auto"/>
            <w:noWrap/>
            <w:vAlign w:val="bottom"/>
            <w:hideMark/>
          </w:tcPr>
          <w:p w14:paraId="09BAFEA6" w14:textId="77777777" w:rsidR="00471A14" w:rsidRPr="004351CF" w:rsidRDefault="00471A14">
            <w:pPr>
              <w:jc w:val="center"/>
              <w:rPr>
                <w:rFonts w:asciiTheme="minorHAnsi" w:hAnsiTheme="minorHAnsi"/>
                <w:b/>
                <w:bCs/>
                <w:color w:val="000000"/>
                <w:sz w:val="18"/>
                <w:szCs w:val="18"/>
              </w:rPr>
            </w:pPr>
          </w:p>
        </w:tc>
        <w:tc>
          <w:tcPr>
            <w:tcW w:w="889" w:type="dxa"/>
            <w:tcBorders>
              <w:top w:val="nil"/>
              <w:left w:val="nil"/>
              <w:bottom w:val="nil"/>
              <w:right w:val="nil"/>
            </w:tcBorders>
            <w:shd w:val="clear" w:color="auto" w:fill="auto"/>
            <w:noWrap/>
            <w:vAlign w:val="bottom"/>
            <w:hideMark/>
          </w:tcPr>
          <w:p w14:paraId="65C7D1B0" w14:textId="77777777" w:rsidR="00471A14" w:rsidRPr="004351CF" w:rsidRDefault="00471A14">
            <w:pPr>
              <w:jc w:val="center"/>
              <w:rPr>
                <w:rFonts w:asciiTheme="minorHAnsi" w:hAnsiTheme="minorHAnsi"/>
                <w:b/>
                <w:bCs/>
                <w:color w:val="000000"/>
                <w:sz w:val="18"/>
                <w:szCs w:val="18"/>
              </w:rPr>
            </w:pPr>
            <w:r w:rsidRPr="004351CF">
              <w:rPr>
                <w:rFonts w:asciiTheme="minorHAnsi" w:hAnsiTheme="minorHAnsi"/>
                <w:b/>
                <w:bCs/>
                <w:color w:val="000000"/>
                <w:sz w:val="18"/>
                <w:szCs w:val="18"/>
              </w:rPr>
              <w:t>breeding sites</w:t>
            </w:r>
          </w:p>
        </w:tc>
        <w:tc>
          <w:tcPr>
            <w:tcW w:w="933" w:type="dxa"/>
            <w:tcBorders>
              <w:top w:val="nil"/>
              <w:left w:val="nil"/>
              <w:bottom w:val="nil"/>
              <w:right w:val="nil"/>
            </w:tcBorders>
            <w:shd w:val="clear" w:color="auto" w:fill="auto"/>
            <w:noWrap/>
            <w:vAlign w:val="bottom"/>
            <w:hideMark/>
          </w:tcPr>
          <w:p w14:paraId="3DC42D4C" w14:textId="77777777" w:rsidR="00471A14" w:rsidRPr="004351CF" w:rsidRDefault="00471A14">
            <w:pPr>
              <w:jc w:val="center"/>
              <w:rPr>
                <w:rFonts w:asciiTheme="minorHAnsi" w:hAnsiTheme="minorHAnsi"/>
                <w:b/>
                <w:bCs/>
                <w:color w:val="000000"/>
                <w:sz w:val="18"/>
                <w:szCs w:val="18"/>
              </w:rPr>
            </w:pPr>
            <w:r w:rsidRPr="004351CF">
              <w:rPr>
                <w:rFonts w:asciiTheme="minorHAnsi" w:hAnsiTheme="minorHAnsi"/>
                <w:b/>
                <w:bCs/>
                <w:color w:val="000000"/>
                <w:sz w:val="18"/>
                <w:szCs w:val="18"/>
              </w:rPr>
              <w:t>time series</w:t>
            </w:r>
          </w:p>
        </w:tc>
        <w:tc>
          <w:tcPr>
            <w:tcW w:w="981" w:type="dxa"/>
            <w:vMerge/>
            <w:tcBorders>
              <w:left w:val="nil"/>
              <w:bottom w:val="nil"/>
              <w:right w:val="nil"/>
            </w:tcBorders>
            <w:shd w:val="clear" w:color="auto" w:fill="auto"/>
            <w:noWrap/>
            <w:vAlign w:val="bottom"/>
            <w:hideMark/>
          </w:tcPr>
          <w:p w14:paraId="2A0A86B7" w14:textId="084EC134" w:rsidR="00471A14" w:rsidRPr="004351CF" w:rsidRDefault="00471A14">
            <w:pPr>
              <w:jc w:val="center"/>
              <w:rPr>
                <w:rFonts w:asciiTheme="minorHAnsi" w:hAnsiTheme="minorHAnsi"/>
                <w:b/>
                <w:bCs/>
                <w:color w:val="000000"/>
                <w:sz w:val="18"/>
                <w:szCs w:val="18"/>
              </w:rPr>
            </w:pPr>
          </w:p>
        </w:tc>
        <w:tc>
          <w:tcPr>
            <w:tcW w:w="939" w:type="dxa"/>
            <w:vMerge/>
            <w:tcBorders>
              <w:left w:val="nil"/>
              <w:bottom w:val="nil"/>
              <w:right w:val="nil"/>
            </w:tcBorders>
            <w:shd w:val="clear" w:color="auto" w:fill="auto"/>
            <w:noWrap/>
            <w:vAlign w:val="bottom"/>
            <w:hideMark/>
          </w:tcPr>
          <w:p w14:paraId="70DEE69B" w14:textId="3D7C219E" w:rsidR="00471A14" w:rsidRPr="004351CF" w:rsidRDefault="00471A14">
            <w:pPr>
              <w:jc w:val="center"/>
              <w:rPr>
                <w:rFonts w:asciiTheme="minorHAnsi" w:hAnsiTheme="minorHAnsi"/>
                <w:b/>
                <w:bCs/>
                <w:color w:val="000000"/>
                <w:sz w:val="18"/>
                <w:szCs w:val="18"/>
              </w:rPr>
            </w:pPr>
          </w:p>
        </w:tc>
        <w:tc>
          <w:tcPr>
            <w:tcW w:w="1043" w:type="dxa"/>
            <w:vMerge/>
            <w:tcBorders>
              <w:left w:val="nil"/>
              <w:right w:val="nil"/>
            </w:tcBorders>
            <w:shd w:val="clear" w:color="auto" w:fill="auto"/>
            <w:noWrap/>
            <w:vAlign w:val="bottom"/>
            <w:hideMark/>
          </w:tcPr>
          <w:p w14:paraId="3241B721" w14:textId="56E8BAB7" w:rsidR="00471A14" w:rsidRPr="004351CF" w:rsidRDefault="00471A14" w:rsidP="002D4B51">
            <w:pPr>
              <w:jc w:val="center"/>
              <w:rPr>
                <w:rFonts w:asciiTheme="minorHAnsi" w:hAnsiTheme="minorHAnsi"/>
                <w:b/>
                <w:bCs/>
                <w:color w:val="000000"/>
                <w:sz w:val="18"/>
                <w:szCs w:val="18"/>
              </w:rPr>
            </w:pPr>
          </w:p>
        </w:tc>
        <w:tc>
          <w:tcPr>
            <w:tcW w:w="1027" w:type="dxa"/>
            <w:tcBorders>
              <w:top w:val="nil"/>
              <w:left w:val="nil"/>
              <w:bottom w:val="nil"/>
              <w:right w:val="nil"/>
            </w:tcBorders>
            <w:shd w:val="clear" w:color="auto" w:fill="auto"/>
            <w:vAlign w:val="bottom"/>
            <w:hideMark/>
          </w:tcPr>
          <w:p w14:paraId="1E1B3958" w14:textId="77777777" w:rsidR="00471A14" w:rsidRPr="004351CF" w:rsidRDefault="00471A14">
            <w:pPr>
              <w:jc w:val="center"/>
              <w:rPr>
                <w:rFonts w:asciiTheme="minorHAnsi" w:hAnsiTheme="minorHAnsi"/>
                <w:b/>
                <w:bCs/>
                <w:sz w:val="18"/>
                <w:szCs w:val="18"/>
              </w:rPr>
            </w:pPr>
            <w:r w:rsidRPr="004351CF">
              <w:rPr>
                <w:rFonts w:asciiTheme="minorHAnsi" w:hAnsiTheme="minorHAnsi"/>
                <w:b/>
                <w:bCs/>
                <w:sz w:val="18"/>
                <w:szCs w:val="18"/>
              </w:rPr>
              <w:t>Pup No's</w:t>
            </w:r>
          </w:p>
        </w:tc>
        <w:tc>
          <w:tcPr>
            <w:tcW w:w="899" w:type="dxa"/>
            <w:tcBorders>
              <w:top w:val="nil"/>
              <w:left w:val="nil"/>
              <w:bottom w:val="nil"/>
              <w:right w:val="nil"/>
            </w:tcBorders>
            <w:shd w:val="clear" w:color="auto" w:fill="auto"/>
            <w:vAlign w:val="bottom"/>
            <w:hideMark/>
          </w:tcPr>
          <w:p w14:paraId="15739BF8" w14:textId="77777777" w:rsidR="00471A14" w:rsidRPr="004351CF" w:rsidRDefault="00471A14">
            <w:pPr>
              <w:jc w:val="center"/>
              <w:rPr>
                <w:rFonts w:asciiTheme="minorHAnsi" w:hAnsiTheme="minorHAnsi"/>
                <w:b/>
                <w:bCs/>
                <w:sz w:val="18"/>
                <w:szCs w:val="18"/>
              </w:rPr>
            </w:pPr>
            <w:r w:rsidRPr="004351CF">
              <w:rPr>
                <w:rFonts w:asciiTheme="minorHAnsi" w:hAnsiTheme="minorHAnsi"/>
                <w:b/>
                <w:bCs/>
                <w:sz w:val="18"/>
                <w:szCs w:val="18"/>
              </w:rPr>
              <w:t>Pup No's</w:t>
            </w:r>
          </w:p>
        </w:tc>
        <w:tc>
          <w:tcPr>
            <w:tcW w:w="770" w:type="dxa"/>
            <w:vMerge/>
            <w:tcBorders>
              <w:left w:val="nil"/>
              <w:right w:val="nil"/>
            </w:tcBorders>
            <w:shd w:val="clear" w:color="auto" w:fill="auto"/>
            <w:noWrap/>
            <w:vAlign w:val="bottom"/>
            <w:hideMark/>
          </w:tcPr>
          <w:p w14:paraId="0F333903" w14:textId="089050A0" w:rsidR="00471A14" w:rsidRPr="004351CF" w:rsidRDefault="00471A14" w:rsidP="00B867C3">
            <w:pPr>
              <w:jc w:val="center"/>
              <w:rPr>
                <w:rFonts w:asciiTheme="minorHAnsi" w:hAnsiTheme="minorHAnsi"/>
                <w:b/>
                <w:bCs/>
                <w:color w:val="000000"/>
                <w:sz w:val="18"/>
                <w:szCs w:val="18"/>
              </w:rPr>
            </w:pPr>
          </w:p>
        </w:tc>
        <w:tc>
          <w:tcPr>
            <w:tcW w:w="1125" w:type="dxa"/>
            <w:vMerge/>
            <w:tcBorders>
              <w:left w:val="nil"/>
              <w:bottom w:val="nil"/>
              <w:right w:val="single" w:sz="4" w:space="0" w:color="auto"/>
            </w:tcBorders>
            <w:shd w:val="clear" w:color="auto" w:fill="auto"/>
            <w:noWrap/>
            <w:vAlign w:val="bottom"/>
            <w:hideMark/>
          </w:tcPr>
          <w:p w14:paraId="3B1ED93E" w14:textId="603AB280" w:rsidR="00471A14" w:rsidRPr="004351CF" w:rsidRDefault="00471A14">
            <w:pPr>
              <w:jc w:val="center"/>
              <w:rPr>
                <w:rFonts w:asciiTheme="minorHAnsi" w:hAnsiTheme="minorHAnsi"/>
                <w:b/>
                <w:bCs/>
                <w:color w:val="000000"/>
                <w:sz w:val="18"/>
                <w:szCs w:val="18"/>
              </w:rPr>
            </w:pPr>
          </w:p>
        </w:tc>
      </w:tr>
      <w:tr w:rsidR="00471A14" w14:paraId="77F81DE9" w14:textId="77777777" w:rsidTr="004351CF">
        <w:trPr>
          <w:trHeight w:val="237"/>
          <w:jc w:val="center"/>
        </w:trPr>
        <w:tc>
          <w:tcPr>
            <w:tcW w:w="1980" w:type="dxa"/>
            <w:tcBorders>
              <w:top w:val="nil"/>
              <w:left w:val="single" w:sz="4" w:space="0" w:color="auto"/>
              <w:bottom w:val="single" w:sz="8" w:space="0" w:color="auto"/>
              <w:right w:val="nil"/>
            </w:tcBorders>
            <w:shd w:val="clear" w:color="auto" w:fill="auto"/>
            <w:noWrap/>
            <w:vAlign w:val="bottom"/>
            <w:hideMark/>
          </w:tcPr>
          <w:p w14:paraId="54D12C1C" w14:textId="77777777" w:rsidR="00471A14" w:rsidRPr="004351CF" w:rsidRDefault="00471A14">
            <w:pPr>
              <w:rPr>
                <w:rFonts w:asciiTheme="minorHAnsi" w:hAnsiTheme="minorHAnsi"/>
                <w:b/>
                <w:bCs/>
                <w:color w:val="000000"/>
                <w:sz w:val="18"/>
                <w:szCs w:val="18"/>
              </w:rPr>
            </w:pPr>
            <w:r w:rsidRPr="004351CF">
              <w:rPr>
                <w:rFonts w:asciiTheme="minorHAnsi" w:hAnsiTheme="minorHAnsi"/>
                <w:b/>
                <w:bCs/>
                <w:color w:val="000000"/>
                <w:sz w:val="18"/>
                <w:szCs w:val="18"/>
              </w:rPr>
              <w:t> </w:t>
            </w:r>
          </w:p>
        </w:tc>
        <w:tc>
          <w:tcPr>
            <w:tcW w:w="889" w:type="dxa"/>
            <w:tcBorders>
              <w:top w:val="nil"/>
              <w:left w:val="nil"/>
              <w:bottom w:val="single" w:sz="8" w:space="0" w:color="auto"/>
              <w:right w:val="nil"/>
            </w:tcBorders>
            <w:shd w:val="clear" w:color="auto" w:fill="auto"/>
            <w:noWrap/>
            <w:vAlign w:val="bottom"/>
            <w:hideMark/>
          </w:tcPr>
          <w:p w14:paraId="77961725" w14:textId="77777777" w:rsidR="00471A14" w:rsidRPr="004351CF" w:rsidRDefault="00471A14">
            <w:pPr>
              <w:jc w:val="center"/>
              <w:rPr>
                <w:rFonts w:asciiTheme="minorHAnsi" w:hAnsiTheme="minorHAnsi"/>
                <w:b/>
                <w:bCs/>
                <w:color w:val="000000"/>
                <w:sz w:val="18"/>
                <w:szCs w:val="18"/>
              </w:rPr>
            </w:pPr>
            <w:r w:rsidRPr="004351CF">
              <w:rPr>
                <w:rFonts w:asciiTheme="minorHAnsi" w:hAnsiTheme="minorHAnsi"/>
                <w:b/>
                <w:bCs/>
                <w:color w:val="000000"/>
                <w:sz w:val="18"/>
                <w:szCs w:val="18"/>
              </w:rPr>
              <w:t> </w:t>
            </w:r>
          </w:p>
        </w:tc>
        <w:tc>
          <w:tcPr>
            <w:tcW w:w="933" w:type="dxa"/>
            <w:tcBorders>
              <w:top w:val="nil"/>
              <w:left w:val="nil"/>
              <w:bottom w:val="single" w:sz="8" w:space="0" w:color="auto"/>
              <w:right w:val="nil"/>
            </w:tcBorders>
            <w:shd w:val="clear" w:color="auto" w:fill="auto"/>
            <w:noWrap/>
            <w:vAlign w:val="bottom"/>
            <w:hideMark/>
          </w:tcPr>
          <w:p w14:paraId="5402D2A3" w14:textId="77777777" w:rsidR="00471A14" w:rsidRPr="004351CF" w:rsidRDefault="00471A14">
            <w:pPr>
              <w:jc w:val="center"/>
              <w:rPr>
                <w:rFonts w:asciiTheme="minorHAnsi" w:hAnsiTheme="minorHAnsi"/>
                <w:b/>
                <w:bCs/>
                <w:color w:val="000000"/>
                <w:sz w:val="18"/>
                <w:szCs w:val="18"/>
              </w:rPr>
            </w:pPr>
            <w:r w:rsidRPr="004351CF">
              <w:rPr>
                <w:rFonts w:asciiTheme="minorHAnsi" w:hAnsiTheme="minorHAnsi"/>
                <w:b/>
                <w:bCs/>
                <w:color w:val="000000"/>
                <w:sz w:val="18"/>
                <w:szCs w:val="18"/>
              </w:rPr>
              <w:t> </w:t>
            </w:r>
          </w:p>
        </w:tc>
        <w:tc>
          <w:tcPr>
            <w:tcW w:w="981" w:type="dxa"/>
            <w:tcBorders>
              <w:top w:val="nil"/>
              <w:left w:val="nil"/>
              <w:bottom w:val="single" w:sz="8" w:space="0" w:color="auto"/>
              <w:right w:val="nil"/>
            </w:tcBorders>
            <w:shd w:val="clear" w:color="auto" w:fill="auto"/>
            <w:noWrap/>
            <w:vAlign w:val="bottom"/>
            <w:hideMark/>
          </w:tcPr>
          <w:p w14:paraId="0B579C26" w14:textId="77777777" w:rsidR="00471A14" w:rsidRPr="004351CF" w:rsidRDefault="00471A14">
            <w:pPr>
              <w:jc w:val="center"/>
              <w:rPr>
                <w:rFonts w:asciiTheme="minorHAnsi" w:hAnsiTheme="minorHAnsi"/>
                <w:b/>
                <w:bCs/>
                <w:color w:val="000000"/>
                <w:sz w:val="18"/>
                <w:szCs w:val="18"/>
              </w:rPr>
            </w:pPr>
            <w:r w:rsidRPr="004351CF">
              <w:rPr>
                <w:rFonts w:asciiTheme="minorHAnsi" w:hAnsiTheme="minorHAnsi"/>
                <w:b/>
                <w:bCs/>
                <w:color w:val="000000"/>
                <w:sz w:val="18"/>
                <w:szCs w:val="18"/>
              </w:rPr>
              <w:t> </w:t>
            </w:r>
          </w:p>
        </w:tc>
        <w:tc>
          <w:tcPr>
            <w:tcW w:w="939" w:type="dxa"/>
            <w:tcBorders>
              <w:top w:val="nil"/>
              <w:left w:val="nil"/>
              <w:bottom w:val="single" w:sz="8" w:space="0" w:color="auto"/>
              <w:right w:val="nil"/>
            </w:tcBorders>
            <w:shd w:val="clear" w:color="auto" w:fill="auto"/>
            <w:noWrap/>
            <w:vAlign w:val="bottom"/>
            <w:hideMark/>
          </w:tcPr>
          <w:p w14:paraId="3B0E049E" w14:textId="77777777" w:rsidR="00471A14" w:rsidRPr="004351CF" w:rsidRDefault="00471A14">
            <w:pPr>
              <w:jc w:val="center"/>
              <w:rPr>
                <w:rFonts w:asciiTheme="minorHAnsi" w:hAnsiTheme="minorHAnsi"/>
                <w:b/>
                <w:bCs/>
                <w:color w:val="000000"/>
                <w:sz w:val="18"/>
                <w:szCs w:val="18"/>
              </w:rPr>
            </w:pPr>
            <w:r w:rsidRPr="004351CF">
              <w:rPr>
                <w:rFonts w:asciiTheme="minorHAnsi" w:hAnsiTheme="minorHAnsi"/>
                <w:b/>
                <w:bCs/>
                <w:color w:val="000000"/>
                <w:sz w:val="18"/>
                <w:szCs w:val="18"/>
              </w:rPr>
              <w:t> </w:t>
            </w:r>
          </w:p>
        </w:tc>
        <w:tc>
          <w:tcPr>
            <w:tcW w:w="1043" w:type="dxa"/>
            <w:vMerge/>
            <w:tcBorders>
              <w:left w:val="nil"/>
              <w:bottom w:val="single" w:sz="8" w:space="0" w:color="auto"/>
              <w:right w:val="nil"/>
            </w:tcBorders>
            <w:shd w:val="clear" w:color="auto" w:fill="auto"/>
            <w:noWrap/>
            <w:vAlign w:val="bottom"/>
            <w:hideMark/>
          </w:tcPr>
          <w:p w14:paraId="23D3FEB0" w14:textId="6EA786AB" w:rsidR="00471A14" w:rsidRPr="004351CF" w:rsidRDefault="00471A14">
            <w:pPr>
              <w:jc w:val="center"/>
              <w:rPr>
                <w:rFonts w:asciiTheme="minorHAnsi" w:hAnsiTheme="minorHAnsi"/>
                <w:b/>
                <w:bCs/>
                <w:color w:val="000000"/>
                <w:sz w:val="18"/>
                <w:szCs w:val="18"/>
              </w:rPr>
            </w:pPr>
          </w:p>
        </w:tc>
        <w:tc>
          <w:tcPr>
            <w:tcW w:w="1027" w:type="dxa"/>
            <w:tcBorders>
              <w:top w:val="nil"/>
              <w:left w:val="nil"/>
              <w:bottom w:val="single" w:sz="8" w:space="0" w:color="auto"/>
              <w:right w:val="nil"/>
            </w:tcBorders>
            <w:shd w:val="clear" w:color="auto" w:fill="auto"/>
            <w:noWrap/>
            <w:vAlign w:val="bottom"/>
            <w:hideMark/>
          </w:tcPr>
          <w:p w14:paraId="16DE5EE3" w14:textId="066DF258" w:rsidR="00471A14" w:rsidRPr="004351CF" w:rsidRDefault="00471A14">
            <w:pPr>
              <w:jc w:val="center"/>
              <w:rPr>
                <w:rFonts w:asciiTheme="minorHAnsi" w:hAnsiTheme="minorHAnsi"/>
                <w:b/>
                <w:bCs/>
                <w:color w:val="000000"/>
                <w:sz w:val="18"/>
                <w:szCs w:val="18"/>
              </w:rPr>
            </w:pPr>
            <w:r w:rsidRPr="004351CF">
              <w:rPr>
                <w:rFonts w:asciiTheme="minorHAnsi" w:hAnsiTheme="minorHAnsi"/>
                <w:b/>
                <w:bCs/>
                <w:color w:val="000000"/>
                <w:sz w:val="18"/>
                <w:szCs w:val="18"/>
              </w:rPr>
              <w:t xml:space="preserve"> 3 gen ago</w:t>
            </w:r>
          </w:p>
        </w:tc>
        <w:tc>
          <w:tcPr>
            <w:tcW w:w="899" w:type="dxa"/>
            <w:tcBorders>
              <w:top w:val="nil"/>
              <w:left w:val="nil"/>
              <w:bottom w:val="single" w:sz="8" w:space="0" w:color="auto"/>
              <w:right w:val="nil"/>
            </w:tcBorders>
            <w:shd w:val="clear" w:color="auto" w:fill="auto"/>
            <w:noWrap/>
            <w:vAlign w:val="bottom"/>
            <w:hideMark/>
          </w:tcPr>
          <w:p w14:paraId="6BEADFBD" w14:textId="77777777" w:rsidR="00471A14" w:rsidRPr="004351CF" w:rsidRDefault="00471A14">
            <w:pPr>
              <w:jc w:val="center"/>
              <w:rPr>
                <w:rFonts w:asciiTheme="minorHAnsi" w:hAnsiTheme="minorHAnsi"/>
                <w:b/>
                <w:bCs/>
                <w:color w:val="000000"/>
                <w:sz w:val="18"/>
                <w:szCs w:val="18"/>
              </w:rPr>
            </w:pPr>
            <w:r w:rsidRPr="004351CF">
              <w:rPr>
                <w:rFonts w:asciiTheme="minorHAnsi" w:hAnsiTheme="minorHAnsi"/>
                <w:b/>
                <w:bCs/>
                <w:color w:val="000000"/>
                <w:sz w:val="18"/>
                <w:szCs w:val="18"/>
              </w:rPr>
              <w:t xml:space="preserve"> current</w:t>
            </w:r>
          </w:p>
        </w:tc>
        <w:tc>
          <w:tcPr>
            <w:tcW w:w="770" w:type="dxa"/>
            <w:vMerge/>
            <w:tcBorders>
              <w:left w:val="nil"/>
              <w:bottom w:val="single" w:sz="8" w:space="0" w:color="auto"/>
              <w:right w:val="nil"/>
            </w:tcBorders>
            <w:shd w:val="clear" w:color="auto" w:fill="auto"/>
            <w:noWrap/>
            <w:vAlign w:val="bottom"/>
            <w:hideMark/>
          </w:tcPr>
          <w:p w14:paraId="2C96351F" w14:textId="17B9D6CB" w:rsidR="00471A14" w:rsidRPr="004351CF" w:rsidRDefault="00471A14">
            <w:pPr>
              <w:jc w:val="center"/>
              <w:rPr>
                <w:rFonts w:asciiTheme="minorHAnsi" w:hAnsiTheme="minorHAnsi"/>
                <w:b/>
                <w:bCs/>
                <w:color w:val="000000"/>
                <w:sz w:val="18"/>
                <w:szCs w:val="18"/>
              </w:rPr>
            </w:pPr>
          </w:p>
        </w:tc>
        <w:tc>
          <w:tcPr>
            <w:tcW w:w="1125" w:type="dxa"/>
            <w:tcBorders>
              <w:top w:val="nil"/>
              <w:left w:val="nil"/>
              <w:bottom w:val="single" w:sz="8" w:space="0" w:color="auto"/>
              <w:right w:val="single" w:sz="4" w:space="0" w:color="auto"/>
            </w:tcBorders>
            <w:shd w:val="clear" w:color="auto" w:fill="auto"/>
            <w:noWrap/>
            <w:vAlign w:val="bottom"/>
            <w:hideMark/>
          </w:tcPr>
          <w:p w14:paraId="1980A9A0" w14:textId="77777777" w:rsidR="00471A14" w:rsidRPr="004351CF" w:rsidRDefault="00471A14">
            <w:pPr>
              <w:rPr>
                <w:rFonts w:asciiTheme="minorHAnsi" w:hAnsiTheme="minorHAnsi"/>
                <w:color w:val="000000"/>
                <w:sz w:val="18"/>
                <w:szCs w:val="18"/>
              </w:rPr>
            </w:pPr>
            <w:r w:rsidRPr="004351CF">
              <w:rPr>
                <w:rFonts w:asciiTheme="minorHAnsi" w:hAnsiTheme="minorHAnsi"/>
                <w:color w:val="000000"/>
                <w:sz w:val="18"/>
                <w:szCs w:val="18"/>
              </w:rPr>
              <w:t> </w:t>
            </w:r>
          </w:p>
        </w:tc>
      </w:tr>
      <w:tr w:rsidR="002C56D0" w14:paraId="728EE559" w14:textId="77777777" w:rsidTr="004351CF">
        <w:trPr>
          <w:trHeight w:val="222"/>
          <w:jc w:val="center"/>
        </w:trPr>
        <w:tc>
          <w:tcPr>
            <w:tcW w:w="1980" w:type="dxa"/>
            <w:tcBorders>
              <w:top w:val="nil"/>
              <w:left w:val="single" w:sz="4" w:space="0" w:color="auto"/>
              <w:bottom w:val="nil"/>
              <w:right w:val="nil"/>
            </w:tcBorders>
            <w:shd w:val="clear" w:color="auto" w:fill="auto"/>
            <w:noWrap/>
            <w:vAlign w:val="bottom"/>
            <w:hideMark/>
          </w:tcPr>
          <w:p w14:paraId="04A07C18" w14:textId="77777777" w:rsidR="002C56D0" w:rsidRPr="004351CF" w:rsidRDefault="002C56D0">
            <w:pPr>
              <w:rPr>
                <w:rFonts w:asciiTheme="minorHAnsi" w:hAnsiTheme="minorHAnsi"/>
                <w:b/>
                <w:bCs/>
                <w:color w:val="000000"/>
                <w:sz w:val="18"/>
                <w:szCs w:val="18"/>
              </w:rPr>
            </w:pPr>
            <w:r w:rsidRPr="004351CF">
              <w:rPr>
                <w:rFonts w:asciiTheme="minorHAnsi" w:hAnsiTheme="minorHAnsi"/>
                <w:b/>
                <w:bCs/>
                <w:color w:val="000000"/>
                <w:sz w:val="18"/>
                <w:szCs w:val="18"/>
              </w:rPr>
              <w:t>Kangaroo Island (SA)</w:t>
            </w:r>
          </w:p>
        </w:tc>
        <w:tc>
          <w:tcPr>
            <w:tcW w:w="889" w:type="dxa"/>
            <w:tcBorders>
              <w:top w:val="nil"/>
              <w:left w:val="nil"/>
              <w:bottom w:val="nil"/>
              <w:right w:val="nil"/>
            </w:tcBorders>
            <w:shd w:val="clear" w:color="auto" w:fill="auto"/>
            <w:noWrap/>
            <w:vAlign w:val="bottom"/>
            <w:hideMark/>
          </w:tcPr>
          <w:p w14:paraId="1BC54F5B"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6</w:t>
            </w:r>
          </w:p>
        </w:tc>
        <w:tc>
          <w:tcPr>
            <w:tcW w:w="933" w:type="dxa"/>
            <w:tcBorders>
              <w:top w:val="nil"/>
              <w:left w:val="nil"/>
              <w:bottom w:val="nil"/>
              <w:right w:val="nil"/>
            </w:tcBorders>
            <w:shd w:val="clear" w:color="auto" w:fill="auto"/>
            <w:noWrap/>
            <w:vAlign w:val="bottom"/>
            <w:hideMark/>
          </w:tcPr>
          <w:p w14:paraId="7B821718"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3</w:t>
            </w:r>
          </w:p>
        </w:tc>
        <w:tc>
          <w:tcPr>
            <w:tcW w:w="981" w:type="dxa"/>
            <w:tcBorders>
              <w:top w:val="nil"/>
              <w:left w:val="nil"/>
              <w:bottom w:val="nil"/>
              <w:right w:val="nil"/>
            </w:tcBorders>
            <w:shd w:val="clear" w:color="auto" w:fill="auto"/>
            <w:noWrap/>
            <w:vAlign w:val="bottom"/>
            <w:hideMark/>
          </w:tcPr>
          <w:p w14:paraId="48BCE708"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3</w:t>
            </w:r>
          </w:p>
        </w:tc>
        <w:tc>
          <w:tcPr>
            <w:tcW w:w="939" w:type="dxa"/>
            <w:tcBorders>
              <w:top w:val="nil"/>
              <w:left w:val="nil"/>
              <w:bottom w:val="nil"/>
              <w:right w:val="nil"/>
            </w:tcBorders>
            <w:shd w:val="clear" w:color="auto" w:fill="auto"/>
            <w:noWrap/>
            <w:vAlign w:val="bottom"/>
            <w:hideMark/>
          </w:tcPr>
          <w:p w14:paraId="11F80CBA"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0</w:t>
            </w:r>
          </w:p>
        </w:tc>
        <w:tc>
          <w:tcPr>
            <w:tcW w:w="1043" w:type="dxa"/>
            <w:tcBorders>
              <w:top w:val="nil"/>
              <w:left w:val="nil"/>
              <w:bottom w:val="nil"/>
              <w:right w:val="nil"/>
            </w:tcBorders>
            <w:shd w:val="clear" w:color="auto" w:fill="auto"/>
            <w:noWrap/>
            <w:vAlign w:val="bottom"/>
            <w:hideMark/>
          </w:tcPr>
          <w:p w14:paraId="740D07D8"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730</w:t>
            </w:r>
          </w:p>
        </w:tc>
        <w:tc>
          <w:tcPr>
            <w:tcW w:w="1027" w:type="dxa"/>
            <w:tcBorders>
              <w:top w:val="nil"/>
              <w:left w:val="nil"/>
              <w:bottom w:val="nil"/>
              <w:right w:val="nil"/>
            </w:tcBorders>
            <w:shd w:val="clear" w:color="auto" w:fill="auto"/>
            <w:noWrap/>
            <w:vAlign w:val="bottom"/>
            <w:hideMark/>
          </w:tcPr>
          <w:p w14:paraId="32F2E63A"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941</w:t>
            </w:r>
          </w:p>
        </w:tc>
        <w:tc>
          <w:tcPr>
            <w:tcW w:w="899" w:type="dxa"/>
            <w:tcBorders>
              <w:top w:val="nil"/>
              <w:left w:val="nil"/>
              <w:bottom w:val="nil"/>
              <w:right w:val="nil"/>
            </w:tcBorders>
            <w:shd w:val="clear" w:color="auto" w:fill="auto"/>
            <w:noWrap/>
            <w:vAlign w:val="bottom"/>
            <w:hideMark/>
          </w:tcPr>
          <w:p w14:paraId="2B77032F"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690</w:t>
            </w:r>
          </w:p>
        </w:tc>
        <w:tc>
          <w:tcPr>
            <w:tcW w:w="770" w:type="dxa"/>
            <w:tcBorders>
              <w:top w:val="nil"/>
              <w:left w:val="nil"/>
              <w:bottom w:val="nil"/>
              <w:right w:val="nil"/>
            </w:tcBorders>
            <w:shd w:val="clear" w:color="auto" w:fill="auto"/>
            <w:noWrap/>
            <w:vAlign w:val="bottom"/>
            <w:hideMark/>
          </w:tcPr>
          <w:p w14:paraId="0FC1D9D3" w14:textId="77777777" w:rsidR="002C56D0" w:rsidRPr="004351CF" w:rsidRDefault="002C56D0">
            <w:pPr>
              <w:jc w:val="center"/>
              <w:rPr>
                <w:rFonts w:asciiTheme="minorHAnsi" w:hAnsiTheme="minorHAnsi"/>
                <w:sz w:val="18"/>
                <w:szCs w:val="18"/>
              </w:rPr>
            </w:pPr>
            <w:r w:rsidRPr="004351CF">
              <w:rPr>
                <w:rFonts w:asciiTheme="minorHAnsi" w:hAnsiTheme="minorHAnsi"/>
                <w:sz w:val="18"/>
                <w:szCs w:val="18"/>
              </w:rPr>
              <w:t>-26.7%</w:t>
            </w:r>
          </w:p>
        </w:tc>
        <w:tc>
          <w:tcPr>
            <w:tcW w:w="1125" w:type="dxa"/>
            <w:tcBorders>
              <w:top w:val="nil"/>
              <w:left w:val="nil"/>
              <w:bottom w:val="nil"/>
              <w:right w:val="single" w:sz="4" w:space="0" w:color="auto"/>
            </w:tcBorders>
            <w:shd w:val="clear" w:color="auto" w:fill="auto"/>
            <w:noWrap/>
            <w:vAlign w:val="bottom"/>
            <w:hideMark/>
          </w:tcPr>
          <w:p w14:paraId="1ACE2C87"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-0.82%</w:t>
            </w:r>
          </w:p>
        </w:tc>
      </w:tr>
      <w:tr w:rsidR="002C56D0" w14:paraId="67AB5179" w14:textId="77777777" w:rsidTr="004351CF">
        <w:trPr>
          <w:trHeight w:val="222"/>
          <w:jc w:val="center"/>
        </w:trPr>
        <w:tc>
          <w:tcPr>
            <w:tcW w:w="1980" w:type="dxa"/>
            <w:tcBorders>
              <w:top w:val="nil"/>
              <w:left w:val="single" w:sz="4" w:space="0" w:color="auto"/>
              <w:bottom w:val="nil"/>
              <w:right w:val="nil"/>
            </w:tcBorders>
            <w:shd w:val="clear" w:color="auto" w:fill="auto"/>
            <w:noWrap/>
            <w:vAlign w:val="bottom"/>
            <w:hideMark/>
          </w:tcPr>
          <w:p w14:paraId="6F016AE9" w14:textId="77777777" w:rsidR="002C56D0" w:rsidRPr="004351CF" w:rsidRDefault="002C56D0">
            <w:pPr>
              <w:rPr>
                <w:rFonts w:asciiTheme="minorHAnsi" w:hAnsiTheme="minorHAnsi"/>
                <w:b/>
                <w:bCs/>
                <w:color w:val="000000"/>
                <w:sz w:val="18"/>
                <w:szCs w:val="18"/>
              </w:rPr>
            </w:pPr>
            <w:r w:rsidRPr="004351CF">
              <w:rPr>
                <w:rFonts w:asciiTheme="minorHAnsi" w:hAnsiTheme="minorHAnsi"/>
                <w:b/>
                <w:bCs/>
                <w:color w:val="000000"/>
                <w:sz w:val="18"/>
                <w:szCs w:val="18"/>
              </w:rPr>
              <w:t>Spencer Gulf (SA)</w:t>
            </w:r>
          </w:p>
        </w:tc>
        <w:tc>
          <w:tcPr>
            <w:tcW w:w="889" w:type="dxa"/>
            <w:tcBorders>
              <w:top w:val="nil"/>
              <w:left w:val="nil"/>
              <w:bottom w:val="nil"/>
              <w:right w:val="nil"/>
            </w:tcBorders>
            <w:shd w:val="clear" w:color="auto" w:fill="auto"/>
            <w:noWrap/>
            <w:vAlign w:val="bottom"/>
            <w:hideMark/>
          </w:tcPr>
          <w:p w14:paraId="246F55EC"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11</w:t>
            </w:r>
          </w:p>
        </w:tc>
        <w:tc>
          <w:tcPr>
            <w:tcW w:w="933" w:type="dxa"/>
            <w:tcBorders>
              <w:top w:val="nil"/>
              <w:left w:val="nil"/>
              <w:bottom w:val="nil"/>
              <w:right w:val="nil"/>
            </w:tcBorders>
            <w:shd w:val="clear" w:color="auto" w:fill="auto"/>
            <w:noWrap/>
            <w:vAlign w:val="bottom"/>
            <w:hideMark/>
          </w:tcPr>
          <w:p w14:paraId="5E3FFA27"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7</w:t>
            </w:r>
          </w:p>
        </w:tc>
        <w:tc>
          <w:tcPr>
            <w:tcW w:w="981" w:type="dxa"/>
            <w:tcBorders>
              <w:top w:val="nil"/>
              <w:left w:val="nil"/>
              <w:bottom w:val="nil"/>
              <w:right w:val="nil"/>
            </w:tcBorders>
            <w:shd w:val="clear" w:color="auto" w:fill="auto"/>
            <w:noWrap/>
            <w:vAlign w:val="bottom"/>
            <w:hideMark/>
          </w:tcPr>
          <w:p w14:paraId="576C8594"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6</w:t>
            </w:r>
          </w:p>
        </w:tc>
        <w:tc>
          <w:tcPr>
            <w:tcW w:w="939" w:type="dxa"/>
            <w:tcBorders>
              <w:top w:val="nil"/>
              <w:left w:val="nil"/>
              <w:bottom w:val="nil"/>
              <w:right w:val="nil"/>
            </w:tcBorders>
            <w:shd w:val="clear" w:color="auto" w:fill="auto"/>
            <w:noWrap/>
            <w:vAlign w:val="bottom"/>
            <w:hideMark/>
          </w:tcPr>
          <w:p w14:paraId="794D6FAE"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1</w:t>
            </w:r>
          </w:p>
        </w:tc>
        <w:tc>
          <w:tcPr>
            <w:tcW w:w="1043" w:type="dxa"/>
            <w:tcBorders>
              <w:top w:val="nil"/>
              <w:left w:val="nil"/>
              <w:bottom w:val="nil"/>
              <w:right w:val="nil"/>
            </w:tcBorders>
            <w:shd w:val="clear" w:color="auto" w:fill="auto"/>
            <w:noWrap/>
            <w:vAlign w:val="bottom"/>
            <w:hideMark/>
          </w:tcPr>
          <w:p w14:paraId="2AC25C26"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802</w:t>
            </w:r>
          </w:p>
        </w:tc>
        <w:tc>
          <w:tcPr>
            <w:tcW w:w="1027" w:type="dxa"/>
            <w:tcBorders>
              <w:top w:val="nil"/>
              <w:left w:val="nil"/>
              <w:bottom w:val="nil"/>
              <w:right w:val="nil"/>
            </w:tcBorders>
            <w:shd w:val="clear" w:color="auto" w:fill="auto"/>
            <w:noWrap/>
            <w:vAlign w:val="bottom"/>
            <w:hideMark/>
          </w:tcPr>
          <w:p w14:paraId="7D55F40B"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2,221</w:t>
            </w:r>
          </w:p>
        </w:tc>
        <w:tc>
          <w:tcPr>
            <w:tcW w:w="899" w:type="dxa"/>
            <w:tcBorders>
              <w:top w:val="nil"/>
              <w:left w:val="nil"/>
              <w:bottom w:val="nil"/>
              <w:right w:val="nil"/>
            </w:tcBorders>
            <w:shd w:val="clear" w:color="auto" w:fill="auto"/>
            <w:noWrap/>
            <w:vAlign w:val="bottom"/>
            <w:hideMark/>
          </w:tcPr>
          <w:p w14:paraId="65804CD2"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555</w:t>
            </w:r>
          </w:p>
        </w:tc>
        <w:tc>
          <w:tcPr>
            <w:tcW w:w="770" w:type="dxa"/>
            <w:tcBorders>
              <w:top w:val="nil"/>
              <w:left w:val="nil"/>
              <w:bottom w:val="nil"/>
              <w:right w:val="nil"/>
            </w:tcBorders>
            <w:shd w:val="clear" w:color="auto" w:fill="auto"/>
            <w:noWrap/>
            <w:vAlign w:val="bottom"/>
            <w:hideMark/>
          </w:tcPr>
          <w:p w14:paraId="060FF3D4" w14:textId="77777777" w:rsidR="002C56D0" w:rsidRPr="004351CF" w:rsidRDefault="002C56D0">
            <w:pPr>
              <w:jc w:val="center"/>
              <w:rPr>
                <w:rFonts w:asciiTheme="minorHAnsi" w:hAnsiTheme="minorHAnsi"/>
                <w:sz w:val="18"/>
                <w:szCs w:val="18"/>
              </w:rPr>
            </w:pPr>
            <w:r w:rsidRPr="004351CF">
              <w:rPr>
                <w:rFonts w:asciiTheme="minorHAnsi" w:hAnsiTheme="minorHAnsi"/>
                <w:sz w:val="18"/>
                <w:szCs w:val="18"/>
              </w:rPr>
              <w:t>-75.0%</w:t>
            </w:r>
          </w:p>
        </w:tc>
        <w:tc>
          <w:tcPr>
            <w:tcW w:w="1125" w:type="dxa"/>
            <w:tcBorders>
              <w:top w:val="nil"/>
              <w:left w:val="nil"/>
              <w:bottom w:val="nil"/>
              <w:right w:val="single" w:sz="4" w:space="0" w:color="auto"/>
            </w:tcBorders>
            <w:shd w:val="clear" w:color="auto" w:fill="auto"/>
            <w:noWrap/>
            <w:vAlign w:val="bottom"/>
            <w:hideMark/>
          </w:tcPr>
          <w:p w14:paraId="2D09AFD5"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-3.60%</w:t>
            </w:r>
          </w:p>
        </w:tc>
      </w:tr>
      <w:tr w:rsidR="002C56D0" w14:paraId="6C988EC7" w14:textId="77777777" w:rsidTr="004351CF">
        <w:trPr>
          <w:trHeight w:val="222"/>
          <w:jc w:val="center"/>
        </w:trPr>
        <w:tc>
          <w:tcPr>
            <w:tcW w:w="1980" w:type="dxa"/>
            <w:tcBorders>
              <w:top w:val="nil"/>
              <w:left w:val="single" w:sz="4" w:space="0" w:color="auto"/>
              <w:bottom w:val="nil"/>
              <w:right w:val="nil"/>
            </w:tcBorders>
            <w:shd w:val="clear" w:color="auto" w:fill="auto"/>
            <w:noWrap/>
            <w:vAlign w:val="bottom"/>
            <w:hideMark/>
          </w:tcPr>
          <w:p w14:paraId="326179A8" w14:textId="77777777" w:rsidR="002C56D0" w:rsidRPr="004351CF" w:rsidRDefault="002C56D0">
            <w:pPr>
              <w:rPr>
                <w:rFonts w:asciiTheme="minorHAnsi" w:hAnsiTheme="minorHAnsi"/>
                <w:b/>
                <w:bCs/>
                <w:color w:val="000000"/>
                <w:sz w:val="18"/>
                <w:szCs w:val="18"/>
              </w:rPr>
            </w:pPr>
            <w:r w:rsidRPr="004351CF">
              <w:rPr>
                <w:rFonts w:asciiTheme="minorHAnsi" w:hAnsiTheme="minorHAnsi"/>
                <w:b/>
                <w:bCs/>
                <w:color w:val="000000"/>
                <w:sz w:val="18"/>
                <w:szCs w:val="18"/>
              </w:rPr>
              <w:t>SW-Eyre (SA)</w:t>
            </w:r>
          </w:p>
        </w:tc>
        <w:tc>
          <w:tcPr>
            <w:tcW w:w="889" w:type="dxa"/>
            <w:tcBorders>
              <w:top w:val="nil"/>
              <w:left w:val="nil"/>
              <w:bottom w:val="nil"/>
              <w:right w:val="nil"/>
            </w:tcBorders>
            <w:shd w:val="clear" w:color="auto" w:fill="auto"/>
            <w:noWrap/>
            <w:vAlign w:val="bottom"/>
            <w:hideMark/>
          </w:tcPr>
          <w:p w14:paraId="6084EEAE"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6</w:t>
            </w:r>
          </w:p>
        </w:tc>
        <w:tc>
          <w:tcPr>
            <w:tcW w:w="933" w:type="dxa"/>
            <w:tcBorders>
              <w:top w:val="nil"/>
              <w:left w:val="nil"/>
              <w:bottom w:val="nil"/>
              <w:right w:val="nil"/>
            </w:tcBorders>
            <w:shd w:val="clear" w:color="auto" w:fill="auto"/>
            <w:noWrap/>
            <w:vAlign w:val="bottom"/>
            <w:hideMark/>
          </w:tcPr>
          <w:p w14:paraId="66C58271"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2</w:t>
            </w:r>
          </w:p>
        </w:tc>
        <w:tc>
          <w:tcPr>
            <w:tcW w:w="981" w:type="dxa"/>
            <w:tcBorders>
              <w:top w:val="nil"/>
              <w:left w:val="nil"/>
              <w:bottom w:val="nil"/>
              <w:right w:val="nil"/>
            </w:tcBorders>
            <w:shd w:val="clear" w:color="auto" w:fill="auto"/>
            <w:noWrap/>
            <w:vAlign w:val="bottom"/>
            <w:hideMark/>
          </w:tcPr>
          <w:p w14:paraId="422A2535"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1</w:t>
            </w:r>
          </w:p>
        </w:tc>
        <w:tc>
          <w:tcPr>
            <w:tcW w:w="939" w:type="dxa"/>
            <w:tcBorders>
              <w:top w:val="nil"/>
              <w:left w:val="nil"/>
              <w:bottom w:val="nil"/>
              <w:right w:val="nil"/>
            </w:tcBorders>
            <w:shd w:val="clear" w:color="auto" w:fill="auto"/>
            <w:noWrap/>
            <w:vAlign w:val="bottom"/>
            <w:hideMark/>
          </w:tcPr>
          <w:p w14:paraId="65E23B44"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1</w:t>
            </w:r>
          </w:p>
        </w:tc>
        <w:tc>
          <w:tcPr>
            <w:tcW w:w="1043" w:type="dxa"/>
            <w:tcBorders>
              <w:top w:val="nil"/>
              <w:left w:val="nil"/>
              <w:bottom w:val="nil"/>
              <w:right w:val="nil"/>
            </w:tcBorders>
            <w:shd w:val="clear" w:color="auto" w:fill="auto"/>
            <w:noWrap/>
            <w:vAlign w:val="bottom"/>
            <w:hideMark/>
          </w:tcPr>
          <w:p w14:paraId="330897D0"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119</w:t>
            </w:r>
          </w:p>
        </w:tc>
        <w:tc>
          <w:tcPr>
            <w:tcW w:w="1027" w:type="dxa"/>
            <w:tcBorders>
              <w:top w:val="nil"/>
              <w:left w:val="nil"/>
              <w:bottom w:val="nil"/>
              <w:right w:val="nil"/>
            </w:tcBorders>
            <w:shd w:val="clear" w:color="auto" w:fill="auto"/>
            <w:noWrap/>
            <w:vAlign w:val="bottom"/>
            <w:hideMark/>
          </w:tcPr>
          <w:p w14:paraId="6BB4E6EB"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39</w:t>
            </w:r>
          </w:p>
        </w:tc>
        <w:tc>
          <w:tcPr>
            <w:tcW w:w="899" w:type="dxa"/>
            <w:tcBorders>
              <w:top w:val="nil"/>
              <w:left w:val="nil"/>
              <w:bottom w:val="nil"/>
              <w:right w:val="nil"/>
            </w:tcBorders>
            <w:shd w:val="clear" w:color="auto" w:fill="auto"/>
            <w:noWrap/>
            <w:vAlign w:val="bottom"/>
            <w:hideMark/>
          </w:tcPr>
          <w:p w14:paraId="160BB5D7"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39</w:t>
            </w:r>
          </w:p>
        </w:tc>
        <w:tc>
          <w:tcPr>
            <w:tcW w:w="770" w:type="dxa"/>
            <w:tcBorders>
              <w:top w:val="nil"/>
              <w:left w:val="nil"/>
              <w:bottom w:val="nil"/>
              <w:right w:val="nil"/>
            </w:tcBorders>
            <w:shd w:val="clear" w:color="auto" w:fill="auto"/>
            <w:noWrap/>
            <w:vAlign w:val="bottom"/>
            <w:hideMark/>
          </w:tcPr>
          <w:p w14:paraId="5A4BC54E" w14:textId="77777777" w:rsidR="002C56D0" w:rsidRPr="004351CF" w:rsidRDefault="002C56D0">
            <w:pPr>
              <w:jc w:val="center"/>
              <w:rPr>
                <w:rFonts w:asciiTheme="minorHAnsi" w:hAnsiTheme="minorHAnsi"/>
                <w:sz w:val="18"/>
                <w:szCs w:val="18"/>
              </w:rPr>
            </w:pPr>
            <w:r w:rsidRPr="004351CF">
              <w:rPr>
                <w:rFonts w:asciiTheme="minorHAnsi" w:hAnsiTheme="minorHAnsi"/>
                <w:sz w:val="18"/>
                <w:szCs w:val="18"/>
              </w:rPr>
              <w:t>0.3%</w:t>
            </w:r>
          </w:p>
        </w:tc>
        <w:tc>
          <w:tcPr>
            <w:tcW w:w="1125" w:type="dxa"/>
            <w:tcBorders>
              <w:top w:val="nil"/>
              <w:left w:val="nil"/>
              <w:bottom w:val="nil"/>
              <w:right w:val="single" w:sz="4" w:space="0" w:color="auto"/>
            </w:tcBorders>
            <w:shd w:val="clear" w:color="auto" w:fill="auto"/>
            <w:noWrap/>
            <w:vAlign w:val="bottom"/>
            <w:hideMark/>
          </w:tcPr>
          <w:p w14:paraId="27DD3720"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0.01%</w:t>
            </w:r>
          </w:p>
        </w:tc>
      </w:tr>
      <w:tr w:rsidR="002C56D0" w14:paraId="7B409F8F" w14:textId="77777777" w:rsidTr="004351CF">
        <w:trPr>
          <w:trHeight w:val="222"/>
          <w:jc w:val="center"/>
        </w:trPr>
        <w:tc>
          <w:tcPr>
            <w:tcW w:w="1980" w:type="dxa"/>
            <w:tcBorders>
              <w:top w:val="nil"/>
              <w:left w:val="single" w:sz="4" w:space="0" w:color="auto"/>
              <w:bottom w:val="nil"/>
              <w:right w:val="nil"/>
            </w:tcBorders>
            <w:shd w:val="clear" w:color="auto" w:fill="auto"/>
            <w:noWrap/>
            <w:vAlign w:val="bottom"/>
            <w:hideMark/>
          </w:tcPr>
          <w:p w14:paraId="33AA656D" w14:textId="77777777" w:rsidR="002C56D0" w:rsidRPr="004351CF" w:rsidRDefault="002C56D0">
            <w:pPr>
              <w:rPr>
                <w:rFonts w:asciiTheme="minorHAnsi" w:hAnsiTheme="minorHAnsi"/>
                <w:b/>
                <w:bCs/>
                <w:color w:val="000000"/>
                <w:sz w:val="18"/>
                <w:szCs w:val="18"/>
              </w:rPr>
            </w:pPr>
            <w:r w:rsidRPr="004351CF">
              <w:rPr>
                <w:rFonts w:asciiTheme="minorHAnsi" w:hAnsiTheme="minorHAnsi"/>
                <w:b/>
                <w:bCs/>
                <w:color w:val="000000"/>
                <w:sz w:val="18"/>
                <w:szCs w:val="18"/>
              </w:rPr>
              <w:t>Chain of Bays (SA)</w:t>
            </w:r>
          </w:p>
        </w:tc>
        <w:tc>
          <w:tcPr>
            <w:tcW w:w="889" w:type="dxa"/>
            <w:tcBorders>
              <w:top w:val="nil"/>
              <w:left w:val="nil"/>
              <w:bottom w:val="nil"/>
              <w:right w:val="nil"/>
            </w:tcBorders>
            <w:shd w:val="clear" w:color="auto" w:fill="auto"/>
            <w:noWrap/>
            <w:vAlign w:val="bottom"/>
            <w:hideMark/>
          </w:tcPr>
          <w:p w14:paraId="2B01C743"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7</w:t>
            </w:r>
          </w:p>
        </w:tc>
        <w:tc>
          <w:tcPr>
            <w:tcW w:w="933" w:type="dxa"/>
            <w:tcBorders>
              <w:top w:val="nil"/>
              <w:left w:val="nil"/>
              <w:bottom w:val="nil"/>
              <w:right w:val="nil"/>
            </w:tcBorders>
            <w:shd w:val="clear" w:color="auto" w:fill="auto"/>
            <w:noWrap/>
            <w:vAlign w:val="bottom"/>
            <w:hideMark/>
          </w:tcPr>
          <w:p w14:paraId="7E4625CF"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6</w:t>
            </w:r>
          </w:p>
        </w:tc>
        <w:tc>
          <w:tcPr>
            <w:tcW w:w="981" w:type="dxa"/>
            <w:tcBorders>
              <w:top w:val="nil"/>
              <w:left w:val="nil"/>
              <w:bottom w:val="nil"/>
              <w:right w:val="nil"/>
            </w:tcBorders>
            <w:shd w:val="clear" w:color="auto" w:fill="auto"/>
            <w:noWrap/>
            <w:vAlign w:val="bottom"/>
            <w:hideMark/>
          </w:tcPr>
          <w:p w14:paraId="6425798C"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5</w:t>
            </w:r>
          </w:p>
        </w:tc>
        <w:tc>
          <w:tcPr>
            <w:tcW w:w="939" w:type="dxa"/>
            <w:tcBorders>
              <w:top w:val="nil"/>
              <w:left w:val="nil"/>
              <w:bottom w:val="nil"/>
              <w:right w:val="nil"/>
            </w:tcBorders>
            <w:shd w:val="clear" w:color="auto" w:fill="auto"/>
            <w:noWrap/>
            <w:vAlign w:val="bottom"/>
            <w:hideMark/>
          </w:tcPr>
          <w:p w14:paraId="0CB4D9BD"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1</w:t>
            </w:r>
          </w:p>
        </w:tc>
        <w:tc>
          <w:tcPr>
            <w:tcW w:w="1043" w:type="dxa"/>
            <w:tcBorders>
              <w:top w:val="nil"/>
              <w:left w:val="nil"/>
              <w:bottom w:val="nil"/>
              <w:right w:val="nil"/>
            </w:tcBorders>
            <w:shd w:val="clear" w:color="auto" w:fill="auto"/>
            <w:noWrap/>
            <w:vAlign w:val="bottom"/>
            <w:hideMark/>
          </w:tcPr>
          <w:p w14:paraId="1111CE07"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380</w:t>
            </w:r>
          </w:p>
        </w:tc>
        <w:tc>
          <w:tcPr>
            <w:tcW w:w="1027" w:type="dxa"/>
            <w:tcBorders>
              <w:top w:val="nil"/>
              <w:left w:val="nil"/>
              <w:bottom w:val="nil"/>
              <w:right w:val="nil"/>
            </w:tcBorders>
            <w:shd w:val="clear" w:color="auto" w:fill="auto"/>
            <w:noWrap/>
            <w:vAlign w:val="bottom"/>
            <w:hideMark/>
          </w:tcPr>
          <w:p w14:paraId="73199604"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1,529</w:t>
            </w:r>
          </w:p>
        </w:tc>
        <w:tc>
          <w:tcPr>
            <w:tcW w:w="899" w:type="dxa"/>
            <w:tcBorders>
              <w:top w:val="nil"/>
              <w:left w:val="nil"/>
              <w:bottom w:val="nil"/>
              <w:right w:val="nil"/>
            </w:tcBorders>
            <w:shd w:val="clear" w:color="auto" w:fill="auto"/>
            <w:noWrap/>
            <w:vAlign w:val="bottom"/>
            <w:hideMark/>
          </w:tcPr>
          <w:p w14:paraId="379D0F7D"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337</w:t>
            </w:r>
          </w:p>
        </w:tc>
        <w:tc>
          <w:tcPr>
            <w:tcW w:w="770" w:type="dxa"/>
            <w:tcBorders>
              <w:top w:val="nil"/>
              <w:left w:val="nil"/>
              <w:bottom w:val="nil"/>
              <w:right w:val="nil"/>
            </w:tcBorders>
            <w:shd w:val="clear" w:color="auto" w:fill="auto"/>
            <w:noWrap/>
            <w:vAlign w:val="bottom"/>
            <w:hideMark/>
          </w:tcPr>
          <w:p w14:paraId="1F6807F4" w14:textId="77777777" w:rsidR="002C56D0" w:rsidRPr="004351CF" w:rsidRDefault="002C56D0">
            <w:pPr>
              <w:jc w:val="center"/>
              <w:rPr>
                <w:rFonts w:asciiTheme="minorHAnsi" w:hAnsiTheme="minorHAnsi"/>
                <w:sz w:val="18"/>
                <w:szCs w:val="18"/>
              </w:rPr>
            </w:pPr>
            <w:r w:rsidRPr="004351CF">
              <w:rPr>
                <w:rFonts w:asciiTheme="minorHAnsi" w:hAnsiTheme="minorHAnsi"/>
                <w:sz w:val="18"/>
                <w:szCs w:val="18"/>
              </w:rPr>
              <w:t>-78.0%</w:t>
            </w:r>
          </w:p>
        </w:tc>
        <w:tc>
          <w:tcPr>
            <w:tcW w:w="1125" w:type="dxa"/>
            <w:tcBorders>
              <w:top w:val="nil"/>
              <w:left w:val="nil"/>
              <w:bottom w:val="nil"/>
              <w:right w:val="single" w:sz="4" w:space="0" w:color="auto"/>
            </w:tcBorders>
            <w:shd w:val="clear" w:color="auto" w:fill="auto"/>
            <w:noWrap/>
            <w:vAlign w:val="bottom"/>
            <w:hideMark/>
          </w:tcPr>
          <w:p w14:paraId="7505D170"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-3.92%</w:t>
            </w:r>
          </w:p>
        </w:tc>
      </w:tr>
      <w:tr w:rsidR="002C56D0" w14:paraId="2BFFAC0A" w14:textId="77777777" w:rsidTr="004351CF">
        <w:trPr>
          <w:trHeight w:val="222"/>
          <w:jc w:val="center"/>
        </w:trPr>
        <w:tc>
          <w:tcPr>
            <w:tcW w:w="1980" w:type="dxa"/>
            <w:tcBorders>
              <w:top w:val="nil"/>
              <w:left w:val="single" w:sz="4" w:space="0" w:color="auto"/>
              <w:bottom w:val="nil"/>
              <w:right w:val="nil"/>
            </w:tcBorders>
            <w:shd w:val="clear" w:color="auto" w:fill="auto"/>
            <w:noWrap/>
            <w:vAlign w:val="bottom"/>
            <w:hideMark/>
          </w:tcPr>
          <w:p w14:paraId="7936241C" w14:textId="77777777" w:rsidR="002C56D0" w:rsidRPr="004351CF" w:rsidRDefault="002C56D0">
            <w:pPr>
              <w:rPr>
                <w:rFonts w:asciiTheme="minorHAnsi" w:hAnsiTheme="minorHAnsi"/>
                <w:b/>
                <w:bCs/>
                <w:color w:val="000000"/>
                <w:sz w:val="18"/>
                <w:szCs w:val="18"/>
              </w:rPr>
            </w:pPr>
            <w:r w:rsidRPr="004351CF">
              <w:rPr>
                <w:rFonts w:asciiTheme="minorHAnsi" w:hAnsiTheme="minorHAnsi"/>
                <w:b/>
                <w:bCs/>
                <w:color w:val="000000"/>
                <w:sz w:val="18"/>
                <w:szCs w:val="18"/>
              </w:rPr>
              <w:t>Nuyts Archipelago (SA)</w:t>
            </w:r>
          </w:p>
        </w:tc>
        <w:tc>
          <w:tcPr>
            <w:tcW w:w="889" w:type="dxa"/>
            <w:tcBorders>
              <w:top w:val="nil"/>
              <w:left w:val="nil"/>
              <w:bottom w:val="nil"/>
              <w:right w:val="nil"/>
            </w:tcBorders>
            <w:shd w:val="clear" w:color="auto" w:fill="auto"/>
            <w:noWrap/>
            <w:vAlign w:val="bottom"/>
            <w:hideMark/>
          </w:tcPr>
          <w:p w14:paraId="2D144D6B"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7</w:t>
            </w:r>
          </w:p>
        </w:tc>
        <w:tc>
          <w:tcPr>
            <w:tcW w:w="933" w:type="dxa"/>
            <w:tcBorders>
              <w:top w:val="nil"/>
              <w:left w:val="nil"/>
              <w:bottom w:val="nil"/>
              <w:right w:val="nil"/>
            </w:tcBorders>
            <w:shd w:val="clear" w:color="auto" w:fill="auto"/>
            <w:noWrap/>
            <w:vAlign w:val="bottom"/>
            <w:hideMark/>
          </w:tcPr>
          <w:p w14:paraId="7EEAD676"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7</w:t>
            </w:r>
          </w:p>
        </w:tc>
        <w:tc>
          <w:tcPr>
            <w:tcW w:w="981" w:type="dxa"/>
            <w:tcBorders>
              <w:top w:val="nil"/>
              <w:left w:val="nil"/>
              <w:bottom w:val="nil"/>
              <w:right w:val="nil"/>
            </w:tcBorders>
            <w:shd w:val="clear" w:color="auto" w:fill="auto"/>
            <w:noWrap/>
            <w:vAlign w:val="bottom"/>
            <w:hideMark/>
          </w:tcPr>
          <w:p w14:paraId="12326FD8"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5</w:t>
            </w:r>
          </w:p>
        </w:tc>
        <w:tc>
          <w:tcPr>
            <w:tcW w:w="939" w:type="dxa"/>
            <w:tcBorders>
              <w:top w:val="nil"/>
              <w:left w:val="nil"/>
              <w:bottom w:val="nil"/>
              <w:right w:val="nil"/>
            </w:tcBorders>
            <w:shd w:val="clear" w:color="auto" w:fill="auto"/>
            <w:noWrap/>
            <w:vAlign w:val="bottom"/>
            <w:hideMark/>
          </w:tcPr>
          <w:p w14:paraId="33F9786D"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2</w:t>
            </w:r>
          </w:p>
        </w:tc>
        <w:tc>
          <w:tcPr>
            <w:tcW w:w="1043" w:type="dxa"/>
            <w:tcBorders>
              <w:top w:val="nil"/>
              <w:left w:val="nil"/>
              <w:bottom w:val="nil"/>
              <w:right w:val="nil"/>
            </w:tcBorders>
            <w:shd w:val="clear" w:color="auto" w:fill="auto"/>
            <w:noWrap/>
            <w:vAlign w:val="bottom"/>
            <w:hideMark/>
          </w:tcPr>
          <w:p w14:paraId="048DC7F7"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322</w:t>
            </w:r>
          </w:p>
        </w:tc>
        <w:tc>
          <w:tcPr>
            <w:tcW w:w="1027" w:type="dxa"/>
            <w:tcBorders>
              <w:top w:val="nil"/>
              <w:left w:val="nil"/>
              <w:bottom w:val="nil"/>
              <w:right w:val="nil"/>
            </w:tcBorders>
            <w:shd w:val="clear" w:color="auto" w:fill="auto"/>
            <w:noWrap/>
            <w:vAlign w:val="bottom"/>
            <w:hideMark/>
          </w:tcPr>
          <w:p w14:paraId="4E3D0474"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2,661</w:t>
            </w:r>
          </w:p>
        </w:tc>
        <w:tc>
          <w:tcPr>
            <w:tcW w:w="899" w:type="dxa"/>
            <w:tcBorders>
              <w:top w:val="nil"/>
              <w:left w:val="nil"/>
              <w:bottom w:val="nil"/>
              <w:right w:val="nil"/>
            </w:tcBorders>
            <w:shd w:val="clear" w:color="auto" w:fill="auto"/>
            <w:noWrap/>
            <w:vAlign w:val="bottom"/>
            <w:hideMark/>
          </w:tcPr>
          <w:p w14:paraId="15E0B90D"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296</w:t>
            </w:r>
          </w:p>
        </w:tc>
        <w:tc>
          <w:tcPr>
            <w:tcW w:w="770" w:type="dxa"/>
            <w:tcBorders>
              <w:top w:val="nil"/>
              <w:left w:val="nil"/>
              <w:bottom w:val="nil"/>
              <w:right w:val="nil"/>
            </w:tcBorders>
            <w:shd w:val="clear" w:color="auto" w:fill="auto"/>
            <w:noWrap/>
            <w:vAlign w:val="bottom"/>
            <w:hideMark/>
          </w:tcPr>
          <w:p w14:paraId="6927D234" w14:textId="77777777" w:rsidR="002C56D0" w:rsidRPr="004351CF" w:rsidRDefault="002C56D0">
            <w:pPr>
              <w:jc w:val="center"/>
              <w:rPr>
                <w:rFonts w:asciiTheme="minorHAnsi" w:hAnsiTheme="minorHAnsi"/>
                <w:sz w:val="18"/>
                <w:szCs w:val="18"/>
              </w:rPr>
            </w:pPr>
            <w:r w:rsidRPr="004351CF">
              <w:rPr>
                <w:rFonts w:asciiTheme="minorHAnsi" w:hAnsiTheme="minorHAnsi"/>
                <w:sz w:val="18"/>
                <w:szCs w:val="18"/>
              </w:rPr>
              <w:t>-88.9%</w:t>
            </w:r>
          </w:p>
        </w:tc>
        <w:tc>
          <w:tcPr>
            <w:tcW w:w="1125" w:type="dxa"/>
            <w:tcBorders>
              <w:top w:val="nil"/>
              <w:left w:val="nil"/>
              <w:bottom w:val="nil"/>
              <w:right w:val="single" w:sz="4" w:space="0" w:color="auto"/>
            </w:tcBorders>
            <w:shd w:val="clear" w:color="auto" w:fill="auto"/>
            <w:noWrap/>
            <w:vAlign w:val="bottom"/>
            <w:hideMark/>
          </w:tcPr>
          <w:p w14:paraId="37B814B8"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-5.64%</w:t>
            </w:r>
          </w:p>
        </w:tc>
      </w:tr>
      <w:tr w:rsidR="002C56D0" w14:paraId="4827CBE9" w14:textId="77777777" w:rsidTr="004351CF">
        <w:trPr>
          <w:trHeight w:val="222"/>
          <w:jc w:val="center"/>
        </w:trPr>
        <w:tc>
          <w:tcPr>
            <w:tcW w:w="1980" w:type="dxa"/>
            <w:tcBorders>
              <w:top w:val="nil"/>
              <w:left w:val="single" w:sz="4" w:space="0" w:color="auto"/>
              <w:bottom w:val="nil"/>
              <w:right w:val="nil"/>
            </w:tcBorders>
            <w:shd w:val="clear" w:color="auto" w:fill="auto"/>
            <w:noWrap/>
            <w:vAlign w:val="bottom"/>
            <w:hideMark/>
          </w:tcPr>
          <w:p w14:paraId="0A77C345" w14:textId="77777777" w:rsidR="002C56D0" w:rsidRPr="004351CF" w:rsidRDefault="002C56D0">
            <w:pPr>
              <w:rPr>
                <w:rFonts w:asciiTheme="minorHAnsi" w:hAnsiTheme="minorHAnsi"/>
                <w:b/>
                <w:bCs/>
                <w:color w:val="000000"/>
                <w:sz w:val="18"/>
                <w:szCs w:val="18"/>
              </w:rPr>
            </w:pPr>
            <w:r w:rsidRPr="004351CF">
              <w:rPr>
                <w:rFonts w:asciiTheme="minorHAnsi" w:hAnsiTheme="minorHAnsi"/>
                <w:b/>
                <w:bCs/>
                <w:color w:val="000000"/>
                <w:sz w:val="18"/>
                <w:szCs w:val="18"/>
              </w:rPr>
              <w:t>Nuyts Reef (SA)</w:t>
            </w:r>
          </w:p>
        </w:tc>
        <w:tc>
          <w:tcPr>
            <w:tcW w:w="889" w:type="dxa"/>
            <w:tcBorders>
              <w:top w:val="nil"/>
              <w:left w:val="nil"/>
              <w:bottom w:val="nil"/>
              <w:right w:val="nil"/>
            </w:tcBorders>
            <w:shd w:val="clear" w:color="auto" w:fill="auto"/>
            <w:noWrap/>
            <w:vAlign w:val="bottom"/>
            <w:hideMark/>
          </w:tcPr>
          <w:p w14:paraId="2F8AD40E"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1</w:t>
            </w:r>
          </w:p>
        </w:tc>
        <w:tc>
          <w:tcPr>
            <w:tcW w:w="933" w:type="dxa"/>
            <w:tcBorders>
              <w:top w:val="nil"/>
              <w:left w:val="nil"/>
              <w:bottom w:val="nil"/>
              <w:right w:val="nil"/>
            </w:tcBorders>
            <w:shd w:val="clear" w:color="auto" w:fill="auto"/>
            <w:noWrap/>
            <w:vAlign w:val="bottom"/>
            <w:hideMark/>
          </w:tcPr>
          <w:p w14:paraId="7BF5FA71"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0</w:t>
            </w:r>
          </w:p>
        </w:tc>
        <w:tc>
          <w:tcPr>
            <w:tcW w:w="981" w:type="dxa"/>
            <w:tcBorders>
              <w:top w:val="nil"/>
              <w:left w:val="nil"/>
              <w:bottom w:val="nil"/>
              <w:right w:val="nil"/>
            </w:tcBorders>
            <w:shd w:val="clear" w:color="auto" w:fill="auto"/>
            <w:noWrap/>
            <w:vAlign w:val="bottom"/>
            <w:hideMark/>
          </w:tcPr>
          <w:p w14:paraId="2695CDB1"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w:t>
            </w:r>
          </w:p>
        </w:tc>
        <w:tc>
          <w:tcPr>
            <w:tcW w:w="939" w:type="dxa"/>
            <w:tcBorders>
              <w:top w:val="nil"/>
              <w:left w:val="nil"/>
              <w:bottom w:val="nil"/>
              <w:right w:val="nil"/>
            </w:tcBorders>
            <w:shd w:val="clear" w:color="auto" w:fill="auto"/>
            <w:noWrap/>
            <w:vAlign w:val="bottom"/>
            <w:hideMark/>
          </w:tcPr>
          <w:p w14:paraId="5C00D6E4"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w:t>
            </w:r>
          </w:p>
        </w:tc>
        <w:tc>
          <w:tcPr>
            <w:tcW w:w="1043" w:type="dxa"/>
            <w:tcBorders>
              <w:top w:val="nil"/>
              <w:left w:val="nil"/>
              <w:bottom w:val="nil"/>
              <w:right w:val="nil"/>
            </w:tcBorders>
            <w:shd w:val="clear" w:color="auto" w:fill="auto"/>
            <w:noWrap/>
            <w:vAlign w:val="bottom"/>
            <w:hideMark/>
          </w:tcPr>
          <w:p w14:paraId="2740CFA2"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105</w:t>
            </w:r>
          </w:p>
        </w:tc>
        <w:tc>
          <w:tcPr>
            <w:tcW w:w="1027" w:type="dxa"/>
            <w:tcBorders>
              <w:top w:val="nil"/>
              <w:left w:val="nil"/>
              <w:bottom w:val="nil"/>
              <w:right w:val="nil"/>
            </w:tcBorders>
            <w:shd w:val="clear" w:color="auto" w:fill="auto"/>
            <w:noWrap/>
            <w:vAlign w:val="bottom"/>
            <w:hideMark/>
          </w:tcPr>
          <w:p w14:paraId="7C6A356B"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w:t>
            </w:r>
          </w:p>
        </w:tc>
        <w:tc>
          <w:tcPr>
            <w:tcW w:w="899" w:type="dxa"/>
            <w:tcBorders>
              <w:top w:val="nil"/>
              <w:left w:val="nil"/>
              <w:bottom w:val="nil"/>
              <w:right w:val="nil"/>
            </w:tcBorders>
            <w:shd w:val="clear" w:color="auto" w:fill="auto"/>
            <w:noWrap/>
            <w:vAlign w:val="bottom"/>
            <w:hideMark/>
          </w:tcPr>
          <w:p w14:paraId="11903339" w14:textId="77777777" w:rsidR="002C56D0" w:rsidRPr="004351CF" w:rsidRDefault="002C56D0">
            <w:pPr>
              <w:jc w:val="center"/>
              <w:rPr>
                <w:rFonts w:asciiTheme="minorHAnsi" w:hAnsiTheme="minorHAnsi"/>
                <w:color w:val="000000"/>
                <w:sz w:val="18"/>
                <w:szCs w:val="18"/>
              </w:rPr>
            </w:pPr>
          </w:p>
        </w:tc>
        <w:tc>
          <w:tcPr>
            <w:tcW w:w="770" w:type="dxa"/>
            <w:tcBorders>
              <w:top w:val="nil"/>
              <w:left w:val="nil"/>
              <w:bottom w:val="nil"/>
              <w:right w:val="nil"/>
            </w:tcBorders>
            <w:shd w:val="clear" w:color="auto" w:fill="auto"/>
            <w:noWrap/>
            <w:vAlign w:val="bottom"/>
            <w:hideMark/>
          </w:tcPr>
          <w:p w14:paraId="6409D42B"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w:t>
            </w:r>
          </w:p>
        </w:tc>
        <w:tc>
          <w:tcPr>
            <w:tcW w:w="1125" w:type="dxa"/>
            <w:tcBorders>
              <w:top w:val="nil"/>
              <w:left w:val="nil"/>
              <w:bottom w:val="nil"/>
              <w:right w:val="single" w:sz="4" w:space="0" w:color="auto"/>
            </w:tcBorders>
            <w:shd w:val="clear" w:color="auto" w:fill="auto"/>
            <w:noWrap/>
            <w:vAlign w:val="bottom"/>
            <w:hideMark/>
          </w:tcPr>
          <w:p w14:paraId="681D53E1" w14:textId="77777777" w:rsidR="002C56D0" w:rsidRPr="004351CF" w:rsidRDefault="002C56D0">
            <w:pPr>
              <w:jc w:val="center"/>
              <w:rPr>
                <w:rFonts w:asciiTheme="minorHAnsi" w:hAnsiTheme="minorHAnsi"/>
                <w:color w:val="000000"/>
                <w:sz w:val="18"/>
                <w:szCs w:val="18"/>
              </w:rPr>
            </w:pPr>
          </w:p>
        </w:tc>
      </w:tr>
      <w:tr w:rsidR="002C56D0" w14:paraId="4A96B0AC" w14:textId="77777777" w:rsidTr="004351CF">
        <w:trPr>
          <w:trHeight w:val="222"/>
          <w:jc w:val="center"/>
        </w:trPr>
        <w:tc>
          <w:tcPr>
            <w:tcW w:w="1980" w:type="dxa"/>
            <w:tcBorders>
              <w:top w:val="nil"/>
              <w:left w:val="single" w:sz="4" w:space="0" w:color="auto"/>
              <w:bottom w:val="nil"/>
              <w:right w:val="nil"/>
            </w:tcBorders>
            <w:shd w:val="clear" w:color="auto" w:fill="auto"/>
            <w:noWrap/>
            <w:vAlign w:val="bottom"/>
            <w:hideMark/>
          </w:tcPr>
          <w:p w14:paraId="39C67612" w14:textId="77777777" w:rsidR="002C56D0" w:rsidRPr="004351CF" w:rsidRDefault="002C56D0">
            <w:pPr>
              <w:rPr>
                <w:rFonts w:asciiTheme="minorHAnsi" w:hAnsiTheme="minorHAnsi"/>
                <w:b/>
                <w:bCs/>
                <w:color w:val="000000"/>
                <w:sz w:val="18"/>
                <w:szCs w:val="18"/>
              </w:rPr>
            </w:pPr>
            <w:r w:rsidRPr="004351CF">
              <w:rPr>
                <w:rFonts w:asciiTheme="minorHAnsi" w:hAnsiTheme="minorHAnsi"/>
                <w:b/>
                <w:bCs/>
                <w:color w:val="000000"/>
                <w:sz w:val="18"/>
                <w:szCs w:val="18"/>
              </w:rPr>
              <w:t>Bunda Cliffs (SA)</w:t>
            </w:r>
          </w:p>
        </w:tc>
        <w:tc>
          <w:tcPr>
            <w:tcW w:w="889" w:type="dxa"/>
            <w:tcBorders>
              <w:top w:val="nil"/>
              <w:left w:val="nil"/>
              <w:bottom w:val="nil"/>
              <w:right w:val="nil"/>
            </w:tcBorders>
            <w:shd w:val="clear" w:color="auto" w:fill="auto"/>
            <w:noWrap/>
            <w:vAlign w:val="bottom"/>
            <w:hideMark/>
          </w:tcPr>
          <w:p w14:paraId="0DAC74DF"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4</w:t>
            </w:r>
          </w:p>
        </w:tc>
        <w:tc>
          <w:tcPr>
            <w:tcW w:w="933" w:type="dxa"/>
            <w:tcBorders>
              <w:top w:val="nil"/>
              <w:left w:val="nil"/>
              <w:bottom w:val="nil"/>
              <w:right w:val="nil"/>
            </w:tcBorders>
            <w:shd w:val="clear" w:color="auto" w:fill="auto"/>
            <w:noWrap/>
            <w:vAlign w:val="bottom"/>
            <w:hideMark/>
          </w:tcPr>
          <w:p w14:paraId="2C0C4ACE"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3</w:t>
            </w:r>
          </w:p>
        </w:tc>
        <w:tc>
          <w:tcPr>
            <w:tcW w:w="981" w:type="dxa"/>
            <w:tcBorders>
              <w:top w:val="nil"/>
              <w:left w:val="nil"/>
              <w:bottom w:val="nil"/>
              <w:right w:val="nil"/>
            </w:tcBorders>
            <w:shd w:val="clear" w:color="auto" w:fill="auto"/>
            <w:noWrap/>
            <w:vAlign w:val="bottom"/>
            <w:hideMark/>
          </w:tcPr>
          <w:p w14:paraId="6E9E98B9"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3</w:t>
            </w:r>
          </w:p>
        </w:tc>
        <w:tc>
          <w:tcPr>
            <w:tcW w:w="939" w:type="dxa"/>
            <w:tcBorders>
              <w:top w:val="nil"/>
              <w:left w:val="nil"/>
              <w:bottom w:val="nil"/>
              <w:right w:val="nil"/>
            </w:tcBorders>
            <w:shd w:val="clear" w:color="auto" w:fill="auto"/>
            <w:noWrap/>
            <w:vAlign w:val="bottom"/>
            <w:hideMark/>
          </w:tcPr>
          <w:p w14:paraId="5555F3E2"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0</w:t>
            </w:r>
          </w:p>
        </w:tc>
        <w:tc>
          <w:tcPr>
            <w:tcW w:w="1043" w:type="dxa"/>
            <w:tcBorders>
              <w:top w:val="nil"/>
              <w:left w:val="nil"/>
              <w:bottom w:val="nil"/>
              <w:right w:val="nil"/>
            </w:tcBorders>
            <w:shd w:val="clear" w:color="auto" w:fill="auto"/>
            <w:noWrap/>
            <w:vAlign w:val="bottom"/>
            <w:hideMark/>
          </w:tcPr>
          <w:p w14:paraId="5D79F68C"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26</w:t>
            </w:r>
          </w:p>
        </w:tc>
        <w:tc>
          <w:tcPr>
            <w:tcW w:w="1027" w:type="dxa"/>
            <w:tcBorders>
              <w:top w:val="nil"/>
              <w:left w:val="nil"/>
              <w:bottom w:val="nil"/>
              <w:right w:val="nil"/>
            </w:tcBorders>
            <w:shd w:val="clear" w:color="auto" w:fill="auto"/>
            <w:noWrap/>
            <w:vAlign w:val="bottom"/>
            <w:hideMark/>
          </w:tcPr>
          <w:p w14:paraId="2AF443B5"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85</w:t>
            </w:r>
          </w:p>
        </w:tc>
        <w:tc>
          <w:tcPr>
            <w:tcW w:w="899" w:type="dxa"/>
            <w:tcBorders>
              <w:top w:val="nil"/>
              <w:left w:val="nil"/>
              <w:bottom w:val="nil"/>
              <w:right w:val="nil"/>
            </w:tcBorders>
            <w:shd w:val="clear" w:color="auto" w:fill="auto"/>
            <w:noWrap/>
            <w:vAlign w:val="bottom"/>
            <w:hideMark/>
          </w:tcPr>
          <w:p w14:paraId="77D65157"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20</w:t>
            </w:r>
          </w:p>
        </w:tc>
        <w:tc>
          <w:tcPr>
            <w:tcW w:w="770" w:type="dxa"/>
            <w:tcBorders>
              <w:top w:val="nil"/>
              <w:left w:val="nil"/>
              <w:bottom w:val="nil"/>
              <w:right w:val="nil"/>
            </w:tcBorders>
            <w:shd w:val="clear" w:color="auto" w:fill="auto"/>
            <w:noWrap/>
            <w:vAlign w:val="bottom"/>
            <w:hideMark/>
          </w:tcPr>
          <w:p w14:paraId="73FB6798" w14:textId="77777777" w:rsidR="002C56D0" w:rsidRPr="004351CF" w:rsidRDefault="002C56D0">
            <w:pPr>
              <w:jc w:val="center"/>
              <w:rPr>
                <w:rFonts w:asciiTheme="minorHAnsi" w:hAnsiTheme="minorHAnsi"/>
                <w:sz w:val="18"/>
                <w:szCs w:val="18"/>
              </w:rPr>
            </w:pPr>
            <w:r w:rsidRPr="004351CF">
              <w:rPr>
                <w:rFonts w:asciiTheme="minorHAnsi" w:hAnsiTheme="minorHAnsi"/>
                <w:sz w:val="18"/>
                <w:szCs w:val="18"/>
              </w:rPr>
              <w:t>-76.6%</w:t>
            </w:r>
          </w:p>
        </w:tc>
        <w:tc>
          <w:tcPr>
            <w:tcW w:w="1125" w:type="dxa"/>
            <w:tcBorders>
              <w:top w:val="nil"/>
              <w:left w:val="nil"/>
              <w:bottom w:val="nil"/>
              <w:right w:val="single" w:sz="4" w:space="0" w:color="auto"/>
            </w:tcBorders>
            <w:shd w:val="clear" w:color="auto" w:fill="auto"/>
            <w:noWrap/>
            <w:vAlign w:val="bottom"/>
            <w:hideMark/>
          </w:tcPr>
          <w:p w14:paraId="0EC22F21"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-3.77%</w:t>
            </w:r>
          </w:p>
        </w:tc>
      </w:tr>
      <w:tr w:rsidR="002C56D0" w14:paraId="7E27D88D" w14:textId="77777777" w:rsidTr="004351CF">
        <w:trPr>
          <w:trHeight w:val="222"/>
          <w:jc w:val="center"/>
        </w:trPr>
        <w:tc>
          <w:tcPr>
            <w:tcW w:w="1980" w:type="dxa"/>
            <w:tcBorders>
              <w:top w:val="nil"/>
              <w:left w:val="single" w:sz="4" w:space="0" w:color="auto"/>
              <w:bottom w:val="nil"/>
              <w:right w:val="nil"/>
            </w:tcBorders>
            <w:shd w:val="clear" w:color="auto" w:fill="auto"/>
            <w:noWrap/>
            <w:vAlign w:val="bottom"/>
            <w:hideMark/>
          </w:tcPr>
          <w:p w14:paraId="12048C5B" w14:textId="77777777" w:rsidR="002C56D0" w:rsidRPr="004351CF" w:rsidRDefault="002C56D0">
            <w:pPr>
              <w:rPr>
                <w:rFonts w:asciiTheme="minorHAnsi" w:hAnsiTheme="minorHAnsi"/>
                <w:b/>
                <w:bCs/>
                <w:color w:val="000000"/>
                <w:sz w:val="18"/>
                <w:szCs w:val="18"/>
              </w:rPr>
            </w:pPr>
            <w:r w:rsidRPr="004351CF">
              <w:rPr>
                <w:rFonts w:asciiTheme="minorHAnsi" w:hAnsiTheme="minorHAnsi"/>
                <w:b/>
                <w:bCs/>
                <w:color w:val="000000"/>
                <w:sz w:val="18"/>
                <w:szCs w:val="18"/>
              </w:rPr>
              <w:t>Twilight Cove (WA)</w:t>
            </w:r>
          </w:p>
        </w:tc>
        <w:tc>
          <w:tcPr>
            <w:tcW w:w="889" w:type="dxa"/>
            <w:tcBorders>
              <w:top w:val="nil"/>
              <w:left w:val="nil"/>
              <w:bottom w:val="nil"/>
              <w:right w:val="nil"/>
            </w:tcBorders>
            <w:shd w:val="clear" w:color="auto" w:fill="auto"/>
            <w:noWrap/>
            <w:vAlign w:val="bottom"/>
            <w:hideMark/>
          </w:tcPr>
          <w:p w14:paraId="538938AD"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1</w:t>
            </w:r>
          </w:p>
        </w:tc>
        <w:tc>
          <w:tcPr>
            <w:tcW w:w="933" w:type="dxa"/>
            <w:tcBorders>
              <w:top w:val="nil"/>
              <w:left w:val="nil"/>
              <w:bottom w:val="nil"/>
              <w:right w:val="nil"/>
            </w:tcBorders>
            <w:shd w:val="clear" w:color="auto" w:fill="auto"/>
            <w:noWrap/>
            <w:vAlign w:val="bottom"/>
            <w:hideMark/>
          </w:tcPr>
          <w:p w14:paraId="525038D6"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0</w:t>
            </w:r>
          </w:p>
        </w:tc>
        <w:tc>
          <w:tcPr>
            <w:tcW w:w="981" w:type="dxa"/>
            <w:tcBorders>
              <w:top w:val="nil"/>
              <w:left w:val="nil"/>
              <w:bottom w:val="nil"/>
              <w:right w:val="nil"/>
            </w:tcBorders>
            <w:shd w:val="clear" w:color="auto" w:fill="auto"/>
            <w:noWrap/>
            <w:vAlign w:val="bottom"/>
            <w:hideMark/>
          </w:tcPr>
          <w:p w14:paraId="6AA14A79"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w:t>
            </w:r>
          </w:p>
        </w:tc>
        <w:tc>
          <w:tcPr>
            <w:tcW w:w="939" w:type="dxa"/>
            <w:tcBorders>
              <w:top w:val="nil"/>
              <w:left w:val="nil"/>
              <w:bottom w:val="nil"/>
              <w:right w:val="nil"/>
            </w:tcBorders>
            <w:shd w:val="clear" w:color="auto" w:fill="auto"/>
            <w:noWrap/>
            <w:vAlign w:val="bottom"/>
            <w:hideMark/>
          </w:tcPr>
          <w:p w14:paraId="48B2F0E7"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w:t>
            </w:r>
          </w:p>
        </w:tc>
        <w:tc>
          <w:tcPr>
            <w:tcW w:w="1043" w:type="dxa"/>
            <w:tcBorders>
              <w:top w:val="nil"/>
              <w:left w:val="nil"/>
              <w:bottom w:val="nil"/>
              <w:right w:val="nil"/>
            </w:tcBorders>
            <w:shd w:val="clear" w:color="auto" w:fill="auto"/>
            <w:noWrap/>
            <w:vAlign w:val="bottom"/>
            <w:hideMark/>
          </w:tcPr>
          <w:p w14:paraId="13D0ABCE"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4</w:t>
            </w:r>
          </w:p>
        </w:tc>
        <w:tc>
          <w:tcPr>
            <w:tcW w:w="1027" w:type="dxa"/>
            <w:tcBorders>
              <w:top w:val="nil"/>
              <w:left w:val="nil"/>
              <w:bottom w:val="nil"/>
              <w:right w:val="nil"/>
            </w:tcBorders>
            <w:shd w:val="clear" w:color="auto" w:fill="auto"/>
            <w:noWrap/>
            <w:vAlign w:val="bottom"/>
            <w:hideMark/>
          </w:tcPr>
          <w:p w14:paraId="475BC82A" w14:textId="77777777" w:rsidR="002C56D0" w:rsidRPr="004351CF" w:rsidRDefault="002C56D0">
            <w:pPr>
              <w:jc w:val="center"/>
              <w:rPr>
                <w:rFonts w:asciiTheme="minorHAnsi" w:hAnsiTheme="minorHAnsi"/>
                <w:color w:val="000000"/>
                <w:sz w:val="18"/>
                <w:szCs w:val="18"/>
              </w:rPr>
            </w:pPr>
          </w:p>
        </w:tc>
        <w:tc>
          <w:tcPr>
            <w:tcW w:w="899" w:type="dxa"/>
            <w:tcBorders>
              <w:top w:val="nil"/>
              <w:left w:val="nil"/>
              <w:bottom w:val="nil"/>
              <w:right w:val="nil"/>
            </w:tcBorders>
            <w:shd w:val="clear" w:color="auto" w:fill="auto"/>
            <w:noWrap/>
            <w:vAlign w:val="bottom"/>
            <w:hideMark/>
          </w:tcPr>
          <w:p w14:paraId="271AD44B" w14:textId="77777777" w:rsidR="002C56D0" w:rsidRPr="004351CF" w:rsidRDefault="002C56D0">
            <w:pPr>
              <w:rPr>
                <w:rFonts w:asciiTheme="minorHAnsi" w:hAnsiTheme="minorHAnsi"/>
                <w:sz w:val="18"/>
                <w:szCs w:val="18"/>
              </w:rPr>
            </w:pPr>
          </w:p>
        </w:tc>
        <w:tc>
          <w:tcPr>
            <w:tcW w:w="770" w:type="dxa"/>
            <w:tcBorders>
              <w:top w:val="nil"/>
              <w:left w:val="nil"/>
              <w:bottom w:val="nil"/>
              <w:right w:val="nil"/>
            </w:tcBorders>
            <w:shd w:val="clear" w:color="auto" w:fill="auto"/>
            <w:noWrap/>
            <w:vAlign w:val="bottom"/>
            <w:hideMark/>
          </w:tcPr>
          <w:p w14:paraId="4B4EFD57" w14:textId="77777777" w:rsidR="002C56D0" w:rsidRPr="004351CF" w:rsidRDefault="002C56D0">
            <w:pPr>
              <w:rPr>
                <w:rFonts w:asciiTheme="minorHAnsi" w:hAnsiTheme="minorHAnsi"/>
                <w:sz w:val="18"/>
                <w:szCs w:val="18"/>
              </w:rPr>
            </w:pPr>
          </w:p>
        </w:tc>
        <w:tc>
          <w:tcPr>
            <w:tcW w:w="1125" w:type="dxa"/>
            <w:tcBorders>
              <w:top w:val="nil"/>
              <w:left w:val="nil"/>
              <w:bottom w:val="nil"/>
              <w:right w:val="single" w:sz="4" w:space="0" w:color="auto"/>
            </w:tcBorders>
            <w:shd w:val="clear" w:color="auto" w:fill="auto"/>
            <w:noWrap/>
            <w:vAlign w:val="bottom"/>
            <w:hideMark/>
          </w:tcPr>
          <w:p w14:paraId="3059C002" w14:textId="77777777" w:rsidR="002C56D0" w:rsidRPr="004351CF" w:rsidRDefault="002C56D0">
            <w:pPr>
              <w:rPr>
                <w:rFonts w:asciiTheme="minorHAnsi" w:hAnsiTheme="minorHAnsi"/>
                <w:sz w:val="18"/>
                <w:szCs w:val="18"/>
              </w:rPr>
            </w:pPr>
          </w:p>
        </w:tc>
      </w:tr>
      <w:tr w:rsidR="002C56D0" w14:paraId="060DE959" w14:textId="77777777" w:rsidTr="004351CF">
        <w:trPr>
          <w:trHeight w:val="222"/>
          <w:jc w:val="center"/>
        </w:trPr>
        <w:tc>
          <w:tcPr>
            <w:tcW w:w="1980" w:type="dxa"/>
            <w:tcBorders>
              <w:top w:val="nil"/>
              <w:left w:val="single" w:sz="4" w:space="0" w:color="auto"/>
              <w:bottom w:val="nil"/>
              <w:right w:val="nil"/>
            </w:tcBorders>
            <w:shd w:val="clear" w:color="auto" w:fill="auto"/>
            <w:noWrap/>
            <w:vAlign w:val="bottom"/>
            <w:hideMark/>
          </w:tcPr>
          <w:p w14:paraId="59AB9288" w14:textId="77777777" w:rsidR="002C56D0" w:rsidRPr="004351CF" w:rsidRDefault="002C56D0">
            <w:pPr>
              <w:rPr>
                <w:rFonts w:asciiTheme="minorHAnsi" w:hAnsiTheme="minorHAnsi"/>
                <w:b/>
                <w:bCs/>
                <w:color w:val="000000"/>
                <w:sz w:val="18"/>
                <w:szCs w:val="18"/>
              </w:rPr>
            </w:pPr>
            <w:r w:rsidRPr="004351CF">
              <w:rPr>
                <w:rFonts w:asciiTheme="minorHAnsi" w:hAnsiTheme="minorHAnsi"/>
                <w:b/>
                <w:bCs/>
                <w:color w:val="000000"/>
                <w:sz w:val="18"/>
                <w:szCs w:val="18"/>
              </w:rPr>
              <w:t>Recherche Archipelago (WA)</w:t>
            </w:r>
          </w:p>
        </w:tc>
        <w:tc>
          <w:tcPr>
            <w:tcW w:w="889" w:type="dxa"/>
            <w:tcBorders>
              <w:top w:val="nil"/>
              <w:left w:val="nil"/>
              <w:bottom w:val="nil"/>
              <w:right w:val="nil"/>
            </w:tcBorders>
            <w:shd w:val="clear" w:color="auto" w:fill="auto"/>
            <w:noWrap/>
            <w:vAlign w:val="bottom"/>
            <w:hideMark/>
          </w:tcPr>
          <w:p w14:paraId="2621483F"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11</w:t>
            </w:r>
          </w:p>
        </w:tc>
        <w:tc>
          <w:tcPr>
            <w:tcW w:w="933" w:type="dxa"/>
            <w:tcBorders>
              <w:top w:val="nil"/>
              <w:left w:val="nil"/>
              <w:bottom w:val="nil"/>
              <w:right w:val="nil"/>
            </w:tcBorders>
            <w:shd w:val="clear" w:color="auto" w:fill="auto"/>
            <w:noWrap/>
            <w:vAlign w:val="bottom"/>
            <w:hideMark/>
          </w:tcPr>
          <w:p w14:paraId="65DD4E62"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6</w:t>
            </w:r>
          </w:p>
        </w:tc>
        <w:tc>
          <w:tcPr>
            <w:tcW w:w="981" w:type="dxa"/>
            <w:tcBorders>
              <w:top w:val="nil"/>
              <w:left w:val="nil"/>
              <w:bottom w:val="nil"/>
              <w:right w:val="nil"/>
            </w:tcBorders>
            <w:shd w:val="clear" w:color="auto" w:fill="auto"/>
            <w:noWrap/>
            <w:vAlign w:val="bottom"/>
            <w:hideMark/>
          </w:tcPr>
          <w:p w14:paraId="7614F9F6"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6</w:t>
            </w:r>
          </w:p>
        </w:tc>
        <w:tc>
          <w:tcPr>
            <w:tcW w:w="939" w:type="dxa"/>
            <w:tcBorders>
              <w:top w:val="nil"/>
              <w:left w:val="nil"/>
              <w:bottom w:val="nil"/>
              <w:right w:val="nil"/>
            </w:tcBorders>
            <w:shd w:val="clear" w:color="auto" w:fill="auto"/>
            <w:noWrap/>
            <w:vAlign w:val="bottom"/>
            <w:hideMark/>
          </w:tcPr>
          <w:p w14:paraId="1DC655F2"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0</w:t>
            </w:r>
          </w:p>
        </w:tc>
        <w:tc>
          <w:tcPr>
            <w:tcW w:w="1043" w:type="dxa"/>
            <w:tcBorders>
              <w:top w:val="nil"/>
              <w:left w:val="nil"/>
              <w:bottom w:val="nil"/>
              <w:right w:val="nil"/>
            </w:tcBorders>
            <w:shd w:val="clear" w:color="auto" w:fill="auto"/>
            <w:noWrap/>
            <w:vAlign w:val="bottom"/>
            <w:hideMark/>
          </w:tcPr>
          <w:p w14:paraId="5CDBD6E4"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220</w:t>
            </w:r>
          </w:p>
        </w:tc>
        <w:tc>
          <w:tcPr>
            <w:tcW w:w="1027" w:type="dxa"/>
            <w:tcBorders>
              <w:top w:val="nil"/>
              <w:left w:val="nil"/>
              <w:bottom w:val="nil"/>
              <w:right w:val="nil"/>
            </w:tcBorders>
            <w:shd w:val="clear" w:color="auto" w:fill="auto"/>
            <w:noWrap/>
            <w:vAlign w:val="bottom"/>
            <w:hideMark/>
          </w:tcPr>
          <w:p w14:paraId="78CFC895"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194</w:t>
            </w:r>
          </w:p>
        </w:tc>
        <w:tc>
          <w:tcPr>
            <w:tcW w:w="899" w:type="dxa"/>
            <w:tcBorders>
              <w:top w:val="nil"/>
              <w:left w:val="nil"/>
              <w:bottom w:val="nil"/>
              <w:right w:val="nil"/>
            </w:tcBorders>
            <w:shd w:val="clear" w:color="auto" w:fill="auto"/>
            <w:noWrap/>
            <w:vAlign w:val="bottom"/>
            <w:hideMark/>
          </w:tcPr>
          <w:p w14:paraId="564F0193"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104</w:t>
            </w:r>
          </w:p>
        </w:tc>
        <w:tc>
          <w:tcPr>
            <w:tcW w:w="770" w:type="dxa"/>
            <w:tcBorders>
              <w:top w:val="nil"/>
              <w:left w:val="nil"/>
              <w:bottom w:val="nil"/>
              <w:right w:val="nil"/>
            </w:tcBorders>
            <w:shd w:val="clear" w:color="auto" w:fill="auto"/>
            <w:noWrap/>
            <w:vAlign w:val="bottom"/>
            <w:hideMark/>
          </w:tcPr>
          <w:p w14:paraId="2FFC5193" w14:textId="77777777" w:rsidR="002C56D0" w:rsidRPr="004351CF" w:rsidRDefault="002C56D0">
            <w:pPr>
              <w:jc w:val="center"/>
              <w:rPr>
                <w:rFonts w:asciiTheme="minorHAnsi" w:hAnsiTheme="minorHAnsi"/>
                <w:sz w:val="18"/>
                <w:szCs w:val="18"/>
              </w:rPr>
            </w:pPr>
            <w:r w:rsidRPr="004351CF">
              <w:rPr>
                <w:rFonts w:asciiTheme="minorHAnsi" w:hAnsiTheme="minorHAnsi"/>
                <w:sz w:val="18"/>
                <w:szCs w:val="18"/>
              </w:rPr>
              <w:t>-46.6%</w:t>
            </w:r>
          </w:p>
        </w:tc>
        <w:tc>
          <w:tcPr>
            <w:tcW w:w="1125" w:type="dxa"/>
            <w:tcBorders>
              <w:top w:val="nil"/>
              <w:left w:val="nil"/>
              <w:bottom w:val="nil"/>
              <w:right w:val="single" w:sz="4" w:space="0" w:color="auto"/>
            </w:tcBorders>
            <w:shd w:val="clear" w:color="auto" w:fill="auto"/>
            <w:noWrap/>
            <w:vAlign w:val="bottom"/>
            <w:hideMark/>
          </w:tcPr>
          <w:p w14:paraId="7DD240D3"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-1.65%</w:t>
            </w:r>
          </w:p>
        </w:tc>
      </w:tr>
      <w:tr w:rsidR="002C56D0" w14:paraId="3309BBA1" w14:textId="77777777" w:rsidTr="004351CF">
        <w:trPr>
          <w:trHeight w:val="222"/>
          <w:jc w:val="center"/>
        </w:trPr>
        <w:tc>
          <w:tcPr>
            <w:tcW w:w="1980" w:type="dxa"/>
            <w:tcBorders>
              <w:top w:val="nil"/>
              <w:left w:val="single" w:sz="4" w:space="0" w:color="auto"/>
              <w:bottom w:val="nil"/>
              <w:right w:val="nil"/>
            </w:tcBorders>
            <w:shd w:val="clear" w:color="auto" w:fill="auto"/>
            <w:noWrap/>
            <w:vAlign w:val="bottom"/>
            <w:hideMark/>
          </w:tcPr>
          <w:p w14:paraId="5EBDB733" w14:textId="77777777" w:rsidR="002C56D0" w:rsidRPr="004351CF" w:rsidRDefault="002C56D0">
            <w:pPr>
              <w:rPr>
                <w:rFonts w:asciiTheme="minorHAnsi" w:hAnsiTheme="minorHAnsi"/>
                <w:b/>
                <w:bCs/>
                <w:color w:val="000000"/>
                <w:sz w:val="18"/>
                <w:szCs w:val="18"/>
              </w:rPr>
            </w:pPr>
            <w:r w:rsidRPr="004351CF">
              <w:rPr>
                <w:rFonts w:asciiTheme="minorHAnsi" w:hAnsiTheme="minorHAnsi"/>
                <w:b/>
                <w:bCs/>
                <w:color w:val="000000"/>
                <w:sz w:val="18"/>
                <w:szCs w:val="18"/>
              </w:rPr>
              <w:t>Bremer Bay (WA)</w:t>
            </w:r>
          </w:p>
        </w:tc>
        <w:tc>
          <w:tcPr>
            <w:tcW w:w="889" w:type="dxa"/>
            <w:tcBorders>
              <w:top w:val="nil"/>
              <w:left w:val="nil"/>
              <w:bottom w:val="nil"/>
              <w:right w:val="nil"/>
            </w:tcBorders>
            <w:shd w:val="clear" w:color="auto" w:fill="auto"/>
            <w:noWrap/>
            <w:vAlign w:val="bottom"/>
            <w:hideMark/>
          </w:tcPr>
          <w:p w14:paraId="2F29FE63"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4</w:t>
            </w:r>
          </w:p>
        </w:tc>
        <w:tc>
          <w:tcPr>
            <w:tcW w:w="933" w:type="dxa"/>
            <w:tcBorders>
              <w:top w:val="nil"/>
              <w:left w:val="nil"/>
              <w:bottom w:val="nil"/>
              <w:right w:val="nil"/>
            </w:tcBorders>
            <w:shd w:val="clear" w:color="auto" w:fill="auto"/>
            <w:noWrap/>
            <w:vAlign w:val="bottom"/>
            <w:hideMark/>
          </w:tcPr>
          <w:p w14:paraId="7910F427"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2</w:t>
            </w:r>
          </w:p>
        </w:tc>
        <w:tc>
          <w:tcPr>
            <w:tcW w:w="981" w:type="dxa"/>
            <w:tcBorders>
              <w:top w:val="nil"/>
              <w:left w:val="nil"/>
              <w:bottom w:val="nil"/>
              <w:right w:val="nil"/>
            </w:tcBorders>
            <w:shd w:val="clear" w:color="auto" w:fill="auto"/>
            <w:noWrap/>
            <w:vAlign w:val="bottom"/>
            <w:hideMark/>
          </w:tcPr>
          <w:p w14:paraId="1A73745B"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2</w:t>
            </w:r>
          </w:p>
        </w:tc>
        <w:tc>
          <w:tcPr>
            <w:tcW w:w="939" w:type="dxa"/>
            <w:tcBorders>
              <w:top w:val="nil"/>
              <w:left w:val="nil"/>
              <w:bottom w:val="nil"/>
              <w:right w:val="nil"/>
            </w:tcBorders>
            <w:shd w:val="clear" w:color="auto" w:fill="auto"/>
            <w:noWrap/>
            <w:vAlign w:val="bottom"/>
            <w:hideMark/>
          </w:tcPr>
          <w:p w14:paraId="5A438805"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0</w:t>
            </w:r>
          </w:p>
        </w:tc>
        <w:tc>
          <w:tcPr>
            <w:tcW w:w="1043" w:type="dxa"/>
            <w:tcBorders>
              <w:top w:val="nil"/>
              <w:left w:val="nil"/>
              <w:bottom w:val="nil"/>
              <w:right w:val="nil"/>
            </w:tcBorders>
            <w:shd w:val="clear" w:color="auto" w:fill="auto"/>
            <w:noWrap/>
            <w:vAlign w:val="bottom"/>
            <w:hideMark/>
          </w:tcPr>
          <w:p w14:paraId="6BC61429"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77</w:t>
            </w:r>
          </w:p>
        </w:tc>
        <w:tc>
          <w:tcPr>
            <w:tcW w:w="1027" w:type="dxa"/>
            <w:tcBorders>
              <w:top w:val="nil"/>
              <w:left w:val="nil"/>
              <w:bottom w:val="nil"/>
              <w:right w:val="nil"/>
            </w:tcBorders>
            <w:shd w:val="clear" w:color="auto" w:fill="auto"/>
            <w:noWrap/>
            <w:vAlign w:val="bottom"/>
            <w:hideMark/>
          </w:tcPr>
          <w:p w14:paraId="29005BC3"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87</w:t>
            </w:r>
          </w:p>
        </w:tc>
        <w:tc>
          <w:tcPr>
            <w:tcW w:w="899" w:type="dxa"/>
            <w:tcBorders>
              <w:top w:val="nil"/>
              <w:left w:val="nil"/>
              <w:bottom w:val="nil"/>
              <w:right w:val="nil"/>
            </w:tcBorders>
            <w:shd w:val="clear" w:color="auto" w:fill="auto"/>
            <w:noWrap/>
            <w:vAlign w:val="bottom"/>
            <w:hideMark/>
          </w:tcPr>
          <w:p w14:paraId="0DCD0CDA"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36</w:t>
            </w:r>
          </w:p>
        </w:tc>
        <w:tc>
          <w:tcPr>
            <w:tcW w:w="770" w:type="dxa"/>
            <w:tcBorders>
              <w:top w:val="nil"/>
              <w:left w:val="nil"/>
              <w:bottom w:val="nil"/>
              <w:right w:val="nil"/>
            </w:tcBorders>
            <w:shd w:val="clear" w:color="auto" w:fill="auto"/>
            <w:noWrap/>
            <w:vAlign w:val="bottom"/>
            <w:hideMark/>
          </w:tcPr>
          <w:p w14:paraId="0E72C5D7" w14:textId="77777777" w:rsidR="002C56D0" w:rsidRPr="004351CF" w:rsidRDefault="002C56D0">
            <w:pPr>
              <w:jc w:val="center"/>
              <w:rPr>
                <w:rFonts w:asciiTheme="minorHAnsi" w:hAnsiTheme="minorHAnsi"/>
                <w:sz w:val="18"/>
                <w:szCs w:val="18"/>
              </w:rPr>
            </w:pPr>
            <w:r w:rsidRPr="004351CF">
              <w:rPr>
                <w:rFonts w:asciiTheme="minorHAnsi" w:hAnsiTheme="minorHAnsi"/>
                <w:sz w:val="18"/>
                <w:szCs w:val="18"/>
              </w:rPr>
              <w:t>-58.8%</w:t>
            </w:r>
          </w:p>
        </w:tc>
        <w:tc>
          <w:tcPr>
            <w:tcW w:w="1125" w:type="dxa"/>
            <w:tcBorders>
              <w:top w:val="nil"/>
              <w:left w:val="nil"/>
              <w:bottom w:val="nil"/>
              <w:right w:val="single" w:sz="4" w:space="0" w:color="auto"/>
            </w:tcBorders>
            <w:shd w:val="clear" w:color="auto" w:fill="auto"/>
            <w:noWrap/>
            <w:vAlign w:val="bottom"/>
            <w:hideMark/>
          </w:tcPr>
          <w:p w14:paraId="641C76E3"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-2.32%</w:t>
            </w:r>
          </w:p>
        </w:tc>
      </w:tr>
      <w:tr w:rsidR="002C56D0" w14:paraId="787449EC" w14:textId="77777777" w:rsidTr="004351CF">
        <w:trPr>
          <w:trHeight w:val="222"/>
          <w:jc w:val="center"/>
        </w:trPr>
        <w:tc>
          <w:tcPr>
            <w:tcW w:w="1980" w:type="dxa"/>
            <w:tcBorders>
              <w:top w:val="nil"/>
              <w:left w:val="single" w:sz="4" w:space="0" w:color="auto"/>
              <w:bottom w:val="nil"/>
              <w:right w:val="nil"/>
            </w:tcBorders>
            <w:shd w:val="clear" w:color="auto" w:fill="auto"/>
            <w:noWrap/>
            <w:vAlign w:val="bottom"/>
            <w:hideMark/>
          </w:tcPr>
          <w:p w14:paraId="176FEF2D" w14:textId="77777777" w:rsidR="002C56D0" w:rsidRPr="004351CF" w:rsidRDefault="002C56D0">
            <w:pPr>
              <w:rPr>
                <w:rFonts w:asciiTheme="minorHAnsi" w:hAnsiTheme="minorHAnsi"/>
                <w:b/>
                <w:bCs/>
                <w:color w:val="000000"/>
                <w:sz w:val="18"/>
                <w:szCs w:val="18"/>
              </w:rPr>
            </w:pPr>
            <w:r w:rsidRPr="004351CF">
              <w:rPr>
                <w:rFonts w:asciiTheme="minorHAnsi" w:hAnsiTheme="minorHAnsi"/>
                <w:b/>
                <w:bCs/>
                <w:color w:val="000000"/>
                <w:sz w:val="18"/>
                <w:szCs w:val="18"/>
              </w:rPr>
              <w:t>Jurien Bay (WA)</w:t>
            </w:r>
          </w:p>
        </w:tc>
        <w:tc>
          <w:tcPr>
            <w:tcW w:w="889" w:type="dxa"/>
            <w:tcBorders>
              <w:top w:val="nil"/>
              <w:left w:val="nil"/>
              <w:bottom w:val="nil"/>
              <w:right w:val="nil"/>
            </w:tcBorders>
            <w:shd w:val="clear" w:color="auto" w:fill="auto"/>
            <w:noWrap/>
            <w:vAlign w:val="bottom"/>
            <w:hideMark/>
          </w:tcPr>
          <w:p w14:paraId="3C37431A"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3</w:t>
            </w:r>
          </w:p>
        </w:tc>
        <w:tc>
          <w:tcPr>
            <w:tcW w:w="933" w:type="dxa"/>
            <w:tcBorders>
              <w:top w:val="nil"/>
              <w:left w:val="nil"/>
              <w:bottom w:val="nil"/>
              <w:right w:val="nil"/>
            </w:tcBorders>
            <w:shd w:val="clear" w:color="auto" w:fill="auto"/>
            <w:noWrap/>
            <w:vAlign w:val="bottom"/>
            <w:hideMark/>
          </w:tcPr>
          <w:p w14:paraId="2F16074D"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3</w:t>
            </w:r>
          </w:p>
        </w:tc>
        <w:tc>
          <w:tcPr>
            <w:tcW w:w="981" w:type="dxa"/>
            <w:tcBorders>
              <w:top w:val="nil"/>
              <w:left w:val="nil"/>
              <w:bottom w:val="nil"/>
              <w:right w:val="nil"/>
            </w:tcBorders>
            <w:shd w:val="clear" w:color="auto" w:fill="auto"/>
            <w:noWrap/>
            <w:vAlign w:val="bottom"/>
            <w:hideMark/>
          </w:tcPr>
          <w:p w14:paraId="7B22DA0E"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2</w:t>
            </w:r>
          </w:p>
        </w:tc>
        <w:tc>
          <w:tcPr>
            <w:tcW w:w="939" w:type="dxa"/>
            <w:tcBorders>
              <w:top w:val="nil"/>
              <w:left w:val="nil"/>
              <w:bottom w:val="nil"/>
              <w:right w:val="nil"/>
            </w:tcBorders>
            <w:shd w:val="clear" w:color="auto" w:fill="auto"/>
            <w:noWrap/>
            <w:vAlign w:val="bottom"/>
            <w:hideMark/>
          </w:tcPr>
          <w:p w14:paraId="03143710"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1</w:t>
            </w:r>
          </w:p>
        </w:tc>
        <w:tc>
          <w:tcPr>
            <w:tcW w:w="1043" w:type="dxa"/>
            <w:tcBorders>
              <w:top w:val="nil"/>
              <w:left w:val="nil"/>
              <w:bottom w:val="nil"/>
              <w:right w:val="nil"/>
            </w:tcBorders>
            <w:shd w:val="clear" w:color="auto" w:fill="auto"/>
            <w:noWrap/>
            <w:vAlign w:val="bottom"/>
            <w:hideMark/>
          </w:tcPr>
          <w:p w14:paraId="39910A8C"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177</w:t>
            </w:r>
          </w:p>
        </w:tc>
        <w:tc>
          <w:tcPr>
            <w:tcW w:w="1027" w:type="dxa"/>
            <w:tcBorders>
              <w:top w:val="nil"/>
              <w:left w:val="nil"/>
              <w:bottom w:val="nil"/>
              <w:right w:val="nil"/>
            </w:tcBorders>
            <w:shd w:val="clear" w:color="auto" w:fill="auto"/>
            <w:noWrap/>
            <w:vAlign w:val="bottom"/>
            <w:hideMark/>
          </w:tcPr>
          <w:p w14:paraId="0C4E7D5F"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185</w:t>
            </w:r>
          </w:p>
        </w:tc>
        <w:tc>
          <w:tcPr>
            <w:tcW w:w="899" w:type="dxa"/>
            <w:tcBorders>
              <w:top w:val="nil"/>
              <w:left w:val="nil"/>
              <w:bottom w:val="nil"/>
              <w:right w:val="nil"/>
            </w:tcBorders>
            <w:shd w:val="clear" w:color="auto" w:fill="auto"/>
            <w:noWrap/>
            <w:vAlign w:val="bottom"/>
            <w:hideMark/>
          </w:tcPr>
          <w:p w14:paraId="3A2C6E31"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177</w:t>
            </w:r>
          </w:p>
        </w:tc>
        <w:tc>
          <w:tcPr>
            <w:tcW w:w="770" w:type="dxa"/>
            <w:tcBorders>
              <w:top w:val="nil"/>
              <w:left w:val="nil"/>
              <w:bottom w:val="nil"/>
              <w:right w:val="nil"/>
            </w:tcBorders>
            <w:shd w:val="clear" w:color="auto" w:fill="auto"/>
            <w:noWrap/>
            <w:vAlign w:val="bottom"/>
            <w:hideMark/>
          </w:tcPr>
          <w:p w14:paraId="558C2EFB" w14:textId="77777777" w:rsidR="002C56D0" w:rsidRPr="004351CF" w:rsidRDefault="002C56D0">
            <w:pPr>
              <w:jc w:val="center"/>
              <w:rPr>
                <w:rFonts w:asciiTheme="minorHAnsi" w:hAnsiTheme="minorHAnsi"/>
                <w:sz w:val="18"/>
                <w:szCs w:val="18"/>
              </w:rPr>
            </w:pPr>
            <w:r w:rsidRPr="004351CF">
              <w:rPr>
                <w:rFonts w:asciiTheme="minorHAnsi" w:hAnsiTheme="minorHAnsi"/>
                <w:sz w:val="18"/>
                <w:szCs w:val="18"/>
              </w:rPr>
              <w:t>-4.6%</w:t>
            </w:r>
          </w:p>
        </w:tc>
        <w:tc>
          <w:tcPr>
            <w:tcW w:w="1125" w:type="dxa"/>
            <w:tcBorders>
              <w:top w:val="nil"/>
              <w:left w:val="nil"/>
              <w:bottom w:val="nil"/>
              <w:right w:val="single" w:sz="4" w:space="0" w:color="auto"/>
            </w:tcBorders>
            <w:shd w:val="clear" w:color="auto" w:fill="auto"/>
            <w:noWrap/>
            <w:vAlign w:val="bottom"/>
            <w:hideMark/>
          </w:tcPr>
          <w:p w14:paraId="7DF34393"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-0.12%</w:t>
            </w:r>
          </w:p>
        </w:tc>
      </w:tr>
      <w:tr w:rsidR="002C56D0" w14:paraId="01FDA20B" w14:textId="77777777" w:rsidTr="004351CF">
        <w:trPr>
          <w:trHeight w:val="237"/>
          <w:jc w:val="center"/>
        </w:trPr>
        <w:tc>
          <w:tcPr>
            <w:tcW w:w="1980" w:type="dxa"/>
            <w:tcBorders>
              <w:top w:val="nil"/>
              <w:left w:val="single" w:sz="4" w:space="0" w:color="auto"/>
              <w:bottom w:val="single" w:sz="8" w:space="0" w:color="auto"/>
              <w:right w:val="nil"/>
            </w:tcBorders>
            <w:shd w:val="clear" w:color="auto" w:fill="auto"/>
            <w:noWrap/>
            <w:vAlign w:val="bottom"/>
            <w:hideMark/>
          </w:tcPr>
          <w:p w14:paraId="2044D5C0" w14:textId="77777777" w:rsidR="002C56D0" w:rsidRPr="004351CF" w:rsidRDefault="002C56D0">
            <w:pPr>
              <w:rPr>
                <w:rFonts w:asciiTheme="minorHAnsi" w:hAnsiTheme="minorHAnsi"/>
                <w:b/>
                <w:bCs/>
                <w:color w:val="000000"/>
                <w:sz w:val="18"/>
                <w:szCs w:val="18"/>
              </w:rPr>
            </w:pPr>
            <w:r w:rsidRPr="004351CF">
              <w:rPr>
                <w:rFonts w:asciiTheme="minorHAnsi" w:hAnsiTheme="minorHAnsi"/>
                <w:b/>
                <w:bCs/>
                <w:color w:val="000000"/>
                <w:sz w:val="18"/>
                <w:szCs w:val="18"/>
              </w:rPr>
              <w:t>Abrolhos Is (WA)</w:t>
            </w:r>
          </w:p>
        </w:tc>
        <w:tc>
          <w:tcPr>
            <w:tcW w:w="889" w:type="dxa"/>
            <w:tcBorders>
              <w:top w:val="nil"/>
              <w:left w:val="nil"/>
              <w:bottom w:val="single" w:sz="8" w:space="0" w:color="auto"/>
              <w:right w:val="nil"/>
            </w:tcBorders>
            <w:shd w:val="clear" w:color="auto" w:fill="auto"/>
            <w:noWrap/>
            <w:vAlign w:val="bottom"/>
            <w:hideMark/>
          </w:tcPr>
          <w:p w14:paraId="0BC8F9B3"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9</w:t>
            </w:r>
          </w:p>
        </w:tc>
        <w:tc>
          <w:tcPr>
            <w:tcW w:w="933" w:type="dxa"/>
            <w:tcBorders>
              <w:top w:val="nil"/>
              <w:left w:val="nil"/>
              <w:bottom w:val="single" w:sz="8" w:space="0" w:color="auto"/>
              <w:right w:val="nil"/>
            </w:tcBorders>
            <w:shd w:val="clear" w:color="auto" w:fill="auto"/>
            <w:noWrap/>
            <w:vAlign w:val="bottom"/>
            <w:hideMark/>
          </w:tcPr>
          <w:p w14:paraId="381FFE6D"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0</w:t>
            </w:r>
          </w:p>
        </w:tc>
        <w:tc>
          <w:tcPr>
            <w:tcW w:w="981" w:type="dxa"/>
            <w:tcBorders>
              <w:top w:val="nil"/>
              <w:left w:val="nil"/>
              <w:bottom w:val="single" w:sz="8" w:space="0" w:color="auto"/>
              <w:right w:val="nil"/>
            </w:tcBorders>
            <w:shd w:val="clear" w:color="auto" w:fill="auto"/>
            <w:noWrap/>
            <w:vAlign w:val="bottom"/>
            <w:hideMark/>
          </w:tcPr>
          <w:p w14:paraId="3E70707E"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w:t>
            </w:r>
          </w:p>
        </w:tc>
        <w:tc>
          <w:tcPr>
            <w:tcW w:w="939" w:type="dxa"/>
            <w:tcBorders>
              <w:top w:val="nil"/>
              <w:left w:val="nil"/>
              <w:bottom w:val="single" w:sz="8" w:space="0" w:color="auto"/>
              <w:right w:val="nil"/>
            </w:tcBorders>
            <w:shd w:val="clear" w:color="auto" w:fill="auto"/>
            <w:noWrap/>
            <w:vAlign w:val="bottom"/>
            <w:hideMark/>
          </w:tcPr>
          <w:p w14:paraId="7A9863E4"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w:t>
            </w:r>
          </w:p>
        </w:tc>
        <w:tc>
          <w:tcPr>
            <w:tcW w:w="1043" w:type="dxa"/>
            <w:tcBorders>
              <w:top w:val="nil"/>
              <w:left w:val="nil"/>
              <w:bottom w:val="nil"/>
              <w:right w:val="nil"/>
            </w:tcBorders>
            <w:shd w:val="clear" w:color="auto" w:fill="auto"/>
            <w:noWrap/>
            <w:vAlign w:val="bottom"/>
            <w:hideMark/>
          </w:tcPr>
          <w:p w14:paraId="433D2507"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31</w:t>
            </w:r>
          </w:p>
        </w:tc>
        <w:tc>
          <w:tcPr>
            <w:tcW w:w="1027" w:type="dxa"/>
            <w:tcBorders>
              <w:top w:val="nil"/>
              <w:left w:val="nil"/>
              <w:bottom w:val="single" w:sz="8" w:space="0" w:color="auto"/>
              <w:right w:val="nil"/>
            </w:tcBorders>
            <w:shd w:val="clear" w:color="auto" w:fill="auto"/>
            <w:noWrap/>
            <w:vAlign w:val="bottom"/>
            <w:hideMark/>
          </w:tcPr>
          <w:p w14:paraId="1BC2597C"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w:t>
            </w:r>
          </w:p>
        </w:tc>
        <w:tc>
          <w:tcPr>
            <w:tcW w:w="899" w:type="dxa"/>
            <w:tcBorders>
              <w:top w:val="nil"/>
              <w:left w:val="nil"/>
              <w:bottom w:val="single" w:sz="8" w:space="0" w:color="auto"/>
              <w:right w:val="nil"/>
            </w:tcBorders>
            <w:shd w:val="clear" w:color="auto" w:fill="auto"/>
            <w:noWrap/>
            <w:vAlign w:val="bottom"/>
            <w:hideMark/>
          </w:tcPr>
          <w:p w14:paraId="09EF98A8" w14:textId="77777777" w:rsidR="002C56D0" w:rsidRPr="004351CF" w:rsidRDefault="002C56D0">
            <w:pPr>
              <w:jc w:val="center"/>
              <w:rPr>
                <w:rFonts w:asciiTheme="minorHAnsi" w:hAnsiTheme="minorHAnsi"/>
                <w:color w:val="000000"/>
                <w:sz w:val="18"/>
                <w:szCs w:val="18"/>
              </w:rPr>
            </w:pPr>
            <w:r w:rsidRPr="004351CF">
              <w:rPr>
                <w:rFonts w:asciiTheme="minorHAnsi" w:hAnsiTheme="minorHAnsi"/>
                <w:color w:val="000000"/>
                <w:sz w:val="18"/>
                <w:szCs w:val="18"/>
              </w:rPr>
              <w:t> </w:t>
            </w:r>
          </w:p>
        </w:tc>
        <w:tc>
          <w:tcPr>
            <w:tcW w:w="770" w:type="dxa"/>
            <w:tcBorders>
              <w:top w:val="nil"/>
              <w:left w:val="nil"/>
              <w:bottom w:val="single" w:sz="8" w:space="0" w:color="auto"/>
              <w:right w:val="nil"/>
            </w:tcBorders>
            <w:shd w:val="clear" w:color="auto" w:fill="auto"/>
            <w:noWrap/>
            <w:vAlign w:val="bottom"/>
            <w:hideMark/>
          </w:tcPr>
          <w:p w14:paraId="47C017C2" w14:textId="77777777" w:rsidR="002C56D0" w:rsidRPr="004351CF" w:rsidRDefault="002C56D0">
            <w:pPr>
              <w:jc w:val="center"/>
              <w:rPr>
                <w:rFonts w:asciiTheme="minorHAnsi" w:hAnsiTheme="minorHAnsi"/>
                <w:sz w:val="18"/>
                <w:szCs w:val="18"/>
              </w:rPr>
            </w:pPr>
            <w:r w:rsidRPr="004351CF">
              <w:rPr>
                <w:rFonts w:asciiTheme="minorHAnsi" w:hAnsiTheme="minorHAnsi"/>
                <w:sz w:val="18"/>
                <w:szCs w:val="18"/>
              </w:rPr>
              <w:t>-</w:t>
            </w:r>
          </w:p>
        </w:tc>
        <w:tc>
          <w:tcPr>
            <w:tcW w:w="1125" w:type="dxa"/>
            <w:tcBorders>
              <w:top w:val="nil"/>
              <w:left w:val="nil"/>
              <w:bottom w:val="nil"/>
              <w:right w:val="single" w:sz="4" w:space="0" w:color="auto"/>
            </w:tcBorders>
            <w:shd w:val="clear" w:color="auto" w:fill="auto"/>
            <w:noWrap/>
            <w:vAlign w:val="bottom"/>
            <w:hideMark/>
          </w:tcPr>
          <w:p w14:paraId="2F5C4631" w14:textId="77777777" w:rsidR="002C56D0" w:rsidRPr="004351CF" w:rsidRDefault="002C56D0">
            <w:pPr>
              <w:jc w:val="center"/>
              <w:rPr>
                <w:rFonts w:asciiTheme="minorHAnsi" w:hAnsiTheme="minorHAnsi"/>
                <w:sz w:val="18"/>
                <w:szCs w:val="18"/>
              </w:rPr>
            </w:pPr>
          </w:p>
        </w:tc>
      </w:tr>
      <w:tr w:rsidR="002C56D0" w14:paraId="6D239023" w14:textId="77777777" w:rsidTr="004351CF">
        <w:trPr>
          <w:trHeight w:val="237"/>
          <w:jc w:val="center"/>
        </w:trPr>
        <w:tc>
          <w:tcPr>
            <w:tcW w:w="1980" w:type="dxa"/>
            <w:tcBorders>
              <w:top w:val="nil"/>
              <w:left w:val="single" w:sz="4" w:space="0" w:color="auto"/>
              <w:bottom w:val="single" w:sz="8" w:space="0" w:color="auto"/>
              <w:right w:val="nil"/>
            </w:tcBorders>
            <w:shd w:val="clear" w:color="auto" w:fill="auto"/>
            <w:noWrap/>
            <w:vAlign w:val="bottom"/>
            <w:hideMark/>
          </w:tcPr>
          <w:p w14:paraId="7A3E241C" w14:textId="77777777" w:rsidR="002C56D0" w:rsidRPr="004351CF" w:rsidRDefault="002C56D0">
            <w:pPr>
              <w:rPr>
                <w:rFonts w:asciiTheme="minorHAnsi" w:hAnsiTheme="minorHAnsi"/>
                <w:b/>
                <w:bCs/>
                <w:color w:val="000000"/>
                <w:sz w:val="18"/>
                <w:szCs w:val="18"/>
              </w:rPr>
            </w:pPr>
            <w:r w:rsidRPr="004351CF">
              <w:rPr>
                <w:rFonts w:asciiTheme="minorHAnsi" w:hAnsiTheme="minorHAnsi"/>
                <w:b/>
                <w:bCs/>
                <w:color w:val="000000"/>
                <w:sz w:val="18"/>
                <w:szCs w:val="18"/>
              </w:rPr>
              <w:t>Total SA</w:t>
            </w:r>
          </w:p>
        </w:tc>
        <w:tc>
          <w:tcPr>
            <w:tcW w:w="889" w:type="dxa"/>
            <w:tcBorders>
              <w:top w:val="nil"/>
              <w:left w:val="nil"/>
              <w:bottom w:val="single" w:sz="8" w:space="0" w:color="auto"/>
              <w:right w:val="nil"/>
            </w:tcBorders>
            <w:shd w:val="clear" w:color="auto" w:fill="auto"/>
            <w:noWrap/>
            <w:vAlign w:val="bottom"/>
            <w:hideMark/>
          </w:tcPr>
          <w:p w14:paraId="3CFC3525" w14:textId="77777777" w:rsidR="002C56D0" w:rsidRPr="004351CF" w:rsidRDefault="002C56D0">
            <w:pPr>
              <w:jc w:val="center"/>
              <w:rPr>
                <w:rFonts w:asciiTheme="minorHAnsi" w:hAnsiTheme="minorHAnsi"/>
                <w:b/>
                <w:bCs/>
                <w:color w:val="000000"/>
                <w:sz w:val="18"/>
                <w:szCs w:val="18"/>
              </w:rPr>
            </w:pPr>
            <w:r w:rsidRPr="004351CF">
              <w:rPr>
                <w:rFonts w:asciiTheme="minorHAnsi" w:hAnsiTheme="minorHAnsi"/>
                <w:b/>
                <w:bCs/>
                <w:color w:val="000000"/>
                <w:sz w:val="18"/>
                <w:szCs w:val="18"/>
              </w:rPr>
              <w:t>42</w:t>
            </w:r>
          </w:p>
        </w:tc>
        <w:tc>
          <w:tcPr>
            <w:tcW w:w="933" w:type="dxa"/>
            <w:tcBorders>
              <w:top w:val="nil"/>
              <w:left w:val="nil"/>
              <w:bottom w:val="single" w:sz="8" w:space="0" w:color="auto"/>
              <w:right w:val="nil"/>
            </w:tcBorders>
            <w:shd w:val="clear" w:color="auto" w:fill="auto"/>
            <w:noWrap/>
            <w:vAlign w:val="bottom"/>
            <w:hideMark/>
          </w:tcPr>
          <w:p w14:paraId="328F974C" w14:textId="77777777" w:rsidR="002C56D0" w:rsidRPr="004351CF" w:rsidRDefault="002C56D0">
            <w:pPr>
              <w:jc w:val="center"/>
              <w:rPr>
                <w:rFonts w:asciiTheme="minorHAnsi" w:hAnsiTheme="minorHAnsi"/>
                <w:b/>
                <w:bCs/>
                <w:color w:val="000000"/>
                <w:sz w:val="18"/>
                <w:szCs w:val="18"/>
              </w:rPr>
            </w:pPr>
            <w:r w:rsidRPr="004351CF">
              <w:rPr>
                <w:rFonts w:asciiTheme="minorHAnsi" w:hAnsiTheme="minorHAnsi"/>
                <w:b/>
                <w:bCs/>
                <w:color w:val="000000"/>
                <w:sz w:val="18"/>
                <w:szCs w:val="18"/>
              </w:rPr>
              <w:t>28</w:t>
            </w:r>
          </w:p>
        </w:tc>
        <w:tc>
          <w:tcPr>
            <w:tcW w:w="981" w:type="dxa"/>
            <w:tcBorders>
              <w:top w:val="nil"/>
              <w:left w:val="nil"/>
              <w:bottom w:val="single" w:sz="8" w:space="0" w:color="auto"/>
              <w:right w:val="nil"/>
            </w:tcBorders>
            <w:shd w:val="clear" w:color="auto" w:fill="auto"/>
            <w:noWrap/>
            <w:vAlign w:val="bottom"/>
            <w:hideMark/>
          </w:tcPr>
          <w:p w14:paraId="49AC03B1" w14:textId="77777777" w:rsidR="002C56D0" w:rsidRPr="004351CF" w:rsidRDefault="002C56D0">
            <w:pPr>
              <w:jc w:val="center"/>
              <w:rPr>
                <w:rFonts w:asciiTheme="minorHAnsi" w:hAnsiTheme="minorHAnsi"/>
                <w:b/>
                <w:bCs/>
                <w:color w:val="000000"/>
                <w:sz w:val="18"/>
                <w:szCs w:val="18"/>
              </w:rPr>
            </w:pPr>
            <w:r w:rsidRPr="004351CF">
              <w:rPr>
                <w:rFonts w:asciiTheme="minorHAnsi" w:hAnsiTheme="minorHAnsi"/>
                <w:b/>
                <w:bCs/>
                <w:color w:val="000000"/>
                <w:sz w:val="18"/>
                <w:szCs w:val="18"/>
              </w:rPr>
              <w:t>23 (82%)</w:t>
            </w:r>
          </w:p>
        </w:tc>
        <w:tc>
          <w:tcPr>
            <w:tcW w:w="939" w:type="dxa"/>
            <w:tcBorders>
              <w:top w:val="nil"/>
              <w:left w:val="nil"/>
              <w:bottom w:val="single" w:sz="8" w:space="0" w:color="auto"/>
              <w:right w:val="nil"/>
            </w:tcBorders>
            <w:shd w:val="clear" w:color="auto" w:fill="auto"/>
            <w:noWrap/>
            <w:vAlign w:val="bottom"/>
            <w:hideMark/>
          </w:tcPr>
          <w:p w14:paraId="67168945" w14:textId="77777777" w:rsidR="002C56D0" w:rsidRPr="004351CF" w:rsidRDefault="002C56D0">
            <w:pPr>
              <w:jc w:val="center"/>
              <w:rPr>
                <w:rFonts w:asciiTheme="minorHAnsi" w:hAnsiTheme="minorHAnsi"/>
                <w:b/>
                <w:bCs/>
                <w:color w:val="000000"/>
                <w:sz w:val="18"/>
                <w:szCs w:val="18"/>
              </w:rPr>
            </w:pPr>
            <w:r w:rsidRPr="004351CF">
              <w:rPr>
                <w:rFonts w:asciiTheme="minorHAnsi" w:hAnsiTheme="minorHAnsi"/>
                <w:b/>
                <w:bCs/>
                <w:color w:val="000000"/>
                <w:sz w:val="18"/>
                <w:szCs w:val="18"/>
              </w:rPr>
              <w:t>5 (18%)</w:t>
            </w:r>
          </w:p>
        </w:tc>
        <w:tc>
          <w:tcPr>
            <w:tcW w:w="1043" w:type="dxa"/>
            <w:tcBorders>
              <w:top w:val="single" w:sz="8" w:space="0" w:color="auto"/>
              <w:left w:val="nil"/>
              <w:bottom w:val="single" w:sz="8" w:space="0" w:color="auto"/>
              <w:right w:val="nil"/>
            </w:tcBorders>
            <w:shd w:val="clear" w:color="auto" w:fill="auto"/>
            <w:noWrap/>
            <w:vAlign w:val="bottom"/>
            <w:hideMark/>
          </w:tcPr>
          <w:p w14:paraId="669D1273" w14:textId="77777777" w:rsidR="002C56D0" w:rsidRPr="004351CF" w:rsidRDefault="002C56D0">
            <w:pPr>
              <w:jc w:val="center"/>
              <w:rPr>
                <w:rFonts w:asciiTheme="minorHAnsi" w:hAnsiTheme="minorHAnsi"/>
                <w:b/>
                <w:bCs/>
                <w:color w:val="000000"/>
                <w:sz w:val="18"/>
                <w:szCs w:val="18"/>
              </w:rPr>
            </w:pPr>
            <w:r w:rsidRPr="004351CF">
              <w:rPr>
                <w:rFonts w:asciiTheme="minorHAnsi" w:hAnsiTheme="minorHAnsi"/>
                <w:b/>
                <w:bCs/>
                <w:color w:val="000000"/>
                <w:sz w:val="18"/>
                <w:szCs w:val="18"/>
              </w:rPr>
              <w:t xml:space="preserve">               2,484 </w:t>
            </w:r>
          </w:p>
        </w:tc>
        <w:tc>
          <w:tcPr>
            <w:tcW w:w="1027" w:type="dxa"/>
            <w:tcBorders>
              <w:top w:val="nil"/>
              <w:left w:val="nil"/>
              <w:bottom w:val="single" w:sz="8" w:space="0" w:color="auto"/>
              <w:right w:val="nil"/>
            </w:tcBorders>
            <w:shd w:val="clear" w:color="auto" w:fill="auto"/>
            <w:noWrap/>
            <w:vAlign w:val="bottom"/>
            <w:hideMark/>
          </w:tcPr>
          <w:p w14:paraId="32D9C5AE" w14:textId="6970D645" w:rsidR="002C56D0" w:rsidRPr="004351CF" w:rsidRDefault="002C56D0" w:rsidP="000A426E">
            <w:pPr>
              <w:jc w:val="center"/>
              <w:rPr>
                <w:rFonts w:asciiTheme="minorHAnsi" w:hAnsiTheme="minorHAnsi"/>
                <w:b/>
                <w:bCs/>
                <w:color w:val="000000"/>
                <w:sz w:val="18"/>
                <w:szCs w:val="18"/>
              </w:rPr>
            </w:pPr>
            <w:r w:rsidRPr="004351CF">
              <w:rPr>
                <w:rFonts w:asciiTheme="minorHAnsi" w:hAnsiTheme="minorHAnsi"/>
                <w:b/>
                <w:bCs/>
                <w:color w:val="000000"/>
                <w:sz w:val="18"/>
                <w:szCs w:val="18"/>
              </w:rPr>
              <w:t>7,477</w:t>
            </w:r>
          </w:p>
        </w:tc>
        <w:tc>
          <w:tcPr>
            <w:tcW w:w="899" w:type="dxa"/>
            <w:tcBorders>
              <w:top w:val="nil"/>
              <w:left w:val="nil"/>
              <w:bottom w:val="single" w:sz="8" w:space="0" w:color="auto"/>
              <w:right w:val="nil"/>
            </w:tcBorders>
            <w:shd w:val="clear" w:color="auto" w:fill="auto"/>
            <w:noWrap/>
            <w:vAlign w:val="bottom"/>
            <w:hideMark/>
          </w:tcPr>
          <w:p w14:paraId="6781805F" w14:textId="2762F429" w:rsidR="002C56D0" w:rsidRPr="004351CF" w:rsidRDefault="002C56D0" w:rsidP="000A426E">
            <w:pPr>
              <w:jc w:val="center"/>
              <w:rPr>
                <w:rFonts w:asciiTheme="minorHAnsi" w:hAnsiTheme="minorHAnsi"/>
                <w:b/>
                <w:bCs/>
                <w:color w:val="000000"/>
                <w:sz w:val="18"/>
                <w:szCs w:val="18"/>
              </w:rPr>
            </w:pPr>
            <w:r w:rsidRPr="004351CF">
              <w:rPr>
                <w:rFonts w:asciiTheme="minorHAnsi" w:hAnsiTheme="minorHAnsi"/>
                <w:b/>
                <w:bCs/>
                <w:color w:val="000000"/>
                <w:sz w:val="18"/>
                <w:szCs w:val="18"/>
              </w:rPr>
              <w:t>1,936</w:t>
            </w:r>
          </w:p>
        </w:tc>
        <w:tc>
          <w:tcPr>
            <w:tcW w:w="770" w:type="dxa"/>
            <w:tcBorders>
              <w:top w:val="nil"/>
              <w:left w:val="nil"/>
              <w:bottom w:val="single" w:sz="8" w:space="0" w:color="auto"/>
              <w:right w:val="nil"/>
            </w:tcBorders>
            <w:shd w:val="clear" w:color="auto" w:fill="auto"/>
            <w:noWrap/>
            <w:vAlign w:val="bottom"/>
            <w:hideMark/>
          </w:tcPr>
          <w:p w14:paraId="6E26A662" w14:textId="77777777" w:rsidR="002C56D0" w:rsidRPr="004351CF" w:rsidRDefault="002C56D0">
            <w:pPr>
              <w:jc w:val="center"/>
              <w:rPr>
                <w:rFonts w:asciiTheme="minorHAnsi" w:hAnsiTheme="minorHAnsi"/>
                <w:b/>
                <w:bCs/>
                <w:sz w:val="18"/>
                <w:szCs w:val="18"/>
              </w:rPr>
            </w:pPr>
            <w:r w:rsidRPr="004351CF">
              <w:rPr>
                <w:rFonts w:asciiTheme="minorHAnsi" w:hAnsiTheme="minorHAnsi"/>
                <w:b/>
                <w:bCs/>
                <w:sz w:val="18"/>
                <w:szCs w:val="18"/>
              </w:rPr>
              <w:t>-74.1%</w:t>
            </w:r>
          </w:p>
        </w:tc>
        <w:tc>
          <w:tcPr>
            <w:tcW w:w="1125" w:type="dxa"/>
            <w:tcBorders>
              <w:top w:val="single" w:sz="8" w:space="0" w:color="auto"/>
              <w:left w:val="nil"/>
              <w:bottom w:val="single" w:sz="8" w:space="0" w:color="auto"/>
              <w:right w:val="single" w:sz="4" w:space="0" w:color="auto"/>
            </w:tcBorders>
            <w:shd w:val="clear" w:color="auto" w:fill="auto"/>
            <w:noWrap/>
            <w:vAlign w:val="bottom"/>
            <w:hideMark/>
          </w:tcPr>
          <w:p w14:paraId="5BC9F0B1" w14:textId="77777777" w:rsidR="002C56D0" w:rsidRPr="004351CF" w:rsidRDefault="002C56D0">
            <w:pPr>
              <w:jc w:val="center"/>
              <w:rPr>
                <w:rFonts w:asciiTheme="minorHAnsi" w:hAnsiTheme="minorHAnsi"/>
                <w:b/>
                <w:bCs/>
                <w:color w:val="000000"/>
                <w:sz w:val="18"/>
                <w:szCs w:val="18"/>
              </w:rPr>
            </w:pPr>
            <w:r w:rsidRPr="004351CF">
              <w:rPr>
                <w:rFonts w:asciiTheme="minorHAnsi" w:hAnsiTheme="minorHAnsi"/>
                <w:b/>
                <w:bCs/>
                <w:color w:val="000000"/>
                <w:sz w:val="18"/>
                <w:szCs w:val="18"/>
              </w:rPr>
              <w:t>-3.5%</w:t>
            </w:r>
          </w:p>
        </w:tc>
      </w:tr>
      <w:tr w:rsidR="002C56D0" w14:paraId="090EC483" w14:textId="77777777" w:rsidTr="004351CF">
        <w:trPr>
          <w:trHeight w:val="237"/>
          <w:jc w:val="center"/>
        </w:trPr>
        <w:tc>
          <w:tcPr>
            <w:tcW w:w="1980" w:type="dxa"/>
            <w:tcBorders>
              <w:top w:val="nil"/>
              <w:left w:val="single" w:sz="4" w:space="0" w:color="auto"/>
              <w:bottom w:val="single" w:sz="8" w:space="0" w:color="auto"/>
              <w:right w:val="nil"/>
            </w:tcBorders>
            <w:shd w:val="clear" w:color="auto" w:fill="auto"/>
            <w:noWrap/>
            <w:vAlign w:val="bottom"/>
            <w:hideMark/>
          </w:tcPr>
          <w:p w14:paraId="085D86C1" w14:textId="77777777" w:rsidR="002C56D0" w:rsidRPr="004351CF" w:rsidRDefault="002C56D0">
            <w:pPr>
              <w:rPr>
                <w:rFonts w:asciiTheme="minorHAnsi" w:hAnsiTheme="minorHAnsi"/>
                <w:b/>
                <w:bCs/>
                <w:color w:val="000000"/>
                <w:sz w:val="18"/>
                <w:szCs w:val="18"/>
              </w:rPr>
            </w:pPr>
            <w:r w:rsidRPr="004351CF">
              <w:rPr>
                <w:rFonts w:asciiTheme="minorHAnsi" w:hAnsiTheme="minorHAnsi"/>
                <w:b/>
                <w:bCs/>
                <w:color w:val="000000"/>
                <w:sz w:val="18"/>
                <w:szCs w:val="18"/>
              </w:rPr>
              <w:t>Total WA</w:t>
            </w:r>
          </w:p>
        </w:tc>
        <w:tc>
          <w:tcPr>
            <w:tcW w:w="889" w:type="dxa"/>
            <w:tcBorders>
              <w:top w:val="nil"/>
              <w:left w:val="nil"/>
              <w:bottom w:val="single" w:sz="8" w:space="0" w:color="auto"/>
              <w:right w:val="nil"/>
            </w:tcBorders>
            <w:shd w:val="clear" w:color="auto" w:fill="auto"/>
            <w:noWrap/>
            <w:vAlign w:val="bottom"/>
            <w:hideMark/>
          </w:tcPr>
          <w:p w14:paraId="07074D4B" w14:textId="77777777" w:rsidR="002C56D0" w:rsidRPr="004351CF" w:rsidRDefault="002C56D0">
            <w:pPr>
              <w:jc w:val="center"/>
              <w:rPr>
                <w:rFonts w:asciiTheme="minorHAnsi" w:hAnsiTheme="minorHAnsi"/>
                <w:b/>
                <w:bCs/>
                <w:color w:val="000000"/>
                <w:sz w:val="18"/>
                <w:szCs w:val="18"/>
              </w:rPr>
            </w:pPr>
            <w:r w:rsidRPr="004351CF">
              <w:rPr>
                <w:rFonts w:asciiTheme="minorHAnsi" w:hAnsiTheme="minorHAnsi"/>
                <w:b/>
                <w:bCs/>
                <w:color w:val="000000"/>
                <w:sz w:val="18"/>
                <w:szCs w:val="18"/>
              </w:rPr>
              <w:t>28</w:t>
            </w:r>
          </w:p>
        </w:tc>
        <w:tc>
          <w:tcPr>
            <w:tcW w:w="933" w:type="dxa"/>
            <w:tcBorders>
              <w:top w:val="nil"/>
              <w:left w:val="nil"/>
              <w:bottom w:val="single" w:sz="8" w:space="0" w:color="auto"/>
              <w:right w:val="nil"/>
            </w:tcBorders>
            <w:shd w:val="clear" w:color="auto" w:fill="auto"/>
            <w:noWrap/>
            <w:vAlign w:val="bottom"/>
            <w:hideMark/>
          </w:tcPr>
          <w:p w14:paraId="3E2CEC0C" w14:textId="77777777" w:rsidR="002C56D0" w:rsidRPr="004351CF" w:rsidRDefault="002C56D0">
            <w:pPr>
              <w:jc w:val="center"/>
              <w:rPr>
                <w:rFonts w:asciiTheme="minorHAnsi" w:hAnsiTheme="minorHAnsi"/>
                <w:b/>
                <w:bCs/>
                <w:color w:val="000000"/>
                <w:sz w:val="18"/>
                <w:szCs w:val="18"/>
              </w:rPr>
            </w:pPr>
            <w:r w:rsidRPr="004351CF">
              <w:rPr>
                <w:rFonts w:asciiTheme="minorHAnsi" w:hAnsiTheme="minorHAnsi"/>
                <w:b/>
                <w:bCs/>
                <w:color w:val="000000"/>
                <w:sz w:val="18"/>
                <w:szCs w:val="18"/>
              </w:rPr>
              <w:t>11</w:t>
            </w:r>
          </w:p>
        </w:tc>
        <w:tc>
          <w:tcPr>
            <w:tcW w:w="981" w:type="dxa"/>
            <w:tcBorders>
              <w:top w:val="nil"/>
              <w:left w:val="nil"/>
              <w:bottom w:val="single" w:sz="8" w:space="0" w:color="auto"/>
              <w:right w:val="nil"/>
            </w:tcBorders>
            <w:shd w:val="clear" w:color="auto" w:fill="auto"/>
            <w:noWrap/>
            <w:vAlign w:val="bottom"/>
            <w:hideMark/>
          </w:tcPr>
          <w:p w14:paraId="5C684BDE" w14:textId="77777777" w:rsidR="002C56D0" w:rsidRPr="004351CF" w:rsidRDefault="002C56D0">
            <w:pPr>
              <w:jc w:val="center"/>
              <w:rPr>
                <w:rFonts w:asciiTheme="minorHAnsi" w:hAnsiTheme="minorHAnsi"/>
                <w:b/>
                <w:bCs/>
                <w:color w:val="000000"/>
                <w:sz w:val="18"/>
                <w:szCs w:val="18"/>
              </w:rPr>
            </w:pPr>
            <w:r w:rsidRPr="004351CF">
              <w:rPr>
                <w:rFonts w:asciiTheme="minorHAnsi" w:hAnsiTheme="minorHAnsi"/>
                <w:b/>
                <w:bCs/>
                <w:color w:val="000000"/>
                <w:sz w:val="18"/>
                <w:szCs w:val="18"/>
              </w:rPr>
              <w:t>10 (91%)</w:t>
            </w:r>
          </w:p>
        </w:tc>
        <w:tc>
          <w:tcPr>
            <w:tcW w:w="939" w:type="dxa"/>
            <w:tcBorders>
              <w:top w:val="nil"/>
              <w:left w:val="nil"/>
              <w:bottom w:val="single" w:sz="8" w:space="0" w:color="auto"/>
              <w:right w:val="nil"/>
            </w:tcBorders>
            <w:shd w:val="clear" w:color="auto" w:fill="auto"/>
            <w:noWrap/>
            <w:vAlign w:val="bottom"/>
            <w:hideMark/>
          </w:tcPr>
          <w:p w14:paraId="283376BD" w14:textId="77777777" w:rsidR="002C56D0" w:rsidRPr="004351CF" w:rsidRDefault="002C56D0">
            <w:pPr>
              <w:jc w:val="center"/>
              <w:rPr>
                <w:rFonts w:asciiTheme="minorHAnsi" w:hAnsiTheme="minorHAnsi"/>
                <w:b/>
                <w:bCs/>
                <w:color w:val="000000"/>
                <w:sz w:val="18"/>
                <w:szCs w:val="18"/>
              </w:rPr>
            </w:pPr>
            <w:r w:rsidRPr="004351CF">
              <w:rPr>
                <w:rFonts w:asciiTheme="minorHAnsi" w:hAnsiTheme="minorHAnsi"/>
                <w:b/>
                <w:bCs/>
                <w:color w:val="000000"/>
                <w:sz w:val="18"/>
                <w:szCs w:val="18"/>
              </w:rPr>
              <w:t>1 (9%)</w:t>
            </w:r>
          </w:p>
        </w:tc>
        <w:tc>
          <w:tcPr>
            <w:tcW w:w="1043" w:type="dxa"/>
            <w:tcBorders>
              <w:top w:val="nil"/>
              <w:left w:val="nil"/>
              <w:bottom w:val="single" w:sz="8" w:space="0" w:color="auto"/>
              <w:right w:val="nil"/>
            </w:tcBorders>
            <w:shd w:val="clear" w:color="auto" w:fill="auto"/>
            <w:noWrap/>
            <w:vAlign w:val="bottom"/>
            <w:hideMark/>
          </w:tcPr>
          <w:p w14:paraId="595F0A7F" w14:textId="77777777" w:rsidR="002C56D0" w:rsidRPr="004351CF" w:rsidRDefault="002C56D0">
            <w:pPr>
              <w:jc w:val="center"/>
              <w:rPr>
                <w:rFonts w:asciiTheme="minorHAnsi" w:hAnsiTheme="minorHAnsi"/>
                <w:b/>
                <w:bCs/>
                <w:color w:val="000000"/>
                <w:sz w:val="18"/>
                <w:szCs w:val="18"/>
              </w:rPr>
            </w:pPr>
            <w:r w:rsidRPr="004351CF">
              <w:rPr>
                <w:rFonts w:asciiTheme="minorHAnsi" w:hAnsiTheme="minorHAnsi"/>
                <w:b/>
                <w:bCs/>
                <w:color w:val="000000"/>
                <w:sz w:val="18"/>
                <w:szCs w:val="18"/>
              </w:rPr>
              <w:t xml:space="preserve">                   509 </w:t>
            </w:r>
          </w:p>
        </w:tc>
        <w:tc>
          <w:tcPr>
            <w:tcW w:w="1027" w:type="dxa"/>
            <w:tcBorders>
              <w:top w:val="nil"/>
              <w:left w:val="nil"/>
              <w:bottom w:val="single" w:sz="8" w:space="0" w:color="auto"/>
              <w:right w:val="nil"/>
            </w:tcBorders>
            <w:shd w:val="clear" w:color="auto" w:fill="auto"/>
            <w:noWrap/>
            <w:vAlign w:val="bottom"/>
            <w:hideMark/>
          </w:tcPr>
          <w:p w14:paraId="2E22A22C" w14:textId="4520CB71" w:rsidR="002C56D0" w:rsidRPr="004351CF" w:rsidRDefault="002C56D0" w:rsidP="000A426E">
            <w:pPr>
              <w:jc w:val="center"/>
              <w:rPr>
                <w:rFonts w:asciiTheme="minorHAnsi" w:hAnsiTheme="minorHAnsi"/>
                <w:b/>
                <w:bCs/>
                <w:color w:val="000000"/>
                <w:sz w:val="18"/>
                <w:szCs w:val="18"/>
              </w:rPr>
            </w:pPr>
            <w:r w:rsidRPr="004351CF">
              <w:rPr>
                <w:rFonts w:asciiTheme="minorHAnsi" w:hAnsiTheme="minorHAnsi"/>
                <w:b/>
                <w:bCs/>
                <w:color w:val="000000"/>
                <w:sz w:val="18"/>
                <w:szCs w:val="18"/>
              </w:rPr>
              <w:t>467</w:t>
            </w:r>
          </w:p>
        </w:tc>
        <w:tc>
          <w:tcPr>
            <w:tcW w:w="899" w:type="dxa"/>
            <w:tcBorders>
              <w:top w:val="nil"/>
              <w:left w:val="nil"/>
              <w:bottom w:val="single" w:sz="8" w:space="0" w:color="auto"/>
              <w:right w:val="nil"/>
            </w:tcBorders>
            <w:shd w:val="clear" w:color="auto" w:fill="auto"/>
            <w:noWrap/>
            <w:vAlign w:val="bottom"/>
            <w:hideMark/>
          </w:tcPr>
          <w:p w14:paraId="01B44B61" w14:textId="50D39892" w:rsidR="002C56D0" w:rsidRPr="004351CF" w:rsidRDefault="002C56D0" w:rsidP="000A426E">
            <w:pPr>
              <w:jc w:val="center"/>
              <w:rPr>
                <w:rFonts w:asciiTheme="minorHAnsi" w:hAnsiTheme="minorHAnsi"/>
                <w:b/>
                <w:bCs/>
                <w:color w:val="000000"/>
                <w:sz w:val="18"/>
                <w:szCs w:val="18"/>
              </w:rPr>
            </w:pPr>
            <w:r w:rsidRPr="004351CF">
              <w:rPr>
                <w:rFonts w:asciiTheme="minorHAnsi" w:hAnsiTheme="minorHAnsi"/>
                <w:b/>
                <w:bCs/>
                <w:color w:val="000000"/>
                <w:sz w:val="18"/>
                <w:szCs w:val="18"/>
              </w:rPr>
              <w:t>316</w:t>
            </w:r>
          </w:p>
        </w:tc>
        <w:tc>
          <w:tcPr>
            <w:tcW w:w="770" w:type="dxa"/>
            <w:tcBorders>
              <w:top w:val="nil"/>
              <w:left w:val="nil"/>
              <w:bottom w:val="single" w:sz="8" w:space="0" w:color="auto"/>
              <w:right w:val="nil"/>
            </w:tcBorders>
            <w:shd w:val="clear" w:color="auto" w:fill="auto"/>
            <w:noWrap/>
            <w:vAlign w:val="bottom"/>
            <w:hideMark/>
          </w:tcPr>
          <w:p w14:paraId="7CBC7019" w14:textId="77777777" w:rsidR="002C56D0" w:rsidRPr="004351CF" w:rsidRDefault="002C56D0">
            <w:pPr>
              <w:jc w:val="center"/>
              <w:rPr>
                <w:rFonts w:asciiTheme="minorHAnsi" w:hAnsiTheme="minorHAnsi"/>
                <w:b/>
                <w:bCs/>
                <w:sz w:val="18"/>
                <w:szCs w:val="18"/>
              </w:rPr>
            </w:pPr>
            <w:r w:rsidRPr="004351CF">
              <w:rPr>
                <w:rFonts w:asciiTheme="minorHAnsi" w:hAnsiTheme="minorHAnsi"/>
                <w:b/>
                <w:bCs/>
                <w:sz w:val="18"/>
                <w:szCs w:val="18"/>
              </w:rPr>
              <w:t>-32.2%</w:t>
            </w:r>
          </w:p>
        </w:tc>
        <w:tc>
          <w:tcPr>
            <w:tcW w:w="1125" w:type="dxa"/>
            <w:tcBorders>
              <w:top w:val="nil"/>
              <w:left w:val="nil"/>
              <w:bottom w:val="single" w:sz="8" w:space="0" w:color="auto"/>
              <w:right w:val="single" w:sz="4" w:space="0" w:color="auto"/>
            </w:tcBorders>
            <w:shd w:val="clear" w:color="auto" w:fill="auto"/>
            <w:noWrap/>
            <w:vAlign w:val="bottom"/>
            <w:hideMark/>
          </w:tcPr>
          <w:p w14:paraId="64256133" w14:textId="77777777" w:rsidR="002C56D0" w:rsidRPr="004351CF" w:rsidRDefault="002C56D0">
            <w:pPr>
              <w:jc w:val="center"/>
              <w:rPr>
                <w:rFonts w:asciiTheme="minorHAnsi" w:hAnsiTheme="minorHAnsi"/>
                <w:b/>
                <w:bCs/>
                <w:color w:val="000000"/>
                <w:sz w:val="18"/>
                <w:szCs w:val="18"/>
              </w:rPr>
            </w:pPr>
            <w:r w:rsidRPr="004351CF">
              <w:rPr>
                <w:rFonts w:asciiTheme="minorHAnsi" w:hAnsiTheme="minorHAnsi"/>
                <w:b/>
                <w:bCs/>
                <w:color w:val="000000"/>
                <w:sz w:val="18"/>
                <w:szCs w:val="18"/>
              </w:rPr>
              <w:t>-1.0%</w:t>
            </w:r>
          </w:p>
        </w:tc>
      </w:tr>
      <w:tr w:rsidR="002C56D0" w14:paraId="6EE454AD" w14:textId="77777777" w:rsidTr="004351CF">
        <w:trPr>
          <w:trHeight w:val="237"/>
          <w:jc w:val="center"/>
        </w:trPr>
        <w:tc>
          <w:tcPr>
            <w:tcW w:w="1980" w:type="dxa"/>
            <w:tcBorders>
              <w:top w:val="nil"/>
              <w:left w:val="single" w:sz="4" w:space="0" w:color="auto"/>
              <w:bottom w:val="single" w:sz="8" w:space="0" w:color="auto"/>
              <w:right w:val="nil"/>
            </w:tcBorders>
            <w:shd w:val="clear" w:color="auto" w:fill="auto"/>
            <w:noWrap/>
            <w:vAlign w:val="bottom"/>
            <w:hideMark/>
          </w:tcPr>
          <w:p w14:paraId="1695870C" w14:textId="77777777" w:rsidR="002C56D0" w:rsidRPr="004351CF" w:rsidRDefault="002C56D0">
            <w:pPr>
              <w:rPr>
                <w:rFonts w:asciiTheme="minorHAnsi" w:hAnsiTheme="minorHAnsi"/>
                <w:b/>
                <w:bCs/>
                <w:color w:val="000000"/>
                <w:sz w:val="18"/>
                <w:szCs w:val="18"/>
              </w:rPr>
            </w:pPr>
            <w:r w:rsidRPr="004351CF">
              <w:rPr>
                <w:rFonts w:asciiTheme="minorHAnsi" w:hAnsiTheme="minorHAnsi"/>
                <w:b/>
                <w:bCs/>
                <w:color w:val="000000"/>
                <w:sz w:val="18"/>
                <w:szCs w:val="18"/>
              </w:rPr>
              <w:t>Total</w:t>
            </w:r>
          </w:p>
        </w:tc>
        <w:tc>
          <w:tcPr>
            <w:tcW w:w="889" w:type="dxa"/>
            <w:tcBorders>
              <w:top w:val="nil"/>
              <w:left w:val="nil"/>
              <w:bottom w:val="single" w:sz="8" w:space="0" w:color="auto"/>
              <w:right w:val="nil"/>
            </w:tcBorders>
            <w:shd w:val="clear" w:color="auto" w:fill="auto"/>
            <w:noWrap/>
            <w:vAlign w:val="bottom"/>
            <w:hideMark/>
          </w:tcPr>
          <w:p w14:paraId="016A8658" w14:textId="77777777" w:rsidR="002C56D0" w:rsidRPr="004351CF" w:rsidRDefault="002C56D0">
            <w:pPr>
              <w:jc w:val="center"/>
              <w:rPr>
                <w:rFonts w:asciiTheme="minorHAnsi" w:hAnsiTheme="minorHAnsi"/>
                <w:b/>
                <w:bCs/>
                <w:color w:val="000000"/>
                <w:sz w:val="18"/>
                <w:szCs w:val="18"/>
              </w:rPr>
            </w:pPr>
            <w:r w:rsidRPr="004351CF">
              <w:rPr>
                <w:rFonts w:asciiTheme="minorHAnsi" w:hAnsiTheme="minorHAnsi"/>
                <w:b/>
                <w:bCs/>
                <w:color w:val="000000"/>
                <w:sz w:val="18"/>
                <w:szCs w:val="18"/>
              </w:rPr>
              <w:t>70</w:t>
            </w:r>
          </w:p>
        </w:tc>
        <w:tc>
          <w:tcPr>
            <w:tcW w:w="933" w:type="dxa"/>
            <w:tcBorders>
              <w:top w:val="nil"/>
              <w:left w:val="nil"/>
              <w:bottom w:val="single" w:sz="8" w:space="0" w:color="auto"/>
              <w:right w:val="nil"/>
            </w:tcBorders>
            <w:shd w:val="clear" w:color="auto" w:fill="auto"/>
            <w:noWrap/>
            <w:vAlign w:val="bottom"/>
            <w:hideMark/>
          </w:tcPr>
          <w:p w14:paraId="6EB08D2C" w14:textId="77777777" w:rsidR="002C56D0" w:rsidRPr="004351CF" w:rsidRDefault="002C56D0">
            <w:pPr>
              <w:jc w:val="center"/>
              <w:rPr>
                <w:rFonts w:asciiTheme="minorHAnsi" w:hAnsiTheme="minorHAnsi"/>
                <w:b/>
                <w:bCs/>
                <w:color w:val="000000"/>
                <w:sz w:val="18"/>
                <w:szCs w:val="18"/>
              </w:rPr>
            </w:pPr>
            <w:r w:rsidRPr="004351CF">
              <w:rPr>
                <w:rFonts w:asciiTheme="minorHAnsi" w:hAnsiTheme="minorHAnsi"/>
                <w:b/>
                <w:bCs/>
                <w:color w:val="000000"/>
                <w:sz w:val="18"/>
                <w:szCs w:val="18"/>
              </w:rPr>
              <w:t>39</w:t>
            </w:r>
          </w:p>
        </w:tc>
        <w:tc>
          <w:tcPr>
            <w:tcW w:w="981" w:type="dxa"/>
            <w:tcBorders>
              <w:top w:val="nil"/>
              <w:left w:val="nil"/>
              <w:bottom w:val="single" w:sz="8" w:space="0" w:color="auto"/>
              <w:right w:val="nil"/>
            </w:tcBorders>
            <w:shd w:val="clear" w:color="auto" w:fill="auto"/>
            <w:noWrap/>
            <w:vAlign w:val="bottom"/>
            <w:hideMark/>
          </w:tcPr>
          <w:p w14:paraId="0624BB76" w14:textId="77777777" w:rsidR="002C56D0" w:rsidRPr="004351CF" w:rsidRDefault="002C56D0">
            <w:pPr>
              <w:jc w:val="center"/>
              <w:rPr>
                <w:rFonts w:asciiTheme="minorHAnsi" w:hAnsiTheme="minorHAnsi"/>
                <w:b/>
                <w:bCs/>
                <w:color w:val="000000"/>
                <w:sz w:val="18"/>
                <w:szCs w:val="18"/>
              </w:rPr>
            </w:pPr>
            <w:r w:rsidRPr="004351CF">
              <w:rPr>
                <w:rFonts w:asciiTheme="minorHAnsi" w:hAnsiTheme="minorHAnsi"/>
                <w:b/>
                <w:bCs/>
                <w:color w:val="000000"/>
                <w:sz w:val="18"/>
                <w:szCs w:val="18"/>
              </w:rPr>
              <w:t>33 (85%)</w:t>
            </w:r>
          </w:p>
        </w:tc>
        <w:tc>
          <w:tcPr>
            <w:tcW w:w="939" w:type="dxa"/>
            <w:tcBorders>
              <w:top w:val="nil"/>
              <w:left w:val="nil"/>
              <w:bottom w:val="single" w:sz="8" w:space="0" w:color="auto"/>
              <w:right w:val="nil"/>
            </w:tcBorders>
            <w:shd w:val="clear" w:color="auto" w:fill="auto"/>
            <w:noWrap/>
            <w:vAlign w:val="bottom"/>
            <w:hideMark/>
          </w:tcPr>
          <w:p w14:paraId="4A38613A" w14:textId="77777777" w:rsidR="002C56D0" w:rsidRPr="004351CF" w:rsidRDefault="002C56D0">
            <w:pPr>
              <w:jc w:val="center"/>
              <w:rPr>
                <w:rFonts w:asciiTheme="minorHAnsi" w:hAnsiTheme="minorHAnsi"/>
                <w:b/>
                <w:bCs/>
                <w:color w:val="000000"/>
                <w:sz w:val="18"/>
                <w:szCs w:val="18"/>
              </w:rPr>
            </w:pPr>
            <w:r w:rsidRPr="004351CF">
              <w:rPr>
                <w:rFonts w:asciiTheme="minorHAnsi" w:hAnsiTheme="minorHAnsi"/>
                <w:b/>
                <w:bCs/>
                <w:color w:val="000000"/>
                <w:sz w:val="18"/>
                <w:szCs w:val="18"/>
              </w:rPr>
              <w:t>6 (14%)</w:t>
            </w:r>
          </w:p>
        </w:tc>
        <w:tc>
          <w:tcPr>
            <w:tcW w:w="1043" w:type="dxa"/>
            <w:tcBorders>
              <w:top w:val="nil"/>
              <w:left w:val="nil"/>
              <w:bottom w:val="single" w:sz="8" w:space="0" w:color="auto"/>
              <w:right w:val="nil"/>
            </w:tcBorders>
            <w:shd w:val="clear" w:color="auto" w:fill="auto"/>
            <w:noWrap/>
            <w:vAlign w:val="bottom"/>
            <w:hideMark/>
          </w:tcPr>
          <w:p w14:paraId="6FF6D339" w14:textId="77777777" w:rsidR="002C56D0" w:rsidRPr="004351CF" w:rsidRDefault="002C56D0">
            <w:pPr>
              <w:jc w:val="center"/>
              <w:rPr>
                <w:rFonts w:asciiTheme="minorHAnsi" w:hAnsiTheme="minorHAnsi"/>
                <w:b/>
                <w:bCs/>
                <w:color w:val="000000"/>
                <w:sz w:val="18"/>
                <w:szCs w:val="18"/>
              </w:rPr>
            </w:pPr>
            <w:r w:rsidRPr="004351CF">
              <w:rPr>
                <w:rFonts w:asciiTheme="minorHAnsi" w:hAnsiTheme="minorHAnsi"/>
                <w:b/>
                <w:bCs/>
                <w:color w:val="000000"/>
                <w:sz w:val="18"/>
                <w:szCs w:val="18"/>
              </w:rPr>
              <w:t xml:space="preserve">               2,993 </w:t>
            </w:r>
          </w:p>
        </w:tc>
        <w:tc>
          <w:tcPr>
            <w:tcW w:w="1027" w:type="dxa"/>
            <w:tcBorders>
              <w:top w:val="nil"/>
              <w:left w:val="nil"/>
              <w:bottom w:val="single" w:sz="8" w:space="0" w:color="auto"/>
              <w:right w:val="nil"/>
            </w:tcBorders>
            <w:shd w:val="clear" w:color="auto" w:fill="auto"/>
            <w:noWrap/>
            <w:vAlign w:val="bottom"/>
            <w:hideMark/>
          </w:tcPr>
          <w:p w14:paraId="6B1213C9" w14:textId="34B9A84A" w:rsidR="002C56D0" w:rsidRPr="004351CF" w:rsidRDefault="002C56D0" w:rsidP="000A426E">
            <w:pPr>
              <w:jc w:val="center"/>
              <w:rPr>
                <w:rFonts w:asciiTheme="minorHAnsi" w:hAnsiTheme="minorHAnsi"/>
                <w:b/>
                <w:bCs/>
                <w:color w:val="000000"/>
                <w:sz w:val="18"/>
                <w:szCs w:val="18"/>
              </w:rPr>
            </w:pPr>
            <w:r w:rsidRPr="004351CF">
              <w:rPr>
                <w:rFonts w:asciiTheme="minorHAnsi" w:hAnsiTheme="minorHAnsi"/>
                <w:b/>
                <w:bCs/>
                <w:color w:val="000000"/>
                <w:sz w:val="18"/>
                <w:szCs w:val="18"/>
              </w:rPr>
              <w:t>7,943</w:t>
            </w:r>
          </w:p>
        </w:tc>
        <w:tc>
          <w:tcPr>
            <w:tcW w:w="899" w:type="dxa"/>
            <w:tcBorders>
              <w:top w:val="nil"/>
              <w:left w:val="nil"/>
              <w:bottom w:val="single" w:sz="8" w:space="0" w:color="auto"/>
              <w:right w:val="nil"/>
            </w:tcBorders>
            <w:shd w:val="clear" w:color="auto" w:fill="auto"/>
            <w:noWrap/>
            <w:vAlign w:val="bottom"/>
            <w:hideMark/>
          </w:tcPr>
          <w:p w14:paraId="2F8DFD62" w14:textId="4DD7B36F" w:rsidR="002C56D0" w:rsidRPr="004351CF" w:rsidRDefault="002C56D0" w:rsidP="000A426E">
            <w:pPr>
              <w:jc w:val="center"/>
              <w:rPr>
                <w:rFonts w:asciiTheme="minorHAnsi" w:hAnsiTheme="minorHAnsi"/>
                <w:b/>
                <w:bCs/>
                <w:color w:val="000000"/>
                <w:sz w:val="18"/>
                <w:szCs w:val="18"/>
              </w:rPr>
            </w:pPr>
            <w:r w:rsidRPr="004351CF">
              <w:rPr>
                <w:rFonts w:asciiTheme="minorHAnsi" w:hAnsiTheme="minorHAnsi"/>
                <w:b/>
                <w:bCs/>
                <w:color w:val="000000"/>
                <w:sz w:val="18"/>
                <w:szCs w:val="18"/>
              </w:rPr>
              <w:t>2,253</w:t>
            </w:r>
          </w:p>
        </w:tc>
        <w:tc>
          <w:tcPr>
            <w:tcW w:w="770" w:type="dxa"/>
            <w:tcBorders>
              <w:top w:val="nil"/>
              <w:left w:val="nil"/>
              <w:bottom w:val="single" w:sz="8" w:space="0" w:color="auto"/>
              <w:right w:val="nil"/>
            </w:tcBorders>
            <w:shd w:val="clear" w:color="auto" w:fill="auto"/>
            <w:noWrap/>
            <w:vAlign w:val="bottom"/>
            <w:hideMark/>
          </w:tcPr>
          <w:p w14:paraId="753E59B6" w14:textId="77777777" w:rsidR="002C56D0" w:rsidRPr="004351CF" w:rsidRDefault="002C56D0">
            <w:pPr>
              <w:jc w:val="center"/>
              <w:rPr>
                <w:rFonts w:asciiTheme="minorHAnsi" w:hAnsiTheme="minorHAnsi"/>
                <w:b/>
                <w:bCs/>
                <w:sz w:val="18"/>
                <w:szCs w:val="18"/>
              </w:rPr>
            </w:pPr>
            <w:r w:rsidRPr="004351CF">
              <w:rPr>
                <w:rFonts w:asciiTheme="minorHAnsi" w:hAnsiTheme="minorHAnsi"/>
                <w:b/>
                <w:bCs/>
                <w:sz w:val="18"/>
                <w:szCs w:val="18"/>
              </w:rPr>
              <w:t>-71.6%</w:t>
            </w:r>
          </w:p>
        </w:tc>
        <w:tc>
          <w:tcPr>
            <w:tcW w:w="1125" w:type="dxa"/>
            <w:tcBorders>
              <w:top w:val="nil"/>
              <w:left w:val="nil"/>
              <w:bottom w:val="single" w:sz="8" w:space="0" w:color="auto"/>
              <w:right w:val="single" w:sz="4" w:space="0" w:color="auto"/>
            </w:tcBorders>
            <w:shd w:val="clear" w:color="auto" w:fill="auto"/>
            <w:noWrap/>
            <w:vAlign w:val="bottom"/>
            <w:hideMark/>
          </w:tcPr>
          <w:p w14:paraId="74049566" w14:textId="77777777" w:rsidR="002C56D0" w:rsidRPr="004351CF" w:rsidRDefault="002C56D0">
            <w:pPr>
              <w:jc w:val="center"/>
              <w:rPr>
                <w:rFonts w:asciiTheme="minorHAnsi" w:hAnsiTheme="minorHAnsi"/>
                <w:b/>
                <w:bCs/>
                <w:color w:val="000000"/>
                <w:sz w:val="18"/>
                <w:szCs w:val="18"/>
              </w:rPr>
            </w:pPr>
            <w:r w:rsidRPr="004351CF">
              <w:rPr>
                <w:rFonts w:asciiTheme="minorHAnsi" w:hAnsiTheme="minorHAnsi"/>
                <w:b/>
                <w:bCs/>
                <w:color w:val="000000"/>
                <w:sz w:val="18"/>
                <w:szCs w:val="18"/>
              </w:rPr>
              <w:t>-3.3%</w:t>
            </w:r>
          </w:p>
        </w:tc>
      </w:tr>
    </w:tbl>
    <w:p w14:paraId="408C0C9F" w14:textId="77777777" w:rsidR="002C56D0" w:rsidRPr="002C66C1" w:rsidRDefault="002C56D0" w:rsidP="000003FA">
      <w:pPr>
        <w:spacing w:after="120"/>
        <w:rPr>
          <w:rFonts w:ascii="Arial" w:hAnsi="Arial" w:cs="Arial"/>
          <w:sz w:val="20"/>
          <w:szCs w:val="20"/>
        </w:rPr>
      </w:pPr>
    </w:p>
    <w:p w14:paraId="0DB2F682" w14:textId="77777777" w:rsidR="00471A14" w:rsidRDefault="00471A14">
      <w:pPr>
        <w:rPr>
          <w:rFonts w:ascii="Arial" w:hAnsi="Arial" w:cs="Arial"/>
          <w:sz w:val="20"/>
          <w:szCs w:val="20"/>
        </w:rPr>
      </w:pPr>
      <w:r>
        <w:rPr>
          <w:rFonts w:ascii="Arial" w:hAnsi="Arial" w:cs="Arial"/>
          <w:sz w:val="20"/>
          <w:szCs w:val="20"/>
        </w:rPr>
        <w:br w:type="page"/>
      </w:r>
    </w:p>
    <w:p w14:paraId="6AF2687F" w14:textId="709FCA31" w:rsidR="000B1E26" w:rsidRDefault="000B1E26" w:rsidP="00001544">
      <w:pPr>
        <w:spacing w:after="240"/>
        <w:rPr>
          <w:rFonts w:ascii="Arial" w:hAnsi="Arial" w:cs="Arial"/>
          <w:sz w:val="22"/>
          <w:szCs w:val="22"/>
          <w:u w:val="single"/>
        </w:rPr>
      </w:pPr>
      <w:r w:rsidRPr="00346D2E">
        <w:rPr>
          <w:rFonts w:ascii="Arial" w:hAnsi="Arial" w:cs="Arial"/>
          <w:sz w:val="22"/>
          <w:szCs w:val="22"/>
          <w:u w:val="single"/>
        </w:rPr>
        <w:t>Western Australia</w:t>
      </w:r>
    </w:p>
    <w:p w14:paraId="7308990A" w14:textId="669137BB" w:rsidR="00066FA9" w:rsidRDefault="00C658B3" w:rsidP="000314B4">
      <w:pPr>
        <w:spacing w:after="240"/>
        <w:rPr>
          <w:rFonts w:ascii="Arial" w:hAnsi="Arial" w:cs="Arial"/>
          <w:sz w:val="22"/>
          <w:szCs w:val="22"/>
        </w:rPr>
      </w:pPr>
      <w:r>
        <w:rPr>
          <w:rFonts w:ascii="Arial" w:hAnsi="Arial" w:cs="Arial"/>
          <w:sz w:val="22"/>
          <w:szCs w:val="22"/>
        </w:rPr>
        <w:t>F</w:t>
      </w:r>
      <w:r w:rsidR="00B31C79">
        <w:rPr>
          <w:rFonts w:ascii="Arial" w:hAnsi="Arial" w:cs="Arial"/>
          <w:sz w:val="22"/>
          <w:szCs w:val="22"/>
        </w:rPr>
        <w:t>ew</w:t>
      </w:r>
      <w:r w:rsidR="00C355F0">
        <w:rPr>
          <w:rFonts w:ascii="Arial" w:hAnsi="Arial" w:cs="Arial"/>
          <w:sz w:val="22"/>
          <w:szCs w:val="22"/>
        </w:rPr>
        <w:t xml:space="preserve"> </w:t>
      </w:r>
      <w:r w:rsidR="008F41D2">
        <w:rPr>
          <w:rFonts w:ascii="Arial" w:hAnsi="Arial" w:cs="Arial"/>
          <w:sz w:val="22"/>
          <w:szCs w:val="22"/>
        </w:rPr>
        <w:t>Australian Sea Lion</w:t>
      </w:r>
      <w:r w:rsidR="00B31C79">
        <w:rPr>
          <w:rFonts w:ascii="Arial" w:hAnsi="Arial" w:cs="Arial"/>
          <w:sz w:val="22"/>
          <w:szCs w:val="22"/>
        </w:rPr>
        <w:t xml:space="preserve"> </w:t>
      </w:r>
      <w:r w:rsidR="007C4D30">
        <w:rPr>
          <w:rFonts w:ascii="Arial" w:hAnsi="Arial" w:cs="Arial"/>
          <w:sz w:val="22"/>
          <w:szCs w:val="22"/>
        </w:rPr>
        <w:t xml:space="preserve">breeding </w:t>
      </w:r>
      <w:r w:rsidR="00B31C79">
        <w:rPr>
          <w:rFonts w:ascii="Arial" w:hAnsi="Arial" w:cs="Arial"/>
          <w:sz w:val="22"/>
          <w:szCs w:val="22"/>
        </w:rPr>
        <w:t xml:space="preserve">colonies </w:t>
      </w:r>
      <w:r>
        <w:rPr>
          <w:rFonts w:ascii="Arial" w:hAnsi="Arial" w:cs="Arial"/>
          <w:sz w:val="22"/>
          <w:szCs w:val="22"/>
        </w:rPr>
        <w:t xml:space="preserve">in Western Australia </w:t>
      </w:r>
      <w:r w:rsidR="00AD7201">
        <w:rPr>
          <w:rFonts w:ascii="Arial" w:hAnsi="Arial" w:cs="Arial"/>
          <w:sz w:val="22"/>
          <w:szCs w:val="22"/>
        </w:rPr>
        <w:t xml:space="preserve">(WA) </w:t>
      </w:r>
      <w:r w:rsidR="00B31C79">
        <w:rPr>
          <w:rFonts w:ascii="Arial" w:hAnsi="Arial" w:cs="Arial"/>
          <w:sz w:val="22"/>
          <w:szCs w:val="22"/>
        </w:rPr>
        <w:t xml:space="preserve">have accurate, long-term trend data for </w:t>
      </w:r>
      <w:r w:rsidR="00C355F0">
        <w:rPr>
          <w:rFonts w:ascii="Arial" w:hAnsi="Arial" w:cs="Arial"/>
          <w:sz w:val="22"/>
          <w:szCs w:val="22"/>
        </w:rPr>
        <w:t>pup production. G</w:t>
      </w:r>
      <w:r w:rsidR="00C355F0" w:rsidRPr="000918B3">
        <w:rPr>
          <w:rFonts w:ascii="Arial" w:hAnsi="Arial" w:cs="Arial"/>
          <w:sz w:val="22"/>
          <w:szCs w:val="22"/>
        </w:rPr>
        <w:t>ood quality</w:t>
      </w:r>
      <w:r w:rsidR="00C355F0">
        <w:rPr>
          <w:rFonts w:ascii="Arial" w:hAnsi="Arial" w:cs="Arial"/>
          <w:sz w:val="22"/>
          <w:szCs w:val="22"/>
        </w:rPr>
        <w:t xml:space="preserve"> trend</w:t>
      </w:r>
      <w:r w:rsidR="00C355F0" w:rsidRPr="000918B3">
        <w:rPr>
          <w:rFonts w:ascii="Arial" w:hAnsi="Arial" w:cs="Arial"/>
          <w:sz w:val="22"/>
          <w:szCs w:val="22"/>
        </w:rPr>
        <w:t xml:space="preserve"> data</w:t>
      </w:r>
      <w:r w:rsidR="00C355F0">
        <w:rPr>
          <w:rFonts w:ascii="Arial" w:hAnsi="Arial" w:cs="Arial"/>
          <w:sz w:val="22"/>
          <w:szCs w:val="22"/>
        </w:rPr>
        <w:t xml:space="preserve"> only</w:t>
      </w:r>
      <w:r w:rsidR="00C355F0" w:rsidRPr="000918B3">
        <w:rPr>
          <w:rFonts w:ascii="Arial" w:hAnsi="Arial" w:cs="Arial"/>
          <w:sz w:val="22"/>
          <w:szCs w:val="22"/>
        </w:rPr>
        <w:t xml:space="preserve"> exists for</w:t>
      </w:r>
      <w:r w:rsidR="00C355F0">
        <w:rPr>
          <w:rFonts w:ascii="Arial" w:hAnsi="Arial" w:cs="Arial"/>
          <w:sz w:val="22"/>
          <w:szCs w:val="22"/>
        </w:rPr>
        <w:t xml:space="preserve"> the three Jurien Bay sites on the west coast, which comprise 11 percent of the number of known breeding sites in WA (</w:t>
      </w:r>
      <w:r w:rsidR="00946197">
        <w:rPr>
          <w:rFonts w:ascii="Arial" w:hAnsi="Arial" w:cs="Arial"/>
          <w:sz w:val="22"/>
          <w:szCs w:val="22"/>
        </w:rPr>
        <w:t>S. </w:t>
      </w:r>
      <w:r w:rsidR="00C355F0">
        <w:rPr>
          <w:rFonts w:ascii="Arial" w:hAnsi="Arial" w:cs="Arial"/>
          <w:sz w:val="22"/>
          <w:szCs w:val="22"/>
        </w:rPr>
        <w:t>Goldsworthy</w:t>
      </w:r>
      <w:r w:rsidR="006A5258">
        <w:rPr>
          <w:rFonts w:ascii="Arial" w:hAnsi="Arial" w:cs="Arial"/>
          <w:sz w:val="22"/>
          <w:szCs w:val="22"/>
        </w:rPr>
        <w:t xml:space="preserve"> 2018. pers comm 5 March)</w:t>
      </w:r>
      <w:r w:rsidR="00C355F0">
        <w:rPr>
          <w:rFonts w:ascii="Arial" w:hAnsi="Arial" w:cs="Arial"/>
          <w:sz w:val="22"/>
          <w:szCs w:val="22"/>
        </w:rPr>
        <w:t>. S</w:t>
      </w:r>
      <w:r w:rsidR="003465B7">
        <w:rPr>
          <w:rFonts w:ascii="Arial" w:hAnsi="Arial" w:cs="Arial"/>
          <w:sz w:val="22"/>
          <w:szCs w:val="22"/>
        </w:rPr>
        <w:t>urveys have</w:t>
      </w:r>
      <w:r w:rsidR="007C4D30">
        <w:rPr>
          <w:rFonts w:ascii="Arial" w:hAnsi="Arial" w:cs="Arial"/>
          <w:sz w:val="22"/>
          <w:szCs w:val="22"/>
        </w:rPr>
        <w:t xml:space="preserve"> been undertaken more regularly</w:t>
      </w:r>
      <w:r w:rsidR="003465B7">
        <w:rPr>
          <w:rFonts w:ascii="Arial" w:hAnsi="Arial" w:cs="Arial"/>
          <w:sz w:val="22"/>
          <w:szCs w:val="22"/>
        </w:rPr>
        <w:t xml:space="preserve"> </w:t>
      </w:r>
      <w:r w:rsidR="00C355F0">
        <w:rPr>
          <w:rFonts w:ascii="Arial" w:hAnsi="Arial" w:cs="Arial"/>
          <w:sz w:val="22"/>
          <w:szCs w:val="22"/>
        </w:rPr>
        <w:t xml:space="preserve">for the west coast colonies </w:t>
      </w:r>
      <w:r w:rsidR="003465B7">
        <w:rPr>
          <w:rFonts w:ascii="Arial" w:hAnsi="Arial" w:cs="Arial"/>
          <w:sz w:val="22"/>
          <w:szCs w:val="22"/>
        </w:rPr>
        <w:t>compared to the south</w:t>
      </w:r>
      <w:r w:rsidR="00D23F71">
        <w:rPr>
          <w:rFonts w:ascii="Arial" w:hAnsi="Arial" w:cs="Arial"/>
          <w:sz w:val="22"/>
          <w:szCs w:val="22"/>
        </w:rPr>
        <w:t xml:space="preserve"> coast</w:t>
      </w:r>
      <w:r w:rsidR="007C4D30">
        <w:rPr>
          <w:rFonts w:ascii="Arial" w:hAnsi="Arial" w:cs="Arial"/>
          <w:sz w:val="22"/>
          <w:szCs w:val="22"/>
        </w:rPr>
        <w:t xml:space="preserve"> </w:t>
      </w:r>
      <w:r w:rsidR="003465B7">
        <w:rPr>
          <w:rFonts w:ascii="Arial" w:hAnsi="Arial" w:cs="Arial"/>
          <w:sz w:val="22"/>
          <w:szCs w:val="22"/>
        </w:rPr>
        <w:t>colonies</w:t>
      </w:r>
      <w:r w:rsidR="00AD7201">
        <w:rPr>
          <w:rFonts w:ascii="Arial" w:hAnsi="Arial" w:cs="Arial"/>
          <w:sz w:val="22"/>
          <w:szCs w:val="22"/>
        </w:rPr>
        <w:t xml:space="preserve"> of WA</w:t>
      </w:r>
      <w:r w:rsidR="00066FA9">
        <w:rPr>
          <w:rFonts w:ascii="Arial" w:hAnsi="Arial" w:cs="Arial"/>
          <w:sz w:val="22"/>
          <w:szCs w:val="22"/>
        </w:rPr>
        <w:t>,</w:t>
      </w:r>
      <w:r w:rsidR="003465B7">
        <w:rPr>
          <w:rFonts w:ascii="Arial" w:hAnsi="Arial" w:cs="Arial"/>
          <w:sz w:val="22"/>
          <w:szCs w:val="22"/>
        </w:rPr>
        <w:t xml:space="preserve"> due to the remoteness of </w:t>
      </w:r>
      <w:r w:rsidR="00713C1E">
        <w:rPr>
          <w:rFonts w:ascii="Arial" w:hAnsi="Arial" w:cs="Arial"/>
          <w:sz w:val="22"/>
          <w:szCs w:val="22"/>
        </w:rPr>
        <w:t xml:space="preserve">the latter </w:t>
      </w:r>
      <w:r w:rsidR="003465B7">
        <w:rPr>
          <w:rFonts w:ascii="Arial" w:hAnsi="Arial" w:cs="Arial"/>
          <w:sz w:val="22"/>
          <w:szCs w:val="22"/>
        </w:rPr>
        <w:t>(Friedman &amp; Campbell 2014).</w:t>
      </w:r>
      <w:r w:rsidR="00D23F71">
        <w:rPr>
          <w:rFonts w:ascii="Arial" w:hAnsi="Arial" w:cs="Arial"/>
          <w:sz w:val="22"/>
          <w:szCs w:val="22"/>
        </w:rPr>
        <w:t xml:space="preserve"> </w:t>
      </w:r>
    </w:p>
    <w:p w14:paraId="3F8BE95C" w14:textId="21D4E607" w:rsidR="00870431" w:rsidRDefault="00C355F0" w:rsidP="00287796">
      <w:pPr>
        <w:rPr>
          <w:rFonts w:ascii="Arial" w:hAnsi="Arial" w:cs="Arial"/>
          <w:sz w:val="22"/>
          <w:szCs w:val="22"/>
        </w:rPr>
      </w:pPr>
      <w:r>
        <w:rPr>
          <w:rFonts w:ascii="Arial" w:hAnsi="Arial" w:cs="Arial"/>
          <w:sz w:val="22"/>
          <w:szCs w:val="22"/>
        </w:rPr>
        <w:t>Overall, t</w:t>
      </w:r>
      <w:r w:rsidR="000314B4">
        <w:rPr>
          <w:rFonts w:ascii="Arial" w:hAnsi="Arial" w:cs="Arial"/>
          <w:sz w:val="22"/>
          <w:szCs w:val="22"/>
        </w:rPr>
        <w:t xml:space="preserve">ime-series </w:t>
      </w:r>
      <w:r w:rsidR="00346D2E">
        <w:rPr>
          <w:rFonts w:ascii="Arial" w:hAnsi="Arial" w:cs="Arial"/>
          <w:sz w:val="22"/>
          <w:szCs w:val="22"/>
        </w:rPr>
        <w:t>data exist</w:t>
      </w:r>
      <w:r w:rsidR="000003FA">
        <w:rPr>
          <w:rFonts w:ascii="Arial" w:hAnsi="Arial" w:cs="Arial"/>
          <w:sz w:val="22"/>
          <w:szCs w:val="22"/>
        </w:rPr>
        <w:t xml:space="preserve"> for 11 (39 </w:t>
      </w:r>
      <w:r w:rsidR="000003FA" w:rsidRPr="00346D2E">
        <w:rPr>
          <w:rFonts w:ascii="Arial" w:hAnsi="Arial" w:cs="Arial"/>
          <w:sz w:val="22"/>
          <w:szCs w:val="22"/>
        </w:rPr>
        <w:t>percent</w:t>
      </w:r>
      <w:r w:rsidR="000314B4">
        <w:rPr>
          <w:rFonts w:ascii="Arial" w:hAnsi="Arial" w:cs="Arial"/>
          <w:sz w:val="22"/>
          <w:szCs w:val="22"/>
        </w:rPr>
        <w:t xml:space="preserve">) </w:t>
      </w:r>
      <w:r w:rsidR="00B17BC1">
        <w:rPr>
          <w:rFonts w:ascii="Arial" w:hAnsi="Arial" w:cs="Arial"/>
          <w:sz w:val="22"/>
          <w:szCs w:val="22"/>
        </w:rPr>
        <w:t>of the 28 breeding sites in WA</w:t>
      </w:r>
      <w:r w:rsidR="00066FA9">
        <w:rPr>
          <w:rFonts w:ascii="Arial" w:hAnsi="Arial" w:cs="Arial"/>
          <w:sz w:val="22"/>
          <w:szCs w:val="22"/>
        </w:rPr>
        <w:t xml:space="preserve">, covering </w:t>
      </w:r>
      <w:r w:rsidR="00066FA9" w:rsidRPr="000918B3">
        <w:rPr>
          <w:rFonts w:ascii="Arial" w:hAnsi="Arial" w:cs="Arial"/>
          <w:sz w:val="22"/>
          <w:szCs w:val="22"/>
        </w:rPr>
        <w:t xml:space="preserve">three of the </w:t>
      </w:r>
      <w:r w:rsidR="00013CB0">
        <w:rPr>
          <w:rFonts w:ascii="Arial" w:hAnsi="Arial" w:cs="Arial"/>
          <w:sz w:val="22"/>
          <w:szCs w:val="22"/>
        </w:rPr>
        <w:t>six</w:t>
      </w:r>
      <w:r w:rsidR="00066FA9" w:rsidRPr="000918B3">
        <w:rPr>
          <w:rFonts w:ascii="Arial" w:hAnsi="Arial" w:cs="Arial"/>
          <w:sz w:val="22"/>
          <w:szCs w:val="22"/>
        </w:rPr>
        <w:t xml:space="preserve"> metapopulation regions</w:t>
      </w:r>
      <w:r w:rsidR="00013CB0">
        <w:rPr>
          <w:rFonts w:ascii="Arial" w:hAnsi="Arial" w:cs="Arial"/>
          <w:sz w:val="22"/>
          <w:szCs w:val="22"/>
        </w:rPr>
        <w:t xml:space="preserve"> (Recherche Archipelago in Table 2 includes both Esperance and Eastern Recherche</w:t>
      </w:r>
      <w:r w:rsidR="00066FA9" w:rsidRPr="000918B3">
        <w:rPr>
          <w:rFonts w:ascii="Arial" w:hAnsi="Arial" w:cs="Arial"/>
          <w:sz w:val="22"/>
          <w:szCs w:val="22"/>
        </w:rPr>
        <w:t xml:space="preserve"> </w:t>
      </w:r>
      <w:r w:rsidR="00013CB0">
        <w:rPr>
          <w:rFonts w:ascii="Arial" w:hAnsi="Arial" w:cs="Arial"/>
          <w:sz w:val="22"/>
          <w:szCs w:val="22"/>
        </w:rPr>
        <w:t xml:space="preserve">in Pitcher 2018) </w:t>
      </w:r>
      <w:r w:rsidR="00013CB0" w:rsidRPr="000918B3">
        <w:rPr>
          <w:rFonts w:ascii="Arial" w:hAnsi="Arial" w:cs="Arial"/>
          <w:sz w:val="22"/>
          <w:szCs w:val="22"/>
        </w:rPr>
        <w:t>in the state</w:t>
      </w:r>
      <w:r w:rsidR="00AF3AD3">
        <w:rPr>
          <w:rFonts w:ascii="Arial" w:hAnsi="Arial" w:cs="Arial"/>
          <w:sz w:val="22"/>
          <w:szCs w:val="22"/>
        </w:rPr>
        <w:t>.</w:t>
      </w:r>
      <w:r w:rsidR="00066FA9" w:rsidRPr="000918B3">
        <w:rPr>
          <w:rFonts w:ascii="Arial" w:hAnsi="Arial" w:cs="Arial"/>
          <w:sz w:val="22"/>
          <w:szCs w:val="22"/>
        </w:rPr>
        <w:t xml:space="preserve"> </w:t>
      </w:r>
      <w:r w:rsidR="00AF3AD3">
        <w:rPr>
          <w:rFonts w:ascii="Arial" w:hAnsi="Arial" w:cs="Arial"/>
          <w:sz w:val="22"/>
          <w:szCs w:val="22"/>
        </w:rPr>
        <w:t>Changes in pup abundance over</w:t>
      </w:r>
      <w:r w:rsidR="00A01CDB">
        <w:rPr>
          <w:rFonts w:ascii="Arial" w:hAnsi="Arial" w:cs="Arial"/>
          <w:sz w:val="22"/>
          <w:szCs w:val="22"/>
        </w:rPr>
        <w:t xml:space="preserve"> at least</w:t>
      </w:r>
      <w:r w:rsidR="00AF3AD3">
        <w:rPr>
          <w:rFonts w:ascii="Arial" w:hAnsi="Arial" w:cs="Arial"/>
          <w:sz w:val="22"/>
          <w:szCs w:val="22"/>
        </w:rPr>
        <w:t xml:space="preserve"> two comparable surveys </w:t>
      </w:r>
      <w:r w:rsidR="00287796">
        <w:rPr>
          <w:rFonts w:ascii="Arial" w:hAnsi="Arial" w:cs="Arial"/>
          <w:sz w:val="22"/>
          <w:szCs w:val="22"/>
        </w:rPr>
        <w:t xml:space="preserve">were calculated as described above for South Australia (Table 2). The estimated decline over the past three-generation period was 32.2 percent. </w:t>
      </w:r>
      <w:r w:rsidR="000003FA">
        <w:rPr>
          <w:rFonts w:ascii="Arial" w:hAnsi="Arial" w:cs="Arial"/>
          <w:sz w:val="22"/>
          <w:szCs w:val="22"/>
        </w:rPr>
        <w:t>However, the overall decline in WA may be higher due to the limited data</w:t>
      </w:r>
      <w:r w:rsidR="00870431">
        <w:rPr>
          <w:rFonts w:ascii="Arial" w:hAnsi="Arial" w:cs="Arial"/>
          <w:sz w:val="22"/>
          <w:szCs w:val="22"/>
        </w:rPr>
        <w:t>,</w:t>
      </w:r>
      <w:r w:rsidR="000003FA">
        <w:rPr>
          <w:rFonts w:ascii="Arial" w:hAnsi="Arial" w:cs="Arial"/>
          <w:sz w:val="22"/>
          <w:szCs w:val="22"/>
        </w:rPr>
        <w:t xml:space="preserve"> and potential </w:t>
      </w:r>
      <w:r w:rsidR="00870431">
        <w:rPr>
          <w:rFonts w:ascii="Arial" w:hAnsi="Arial" w:cs="Arial"/>
          <w:sz w:val="22"/>
          <w:szCs w:val="22"/>
        </w:rPr>
        <w:t xml:space="preserve">bias from the Jurien Bay sites </w:t>
      </w:r>
      <w:r w:rsidR="000003FA">
        <w:rPr>
          <w:rFonts w:ascii="Arial" w:hAnsi="Arial" w:cs="Arial"/>
          <w:sz w:val="22"/>
          <w:szCs w:val="22"/>
        </w:rPr>
        <w:t>where the populations are more or less stable (</w:t>
      </w:r>
      <w:r w:rsidR="006A5258">
        <w:rPr>
          <w:rFonts w:ascii="Arial" w:hAnsi="Arial" w:cs="Arial"/>
          <w:sz w:val="22"/>
          <w:szCs w:val="22"/>
        </w:rPr>
        <w:t>S. Goldsworthy 2018. pers comm 5 March</w:t>
      </w:r>
      <w:r w:rsidR="000003FA">
        <w:rPr>
          <w:rFonts w:ascii="Arial" w:hAnsi="Arial" w:cs="Arial"/>
          <w:sz w:val="22"/>
          <w:szCs w:val="22"/>
        </w:rPr>
        <w:t xml:space="preserve">). </w:t>
      </w:r>
      <w:r w:rsidR="00870431" w:rsidRPr="00870431">
        <w:rPr>
          <w:rFonts w:ascii="Arial" w:hAnsi="Arial" w:cs="Arial"/>
          <w:sz w:val="22"/>
          <w:szCs w:val="22"/>
        </w:rPr>
        <w:t>Pup abundance in the eastern group of islands in the Recherche Archipelago (Six Mile, Spindle and Ford Islands) should ideally be included in estimates of abundance and trends, as these populations represent approximately 20 percent of the population in WA (Friedman &amp; Campbell 2014)</w:t>
      </w:r>
      <w:r w:rsidR="008F6FD3">
        <w:rPr>
          <w:rFonts w:ascii="Arial" w:hAnsi="Arial" w:cs="Arial"/>
          <w:sz w:val="22"/>
          <w:szCs w:val="22"/>
        </w:rPr>
        <w:t>;</w:t>
      </w:r>
      <w:r w:rsidR="00870431" w:rsidRPr="00870431">
        <w:rPr>
          <w:rFonts w:ascii="Arial" w:hAnsi="Arial" w:cs="Arial"/>
          <w:sz w:val="22"/>
          <w:szCs w:val="22"/>
        </w:rPr>
        <w:t xml:space="preserve"> however</w:t>
      </w:r>
      <w:r w:rsidR="008F6FD3">
        <w:rPr>
          <w:rFonts w:ascii="Arial" w:hAnsi="Arial" w:cs="Arial"/>
          <w:sz w:val="22"/>
          <w:szCs w:val="22"/>
        </w:rPr>
        <w:t>,</w:t>
      </w:r>
      <w:r w:rsidR="00870431" w:rsidRPr="00870431">
        <w:rPr>
          <w:rFonts w:ascii="Arial" w:hAnsi="Arial" w:cs="Arial"/>
          <w:sz w:val="22"/>
          <w:szCs w:val="22"/>
        </w:rPr>
        <w:t xml:space="preserve"> robust pup abundance data are only available for Six Mile Island (</w:t>
      </w:r>
      <w:r w:rsidR="006A5258">
        <w:rPr>
          <w:rFonts w:ascii="Arial" w:hAnsi="Arial" w:cs="Arial"/>
          <w:sz w:val="22"/>
          <w:szCs w:val="22"/>
        </w:rPr>
        <w:t>S. Goldsworthy 2018. pers comm 5 March</w:t>
      </w:r>
      <w:r w:rsidR="00870431" w:rsidRPr="00870431">
        <w:rPr>
          <w:rFonts w:ascii="Arial" w:hAnsi="Arial" w:cs="Arial"/>
          <w:sz w:val="22"/>
          <w:szCs w:val="22"/>
        </w:rPr>
        <w:t xml:space="preserve">). </w:t>
      </w:r>
    </w:p>
    <w:p w14:paraId="4A50A598" w14:textId="77777777" w:rsidR="00870431" w:rsidRPr="00AB78C1" w:rsidRDefault="00870431" w:rsidP="00870431">
      <w:pPr>
        <w:rPr>
          <w:rFonts w:ascii="Arial" w:hAnsi="Arial" w:cs="Arial"/>
          <w:sz w:val="22"/>
          <w:szCs w:val="22"/>
        </w:rPr>
      </w:pPr>
    </w:p>
    <w:p w14:paraId="0ECAE69E" w14:textId="03D7903C" w:rsidR="000003FA" w:rsidRDefault="000003FA" w:rsidP="000003FA">
      <w:pPr>
        <w:spacing w:after="240"/>
        <w:rPr>
          <w:rFonts w:ascii="Arial" w:hAnsi="Arial" w:cs="Arial"/>
          <w:sz w:val="22"/>
          <w:szCs w:val="22"/>
          <w:u w:val="single"/>
        </w:rPr>
      </w:pPr>
      <w:r w:rsidRPr="000003FA">
        <w:rPr>
          <w:rFonts w:ascii="Arial" w:hAnsi="Arial" w:cs="Arial"/>
          <w:sz w:val="22"/>
          <w:szCs w:val="22"/>
          <w:u w:val="single"/>
        </w:rPr>
        <w:t>Total population</w:t>
      </w:r>
    </w:p>
    <w:p w14:paraId="18FDE91B" w14:textId="56513023" w:rsidR="000003FA" w:rsidRDefault="00346D2E" w:rsidP="000003FA">
      <w:pPr>
        <w:spacing w:after="240"/>
        <w:rPr>
          <w:rFonts w:ascii="Arial" w:hAnsi="Arial" w:cs="Arial"/>
          <w:sz w:val="22"/>
          <w:szCs w:val="22"/>
        </w:rPr>
      </w:pPr>
      <w:r w:rsidRPr="00346D2E">
        <w:rPr>
          <w:rFonts w:ascii="Arial" w:hAnsi="Arial" w:cs="Arial"/>
          <w:sz w:val="22"/>
          <w:szCs w:val="22"/>
        </w:rPr>
        <w:t>Across the species’ range, the overall decline in the</w:t>
      </w:r>
      <w:r w:rsidR="00FF428B">
        <w:rPr>
          <w:rFonts w:ascii="Arial" w:hAnsi="Arial" w:cs="Arial"/>
          <w:sz w:val="22"/>
          <w:szCs w:val="22"/>
        </w:rPr>
        <w:t xml:space="preserve"> population is estimated to be </w:t>
      </w:r>
      <w:r w:rsidR="00D64954">
        <w:rPr>
          <w:rFonts w:ascii="Arial" w:hAnsi="Arial" w:cs="Arial"/>
          <w:sz w:val="22"/>
          <w:szCs w:val="22"/>
        </w:rPr>
        <w:t>3.3</w:t>
      </w:r>
      <w:r w:rsidR="00FF428B">
        <w:rPr>
          <w:rFonts w:ascii="Arial" w:hAnsi="Arial" w:cs="Arial"/>
          <w:sz w:val="22"/>
          <w:szCs w:val="22"/>
        </w:rPr>
        <w:t xml:space="preserve"> percent per year, and </w:t>
      </w:r>
      <w:r w:rsidR="00D64954">
        <w:rPr>
          <w:rFonts w:ascii="Arial" w:hAnsi="Arial" w:cs="Arial"/>
          <w:sz w:val="22"/>
          <w:szCs w:val="22"/>
        </w:rPr>
        <w:t>71.6</w:t>
      </w:r>
      <w:r w:rsidRPr="00346D2E">
        <w:rPr>
          <w:rFonts w:ascii="Arial" w:hAnsi="Arial" w:cs="Arial"/>
          <w:sz w:val="22"/>
          <w:szCs w:val="22"/>
        </w:rPr>
        <w:t xml:space="preserve"> percent over a three-generation period (Table 2). </w:t>
      </w:r>
      <w:r>
        <w:rPr>
          <w:rFonts w:ascii="Arial" w:hAnsi="Arial" w:cs="Arial"/>
          <w:sz w:val="22"/>
          <w:szCs w:val="22"/>
        </w:rPr>
        <w:t xml:space="preserve">This population reduction has been observed </w:t>
      </w:r>
      <w:r w:rsidR="000003FA" w:rsidRPr="00346D2E">
        <w:rPr>
          <w:rFonts w:ascii="Arial" w:hAnsi="Arial" w:cs="Arial"/>
          <w:sz w:val="22"/>
          <w:szCs w:val="22"/>
        </w:rPr>
        <w:t>based on an index of abundance appropriate to the taxon</w:t>
      </w:r>
      <w:r w:rsidR="006F54EF">
        <w:rPr>
          <w:rFonts w:ascii="Arial" w:hAnsi="Arial" w:cs="Arial"/>
          <w:sz w:val="22"/>
          <w:szCs w:val="22"/>
        </w:rPr>
        <w:t xml:space="preserve"> (changes in pup abundance)</w:t>
      </w:r>
      <w:r w:rsidR="00FF3541">
        <w:rPr>
          <w:rFonts w:ascii="Arial" w:hAnsi="Arial" w:cs="Arial"/>
          <w:sz w:val="22"/>
          <w:szCs w:val="22"/>
        </w:rPr>
        <w:t xml:space="preserve">, and </w:t>
      </w:r>
      <w:r w:rsidRPr="00346D2E">
        <w:rPr>
          <w:rFonts w:ascii="Arial" w:hAnsi="Arial" w:cs="Arial"/>
          <w:sz w:val="22"/>
          <w:szCs w:val="22"/>
        </w:rPr>
        <w:t>causes of the reduction have not ceased</w:t>
      </w:r>
      <w:r w:rsidR="00FF428B">
        <w:rPr>
          <w:rFonts w:ascii="Arial" w:hAnsi="Arial" w:cs="Arial"/>
          <w:sz w:val="22"/>
          <w:szCs w:val="22"/>
        </w:rPr>
        <w:t xml:space="preserve"> </w:t>
      </w:r>
      <w:r w:rsidRPr="00346D2E">
        <w:rPr>
          <w:rFonts w:ascii="Arial" w:hAnsi="Arial" w:cs="Arial"/>
          <w:sz w:val="22"/>
          <w:szCs w:val="22"/>
        </w:rPr>
        <w:t>(</w:t>
      </w:r>
      <w:r w:rsidR="000003FA" w:rsidRPr="00346D2E">
        <w:rPr>
          <w:rFonts w:ascii="Arial" w:hAnsi="Arial" w:cs="Arial"/>
          <w:sz w:val="22"/>
          <w:szCs w:val="22"/>
        </w:rPr>
        <w:t>subcriterion A2(b)</w:t>
      </w:r>
      <w:r w:rsidRPr="00346D2E">
        <w:rPr>
          <w:rFonts w:ascii="Arial" w:hAnsi="Arial" w:cs="Arial"/>
          <w:sz w:val="22"/>
          <w:szCs w:val="22"/>
        </w:rPr>
        <w:t>)</w:t>
      </w:r>
      <w:r w:rsidR="000003FA" w:rsidRPr="00346D2E">
        <w:rPr>
          <w:rFonts w:ascii="Arial" w:hAnsi="Arial" w:cs="Arial"/>
          <w:sz w:val="22"/>
          <w:szCs w:val="22"/>
        </w:rPr>
        <w:t>.</w:t>
      </w:r>
      <w:r w:rsidR="00D64954">
        <w:rPr>
          <w:rFonts w:ascii="Arial" w:hAnsi="Arial" w:cs="Arial"/>
          <w:sz w:val="22"/>
          <w:szCs w:val="22"/>
        </w:rPr>
        <w:t xml:space="preserve"> </w:t>
      </w:r>
    </w:p>
    <w:p w14:paraId="71590DB1" w14:textId="1CD46365" w:rsidR="003F4D21" w:rsidRDefault="003F4D21" w:rsidP="00193DE4">
      <w:pPr>
        <w:spacing w:after="360"/>
        <w:rPr>
          <w:rFonts w:ascii="Arial" w:hAnsi="Arial" w:cs="Arial"/>
          <w:sz w:val="22"/>
          <w:szCs w:val="22"/>
        </w:rPr>
      </w:pPr>
      <w:r w:rsidRPr="003659B1">
        <w:rPr>
          <w:rFonts w:ascii="Arial" w:hAnsi="Arial" w:cs="Arial"/>
          <w:sz w:val="22"/>
          <w:szCs w:val="22"/>
        </w:rPr>
        <w:t>The data presented above appear to d</w:t>
      </w:r>
      <w:r w:rsidRPr="000B1E26">
        <w:rPr>
          <w:rFonts w:ascii="Arial" w:hAnsi="Arial" w:cs="Arial"/>
          <w:sz w:val="22"/>
          <w:szCs w:val="22"/>
        </w:rPr>
        <w:t xml:space="preserve">emonstrate that the species is </w:t>
      </w:r>
      <w:r w:rsidRPr="000B1E26">
        <w:rPr>
          <w:rFonts w:ascii="Arial" w:hAnsi="Arial" w:cs="Arial"/>
          <w:b/>
          <w:bCs/>
          <w:sz w:val="22"/>
          <w:szCs w:val="22"/>
        </w:rPr>
        <w:t xml:space="preserve">eligible for listing as </w:t>
      </w:r>
      <w:r w:rsidR="00193DE4" w:rsidRPr="000B1E26">
        <w:rPr>
          <w:rFonts w:ascii="Arial" w:hAnsi="Arial" w:cs="Arial"/>
          <w:b/>
          <w:bCs/>
          <w:sz w:val="22"/>
          <w:szCs w:val="22"/>
        </w:rPr>
        <w:t>Endangered (A2</w:t>
      </w:r>
      <w:r w:rsidR="00346D2E">
        <w:rPr>
          <w:rFonts w:ascii="Arial" w:hAnsi="Arial" w:cs="Arial"/>
          <w:b/>
          <w:bCs/>
          <w:sz w:val="22"/>
          <w:szCs w:val="22"/>
        </w:rPr>
        <w:t>(</w:t>
      </w:r>
      <w:r w:rsidR="00193DE4" w:rsidRPr="000B1E26">
        <w:rPr>
          <w:rFonts w:ascii="Arial" w:hAnsi="Arial" w:cs="Arial"/>
          <w:b/>
          <w:bCs/>
          <w:sz w:val="22"/>
          <w:szCs w:val="22"/>
        </w:rPr>
        <w:t>b</w:t>
      </w:r>
      <w:r w:rsidR="00346D2E">
        <w:rPr>
          <w:rFonts w:ascii="Arial" w:hAnsi="Arial" w:cs="Arial"/>
          <w:b/>
          <w:bCs/>
          <w:sz w:val="22"/>
          <w:szCs w:val="22"/>
        </w:rPr>
        <w:t>)</w:t>
      </w:r>
      <w:r w:rsidR="00193DE4" w:rsidRPr="000B1E26">
        <w:rPr>
          <w:rFonts w:ascii="Arial" w:hAnsi="Arial" w:cs="Arial"/>
          <w:b/>
          <w:bCs/>
          <w:sz w:val="22"/>
          <w:szCs w:val="22"/>
        </w:rPr>
        <w:t>)</w:t>
      </w:r>
      <w:r w:rsidR="0099504B" w:rsidRPr="000B1E26">
        <w:rPr>
          <w:rFonts w:ascii="Arial" w:hAnsi="Arial" w:cs="Arial"/>
          <w:sz w:val="22"/>
          <w:szCs w:val="22"/>
        </w:rPr>
        <w:t xml:space="preserve"> </w:t>
      </w:r>
      <w:r w:rsidRPr="000B1E26">
        <w:rPr>
          <w:rFonts w:ascii="Arial" w:hAnsi="Arial" w:cs="Arial"/>
          <w:sz w:val="22"/>
          <w:szCs w:val="22"/>
        </w:rPr>
        <w:t>unde</w:t>
      </w:r>
      <w:r w:rsidRPr="003659B1">
        <w:rPr>
          <w:rFonts w:ascii="Arial" w:hAnsi="Arial" w:cs="Arial"/>
          <w:sz w:val="22"/>
          <w:szCs w:val="22"/>
        </w:rPr>
        <w:t xml:space="preserv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6C6378">
        <w:rPr>
          <w:rFonts w:ascii="Arial" w:hAnsi="Arial" w:cs="Arial"/>
          <w:sz w:val="22"/>
          <w:szCs w:val="22"/>
        </w:rPr>
        <w:t>.</w:t>
      </w: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71590DB8" w14:textId="77777777" w:rsidTr="00193DE4">
        <w:trPr>
          <w:trHeight w:val="350"/>
        </w:trPr>
        <w:tc>
          <w:tcPr>
            <w:tcW w:w="9407" w:type="dxa"/>
            <w:gridSpan w:val="4"/>
            <w:tcBorders>
              <w:bottom w:val="nil"/>
            </w:tcBorders>
            <w:shd w:val="clear" w:color="auto" w:fill="595959" w:themeFill="text1" w:themeFillTint="A6"/>
            <w:vAlign w:val="center"/>
          </w:tcPr>
          <w:p w14:paraId="71590DB7" w14:textId="77777777" w:rsidR="003F4D21" w:rsidRPr="0064488C" w:rsidRDefault="003F4D21" w:rsidP="008F41B9">
            <w:pPr>
              <w:keepNext/>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71590DC0" w14:textId="77777777" w:rsidTr="00193DE4">
        <w:tc>
          <w:tcPr>
            <w:tcW w:w="3455" w:type="dxa"/>
            <w:tcBorders>
              <w:top w:val="nil"/>
              <w:bottom w:val="nil"/>
              <w:right w:val="nil"/>
            </w:tcBorders>
          </w:tcPr>
          <w:p w14:paraId="71590DB9" w14:textId="77777777" w:rsidR="003F4D21" w:rsidRPr="00715477" w:rsidRDefault="003F4D21" w:rsidP="008F41B9">
            <w:pPr>
              <w:keepNext/>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71590DBA" w14:textId="77777777" w:rsidR="003F4D21" w:rsidRPr="00715477" w:rsidRDefault="003F4D21" w:rsidP="008F41B9">
            <w:pPr>
              <w:keepNext/>
              <w:jc w:val="center"/>
              <w:rPr>
                <w:rFonts w:ascii="Arial" w:hAnsi="Arial" w:cs="Arial"/>
                <w:b/>
                <w:sz w:val="18"/>
                <w:szCs w:val="18"/>
              </w:rPr>
            </w:pPr>
            <w:r w:rsidRPr="00715477">
              <w:rPr>
                <w:rFonts w:ascii="Arial" w:hAnsi="Arial" w:cs="Arial"/>
                <w:b/>
                <w:sz w:val="18"/>
                <w:szCs w:val="18"/>
              </w:rPr>
              <w:t>Critically Endangered</w:t>
            </w:r>
          </w:p>
          <w:p w14:paraId="71590DBB" w14:textId="77777777" w:rsidR="003F4D21" w:rsidRPr="00715477" w:rsidRDefault="003F4D21" w:rsidP="008F41B9">
            <w:pPr>
              <w:keepNext/>
              <w:jc w:val="center"/>
              <w:rPr>
                <w:rFonts w:ascii="Arial" w:hAnsi="Arial" w:cs="Arial"/>
                <w:b/>
                <w:sz w:val="18"/>
                <w:szCs w:val="18"/>
              </w:rPr>
            </w:pPr>
            <w:r w:rsidRPr="00715477">
              <w:rPr>
                <w:rFonts w:ascii="Arial" w:hAnsi="Arial" w:cs="Arial"/>
                <w:b/>
                <w:sz w:val="18"/>
                <w:szCs w:val="18"/>
              </w:rPr>
              <w:t>Very restricted</w:t>
            </w:r>
          </w:p>
        </w:tc>
        <w:tc>
          <w:tcPr>
            <w:tcW w:w="193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BC" w14:textId="77777777" w:rsidR="003F4D21" w:rsidRPr="00715477" w:rsidRDefault="003F4D21" w:rsidP="008F41B9">
            <w:pPr>
              <w:keepNext/>
              <w:jc w:val="center"/>
              <w:rPr>
                <w:rFonts w:ascii="Arial" w:hAnsi="Arial" w:cs="Arial"/>
                <w:b/>
                <w:sz w:val="18"/>
                <w:szCs w:val="18"/>
              </w:rPr>
            </w:pPr>
            <w:r w:rsidRPr="00715477">
              <w:rPr>
                <w:rFonts w:ascii="Arial" w:hAnsi="Arial" w:cs="Arial"/>
                <w:b/>
                <w:sz w:val="18"/>
                <w:szCs w:val="18"/>
              </w:rPr>
              <w:t>Endangered</w:t>
            </w:r>
          </w:p>
          <w:p w14:paraId="71590DBD" w14:textId="77777777" w:rsidR="003F4D21" w:rsidRPr="00715477" w:rsidRDefault="003F4D21" w:rsidP="008F41B9">
            <w:pPr>
              <w:keepNext/>
              <w:jc w:val="center"/>
              <w:rPr>
                <w:rFonts w:ascii="Arial" w:hAnsi="Arial" w:cs="Arial"/>
                <w:b/>
                <w:sz w:val="18"/>
                <w:szCs w:val="18"/>
              </w:rPr>
            </w:pPr>
            <w:r w:rsidRPr="00715477">
              <w:rPr>
                <w:rFonts w:ascii="Arial" w:hAnsi="Arial" w:cs="Arial"/>
                <w:b/>
                <w:sz w:val="18"/>
                <w:szCs w:val="18"/>
              </w:rPr>
              <w:t>Restricted</w:t>
            </w:r>
          </w:p>
        </w:tc>
        <w:tc>
          <w:tcPr>
            <w:tcW w:w="1983" w:type="dxa"/>
            <w:tcBorders>
              <w:top w:val="single" w:sz="4" w:space="0" w:color="FFFFFF" w:themeColor="background1"/>
              <w:left w:val="single" w:sz="4" w:space="0" w:color="FFFFFF" w:themeColor="background1"/>
              <w:bottom w:val="nil"/>
            </w:tcBorders>
            <w:shd w:val="clear" w:color="auto" w:fill="FFFF00"/>
          </w:tcPr>
          <w:p w14:paraId="71590DBE" w14:textId="77777777" w:rsidR="003F4D21" w:rsidRPr="00715477" w:rsidRDefault="003F4D21" w:rsidP="008F41B9">
            <w:pPr>
              <w:keepNext/>
              <w:jc w:val="center"/>
              <w:rPr>
                <w:rFonts w:ascii="Arial" w:hAnsi="Arial" w:cs="Arial"/>
                <w:b/>
                <w:sz w:val="18"/>
                <w:szCs w:val="18"/>
              </w:rPr>
            </w:pPr>
            <w:r w:rsidRPr="00715477">
              <w:rPr>
                <w:rFonts w:ascii="Arial" w:hAnsi="Arial" w:cs="Arial"/>
                <w:b/>
                <w:sz w:val="18"/>
                <w:szCs w:val="18"/>
              </w:rPr>
              <w:t>Vulnerable</w:t>
            </w:r>
          </w:p>
          <w:p w14:paraId="71590DBF" w14:textId="77777777" w:rsidR="003F4D21" w:rsidRPr="00715477" w:rsidRDefault="003F4D21" w:rsidP="008F41B9">
            <w:pPr>
              <w:keepNext/>
              <w:jc w:val="center"/>
              <w:rPr>
                <w:rFonts w:ascii="Arial" w:hAnsi="Arial" w:cs="Arial"/>
                <w:b/>
                <w:sz w:val="18"/>
                <w:szCs w:val="18"/>
              </w:rPr>
            </w:pPr>
            <w:r w:rsidRPr="00715477">
              <w:rPr>
                <w:rFonts w:ascii="Arial" w:hAnsi="Arial" w:cs="Arial"/>
                <w:b/>
                <w:sz w:val="18"/>
                <w:szCs w:val="18"/>
              </w:rPr>
              <w:t>Limited</w:t>
            </w:r>
          </w:p>
        </w:tc>
      </w:tr>
      <w:tr w:rsidR="003F4D21" w:rsidRPr="00715477" w14:paraId="71590DC5" w14:textId="77777777" w:rsidTr="00193DE4">
        <w:tc>
          <w:tcPr>
            <w:tcW w:w="3455" w:type="dxa"/>
            <w:tcBorders>
              <w:top w:val="nil"/>
              <w:left w:val="single" w:sz="4" w:space="0" w:color="auto"/>
              <w:bottom w:val="single" w:sz="4" w:space="0" w:color="FFFFFF" w:themeColor="background1"/>
              <w:right w:val="nil"/>
            </w:tcBorders>
            <w:shd w:val="clear" w:color="auto" w:fill="BFBFBF" w:themeFill="background1" w:themeFillShade="BF"/>
          </w:tcPr>
          <w:p w14:paraId="71590DC1" w14:textId="77777777" w:rsidR="003F4D21" w:rsidRPr="00715477" w:rsidRDefault="003F4D21" w:rsidP="008F41B9">
            <w:pPr>
              <w:keepNext/>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71590DC2" w14:textId="77777777" w:rsidR="003F4D21" w:rsidRPr="00715477" w:rsidRDefault="003F4D21" w:rsidP="008F41B9">
            <w:pPr>
              <w:keepNext/>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30"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C3" w14:textId="77777777" w:rsidR="003F4D21" w:rsidRPr="00715477" w:rsidRDefault="003F4D21" w:rsidP="008F41B9">
            <w:pPr>
              <w:keepNext/>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1983" w:type="dxa"/>
            <w:tcBorders>
              <w:top w:val="nil"/>
              <w:left w:val="single" w:sz="4" w:space="0" w:color="FFFFFF" w:themeColor="background1"/>
              <w:bottom w:val="single" w:sz="4" w:space="0" w:color="FFFFFF" w:themeColor="background1"/>
            </w:tcBorders>
            <w:shd w:val="clear" w:color="auto" w:fill="FFFF66"/>
          </w:tcPr>
          <w:p w14:paraId="71590DC4" w14:textId="77777777" w:rsidR="003F4D21" w:rsidRPr="00715477" w:rsidRDefault="003F4D21" w:rsidP="008F41B9">
            <w:pPr>
              <w:keepNext/>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71590DCA" w14:textId="77777777" w:rsidTr="00193DE4">
        <w:tc>
          <w:tcPr>
            <w:tcW w:w="3455" w:type="dxa"/>
            <w:tcBorders>
              <w:top w:val="single" w:sz="4" w:space="0" w:color="FFFFFF" w:themeColor="background1"/>
              <w:left w:val="single" w:sz="4" w:space="0" w:color="auto"/>
              <w:bottom w:val="nil"/>
              <w:right w:val="nil"/>
            </w:tcBorders>
            <w:shd w:val="clear" w:color="auto" w:fill="BFBFBF" w:themeFill="background1" w:themeFillShade="BF"/>
          </w:tcPr>
          <w:p w14:paraId="71590DC6" w14:textId="77777777" w:rsidR="003F4D21" w:rsidRPr="00715477" w:rsidRDefault="003F4D21" w:rsidP="008F41B9">
            <w:pPr>
              <w:keepNext/>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71590DC7" w14:textId="77777777" w:rsidR="003F4D21" w:rsidRPr="00715477" w:rsidRDefault="003F4D21" w:rsidP="008F41B9">
            <w:pPr>
              <w:keepNext/>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3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C8" w14:textId="77777777" w:rsidR="003F4D21" w:rsidRPr="00715477" w:rsidRDefault="003F4D21" w:rsidP="008F41B9">
            <w:pPr>
              <w:keepNext/>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1983" w:type="dxa"/>
            <w:tcBorders>
              <w:top w:val="single" w:sz="4" w:space="0" w:color="FFFFFF" w:themeColor="background1"/>
              <w:left w:val="single" w:sz="4" w:space="0" w:color="FFFFFF" w:themeColor="background1"/>
              <w:bottom w:val="nil"/>
            </w:tcBorders>
            <w:shd w:val="clear" w:color="auto" w:fill="FFFF66"/>
          </w:tcPr>
          <w:p w14:paraId="71590DC9" w14:textId="77777777" w:rsidR="003F4D21" w:rsidRPr="00715477" w:rsidRDefault="003F4D21" w:rsidP="008F41B9">
            <w:pPr>
              <w:keepNext/>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71590DCC" w14:textId="77777777" w:rsidTr="00193DE4">
        <w:tc>
          <w:tcPr>
            <w:tcW w:w="9407" w:type="dxa"/>
            <w:gridSpan w:val="4"/>
            <w:tcBorders>
              <w:top w:val="nil"/>
              <w:bottom w:val="nil"/>
            </w:tcBorders>
          </w:tcPr>
          <w:p w14:paraId="71590DCB" w14:textId="77777777" w:rsidR="003F4D21" w:rsidRPr="00715477" w:rsidRDefault="003F4D21" w:rsidP="008F41B9">
            <w:pPr>
              <w:keepNext/>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71590DD1" w14:textId="77777777" w:rsidTr="00193DE4">
        <w:tc>
          <w:tcPr>
            <w:tcW w:w="3455" w:type="dxa"/>
            <w:tcBorders>
              <w:top w:val="nil"/>
              <w:bottom w:val="single" w:sz="4" w:space="0" w:color="FFFFFF" w:themeColor="background1"/>
              <w:right w:val="single" w:sz="4" w:space="0" w:color="FFFFFF" w:themeColor="background1"/>
            </w:tcBorders>
            <w:shd w:val="clear" w:color="auto" w:fill="BFBFBF" w:themeFill="background1" w:themeFillShade="BF"/>
          </w:tcPr>
          <w:p w14:paraId="71590DCD" w14:textId="77777777" w:rsidR="003F4D21" w:rsidRPr="00715477" w:rsidRDefault="003F4D21" w:rsidP="008F41B9">
            <w:pPr>
              <w:keepNext/>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DCE" w14:textId="77777777" w:rsidR="003F4D21" w:rsidRPr="00715477" w:rsidRDefault="003F4D21" w:rsidP="008F41B9">
            <w:pPr>
              <w:keepNext/>
              <w:jc w:val="center"/>
              <w:rPr>
                <w:rFonts w:ascii="Arial" w:hAnsi="Arial" w:cs="Arial"/>
                <w:b/>
                <w:sz w:val="18"/>
                <w:szCs w:val="18"/>
              </w:rPr>
            </w:pPr>
            <w:r w:rsidRPr="00715477">
              <w:rPr>
                <w:rFonts w:ascii="Arial" w:hAnsi="Arial" w:cs="Arial"/>
                <w:b/>
                <w:sz w:val="18"/>
                <w:szCs w:val="18"/>
              </w:rPr>
              <w:t>= 1</w:t>
            </w:r>
          </w:p>
        </w:tc>
        <w:tc>
          <w:tcPr>
            <w:tcW w:w="1930"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DCF" w14:textId="77777777" w:rsidR="003F4D21" w:rsidRPr="00715477" w:rsidRDefault="003F4D21" w:rsidP="008F41B9">
            <w:pPr>
              <w:keepNext/>
              <w:jc w:val="center"/>
              <w:rPr>
                <w:rFonts w:ascii="Arial" w:hAnsi="Arial" w:cs="Arial"/>
                <w:b/>
                <w:sz w:val="18"/>
                <w:szCs w:val="18"/>
              </w:rPr>
            </w:pPr>
            <w:r w:rsidRPr="00715477">
              <w:rPr>
                <w:rFonts w:ascii="Arial" w:hAnsi="Arial" w:cs="Arial"/>
                <w:b/>
                <w:sz w:val="18"/>
                <w:szCs w:val="18"/>
              </w:rPr>
              <w:t>≤ 5</w:t>
            </w:r>
          </w:p>
        </w:tc>
        <w:tc>
          <w:tcPr>
            <w:tcW w:w="1983" w:type="dxa"/>
            <w:tcBorders>
              <w:top w:val="nil"/>
              <w:left w:val="single" w:sz="4" w:space="0" w:color="FFFFFF" w:themeColor="background1"/>
              <w:bottom w:val="single" w:sz="4" w:space="0" w:color="FFFFFF" w:themeColor="background1"/>
            </w:tcBorders>
            <w:shd w:val="clear" w:color="auto" w:fill="FFFF66"/>
            <w:vAlign w:val="center"/>
          </w:tcPr>
          <w:p w14:paraId="71590DD0" w14:textId="77777777" w:rsidR="003F4D21" w:rsidRPr="00715477" w:rsidRDefault="003F4D21" w:rsidP="008F41B9">
            <w:pPr>
              <w:keepNext/>
              <w:jc w:val="center"/>
              <w:rPr>
                <w:rFonts w:ascii="Arial" w:hAnsi="Arial" w:cs="Arial"/>
                <w:b/>
                <w:sz w:val="18"/>
                <w:szCs w:val="18"/>
              </w:rPr>
            </w:pPr>
            <w:r w:rsidRPr="00715477">
              <w:rPr>
                <w:rFonts w:ascii="Arial" w:hAnsi="Arial" w:cs="Arial"/>
                <w:b/>
                <w:sz w:val="18"/>
                <w:szCs w:val="18"/>
              </w:rPr>
              <w:t>≤ 10</w:t>
            </w:r>
          </w:p>
        </w:tc>
      </w:tr>
      <w:tr w:rsidR="003F4D21" w:rsidRPr="00715477" w14:paraId="71590DD3" w14:textId="77777777" w:rsidTr="00193DE4">
        <w:tc>
          <w:tcPr>
            <w:tcW w:w="9407" w:type="dxa"/>
            <w:gridSpan w:val="4"/>
            <w:tcBorders>
              <w:top w:val="single" w:sz="4" w:space="0" w:color="FFFFFF" w:themeColor="background1"/>
              <w:bottom w:val="single" w:sz="4" w:space="0" w:color="FFFFFF" w:themeColor="background1"/>
            </w:tcBorders>
            <w:shd w:val="clear" w:color="auto" w:fill="BFBFBF" w:themeFill="background1" w:themeFillShade="BF"/>
          </w:tcPr>
          <w:p w14:paraId="71590DD2" w14:textId="77777777" w:rsidR="003F4D21" w:rsidRPr="00715477" w:rsidRDefault="003F4D21" w:rsidP="008F41B9">
            <w:pPr>
              <w:keepNext/>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71590DD5" w14:textId="77777777" w:rsidTr="00193DE4">
        <w:tc>
          <w:tcPr>
            <w:tcW w:w="9407" w:type="dxa"/>
            <w:gridSpan w:val="4"/>
            <w:tcBorders>
              <w:top w:val="single" w:sz="4" w:space="0" w:color="FFFFFF" w:themeColor="background1"/>
            </w:tcBorders>
            <w:shd w:val="clear" w:color="auto" w:fill="BFBFBF" w:themeFill="background1" w:themeFillShade="BF"/>
          </w:tcPr>
          <w:p w14:paraId="71590DD4" w14:textId="77777777" w:rsidR="003F4D21" w:rsidRPr="00715477" w:rsidRDefault="003F4D21" w:rsidP="008F41B9">
            <w:pPr>
              <w:keepNext/>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71590DD6" w14:textId="77777777" w:rsidR="003F4D21" w:rsidRDefault="003F4D21" w:rsidP="001803F5">
      <w:pPr>
        <w:pStyle w:val="CAIntextheading1"/>
      </w:pPr>
      <w:r w:rsidRPr="004E5C89">
        <w:t>Evidence:</w:t>
      </w:r>
    </w:p>
    <w:p w14:paraId="34BAA47B" w14:textId="14520883" w:rsidR="00374657" w:rsidRDefault="006610FB" w:rsidP="00374657">
      <w:pPr>
        <w:spacing w:after="240"/>
        <w:rPr>
          <w:rFonts w:ascii="Arial" w:hAnsi="Arial"/>
          <w:sz w:val="22"/>
        </w:rPr>
      </w:pPr>
      <w:r>
        <w:rPr>
          <w:rFonts w:ascii="Arial" w:hAnsi="Arial" w:cs="Arial"/>
          <w:sz w:val="22"/>
          <w:szCs w:val="22"/>
        </w:rPr>
        <w:t>Section 4.10 of t</w:t>
      </w:r>
      <w:r w:rsidRPr="004F3428">
        <w:rPr>
          <w:rFonts w:ascii="Arial" w:hAnsi="Arial" w:cs="Arial"/>
          <w:sz w:val="22"/>
          <w:szCs w:val="22"/>
        </w:rPr>
        <w:t>he</w:t>
      </w:r>
      <w:r>
        <w:rPr>
          <w:rFonts w:ascii="Arial" w:hAnsi="Arial" w:cs="Arial"/>
          <w:sz w:val="22"/>
          <w:szCs w:val="22"/>
        </w:rPr>
        <w:t xml:space="preserve"> IUCN Red List Guidelines</w:t>
      </w:r>
      <w:r w:rsidR="00BA0A3B">
        <w:rPr>
          <w:rFonts w:ascii="Arial" w:hAnsi="Arial" w:cs="Arial"/>
          <w:sz w:val="22"/>
          <w:szCs w:val="22"/>
        </w:rPr>
        <w:t xml:space="preserve"> </w:t>
      </w:r>
      <w:r>
        <w:rPr>
          <w:rFonts w:ascii="Arial" w:hAnsi="Arial" w:cs="Arial"/>
          <w:sz w:val="22"/>
          <w:szCs w:val="22"/>
        </w:rPr>
        <w:t>states that “In some cases…</w:t>
      </w:r>
      <w:r w:rsidR="004F3428">
        <w:rPr>
          <w:rFonts w:ascii="Arial" w:hAnsi="Arial" w:cs="Arial"/>
          <w:sz w:val="22"/>
          <w:szCs w:val="22"/>
        </w:rPr>
        <w:t xml:space="preserve">the area of occupancy is the smallest area essential at any stage to the survival of </w:t>
      </w:r>
      <w:r>
        <w:rPr>
          <w:rFonts w:ascii="Arial" w:hAnsi="Arial" w:cs="Arial"/>
          <w:sz w:val="22"/>
          <w:szCs w:val="22"/>
        </w:rPr>
        <w:t>existing populations of a taxon</w:t>
      </w:r>
      <w:r w:rsidR="004D4BCE">
        <w:rPr>
          <w:rFonts w:ascii="Arial" w:hAnsi="Arial" w:cs="Arial"/>
          <w:sz w:val="22"/>
          <w:szCs w:val="22"/>
        </w:rPr>
        <w:t>”</w:t>
      </w:r>
      <w:r>
        <w:rPr>
          <w:rFonts w:ascii="Arial" w:hAnsi="Arial" w:cs="Arial"/>
          <w:sz w:val="22"/>
          <w:szCs w:val="22"/>
        </w:rPr>
        <w:t xml:space="preserve"> (IUCN Standards and Petitions Subcommittee 2017)</w:t>
      </w:r>
      <w:r w:rsidR="00BA0A3B">
        <w:rPr>
          <w:rFonts w:ascii="Arial" w:hAnsi="Arial" w:cs="Arial"/>
          <w:sz w:val="22"/>
          <w:szCs w:val="22"/>
        </w:rPr>
        <w:t xml:space="preserve">. </w:t>
      </w:r>
      <w:r w:rsidR="008F6FD3">
        <w:rPr>
          <w:rFonts w:ascii="Arial" w:hAnsi="Arial" w:cs="Arial"/>
          <w:sz w:val="22"/>
          <w:szCs w:val="22"/>
        </w:rPr>
        <w:t>Consistent with these guidelines, t</w:t>
      </w:r>
      <w:r>
        <w:rPr>
          <w:rFonts w:ascii="Arial" w:hAnsi="Arial" w:cs="Arial"/>
          <w:sz w:val="22"/>
          <w:szCs w:val="22"/>
        </w:rPr>
        <w:t xml:space="preserve">he </w:t>
      </w:r>
      <w:r w:rsidR="008F41D2">
        <w:rPr>
          <w:rFonts w:ascii="Arial" w:hAnsi="Arial" w:cs="Arial"/>
          <w:sz w:val="22"/>
          <w:szCs w:val="22"/>
        </w:rPr>
        <w:t>Australian Sea Lion</w:t>
      </w:r>
      <w:r w:rsidRPr="00A701AF">
        <w:rPr>
          <w:rFonts w:ascii="Arial" w:hAnsi="Arial" w:cs="Arial"/>
          <w:sz w:val="22"/>
          <w:szCs w:val="22"/>
        </w:rPr>
        <w:t>’s area of</w:t>
      </w:r>
      <w:r>
        <w:rPr>
          <w:rFonts w:ascii="Arial" w:hAnsi="Arial" w:cs="Arial"/>
          <w:sz w:val="22"/>
          <w:szCs w:val="22"/>
        </w:rPr>
        <w:t xml:space="preserve"> occupancy </w:t>
      </w:r>
      <w:r w:rsidR="00AD7201">
        <w:rPr>
          <w:rFonts w:ascii="Arial" w:hAnsi="Arial" w:cs="Arial"/>
          <w:sz w:val="22"/>
          <w:szCs w:val="22"/>
        </w:rPr>
        <w:t xml:space="preserve">(AOO) </w:t>
      </w:r>
      <w:r w:rsidR="00BA0A3B">
        <w:rPr>
          <w:rFonts w:ascii="Arial" w:hAnsi="Arial" w:cs="Arial"/>
          <w:sz w:val="22"/>
          <w:szCs w:val="22"/>
        </w:rPr>
        <w:t>may be</w:t>
      </w:r>
      <w:r w:rsidRPr="00A701AF">
        <w:rPr>
          <w:rFonts w:ascii="Arial" w:hAnsi="Arial" w:cs="Arial"/>
          <w:sz w:val="22"/>
          <w:szCs w:val="22"/>
        </w:rPr>
        <w:t xml:space="preserve"> defined</w:t>
      </w:r>
      <w:r>
        <w:rPr>
          <w:rFonts w:ascii="Arial" w:hAnsi="Arial" w:cs="Arial"/>
          <w:sz w:val="22"/>
          <w:szCs w:val="22"/>
        </w:rPr>
        <w:t xml:space="preserve"> as the total area of occupied breeding colonies</w:t>
      </w:r>
      <w:r w:rsidR="00BA0A3B">
        <w:rPr>
          <w:rFonts w:ascii="Arial" w:hAnsi="Arial" w:cs="Arial"/>
          <w:sz w:val="22"/>
          <w:szCs w:val="22"/>
        </w:rPr>
        <w:t xml:space="preserve">. </w:t>
      </w:r>
      <w:r w:rsidR="00A701AF" w:rsidRPr="00A701AF">
        <w:rPr>
          <w:rFonts w:ascii="Arial" w:hAnsi="Arial" w:cs="Arial"/>
          <w:sz w:val="22"/>
          <w:szCs w:val="22"/>
        </w:rPr>
        <w:t xml:space="preserve">Multiplying the number of </w:t>
      </w:r>
      <w:r w:rsidR="00BA0A3B">
        <w:rPr>
          <w:rFonts w:ascii="Arial" w:hAnsi="Arial" w:cs="Arial"/>
          <w:sz w:val="22"/>
          <w:szCs w:val="22"/>
        </w:rPr>
        <w:t xml:space="preserve">breeding </w:t>
      </w:r>
      <w:r w:rsidR="00A701AF" w:rsidRPr="00A701AF">
        <w:rPr>
          <w:rFonts w:ascii="Arial" w:hAnsi="Arial" w:cs="Arial"/>
          <w:sz w:val="22"/>
          <w:szCs w:val="22"/>
        </w:rPr>
        <w:t xml:space="preserve">locations </w:t>
      </w:r>
      <w:r w:rsidR="00BA0A3B">
        <w:rPr>
          <w:rFonts w:ascii="Arial" w:hAnsi="Arial" w:cs="Arial"/>
          <w:sz w:val="22"/>
          <w:szCs w:val="22"/>
        </w:rPr>
        <w:t xml:space="preserve">(81) </w:t>
      </w:r>
      <w:r w:rsidR="00A701AF" w:rsidRPr="00A701AF">
        <w:rPr>
          <w:rFonts w:ascii="Arial" w:hAnsi="Arial" w:cs="Arial"/>
          <w:sz w:val="22"/>
          <w:szCs w:val="22"/>
        </w:rPr>
        <w:t>by the minimum grid size (2x</w:t>
      </w:r>
      <w:r w:rsidR="00A701AF" w:rsidRPr="004D5A13">
        <w:rPr>
          <w:rFonts w:ascii="Arial" w:hAnsi="Arial" w:cs="Arial"/>
          <w:sz w:val="22"/>
          <w:szCs w:val="22"/>
        </w:rPr>
        <w:t>2 km) gives an AOO of approximately 324 km</w:t>
      </w:r>
      <w:r w:rsidR="00A701AF" w:rsidRPr="004D5A13">
        <w:rPr>
          <w:rFonts w:ascii="Arial" w:hAnsi="Arial" w:cs="Arial"/>
          <w:sz w:val="22"/>
          <w:szCs w:val="22"/>
          <w:vertAlign w:val="superscript"/>
        </w:rPr>
        <w:t>2</w:t>
      </w:r>
      <w:r w:rsidR="00A701AF" w:rsidRPr="004D5A13">
        <w:rPr>
          <w:rFonts w:ascii="Arial" w:hAnsi="Arial" w:cs="Arial"/>
          <w:sz w:val="22"/>
          <w:szCs w:val="22"/>
        </w:rPr>
        <w:t>.</w:t>
      </w:r>
      <w:r w:rsidR="00374657">
        <w:rPr>
          <w:rFonts w:ascii="Arial" w:hAnsi="Arial" w:cs="Arial"/>
          <w:sz w:val="22"/>
          <w:szCs w:val="22"/>
        </w:rPr>
        <w:t xml:space="preserve">  </w:t>
      </w:r>
      <w:r w:rsidR="00D040E8" w:rsidRPr="004D5A13">
        <w:rPr>
          <w:rFonts w:ascii="Arial" w:hAnsi="Arial"/>
          <w:sz w:val="22"/>
        </w:rPr>
        <w:t>The exten</w:t>
      </w:r>
      <w:r w:rsidR="0011680F" w:rsidRPr="004D5A13">
        <w:rPr>
          <w:rFonts w:ascii="Arial" w:hAnsi="Arial"/>
          <w:sz w:val="22"/>
        </w:rPr>
        <w:t xml:space="preserve">t of occurrence is estimated to be </w:t>
      </w:r>
      <w:r w:rsidR="004D5A13" w:rsidRPr="004D5A13">
        <w:rPr>
          <w:rFonts w:ascii="Arial" w:hAnsi="Arial"/>
          <w:sz w:val="22"/>
        </w:rPr>
        <w:t xml:space="preserve">greater than 100 000 </w:t>
      </w:r>
      <w:r w:rsidR="0011680F" w:rsidRPr="004D5A13">
        <w:rPr>
          <w:rFonts w:ascii="Arial" w:hAnsi="Arial"/>
          <w:sz w:val="22"/>
        </w:rPr>
        <w:t>km</w:t>
      </w:r>
      <w:r w:rsidR="0011680F" w:rsidRPr="004D5A13">
        <w:rPr>
          <w:rFonts w:ascii="Arial" w:hAnsi="Arial"/>
          <w:sz w:val="22"/>
          <w:vertAlign w:val="superscript"/>
        </w:rPr>
        <w:t>2</w:t>
      </w:r>
      <w:r w:rsidR="004D5A13">
        <w:rPr>
          <w:rFonts w:ascii="Arial" w:hAnsi="Arial"/>
          <w:sz w:val="22"/>
        </w:rPr>
        <w:t xml:space="preserve"> (Woinarski et </w:t>
      </w:r>
      <w:r w:rsidR="00725D2A">
        <w:rPr>
          <w:rFonts w:ascii="Arial" w:hAnsi="Arial"/>
          <w:sz w:val="22"/>
        </w:rPr>
        <w:t>al.</w:t>
      </w:r>
      <w:r w:rsidR="004D5A13">
        <w:rPr>
          <w:rFonts w:ascii="Arial" w:hAnsi="Arial"/>
          <w:sz w:val="22"/>
        </w:rPr>
        <w:t xml:space="preserve"> 2014). </w:t>
      </w:r>
    </w:p>
    <w:p w14:paraId="6FEB46F0" w14:textId="5131032A" w:rsidR="00374657" w:rsidRDefault="00374657" w:rsidP="00374657">
      <w:pPr>
        <w:spacing w:after="240"/>
      </w:pPr>
      <w:r>
        <w:rPr>
          <w:rFonts w:ascii="Arial" w:hAnsi="Arial"/>
          <w:sz w:val="22"/>
        </w:rPr>
        <w:t>To be eligible for listing under this criterion, the species must meet at least two of the three conditions indicating that distribution is precarious for survival. The distribution is not co</w:t>
      </w:r>
      <w:r w:rsidR="008F6FD3">
        <w:rPr>
          <w:rFonts w:ascii="Arial" w:hAnsi="Arial"/>
          <w:sz w:val="22"/>
        </w:rPr>
        <w:t>nsidered severely fragmented, because</w:t>
      </w:r>
      <w:r>
        <w:rPr>
          <w:rFonts w:ascii="Arial" w:hAnsi="Arial"/>
          <w:sz w:val="22"/>
        </w:rPr>
        <w:t xml:space="preserve"> more than 50 percent of the population occurs in the five largest colonies, which does not meet the requirement that “most of its individuals are found in small and relatively isolated subpopulations” (section 4.8 of the IUCN Red List Guidelines</w:t>
      </w:r>
      <w:r w:rsidR="008F6FD3">
        <w:rPr>
          <w:rFonts w:ascii="Arial" w:hAnsi="Arial"/>
          <w:sz w:val="22"/>
        </w:rPr>
        <w:t>)</w:t>
      </w:r>
      <w:r>
        <w:rPr>
          <w:rFonts w:ascii="Arial" w:hAnsi="Arial"/>
          <w:sz w:val="22"/>
        </w:rPr>
        <w:t xml:space="preserve">. There is a continuing decline in population size, which meets subcriterion (b), however the species does not undergo extreme fluctuations. </w:t>
      </w:r>
      <w:r w:rsidR="008F6FD3">
        <w:rPr>
          <w:rFonts w:ascii="Arial" w:hAnsi="Arial"/>
          <w:sz w:val="22"/>
        </w:rPr>
        <w:t xml:space="preserve">Therefore only one of the three conditions are met. </w:t>
      </w:r>
    </w:p>
    <w:p w14:paraId="71590DE7" w14:textId="2A65E97E" w:rsidR="003F4D21" w:rsidRDefault="004F6E9D" w:rsidP="000A426E">
      <w:pPr>
        <w:spacing w:after="360"/>
        <w:rPr>
          <w:rFonts w:ascii="Arial" w:hAnsi="Arial"/>
          <w:sz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71590DE9"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71590DE8" w14:textId="77777777" w:rsidR="003F4D21" w:rsidRPr="00506605" w:rsidRDefault="003F4D21" w:rsidP="008F41B9">
            <w:pPr>
              <w:keepNext/>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71590DF1" w14:textId="77777777" w:rsidTr="00C55755">
        <w:tc>
          <w:tcPr>
            <w:tcW w:w="3601" w:type="dxa"/>
            <w:gridSpan w:val="2"/>
            <w:tcBorders>
              <w:top w:val="nil"/>
              <w:left w:val="single" w:sz="4" w:space="0" w:color="auto"/>
              <w:bottom w:val="nil"/>
              <w:right w:val="nil"/>
            </w:tcBorders>
          </w:tcPr>
          <w:p w14:paraId="71590DEA" w14:textId="77777777" w:rsidR="003F4D21" w:rsidRPr="00715477" w:rsidRDefault="003F4D21" w:rsidP="008F41B9">
            <w:pPr>
              <w:keepNext/>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71590DEB" w14:textId="77777777" w:rsidR="003F4D21" w:rsidRPr="00715477" w:rsidRDefault="003F4D21" w:rsidP="008F41B9">
            <w:pPr>
              <w:keepNext/>
              <w:jc w:val="center"/>
              <w:rPr>
                <w:rFonts w:ascii="Arial" w:hAnsi="Arial" w:cs="Arial"/>
                <w:b/>
                <w:sz w:val="18"/>
                <w:szCs w:val="18"/>
              </w:rPr>
            </w:pPr>
            <w:r w:rsidRPr="00715477">
              <w:rPr>
                <w:rFonts w:ascii="Arial" w:hAnsi="Arial" w:cs="Arial"/>
                <w:b/>
                <w:sz w:val="18"/>
                <w:szCs w:val="18"/>
              </w:rPr>
              <w:t>Critically Endangered</w:t>
            </w:r>
          </w:p>
          <w:p w14:paraId="71590DEC" w14:textId="77777777" w:rsidR="003F4D21" w:rsidRPr="00715477" w:rsidRDefault="003F4D21" w:rsidP="008F41B9">
            <w:pPr>
              <w:keepNext/>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ED" w14:textId="77777777" w:rsidR="003F4D21" w:rsidRPr="00715477" w:rsidRDefault="003F4D21" w:rsidP="008F41B9">
            <w:pPr>
              <w:keepNext/>
              <w:jc w:val="center"/>
              <w:rPr>
                <w:rFonts w:ascii="Arial" w:hAnsi="Arial" w:cs="Arial"/>
                <w:b/>
                <w:sz w:val="18"/>
                <w:szCs w:val="18"/>
              </w:rPr>
            </w:pPr>
            <w:r w:rsidRPr="00715477">
              <w:rPr>
                <w:rFonts w:ascii="Arial" w:hAnsi="Arial" w:cs="Arial"/>
                <w:b/>
                <w:sz w:val="18"/>
                <w:szCs w:val="18"/>
              </w:rPr>
              <w:t>Endangered</w:t>
            </w:r>
          </w:p>
          <w:p w14:paraId="71590DEE" w14:textId="77777777" w:rsidR="003F4D21" w:rsidRPr="00715477" w:rsidRDefault="003F4D21" w:rsidP="008F41B9">
            <w:pPr>
              <w:keepNext/>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71590DEF" w14:textId="77777777" w:rsidR="003F4D21" w:rsidRPr="00715477" w:rsidRDefault="003F4D21" w:rsidP="008F41B9">
            <w:pPr>
              <w:keepNext/>
              <w:jc w:val="center"/>
              <w:rPr>
                <w:rFonts w:ascii="Arial" w:hAnsi="Arial" w:cs="Arial"/>
                <w:b/>
                <w:sz w:val="18"/>
                <w:szCs w:val="18"/>
              </w:rPr>
            </w:pPr>
            <w:r w:rsidRPr="00715477">
              <w:rPr>
                <w:rFonts w:ascii="Arial" w:hAnsi="Arial" w:cs="Arial"/>
                <w:b/>
                <w:sz w:val="18"/>
                <w:szCs w:val="18"/>
              </w:rPr>
              <w:t>Vulnerable</w:t>
            </w:r>
          </w:p>
          <w:p w14:paraId="71590DF0" w14:textId="77777777" w:rsidR="003F4D21" w:rsidRPr="00715477" w:rsidRDefault="003F4D21" w:rsidP="008F41B9">
            <w:pPr>
              <w:keepNext/>
              <w:jc w:val="center"/>
              <w:rPr>
                <w:rFonts w:ascii="Arial" w:hAnsi="Arial" w:cs="Arial"/>
                <w:b/>
                <w:sz w:val="18"/>
                <w:szCs w:val="18"/>
              </w:rPr>
            </w:pPr>
            <w:r w:rsidRPr="00715477">
              <w:rPr>
                <w:rFonts w:ascii="Arial" w:hAnsi="Arial" w:cs="Arial"/>
                <w:b/>
                <w:sz w:val="18"/>
                <w:szCs w:val="18"/>
              </w:rPr>
              <w:t>Limited</w:t>
            </w:r>
          </w:p>
        </w:tc>
      </w:tr>
      <w:tr w:rsidR="003F4D21" w:rsidRPr="00715477" w14:paraId="71590DF6"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71590DF2" w14:textId="77777777" w:rsidR="003F4D21" w:rsidRPr="00715477" w:rsidRDefault="003F4D21" w:rsidP="008F41B9">
            <w:pPr>
              <w:keepNext/>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71590DF3" w14:textId="77777777" w:rsidR="003F4D21" w:rsidRPr="00715477" w:rsidRDefault="003F4D21" w:rsidP="008F41B9">
            <w:pPr>
              <w:keepNext/>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F4" w14:textId="77777777" w:rsidR="003F4D21" w:rsidRPr="00715477" w:rsidRDefault="003F4D21" w:rsidP="008F41B9">
            <w:pPr>
              <w:keepNext/>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71590DF5" w14:textId="77777777" w:rsidR="003F4D21" w:rsidRPr="00715477" w:rsidRDefault="003F4D21" w:rsidP="008F41B9">
            <w:pPr>
              <w:keepNext/>
              <w:jc w:val="center"/>
              <w:rPr>
                <w:sz w:val="18"/>
                <w:szCs w:val="18"/>
              </w:rPr>
            </w:pPr>
            <w:r w:rsidRPr="00715477">
              <w:rPr>
                <w:rFonts w:ascii="Arial" w:hAnsi="Arial" w:cs="Arial"/>
                <w:b/>
                <w:sz w:val="18"/>
                <w:szCs w:val="18"/>
              </w:rPr>
              <w:t xml:space="preserve">&lt; 10,000 </w:t>
            </w:r>
          </w:p>
        </w:tc>
      </w:tr>
      <w:tr w:rsidR="003F4D21" w:rsidRPr="00715477" w14:paraId="71590DFB"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71590DF7" w14:textId="77777777" w:rsidR="003F4D21" w:rsidRPr="00715477" w:rsidRDefault="003F4D21" w:rsidP="008F41B9">
            <w:pPr>
              <w:keepNext/>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71590DF8" w14:textId="77777777" w:rsidR="003F4D21" w:rsidRPr="00715477" w:rsidRDefault="003F4D21" w:rsidP="008F41B9">
            <w:pPr>
              <w:keepNext/>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71590DF9" w14:textId="77777777" w:rsidR="003F4D21" w:rsidRPr="00715477" w:rsidRDefault="003F4D21" w:rsidP="008F41B9">
            <w:pPr>
              <w:keepNext/>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71590DFA" w14:textId="77777777" w:rsidR="003F4D21" w:rsidRPr="00715477" w:rsidRDefault="003F4D21" w:rsidP="008F41B9">
            <w:pPr>
              <w:keepNext/>
              <w:jc w:val="center"/>
              <w:rPr>
                <w:rFonts w:ascii="Arial" w:hAnsi="Arial" w:cs="Arial"/>
                <w:b/>
                <w:sz w:val="18"/>
                <w:szCs w:val="18"/>
              </w:rPr>
            </w:pPr>
          </w:p>
        </w:tc>
      </w:tr>
      <w:tr w:rsidR="003F4D21" w:rsidRPr="003D4002" w14:paraId="71590E06"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71590DFC" w14:textId="77777777" w:rsidR="003F4D21" w:rsidRPr="00715477" w:rsidRDefault="003F4D21" w:rsidP="008F41B9">
            <w:pPr>
              <w:keepNext/>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71590DFD" w14:textId="77777777" w:rsidR="003F4D21" w:rsidRDefault="003F4D21" w:rsidP="008F41B9">
            <w:pPr>
              <w:keepNext/>
              <w:jc w:val="center"/>
              <w:rPr>
                <w:rFonts w:ascii="Arial" w:hAnsi="Arial" w:cs="Arial"/>
                <w:b/>
                <w:sz w:val="18"/>
                <w:szCs w:val="18"/>
              </w:rPr>
            </w:pPr>
            <w:r>
              <w:rPr>
                <w:rFonts w:ascii="Arial" w:hAnsi="Arial" w:cs="Arial"/>
                <w:b/>
                <w:sz w:val="18"/>
                <w:szCs w:val="18"/>
              </w:rPr>
              <w:t>Very high rate</w:t>
            </w:r>
          </w:p>
          <w:p w14:paraId="71590DFE" w14:textId="77777777" w:rsidR="003F4D21" w:rsidRDefault="003F4D21" w:rsidP="008F41B9">
            <w:pPr>
              <w:keepNext/>
              <w:jc w:val="center"/>
              <w:rPr>
                <w:rFonts w:ascii="Arial" w:hAnsi="Arial" w:cs="Arial"/>
                <w:b/>
                <w:sz w:val="18"/>
                <w:szCs w:val="18"/>
              </w:rPr>
            </w:pPr>
            <w:r w:rsidRPr="003D4002">
              <w:rPr>
                <w:rFonts w:ascii="Arial" w:hAnsi="Arial" w:cs="Arial"/>
                <w:b/>
                <w:sz w:val="18"/>
                <w:szCs w:val="18"/>
              </w:rPr>
              <w:t>25% in 3 years or 1 generation</w:t>
            </w:r>
          </w:p>
          <w:p w14:paraId="71590DFF" w14:textId="77777777" w:rsidR="003F4D21" w:rsidRPr="003D4002" w:rsidRDefault="003F4D21" w:rsidP="008F41B9">
            <w:pPr>
              <w:keepNext/>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E00" w14:textId="77777777" w:rsidR="003F4D21" w:rsidRDefault="003F4D21" w:rsidP="008F41B9">
            <w:pPr>
              <w:keepNext/>
              <w:jc w:val="center"/>
              <w:rPr>
                <w:rFonts w:ascii="Arial" w:hAnsi="Arial" w:cs="Arial"/>
                <w:b/>
                <w:sz w:val="18"/>
                <w:szCs w:val="18"/>
              </w:rPr>
            </w:pPr>
            <w:r>
              <w:rPr>
                <w:rFonts w:ascii="Arial" w:hAnsi="Arial" w:cs="Arial"/>
                <w:b/>
                <w:sz w:val="18"/>
                <w:szCs w:val="18"/>
              </w:rPr>
              <w:t>High rate</w:t>
            </w:r>
          </w:p>
          <w:p w14:paraId="71590E01" w14:textId="77777777" w:rsidR="003F4D21" w:rsidRDefault="003F4D21" w:rsidP="008F41B9">
            <w:pPr>
              <w:keepNext/>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71590E02" w14:textId="77777777" w:rsidR="003F4D21" w:rsidRPr="003D4002" w:rsidRDefault="003F4D21" w:rsidP="008F41B9">
            <w:pPr>
              <w:keepNext/>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E03" w14:textId="77777777" w:rsidR="003F4D21" w:rsidRDefault="003F4D21" w:rsidP="008F41B9">
            <w:pPr>
              <w:keepNext/>
              <w:jc w:val="center"/>
              <w:rPr>
                <w:rFonts w:ascii="Arial" w:hAnsi="Arial" w:cs="Arial"/>
                <w:b/>
                <w:sz w:val="18"/>
                <w:szCs w:val="18"/>
              </w:rPr>
            </w:pPr>
            <w:r>
              <w:rPr>
                <w:rFonts w:ascii="Arial" w:hAnsi="Arial" w:cs="Arial"/>
                <w:b/>
                <w:sz w:val="18"/>
                <w:szCs w:val="18"/>
              </w:rPr>
              <w:t>Substantial rate</w:t>
            </w:r>
          </w:p>
          <w:p w14:paraId="71590E04" w14:textId="77777777" w:rsidR="003F4D21" w:rsidRDefault="003F4D21" w:rsidP="008F41B9">
            <w:pPr>
              <w:keepNext/>
              <w:jc w:val="center"/>
              <w:rPr>
                <w:rFonts w:ascii="Arial" w:hAnsi="Arial" w:cs="Arial"/>
                <w:b/>
                <w:sz w:val="18"/>
                <w:szCs w:val="18"/>
              </w:rPr>
            </w:pPr>
            <w:r w:rsidRPr="003D4002">
              <w:rPr>
                <w:rFonts w:ascii="Arial" w:hAnsi="Arial" w:cs="Arial"/>
                <w:b/>
                <w:sz w:val="18"/>
                <w:szCs w:val="18"/>
              </w:rPr>
              <w:t>10% in 10 years or 3 generations</w:t>
            </w:r>
          </w:p>
          <w:p w14:paraId="71590E05" w14:textId="77777777" w:rsidR="003F4D21" w:rsidRPr="003D4002" w:rsidRDefault="003F4D21" w:rsidP="008F41B9">
            <w:pPr>
              <w:keepNext/>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71590E0B"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71590E07" w14:textId="77777777" w:rsidR="003F4D21" w:rsidRPr="00715477" w:rsidRDefault="003F4D21" w:rsidP="008F41B9">
            <w:pPr>
              <w:keepNext/>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71590E08" w14:textId="77777777" w:rsidR="003F4D21" w:rsidRPr="00715477" w:rsidRDefault="003F4D21" w:rsidP="008F41B9">
            <w:pPr>
              <w:keepNext/>
              <w:rPr>
                <w:rFonts w:ascii="Arial" w:hAnsi="Arial" w:cs="Arial"/>
                <w:sz w:val="18"/>
                <w:szCs w:val="18"/>
              </w:rPr>
            </w:pPr>
          </w:p>
        </w:tc>
        <w:tc>
          <w:tcPr>
            <w:tcW w:w="1929" w:type="dxa"/>
            <w:tcBorders>
              <w:top w:val="nil"/>
              <w:left w:val="nil"/>
              <w:bottom w:val="nil"/>
              <w:right w:val="nil"/>
            </w:tcBorders>
          </w:tcPr>
          <w:p w14:paraId="71590E09" w14:textId="77777777" w:rsidR="003F4D21" w:rsidRPr="00715477" w:rsidRDefault="003F4D21" w:rsidP="008F41B9">
            <w:pPr>
              <w:keepNext/>
              <w:rPr>
                <w:rFonts w:ascii="Arial" w:hAnsi="Arial" w:cs="Arial"/>
                <w:sz w:val="18"/>
                <w:szCs w:val="18"/>
              </w:rPr>
            </w:pPr>
          </w:p>
        </w:tc>
        <w:tc>
          <w:tcPr>
            <w:tcW w:w="2007" w:type="dxa"/>
            <w:tcBorders>
              <w:top w:val="nil"/>
              <w:left w:val="nil"/>
              <w:bottom w:val="nil"/>
              <w:right w:val="single" w:sz="4" w:space="0" w:color="auto"/>
            </w:tcBorders>
          </w:tcPr>
          <w:p w14:paraId="71590E0A" w14:textId="77777777" w:rsidR="003F4D21" w:rsidRPr="00715477" w:rsidRDefault="003F4D21" w:rsidP="008F41B9">
            <w:pPr>
              <w:keepNext/>
              <w:rPr>
                <w:rFonts w:ascii="Arial" w:hAnsi="Arial" w:cs="Arial"/>
                <w:sz w:val="18"/>
                <w:szCs w:val="18"/>
              </w:rPr>
            </w:pPr>
          </w:p>
        </w:tc>
      </w:tr>
      <w:tr w:rsidR="003F4D21" w:rsidRPr="00715477" w14:paraId="71590E11"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71590E0C" w14:textId="77777777" w:rsidR="003F4D21" w:rsidRPr="00715477" w:rsidRDefault="003F4D21" w:rsidP="008F41B9">
            <w:pPr>
              <w:keepNext/>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71590E0D" w14:textId="77777777" w:rsidR="003F4D21" w:rsidRPr="00715477" w:rsidRDefault="003F4D21" w:rsidP="008F41B9">
            <w:pPr>
              <w:keepNext/>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0E" w14:textId="77777777" w:rsidR="003F4D21" w:rsidRPr="00715477" w:rsidRDefault="003F4D21" w:rsidP="008F41B9">
            <w:pPr>
              <w:keepNext/>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0F" w14:textId="77777777" w:rsidR="003F4D21" w:rsidRPr="00715477" w:rsidRDefault="003F4D21" w:rsidP="008F41B9">
            <w:pPr>
              <w:keepNext/>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71590E10" w14:textId="77777777" w:rsidR="003F4D21" w:rsidRPr="00715477" w:rsidRDefault="003F4D21" w:rsidP="008F41B9">
            <w:pPr>
              <w:keepNext/>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71590E17"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71590E12" w14:textId="77777777" w:rsidR="003F4D21" w:rsidRPr="00715477" w:rsidRDefault="003F4D21" w:rsidP="008F41B9">
            <w:pPr>
              <w:keepNext/>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71590E13" w14:textId="77777777" w:rsidR="003F4D21" w:rsidRPr="00715477" w:rsidRDefault="003F4D21" w:rsidP="008F41B9">
            <w:pPr>
              <w:keepNext/>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14" w14:textId="77777777" w:rsidR="003F4D21" w:rsidRPr="00715477" w:rsidRDefault="003F4D21" w:rsidP="008F41B9">
            <w:pPr>
              <w:keepNext/>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15" w14:textId="77777777" w:rsidR="003F4D21" w:rsidRPr="00715477" w:rsidRDefault="003F4D21" w:rsidP="008F41B9">
            <w:pPr>
              <w:keepNext/>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71590E16" w14:textId="77777777" w:rsidR="003F4D21" w:rsidRPr="00715477" w:rsidRDefault="003F4D21" w:rsidP="008F41B9">
            <w:pPr>
              <w:keepNext/>
              <w:jc w:val="center"/>
              <w:rPr>
                <w:rFonts w:ascii="Arial" w:hAnsi="Arial" w:cs="Arial"/>
                <w:b/>
                <w:sz w:val="18"/>
                <w:szCs w:val="18"/>
              </w:rPr>
            </w:pPr>
            <w:r>
              <w:rPr>
                <w:rFonts w:ascii="Arial" w:hAnsi="Arial" w:cs="Arial"/>
                <w:b/>
                <w:sz w:val="18"/>
                <w:szCs w:val="18"/>
              </w:rPr>
              <w:t>100%</w:t>
            </w:r>
          </w:p>
        </w:tc>
      </w:tr>
      <w:tr w:rsidR="003F4D21" w:rsidRPr="00715477" w14:paraId="71590E1C"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71590E18" w14:textId="77777777" w:rsidR="003F4D21" w:rsidRPr="00715477" w:rsidRDefault="003F4D21" w:rsidP="008F41B9">
            <w:pPr>
              <w:keepNext/>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71590E19" w14:textId="77777777" w:rsidR="003F4D21" w:rsidRPr="00715477" w:rsidRDefault="003F4D21" w:rsidP="008F41B9">
            <w:pPr>
              <w:keepNext/>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71590E1A" w14:textId="77777777" w:rsidR="003F4D21" w:rsidRPr="00715477" w:rsidRDefault="003F4D21" w:rsidP="008F41B9">
            <w:pPr>
              <w:keepNext/>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71590E1B" w14:textId="77777777" w:rsidR="003F4D21" w:rsidRPr="00715477" w:rsidRDefault="003F4D21" w:rsidP="008F41B9">
            <w:pPr>
              <w:keepNext/>
              <w:tabs>
                <w:tab w:val="left" w:pos="426"/>
              </w:tabs>
              <w:ind w:left="426" w:hanging="426"/>
              <w:rPr>
                <w:rFonts w:ascii="Arial" w:hAnsi="Arial" w:cs="Arial"/>
                <w:sz w:val="18"/>
                <w:szCs w:val="18"/>
              </w:rPr>
            </w:pPr>
          </w:p>
        </w:tc>
      </w:tr>
    </w:tbl>
    <w:p w14:paraId="69385635" w14:textId="41A4A24F" w:rsidR="00B350C9" w:rsidRDefault="00C55755" w:rsidP="008F6FD3">
      <w:pPr>
        <w:pStyle w:val="CAIntextheading1"/>
      </w:pPr>
      <w:r w:rsidRPr="00E06F7C">
        <w:t>Evidence:</w:t>
      </w:r>
    </w:p>
    <w:p w14:paraId="61EB7B94" w14:textId="136B0EEC" w:rsidR="00BA4999" w:rsidRDefault="0044170C" w:rsidP="00BA4999">
      <w:pPr>
        <w:autoSpaceDE w:val="0"/>
        <w:autoSpaceDN w:val="0"/>
        <w:adjustRightInd w:val="0"/>
        <w:rPr>
          <w:rFonts w:ascii="Arial" w:hAnsi="Arial" w:cs="Arial"/>
          <w:sz w:val="22"/>
          <w:szCs w:val="22"/>
        </w:rPr>
      </w:pPr>
      <w:r w:rsidRPr="00D22FD4">
        <w:rPr>
          <w:rFonts w:ascii="Arial" w:hAnsi="Arial" w:cs="Arial"/>
          <w:sz w:val="22"/>
          <w:szCs w:val="22"/>
        </w:rPr>
        <w:t>In 2017, t</w:t>
      </w:r>
      <w:r w:rsidR="00B350C9" w:rsidRPr="00D22FD4">
        <w:rPr>
          <w:rFonts w:ascii="Arial" w:hAnsi="Arial" w:cs="Arial"/>
          <w:sz w:val="22"/>
          <w:szCs w:val="22"/>
        </w:rPr>
        <w:t>otal pup production for the species</w:t>
      </w:r>
      <w:r w:rsidRPr="00D22FD4">
        <w:rPr>
          <w:rFonts w:ascii="Arial" w:hAnsi="Arial" w:cs="Arial"/>
          <w:sz w:val="22"/>
          <w:szCs w:val="22"/>
        </w:rPr>
        <w:t xml:space="preserve"> was</w:t>
      </w:r>
      <w:r w:rsidR="00B350C9" w:rsidRPr="00D22FD4">
        <w:rPr>
          <w:rFonts w:ascii="Arial" w:hAnsi="Arial" w:cs="Arial"/>
          <w:sz w:val="22"/>
          <w:szCs w:val="22"/>
        </w:rPr>
        <w:t xml:space="preserve"> estimated to be </w:t>
      </w:r>
      <w:r w:rsidR="003F66B4" w:rsidRPr="00D22FD4">
        <w:rPr>
          <w:rFonts w:ascii="Arial" w:hAnsi="Arial" w:cs="Arial"/>
          <w:sz w:val="22"/>
          <w:szCs w:val="22"/>
        </w:rPr>
        <w:t xml:space="preserve">3009, with 2500 in South Australia and 509 in Western Australia </w:t>
      </w:r>
      <w:r w:rsidR="00B350C9" w:rsidRPr="00D22FD4">
        <w:rPr>
          <w:rFonts w:ascii="Arial" w:hAnsi="Arial" w:cs="Arial"/>
          <w:sz w:val="22"/>
          <w:szCs w:val="22"/>
        </w:rPr>
        <w:t>(</w:t>
      </w:r>
      <w:r w:rsidRPr="00D22FD4">
        <w:rPr>
          <w:rFonts w:ascii="Arial" w:hAnsi="Arial" w:cs="Arial"/>
          <w:sz w:val="22"/>
          <w:szCs w:val="22"/>
        </w:rPr>
        <w:t>Table 2</w:t>
      </w:r>
      <w:r w:rsidR="00B350C9" w:rsidRPr="00D22FD4">
        <w:rPr>
          <w:rFonts w:ascii="Arial" w:hAnsi="Arial" w:cs="Arial"/>
          <w:sz w:val="22"/>
          <w:szCs w:val="22"/>
        </w:rPr>
        <w:t>). Pup production to total population multipliers developed</w:t>
      </w:r>
      <w:r w:rsidR="00BA4999">
        <w:rPr>
          <w:rFonts w:ascii="Arial" w:hAnsi="Arial" w:cs="Arial"/>
          <w:sz w:val="22"/>
          <w:szCs w:val="22"/>
        </w:rPr>
        <w:t xml:space="preserve"> from life-table parameters</w:t>
      </w:r>
      <w:r w:rsidR="00B350C9" w:rsidRPr="00D22FD4">
        <w:rPr>
          <w:rFonts w:ascii="Arial" w:hAnsi="Arial" w:cs="Arial"/>
          <w:sz w:val="22"/>
          <w:szCs w:val="22"/>
        </w:rPr>
        <w:t xml:space="preserve"> for the species range from 3.83 to 4.08 (Goldsworthy </w:t>
      </w:r>
      <w:r w:rsidR="00DF048B" w:rsidRPr="00D22FD4">
        <w:rPr>
          <w:rFonts w:ascii="Arial" w:hAnsi="Arial" w:cs="Arial"/>
          <w:sz w:val="22"/>
          <w:szCs w:val="22"/>
        </w:rPr>
        <w:t>&amp;</w:t>
      </w:r>
      <w:r w:rsidR="00B350C9" w:rsidRPr="00D22FD4">
        <w:rPr>
          <w:rFonts w:ascii="Arial" w:hAnsi="Arial" w:cs="Arial"/>
          <w:sz w:val="22"/>
          <w:szCs w:val="22"/>
        </w:rPr>
        <w:t xml:space="preserve"> Page 2007, Goldsworthy </w:t>
      </w:r>
      <w:r w:rsidR="00B350C9" w:rsidRPr="00D22FD4">
        <w:rPr>
          <w:rStyle w:val="Emphasis"/>
          <w:rFonts w:ascii="Arial" w:hAnsi="Arial" w:cs="Arial"/>
          <w:i w:val="0"/>
          <w:sz w:val="22"/>
          <w:szCs w:val="22"/>
        </w:rPr>
        <w:t xml:space="preserve">et </w:t>
      </w:r>
      <w:r w:rsidR="00725D2A">
        <w:rPr>
          <w:rStyle w:val="Emphasis"/>
          <w:rFonts w:ascii="Arial" w:hAnsi="Arial" w:cs="Arial"/>
          <w:i w:val="0"/>
          <w:sz w:val="22"/>
          <w:szCs w:val="22"/>
        </w:rPr>
        <w:t>al.</w:t>
      </w:r>
      <w:r w:rsidR="00B350C9" w:rsidRPr="00D22FD4">
        <w:rPr>
          <w:rFonts w:ascii="Arial" w:hAnsi="Arial" w:cs="Arial"/>
          <w:i/>
          <w:sz w:val="22"/>
          <w:szCs w:val="22"/>
        </w:rPr>
        <w:t xml:space="preserve"> </w:t>
      </w:r>
      <w:r w:rsidR="00B350C9" w:rsidRPr="00D22FD4">
        <w:rPr>
          <w:rFonts w:ascii="Arial" w:hAnsi="Arial" w:cs="Arial"/>
          <w:sz w:val="22"/>
          <w:szCs w:val="22"/>
        </w:rPr>
        <w:t>2010) giving a total population estimate of</w:t>
      </w:r>
      <w:r w:rsidR="00DF048B" w:rsidRPr="00D22FD4">
        <w:rPr>
          <w:rFonts w:ascii="Arial" w:hAnsi="Arial" w:cs="Arial"/>
          <w:sz w:val="22"/>
          <w:szCs w:val="22"/>
        </w:rPr>
        <w:t xml:space="preserve"> around</w:t>
      </w:r>
      <w:r w:rsidR="00B350C9" w:rsidRPr="00D22FD4">
        <w:rPr>
          <w:rFonts w:ascii="Arial" w:hAnsi="Arial" w:cs="Arial"/>
          <w:sz w:val="22"/>
          <w:szCs w:val="22"/>
        </w:rPr>
        <w:t xml:space="preserve"> 1</w:t>
      </w:r>
      <w:r w:rsidR="00DF048B" w:rsidRPr="00D22FD4">
        <w:rPr>
          <w:rFonts w:ascii="Arial" w:hAnsi="Arial" w:cs="Arial"/>
          <w:sz w:val="22"/>
          <w:szCs w:val="22"/>
        </w:rPr>
        <w:t>1 900</w:t>
      </w:r>
      <w:r w:rsidR="00B350C9" w:rsidRPr="00D22FD4">
        <w:rPr>
          <w:rFonts w:ascii="Arial" w:hAnsi="Arial" w:cs="Arial"/>
          <w:sz w:val="22"/>
          <w:szCs w:val="22"/>
        </w:rPr>
        <w:t xml:space="preserve"> (range 1</w:t>
      </w:r>
      <w:r w:rsidR="00DF048B" w:rsidRPr="00D22FD4">
        <w:rPr>
          <w:rFonts w:ascii="Arial" w:hAnsi="Arial" w:cs="Arial"/>
          <w:sz w:val="22"/>
          <w:szCs w:val="22"/>
        </w:rPr>
        <w:t xml:space="preserve">1 524 </w:t>
      </w:r>
      <w:r w:rsidR="00B350C9" w:rsidRPr="00D22FD4">
        <w:rPr>
          <w:rFonts w:ascii="Arial" w:hAnsi="Arial" w:cs="Arial"/>
          <w:sz w:val="22"/>
          <w:szCs w:val="22"/>
        </w:rPr>
        <w:t>–</w:t>
      </w:r>
      <w:r w:rsidR="00DF048B" w:rsidRPr="00D22FD4">
        <w:rPr>
          <w:rFonts w:ascii="Arial" w:hAnsi="Arial" w:cs="Arial"/>
          <w:sz w:val="22"/>
          <w:szCs w:val="22"/>
        </w:rPr>
        <w:t xml:space="preserve"> 12 277)</w:t>
      </w:r>
      <w:r w:rsidR="00B350C9" w:rsidRPr="00D22FD4">
        <w:rPr>
          <w:rFonts w:ascii="Arial" w:hAnsi="Arial" w:cs="Arial"/>
          <w:sz w:val="22"/>
          <w:szCs w:val="22"/>
        </w:rPr>
        <w:t xml:space="preserve">. Based on an age-structured model (Goldsworthy </w:t>
      </w:r>
      <w:r w:rsidR="00B350C9" w:rsidRPr="00D22FD4">
        <w:rPr>
          <w:rStyle w:val="Emphasis"/>
          <w:rFonts w:ascii="Arial" w:hAnsi="Arial" w:cs="Arial"/>
          <w:i w:val="0"/>
          <w:sz w:val="22"/>
          <w:szCs w:val="22"/>
        </w:rPr>
        <w:t xml:space="preserve">et </w:t>
      </w:r>
      <w:r w:rsidR="00725D2A">
        <w:rPr>
          <w:rStyle w:val="Emphasis"/>
          <w:rFonts w:ascii="Arial" w:hAnsi="Arial" w:cs="Arial"/>
          <w:i w:val="0"/>
          <w:sz w:val="22"/>
          <w:szCs w:val="22"/>
        </w:rPr>
        <w:t>al.</w:t>
      </w:r>
      <w:r w:rsidR="00B350C9" w:rsidRPr="00D22FD4">
        <w:rPr>
          <w:rFonts w:ascii="Arial" w:hAnsi="Arial" w:cs="Arial"/>
          <w:i/>
          <w:sz w:val="22"/>
          <w:szCs w:val="22"/>
        </w:rPr>
        <w:t xml:space="preserve"> </w:t>
      </w:r>
      <w:r w:rsidR="00B350C9" w:rsidRPr="00D22FD4">
        <w:rPr>
          <w:rFonts w:ascii="Arial" w:hAnsi="Arial" w:cs="Arial"/>
          <w:sz w:val="22"/>
          <w:szCs w:val="22"/>
        </w:rPr>
        <w:t xml:space="preserve">2010), </w:t>
      </w:r>
      <w:r w:rsidR="00B350C9" w:rsidRPr="000F07FF">
        <w:rPr>
          <w:rFonts w:ascii="Arial" w:hAnsi="Arial" w:cs="Arial"/>
          <w:sz w:val="22"/>
          <w:szCs w:val="22"/>
        </w:rPr>
        <w:t xml:space="preserve">the number of mature </w:t>
      </w:r>
      <w:r w:rsidR="00497458">
        <w:rPr>
          <w:rFonts w:ascii="Arial" w:hAnsi="Arial" w:cs="Arial"/>
          <w:sz w:val="22"/>
          <w:szCs w:val="22"/>
        </w:rPr>
        <w:t xml:space="preserve">individuals </w:t>
      </w:r>
      <w:r w:rsidR="000F07FF">
        <w:rPr>
          <w:rFonts w:ascii="Arial" w:hAnsi="Arial" w:cs="Arial"/>
          <w:sz w:val="22"/>
          <w:szCs w:val="22"/>
        </w:rPr>
        <w:t xml:space="preserve">in the population is </w:t>
      </w:r>
      <w:r w:rsidR="00497458">
        <w:rPr>
          <w:rFonts w:ascii="Arial" w:hAnsi="Arial" w:cs="Arial"/>
          <w:sz w:val="22"/>
          <w:szCs w:val="22"/>
        </w:rPr>
        <w:t xml:space="preserve">estimated to be </w:t>
      </w:r>
      <w:r w:rsidR="000F07FF">
        <w:rPr>
          <w:rFonts w:ascii="Arial" w:hAnsi="Arial" w:cs="Arial"/>
          <w:sz w:val="22"/>
          <w:szCs w:val="22"/>
        </w:rPr>
        <w:t>6</w:t>
      </w:r>
      <w:r w:rsidR="00D80F98" w:rsidRPr="000F07FF">
        <w:rPr>
          <w:rFonts w:ascii="Arial" w:hAnsi="Arial" w:cs="Arial"/>
          <w:sz w:val="22"/>
          <w:szCs w:val="22"/>
        </w:rPr>
        <w:t>350</w:t>
      </w:r>
      <w:r w:rsidR="00497458">
        <w:rPr>
          <w:rFonts w:ascii="Arial" w:hAnsi="Arial" w:cs="Arial"/>
          <w:sz w:val="22"/>
          <w:szCs w:val="22"/>
        </w:rPr>
        <w:t xml:space="preserve"> (i.e. limited)</w:t>
      </w:r>
      <w:r w:rsidR="00B350C9" w:rsidRPr="00D22FD4">
        <w:rPr>
          <w:rFonts w:ascii="Arial" w:hAnsi="Arial" w:cs="Arial"/>
          <w:sz w:val="22"/>
          <w:szCs w:val="22"/>
        </w:rPr>
        <w:t xml:space="preserve">. </w:t>
      </w:r>
      <w:r w:rsidR="006A5258">
        <w:rPr>
          <w:rFonts w:ascii="Arial" w:hAnsi="Arial" w:cs="Arial"/>
          <w:sz w:val="22"/>
          <w:szCs w:val="22"/>
        </w:rPr>
        <w:t>T</w:t>
      </w:r>
      <w:r w:rsidR="002463E1">
        <w:rPr>
          <w:rFonts w:ascii="Arial" w:hAnsi="Arial" w:cs="Arial"/>
          <w:sz w:val="22"/>
          <w:szCs w:val="22"/>
        </w:rPr>
        <w:t>his is likely to be an over-estimate as the age-structured model assumes a stable population</w:t>
      </w:r>
      <w:r w:rsidR="0055684B">
        <w:rPr>
          <w:rFonts w:ascii="Arial" w:hAnsi="Arial" w:cs="Arial"/>
          <w:sz w:val="22"/>
          <w:szCs w:val="22"/>
        </w:rPr>
        <w:t xml:space="preserve"> (</w:t>
      </w:r>
      <w:r w:rsidR="006A5258">
        <w:rPr>
          <w:rFonts w:ascii="Arial" w:hAnsi="Arial" w:cs="Arial"/>
          <w:sz w:val="22"/>
          <w:szCs w:val="22"/>
        </w:rPr>
        <w:t>S. Goldsworthy 2018. pers comm 5 March</w:t>
      </w:r>
      <w:r w:rsidR="0055684B">
        <w:rPr>
          <w:rFonts w:ascii="Arial" w:hAnsi="Arial" w:cs="Arial"/>
          <w:sz w:val="22"/>
          <w:szCs w:val="22"/>
        </w:rPr>
        <w:t>)</w:t>
      </w:r>
      <w:r w:rsidR="002463E1">
        <w:rPr>
          <w:rFonts w:ascii="Arial" w:hAnsi="Arial" w:cs="Arial"/>
          <w:sz w:val="22"/>
          <w:szCs w:val="22"/>
        </w:rPr>
        <w:t xml:space="preserve">, </w:t>
      </w:r>
      <w:r w:rsidR="009C17D4">
        <w:rPr>
          <w:rFonts w:ascii="Arial" w:hAnsi="Arial" w:cs="Arial"/>
          <w:sz w:val="22"/>
          <w:szCs w:val="22"/>
        </w:rPr>
        <w:t xml:space="preserve">whereas </w:t>
      </w:r>
      <w:r w:rsidR="002463E1">
        <w:rPr>
          <w:rFonts w:ascii="Arial" w:hAnsi="Arial" w:cs="Arial"/>
          <w:sz w:val="22"/>
          <w:szCs w:val="22"/>
        </w:rPr>
        <w:t>the population is declining</w:t>
      </w:r>
      <w:r w:rsidR="0055684B">
        <w:rPr>
          <w:rFonts w:ascii="Arial" w:hAnsi="Arial" w:cs="Arial"/>
          <w:sz w:val="22"/>
          <w:szCs w:val="22"/>
        </w:rPr>
        <w:t xml:space="preserve"> (see Criterion 1).</w:t>
      </w:r>
    </w:p>
    <w:p w14:paraId="3DDC5D76" w14:textId="5109C9EF" w:rsidR="00846B4D" w:rsidRDefault="00846B4D" w:rsidP="00957B85">
      <w:pPr>
        <w:autoSpaceDE w:val="0"/>
        <w:autoSpaceDN w:val="0"/>
        <w:adjustRightInd w:val="0"/>
        <w:rPr>
          <w:rFonts w:ascii="Arial" w:hAnsi="Arial" w:cs="Arial"/>
          <w:sz w:val="22"/>
          <w:szCs w:val="22"/>
        </w:rPr>
      </w:pPr>
    </w:p>
    <w:p w14:paraId="596251DC" w14:textId="27779136" w:rsidR="00BF16A4" w:rsidRDefault="00BF16A4" w:rsidP="00957B85">
      <w:pPr>
        <w:autoSpaceDE w:val="0"/>
        <w:autoSpaceDN w:val="0"/>
        <w:adjustRightInd w:val="0"/>
        <w:rPr>
          <w:rFonts w:ascii="Arial" w:hAnsi="Arial" w:cs="Arial"/>
          <w:sz w:val="22"/>
          <w:szCs w:val="22"/>
        </w:rPr>
      </w:pPr>
      <w:r>
        <w:rPr>
          <w:rFonts w:ascii="Arial" w:hAnsi="Arial" w:cs="Arial"/>
          <w:sz w:val="22"/>
          <w:szCs w:val="22"/>
        </w:rPr>
        <w:t>Based on past declines, the population is projected to undergo a continuing decline of at least 10 percent over three generations (</w:t>
      </w:r>
      <w:r w:rsidR="00497458">
        <w:rPr>
          <w:rFonts w:ascii="Arial" w:hAnsi="Arial" w:cs="Arial"/>
          <w:sz w:val="22"/>
          <w:szCs w:val="22"/>
        </w:rPr>
        <w:t xml:space="preserve">i.e. </w:t>
      </w:r>
      <w:r>
        <w:rPr>
          <w:rFonts w:ascii="Arial" w:hAnsi="Arial" w:cs="Arial"/>
          <w:sz w:val="22"/>
          <w:szCs w:val="22"/>
        </w:rPr>
        <w:t xml:space="preserve">a substantial rate of decline). </w:t>
      </w:r>
    </w:p>
    <w:p w14:paraId="66D42958" w14:textId="512F614D" w:rsidR="00E91738" w:rsidRDefault="00E91738" w:rsidP="00957B85">
      <w:pPr>
        <w:autoSpaceDE w:val="0"/>
        <w:autoSpaceDN w:val="0"/>
        <w:adjustRightInd w:val="0"/>
        <w:rPr>
          <w:rFonts w:ascii="Arial" w:hAnsi="Arial" w:cs="Arial"/>
          <w:sz w:val="22"/>
          <w:szCs w:val="22"/>
        </w:rPr>
      </w:pPr>
    </w:p>
    <w:p w14:paraId="6DAA6CE9" w14:textId="79A89130" w:rsidR="00957B85" w:rsidRPr="00821E8F" w:rsidRDefault="00862637" w:rsidP="009A14EA">
      <w:pPr>
        <w:spacing w:after="240"/>
        <w:rPr>
          <w:rFonts w:ascii="Arial" w:hAnsi="Arial" w:cs="Arial"/>
          <w:sz w:val="22"/>
          <w:szCs w:val="22"/>
        </w:rPr>
      </w:pPr>
      <w:r>
        <w:rPr>
          <w:rFonts w:ascii="Arial" w:hAnsi="Arial" w:cs="Arial"/>
          <w:sz w:val="22"/>
          <w:szCs w:val="22"/>
        </w:rPr>
        <w:t>The largest subpopulation has more than 1000 mature individuals. Gi</w:t>
      </w:r>
      <w:r w:rsidR="009A14EA" w:rsidRPr="00821E8F">
        <w:rPr>
          <w:rFonts w:ascii="Arial" w:hAnsi="Arial" w:cs="Arial"/>
          <w:sz w:val="22"/>
          <w:szCs w:val="22"/>
        </w:rPr>
        <w:t xml:space="preserve">ven the high level of genetic subdivision at the breeding colony scale, individual breeding colonies may be considered subpopulations (Campbell </w:t>
      </w:r>
      <w:r w:rsidR="009A14EA" w:rsidRPr="00DF5A7F">
        <w:rPr>
          <w:rStyle w:val="Emphasis"/>
          <w:rFonts w:ascii="Arial" w:hAnsi="Arial" w:cs="Arial"/>
          <w:i w:val="0"/>
          <w:sz w:val="22"/>
          <w:szCs w:val="22"/>
        </w:rPr>
        <w:t xml:space="preserve">et </w:t>
      </w:r>
      <w:r w:rsidR="00725D2A">
        <w:rPr>
          <w:rStyle w:val="Emphasis"/>
          <w:rFonts w:ascii="Arial" w:hAnsi="Arial" w:cs="Arial"/>
          <w:i w:val="0"/>
          <w:sz w:val="22"/>
          <w:szCs w:val="22"/>
        </w:rPr>
        <w:t>al.</w:t>
      </w:r>
      <w:r w:rsidR="009A14EA" w:rsidRPr="00DF5A7F">
        <w:rPr>
          <w:rFonts w:ascii="Arial" w:hAnsi="Arial" w:cs="Arial"/>
          <w:sz w:val="22"/>
          <w:szCs w:val="22"/>
        </w:rPr>
        <w:t xml:space="preserve"> 2008</w:t>
      </w:r>
      <w:r w:rsidR="0050637E" w:rsidRPr="00DF5A7F">
        <w:rPr>
          <w:rFonts w:ascii="Arial" w:hAnsi="Arial" w:cs="Arial"/>
          <w:sz w:val="22"/>
          <w:szCs w:val="22"/>
        </w:rPr>
        <w:t>a</w:t>
      </w:r>
      <w:r w:rsidR="009A14EA" w:rsidRPr="00DF5A7F">
        <w:rPr>
          <w:rFonts w:ascii="Arial" w:hAnsi="Arial" w:cs="Arial"/>
          <w:sz w:val="22"/>
          <w:szCs w:val="22"/>
        </w:rPr>
        <w:t xml:space="preserve">, Lowther </w:t>
      </w:r>
      <w:r w:rsidR="009A14EA" w:rsidRPr="00DF5A7F">
        <w:rPr>
          <w:rStyle w:val="Emphasis"/>
          <w:rFonts w:ascii="Arial" w:hAnsi="Arial" w:cs="Arial"/>
          <w:i w:val="0"/>
          <w:sz w:val="22"/>
          <w:szCs w:val="22"/>
        </w:rPr>
        <w:t xml:space="preserve">et </w:t>
      </w:r>
      <w:r w:rsidR="00725D2A">
        <w:rPr>
          <w:rStyle w:val="Emphasis"/>
          <w:rFonts w:ascii="Arial" w:hAnsi="Arial" w:cs="Arial"/>
          <w:i w:val="0"/>
          <w:sz w:val="22"/>
          <w:szCs w:val="22"/>
        </w:rPr>
        <w:t>al.</w:t>
      </w:r>
      <w:r w:rsidR="009A14EA" w:rsidRPr="00DF5A7F">
        <w:rPr>
          <w:rFonts w:ascii="Arial" w:hAnsi="Arial" w:cs="Arial"/>
          <w:sz w:val="22"/>
          <w:szCs w:val="22"/>
        </w:rPr>
        <w:t xml:space="preserve"> 2012; </w:t>
      </w:r>
      <w:r w:rsidR="00821E8F" w:rsidRPr="00DF5A7F">
        <w:rPr>
          <w:rFonts w:ascii="Arial" w:hAnsi="Arial" w:cs="Arial"/>
          <w:sz w:val="22"/>
          <w:szCs w:val="22"/>
        </w:rPr>
        <w:t>Goldsworthy 2015</w:t>
      </w:r>
      <w:r w:rsidR="009A14EA" w:rsidRPr="00DF5A7F">
        <w:rPr>
          <w:rFonts w:ascii="Arial" w:hAnsi="Arial" w:cs="Arial"/>
          <w:sz w:val="22"/>
          <w:szCs w:val="22"/>
        </w:rPr>
        <w:t xml:space="preserve">). </w:t>
      </w:r>
      <w:r w:rsidR="00B20903" w:rsidRPr="00DF5A7F">
        <w:rPr>
          <w:rFonts w:ascii="Arial" w:hAnsi="Arial" w:cs="Arial"/>
          <w:sz w:val="22"/>
          <w:szCs w:val="22"/>
        </w:rPr>
        <w:t xml:space="preserve"> </w:t>
      </w:r>
      <w:r w:rsidR="002C6CB1" w:rsidRPr="00DF5A7F">
        <w:rPr>
          <w:rFonts w:ascii="Arial" w:hAnsi="Arial" w:cs="Arial"/>
          <w:sz w:val="22"/>
          <w:szCs w:val="22"/>
        </w:rPr>
        <w:t>F</w:t>
      </w:r>
      <w:r w:rsidR="008F6FD3">
        <w:rPr>
          <w:rFonts w:ascii="Arial" w:hAnsi="Arial" w:cs="Arial"/>
          <w:sz w:val="22"/>
          <w:szCs w:val="22"/>
        </w:rPr>
        <w:t>rom the 2014−</w:t>
      </w:r>
      <w:r w:rsidR="002C6CB1" w:rsidRPr="00821E8F">
        <w:rPr>
          <w:rFonts w:ascii="Arial" w:hAnsi="Arial" w:cs="Arial"/>
          <w:sz w:val="22"/>
          <w:szCs w:val="22"/>
        </w:rPr>
        <w:t>2015 census t</w:t>
      </w:r>
      <w:r w:rsidR="00B20903" w:rsidRPr="00821E8F">
        <w:rPr>
          <w:rFonts w:ascii="Arial" w:hAnsi="Arial" w:cs="Arial"/>
          <w:sz w:val="22"/>
          <w:szCs w:val="22"/>
        </w:rPr>
        <w:t xml:space="preserve">he largest </w:t>
      </w:r>
      <w:r w:rsidR="00B20903" w:rsidRPr="00862637">
        <w:rPr>
          <w:rFonts w:ascii="Arial" w:hAnsi="Arial" w:cs="Arial"/>
          <w:sz w:val="22"/>
          <w:szCs w:val="22"/>
        </w:rPr>
        <w:t>colony, Dangerous Reef, has an estimated pup abundance of 485</w:t>
      </w:r>
      <w:r w:rsidR="002664B2" w:rsidRPr="00862637">
        <w:rPr>
          <w:rFonts w:ascii="Arial" w:hAnsi="Arial" w:cs="Arial"/>
          <w:sz w:val="22"/>
          <w:szCs w:val="22"/>
        </w:rPr>
        <w:t xml:space="preserve"> (Goldsworthy et </w:t>
      </w:r>
      <w:r w:rsidR="00725D2A">
        <w:rPr>
          <w:rFonts w:ascii="Arial" w:hAnsi="Arial" w:cs="Arial"/>
          <w:sz w:val="22"/>
          <w:szCs w:val="22"/>
        </w:rPr>
        <w:t>al.</w:t>
      </w:r>
      <w:r w:rsidR="002664B2" w:rsidRPr="00862637">
        <w:rPr>
          <w:rFonts w:ascii="Arial" w:hAnsi="Arial" w:cs="Arial"/>
          <w:sz w:val="22"/>
          <w:szCs w:val="22"/>
        </w:rPr>
        <w:t xml:space="preserve"> 2015, p. 15)</w:t>
      </w:r>
      <w:r w:rsidR="00B32066" w:rsidRPr="00862637">
        <w:rPr>
          <w:rFonts w:ascii="Arial" w:hAnsi="Arial" w:cs="Arial"/>
          <w:sz w:val="22"/>
          <w:szCs w:val="22"/>
        </w:rPr>
        <w:t xml:space="preserve">, which equates to </w:t>
      </w:r>
      <w:r w:rsidR="002664B2" w:rsidRPr="00862637">
        <w:rPr>
          <w:rFonts w:ascii="Arial" w:hAnsi="Arial" w:cs="Arial"/>
          <w:sz w:val="22"/>
          <w:szCs w:val="22"/>
        </w:rPr>
        <w:t xml:space="preserve">1373 mature individuals. </w:t>
      </w:r>
    </w:p>
    <w:p w14:paraId="71590E24" w14:textId="6FDA454C" w:rsidR="004F6E9D" w:rsidRDefault="00AA0D7E" w:rsidP="00862637">
      <w:pPr>
        <w:spacing w:after="360"/>
        <w:rPr>
          <w:rFonts w:ascii="Arial" w:hAnsi="Arial" w:cs="Arial"/>
          <w:sz w:val="22"/>
          <w:szCs w:val="22"/>
        </w:rPr>
      </w:pPr>
      <w:r w:rsidRPr="003659B1">
        <w:rPr>
          <w:rFonts w:ascii="Arial" w:hAnsi="Arial" w:cs="Arial"/>
          <w:sz w:val="22"/>
          <w:szCs w:val="22"/>
        </w:rPr>
        <w:t>The data presented above appear to d</w:t>
      </w:r>
      <w:r w:rsidRPr="000B1E26">
        <w:rPr>
          <w:rFonts w:ascii="Arial" w:hAnsi="Arial" w:cs="Arial"/>
          <w:sz w:val="22"/>
          <w:szCs w:val="22"/>
        </w:rPr>
        <w:t xml:space="preserve">emonstrate that the species is </w:t>
      </w:r>
      <w:r w:rsidRPr="000B1E26">
        <w:rPr>
          <w:rFonts w:ascii="Arial" w:hAnsi="Arial" w:cs="Arial"/>
          <w:b/>
          <w:bCs/>
          <w:sz w:val="22"/>
          <w:szCs w:val="22"/>
        </w:rPr>
        <w:t xml:space="preserve">eligible for listing as </w:t>
      </w:r>
      <w:r>
        <w:rPr>
          <w:rFonts w:ascii="Arial" w:hAnsi="Arial" w:cs="Arial"/>
          <w:b/>
          <w:bCs/>
          <w:sz w:val="22"/>
          <w:szCs w:val="22"/>
        </w:rPr>
        <w:t>Vulnerable (C1)</w:t>
      </w:r>
      <w:r w:rsidRPr="000B1E26">
        <w:rPr>
          <w:rFonts w:ascii="Arial" w:hAnsi="Arial" w:cs="Arial"/>
          <w:sz w:val="22"/>
          <w:szCs w:val="22"/>
        </w:rPr>
        <w:t xml:space="preserve"> unde</w:t>
      </w:r>
      <w:r w:rsidRPr="003659B1">
        <w:rPr>
          <w:rFonts w:ascii="Arial" w:hAnsi="Arial" w:cs="Arial"/>
          <w:sz w:val="22"/>
          <w:szCs w:val="22"/>
        </w:rPr>
        <w:t xml:space="preserve">r this criterion. </w:t>
      </w:r>
      <w:r w:rsidR="004F6E9D" w:rsidRPr="003659B1">
        <w:rPr>
          <w:rFonts w:ascii="Arial" w:hAnsi="Arial" w:cs="Arial"/>
          <w:sz w:val="22"/>
          <w:szCs w:val="22"/>
        </w:rPr>
        <w:t xml:space="preserve">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16"/>
        <w:gridCol w:w="2040"/>
        <w:gridCol w:w="1930"/>
        <w:gridCol w:w="1987"/>
      </w:tblGrid>
      <w:tr w:rsidR="003F4D21" w:rsidRPr="00715477" w14:paraId="71590E2B" w14:textId="77777777" w:rsidTr="00AA0D7E">
        <w:trPr>
          <w:trHeight w:val="350"/>
        </w:trPr>
        <w:tc>
          <w:tcPr>
            <w:tcW w:w="9373" w:type="dxa"/>
            <w:gridSpan w:val="4"/>
            <w:tcBorders>
              <w:left w:val="single" w:sz="4" w:space="0" w:color="auto"/>
              <w:bottom w:val="nil"/>
              <w:right w:val="single" w:sz="4" w:space="0" w:color="auto"/>
            </w:tcBorders>
            <w:shd w:val="clear" w:color="auto" w:fill="595959" w:themeFill="text1" w:themeFillTint="A6"/>
            <w:vAlign w:val="center"/>
          </w:tcPr>
          <w:p w14:paraId="71590E2A" w14:textId="77777777" w:rsidR="003F4D21" w:rsidRPr="00506605" w:rsidRDefault="003F4D21" w:rsidP="008F41B9">
            <w:pPr>
              <w:keepNext/>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14:paraId="71590E33" w14:textId="77777777" w:rsidTr="00AA0D7E">
        <w:trPr>
          <w:trHeight w:val="524"/>
        </w:trPr>
        <w:tc>
          <w:tcPr>
            <w:tcW w:w="3416" w:type="dxa"/>
            <w:tcBorders>
              <w:top w:val="nil"/>
              <w:left w:val="single" w:sz="4" w:space="0" w:color="auto"/>
              <w:bottom w:val="nil"/>
              <w:right w:val="nil"/>
            </w:tcBorders>
          </w:tcPr>
          <w:p w14:paraId="71590E2C" w14:textId="77777777" w:rsidR="003F4D21" w:rsidRPr="00715477" w:rsidRDefault="003F4D21" w:rsidP="008F41B9">
            <w:pPr>
              <w:keepNext/>
              <w:rPr>
                <w:rFonts w:ascii="Arial" w:hAnsi="Arial" w:cs="Arial"/>
                <w:sz w:val="18"/>
                <w:szCs w:val="18"/>
              </w:rPr>
            </w:pPr>
          </w:p>
        </w:tc>
        <w:tc>
          <w:tcPr>
            <w:tcW w:w="2040"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2D" w14:textId="77777777" w:rsidR="003F4D21" w:rsidRPr="00715477" w:rsidRDefault="003F4D21" w:rsidP="008F41B9">
            <w:pPr>
              <w:keepNext/>
              <w:jc w:val="center"/>
              <w:rPr>
                <w:rFonts w:ascii="Arial" w:hAnsi="Arial" w:cs="Arial"/>
                <w:b/>
                <w:sz w:val="18"/>
                <w:szCs w:val="18"/>
              </w:rPr>
            </w:pPr>
            <w:r w:rsidRPr="00715477">
              <w:rPr>
                <w:rFonts w:ascii="Arial" w:hAnsi="Arial" w:cs="Arial"/>
                <w:b/>
                <w:sz w:val="18"/>
                <w:szCs w:val="18"/>
              </w:rPr>
              <w:t>Critically Endangered</w:t>
            </w:r>
          </w:p>
          <w:p w14:paraId="71590E2E" w14:textId="77777777" w:rsidR="003F4D21" w:rsidRPr="00715477" w:rsidRDefault="003F4D21" w:rsidP="008F41B9">
            <w:pPr>
              <w:keepNext/>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193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2F" w14:textId="77777777" w:rsidR="003F4D21" w:rsidRPr="00715477" w:rsidRDefault="003F4D21" w:rsidP="008F41B9">
            <w:pPr>
              <w:keepNext/>
              <w:jc w:val="center"/>
              <w:rPr>
                <w:rFonts w:ascii="Arial" w:hAnsi="Arial" w:cs="Arial"/>
                <w:b/>
                <w:sz w:val="18"/>
                <w:szCs w:val="18"/>
              </w:rPr>
            </w:pPr>
            <w:r w:rsidRPr="00715477">
              <w:rPr>
                <w:rFonts w:ascii="Arial" w:hAnsi="Arial" w:cs="Arial"/>
                <w:b/>
                <w:sz w:val="18"/>
                <w:szCs w:val="18"/>
              </w:rPr>
              <w:t>Endangered</w:t>
            </w:r>
          </w:p>
          <w:p w14:paraId="71590E30" w14:textId="77777777" w:rsidR="003F4D21" w:rsidRPr="00715477" w:rsidRDefault="003F4D21" w:rsidP="008F41B9">
            <w:pPr>
              <w:keepNext/>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198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31" w14:textId="77777777" w:rsidR="003F4D21" w:rsidRPr="00715477" w:rsidRDefault="003F4D21" w:rsidP="008F41B9">
            <w:pPr>
              <w:keepNext/>
              <w:jc w:val="center"/>
              <w:rPr>
                <w:rFonts w:ascii="Arial" w:hAnsi="Arial" w:cs="Arial"/>
                <w:b/>
                <w:sz w:val="18"/>
                <w:szCs w:val="18"/>
              </w:rPr>
            </w:pPr>
            <w:r w:rsidRPr="00715477">
              <w:rPr>
                <w:rFonts w:ascii="Arial" w:hAnsi="Arial" w:cs="Arial"/>
                <w:b/>
                <w:sz w:val="18"/>
                <w:szCs w:val="18"/>
              </w:rPr>
              <w:t>Vulnerable</w:t>
            </w:r>
          </w:p>
          <w:p w14:paraId="71590E32" w14:textId="77777777" w:rsidR="003F4D21" w:rsidRPr="00715477" w:rsidRDefault="003F4D21" w:rsidP="008F41B9">
            <w:pPr>
              <w:keepNext/>
              <w:jc w:val="center"/>
              <w:rPr>
                <w:rFonts w:ascii="Arial" w:hAnsi="Arial" w:cs="Arial"/>
                <w:b/>
                <w:sz w:val="18"/>
                <w:szCs w:val="18"/>
              </w:rPr>
            </w:pPr>
            <w:r>
              <w:rPr>
                <w:rFonts w:ascii="Arial" w:hAnsi="Arial" w:cs="Arial"/>
                <w:b/>
                <w:sz w:val="18"/>
                <w:szCs w:val="18"/>
              </w:rPr>
              <w:t>Low</w:t>
            </w:r>
          </w:p>
        </w:tc>
      </w:tr>
      <w:tr w:rsidR="003F4D21" w:rsidRPr="00715477" w14:paraId="71590E38" w14:textId="77777777" w:rsidTr="00AA0D7E">
        <w:trPr>
          <w:trHeight w:val="442"/>
        </w:trPr>
        <w:tc>
          <w:tcPr>
            <w:tcW w:w="3416"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71590E34" w14:textId="77777777" w:rsidR="003F4D21" w:rsidRPr="00715477" w:rsidRDefault="003F4D21" w:rsidP="008F41B9">
            <w:pPr>
              <w:keepNext/>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04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71590E35" w14:textId="77777777" w:rsidR="003F4D21" w:rsidRPr="00715477" w:rsidRDefault="003F4D21" w:rsidP="008F41B9">
            <w:pPr>
              <w:keepNext/>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193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36" w14:textId="77777777" w:rsidR="003F4D21" w:rsidRPr="00715477" w:rsidRDefault="003F4D21" w:rsidP="008F41B9">
            <w:pPr>
              <w:keepNext/>
              <w:jc w:val="center"/>
              <w:rPr>
                <w:sz w:val="18"/>
                <w:szCs w:val="18"/>
              </w:rPr>
            </w:pPr>
            <w:r>
              <w:rPr>
                <w:rFonts w:ascii="Arial" w:hAnsi="Arial" w:cs="Arial"/>
                <w:b/>
                <w:sz w:val="18"/>
                <w:szCs w:val="18"/>
              </w:rPr>
              <w:t>&lt; 250</w:t>
            </w:r>
          </w:p>
        </w:tc>
        <w:tc>
          <w:tcPr>
            <w:tcW w:w="198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37" w14:textId="77777777" w:rsidR="003F4D21" w:rsidRPr="00715477" w:rsidRDefault="003F4D21" w:rsidP="008F41B9">
            <w:pPr>
              <w:keepNext/>
              <w:jc w:val="center"/>
              <w:rPr>
                <w:sz w:val="18"/>
                <w:szCs w:val="18"/>
              </w:rPr>
            </w:pPr>
            <w:r>
              <w:rPr>
                <w:rFonts w:ascii="Arial" w:hAnsi="Arial" w:cs="Arial"/>
                <w:b/>
                <w:sz w:val="18"/>
                <w:szCs w:val="18"/>
              </w:rPr>
              <w:t>&lt; 1</w:t>
            </w:r>
            <w:r w:rsidRPr="00715477">
              <w:rPr>
                <w:rFonts w:ascii="Arial" w:hAnsi="Arial" w:cs="Arial"/>
                <w:b/>
                <w:sz w:val="18"/>
                <w:szCs w:val="18"/>
              </w:rPr>
              <w:t>,000</w:t>
            </w:r>
          </w:p>
        </w:tc>
      </w:tr>
    </w:tbl>
    <w:p w14:paraId="71590E39" w14:textId="77777777" w:rsidR="003F4D21" w:rsidRPr="001803F5" w:rsidRDefault="003F4D21" w:rsidP="001803F5">
      <w:pPr>
        <w:pStyle w:val="CAIntextheading1"/>
      </w:pPr>
      <w:r w:rsidRPr="009975EA">
        <w:t>Evidence</w:t>
      </w:r>
      <w:r>
        <w:t>:</w:t>
      </w:r>
    </w:p>
    <w:p w14:paraId="42593B07" w14:textId="7D050940" w:rsidR="00790824" w:rsidRDefault="00A71783" w:rsidP="00790824">
      <w:pPr>
        <w:autoSpaceDE w:val="0"/>
        <w:autoSpaceDN w:val="0"/>
        <w:adjustRightInd w:val="0"/>
        <w:rPr>
          <w:rFonts w:ascii="Arial" w:hAnsi="Arial" w:cs="Arial"/>
          <w:sz w:val="22"/>
          <w:szCs w:val="22"/>
        </w:rPr>
      </w:pPr>
      <w:r>
        <w:rPr>
          <w:rFonts w:ascii="Arial" w:hAnsi="Arial" w:cs="Arial"/>
          <w:sz w:val="22"/>
          <w:szCs w:val="22"/>
        </w:rPr>
        <w:t xml:space="preserve">The number of mature individuals is estimated to be 6350 </w:t>
      </w:r>
      <w:r w:rsidR="00DE4AFF">
        <w:rPr>
          <w:rFonts w:ascii="Arial" w:hAnsi="Arial" w:cs="Arial"/>
          <w:sz w:val="22"/>
          <w:szCs w:val="22"/>
        </w:rPr>
        <w:t>(see Criterion 3)</w:t>
      </w:r>
      <w:r>
        <w:rPr>
          <w:rFonts w:ascii="Arial" w:hAnsi="Arial" w:cs="Arial"/>
          <w:sz w:val="22"/>
          <w:szCs w:val="22"/>
        </w:rPr>
        <w:t xml:space="preserve">, which is not low. </w:t>
      </w:r>
    </w:p>
    <w:p w14:paraId="743A5F7F" w14:textId="77777777" w:rsidR="00790824" w:rsidRDefault="00790824" w:rsidP="00790824">
      <w:pPr>
        <w:autoSpaceDE w:val="0"/>
        <w:autoSpaceDN w:val="0"/>
        <w:adjustRightInd w:val="0"/>
        <w:rPr>
          <w:rFonts w:ascii="Arial" w:hAnsi="Arial" w:cs="Arial"/>
          <w:sz w:val="22"/>
          <w:szCs w:val="22"/>
        </w:rPr>
      </w:pPr>
    </w:p>
    <w:p w14:paraId="71590E43" w14:textId="29E51192" w:rsidR="003F4D21" w:rsidRPr="00C30BAB" w:rsidRDefault="004F6E9D" w:rsidP="00C30BAB">
      <w:pPr>
        <w:spacing w:after="36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71590E45"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71590E44"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71590E4D" w14:textId="77777777" w:rsidTr="003F4D21">
        <w:trPr>
          <w:trHeight w:val="439"/>
        </w:trPr>
        <w:tc>
          <w:tcPr>
            <w:tcW w:w="3510" w:type="dxa"/>
            <w:tcBorders>
              <w:top w:val="nil"/>
              <w:left w:val="single" w:sz="4" w:space="0" w:color="auto"/>
              <w:bottom w:val="nil"/>
              <w:right w:val="nil"/>
            </w:tcBorders>
          </w:tcPr>
          <w:p w14:paraId="71590E46" w14:textId="77777777"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4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E48"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4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E4A"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4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E4C"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71590E52"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71590E4E"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71590E4F"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50"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51"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71590E53" w14:textId="77777777" w:rsidR="003F4D21" w:rsidRDefault="003F4D21" w:rsidP="001803F5">
      <w:pPr>
        <w:pStyle w:val="CAIntextheading1"/>
      </w:pPr>
      <w:r w:rsidRPr="009975EA">
        <w:t>Evidence</w:t>
      </w:r>
      <w:r>
        <w:t>:</w:t>
      </w:r>
    </w:p>
    <w:p w14:paraId="71590E5B" w14:textId="01E7F1AC" w:rsidR="004F6E9D" w:rsidRDefault="005416F2" w:rsidP="00D75688">
      <w:pPr>
        <w:spacing w:after="36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Pr>
          <w:rFonts w:ascii="Arial" w:hAnsi="Arial"/>
          <w:sz w:val="22"/>
        </w:rPr>
        <w:t>,</w:t>
      </w:r>
      <w:r w:rsidR="00EF0F75">
        <w:rPr>
          <w:rFonts w:ascii="Arial" w:hAnsi="Arial"/>
          <w:sz w:val="22"/>
        </w:rPr>
        <w:t xml:space="preserve"> and</w:t>
      </w:r>
      <w:r>
        <w:rPr>
          <w:rFonts w:ascii="Arial" w:hAnsi="Arial" w:cs="Arial"/>
          <w:sz w:val="22"/>
          <w:szCs w:val="22"/>
        </w:rPr>
        <w:t xml:space="preserve"> 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14:paraId="71590E67" w14:textId="77777777" w:rsidR="004109D9" w:rsidRPr="00615CF6" w:rsidRDefault="00615CF6" w:rsidP="001803F5">
      <w:pPr>
        <w:pStyle w:val="CAmajorheading"/>
        <w:rPr>
          <w:lang w:eastAsia="en-AU"/>
        </w:rPr>
      </w:pPr>
      <w:r w:rsidRPr="00615CF6">
        <w:rPr>
          <w:lang w:eastAsia="en-AU"/>
        </w:rPr>
        <w:t>Conservation Actions</w:t>
      </w:r>
    </w:p>
    <w:p w14:paraId="71590E68" w14:textId="77777777" w:rsidR="00615CF6" w:rsidRPr="00F328C0" w:rsidRDefault="00615CF6" w:rsidP="00FD1B36">
      <w:pPr>
        <w:pStyle w:val="CAIntextheading1"/>
      </w:pPr>
      <w:r w:rsidRPr="00F328C0">
        <w:t>Recovery Plan</w:t>
      </w:r>
    </w:p>
    <w:p w14:paraId="402A9ADB" w14:textId="56DC44E0" w:rsidR="00121798" w:rsidRDefault="002837AC" w:rsidP="002837AC">
      <w:pPr>
        <w:rPr>
          <w:rFonts w:ascii="Arial" w:hAnsi="Arial" w:cs="Arial"/>
          <w:sz w:val="22"/>
          <w:szCs w:val="22"/>
        </w:rPr>
      </w:pPr>
      <w:r>
        <w:rPr>
          <w:rFonts w:ascii="Arial" w:hAnsi="Arial" w:cs="Arial"/>
          <w:sz w:val="22"/>
          <w:szCs w:val="22"/>
        </w:rPr>
        <w:t xml:space="preserve">There is an existing recovery plan for the </w:t>
      </w:r>
      <w:r w:rsidR="008F41D2">
        <w:rPr>
          <w:rFonts w:ascii="Arial" w:hAnsi="Arial" w:cs="Arial"/>
          <w:sz w:val="22"/>
          <w:szCs w:val="22"/>
        </w:rPr>
        <w:t>Australian Sea Lion</w:t>
      </w:r>
      <w:r>
        <w:rPr>
          <w:rFonts w:ascii="Arial" w:hAnsi="Arial" w:cs="Arial"/>
          <w:sz w:val="22"/>
          <w:szCs w:val="22"/>
        </w:rPr>
        <w:t xml:space="preserve"> (DSEWPaC 2013a). </w:t>
      </w:r>
    </w:p>
    <w:p w14:paraId="7F36ECD5" w14:textId="77777777" w:rsidR="00121798" w:rsidRDefault="00121798" w:rsidP="002837AC">
      <w:pPr>
        <w:rPr>
          <w:rFonts w:ascii="Arial" w:hAnsi="Arial" w:cs="Arial"/>
          <w:sz w:val="22"/>
          <w:szCs w:val="22"/>
        </w:rPr>
      </w:pPr>
    </w:p>
    <w:p w14:paraId="70C663D7" w14:textId="49C46C0D" w:rsidR="002837AC" w:rsidRDefault="002837AC" w:rsidP="00D255EF">
      <w:pPr>
        <w:rPr>
          <w:rFonts w:ascii="Arial" w:hAnsi="Arial" w:cs="Arial"/>
          <w:sz w:val="22"/>
          <w:szCs w:val="22"/>
        </w:rPr>
      </w:pPr>
      <w:r>
        <w:rPr>
          <w:rFonts w:ascii="Arial" w:hAnsi="Arial" w:cs="Arial"/>
          <w:sz w:val="22"/>
          <w:szCs w:val="22"/>
        </w:rPr>
        <w:t>The objectives of the plan are to:</w:t>
      </w:r>
    </w:p>
    <w:p w14:paraId="3F2E5D6F" w14:textId="6D2FC4AF" w:rsidR="002837AC" w:rsidRPr="002837AC" w:rsidRDefault="002837AC" w:rsidP="00D255EF">
      <w:pPr>
        <w:pStyle w:val="ListParagraph"/>
        <w:widowControl w:val="0"/>
        <w:numPr>
          <w:ilvl w:val="0"/>
          <w:numId w:val="10"/>
        </w:numPr>
        <w:suppressAutoHyphens/>
        <w:autoSpaceDE w:val="0"/>
        <w:autoSpaceDN w:val="0"/>
        <w:adjustRightInd w:val="0"/>
        <w:ind w:left="714" w:hanging="357"/>
        <w:contextualSpacing w:val="0"/>
        <w:textAlignment w:val="center"/>
        <w:rPr>
          <w:rFonts w:ascii="Arial" w:hAnsi="Arial" w:cs="ArialMT"/>
          <w:spacing w:val="-2"/>
          <w:sz w:val="22"/>
          <w:szCs w:val="22"/>
          <w:lang w:val="en-GB"/>
        </w:rPr>
      </w:pPr>
      <w:r>
        <w:rPr>
          <w:rFonts w:ascii="Arial" w:hAnsi="Arial" w:cs="ArialMT"/>
          <w:spacing w:val="-2"/>
          <w:sz w:val="22"/>
          <w:szCs w:val="22"/>
          <w:lang w:val="en-GB"/>
        </w:rPr>
        <w:t>M</w:t>
      </w:r>
      <w:r w:rsidRPr="002837AC">
        <w:rPr>
          <w:rFonts w:ascii="Arial" w:hAnsi="Arial" w:cs="ArialMT"/>
          <w:spacing w:val="-2"/>
          <w:sz w:val="22"/>
          <w:szCs w:val="22"/>
          <w:lang w:val="en-GB"/>
        </w:rPr>
        <w:t xml:space="preserve">itigate interactions between fishing sectors (commercial, recreational and Indigenous) </w:t>
      </w:r>
      <w:r w:rsidRPr="002837AC">
        <w:rPr>
          <w:rFonts w:ascii="Arial" w:hAnsi="Arial" w:cs="ArialMT"/>
          <w:spacing w:val="-2"/>
          <w:sz w:val="22"/>
          <w:szCs w:val="22"/>
          <w:lang w:val="en-GB"/>
        </w:rPr>
        <w:br/>
        <w:t xml:space="preserve">and the </w:t>
      </w:r>
      <w:r w:rsidR="008F41D2">
        <w:rPr>
          <w:rFonts w:ascii="Arial" w:hAnsi="Arial" w:cs="ArialMT"/>
          <w:spacing w:val="-2"/>
          <w:sz w:val="22"/>
          <w:szCs w:val="22"/>
          <w:lang w:val="en-GB"/>
        </w:rPr>
        <w:t>Australian Sea Lion</w:t>
      </w:r>
      <w:r w:rsidRPr="002837AC">
        <w:rPr>
          <w:rFonts w:ascii="Arial" w:hAnsi="Arial" w:cs="ArialMT"/>
          <w:spacing w:val="-2"/>
          <w:sz w:val="22"/>
          <w:szCs w:val="22"/>
          <w:lang w:val="en-GB"/>
        </w:rPr>
        <w:t xml:space="preserve"> to enable the recovery of all breeding colonies</w:t>
      </w:r>
      <w:r>
        <w:rPr>
          <w:rFonts w:ascii="Arial" w:hAnsi="Arial" w:cs="ArialMT"/>
          <w:spacing w:val="-2"/>
          <w:sz w:val="22"/>
          <w:szCs w:val="22"/>
          <w:lang w:val="en-GB"/>
        </w:rPr>
        <w:t>.</w:t>
      </w:r>
    </w:p>
    <w:p w14:paraId="70C33BB8" w14:textId="018EA5A7" w:rsidR="002837AC" w:rsidRPr="002837AC" w:rsidRDefault="002837AC" w:rsidP="00D255EF">
      <w:pPr>
        <w:pStyle w:val="ListParagraph"/>
        <w:widowControl w:val="0"/>
        <w:numPr>
          <w:ilvl w:val="0"/>
          <w:numId w:val="10"/>
        </w:numPr>
        <w:suppressAutoHyphens/>
        <w:autoSpaceDE w:val="0"/>
        <w:autoSpaceDN w:val="0"/>
        <w:adjustRightInd w:val="0"/>
        <w:ind w:left="714" w:hanging="357"/>
        <w:contextualSpacing w:val="0"/>
        <w:textAlignment w:val="center"/>
        <w:rPr>
          <w:rFonts w:ascii="Arial" w:hAnsi="Arial" w:cs="ArialMT"/>
          <w:spacing w:val="-2"/>
          <w:sz w:val="22"/>
          <w:szCs w:val="22"/>
          <w:lang w:val="en-GB"/>
        </w:rPr>
      </w:pPr>
      <w:r>
        <w:rPr>
          <w:rFonts w:ascii="Arial" w:hAnsi="Arial" w:cs="ArialMT"/>
          <w:spacing w:val="-2"/>
          <w:sz w:val="22"/>
          <w:szCs w:val="22"/>
          <w:lang w:val="en-GB"/>
        </w:rPr>
        <w:t>M</w:t>
      </w:r>
      <w:r w:rsidRPr="002837AC">
        <w:rPr>
          <w:rFonts w:ascii="Arial" w:hAnsi="Arial" w:cs="ArialMT"/>
          <w:spacing w:val="-2"/>
          <w:sz w:val="22"/>
          <w:szCs w:val="22"/>
          <w:lang w:val="en-GB"/>
        </w:rPr>
        <w:t xml:space="preserve">itigate the impacts of marine debris on </w:t>
      </w:r>
      <w:r w:rsidR="008F41D2">
        <w:rPr>
          <w:rFonts w:ascii="Arial" w:hAnsi="Arial" w:cs="ArialMT"/>
          <w:spacing w:val="-2"/>
          <w:sz w:val="22"/>
          <w:szCs w:val="22"/>
          <w:lang w:val="en-GB"/>
        </w:rPr>
        <w:t>Australian Sea Lion</w:t>
      </w:r>
      <w:r w:rsidRPr="002837AC">
        <w:rPr>
          <w:rFonts w:ascii="Arial" w:hAnsi="Arial" w:cs="ArialMT"/>
          <w:spacing w:val="-2"/>
          <w:sz w:val="22"/>
          <w:szCs w:val="22"/>
          <w:lang w:val="en-GB"/>
        </w:rPr>
        <w:t xml:space="preserve"> populations</w:t>
      </w:r>
      <w:r>
        <w:rPr>
          <w:rFonts w:ascii="Arial" w:hAnsi="Arial" w:cs="ArialMT"/>
          <w:spacing w:val="-2"/>
          <w:sz w:val="22"/>
          <w:szCs w:val="22"/>
          <w:lang w:val="en-GB"/>
        </w:rPr>
        <w:t>.</w:t>
      </w:r>
    </w:p>
    <w:p w14:paraId="0CD6FE3A" w14:textId="34A0E2B6" w:rsidR="002837AC" w:rsidRPr="002837AC" w:rsidRDefault="002837AC" w:rsidP="00D255EF">
      <w:pPr>
        <w:pStyle w:val="ListParagraph"/>
        <w:widowControl w:val="0"/>
        <w:numPr>
          <w:ilvl w:val="0"/>
          <w:numId w:val="10"/>
        </w:numPr>
        <w:suppressAutoHyphens/>
        <w:autoSpaceDE w:val="0"/>
        <w:autoSpaceDN w:val="0"/>
        <w:adjustRightInd w:val="0"/>
        <w:ind w:left="714" w:hanging="357"/>
        <w:contextualSpacing w:val="0"/>
        <w:textAlignment w:val="center"/>
        <w:rPr>
          <w:rFonts w:ascii="Arial" w:hAnsi="Arial" w:cs="ArialMT"/>
          <w:spacing w:val="-2"/>
          <w:sz w:val="22"/>
          <w:szCs w:val="22"/>
          <w:lang w:val="en-GB"/>
        </w:rPr>
      </w:pPr>
      <w:r>
        <w:rPr>
          <w:rFonts w:ascii="Arial" w:hAnsi="Arial" w:cs="ArialMT"/>
          <w:spacing w:val="-2"/>
          <w:sz w:val="22"/>
          <w:szCs w:val="22"/>
          <w:lang w:val="en-GB"/>
        </w:rPr>
        <w:t>M</w:t>
      </w:r>
      <w:r w:rsidRPr="002837AC">
        <w:rPr>
          <w:rFonts w:ascii="Arial" w:hAnsi="Arial" w:cs="ArialMT"/>
          <w:spacing w:val="-2"/>
          <w:sz w:val="22"/>
          <w:szCs w:val="22"/>
          <w:lang w:val="en-GB"/>
        </w:rPr>
        <w:t xml:space="preserve">itigate the impacts of aquaculture operations on </w:t>
      </w:r>
      <w:r w:rsidR="008F41D2">
        <w:rPr>
          <w:rFonts w:ascii="Arial" w:hAnsi="Arial" w:cs="ArialMT"/>
          <w:spacing w:val="-2"/>
          <w:sz w:val="22"/>
          <w:szCs w:val="22"/>
          <w:lang w:val="en-GB"/>
        </w:rPr>
        <w:t>Australian Sea Lion</w:t>
      </w:r>
      <w:r w:rsidRPr="002837AC">
        <w:rPr>
          <w:rFonts w:ascii="Arial" w:hAnsi="Arial" w:cs="ArialMT"/>
          <w:spacing w:val="-2"/>
          <w:sz w:val="22"/>
          <w:szCs w:val="22"/>
          <w:lang w:val="en-GB"/>
        </w:rPr>
        <w:t xml:space="preserve"> populations.</w:t>
      </w:r>
    </w:p>
    <w:p w14:paraId="2EE3BEA1" w14:textId="23314D32" w:rsidR="002837AC" w:rsidRPr="002837AC" w:rsidRDefault="002837AC" w:rsidP="00D255EF">
      <w:pPr>
        <w:pStyle w:val="ListParagraph"/>
        <w:widowControl w:val="0"/>
        <w:numPr>
          <w:ilvl w:val="0"/>
          <w:numId w:val="10"/>
        </w:numPr>
        <w:suppressAutoHyphens/>
        <w:autoSpaceDE w:val="0"/>
        <w:autoSpaceDN w:val="0"/>
        <w:adjustRightInd w:val="0"/>
        <w:ind w:left="714" w:hanging="357"/>
        <w:contextualSpacing w:val="0"/>
        <w:textAlignment w:val="center"/>
        <w:rPr>
          <w:rFonts w:ascii="Arial" w:hAnsi="Arial" w:cs="ArialMT"/>
          <w:spacing w:val="-2"/>
          <w:sz w:val="22"/>
          <w:szCs w:val="22"/>
          <w:lang w:val="en-GB"/>
        </w:rPr>
      </w:pPr>
      <w:r>
        <w:rPr>
          <w:rFonts w:ascii="Arial" w:hAnsi="Arial" w:cs="ArialMT"/>
          <w:spacing w:val="-2"/>
          <w:sz w:val="22"/>
          <w:szCs w:val="22"/>
          <w:lang w:val="en-GB"/>
        </w:rPr>
        <w:t>I</w:t>
      </w:r>
      <w:r w:rsidRPr="002837AC">
        <w:rPr>
          <w:rFonts w:ascii="Arial" w:hAnsi="Arial" w:cs="ArialMT"/>
          <w:spacing w:val="-2"/>
          <w:sz w:val="22"/>
          <w:szCs w:val="22"/>
          <w:lang w:val="en-GB"/>
        </w:rPr>
        <w:t xml:space="preserve">nvestigate and mitigate other potential threats to </w:t>
      </w:r>
      <w:r w:rsidR="008F41D2">
        <w:rPr>
          <w:rFonts w:ascii="Arial" w:hAnsi="Arial" w:cs="ArialMT"/>
          <w:spacing w:val="-2"/>
          <w:sz w:val="22"/>
          <w:szCs w:val="22"/>
          <w:lang w:val="en-GB"/>
        </w:rPr>
        <w:t>Australian Sea Lion</w:t>
      </w:r>
      <w:r w:rsidRPr="002837AC">
        <w:rPr>
          <w:rFonts w:ascii="Arial" w:hAnsi="Arial" w:cs="ArialMT"/>
          <w:spacing w:val="-2"/>
          <w:sz w:val="22"/>
          <w:szCs w:val="22"/>
          <w:lang w:val="en-GB"/>
        </w:rPr>
        <w:t xml:space="preserve"> populations, </w:t>
      </w:r>
      <w:r w:rsidRPr="002837AC">
        <w:rPr>
          <w:rFonts w:ascii="Arial" w:hAnsi="Arial" w:cs="ArialMT"/>
          <w:spacing w:val="-2"/>
          <w:sz w:val="22"/>
          <w:szCs w:val="22"/>
          <w:lang w:val="en-GB"/>
        </w:rPr>
        <w:br/>
        <w:t>including disease, vessel strike, pollution and tourism</w:t>
      </w:r>
      <w:r>
        <w:rPr>
          <w:rFonts w:ascii="Arial" w:hAnsi="Arial" w:cs="ArialMT"/>
          <w:spacing w:val="-2"/>
          <w:sz w:val="22"/>
          <w:szCs w:val="22"/>
          <w:lang w:val="en-GB"/>
        </w:rPr>
        <w:t>.</w:t>
      </w:r>
    </w:p>
    <w:p w14:paraId="7214EBDF" w14:textId="705D2D0D" w:rsidR="002837AC" w:rsidRPr="002837AC" w:rsidRDefault="002837AC" w:rsidP="00D255EF">
      <w:pPr>
        <w:pStyle w:val="ListParagraph"/>
        <w:widowControl w:val="0"/>
        <w:numPr>
          <w:ilvl w:val="0"/>
          <w:numId w:val="10"/>
        </w:numPr>
        <w:suppressAutoHyphens/>
        <w:autoSpaceDE w:val="0"/>
        <w:autoSpaceDN w:val="0"/>
        <w:adjustRightInd w:val="0"/>
        <w:ind w:left="714" w:hanging="357"/>
        <w:contextualSpacing w:val="0"/>
        <w:textAlignment w:val="center"/>
        <w:rPr>
          <w:rFonts w:ascii="Arial" w:hAnsi="Arial" w:cs="ArialMT"/>
          <w:spacing w:val="-2"/>
          <w:sz w:val="22"/>
          <w:szCs w:val="22"/>
          <w:lang w:val="en-GB"/>
        </w:rPr>
      </w:pPr>
      <w:r>
        <w:rPr>
          <w:rFonts w:ascii="Arial" w:hAnsi="Arial" w:cs="ArialMT"/>
          <w:spacing w:val="-2"/>
          <w:sz w:val="22"/>
          <w:szCs w:val="22"/>
          <w:lang w:val="en-GB"/>
        </w:rPr>
        <w:t>C</w:t>
      </w:r>
      <w:r w:rsidRPr="002837AC">
        <w:rPr>
          <w:rFonts w:ascii="Arial" w:hAnsi="Arial" w:cs="ArialMT"/>
          <w:spacing w:val="-2"/>
          <w:sz w:val="22"/>
          <w:szCs w:val="22"/>
          <w:lang w:val="en-GB"/>
        </w:rPr>
        <w:t xml:space="preserve">ontinue to develop and implement research and monitoring programs that </w:t>
      </w:r>
      <w:r w:rsidRPr="002837AC">
        <w:rPr>
          <w:rFonts w:ascii="Arial" w:hAnsi="Arial" w:cs="ArialMT"/>
          <w:spacing w:val="-2"/>
          <w:sz w:val="22"/>
          <w:szCs w:val="22"/>
          <w:lang w:val="en-GB"/>
        </w:rPr>
        <w:br/>
        <w:t xml:space="preserve">provide outputs of direct relevance to the conservation of the </w:t>
      </w:r>
      <w:r w:rsidR="008F41D2">
        <w:rPr>
          <w:rFonts w:ascii="Arial" w:hAnsi="Arial" w:cs="ArialMT"/>
          <w:spacing w:val="-2"/>
          <w:sz w:val="22"/>
          <w:szCs w:val="22"/>
          <w:lang w:val="en-GB"/>
        </w:rPr>
        <w:t>Australian Sea Lion</w:t>
      </w:r>
      <w:r>
        <w:rPr>
          <w:rFonts w:ascii="Arial" w:hAnsi="Arial" w:cs="ArialMT"/>
          <w:spacing w:val="-2"/>
          <w:sz w:val="22"/>
          <w:szCs w:val="22"/>
          <w:lang w:val="en-GB"/>
        </w:rPr>
        <w:t>.</w:t>
      </w:r>
    </w:p>
    <w:p w14:paraId="27A9AB7F" w14:textId="556127BF" w:rsidR="002837AC" w:rsidRPr="002837AC" w:rsidRDefault="002837AC" w:rsidP="00D255EF">
      <w:pPr>
        <w:pStyle w:val="ListParagraph"/>
        <w:widowControl w:val="0"/>
        <w:numPr>
          <w:ilvl w:val="0"/>
          <w:numId w:val="10"/>
        </w:numPr>
        <w:suppressAutoHyphens/>
        <w:autoSpaceDE w:val="0"/>
        <w:autoSpaceDN w:val="0"/>
        <w:adjustRightInd w:val="0"/>
        <w:ind w:left="714" w:hanging="357"/>
        <w:contextualSpacing w:val="0"/>
        <w:textAlignment w:val="center"/>
        <w:rPr>
          <w:rFonts w:ascii="Arial" w:hAnsi="Arial" w:cs="ArialMT"/>
          <w:spacing w:val="-2"/>
          <w:sz w:val="22"/>
          <w:szCs w:val="22"/>
          <w:lang w:val="en-GB"/>
        </w:rPr>
      </w:pPr>
      <w:r>
        <w:rPr>
          <w:rFonts w:ascii="Arial" w:hAnsi="Arial" w:cs="ArialMT"/>
          <w:spacing w:val="-2"/>
          <w:sz w:val="22"/>
          <w:szCs w:val="22"/>
          <w:lang w:val="en-GB"/>
        </w:rPr>
        <w:t>I</w:t>
      </w:r>
      <w:r w:rsidRPr="002837AC">
        <w:rPr>
          <w:rFonts w:ascii="Arial" w:hAnsi="Arial" w:cs="ArialMT"/>
          <w:spacing w:val="-2"/>
          <w:sz w:val="22"/>
          <w:szCs w:val="22"/>
          <w:lang w:val="en-GB"/>
        </w:rPr>
        <w:t>ncrease community involvement in, and awareness of, the recovery program.</w:t>
      </w:r>
    </w:p>
    <w:p w14:paraId="71590E6A" w14:textId="77777777" w:rsidR="00FD1B36" w:rsidRDefault="00FD1B36" w:rsidP="002837AC">
      <w:pPr>
        <w:pStyle w:val="CAIntextheading1"/>
        <w:ind w:left="0" w:firstLine="0"/>
      </w:pPr>
      <w:r w:rsidRPr="002C35E2">
        <w:t>Primary Conservation Actions</w:t>
      </w:r>
    </w:p>
    <w:p w14:paraId="2814AF5C" w14:textId="3BE62C20" w:rsidR="002837AC" w:rsidRDefault="000F713F" w:rsidP="00D61A2C">
      <w:pPr>
        <w:pStyle w:val="CAIntextheading1"/>
        <w:numPr>
          <w:ilvl w:val="0"/>
          <w:numId w:val="11"/>
        </w:numPr>
        <w:spacing w:before="0" w:after="0"/>
        <w:rPr>
          <w:b w:val="0"/>
        </w:rPr>
      </w:pPr>
      <w:r>
        <w:rPr>
          <w:b w:val="0"/>
        </w:rPr>
        <w:t xml:space="preserve">Minimise the bycatch of </w:t>
      </w:r>
      <w:r w:rsidR="008F41D2">
        <w:rPr>
          <w:b w:val="0"/>
        </w:rPr>
        <w:t>Australian Sea Lion</w:t>
      </w:r>
      <w:r>
        <w:rPr>
          <w:b w:val="0"/>
        </w:rPr>
        <w:t xml:space="preserve">s in commercial fisheries. </w:t>
      </w:r>
    </w:p>
    <w:p w14:paraId="0E696A5D" w14:textId="5662E49F" w:rsidR="002837AC" w:rsidRDefault="000F713F" w:rsidP="00D61A2C">
      <w:pPr>
        <w:pStyle w:val="CAIntextheading1"/>
        <w:numPr>
          <w:ilvl w:val="0"/>
          <w:numId w:val="11"/>
        </w:numPr>
        <w:spacing w:before="0" w:after="0"/>
        <w:rPr>
          <w:b w:val="0"/>
        </w:rPr>
      </w:pPr>
      <w:r>
        <w:rPr>
          <w:b w:val="0"/>
        </w:rPr>
        <w:t xml:space="preserve">Mitigate the impacts of marine debris on </w:t>
      </w:r>
      <w:r w:rsidR="008F41D2">
        <w:rPr>
          <w:b w:val="0"/>
        </w:rPr>
        <w:t>Australian Sea Lion</w:t>
      </w:r>
      <w:r>
        <w:rPr>
          <w:b w:val="0"/>
        </w:rPr>
        <w:t>s.</w:t>
      </w:r>
    </w:p>
    <w:p w14:paraId="180F5BCF" w14:textId="5C1217A0" w:rsidR="000F713F" w:rsidRPr="000F713F" w:rsidRDefault="000F713F" w:rsidP="00D61A2C">
      <w:pPr>
        <w:pStyle w:val="CAIntextheading1"/>
        <w:numPr>
          <w:ilvl w:val="0"/>
          <w:numId w:val="11"/>
        </w:numPr>
        <w:spacing w:before="0" w:after="0"/>
        <w:rPr>
          <w:b w:val="0"/>
        </w:rPr>
      </w:pPr>
      <w:r w:rsidRPr="000F713F">
        <w:rPr>
          <w:b w:val="0"/>
          <w:lang w:eastAsia="en-AU"/>
        </w:rPr>
        <w:t xml:space="preserve">Improve understanding of the threats posed to </w:t>
      </w:r>
      <w:r w:rsidR="008F41D2">
        <w:rPr>
          <w:b w:val="0"/>
          <w:lang w:eastAsia="en-AU"/>
        </w:rPr>
        <w:t>Australian Sea Lion</w:t>
      </w:r>
      <w:r w:rsidRPr="000F713F">
        <w:rPr>
          <w:b w:val="0"/>
          <w:lang w:eastAsia="en-AU"/>
        </w:rPr>
        <w:t xml:space="preserve"> populations, including cumulative impacts</w:t>
      </w:r>
      <w:r w:rsidR="000B43A6">
        <w:rPr>
          <w:b w:val="0"/>
          <w:lang w:eastAsia="en-AU"/>
        </w:rPr>
        <w:t>.</w:t>
      </w:r>
    </w:p>
    <w:p w14:paraId="71590E6C" w14:textId="1FDF3CB4" w:rsidR="00825EDD" w:rsidRDefault="00825EDD" w:rsidP="00FD1B36">
      <w:pPr>
        <w:pStyle w:val="CAIntextheading1"/>
      </w:pPr>
      <w:r w:rsidRPr="004C4D5B">
        <w:t xml:space="preserve">Conservation and Management </w:t>
      </w:r>
      <w:r w:rsidR="00DA5667" w:rsidRPr="004C4D5B">
        <w:t>Priorities</w:t>
      </w:r>
      <w:r w:rsidR="00A62DD2">
        <w:t xml:space="preserve"> </w:t>
      </w:r>
    </w:p>
    <w:p w14:paraId="71590E89" w14:textId="04CE72B1" w:rsidR="00AA5591" w:rsidRPr="008076DA" w:rsidRDefault="00966553" w:rsidP="00E631BA">
      <w:pPr>
        <w:pStyle w:val="ListBullet"/>
        <w:numPr>
          <w:ilvl w:val="0"/>
          <w:numId w:val="23"/>
        </w:numPr>
        <w:spacing w:after="120" w:line="276" w:lineRule="auto"/>
        <w:contextualSpacing w:val="0"/>
        <w:rPr>
          <w:rFonts w:ascii="Arial" w:hAnsi="Arial" w:cs="Arial"/>
          <w:sz w:val="22"/>
          <w:szCs w:val="22"/>
        </w:rPr>
      </w:pPr>
      <w:r w:rsidRPr="008076DA">
        <w:rPr>
          <w:rFonts w:ascii="Arial" w:hAnsi="Arial" w:cs="Arial"/>
          <w:sz w:val="22"/>
          <w:szCs w:val="22"/>
        </w:rPr>
        <w:t>Fishing activities</w:t>
      </w:r>
    </w:p>
    <w:p w14:paraId="58FD8105" w14:textId="4D563F9F" w:rsidR="00966553" w:rsidRPr="008076DA" w:rsidRDefault="00966553" w:rsidP="000A7B41">
      <w:pPr>
        <w:pStyle w:val="CAdotminor"/>
        <w:spacing w:line="240" w:lineRule="auto"/>
        <w:rPr>
          <w:color w:val="auto"/>
        </w:rPr>
      </w:pPr>
      <w:r w:rsidRPr="008076DA">
        <w:rPr>
          <w:color w:val="auto"/>
        </w:rPr>
        <w:t>Implement management measures</w:t>
      </w:r>
      <w:r w:rsidR="00EB565D">
        <w:rPr>
          <w:color w:val="auto"/>
        </w:rPr>
        <w:t xml:space="preserve"> (including monitoring, management response, compliance and review)</w:t>
      </w:r>
      <w:r w:rsidRPr="008076DA">
        <w:rPr>
          <w:color w:val="auto"/>
        </w:rPr>
        <w:t xml:space="preserve"> to minimise </w:t>
      </w:r>
      <w:r w:rsidR="00EB565D">
        <w:rPr>
          <w:color w:val="auto"/>
        </w:rPr>
        <w:t xml:space="preserve">the </w:t>
      </w:r>
      <w:r w:rsidRPr="008076DA">
        <w:rPr>
          <w:color w:val="auto"/>
        </w:rPr>
        <w:t xml:space="preserve">bycatch of </w:t>
      </w:r>
      <w:r w:rsidR="008F41D2">
        <w:rPr>
          <w:color w:val="auto"/>
        </w:rPr>
        <w:t>Australian Sea Lion</w:t>
      </w:r>
      <w:r w:rsidRPr="008076DA">
        <w:rPr>
          <w:color w:val="auto"/>
        </w:rPr>
        <w:t xml:space="preserve">s in gillnet and rock lobster fisheries which overlap with the distribution of the </w:t>
      </w:r>
      <w:r w:rsidR="008F41D2">
        <w:rPr>
          <w:color w:val="auto"/>
        </w:rPr>
        <w:t>Australian Sea Lion</w:t>
      </w:r>
      <w:r w:rsidRPr="008076DA">
        <w:rPr>
          <w:color w:val="auto"/>
        </w:rPr>
        <w:t xml:space="preserve">. </w:t>
      </w:r>
    </w:p>
    <w:p w14:paraId="4A445E86" w14:textId="514ABF80" w:rsidR="00EB565D" w:rsidRDefault="00EB565D" w:rsidP="000A7B41">
      <w:pPr>
        <w:pStyle w:val="CAdotminor"/>
        <w:spacing w:line="240" w:lineRule="auto"/>
        <w:rPr>
          <w:color w:val="auto"/>
        </w:rPr>
      </w:pPr>
      <w:r>
        <w:rPr>
          <w:color w:val="auto"/>
        </w:rPr>
        <w:t xml:space="preserve">Implement </w:t>
      </w:r>
      <w:r w:rsidR="00EB7DF2">
        <w:rPr>
          <w:color w:val="auto"/>
        </w:rPr>
        <w:t>mitigation</w:t>
      </w:r>
      <w:r>
        <w:rPr>
          <w:color w:val="auto"/>
        </w:rPr>
        <w:t xml:space="preserve"> </w:t>
      </w:r>
      <w:r w:rsidR="00EB7DF2">
        <w:rPr>
          <w:color w:val="auto"/>
        </w:rPr>
        <w:t>measures</w:t>
      </w:r>
      <w:r>
        <w:rPr>
          <w:color w:val="auto"/>
        </w:rPr>
        <w:t xml:space="preserve"> in other fisheries (commercial, recreational and Indigenous) that have impacts on </w:t>
      </w:r>
      <w:r w:rsidR="008F41D2">
        <w:rPr>
          <w:color w:val="auto"/>
        </w:rPr>
        <w:t>Australian Sea Lion</w:t>
      </w:r>
      <w:r>
        <w:rPr>
          <w:color w:val="auto"/>
        </w:rPr>
        <w:t>s</w:t>
      </w:r>
      <w:r w:rsidR="00EB7DF2">
        <w:rPr>
          <w:color w:val="auto"/>
        </w:rPr>
        <w:t xml:space="preserve">, where required. </w:t>
      </w:r>
    </w:p>
    <w:p w14:paraId="35952EE2" w14:textId="77777777" w:rsidR="00966553" w:rsidRPr="008076DA" w:rsidRDefault="00966553" w:rsidP="00E631BA">
      <w:pPr>
        <w:pStyle w:val="ListBullet"/>
        <w:numPr>
          <w:ilvl w:val="0"/>
          <w:numId w:val="23"/>
        </w:numPr>
        <w:spacing w:after="120" w:line="276" w:lineRule="auto"/>
        <w:contextualSpacing w:val="0"/>
        <w:rPr>
          <w:rFonts w:ascii="Arial" w:hAnsi="Arial" w:cs="Arial"/>
          <w:sz w:val="22"/>
          <w:szCs w:val="22"/>
        </w:rPr>
      </w:pPr>
      <w:r w:rsidRPr="008076DA">
        <w:rPr>
          <w:rFonts w:ascii="Arial" w:hAnsi="Arial" w:cs="Arial"/>
          <w:sz w:val="22"/>
          <w:szCs w:val="22"/>
        </w:rPr>
        <w:t>Marine debris</w:t>
      </w:r>
    </w:p>
    <w:p w14:paraId="37345331" w14:textId="3E2EFCBF" w:rsidR="00966553" w:rsidRPr="00A87FBD" w:rsidRDefault="00A87FBD" w:rsidP="000A7B41">
      <w:pPr>
        <w:pStyle w:val="CAdotminor"/>
        <w:spacing w:line="240" w:lineRule="auto"/>
        <w:rPr>
          <w:color w:val="auto"/>
        </w:rPr>
      </w:pPr>
      <w:r>
        <w:rPr>
          <w:color w:val="auto"/>
        </w:rPr>
        <w:t>Assess</w:t>
      </w:r>
      <w:r w:rsidRPr="00A87FBD">
        <w:rPr>
          <w:color w:val="auto"/>
        </w:rPr>
        <w:t xml:space="preserve"> the impacts of marine debris on </w:t>
      </w:r>
      <w:r w:rsidR="008F41D2">
        <w:rPr>
          <w:color w:val="auto"/>
        </w:rPr>
        <w:t>Australian Sea Lion</w:t>
      </w:r>
      <w:r>
        <w:rPr>
          <w:color w:val="auto"/>
        </w:rPr>
        <w:t xml:space="preserve"> populations, and identify the sources of marine debris which have an impact. </w:t>
      </w:r>
    </w:p>
    <w:p w14:paraId="6D685664" w14:textId="120AEB61" w:rsidR="00966553" w:rsidRPr="008076DA" w:rsidRDefault="00FD2100" w:rsidP="000A7B41">
      <w:pPr>
        <w:pStyle w:val="CAdotminor"/>
        <w:spacing w:line="240" w:lineRule="auto"/>
        <w:rPr>
          <w:color w:val="auto"/>
        </w:rPr>
      </w:pPr>
      <w:r>
        <w:rPr>
          <w:color w:val="auto"/>
        </w:rPr>
        <w:t xml:space="preserve">Develop and implement measures to </w:t>
      </w:r>
      <w:r w:rsidR="00921844">
        <w:rPr>
          <w:color w:val="auto"/>
        </w:rPr>
        <w:t>mitigate the impacts of marine debris on the species (including reducing</w:t>
      </w:r>
      <w:r w:rsidR="00966553" w:rsidRPr="008076DA">
        <w:rPr>
          <w:color w:val="auto"/>
        </w:rPr>
        <w:t xml:space="preserve"> the amount of these marine debris entering the oceans</w:t>
      </w:r>
      <w:r w:rsidR="00921844">
        <w:rPr>
          <w:color w:val="auto"/>
        </w:rPr>
        <w:t xml:space="preserve">), noting linkages with </w:t>
      </w:r>
      <w:r w:rsidR="00966553" w:rsidRPr="008076DA">
        <w:rPr>
          <w:color w:val="auto"/>
        </w:rPr>
        <w:t>the Threat Abatement Plan for the Impact of Marine Debris on Vertebrate Marine Life.</w:t>
      </w:r>
    </w:p>
    <w:p w14:paraId="56C72121" w14:textId="39097E4B" w:rsidR="00966553" w:rsidRPr="008076DA" w:rsidRDefault="00153B8D" w:rsidP="00E631BA">
      <w:pPr>
        <w:pStyle w:val="ListBullet"/>
        <w:numPr>
          <w:ilvl w:val="0"/>
          <w:numId w:val="23"/>
        </w:numPr>
        <w:spacing w:after="120" w:line="276" w:lineRule="auto"/>
        <w:contextualSpacing w:val="0"/>
        <w:rPr>
          <w:rFonts w:ascii="Arial" w:hAnsi="Arial" w:cs="Arial"/>
          <w:sz w:val="22"/>
          <w:szCs w:val="22"/>
        </w:rPr>
      </w:pPr>
      <w:r>
        <w:rPr>
          <w:rFonts w:ascii="Arial" w:hAnsi="Arial" w:cs="Arial"/>
          <w:sz w:val="22"/>
          <w:szCs w:val="22"/>
        </w:rPr>
        <w:t>Deliberate</w:t>
      </w:r>
      <w:r w:rsidR="00966553" w:rsidRPr="008076DA">
        <w:rPr>
          <w:rFonts w:ascii="Arial" w:hAnsi="Arial" w:cs="Arial"/>
          <w:sz w:val="22"/>
          <w:szCs w:val="22"/>
        </w:rPr>
        <w:t xml:space="preserve"> killing</w:t>
      </w:r>
    </w:p>
    <w:p w14:paraId="3C3EDB8D" w14:textId="3BED3B6B" w:rsidR="00153B8D" w:rsidRPr="00E22349" w:rsidRDefault="00864AD0" w:rsidP="000A7B41">
      <w:pPr>
        <w:pStyle w:val="CAdotminor"/>
        <w:spacing w:line="240" w:lineRule="auto"/>
        <w:rPr>
          <w:color w:val="auto"/>
        </w:rPr>
      </w:pPr>
      <w:r>
        <w:rPr>
          <w:color w:val="auto"/>
        </w:rPr>
        <w:t>Collect data on deliberate killings, and e</w:t>
      </w:r>
      <w:r w:rsidR="00966553" w:rsidRPr="008076DA">
        <w:rPr>
          <w:color w:val="auto"/>
        </w:rPr>
        <w:t>ncourage the repo</w:t>
      </w:r>
      <w:r w:rsidR="00153B8D">
        <w:rPr>
          <w:color w:val="auto"/>
        </w:rPr>
        <w:t xml:space="preserve">rting of </w:t>
      </w:r>
      <w:r w:rsidR="00153B8D">
        <w:t>deliberate</w:t>
      </w:r>
      <w:r w:rsidR="00153B8D">
        <w:rPr>
          <w:color w:val="auto"/>
        </w:rPr>
        <w:t xml:space="preserve"> killings to relevant jurisdictional bodies.</w:t>
      </w:r>
    </w:p>
    <w:p w14:paraId="5AB1B0B8" w14:textId="77777777" w:rsidR="00966553" w:rsidRDefault="00966553" w:rsidP="00E631BA">
      <w:pPr>
        <w:pStyle w:val="ListBullet"/>
        <w:numPr>
          <w:ilvl w:val="0"/>
          <w:numId w:val="23"/>
        </w:numPr>
        <w:spacing w:after="120" w:line="276" w:lineRule="auto"/>
        <w:contextualSpacing w:val="0"/>
        <w:rPr>
          <w:rFonts w:ascii="Arial" w:hAnsi="Arial" w:cs="Arial"/>
          <w:sz w:val="22"/>
          <w:szCs w:val="22"/>
        </w:rPr>
      </w:pPr>
      <w:r w:rsidRPr="008076DA">
        <w:rPr>
          <w:rFonts w:ascii="Arial" w:hAnsi="Arial" w:cs="Arial"/>
          <w:sz w:val="22"/>
          <w:szCs w:val="22"/>
        </w:rPr>
        <w:t>Disease and parasites</w:t>
      </w:r>
    </w:p>
    <w:p w14:paraId="66A630CD" w14:textId="2679E5DA" w:rsidR="00964500" w:rsidRPr="008076DA" w:rsidRDefault="00AA3668" w:rsidP="000A7B41">
      <w:pPr>
        <w:pStyle w:val="CAdotminor"/>
        <w:spacing w:line="240" w:lineRule="auto"/>
      </w:pPr>
      <w:r>
        <w:t xml:space="preserve">Develop and implement measures to mitigate any significant factors affecting the health of </w:t>
      </w:r>
      <w:r w:rsidR="008F41D2">
        <w:t>Australian Sea Lion</w:t>
      </w:r>
      <w:r>
        <w:t>s.</w:t>
      </w:r>
    </w:p>
    <w:p w14:paraId="5103CB2A" w14:textId="77777777" w:rsidR="00966553" w:rsidRPr="008076DA" w:rsidRDefault="00966553" w:rsidP="00E631BA">
      <w:pPr>
        <w:pStyle w:val="ListBullet"/>
        <w:numPr>
          <w:ilvl w:val="0"/>
          <w:numId w:val="23"/>
        </w:numPr>
        <w:spacing w:after="120" w:line="276" w:lineRule="auto"/>
        <w:contextualSpacing w:val="0"/>
        <w:rPr>
          <w:rFonts w:ascii="Arial" w:hAnsi="Arial" w:cs="Arial"/>
          <w:sz w:val="22"/>
          <w:szCs w:val="22"/>
        </w:rPr>
      </w:pPr>
      <w:r w:rsidRPr="008076DA">
        <w:rPr>
          <w:rFonts w:ascii="Arial" w:hAnsi="Arial" w:cs="Arial"/>
          <w:sz w:val="22"/>
          <w:szCs w:val="22"/>
        </w:rPr>
        <w:t>Habitat degradation and pollution</w:t>
      </w:r>
    </w:p>
    <w:p w14:paraId="2E3B72FF" w14:textId="4583C958" w:rsidR="000571B3" w:rsidRDefault="000571B3" w:rsidP="000A7B41">
      <w:pPr>
        <w:pStyle w:val="CAdotminor"/>
        <w:spacing w:line="240" w:lineRule="auto"/>
      </w:pPr>
      <w:r w:rsidRPr="008076DA">
        <w:t xml:space="preserve">Investigate the nature, extent and consequence of interactions between </w:t>
      </w:r>
      <w:r w:rsidR="008F41D2">
        <w:t>Australian Sea Lion</w:t>
      </w:r>
      <w:r w:rsidRPr="008076DA">
        <w:t>s and aquaculture activities</w:t>
      </w:r>
      <w:r>
        <w:t>, and mitigate any impacts</w:t>
      </w:r>
      <w:r w:rsidR="000B43A6">
        <w:t xml:space="preserve"> (e.g. reduced</w:t>
      </w:r>
      <w:r>
        <w:t xml:space="preserve"> habitat availability).</w:t>
      </w:r>
    </w:p>
    <w:p w14:paraId="1995F5C8" w14:textId="4A9C6C32" w:rsidR="00966553" w:rsidRPr="008076DA" w:rsidRDefault="00966553" w:rsidP="000A7B41">
      <w:pPr>
        <w:pStyle w:val="CAdotminor"/>
        <w:spacing w:line="240" w:lineRule="auto"/>
        <w:rPr>
          <w:color w:val="auto"/>
        </w:rPr>
      </w:pPr>
      <w:r w:rsidRPr="008076DA">
        <w:rPr>
          <w:color w:val="auto"/>
        </w:rPr>
        <w:t>Implement measures to minimise the impacts of water pollution from marine aquaculture</w:t>
      </w:r>
      <w:r w:rsidR="000A7B41">
        <w:rPr>
          <w:color w:val="auto"/>
        </w:rPr>
        <w:t>.</w:t>
      </w:r>
    </w:p>
    <w:p w14:paraId="6A7BB7B2" w14:textId="64BE11B9" w:rsidR="00966553" w:rsidRPr="000B43A6" w:rsidRDefault="00966553" w:rsidP="000A7B41">
      <w:pPr>
        <w:pStyle w:val="CAdotminor"/>
        <w:spacing w:line="240" w:lineRule="auto"/>
        <w:rPr>
          <w:color w:val="auto"/>
        </w:rPr>
      </w:pPr>
      <w:r w:rsidRPr="000B43A6">
        <w:rPr>
          <w:color w:val="auto"/>
        </w:rPr>
        <w:t>Require all vessels to have oil spill mitigation measures in place</w:t>
      </w:r>
      <w:r w:rsidR="000B43A6" w:rsidRPr="000B43A6">
        <w:rPr>
          <w:color w:val="auto"/>
        </w:rPr>
        <w:t xml:space="preserve">, and </w:t>
      </w:r>
      <w:r w:rsidR="000B43A6">
        <w:rPr>
          <w:color w:val="auto"/>
        </w:rPr>
        <w:t>im</w:t>
      </w:r>
      <w:r w:rsidRPr="000B43A6">
        <w:rPr>
          <w:color w:val="auto"/>
        </w:rPr>
        <w:t>plement jurisdictional oil spill response strategies as required.</w:t>
      </w:r>
    </w:p>
    <w:p w14:paraId="56602131" w14:textId="1DD00B35" w:rsidR="00966553" w:rsidRPr="008076DA" w:rsidRDefault="00966553" w:rsidP="000A7B41">
      <w:pPr>
        <w:pStyle w:val="CAdotminor"/>
        <w:spacing w:line="240" w:lineRule="auto"/>
        <w:rPr>
          <w:color w:val="auto"/>
        </w:rPr>
      </w:pPr>
      <w:r w:rsidRPr="008076DA">
        <w:rPr>
          <w:color w:val="auto"/>
        </w:rPr>
        <w:t xml:space="preserve">Protect all sea lion habitat from habitat degradation due to </w:t>
      </w:r>
      <w:r w:rsidR="000B43A6">
        <w:rPr>
          <w:color w:val="auto"/>
        </w:rPr>
        <w:t xml:space="preserve">onshore and offshore </w:t>
      </w:r>
      <w:r w:rsidR="00D2007A">
        <w:rPr>
          <w:color w:val="auto"/>
        </w:rPr>
        <w:t>d</w:t>
      </w:r>
      <w:r w:rsidRPr="008076DA">
        <w:rPr>
          <w:color w:val="auto"/>
        </w:rPr>
        <w:t>evelopments</w:t>
      </w:r>
      <w:r w:rsidR="000B43A6">
        <w:rPr>
          <w:color w:val="auto"/>
        </w:rPr>
        <w:t>.</w:t>
      </w:r>
    </w:p>
    <w:p w14:paraId="40E62A12" w14:textId="77777777" w:rsidR="00966553" w:rsidRPr="008076DA" w:rsidRDefault="00966553" w:rsidP="00E631BA">
      <w:pPr>
        <w:pStyle w:val="ListBullet"/>
        <w:numPr>
          <w:ilvl w:val="0"/>
          <w:numId w:val="23"/>
        </w:numPr>
        <w:spacing w:after="120" w:line="276" w:lineRule="auto"/>
        <w:contextualSpacing w:val="0"/>
        <w:rPr>
          <w:rFonts w:ascii="Arial" w:hAnsi="Arial" w:cs="Arial"/>
          <w:sz w:val="22"/>
          <w:szCs w:val="22"/>
        </w:rPr>
      </w:pPr>
      <w:r w:rsidRPr="008076DA">
        <w:rPr>
          <w:rFonts w:ascii="Arial" w:hAnsi="Arial" w:cs="Arial"/>
          <w:sz w:val="22"/>
          <w:szCs w:val="22"/>
        </w:rPr>
        <w:t>Human disturbance</w:t>
      </w:r>
    </w:p>
    <w:p w14:paraId="7493044E" w14:textId="2A9DCCCD" w:rsidR="00966553" w:rsidRDefault="00966553" w:rsidP="000A7B41">
      <w:pPr>
        <w:pStyle w:val="CAdotminor"/>
        <w:spacing w:line="240" w:lineRule="auto"/>
        <w:rPr>
          <w:color w:val="auto"/>
        </w:rPr>
      </w:pPr>
      <w:r w:rsidRPr="008076DA">
        <w:rPr>
          <w:color w:val="auto"/>
        </w:rPr>
        <w:t xml:space="preserve">Monitor and mitigate </w:t>
      </w:r>
      <w:r w:rsidR="00B616D4">
        <w:rPr>
          <w:color w:val="auto"/>
        </w:rPr>
        <w:t xml:space="preserve">impacts (including cumulative impacts) </w:t>
      </w:r>
      <w:r w:rsidRPr="008076DA">
        <w:rPr>
          <w:color w:val="auto"/>
        </w:rPr>
        <w:t xml:space="preserve">of human interactions on </w:t>
      </w:r>
      <w:r w:rsidR="008F41D2">
        <w:rPr>
          <w:color w:val="auto"/>
        </w:rPr>
        <w:t>Australian Sea Lion</w:t>
      </w:r>
      <w:r w:rsidRPr="008076DA">
        <w:rPr>
          <w:color w:val="auto"/>
        </w:rPr>
        <w:t xml:space="preserve"> colonies. </w:t>
      </w:r>
    </w:p>
    <w:p w14:paraId="02168EB9" w14:textId="175FAFAC" w:rsidR="00B63698" w:rsidRPr="008076DA" w:rsidRDefault="00B63698" w:rsidP="000A7B41">
      <w:pPr>
        <w:pStyle w:val="CAdotminor"/>
        <w:spacing w:line="240" w:lineRule="auto"/>
        <w:rPr>
          <w:color w:val="auto"/>
        </w:rPr>
      </w:pPr>
      <w:r w:rsidRPr="008076DA">
        <w:rPr>
          <w:color w:val="auto"/>
        </w:rPr>
        <w:t>Control access to breeding colonies to minimise the impacts of disturbance</w:t>
      </w:r>
      <w:r w:rsidR="00E67030">
        <w:rPr>
          <w:color w:val="auto"/>
        </w:rPr>
        <w:t xml:space="preserve"> on </w:t>
      </w:r>
      <w:r w:rsidR="008F41D2">
        <w:rPr>
          <w:color w:val="auto"/>
        </w:rPr>
        <w:t>Australian Sea Lion</w:t>
      </w:r>
      <w:r w:rsidR="00E67030">
        <w:rPr>
          <w:color w:val="auto"/>
        </w:rPr>
        <w:t>s</w:t>
      </w:r>
      <w:r w:rsidRPr="008076DA">
        <w:rPr>
          <w:color w:val="auto"/>
        </w:rPr>
        <w:t xml:space="preserve">. </w:t>
      </w:r>
    </w:p>
    <w:p w14:paraId="13D2816A" w14:textId="77777777" w:rsidR="00966553" w:rsidRPr="008076DA" w:rsidRDefault="00966553" w:rsidP="00E631BA">
      <w:pPr>
        <w:pStyle w:val="ListBullet"/>
        <w:numPr>
          <w:ilvl w:val="0"/>
          <w:numId w:val="23"/>
        </w:numPr>
        <w:spacing w:after="120" w:line="276" w:lineRule="auto"/>
        <w:contextualSpacing w:val="0"/>
        <w:rPr>
          <w:rFonts w:ascii="Arial" w:hAnsi="Arial" w:cs="Arial"/>
          <w:sz w:val="22"/>
          <w:szCs w:val="22"/>
        </w:rPr>
      </w:pPr>
      <w:r w:rsidRPr="008076DA">
        <w:rPr>
          <w:rFonts w:ascii="Arial" w:hAnsi="Arial" w:cs="Arial"/>
          <w:sz w:val="22"/>
          <w:szCs w:val="22"/>
        </w:rPr>
        <w:t>Competition and prey depletion</w:t>
      </w:r>
    </w:p>
    <w:p w14:paraId="3E64E5E0" w14:textId="413536D9" w:rsidR="00B63698" w:rsidRDefault="00966553" w:rsidP="000A7B41">
      <w:pPr>
        <w:pStyle w:val="CAdotminor"/>
        <w:spacing w:line="240" w:lineRule="auto"/>
        <w:rPr>
          <w:color w:val="auto"/>
        </w:rPr>
      </w:pPr>
      <w:r w:rsidRPr="008076DA">
        <w:rPr>
          <w:color w:val="auto"/>
        </w:rPr>
        <w:t xml:space="preserve">Sustainability manage fish species that are important prey for </w:t>
      </w:r>
      <w:r w:rsidR="008F41D2">
        <w:rPr>
          <w:color w:val="auto"/>
        </w:rPr>
        <w:t>Australian Sea Lion</w:t>
      </w:r>
      <w:r w:rsidR="00E67030">
        <w:rPr>
          <w:color w:val="auto"/>
        </w:rPr>
        <w:t>s</w:t>
      </w:r>
      <w:r w:rsidR="00B63698">
        <w:rPr>
          <w:color w:val="auto"/>
        </w:rPr>
        <w:t xml:space="preserve">, and reduce fishing pressure if required. </w:t>
      </w:r>
    </w:p>
    <w:p w14:paraId="0D62DBD3" w14:textId="3FD3A701" w:rsidR="00966553" w:rsidRPr="00E631BA" w:rsidRDefault="00966553" w:rsidP="00E631BA">
      <w:pPr>
        <w:pStyle w:val="ListBullet"/>
        <w:numPr>
          <w:ilvl w:val="0"/>
          <w:numId w:val="23"/>
        </w:numPr>
        <w:spacing w:after="120" w:line="276" w:lineRule="auto"/>
        <w:contextualSpacing w:val="0"/>
        <w:rPr>
          <w:rFonts w:ascii="Arial" w:hAnsi="Arial" w:cs="Arial"/>
          <w:sz w:val="22"/>
          <w:szCs w:val="22"/>
        </w:rPr>
      </w:pPr>
      <w:r w:rsidRPr="00E631BA">
        <w:rPr>
          <w:rFonts w:ascii="Arial" w:hAnsi="Arial" w:cs="Arial"/>
          <w:sz w:val="22"/>
          <w:szCs w:val="22"/>
        </w:rPr>
        <w:t>Climate change</w:t>
      </w:r>
    </w:p>
    <w:p w14:paraId="6F5C64E9" w14:textId="2618F874" w:rsidR="00CE2737" w:rsidRPr="00185705" w:rsidRDefault="00F42774" w:rsidP="000A7B41">
      <w:pPr>
        <w:pStyle w:val="CAdotminor"/>
        <w:spacing w:line="240" w:lineRule="auto"/>
        <w:rPr>
          <w:color w:val="auto"/>
        </w:rPr>
      </w:pPr>
      <w:r>
        <w:rPr>
          <w:color w:val="auto"/>
        </w:rPr>
        <w:t xml:space="preserve">Review and adjust management measures to address the threats from disease/parasites and prey depletion, if it is demonstrated that increased temperatures compound these threats. </w:t>
      </w:r>
      <w:r w:rsidR="00185705">
        <w:rPr>
          <w:color w:val="auto"/>
        </w:rPr>
        <w:t xml:space="preserve"> </w:t>
      </w:r>
    </w:p>
    <w:p w14:paraId="71590E98" w14:textId="77777777" w:rsidR="00B01B1D" w:rsidRPr="00E631BA" w:rsidRDefault="004C2C75" w:rsidP="000C2CEC">
      <w:pPr>
        <w:pStyle w:val="ListBullet"/>
        <w:numPr>
          <w:ilvl w:val="0"/>
          <w:numId w:val="0"/>
        </w:numPr>
        <w:spacing w:after="120"/>
        <w:contextualSpacing w:val="0"/>
        <w:rPr>
          <w:rFonts w:ascii="Arial" w:hAnsi="Arial" w:cs="Arial"/>
          <w:b/>
          <w:sz w:val="22"/>
          <w:szCs w:val="22"/>
        </w:rPr>
      </w:pPr>
      <w:r w:rsidRPr="00E631BA">
        <w:rPr>
          <w:rFonts w:ascii="Arial" w:hAnsi="Arial" w:cs="Arial"/>
          <w:b/>
          <w:sz w:val="22"/>
          <w:szCs w:val="22"/>
        </w:rPr>
        <w:t>Stakeholder Engagement</w:t>
      </w:r>
    </w:p>
    <w:p w14:paraId="27BFF4CD" w14:textId="7B804C8F" w:rsidR="0078272E" w:rsidRPr="000C2CEC" w:rsidRDefault="0078272E" w:rsidP="00D255EF">
      <w:pPr>
        <w:pStyle w:val="ListBullet"/>
        <w:numPr>
          <w:ilvl w:val="0"/>
          <w:numId w:val="23"/>
        </w:numPr>
        <w:spacing w:after="120"/>
        <w:contextualSpacing w:val="0"/>
        <w:rPr>
          <w:rFonts w:ascii="Arial" w:hAnsi="Arial" w:cs="Arial"/>
          <w:sz w:val="22"/>
          <w:szCs w:val="22"/>
        </w:rPr>
      </w:pPr>
      <w:r w:rsidRPr="000C2CEC">
        <w:rPr>
          <w:rFonts w:ascii="Arial" w:hAnsi="Arial" w:cs="Arial"/>
          <w:sz w:val="22"/>
          <w:szCs w:val="22"/>
        </w:rPr>
        <w:t>Provide advice, education and support to fishers, community members, local governments</w:t>
      </w:r>
      <w:r w:rsidR="00D31EF1" w:rsidRPr="000C2CEC">
        <w:rPr>
          <w:rFonts w:ascii="Arial" w:hAnsi="Arial" w:cs="Arial"/>
          <w:sz w:val="22"/>
          <w:szCs w:val="22"/>
        </w:rPr>
        <w:t>, Indigenous organisations</w:t>
      </w:r>
      <w:r w:rsidRPr="000C2CEC">
        <w:rPr>
          <w:rFonts w:ascii="Arial" w:hAnsi="Arial" w:cs="Arial"/>
          <w:sz w:val="22"/>
          <w:szCs w:val="22"/>
        </w:rPr>
        <w:t xml:space="preserve"> and regional natural reso</w:t>
      </w:r>
      <w:r w:rsidR="00E95D3A" w:rsidRPr="000C2CEC">
        <w:rPr>
          <w:rFonts w:ascii="Arial" w:hAnsi="Arial" w:cs="Arial"/>
          <w:sz w:val="22"/>
          <w:szCs w:val="22"/>
        </w:rPr>
        <w:t>urce management organisations on</w:t>
      </w:r>
      <w:r w:rsidR="004A64CD" w:rsidRPr="000C2CEC">
        <w:rPr>
          <w:rFonts w:ascii="Arial" w:hAnsi="Arial" w:cs="Arial"/>
          <w:sz w:val="22"/>
          <w:szCs w:val="22"/>
        </w:rPr>
        <w:t xml:space="preserve"> threats to the</w:t>
      </w:r>
      <w:r w:rsidR="00E21364" w:rsidRPr="000C2CEC">
        <w:rPr>
          <w:rFonts w:ascii="Arial" w:hAnsi="Arial" w:cs="Arial"/>
          <w:sz w:val="22"/>
          <w:szCs w:val="22"/>
        </w:rPr>
        <w:t xml:space="preserve"> </w:t>
      </w:r>
      <w:r w:rsidR="008F41D2" w:rsidRPr="000C2CEC">
        <w:rPr>
          <w:rFonts w:ascii="Arial" w:hAnsi="Arial" w:cs="Arial"/>
          <w:sz w:val="22"/>
          <w:szCs w:val="22"/>
        </w:rPr>
        <w:t>Australian Sea Lion</w:t>
      </w:r>
      <w:r w:rsidR="004A64CD" w:rsidRPr="000C2CEC">
        <w:rPr>
          <w:rFonts w:ascii="Arial" w:hAnsi="Arial" w:cs="Arial"/>
          <w:sz w:val="22"/>
          <w:szCs w:val="22"/>
        </w:rPr>
        <w:t xml:space="preserve"> and implementation of recovery actions</w:t>
      </w:r>
      <w:r w:rsidR="00E21364" w:rsidRPr="000C2CEC">
        <w:rPr>
          <w:rFonts w:ascii="Arial" w:hAnsi="Arial" w:cs="Arial"/>
          <w:sz w:val="22"/>
          <w:szCs w:val="22"/>
        </w:rPr>
        <w:t>.</w:t>
      </w:r>
    </w:p>
    <w:p w14:paraId="4BFDDBBF" w14:textId="22E63379" w:rsidR="00E67030" w:rsidRPr="000C2CEC" w:rsidRDefault="00E67030" w:rsidP="00D255EF">
      <w:pPr>
        <w:pStyle w:val="ListBullet"/>
        <w:numPr>
          <w:ilvl w:val="0"/>
          <w:numId w:val="23"/>
        </w:numPr>
        <w:spacing w:after="120"/>
        <w:contextualSpacing w:val="0"/>
        <w:rPr>
          <w:rFonts w:ascii="Arial" w:hAnsi="Arial" w:cs="Arial"/>
          <w:sz w:val="22"/>
          <w:szCs w:val="22"/>
        </w:rPr>
      </w:pPr>
      <w:r w:rsidRPr="000C2CEC">
        <w:rPr>
          <w:rFonts w:ascii="Arial" w:hAnsi="Arial" w:cs="Arial"/>
          <w:sz w:val="22"/>
          <w:szCs w:val="22"/>
        </w:rPr>
        <w:t xml:space="preserve">Develop and provide information for tourists and tourism operators to promote an understanding of </w:t>
      </w:r>
      <w:r w:rsidR="008F41D2" w:rsidRPr="000C2CEC">
        <w:rPr>
          <w:rFonts w:ascii="Arial" w:hAnsi="Arial" w:cs="Arial"/>
          <w:sz w:val="22"/>
          <w:szCs w:val="22"/>
        </w:rPr>
        <w:t>Australian Sea Lion</w:t>
      </w:r>
      <w:r w:rsidRPr="000C2CEC">
        <w:rPr>
          <w:rFonts w:ascii="Arial" w:hAnsi="Arial" w:cs="Arial"/>
          <w:sz w:val="22"/>
          <w:szCs w:val="22"/>
        </w:rPr>
        <w:t xml:space="preserve"> conservation issues and to emphasise the importance of minimising disturbance of </w:t>
      </w:r>
      <w:r w:rsidR="008F41D2" w:rsidRPr="000C2CEC">
        <w:rPr>
          <w:rFonts w:ascii="Arial" w:hAnsi="Arial" w:cs="Arial"/>
          <w:sz w:val="22"/>
          <w:szCs w:val="22"/>
        </w:rPr>
        <w:t>Australian Sea Lion</w:t>
      </w:r>
      <w:r w:rsidRPr="000C2CEC">
        <w:rPr>
          <w:rFonts w:ascii="Arial" w:hAnsi="Arial" w:cs="Arial"/>
          <w:sz w:val="22"/>
          <w:szCs w:val="22"/>
        </w:rPr>
        <w:t xml:space="preserve"> colonies during visits.</w:t>
      </w:r>
    </w:p>
    <w:p w14:paraId="03D5D1ED" w14:textId="1E414689" w:rsidR="00455327" w:rsidRPr="000C2CEC" w:rsidRDefault="00E67030" w:rsidP="00D255EF">
      <w:pPr>
        <w:pStyle w:val="ListBullet"/>
        <w:numPr>
          <w:ilvl w:val="0"/>
          <w:numId w:val="23"/>
        </w:numPr>
        <w:spacing w:after="120"/>
        <w:contextualSpacing w:val="0"/>
        <w:rPr>
          <w:rFonts w:ascii="Arial" w:hAnsi="Arial" w:cs="Arial"/>
          <w:sz w:val="22"/>
          <w:szCs w:val="22"/>
        </w:rPr>
      </w:pPr>
      <w:r w:rsidRPr="000C2CEC">
        <w:rPr>
          <w:rFonts w:ascii="Arial" w:hAnsi="Arial" w:cs="Arial"/>
          <w:sz w:val="22"/>
          <w:szCs w:val="22"/>
        </w:rPr>
        <w:t>I</w:t>
      </w:r>
      <w:r w:rsidR="00455327" w:rsidRPr="000C2CEC">
        <w:rPr>
          <w:rFonts w:ascii="Arial" w:hAnsi="Arial" w:cs="Arial"/>
          <w:sz w:val="22"/>
          <w:szCs w:val="22"/>
        </w:rPr>
        <w:t xml:space="preserve">nvolve community groups and tour operators in research and monitoring programs, where practical. </w:t>
      </w:r>
    </w:p>
    <w:p w14:paraId="71590E9E" w14:textId="77777777" w:rsidR="00825EDD" w:rsidRPr="00962152" w:rsidRDefault="00EE4C43" w:rsidP="000A7B41">
      <w:pPr>
        <w:pStyle w:val="Normal12pt"/>
        <w:tabs>
          <w:tab w:val="left" w:pos="426"/>
        </w:tabs>
        <w:ind w:left="426" w:hanging="426"/>
        <w:rPr>
          <w:rFonts w:ascii="Arial" w:hAnsi="Arial" w:cs="Arial"/>
          <w:b/>
          <w:sz w:val="22"/>
          <w:szCs w:val="22"/>
        </w:rPr>
      </w:pPr>
      <w:r>
        <w:rPr>
          <w:rFonts w:ascii="Arial" w:hAnsi="Arial" w:cs="Arial"/>
          <w:b/>
          <w:sz w:val="22"/>
          <w:szCs w:val="22"/>
        </w:rPr>
        <w:t xml:space="preserve">Survey and </w:t>
      </w:r>
      <w:r w:rsidR="008A0076">
        <w:rPr>
          <w:rFonts w:ascii="Arial" w:hAnsi="Arial" w:cs="Arial"/>
          <w:b/>
          <w:sz w:val="22"/>
          <w:szCs w:val="22"/>
        </w:rPr>
        <w:t>M</w:t>
      </w:r>
      <w:r w:rsidR="00825EDD" w:rsidRPr="00962152">
        <w:rPr>
          <w:rFonts w:ascii="Arial" w:hAnsi="Arial" w:cs="Arial"/>
          <w:b/>
          <w:sz w:val="22"/>
          <w:szCs w:val="22"/>
        </w:rPr>
        <w:t>onitoring priorities</w:t>
      </w:r>
    </w:p>
    <w:p w14:paraId="7AD07358" w14:textId="3CA7DAFC" w:rsidR="00D656C8" w:rsidRDefault="00D656C8" w:rsidP="000C2CEC">
      <w:pPr>
        <w:pStyle w:val="CAdotmajor"/>
        <w:tabs>
          <w:tab w:val="clear" w:pos="786"/>
          <w:tab w:val="num" w:pos="360"/>
          <w:tab w:val="num" w:pos="851"/>
        </w:tabs>
        <w:spacing w:line="240" w:lineRule="auto"/>
        <w:ind w:left="360"/>
      </w:pPr>
      <w:r w:rsidRPr="005B3F12">
        <w:t xml:space="preserve">Monitor population size, population trends and distribution by implementing the Australian Sea Lion monitoring framework </w:t>
      </w:r>
      <w:r>
        <w:t xml:space="preserve">(Lawrence &amp; Bravington 2016; Pitcher 2018) </w:t>
      </w:r>
      <w:r w:rsidRPr="005B3F12">
        <w:t>across the species’ rang</w:t>
      </w:r>
      <w:r>
        <w:t xml:space="preserve">e. </w:t>
      </w:r>
      <w:r w:rsidR="00620BCF">
        <w:t xml:space="preserve">In particular, monitor key colonies in Western Australia every breeding season to maintain knowledge of the breeding schedule and ensure accurate estimates of pup production. </w:t>
      </w:r>
    </w:p>
    <w:p w14:paraId="58D8673D" w14:textId="4338D317" w:rsidR="00657485" w:rsidRDefault="00657485" w:rsidP="000C2CEC">
      <w:pPr>
        <w:pStyle w:val="CAdotmajor"/>
        <w:tabs>
          <w:tab w:val="clear" w:pos="786"/>
          <w:tab w:val="num" w:pos="360"/>
          <w:tab w:val="num" w:pos="851"/>
        </w:tabs>
        <w:spacing w:line="240" w:lineRule="auto"/>
        <w:ind w:left="360"/>
      </w:pPr>
      <w:r>
        <w:t xml:space="preserve">Develop standard forms for reporting and recording data, </w:t>
      </w:r>
      <w:r w:rsidR="00364704">
        <w:t xml:space="preserve">in order </w:t>
      </w:r>
      <w:r>
        <w:t>to provide consistent data collection</w:t>
      </w:r>
      <w:r w:rsidR="00366358">
        <w:t>; store data in a centralised online database for data management</w:t>
      </w:r>
      <w:r>
        <w:t xml:space="preserve">. </w:t>
      </w:r>
    </w:p>
    <w:p w14:paraId="37F52E5E" w14:textId="7278E74B" w:rsidR="00551373" w:rsidRDefault="00551373" w:rsidP="000C2CEC">
      <w:pPr>
        <w:pStyle w:val="ListBullet"/>
        <w:tabs>
          <w:tab w:val="clear" w:pos="786"/>
          <w:tab w:val="num" w:pos="360"/>
        </w:tabs>
        <w:spacing w:after="120"/>
        <w:ind w:left="356" w:hanging="357"/>
        <w:contextualSpacing w:val="0"/>
        <w:rPr>
          <w:rFonts w:ascii="Arial" w:hAnsi="Arial" w:cs="Arial"/>
          <w:sz w:val="22"/>
          <w:szCs w:val="22"/>
        </w:rPr>
      </w:pPr>
      <w:r w:rsidRPr="00551373">
        <w:rPr>
          <w:rFonts w:ascii="Arial" w:hAnsi="Arial" w:cs="Arial"/>
          <w:sz w:val="22"/>
          <w:szCs w:val="22"/>
        </w:rPr>
        <w:t xml:space="preserve">Monitor the cumulative impacts of fisheries on </w:t>
      </w:r>
      <w:r w:rsidR="008F41D2">
        <w:rPr>
          <w:rFonts w:ascii="Arial" w:hAnsi="Arial" w:cs="Arial"/>
          <w:sz w:val="22"/>
          <w:szCs w:val="22"/>
        </w:rPr>
        <w:t>Australian Sea Lion</w:t>
      </w:r>
      <w:r w:rsidRPr="00551373">
        <w:rPr>
          <w:rFonts w:ascii="Arial" w:hAnsi="Arial" w:cs="Arial"/>
          <w:sz w:val="22"/>
          <w:szCs w:val="22"/>
        </w:rPr>
        <w:t xml:space="preserve"> populations, including </w:t>
      </w:r>
      <w:r w:rsidR="00D31EF1">
        <w:rPr>
          <w:rFonts w:ascii="Arial" w:hAnsi="Arial" w:cs="Arial"/>
          <w:sz w:val="22"/>
          <w:szCs w:val="22"/>
        </w:rPr>
        <w:t xml:space="preserve">from </w:t>
      </w:r>
      <w:r w:rsidRPr="00551373">
        <w:rPr>
          <w:rFonts w:ascii="Arial" w:hAnsi="Arial" w:cs="Arial"/>
          <w:sz w:val="22"/>
          <w:szCs w:val="22"/>
        </w:rPr>
        <w:t>bycatch, prey depletion, re</w:t>
      </w:r>
      <w:r w:rsidR="00D31EF1">
        <w:rPr>
          <w:rFonts w:ascii="Arial" w:hAnsi="Arial" w:cs="Arial"/>
          <w:sz w:val="22"/>
          <w:szCs w:val="22"/>
        </w:rPr>
        <w:t>duction</w:t>
      </w:r>
      <w:r w:rsidRPr="00551373">
        <w:rPr>
          <w:rFonts w:ascii="Arial" w:hAnsi="Arial" w:cs="Arial"/>
          <w:sz w:val="22"/>
          <w:szCs w:val="22"/>
        </w:rPr>
        <w:t xml:space="preserve"> in habitat availability, and entanglement in active fishing gear. </w:t>
      </w:r>
    </w:p>
    <w:p w14:paraId="59745AF7" w14:textId="3FDE33A2" w:rsidR="00964500" w:rsidRPr="00F216DB" w:rsidRDefault="00964500" w:rsidP="000C2CEC">
      <w:pPr>
        <w:pStyle w:val="ListBullet"/>
        <w:tabs>
          <w:tab w:val="clear" w:pos="786"/>
          <w:tab w:val="num" w:pos="360"/>
        </w:tabs>
        <w:spacing w:after="120"/>
        <w:ind w:left="356" w:hanging="357"/>
        <w:rPr>
          <w:rFonts w:ascii="Arial" w:hAnsi="Arial" w:cs="Arial"/>
          <w:sz w:val="22"/>
          <w:szCs w:val="22"/>
        </w:rPr>
      </w:pPr>
      <w:r w:rsidRPr="00F216DB">
        <w:rPr>
          <w:rFonts w:ascii="Arial" w:hAnsi="Arial" w:cs="Arial"/>
          <w:sz w:val="22"/>
          <w:szCs w:val="22"/>
        </w:rPr>
        <w:t>Monitor th</w:t>
      </w:r>
      <w:r w:rsidR="00455D55">
        <w:rPr>
          <w:rFonts w:ascii="Arial" w:hAnsi="Arial" w:cs="Arial"/>
          <w:sz w:val="22"/>
          <w:szCs w:val="22"/>
        </w:rPr>
        <w:t>e health of colonies for illness due to disease/parasites</w:t>
      </w:r>
      <w:r w:rsidR="00D31EF1">
        <w:rPr>
          <w:rFonts w:ascii="Arial" w:hAnsi="Arial" w:cs="Arial"/>
          <w:sz w:val="22"/>
          <w:szCs w:val="22"/>
        </w:rPr>
        <w:t>.</w:t>
      </w:r>
    </w:p>
    <w:p w14:paraId="3140BC18" w14:textId="056A7872" w:rsidR="00D61A2C" w:rsidRPr="005B3F12" w:rsidRDefault="00D61A2C" w:rsidP="000C2CEC">
      <w:pPr>
        <w:pStyle w:val="CAdotmajor"/>
        <w:tabs>
          <w:tab w:val="clear" w:pos="786"/>
          <w:tab w:val="num" w:pos="360"/>
        </w:tabs>
        <w:spacing w:line="240" w:lineRule="auto"/>
        <w:ind w:left="360"/>
      </w:pPr>
      <w:r w:rsidRPr="005B3F12">
        <w:t>Monitor the progress of recovery</w:t>
      </w:r>
      <w:r w:rsidR="00D31EF1">
        <w:t xml:space="preserve"> of </w:t>
      </w:r>
      <w:r w:rsidR="008F41D2">
        <w:t>Australian Sea Lion</w:t>
      </w:r>
      <w:r w:rsidR="00D31EF1">
        <w:t xml:space="preserve"> populations</w:t>
      </w:r>
      <w:r w:rsidRPr="005B3F12">
        <w:t>, including the effectiveness of management actions and the need to adapt them if necessary</w:t>
      </w:r>
      <w:r w:rsidR="00D31EF1">
        <w:t>.</w:t>
      </w:r>
    </w:p>
    <w:p w14:paraId="71590EAA" w14:textId="4A582D69" w:rsidR="00825EDD" w:rsidRDefault="00825EDD" w:rsidP="000A7B41">
      <w:pPr>
        <w:pStyle w:val="Normal12pt"/>
        <w:rPr>
          <w:rFonts w:ascii="Arial" w:hAnsi="Arial" w:cs="Arial"/>
          <w:color w:val="0000FF"/>
          <w:sz w:val="22"/>
          <w:szCs w:val="22"/>
        </w:rPr>
      </w:pPr>
      <w:r w:rsidRPr="00D32C77">
        <w:rPr>
          <w:rFonts w:ascii="Arial" w:hAnsi="Arial" w:cs="Arial"/>
          <w:b/>
          <w:sz w:val="22"/>
          <w:szCs w:val="22"/>
        </w:rPr>
        <w:t xml:space="preserve">Information and </w:t>
      </w:r>
      <w:r w:rsidR="00661FF3" w:rsidRPr="00D32C77">
        <w:rPr>
          <w:rFonts w:ascii="Arial" w:hAnsi="Arial" w:cs="Arial"/>
          <w:b/>
          <w:sz w:val="22"/>
          <w:szCs w:val="22"/>
        </w:rPr>
        <w:t>R</w:t>
      </w:r>
      <w:r w:rsidRPr="00D32C77">
        <w:rPr>
          <w:rFonts w:ascii="Arial" w:hAnsi="Arial" w:cs="Arial"/>
          <w:b/>
          <w:sz w:val="22"/>
          <w:szCs w:val="22"/>
        </w:rPr>
        <w:t>esearch priorities</w:t>
      </w:r>
    </w:p>
    <w:p w14:paraId="63E47F60" w14:textId="44E0B0FD" w:rsidR="00892677" w:rsidRDefault="0032601D" w:rsidP="000C2CEC">
      <w:pPr>
        <w:pStyle w:val="CAdotmajor"/>
        <w:tabs>
          <w:tab w:val="clear" w:pos="786"/>
          <w:tab w:val="num" w:pos="360"/>
        </w:tabs>
        <w:spacing w:line="240" w:lineRule="auto"/>
        <w:ind w:left="360"/>
      </w:pPr>
      <w:r>
        <w:t>Undertake research to i</w:t>
      </w:r>
      <w:r w:rsidR="00892677" w:rsidRPr="005B3F12">
        <w:t xml:space="preserve">mprove </w:t>
      </w:r>
      <w:r w:rsidR="006046A7">
        <w:t xml:space="preserve">knowledge </w:t>
      </w:r>
      <w:r w:rsidR="00892677" w:rsidRPr="005B3F12">
        <w:t xml:space="preserve">on behavioural ecology, trophic interactions and foraging ecology </w:t>
      </w:r>
      <w:r w:rsidR="00A62DD2">
        <w:t xml:space="preserve">of the </w:t>
      </w:r>
      <w:r w:rsidR="008F41D2">
        <w:t>Australian Sea Lion</w:t>
      </w:r>
      <w:r w:rsidR="00A62DD2">
        <w:t xml:space="preserve"> </w:t>
      </w:r>
      <w:r w:rsidR="00892677" w:rsidRPr="005B3F12">
        <w:t>– particularly in areas important to the survival of the species – and at scales relevant to human activities that can be managed.</w:t>
      </w:r>
    </w:p>
    <w:p w14:paraId="4FF76196" w14:textId="523D24BF" w:rsidR="00892677" w:rsidRPr="005B3F12" w:rsidRDefault="0028239F" w:rsidP="000C2CEC">
      <w:pPr>
        <w:pStyle w:val="CAdotmajor"/>
        <w:tabs>
          <w:tab w:val="clear" w:pos="786"/>
          <w:tab w:val="num" w:pos="360"/>
        </w:tabs>
        <w:spacing w:line="240" w:lineRule="auto"/>
        <w:ind w:left="360"/>
      </w:pPr>
      <w:r>
        <w:t>Improve knowledge on the</w:t>
      </w:r>
      <w:r w:rsidR="00DA447C">
        <w:t xml:space="preserve"> impacts of fishing on</w:t>
      </w:r>
      <w:r w:rsidR="00892677" w:rsidRPr="005B3F12">
        <w:t xml:space="preserve"> populations, </w:t>
      </w:r>
      <w:r>
        <w:t>by assessing</w:t>
      </w:r>
      <w:r w:rsidR="00892677" w:rsidRPr="005B3F12">
        <w:t xml:space="preserve">: </w:t>
      </w:r>
    </w:p>
    <w:p w14:paraId="0BA7B43E" w14:textId="770D4CE1" w:rsidR="0028239F" w:rsidRDefault="004D682D" w:rsidP="000A7B41">
      <w:pPr>
        <w:pStyle w:val="CAdotminor"/>
        <w:spacing w:line="240" w:lineRule="auto"/>
        <w:rPr>
          <w:color w:val="auto"/>
        </w:rPr>
      </w:pPr>
      <w:r>
        <w:rPr>
          <w:color w:val="auto"/>
        </w:rPr>
        <w:t>t</w:t>
      </w:r>
      <w:r w:rsidR="00892677" w:rsidRPr="005B3F12">
        <w:rPr>
          <w:color w:val="auto"/>
        </w:rPr>
        <w:t xml:space="preserve">he impacts of </w:t>
      </w:r>
      <w:r w:rsidR="0028239F">
        <w:rPr>
          <w:color w:val="auto"/>
        </w:rPr>
        <w:t>fisheries other than the gillnet and rock lobster sectors</w:t>
      </w:r>
      <w:r>
        <w:rPr>
          <w:color w:val="auto"/>
        </w:rPr>
        <w:t xml:space="preserve">; </w:t>
      </w:r>
    </w:p>
    <w:p w14:paraId="60679DEB" w14:textId="4E5C2219" w:rsidR="00892677" w:rsidRPr="005B3F12" w:rsidRDefault="0028239F" w:rsidP="000A7B41">
      <w:pPr>
        <w:pStyle w:val="CAdotminor"/>
        <w:spacing w:line="240" w:lineRule="auto"/>
        <w:rPr>
          <w:color w:val="auto"/>
        </w:rPr>
      </w:pPr>
      <w:r>
        <w:rPr>
          <w:color w:val="auto"/>
        </w:rPr>
        <w:t>the</w:t>
      </w:r>
      <w:r w:rsidR="0019739C">
        <w:rPr>
          <w:color w:val="auto"/>
        </w:rPr>
        <w:t xml:space="preserve"> </w:t>
      </w:r>
      <w:r>
        <w:rPr>
          <w:color w:val="auto"/>
        </w:rPr>
        <w:t xml:space="preserve">impacts of </w:t>
      </w:r>
      <w:r w:rsidR="00892677" w:rsidRPr="005B3F12">
        <w:rPr>
          <w:color w:val="auto"/>
        </w:rPr>
        <w:t xml:space="preserve">fishing on prey species of </w:t>
      </w:r>
      <w:r w:rsidR="008F41D2">
        <w:rPr>
          <w:color w:val="auto"/>
        </w:rPr>
        <w:t>Australian Sea Lion</w:t>
      </w:r>
      <w:r w:rsidR="00892677" w:rsidRPr="005B3F12">
        <w:rPr>
          <w:color w:val="auto"/>
        </w:rPr>
        <w:t>s</w:t>
      </w:r>
      <w:r w:rsidR="004D682D">
        <w:rPr>
          <w:color w:val="auto"/>
        </w:rPr>
        <w:t>;</w:t>
      </w:r>
      <w:r w:rsidR="00892677" w:rsidRPr="005B3F12">
        <w:rPr>
          <w:color w:val="auto"/>
        </w:rPr>
        <w:t xml:space="preserve"> </w:t>
      </w:r>
    </w:p>
    <w:p w14:paraId="022225D4" w14:textId="52E43AA0" w:rsidR="00892677" w:rsidRPr="005B3F12" w:rsidRDefault="00F510D8" w:rsidP="000A7B41">
      <w:pPr>
        <w:pStyle w:val="CAdotminor"/>
        <w:spacing w:line="240" w:lineRule="auto"/>
        <w:rPr>
          <w:color w:val="auto"/>
        </w:rPr>
      </w:pPr>
      <w:r>
        <w:rPr>
          <w:color w:val="auto"/>
        </w:rPr>
        <w:t xml:space="preserve">the impacts of </w:t>
      </w:r>
      <w:r w:rsidR="0019739C">
        <w:rPr>
          <w:color w:val="auto"/>
        </w:rPr>
        <w:t xml:space="preserve">fishing gear and </w:t>
      </w:r>
      <w:r>
        <w:rPr>
          <w:color w:val="auto"/>
        </w:rPr>
        <w:t xml:space="preserve">infrastructure </w:t>
      </w:r>
      <w:r w:rsidR="00892677" w:rsidRPr="005B3F12">
        <w:rPr>
          <w:color w:val="auto"/>
        </w:rPr>
        <w:t xml:space="preserve">on </w:t>
      </w:r>
      <w:r>
        <w:rPr>
          <w:color w:val="auto"/>
        </w:rPr>
        <w:t xml:space="preserve">the </w:t>
      </w:r>
      <w:r w:rsidR="00892677" w:rsidRPr="005B3F12">
        <w:rPr>
          <w:color w:val="auto"/>
        </w:rPr>
        <w:t>preferred habitat of</w:t>
      </w:r>
      <w:r w:rsidR="005A7E85">
        <w:rPr>
          <w:color w:val="auto"/>
        </w:rPr>
        <w:t>, or habitat availability for,</w:t>
      </w:r>
      <w:r w:rsidR="00892677" w:rsidRPr="005B3F12">
        <w:rPr>
          <w:color w:val="auto"/>
        </w:rPr>
        <w:t xml:space="preserve"> </w:t>
      </w:r>
      <w:r w:rsidR="008F41D2">
        <w:rPr>
          <w:color w:val="auto"/>
        </w:rPr>
        <w:t>Australian Sea Lion</w:t>
      </w:r>
      <w:r w:rsidR="00892677" w:rsidRPr="005B3F12">
        <w:rPr>
          <w:color w:val="auto"/>
        </w:rPr>
        <w:t xml:space="preserve">s. </w:t>
      </w:r>
    </w:p>
    <w:p w14:paraId="51F9A468" w14:textId="4B54EA78" w:rsidR="00864AD0" w:rsidRDefault="00A40EF5" w:rsidP="000C2CEC">
      <w:pPr>
        <w:pStyle w:val="CAdotmajor"/>
        <w:tabs>
          <w:tab w:val="clear" w:pos="786"/>
          <w:tab w:val="num" w:pos="360"/>
        </w:tabs>
        <w:spacing w:line="240" w:lineRule="auto"/>
        <w:ind w:left="360"/>
        <w:rPr>
          <w:lang w:eastAsia="en-AU"/>
        </w:rPr>
      </w:pPr>
      <w:r>
        <w:rPr>
          <w:lang w:eastAsia="en-AU"/>
        </w:rPr>
        <w:t xml:space="preserve">Improve </w:t>
      </w:r>
      <w:r w:rsidR="00864AD0">
        <w:rPr>
          <w:lang w:eastAsia="en-AU"/>
        </w:rPr>
        <w:t xml:space="preserve">understanding of the threat posed to </w:t>
      </w:r>
      <w:r w:rsidR="008F41D2">
        <w:rPr>
          <w:lang w:eastAsia="en-AU"/>
        </w:rPr>
        <w:t>Australian Sea Lion</w:t>
      </w:r>
      <w:r w:rsidR="00864AD0">
        <w:rPr>
          <w:lang w:eastAsia="en-AU"/>
        </w:rPr>
        <w:t xml:space="preserve"> populations by deliberate killings, vessel strike, pollution</w:t>
      </w:r>
      <w:r>
        <w:rPr>
          <w:lang w:eastAsia="en-AU"/>
        </w:rPr>
        <w:t xml:space="preserve"> </w:t>
      </w:r>
      <w:r w:rsidR="00864AD0">
        <w:rPr>
          <w:lang w:eastAsia="en-AU"/>
        </w:rPr>
        <w:t>and oil spills, by:</w:t>
      </w:r>
    </w:p>
    <w:p w14:paraId="54B5F36B" w14:textId="0D67BD4F" w:rsidR="00864AD0" w:rsidRDefault="00B145BB" w:rsidP="000A7B41">
      <w:pPr>
        <w:pStyle w:val="CAdotminor"/>
        <w:spacing w:line="240" w:lineRule="auto"/>
        <w:rPr>
          <w:color w:val="auto"/>
        </w:rPr>
      </w:pPr>
      <w:r>
        <w:rPr>
          <w:color w:val="auto"/>
        </w:rPr>
        <w:t>d</w:t>
      </w:r>
      <w:r w:rsidR="005605B0">
        <w:rPr>
          <w:color w:val="auto"/>
        </w:rPr>
        <w:t>eveloping protocols for the collection of biological samples (to determine the cause of ill-health or death) and ensure that a portion of each sample (including those already co</w:t>
      </w:r>
      <w:r>
        <w:rPr>
          <w:color w:val="auto"/>
        </w:rPr>
        <w:t>llected) is centrally archived;</w:t>
      </w:r>
    </w:p>
    <w:p w14:paraId="07DC4357" w14:textId="524E8F4D" w:rsidR="00A40EF5" w:rsidRDefault="00B145BB" w:rsidP="000A7B41">
      <w:pPr>
        <w:pStyle w:val="CAdotminor"/>
        <w:spacing w:line="240" w:lineRule="auto"/>
        <w:rPr>
          <w:color w:val="auto"/>
        </w:rPr>
      </w:pPr>
      <w:r>
        <w:rPr>
          <w:color w:val="auto"/>
        </w:rPr>
        <w:t>c</w:t>
      </w:r>
      <w:r w:rsidR="00AD6290">
        <w:rPr>
          <w:color w:val="auto"/>
        </w:rPr>
        <w:t>ollecting data on deliberate killings and confirmed vessel strikes.</w:t>
      </w:r>
    </w:p>
    <w:p w14:paraId="3C641C63" w14:textId="74205D38" w:rsidR="00AD6290" w:rsidRDefault="00A40EF5" w:rsidP="000C2CEC">
      <w:pPr>
        <w:pStyle w:val="CAdotmajor"/>
        <w:tabs>
          <w:tab w:val="clear" w:pos="786"/>
          <w:tab w:val="num" w:pos="360"/>
        </w:tabs>
        <w:spacing w:line="240" w:lineRule="auto"/>
        <w:ind w:left="360"/>
      </w:pPr>
      <w:r>
        <w:rPr>
          <w:lang w:eastAsia="en-AU"/>
        </w:rPr>
        <w:t>Improve understanding of the threa</w:t>
      </w:r>
      <w:r w:rsidR="00AF47F0">
        <w:rPr>
          <w:lang w:eastAsia="en-AU"/>
        </w:rPr>
        <w:t>t and importance of health-</w:t>
      </w:r>
      <w:r>
        <w:rPr>
          <w:lang w:eastAsia="en-AU"/>
        </w:rPr>
        <w:t xml:space="preserve">related factors to </w:t>
      </w:r>
      <w:r w:rsidR="008F41D2">
        <w:rPr>
          <w:lang w:eastAsia="en-AU"/>
        </w:rPr>
        <w:t>Australian Sea Lion</w:t>
      </w:r>
      <w:r>
        <w:rPr>
          <w:lang w:eastAsia="en-AU"/>
        </w:rPr>
        <w:t xml:space="preserve"> populations by:</w:t>
      </w:r>
    </w:p>
    <w:p w14:paraId="16C0D9D7" w14:textId="6BFC97ED" w:rsidR="00A40EF5" w:rsidRDefault="00B145BB" w:rsidP="000A7B41">
      <w:pPr>
        <w:pStyle w:val="CAdotminor"/>
        <w:spacing w:line="240" w:lineRule="auto"/>
        <w:rPr>
          <w:color w:val="auto"/>
        </w:rPr>
      </w:pPr>
      <w:r>
        <w:rPr>
          <w:color w:val="auto"/>
        </w:rPr>
        <w:t>u</w:t>
      </w:r>
      <w:r w:rsidR="00A40EF5">
        <w:rPr>
          <w:color w:val="auto"/>
        </w:rPr>
        <w:t>ndertaking research to better understand pup mortality due to disease</w:t>
      </w:r>
      <w:r w:rsidR="00CC3147">
        <w:rPr>
          <w:color w:val="auto"/>
        </w:rPr>
        <w:t xml:space="preserve"> and parasites</w:t>
      </w:r>
      <w:r w:rsidR="00DA447C">
        <w:rPr>
          <w:color w:val="auto"/>
        </w:rPr>
        <w:t>,</w:t>
      </w:r>
      <w:r w:rsidR="00A40EF5">
        <w:rPr>
          <w:color w:val="auto"/>
        </w:rPr>
        <w:t xml:space="preserve"> and the </w:t>
      </w:r>
      <w:r w:rsidR="00DA447C">
        <w:rPr>
          <w:color w:val="auto"/>
        </w:rPr>
        <w:t xml:space="preserve">drivers for </w:t>
      </w:r>
      <w:r w:rsidR="00A40EF5">
        <w:rPr>
          <w:color w:val="auto"/>
        </w:rPr>
        <w:t xml:space="preserve">variance </w:t>
      </w:r>
      <w:r w:rsidR="006046A7">
        <w:rPr>
          <w:color w:val="auto"/>
        </w:rPr>
        <w:t>in pup</w:t>
      </w:r>
      <w:r w:rsidR="00DA447C">
        <w:rPr>
          <w:color w:val="auto"/>
        </w:rPr>
        <w:t xml:space="preserve"> production and</w:t>
      </w:r>
      <w:r w:rsidR="006046A7">
        <w:rPr>
          <w:color w:val="auto"/>
        </w:rPr>
        <w:t xml:space="preserve"> mortality </w:t>
      </w:r>
      <w:r w:rsidR="00DA447C">
        <w:rPr>
          <w:color w:val="auto"/>
        </w:rPr>
        <w:t>across</w:t>
      </w:r>
      <w:r w:rsidR="00A40EF5">
        <w:rPr>
          <w:color w:val="auto"/>
        </w:rPr>
        <w:t xml:space="preserve"> seasons </w:t>
      </w:r>
      <w:r w:rsidR="00DA447C">
        <w:t xml:space="preserve">(including apparent seasonal cycles) </w:t>
      </w:r>
      <w:r w:rsidR="00A40EF5">
        <w:rPr>
          <w:color w:val="auto"/>
        </w:rPr>
        <w:t xml:space="preserve">and </w:t>
      </w:r>
      <w:r w:rsidR="00DA447C">
        <w:rPr>
          <w:color w:val="auto"/>
        </w:rPr>
        <w:t xml:space="preserve">between </w:t>
      </w:r>
      <w:r>
        <w:rPr>
          <w:color w:val="auto"/>
        </w:rPr>
        <w:t>colonies;</w:t>
      </w:r>
    </w:p>
    <w:p w14:paraId="68E39A62" w14:textId="0089FDD1" w:rsidR="00A40EF5" w:rsidRPr="008076DA" w:rsidRDefault="00B145BB" w:rsidP="000A7B41">
      <w:pPr>
        <w:pStyle w:val="CAdotminor"/>
        <w:spacing w:line="240" w:lineRule="auto"/>
        <w:rPr>
          <w:color w:val="auto"/>
        </w:rPr>
      </w:pPr>
      <w:r>
        <w:rPr>
          <w:color w:val="auto"/>
        </w:rPr>
        <w:t>undertaking</w:t>
      </w:r>
      <w:r w:rsidR="00A40EF5" w:rsidRPr="008076DA">
        <w:rPr>
          <w:color w:val="auto"/>
        </w:rPr>
        <w:t xml:space="preserve"> research on the effects of providing a broad spectrum treatment to kill parasites and whether this affects pup mortality</w:t>
      </w:r>
      <w:r>
        <w:rPr>
          <w:color w:val="auto"/>
        </w:rPr>
        <w:t>;</w:t>
      </w:r>
    </w:p>
    <w:p w14:paraId="4DB5FA9B" w14:textId="12B1B28B" w:rsidR="00A40EF5" w:rsidRPr="000F22C2" w:rsidRDefault="00B145BB" w:rsidP="000A7B41">
      <w:pPr>
        <w:pStyle w:val="CAdotminor"/>
        <w:spacing w:line="240" w:lineRule="auto"/>
        <w:rPr>
          <w:color w:val="auto"/>
        </w:rPr>
      </w:pPr>
      <w:r>
        <w:rPr>
          <w:color w:val="auto"/>
        </w:rPr>
        <w:t>analysing</w:t>
      </w:r>
      <w:r w:rsidR="00A40EF5" w:rsidRPr="000F22C2">
        <w:rPr>
          <w:color w:val="auto"/>
        </w:rPr>
        <w:t xml:space="preserve"> the impacts of bioaccumulation of toxins on the health of </w:t>
      </w:r>
      <w:r w:rsidR="008F41D2">
        <w:rPr>
          <w:color w:val="auto"/>
        </w:rPr>
        <w:t>Australian Sea Lion</w:t>
      </w:r>
      <w:r w:rsidR="00A40EF5" w:rsidRPr="000F22C2">
        <w:rPr>
          <w:color w:val="auto"/>
        </w:rPr>
        <w:t>s.</w:t>
      </w:r>
    </w:p>
    <w:p w14:paraId="71590EB7" w14:textId="3B90A457" w:rsidR="003351E0" w:rsidRDefault="00B616D4" w:rsidP="000C2CEC">
      <w:pPr>
        <w:pStyle w:val="CAdotmajor"/>
        <w:tabs>
          <w:tab w:val="clear" w:pos="786"/>
          <w:tab w:val="num" w:pos="360"/>
        </w:tabs>
        <w:spacing w:line="240" w:lineRule="auto"/>
        <w:ind w:left="360"/>
        <w:rPr>
          <w:lang w:eastAsia="en-AU"/>
        </w:rPr>
      </w:pPr>
      <w:r>
        <w:rPr>
          <w:lang w:eastAsia="en-AU"/>
        </w:rPr>
        <w:t>Assess</w:t>
      </w:r>
      <w:r w:rsidR="00AF47F0">
        <w:rPr>
          <w:lang w:eastAsia="en-AU"/>
        </w:rPr>
        <w:t xml:space="preserve"> the level of</w:t>
      </w:r>
      <w:r>
        <w:rPr>
          <w:lang w:eastAsia="en-AU"/>
        </w:rPr>
        <w:t xml:space="preserve"> human</w:t>
      </w:r>
      <w:r w:rsidR="00382289">
        <w:rPr>
          <w:lang w:eastAsia="en-AU"/>
        </w:rPr>
        <w:t xml:space="preserve"> interactions with </w:t>
      </w:r>
      <w:r w:rsidR="008F41D2">
        <w:rPr>
          <w:lang w:eastAsia="en-AU"/>
        </w:rPr>
        <w:t>Australian Sea Lion</w:t>
      </w:r>
      <w:r>
        <w:rPr>
          <w:lang w:eastAsia="en-AU"/>
        </w:rPr>
        <w:t>s</w:t>
      </w:r>
      <w:r w:rsidR="00382289">
        <w:rPr>
          <w:lang w:eastAsia="en-AU"/>
        </w:rPr>
        <w:t xml:space="preserve">, and </w:t>
      </w:r>
      <w:r>
        <w:rPr>
          <w:lang w:eastAsia="en-AU"/>
        </w:rPr>
        <w:t xml:space="preserve">identify </w:t>
      </w:r>
      <w:r w:rsidR="00382289">
        <w:rPr>
          <w:lang w:eastAsia="en-AU"/>
        </w:rPr>
        <w:t>the c</w:t>
      </w:r>
      <w:r w:rsidR="00274D03">
        <w:rPr>
          <w:lang w:eastAsia="en-AU"/>
        </w:rPr>
        <w:t xml:space="preserve">umulative impact of human interactions on </w:t>
      </w:r>
      <w:r w:rsidR="008F41D2">
        <w:rPr>
          <w:lang w:eastAsia="en-AU"/>
        </w:rPr>
        <w:t>Australian Sea Lion</w:t>
      </w:r>
      <w:r w:rsidR="00274D03">
        <w:rPr>
          <w:lang w:eastAsia="en-AU"/>
        </w:rPr>
        <w:t xml:space="preserve"> populations. </w:t>
      </w:r>
    </w:p>
    <w:p w14:paraId="66CCC5A7" w14:textId="77777777" w:rsidR="00D34D7C" w:rsidRPr="00D34D7C" w:rsidRDefault="00D34D7C" w:rsidP="000C2CEC">
      <w:pPr>
        <w:pStyle w:val="ListBullet"/>
        <w:tabs>
          <w:tab w:val="clear" w:pos="786"/>
          <w:tab w:val="num" w:pos="360"/>
        </w:tabs>
        <w:spacing w:after="120"/>
        <w:ind w:left="360" w:hanging="357"/>
        <w:contextualSpacing w:val="0"/>
        <w:rPr>
          <w:rFonts w:ascii="Arial" w:hAnsi="Arial" w:cs="Arial"/>
          <w:sz w:val="22"/>
          <w:szCs w:val="22"/>
        </w:rPr>
      </w:pPr>
      <w:r>
        <w:rPr>
          <w:rFonts w:ascii="Arial" w:hAnsi="Arial" w:cs="Arial"/>
          <w:sz w:val="22"/>
          <w:szCs w:val="22"/>
        </w:rPr>
        <w:t xml:space="preserve">Investigate </w:t>
      </w:r>
      <w:r w:rsidRPr="00D34D7C">
        <w:rPr>
          <w:rFonts w:ascii="Arial" w:hAnsi="Arial" w:cs="Arial"/>
          <w:sz w:val="22"/>
          <w:szCs w:val="22"/>
        </w:rPr>
        <w:t>the impacts of climate change, including:</w:t>
      </w:r>
    </w:p>
    <w:p w14:paraId="58C78D14" w14:textId="2A55B84B" w:rsidR="00D34D7C" w:rsidRPr="00D34D7C" w:rsidRDefault="00D34D7C" w:rsidP="000A7B41">
      <w:pPr>
        <w:pStyle w:val="ListBullet"/>
        <w:numPr>
          <w:ilvl w:val="0"/>
          <w:numId w:val="21"/>
        </w:numPr>
        <w:tabs>
          <w:tab w:val="num" w:pos="1080"/>
        </w:tabs>
        <w:spacing w:after="120"/>
        <w:ind w:hanging="357"/>
        <w:contextualSpacing w:val="0"/>
        <w:rPr>
          <w:rFonts w:ascii="Arial" w:hAnsi="Arial" w:cs="Arial"/>
          <w:sz w:val="22"/>
          <w:szCs w:val="22"/>
          <w:lang w:eastAsia="en-AU"/>
        </w:rPr>
      </w:pPr>
      <w:r w:rsidRPr="00D34D7C">
        <w:rPr>
          <w:rFonts w:ascii="Arial" w:hAnsi="Arial" w:cs="Arial"/>
          <w:sz w:val="22"/>
          <w:szCs w:val="22"/>
          <w:lang w:eastAsia="en-AU"/>
        </w:rPr>
        <w:t xml:space="preserve">the impacts of increasing ocean temperatures on the susceptibility of </w:t>
      </w:r>
      <w:r w:rsidR="008F41D2">
        <w:rPr>
          <w:rFonts w:ascii="Arial" w:hAnsi="Arial" w:cs="Arial"/>
          <w:sz w:val="22"/>
          <w:szCs w:val="22"/>
          <w:lang w:eastAsia="en-AU"/>
        </w:rPr>
        <w:t>Australian Sea Lion</w:t>
      </w:r>
      <w:r w:rsidRPr="00D34D7C">
        <w:rPr>
          <w:rFonts w:ascii="Arial" w:hAnsi="Arial" w:cs="Arial"/>
          <w:sz w:val="22"/>
          <w:szCs w:val="22"/>
          <w:lang w:eastAsia="en-AU"/>
        </w:rPr>
        <w:t xml:space="preserve">s to disease/parasites, and on prey species of </w:t>
      </w:r>
      <w:r w:rsidR="008F41D2">
        <w:rPr>
          <w:rFonts w:ascii="Arial" w:hAnsi="Arial" w:cs="Arial"/>
          <w:sz w:val="22"/>
          <w:szCs w:val="22"/>
          <w:lang w:eastAsia="en-AU"/>
        </w:rPr>
        <w:t>Australian Sea Lion</w:t>
      </w:r>
      <w:r w:rsidRPr="00D34D7C">
        <w:rPr>
          <w:rFonts w:ascii="Arial" w:hAnsi="Arial" w:cs="Arial"/>
          <w:sz w:val="22"/>
          <w:szCs w:val="22"/>
          <w:lang w:eastAsia="en-AU"/>
        </w:rPr>
        <w:t>s</w:t>
      </w:r>
      <w:r>
        <w:rPr>
          <w:rFonts w:ascii="Arial" w:hAnsi="Arial" w:cs="Arial"/>
          <w:sz w:val="22"/>
          <w:szCs w:val="22"/>
          <w:lang w:eastAsia="en-AU"/>
        </w:rPr>
        <w:t>;</w:t>
      </w:r>
    </w:p>
    <w:p w14:paraId="7A7C2A4E" w14:textId="77777777" w:rsidR="00D34D7C" w:rsidRPr="00D34D7C" w:rsidRDefault="00D34D7C" w:rsidP="004B5545">
      <w:pPr>
        <w:pStyle w:val="ListBullet"/>
        <w:numPr>
          <w:ilvl w:val="0"/>
          <w:numId w:val="21"/>
        </w:numPr>
        <w:spacing w:after="360"/>
        <w:ind w:left="1083" w:hanging="357"/>
        <w:contextualSpacing w:val="0"/>
        <w:rPr>
          <w:rFonts w:ascii="Arial" w:hAnsi="Arial" w:cs="Arial"/>
          <w:sz w:val="22"/>
          <w:szCs w:val="22"/>
          <w:lang w:eastAsia="en-AU"/>
        </w:rPr>
      </w:pPr>
      <w:r>
        <w:rPr>
          <w:rFonts w:ascii="Arial" w:hAnsi="Arial" w:cs="Arial"/>
          <w:sz w:val="22"/>
          <w:szCs w:val="22"/>
          <w:lang w:eastAsia="en-AU"/>
        </w:rPr>
        <w:t>i</w:t>
      </w:r>
      <w:r w:rsidRPr="00D34D7C">
        <w:rPr>
          <w:rFonts w:ascii="Arial" w:hAnsi="Arial" w:cs="Arial"/>
          <w:sz w:val="22"/>
          <w:szCs w:val="22"/>
          <w:lang w:eastAsia="en-AU"/>
        </w:rPr>
        <w:t xml:space="preserve">dentify colonies at risk of becoming submerged under projected sea level rise, and the potential impact on the recovery of the species. </w:t>
      </w:r>
    </w:p>
    <w:p w14:paraId="71590ECF" w14:textId="77777777" w:rsidR="003B2720" w:rsidRPr="00450121" w:rsidRDefault="003B2720" w:rsidP="00B90265">
      <w:pPr>
        <w:pStyle w:val="Normal12ptCharCharCharCharCharChar"/>
        <w:spacing w:before="240" w:after="200"/>
        <w:rPr>
          <w:rFonts w:ascii="Arial" w:hAnsi="Arial" w:cs="Arial"/>
          <w:b/>
          <w:bCs/>
          <w:sz w:val="22"/>
          <w:szCs w:val="22"/>
          <w:u w:val="single"/>
        </w:rPr>
      </w:pPr>
      <w:r w:rsidRPr="00450121">
        <w:rPr>
          <w:rFonts w:ascii="Arial" w:hAnsi="Arial" w:cs="Arial"/>
          <w:b/>
          <w:bCs/>
          <w:sz w:val="22"/>
          <w:szCs w:val="22"/>
          <w:u w:val="single"/>
        </w:rPr>
        <w:t>References cited in the advice</w:t>
      </w:r>
    </w:p>
    <w:p w14:paraId="3E1CEBCA" w14:textId="7EC1F8EA" w:rsidR="00B90265" w:rsidRDefault="007A2BE8" w:rsidP="00D255EF">
      <w:pPr>
        <w:pStyle w:val="NormalWeb"/>
        <w:spacing w:before="0" w:beforeAutospacing="0" w:after="0" w:afterAutospacing="0"/>
        <w:ind w:left="720" w:hanging="720"/>
        <w:rPr>
          <w:rFonts w:ascii="Arial" w:hAnsi="Arial" w:cs="Arial"/>
          <w:sz w:val="22"/>
          <w:szCs w:val="22"/>
        </w:rPr>
      </w:pPr>
      <w:r w:rsidRPr="00E55756">
        <w:rPr>
          <w:rFonts w:ascii="Arial" w:hAnsi="Arial" w:cs="Arial"/>
          <w:sz w:val="22"/>
          <w:szCs w:val="22"/>
        </w:rPr>
        <w:t>Australian Fisher</w:t>
      </w:r>
      <w:r w:rsidR="00AF47F0">
        <w:rPr>
          <w:rFonts w:ascii="Arial" w:hAnsi="Arial" w:cs="Arial"/>
          <w:sz w:val="22"/>
          <w:szCs w:val="22"/>
        </w:rPr>
        <w:t>ies Management Authority (AFMA) (</w:t>
      </w:r>
      <w:r w:rsidRPr="00E55756">
        <w:rPr>
          <w:rFonts w:ascii="Arial" w:hAnsi="Arial" w:cs="Arial"/>
          <w:sz w:val="22"/>
          <w:szCs w:val="22"/>
        </w:rPr>
        <w:t>2012</w:t>
      </w:r>
      <w:r w:rsidR="00AF47F0">
        <w:rPr>
          <w:rFonts w:ascii="Arial" w:hAnsi="Arial" w:cs="Arial"/>
          <w:sz w:val="22"/>
          <w:szCs w:val="22"/>
        </w:rPr>
        <w:t>)</w:t>
      </w:r>
      <w:r w:rsidRPr="00E55756">
        <w:rPr>
          <w:rFonts w:ascii="Arial" w:hAnsi="Arial" w:cs="Arial"/>
          <w:sz w:val="22"/>
          <w:szCs w:val="22"/>
        </w:rPr>
        <w:t xml:space="preserve"> </w:t>
      </w:r>
      <w:r w:rsidRPr="00532CA1">
        <w:rPr>
          <w:rFonts w:ascii="Arial" w:hAnsi="Arial" w:cs="Arial"/>
          <w:i/>
          <w:sz w:val="22"/>
          <w:szCs w:val="22"/>
        </w:rPr>
        <w:t xml:space="preserve">Australian Sea Lion bycatch triggers- changes to fisheries management arrangements to further protect Australian Sea Lion sub-populations in the Gillnet, Hook and Trap Fishery. </w:t>
      </w:r>
      <w:r w:rsidRPr="00E55756">
        <w:rPr>
          <w:rFonts w:ascii="Arial" w:hAnsi="Arial" w:cs="Arial"/>
          <w:sz w:val="22"/>
          <w:szCs w:val="22"/>
        </w:rPr>
        <w:t>Canberra.</w:t>
      </w:r>
      <w:r w:rsidR="00B90265">
        <w:rPr>
          <w:rFonts w:ascii="Arial" w:hAnsi="Arial" w:cs="Arial"/>
          <w:sz w:val="22"/>
          <w:szCs w:val="22"/>
        </w:rPr>
        <w:t xml:space="preserve"> </w:t>
      </w:r>
    </w:p>
    <w:p w14:paraId="4D7E7F51" w14:textId="6F504786" w:rsidR="007A2BE8" w:rsidRPr="00B90265" w:rsidRDefault="00B90265" w:rsidP="00D255EF">
      <w:pPr>
        <w:pStyle w:val="NormalWeb"/>
        <w:spacing w:before="0" w:beforeAutospacing="0" w:after="0" w:afterAutospacing="0"/>
        <w:ind w:left="720"/>
        <w:rPr>
          <w:rFonts w:ascii="Arial" w:hAnsi="Arial" w:cs="Arial"/>
          <w:sz w:val="22"/>
          <w:szCs w:val="22"/>
        </w:rPr>
      </w:pPr>
      <w:r w:rsidRPr="00B90265">
        <w:rPr>
          <w:rFonts w:ascii="Arial" w:hAnsi="Arial" w:cs="Arial"/>
          <w:sz w:val="22"/>
          <w:szCs w:val="22"/>
        </w:rPr>
        <w:t>Available on the Internet at:</w:t>
      </w:r>
    </w:p>
    <w:p w14:paraId="3982DF79" w14:textId="59A9184F" w:rsidR="00B90265" w:rsidRDefault="003B4891" w:rsidP="00D255EF">
      <w:pPr>
        <w:pStyle w:val="NormalWeb"/>
        <w:spacing w:before="0" w:beforeAutospacing="0" w:after="0" w:afterAutospacing="0"/>
        <w:ind w:left="720"/>
        <w:rPr>
          <w:rFonts w:ascii="Arial" w:hAnsi="Arial" w:cs="Arial"/>
          <w:sz w:val="22"/>
          <w:szCs w:val="22"/>
        </w:rPr>
      </w:pPr>
      <w:hyperlink r:id="rId14" w:history="1">
        <w:r w:rsidR="00B90265" w:rsidRPr="009E6D4D">
          <w:rPr>
            <w:rStyle w:val="Hyperlink"/>
            <w:rFonts w:ascii="Arial" w:hAnsi="Arial" w:cs="Arial"/>
            <w:sz w:val="22"/>
            <w:szCs w:val="22"/>
          </w:rPr>
          <w:t>http://www.afma.gov.au/wp-content/uploads/2012/01/Revised-ASL-Bycatch-Triggers-and-Zones.pdf</w:t>
        </w:r>
      </w:hyperlink>
    </w:p>
    <w:p w14:paraId="25AB23EE" w14:textId="2355CCF8" w:rsidR="007A2BE8" w:rsidRDefault="007A2BE8" w:rsidP="00D255EF">
      <w:pPr>
        <w:pStyle w:val="Text0"/>
        <w:spacing w:line="240" w:lineRule="auto"/>
      </w:pPr>
      <w:r w:rsidRPr="00E55756">
        <w:t>Australian Fisheri</w:t>
      </w:r>
      <w:r w:rsidR="00AF47F0">
        <w:t>es Management Authority (AFMA) (</w:t>
      </w:r>
      <w:r w:rsidRPr="00E55756">
        <w:t>2013</w:t>
      </w:r>
      <w:r w:rsidR="00AF47F0">
        <w:t>)</w:t>
      </w:r>
      <w:r w:rsidRPr="00E55756">
        <w:t xml:space="preserve"> Future Directions for the Gillnet Hook and Trap Sector. Future Directions for the Gillnet Hook and Trap Fishery. Available </w:t>
      </w:r>
      <w:r w:rsidR="00121798">
        <w:t>o</w:t>
      </w:r>
      <w:r w:rsidR="00AF47F0">
        <w:t xml:space="preserve">n the </w:t>
      </w:r>
      <w:r w:rsidR="00B90265">
        <w:t>I</w:t>
      </w:r>
      <w:r w:rsidR="00AF47F0">
        <w:t xml:space="preserve">nternet </w:t>
      </w:r>
      <w:r w:rsidRPr="00E55756">
        <w:t>at:</w:t>
      </w:r>
      <w:r w:rsidR="00121798">
        <w:t xml:space="preserve"> </w:t>
      </w:r>
      <w:hyperlink r:id="rId15" w:history="1">
        <w:r w:rsidRPr="00E55756">
          <w:rPr>
            <w:rStyle w:val="Hyperlink"/>
          </w:rPr>
          <w:t xml:space="preserve">http://www.afma.gov.au/wp-content/uploads/2013/10/Future-Directions-for-the-Gillnet-Hook-and-Trap-Fishery-Publication-version.pdf </w:t>
        </w:r>
      </w:hyperlink>
      <w:r w:rsidRPr="00E55756">
        <w:t xml:space="preserve"> </w:t>
      </w:r>
    </w:p>
    <w:p w14:paraId="431F52D3" w14:textId="7656DE26" w:rsidR="00B90265" w:rsidRDefault="00B90265" w:rsidP="00D255EF">
      <w:pPr>
        <w:pStyle w:val="NormalWeb"/>
        <w:spacing w:after="200" w:afterAutospacing="0"/>
        <w:ind w:left="720" w:hanging="720"/>
        <w:rPr>
          <w:rFonts w:ascii="Arial" w:hAnsi="Arial" w:cs="Arial"/>
          <w:sz w:val="22"/>
          <w:szCs w:val="22"/>
        </w:rPr>
      </w:pPr>
      <w:r w:rsidRPr="00E55756">
        <w:rPr>
          <w:rFonts w:ascii="Arial" w:hAnsi="Arial" w:cs="Arial"/>
          <w:sz w:val="22"/>
          <w:szCs w:val="22"/>
        </w:rPr>
        <w:t>Australian Fisheri</w:t>
      </w:r>
      <w:r>
        <w:rPr>
          <w:rFonts w:ascii="Arial" w:hAnsi="Arial" w:cs="Arial"/>
          <w:sz w:val="22"/>
          <w:szCs w:val="22"/>
        </w:rPr>
        <w:t xml:space="preserve">es Management Authority (AFMA) (2015) </w:t>
      </w:r>
      <w:r w:rsidRPr="00532CA1">
        <w:rPr>
          <w:rFonts w:ascii="Arial" w:hAnsi="Arial" w:cs="Arial"/>
          <w:i/>
          <w:sz w:val="22"/>
          <w:szCs w:val="22"/>
        </w:rPr>
        <w:t>Australian Sea Lion Management Strategy: Southern and Eastern Scalefish and Shark Fishery (SESSF)</w:t>
      </w:r>
      <w:r w:rsidRPr="00E55756">
        <w:rPr>
          <w:rFonts w:ascii="Arial" w:hAnsi="Arial" w:cs="Arial"/>
          <w:sz w:val="22"/>
          <w:szCs w:val="22"/>
        </w:rPr>
        <w:t xml:space="preserve">. </w:t>
      </w:r>
      <w:r>
        <w:rPr>
          <w:rFonts w:ascii="Arial" w:hAnsi="Arial" w:cs="Arial"/>
          <w:sz w:val="22"/>
          <w:szCs w:val="22"/>
        </w:rPr>
        <w:t xml:space="preserve">Version 2.0. </w:t>
      </w:r>
      <w:r w:rsidRPr="00E55756">
        <w:rPr>
          <w:rFonts w:ascii="Arial" w:hAnsi="Arial" w:cs="Arial"/>
          <w:sz w:val="22"/>
          <w:szCs w:val="22"/>
        </w:rPr>
        <w:t>Canberra</w:t>
      </w:r>
      <w:r>
        <w:rPr>
          <w:rFonts w:ascii="Arial" w:hAnsi="Arial" w:cs="Arial"/>
          <w:sz w:val="22"/>
          <w:szCs w:val="22"/>
        </w:rPr>
        <w:t xml:space="preserve">. Available on the Internet at: </w:t>
      </w:r>
      <w:hyperlink r:id="rId16" w:history="1">
        <w:r w:rsidRPr="009E6D4D">
          <w:rPr>
            <w:rStyle w:val="Hyperlink"/>
            <w:rFonts w:ascii="Arial" w:hAnsi="Arial" w:cs="Arial"/>
            <w:sz w:val="22"/>
            <w:szCs w:val="22"/>
          </w:rPr>
          <w:t>http://www.afma.gov.au/wp-content/uploads/2014/03/Australian-Sea-Lion-Management-Strategy-2015-v2.0-FINAL.pdf</w:t>
        </w:r>
      </w:hyperlink>
    </w:p>
    <w:p w14:paraId="71CFF4DB" w14:textId="79FB8E90" w:rsidR="00DC02A3" w:rsidRPr="008F7D88" w:rsidRDefault="00DC02A3" w:rsidP="00D255EF">
      <w:pPr>
        <w:pStyle w:val="Text0"/>
        <w:spacing w:line="240" w:lineRule="auto"/>
      </w:pPr>
      <w:r>
        <w:t>Baker</w:t>
      </w:r>
      <w:r w:rsidRPr="008F7D88">
        <w:t xml:space="preserve"> A (1999) </w:t>
      </w:r>
      <w:r w:rsidRPr="008F7D88">
        <w:rPr>
          <w:rStyle w:val="TextItalic"/>
        </w:rPr>
        <w:t>Unusual mortality of the New Zealand sea lion</w:t>
      </w:r>
      <w:r w:rsidRPr="008F7D88">
        <w:t xml:space="preserve">, Phocarctos hookeri, </w:t>
      </w:r>
      <w:r w:rsidRPr="008F7D88">
        <w:br/>
      </w:r>
      <w:r w:rsidRPr="008F7D88">
        <w:rPr>
          <w:rStyle w:val="TextItalic"/>
        </w:rPr>
        <w:t>Auckland Islands, January–February 1998</w:t>
      </w:r>
      <w:r w:rsidRPr="008F7D88">
        <w:t xml:space="preserve">: Report of a workshop held 8–9 June 1998, Wellington, and a contingency plan for future events. Department of Conservation, </w:t>
      </w:r>
      <w:r w:rsidRPr="008F7D88">
        <w:br/>
        <w:t>Wellington, New Zealand.</w:t>
      </w:r>
    </w:p>
    <w:p w14:paraId="4CD3266E" w14:textId="28BECD17" w:rsidR="00437BFB" w:rsidRDefault="00121798" w:rsidP="00D255EF">
      <w:pPr>
        <w:pStyle w:val="Text0"/>
        <w:spacing w:line="240" w:lineRule="auto"/>
      </w:pPr>
      <w:r>
        <w:t>Baylis AMM</w:t>
      </w:r>
      <w:r w:rsidR="00437BFB" w:rsidRPr="00E55756">
        <w:t>, Hamer DJ</w:t>
      </w:r>
      <w:r w:rsidR="00532CA1">
        <w:t xml:space="preserve"> &amp;</w:t>
      </w:r>
      <w:r w:rsidR="00060E17">
        <w:t xml:space="preserve"> </w:t>
      </w:r>
      <w:r w:rsidR="00437BFB" w:rsidRPr="00E55756">
        <w:t>Nichols P</w:t>
      </w:r>
      <w:r w:rsidR="00060E17">
        <w:t xml:space="preserve"> </w:t>
      </w:r>
      <w:r w:rsidR="00532CA1">
        <w:t xml:space="preserve">D (2009) </w:t>
      </w:r>
      <w:r w:rsidR="00437BFB" w:rsidRPr="00E55756">
        <w:t xml:space="preserve">Assessing the use of milk fatty acids to infer diet of the </w:t>
      </w:r>
      <w:r w:rsidR="008F41D2">
        <w:t>Australian Sea Lion</w:t>
      </w:r>
      <w:r w:rsidR="00437BFB" w:rsidRPr="00E55756">
        <w:t xml:space="preserve"> </w:t>
      </w:r>
      <w:r w:rsidR="00437BFB" w:rsidRPr="00E55756">
        <w:rPr>
          <w:rStyle w:val="TextItalic"/>
          <w:rFonts w:ascii="Arial" w:hAnsi="Arial" w:cs="Arial"/>
        </w:rPr>
        <w:t>(</w:t>
      </w:r>
      <w:r w:rsidR="00437BFB" w:rsidRPr="00532CA1">
        <w:rPr>
          <w:rStyle w:val="TextItalic"/>
          <w:rFonts w:ascii="Arial" w:hAnsi="Arial" w:cs="Arial"/>
          <w:i/>
        </w:rPr>
        <w:t>Neophoca cinerea</w:t>
      </w:r>
      <w:r w:rsidR="00437BFB" w:rsidRPr="00E55756">
        <w:rPr>
          <w:rStyle w:val="TextItalic"/>
          <w:rFonts w:ascii="Arial" w:hAnsi="Arial" w:cs="Arial"/>
        </w:rPr>
        <w:t xml:space="preserve">). </w:t>
      </w:r>
      <w:r w:rsidR="00437BFB" w:rsidRPr="00121798">
        <w:rPr>
          <w:rStyle w:val="TextItalic"/>
          <w:rFonts w:ascii="Arial" w:hAnsi="Arial" w:cs="Arial"/>
          <w:i/>
        </w:rPr>
        <w:t>Wildlife Research</w:t>
      </w:r>
      <w:r w:rsidR="00437BFB" w:rsidRPr="00E55756">
        <w:rPr>
          <w:rStyle w:val="TextItalic"/>
          <w:rFonts w:ascii="Arial" w:hAnsi="Arial" w:cs="Arial"/>
        </w:rPr>
        <w:t xml:space="preserve"> 36</w:t>
      </w:r>
      <w:r w:rsidR="00437BFB" w:rsidRPr="00E55756">
        <w:t>, 169</w:t>
      </w:r>
      <w:r w:rsidR="0061206C" w:rsidRPr="00481F9A">
        <w:t>–</w:t>
      </w:r>
      <w:r w:rsidR="00437BFB" w:rsidRPr="00E55756">
        <w:t>176.</w:t>
      </w:r>
    </w:p>
    <w:p w14:paraId="7EEEFD82" w14:textId="00259DAB" w:rsidR="00DC02A3" w:rsidRPr="008F7D88" w:rsidRDefault="00DC02A3" w:rsidP="00D255EF">
      <w:pPr>
        <w:pStyle w:val="Text0"/>
        <w:spacing w:line="240" w:lineRule="auto"/>
      </w:pPr>
      <w:r w:rsidRPr="008F7D88">
        <w:t xml:space="preserve">Beveridge I (1980) </w:t>
      </w:r>
      <w:r w:rsidRPr="008F7D88">
        <w:rPr>
          <w:rStyle w:val="TextItalic"/>
        </w:rPr>
        <w:t>Uncinaria hydromyidis</w:t>
      </w:r>
      <w:r w:rsidRPr="008F7D88">
        <w:t xml:space="preserve"> sp. n. (Nematoda: Ancylostomatidae) from the Australian water rat, </w:t>
      </w:r>
      <w:r w:rsidRPr="008F7D88">
        <w:rPr>
          <w:rStyle w:val="TextItalic"/>
        </w:rPr>
        <w:t>Hydromys chrysogaster</w:t>
      </w:r>
      <w:r w:rsidRPr="008F7D88">
        <w:t xml:space="preserve">. </w:t>
      </w:r>
      <w:r w:rsidRPr="008F7D88">
        <w:rPr>
          <w:rStyle w:val="TextItalic"/>
        </w:rPr>
        <w:t xml:space="preserve">Journal of Parasitology </w:t>
      </w:r>
      <w:r w:rsidR="00B90265">
        <w:t xml:space="preserve">66, </w:t>
      </w:r>
      <w:r w:rsidRPr="008F7D88">
        <w:t>1027–31.</w:t>
      </w:r>
    </w:p>
    <w:p w14:paraId="31804DF4" w14:textId="30060A14" w:rsidR="00DC02A3" w:rsidRPr="00DC02A3" w:rsidRDefault="00DC02A3" w:rsidP="00D255EF">
      <w:pPr>
        <w:pStyle w:val="Text0"/>
        <w:spacing w:line="240" w:lineRule="auto"/>
      </w:pPr>
      <w:r w:rsidRPr="008F7D88">
        <w:t>Brown J</w:t>
      </w:r>
      <w:r>
        <w:t>R,</w:t>
      </w:r>
      <w:r w:rsidRPr="008F7D88">
        <w:t xml:space="preserve"> Gowen RJ &amp; McLusky DS (1987) The effect of salmon farming on the benthos of a Scottish sea loch. </w:t>
      </w:r>
      <w:r w:rsidRPr="008F7D88">
        <w:rPr>
          <w:rStyle w:val="TextItalic"/>
        </w:rPr>
        <w:t xml:space="preserve">Journal of Experimental Marine Biology and Ecology </w:t>
      </w:r>
      <w:r w:rsidR="00B90265">
        <w:t xml:space="preserve">109, </w:t>
      </w:r>
      <w:r w:rsidRPr="00B90265">
        <w:t>39–5</w:t>
      </w:r>
      <w:r w:rsidRPr="00DC02A3">
        <w:t>1.</w:t>
      </w:r>
    </w:p>
    <w:p w14:paraId="223B4882" w14:textId="6B14124E" w:rsidR="00DC02A3" w:rsidRPr="008F7D88" w:rsidRDefault="00DC02A3" w:rsidP="00D255EF">
      <w:pPr>
        <w:pStyle w:val="Text0"/>
        <w:spacing w:line="240" w:lineRule="auto"/>
      </w:pPr>
      <w:r>
        <w:t>Bryars S</w:t>
      </w:r>
      <w:r w:rsidRPr="008F7D88">
        <w:t xml:space="preserve">, Theil M &amp; Rowling K (2007) Impacts of BST long-line oyster aquaculture on epibenthic and infaunal communities of South Spit, Stansbury. In JE Tanner &amp; S Bryars, </w:t>
      </w:r>
      <w:r w:rsidRPr="008F7D88">
        <w:rPr>
          <w:rStyle w:val="TextItalic"/>
        </w:rPr>
        <w:t>Innovative Solutions for Aquaculture Planning and Management – Project 5, Environmental Audit of Marine Aquaculture Developments in South Australia.</w:t>
      </w:r>
      <w:r w:rsidRPr="00702568">
        <w:rPr>
          <w:rStyle w:val="TextItalic"/>
          <w:i/>
        </w:rPr>
        <w:t xml:space="preserve"> Final Report</w:t>
      </w:r>
      <w:r w:rsidR="00702568" w:rsidRPr="00702568">
        <w:rPr>
          <w:rStyle w:val="TextItalic"/>
          <w:i/>
        </w:rPr>
        <w:t xml:space="preserve">. </w:t>
      </w:r>
      <w:r w:rsidRPr="00702568">
        <w:rPr>
          <w:rStyle w:val="TextItalic"/>
          <w:i/>
        </w:rPr>
        <w:t xml:space="preserve"> </w:t>
      </w:r>
      <w:r w:rsidRPr="008F7D88">
        <w:t xml:space="preserve">FRDC Project 2003/223. SARDI Report Series No. 190. Fisheries Research &amp; Development Corporation and South Australian Research and Development Institute (Aquatic Sciences), Adelaide. </w:t>
      </w:r>
      <w:r w:rsidR="00702568" w:rsidRPr="008F7D88">
        <w:t>pp. 151–171.</w:t>
      </w:r>
    </w:p>
    <w:p w14:paraId="398D3351" w14:textId="0125F0A5" w:rsidR="00DA2204" w:rsidRPr="00E55756" w:rsidRDefault="00DA2204" w:rsidP="00D255EF">
      <w:pPr>
        <w:pStyle w:val="Text0"/>
        <w:spacing w:line="240" w:lineRule="auto"/>
      </w:pPr>
      <w:r w:rsidRPr="00E55756">
        <w:t>Campbell</w:t>
      </w:r>
      <w:r w:rsidR="00121798">
        <w:t xml:space="preserve"> RA</w:t>
      </w:r>
      <w:r w:rsidRPr="00E55756">
        <w:t>, Gales N</w:t>
      </w:r>
      <w:r w:rsidR="00121798">
        <w:t>J</w:t>
      </w:r>
      <w:r w:rsidRPr="00E55756">
        <w:t>, L</w:t>
      </w:r>
      <w:r w:rsidR="00121798">
        <w:t>ento</w:t>
      </w:r>
      <w:r w:rsidR="0050637E" w:rsidRPr="00E55756">
        <w:t xml:space="preserve"> G</w:t>
      </w:r>
      <w:r w:rsidR="00121798">
        <w:t xml:space="preserve">M </w:t>
      </w:r>
      <w:r w:rsidR="00532CA1">
        <w:t>&amp;</w:t>
      </w:r>
      <w:r w:rsidR="0050637E" w:rsidRPr="00E55756">
        <w:t xml:space="preserve"> Baker C</w:t>
      </w:r>
      <w:r w:rsidR="00121798">
        <w:t>S</w:t>
      </w:r>
      <w:r w:rsidR="0050637E" w:rsidRPr="00E55756">
        <w:t xml:space="preserve"> (2008a)</w:t>
      </w:r>
      <w:r w:rsidRPr="00E55756">
        <w:t xml:space="preserve"> Islands in the sea: extreme female natal site fidelity in the </w:t>
      </w:r>
      <w:r w:rsidR="008F41D2">
        <w:t>Australian Sea Lion</w:t>
      </w:r>
      <w:r w:rsidRPr="00E55756">
        <w:t xml:space="preserve">, </w:t>
      </w:r>
      <w:r w:rsidRPr="00532CA1">
        <w:rPr>
          <w:rStyle w:val="TextItalic"/>
          <w:rFonts w:ascii="Arial" w:hAnsi="Arial" w:cs="Arial"/>
          <w:i/>
        </w:rPr>
        <w:t>Neophoca cinerea</w:t>
      </w:r>
      <w:r w:rsidRPr="00E55756">
        <w:t xml:space="preserve">. </w:t>
      </w:r>
      <w:r w:rsidRPr="00A10DC1">
        <w:rPr>
          <w:i/>
        </w:rPr>
        <w:t>Biology Letters</w:t>
      </w:r>
      <w:r w:rsidR="0061206C">
        <w:t xml:space="preserve"> 4, 139</w:t>
      </w:r>
      <w:r w:rsidR="0061206C" w:rsidRPr="00481F9A">
        <w:t>–</w:t>
      </w:r>
      <w:r w:rsidRPr="00E55756">
        <w:t xml:space="preserve">142. </w:t>
      </w:r>
    </w:p>
    <w:p w14:paraId="47DAB7FF" w14:textId="71E3D9CB" w:rsidR="0050637E" w:rsidRDefault="0050637E" w:rsidP="00D255EF">
      <w:pPr>
        <w:pStyle w:val="Text0"/>
        <w:spacing w:line="240" w:lineRule="auto"/>
      </w:pPr>
      <w:r w:rsidRPr="00E55756">
        <w:t xml:space="preserve">Campbell R, Holley D, Christianopoulos D, Caputi N </w:t>
      </w:r>
      <w:r w:rsidR="00532CA1">
        <w:t>&amp;</w:t>
      </w:r>
      <w:r w:rsidRPr="00E55756">
        <w:t xml:space="preserve"> Gales N (2008b) Mitigation of incidental mortality of </w:t>
      </w:r>
      <w:r w:rsidR="008F41D2">
        <w:t>Australian Sea Lion</w:t>
      </w:r>
      <w:r w:rsidRPr="00E55756">
        <w:t xml:space="preserve">s in the west coast rock lobster fishery. </w:t>
      </w:r>
      <w:r w:rsidRPr="00A10DC1">
        <w:rPr>
          <w:i/>
        </w:rPr>
        <w:t>Endangered Species Research</w:t>
      </w:r>
      <w:r w:rsidRPr="00E55756">
        <w:t xml:space="preserve"> 5</w:t>
      </w:r>
      <w:r w:rsidR="0061206C">
        <w:t>, 345</w:t>
      </w:r>
      <w:r w:rsidR="0061206C" w:rsidRPr="00481F9A">
        <w:t>–</w:t>
      </w:r>
      <w:r w:rsidRPr="00E55756">
        <w:t>358.</w:t>
      </w:r>
    </w:p>
    <w:p w14:paraId="256396AF" w14:textId="4849BA22" w:rsidR="008E743A" w:rsidRDefault="008E743A" w:rsidP="00D255EF">
      <w:pPr>
        <w:pStyle w:val="Text0"/>
        <w:spacing w:line="240" w:lineRule="auto"/>
      </w:pPr>
      <w:r>
        <w:t xml:space="preserve">Carlson-Bremer D, Colegrove KM, Gulland FMD, Conrad PA, Mazet JAK &amp; Johnson CK (2015) Epidemiology and pathology of </w:t>
      </w:r>
      <w:r>
        <w:rPr>
          <w:i/>
        </w:rPr>
        <w:t>Toxoplasma g</w:t>
      </w:r>
      <w:r w:rsidRPr="008E743A">
        <w:rPr>
          <w:i/>
        </w:rPr>
        <w:t xml:space="preserve">ondii </w:t>
      </w:r>
      <w:r>
        <w:t>in free-ranging California sea lions (</w:t>
      </w:r>
      <w:r w:rsidRPr="008E743A">
        <w:rPr>
          <w:i/>
        </w:rPr>
        <w:t>Zalophus Californianus</w:t>
      </w:r>
      <w:r>
        <w:t>)</w:t>
      </w:r>
      <w:r w:rsidR="00A00B78">
        <w:t xml:space="preserve">. </w:t>
      </w:r>
      <w:r w:rsidR="00A00B78">
        <w:rPr>
          <w:i/>
        </w:rPr>
        <w:t xml:space="preserve">Journal of Wildlife Diseases </w:t>
      </w:r>
      <w:r w:rsidR="00A00B78">
        <w:t>51, 362</w:t>
      </w:r>
      <w:r w:rsidR="00A00B78" w:rsidRPr="00481F9A">
        <w:t>–</w:t>
      </w:r>
      <w:r w:rsidR="00A00B78">
        <w:t>373.</w:t>
      </w:r>
    </w:p>
    <w:p w14:paraId="09A17A09" w14:textId="254C4CAB" w:rsidR="00F50B2A" w:rsidRPr="00F50B2A" w:rsidRDefault="00F50B2A" w:rsidP="00D255EF">
      <w:pPr>
        <w:autoSpaceDE w:val="0"/>
        <w:autoSpaceDN w:val="0"/>
        <w:adjustRightInd w:val="0"/>
        <w:rPr>
          <w:rFonts w:ascii="Arial" w:hAnsi="Arial" w:cs="Arial"/>
          <w:sz w:val="22"/>
          <w:szCs w:val="22"/>
          <w:lang w:eastAsia="en-AU"/>
        </w:rPr>
      </w:pPr>
      <w:r>
        <w:rPr>
          <w:rFonts w:ascii="Arial" w:hAnsi="Arial" w:cs="Arial"/>
          <w:sz w:val="22"/>
          <w:szCs w:val="22"/>
          <w:lang w:eastAsia="en-AU"/>
        </w:rPr>
        <w:t>Caughley G (</w:t>
      </w:r>
      <w:r w:rsidRPr="00F50B2A">
        <w:rPr>
          <w:rFonts w:ascii="Arial" w:hAnsi="Arial" w:cs="Arial"/>
          <w:sz w:val="22"/>
          <w:szCs w:val="22"/>
          <w:lang w:eastAsia="en-AU"/>
        </w:rPr>
        <w:t>1977</w:t>
      </w:r>
      <w:r>
        <w:rPr>
          <w:rFonts w:ascii="Arial" w:hAnsi="Arial" w:cs="Arial"/>
          <w:sz w:val="22"/>
          <w:szCs w:val="22"/>
          <w:lang w:eastAsia="en-AU"/>
        </w:rPr>
        <w:t>)</w:t>
      </w:r>
      <w:r w:rsidRPr="00F50B2A">
        <w:rPr>
          <w:rFonts w:ascii="Arial" w:hAnsi="Arial" w:cs="Arial"/>
          <w:sz w:val="22"/>
          <w:szCs w:val="22"/>
          <w:lang w:eastAsia="en-AU"/>
        </w:rPr>
        <w:t xml:space="preserve"> </w:t>
      </w:r>
      <w:r w:rsidRPr="00F50B2A">
        <w:rPr>
          <w:rFonts w:ascii="Arial" w:hAnsi="Arial" w:cs="Arial"/>
          <w:i/>
          <w:sz w:val="22"/>
          <w:szCs w:val="22"/>
          <w:lang w:eastAsia="en-AU"/>
        </w:rPr>
        <w:t>Analysis of Vertebrate Populations</w:t>
      </w:r>
      <w:r w:rsidRPr="00F50B2A">
        <w:rPr>
          <w:rFonts w:ascii="Arial" w:hAnsi="Arial" w:cs="Arial"/>
          <w:sz w:val="22"/>
          <w:szCs w:val="22"/>
          <w:lang w:eastAsia="en-AU"/>
        </w:rPr>
        <w:t>. John Wiley and Sons, Chichester.</w:t>
      </w:r>
    </w:p>
    <w:p w14:paraId="054B698A" w14:textId="77777777" w:rsidR="00F50B2A" w:rsidRPr="00E55756" w:rsidRDefault="00F50B2A" w:rsidP="00D255EF">
      <w:pPr>
        <w:autoSpaceDE w:val="0"/>
        <w:autoSpaceDN w:val="0"/>
        <w:adjustRightInd w:val="0"/>
      </w:pPr>
    </w:p>
    <w:p w14:paraId="2049188F" w14:textId="69E14D06" w:rsidR="00DC02A3" w:rsidRDefault="000F7863" w:rsidP="00D255EF">
      <w:pPr>
        <w:spacing w:after="200"/>
        <w:ind w:left="720" w:hanging="720"/>
        <w:rPr>
          <w:rFonts w:ascii="Arial" w:hAnsi="Arial" w:cs="Arial"/>
          <w:sz w:val="22"/>
          <w:szCs w:val="22"/>
        </w:rPr>
      </w:pPr>
      <w:r w:rsidRPr="00E55756">
        <w:rPr>
          <w:rFonts w:ascii="Arial" w:hAnsi="Arial" w:cs="Arial"/>
          <w:sz w:val="22"/>
          <w:szCs w:val="22"/>
        </w:rPr>
        <w:t>Costa D</w:t>
      </w:r>
      <w:r w:rsidR="00121798">
        <w:rPr>
          <w:rFonts w:ascii="Arial" w:hAnsi="Arial" w:cs="Arial"/>
          <w:sz w:val="22"/>
          <w:szCs w:val="22"/>
        </w:rPr>
        <w:t>P</w:t>
      </w:r>
      <w:r w:rsidRPr="00E55756">
        <w:rPr>
          <w:rFonts w:ascii="Arial" w:hAnsi="Arial" w:cs="Arial"/>
          <w:sz w:val="22"/>
          <w:szCs w:val="22"/>
        </w:rPr>
        <w:t xml:space="preserve"> </w:t>
      </w:r>
      <w:r w:rsidR="00532CA1">
        <w:rPr>
          <w:rFonts w:ascii="Arial" w:hAnsi="Arial" w:cs="Arial"/>
          <w:sz w:val="22"/>
          <w:szCs w:val="22"/>
        </w:rPr>
        <w:t>&amp;</w:t>
      </w:r>
      <w:r w:rsidRPr="00E55756">
        <w:rPr>
          <w:rFonts w:ascii="Arial" w:hAnsi="Arial" w:cs="Arial"/>
          <w:sz w:val="22"/>
          <w:szCs w:val="22"/>
        </w:rPr>
        <w:t xml:space="preserve"> Gales</w:t>
      </w:r>
      <w:r w:rsidR="00121798">
        <w:rPr>
          <w:rFonts w:ascii="Arial" w:hAnsi="Arial" w:cs="Arial"/>
          <w:sz w:val="22"/>
          <w:szCs w:val="22"/>
        </w:rPr>
        <w:t xml:space="preserve"> NJ</w:t>
      </w:r>
      <w:r w:rsidRPr="00E55756">
        <w:rPr>
          <w:rFonts w:ascii="Arial" w:hAnsi="Arial" w:cs="Arial"/>
          <w:sz w:val="22"/>
          <w:szCs w:val="22"/>
        </w:rPr>
        <w:t xml:space="preserve"> </w:t>
      </w:r>
      <w:r w:rsidR="00AF47F0">
        <w:rPr>
          <w:rFonts w:ascii="Arial" w:hAnsi="Arial" w:cs="Arial"/>
          <w:sz w:val="22"/>
          <w:szCs w:val="22"/>
        </w:rPr>
        <w:t>(</w:t>
      </w:r>
      <w:r w:rsidRPr="00E55756">
        <w:rPr>
          <w:rFonts w:ascii="Arial" w:hAnsi="Arial" w:cs="Arial"/>
          <w:sz w:val="22"/>
          <w:szCs w:val="22"/>
        </w:rPr>
        <w:t>2003</w:t>
      </w:r>
      <w:r w:rsidR="00AF47F0">
        <w:rPr>
          <w:rFonts w:ascii="Arial" w:hAnsi="Arial" w:cs="Arial"/>
          <w:sz w:val="22"/>
          <w:szCs w:val="22"/>
        </w:rPr>
        <w:t>)</w:t>
      </w:r>
      <w:r w:rsidRPr="00E55756">
        <w:rPr>
          <w:rFonts w:ascii="Arial" w:hAnsi="Arial" w:cs="Arial"/>
          <w:sz w:val="22"/>
          <w:szCs w:val="22"/>
        </w:rPr>
        <w:t xml:space="preserve"> Energetics of a benthic diver: seasonal foraging ecology of the </w:t>
      </w:r>
      <w:r w:rsidR="008F41D2">
        <w:rPr>
          <w:rFonts w:ascii="Arial" w:hAnsi="Arial" w:cs="Arial"/>
          <w:sz w:val="22"/>
          <w:szCs w:val="22"/>
        </w:rPr>
        <w:t>Australian Sea Lion</w:t>
      </w:r>
      <w:r w:rsidRPr="00E55756">
        <w:rPr>
          <w:rFonts w:ascii="Arial" w:hAnsi="Arial" w:cs="Arial"/>
          <w:sz w:val="22"/>
          <w:szCs w:val="22"/>
        </w:rPr>
        <w:t xml:space="preserve">, </w:t>
      </w:r>
      <w:r w:rsidRPr="00E55756">
        <w:rPr>
          <w:rFonts w:ascii="Arial" w:hAnsi="Arial" w:cs="Arial"/>
          <w:i/>
          <w:iCs/>
          <w:sz w:val="22"/>
          <w:szCs w:val="22"/>
        </w:rPr>
        <w:t>Neophoca cinerea</w:t>
      </w:r>
      <w:r w:rsidRPr="00E55756">
        <w:rPr>
          <w:rFonts w:ascii="Arial" w:hAnsi="Arial" w:cs="Arial"/>
          <w:sz w:val="22"/>
          <w:szCs w:val="22"/>
        </w:rPr>
        <w:t xml:space="preserve">. </w:t>
      </w:r>
      <w:r w:rsidRPr="00E55756">
        <w:rPr>
          <w:rFonts w:ascii="Arial" w:hAnsi="Arial" w:cs="Arial"/>
          <w:i/>
          <w:iCs/>
          <w:sz w:val="22"/>
          <w:szCs w:val="22"/>
        </w:rPr>
        <w:t>Ecological Monographs</w:t>
      </w:r>
      <w:r w:rsidRPr="00E55756">
        <w:rPr>
          <w:rFonts w:ascii="Arial" w:hAnsi="Arial" w:cs="Arial"/>
          <w:sz w:val="22"/>
          <w:szCs w:val="22"/>
        </w:rPr>
        <w:t xml:space="preserve"> 73</w:t>
      </w:r>
      <w:r w:rsidR="00121798">
        <w:rPr>
          <w:rFonts w:ascii="Arial" w:hAnsi="Arial" w:cs="Arial"/>
          <w:sz w:val="22"/>
          <w:szCs w:val="22"/>
        </w:rPr>
        <w:t>,</w:t>
      </w:r>
      <w:r w:rsidR="0061206C">
        <w:rPr>
          <w:rFonts w:ascii="Arial" w:hAnsi="Arial" w:cs="Arial"/>
          <w:sz w:val="22"/>
          <w:szCs w:val="22"/>
        </w:rPr>
        <w:t xml:space="preserve"> 27</w:t>
      </w:r>
      <w:r w:rsidR="0061206C" w:rsidRPr="00481F9A">
        <w:rPr>
          <w:rFonts w:ascii="Arial" w:hAnsi="Arial" w:cs="Arial"/>
          <w:sz w:val="22"/>
          <w:szCs w:val="22"/>
        </w:rPr>
        <w:t>–</w:t>
      </w:r>
      <w:r w:rsidRPr="00E55756">
        <w:rPr>
          <w:rFonts w:ascii="Arial" w:hAnsi="Arial" w:cs="Arial"/>
          <w:sz w:val="22"/>
          <w:szCs w:val="22"/>
        </w:rPr>
        <w:t>43.</w:t>
      </w:r>
    </w:p>
    <w:p w14:paraId="40CC473C" w14:textId="712A3FCB" w:rsidR="00DC02A3" w:rsidRPr="008F7D88" w:rsidRDefault="00DC02A3" w:rsidP="00D255EF">
      <w:pPr>
        <w:pStyle w:val="Text0"/>
        <w:spacing w:line="240" w:lineRule="auto"/>
      </w:pPr>
      <w:r w:rsidRPr="008F7D88">
        <w:t>Cousins</w:t>
      </w:r>
      <w:r>
        <w:t xml:space="preserve"> DV, Bastida R, Cataldi A</w:t>
      </w:r>
      <w:r w:rsidRPr="008F7D88">
        <w:t>, Quse V, Redrobe S, Dow S</w:t>
      </w:r>
      <w:r>
        <w:t>…</w:t>
      </w:r>
      <w:r w:rsidRPr="008F7D88">
        <w:t>&amp; Bernardelli A (2003)</w:t>
      </w:r>
      <w:r w:rsidR="003B1A60">
        <w:t xml:space="preserve"> Tubercolosis in seals caused by a novel member of the Mycobacterium tuberculosis complex</w:t>
      </w:r>
      <w:r w:rsidRPr="00DC02A3">
        <w:rPr>
          <w:rStyle w:val="TextItalic"/>
          <w:i/>
        </w:rPr>
        <w:t>:</w:t>
      </w:r>
      <w:r w:rsidRPr="00DC02A3">
        <w:t xml:space="preserve"> </w:t>
      </w:r>
      <w:r w:rsidRPr="003B1A60">
        <w:rPr>
          <w:i/>
        </w:rPr>
        <w:t xml:space="preserve">Mycobacterium pinnipedii </w:t>
      </w:r>
      <w:r w:rsidRPr="008F7D88">
        <w:rPr>
          <w:rStyle w:val="TextItalic"/>
        </w:rPr>
        <w:t xml:space="preserve">sp. International Journal of Systematic and Evolutionary Microbiology </w:t>
      </w:r>
      <w:r w:rsidR="00702568">
        <w:t xml:space="preserve">53, </w:t>
      </w:r>
      <w:r w:rsidRPr="008F7D88">
        <w:t>1305–1314.</w:t>
      </w:r>
    </w:p>
    <w:p w14:paraId="3E8EC226" w14:textId="50B3376A" w:rsidR="00E53806" w:rsidRDefault="00BF1E57" w:rsidP="00D255EF">
      <w:pPr>
        <w:spacing w:after="200"/>
        <w:ind w:left="720" w:hanging="720"/>
        <w:rPr>
          <w:rFonts w:ascii="Arial" w:hAnsi="Arial" w:cs="Arial"/>
          <w:iCs/>
          <w:sz w:val="22"/>
          <w:szCs w:val="22"/>
        </w:rPr>
      </w:pPr>
      <w:r w:rsidRPr="00E55756">
        <w:rPr>
          <w:rFonts w:ascii="Arial" w:hAnsi="Arial" w:cs="Arial"/>
          <w:sz w:val="22"/>
          <w:szCs w:val="22"/>
        </w:rPr>
        <w:t xml:space="preserve">Dennis TE </w:t>
      </w:r>
      <w:r w:rsidR="00532CA1">
        <w:rPr>
          <w:rFonts w:ascii="Arial" w:hAnsi="Arial" w:cs="Arial"/>
          <w:sz w:val="22"/>
          <w:szCs w:val="22"/>
        </w:rPr>
        <w:t>&amp;</w:t>
      </w:r>
      <w:r w:rsidRPr="00E55756">
        <w:rPr>
          <w:rFonts w:ascii="Arial" w:hAnsi="Arial" w:cs="Arial"/>
          <w:sz w:val="22"/>
          <w:szCs w:val="22"/>
        </w:rPr>
        <w:t xml:space="preserve"> Shaughnessy P</w:t>
      </w:r>
      <w:r w:rsidR="00532CA1">
        <w:rPr>
          <w:rFonts w:ascii="Arial" w:hAnsi="Arial" w:cs="Arial"/>
          <w:sz w:val="22"/>
          <w:szCs w:val="22"/>
        </w:rPr>
        <w:t>D (1996)</w:t>
      </w:r>
      <w:r w:rsidRPr="00E55756">
        <w:rPr>
          <w:rFonts w:ascii="Arial" w:hAnsi="Arial" w:cs="Arial"/>
          <w:sz w:val="22"/>
          <w:szCs w:val="22"/>
        </w:rPr>
        <w:t xml:space="preserve"> Status of the </w:t>
      </w:r>
      <w:r w:rsidR="008F41D2">
        <w:rPr>
          <w:rFonts w:ascii="Arial" w:hAnsi="Arial" w:cs="Arial"/>
          <w:sz w:val="22"/>
          <w:szCs w:val="22"/>
        </w:rPr>
        <w:t>Australian Sea Lion</w:t>
      </w:r>
      <w:r w:rsidRPr="00E55756">
        <w:rPr>
          <w:rFonts w:ascii="Arial" w:hAnsi="Arial" w:cs="Arial"/>
          <w:sz w:val="22"/>
          <w:szCs w:val="22"/>
        </w:rPr>
        <w:t xml:space="preserve">, </w:t>
      </w:r>
      <w:r w:rsidRPr="00E55756">
        <w:rPr>
          <w:rFonts w:ascii="Arial" w:hAnsi="Arial" w:cs="Arial"/>
          <w:i/>
          <w:iCs/>
          <w:sz w:val="22"/>
          <w:szCs w:val="22"/>
        </w:rPr>
        <w:t>Neophoca cinerea</w:t>
      </w:r>
      <w:r w:rsidRPr="00E55756">
        <w:rPr>
          <w:rFonts w:ascii="Arial" w:hAnsi="Arial" w:cs="Arial"/>
          <w:iCs/>
          <w:sz w:val="22"/>
          <w:szCs w:val="22"/>
        </w:rPr>
        <w:t xml:space="preserve">, in the Great Australian Bight. </w:t>
      </w:r>
      <w:r w:rsidRPr="00E55756">
        <w:rPr>
          <w:rFonts w:ascii="Arial" w:hAnsi="Arial" w:cs="Arial"/>
          <w:i/>
          <w:iCs/>
          <w:sz w:val="22"/>
          <w:szCs w:val="22"/>
        </w:rPr>
        <w:t xml:space="preserve">Wildlife Research </w:t>
      </w:r>
      <w:r w:rsidRPr="00E55756">
        <w:rPr>
          <w:rFonts w:ascii="Arial" w:hAnsi="Arial" w:cs="Arial"/>
          <w:iCs/>
          <w:sz w:val="22"/>
          <w:szCs w:val="22"/>
        </w:rPr>
        <w:t>23, 741</w:t>
      </w:r>
      <w:r w:rsidR="0061206C" w:rsidRPr="00481F9A">
        <w:rPr>
          <w:rFonts w:ascii="Arial" w:hAnsi="Arial" w:cs="Arial"/>
          <w:sz w:val="22"/>
          <w:szCs w:val="22"/>
        </w:rPr>
        <w:t>–</w:t>
      </w:r>
      <w:r w:rsidRPr="00E55756">
        <w:rPr>
          <w:rFonts w:ascii="Arial" w:hAnsi="Arial" w:cs="Arial"/>
          <w:iCs/>
          <w:sz w:val="22"/>
          <w:szCs w:val="22"/>
        </w:rPr>
        <w:t>754.</w:t>
      </w:r>
    </w:p>
    <w:p w14:paraId="0D3FCCE9" w14:textId="748F78FE" w:rsidR="00C13179" w:rsidRPr="00E55756" w:rsidRDefault="00C13179" w:rsidP="00D255EF">
      <w:pPr>
        <w:spacing w:after="200"/>
        <w:ind w:left="720" w:hanging="720"/>
        <w:rPr>
          <w:rFonts w:ascii="Arial" w:hAnsi="Arial" w:cs="Arial"/>
          <w:iCs/>
          <w:sz w:val="22"/>
          <w:szCs w:val="22"/>
        </w:rPr>
      </w:pPr>
      <w:r w:rsidRPr="00E55756">
        <w:rPr>
          <w:rFonts w:ascii="Arial" w:hAnsi="Arial" w:cs="Arial"/>
          <w:sz w:val="22"/>
          <w:szCs w:val="22"/>
        </w:rPr>
        <w:t xml:space="preserve">Dennis TE </w:t>
      </w:r>
      <w:r>
        <w:rPr>
          <w:rFonts w:ascii="Arial" w:hAnsi="Arial" w:cs="Arial"/>
          <w:sz w:val="22"/>
          <w:szCs w:val="22"/>
        </w:rPr>
        <w:t>&amp;</w:t>
      </w:r>
      <w:r w:rsidRPr="00E55756">
        <w:rPr>
          <w:rFonts w:ascii="Arial" w:hAnsi="Arial" w:cs="Arial"/>
          <w:sz w:val="22"/>
          <w:szCs w:val="22"/>
        </w:rPr>
        <w:t xml:space="preserve"> Shaughnessy P</w:t>
      </w:r>
      <w:r>
        <w:rPr>
          <w:rFonts w:ascii="Arial" w:hAnsi="Arial" w:cs="Arial"/>
          <w:sz w:val="22"/>
          <w:szCs w:val="22"/>
        </w:rPr>
        <w:t xml:space="preserve">D (1999) Seal survey in the Great Australian Bight region of Western Australia. </w:t>
      </w:r>
      <w:r>
        <w:rPr>
          <w:rFonts w:ascii="Arial" w:hAnsi="Arial" w:cs="Arial"/>
          <w:i/>
          <w:sz w:val="22"/>
          <w:szCs w:val="22"/>
        </w:rPr>
        <w:t>Wildlife Research</w:t>
      </w:r>
      <w:r>
        <w:rPr>
          <w:rFonts w:ascii="Arial" w:hAnsi="Arial" w:cs="Arial"/>
          <w:sz w:val="22"/>
          <w:szCs w:val="22"/>
        </w:rPr>
        <w:t xml:space="preserve"> 26, 383</w:t>
      </w:r>
      <w:r w:rsidR="0061206C" w:rsidRPr="00481F9A">
        <w:rPr>
          <w:rFonts w:ascii="Arial" w:hAnsi="Arial" w:cs="Arial"/>
          <w:sz w:val="22"/>
          <w:szCs w:val="22"/>
        </w:rPr>
        <w:t>–</w:t>
      </w:r>
      <w:r>
        <w:rPr>
          <w:rFonts w:ascii="Arial" w:hAnsi="Arial" w:cs="Arial"/>
          <w:sz w:val="22"/>
          <w:szCs w:val="22"/>
        </w:rPr>
        <w:t>388.</w:t>
      </w:r>
    </w:p>
    <w:p w14:paraId="76711C66" w14:textId="305AB23C" w:rsidR="00121798" w:rsidRPr="00E55756" w:rsidRDefault="00121798" w:rsidP="00D255EF">
      <w:pPr>
        <w:autoSpaceDE w:val="0"/>
        <w:autoSpaceDN w:val="0"/>
        <w:adjustRightInd w:val="0"/>
        <w:ind w:left="720" w:hanging="720"/>
        <w:rPr>
          <w:rFonts w:ascii="Arial" w:hAnsi="Arial" w:cs="Arial"/>
          <w:color w:val="000000"/>
          <w:sz w:val="22"/>
          <w:szCs w:val="22"/>
          <w:lang w:eastAsia="en-AU"/>
        </w:rPr>
      </w:pPr>
      <w:r>
        <w:rPr>
          <w:rFonts w:ascii="Arial" w:hAnsi="Arial" w:cs="Arial"/>
          <w:iCs/>
          <w:sz w:val="22"/>
          <w:szCs w:val="22"/>
        </w:rPr>
        <w:t>Department of</w:t>
      </w:r>
      <w:r w:rsidR="00532CA1">
        <w:rPr>
          <w:rFonts w:ascii="Arial" w:hAnsi="Arial" w:cs="Arial"/>
          <w:iCs/>
          <w:sz w:val="22"/>
          <w:szCs w:val="22"/>
        </w:rPr>
        <w:t xml:space="preserve"> the Environment (DotE) (2016) </w:t>
      </w:r>
      <w:r w:rsidRPr="00532CA1">
        <w:rPr>
          <w:rFonts w:ascii="Arial" w:hAnsi="Arial" w:cs="Arial"/>
          <w:i/>
          <w:iCs/>
          <w:sz w:val="22"/>
          <w:szCs w:val="22"/>
        </w:rPr>
        <w:t>Assessment of the Southern and Eastern Scalefish and Shark Fishery</w:t>
      </w:r>
      <w:r>
        <w:rPr>
          <w:rFonts w:ascii="Arial" w:hAnsi="Arial" w:cs="Arial"/>
          <w:iCs/>
          <w:sz w:val="22"/>
          <w:szCs w:val="22"/>
        </w:rPr>
        <w:t xml:space="preserve">. </w:t>
      </w:r>
      <w:r w:rsidRPr="00E55756">
        <w:rPr>
          <w:rFonts w:ascii="Arial" w:hAnsi="Arial" w:cs="Arial"/>
          <w:color w:val="000000"/>
          <w:sz w:val="22"/>
          <w:szCs w:val="22"/>
          <w:lang w:eastAsia="en-AU"/>
        </w:rPr>
        <w:t>Commonwealth of Australia.</w:t>
      </w:r>
      <w:r w:rsidR="00532CA1">
        <w:rPr>
          <w:rFonts w:ascii="Arial" w:hAnsi="Arial" w:cs="Arial"/>
          <w:color w:val="000000"/>
          <w:sz w:val="22"/>
          <w:szCs w:val="22"/>
          <w:lang w:eastAsia="en-AU"/>
        </w:rPr>
        <w:t xml:space="preserve"> </w:t>
      </w:r>
      <w:r w:rsidRPr="00E55756">
        <w:rPr>
          <w:rFonts w:ascii="Arial" w:hAnsi="Arial" w:cs="Arial"/>
          <w:color w:val="000000"/>
          <w:sz w:val="22"/>
          <w:szCs w:val="22"/>
          <w:lang w:eastAsia="en-AU"/>
        </w:rPr>
        <w:t>Available on the Internet at:</w:t>
      </w:r>
    </w:p>
    <w:p w14:paraId="2FE7EC42" w14:textId="5D2F4C09" w:rsidR="00121798" w:rsidRDefault="003B4891" w:rsidP="00D255EF">
      <w:pPr>
        <w:spacing w:after="200"/>
        <w:ind w:left="720"/>
        <w:rPr>
          <w:rFonts w:ascii="Arial" w:hAnsi="Arial" w:cs="Arial"/>
          <w:iCs/>
          <w:sz w:val="22"/>
          <w:szCs w:val="22"/>
        </w:rPr>
      </w:pPr>
      <w:hyperlink r:id="rId17" w:history="1">
        <w:r w:rsidR="00121798" w:rsidRPr="00710F72">
          <w:rPr>
            <w:rStyle w:val="Hyperlink"/>
            <w:rFonts w:ascii="Arial" w:hAnsi="Arial" w:cs="Arial"/>
            <w:iCs/>
            <w:sz w:val="22"/>
            <w:szCs w:val="22"/>
          </w:rPr>
          <w:t>http://www.environment.gov.au/marine/fisheries/commonwealth/scalefish</w:t>
        </w:r>
      </w:hyperlink>
    </w:p>
    <w:p w14:paraId="3BD68976" w14:textId="4B0DFF32" w:rsidR="00AB4559" w:rsidRPr="00E55756" w:rsidRDefault="00AB4559" w:rsidP="00D255EF">
      <w:pPr>
        <w:autoSpaceDE w:val="0"/>
        <w:autoSpaceDN w:val="0"/>
        <w:adjustRightInd w:val="0"/>
        <w:ind w:left="720" w:hanging="720"/>
        <w:rPr>
          <w:rFonts w:ascii="Arial" w:hAnsi="Arial" w:cs="Arial"/>
          <w:color w:val="000000"/>
          <w:sz w:val="22"/>
          <w:szCs w:val="22"/>
          <w:lang w:eastAsia="en-AU"/>
        </w:rPr>
      </w:pPr>
      <w:r w:rsidRPr="00E55756">
        <w:rPr>
          <w:rFonts w:ascii="Arial" w:hAnsi="Arial" w:cs="Arial"/>
          <w:color w:val="000000"/>
          <w:sz w:val="22"/>
          <w:szCs w:val="22"/>
          <w:lang w:eastAsia="en-AU"/>
        </w:rPr>
        <w:t>Department of Sustainability, Environment, Water, Population an</w:t>
      </w:r>
      <w:r w:rsidR="00532CA1">
        <w:rPr>
          <w:rFonts w:ascii="Arial" w:hAnsi="Arial" w:cs="Arial"/>
          <w:color w:val="000000"/>
          <w:sz w:val="22"/>
          <w:szCs w:val="22"/>
          <w:lang w:eastAsia="en-AU"/>
        </w:rPr>
        <w:t>d Communities (DSEWPAC) (2013a)</w:t>
      </w:r>
      <w:r w:rsidRPr="00E55756">
        <w:rPr>
          <w:rFonts w:ascii="Arial" w:hAnsi="Arial" w:cs="Arial"/>
          <w:color w:val="000000"/>
          <w:sz w:val="22"/>
          <w:szCs w:val="22"/>
          <w:lang w:eastAsia="en-AU"/>
        </w:rPr>
        <w:t xml:space="preserve"> </w:t>
      </w:r>
      <w:r w:rsidRPr="00532CA1">
        <w:rPr>
          <w:rFonts w:ascii="Arial" w:hAnsi="Arial" w:cs="Arial"/>
          <w:i/>
          <w:color w:val="000000"/>
          <w:sz w:val="22"/>
          <w:szCs w:val="22"/>
          <w:lang w:eastAsia="en-AU"/>
        </w:rPr>
        <w:t xml:space="preserve">Recovery Plan for the Australian Sea-lion </w:t>
      </w:r>
      <w:r w:rsidRPr="00532CA1">
        <w:rPr>
          <w:rFonts w:ascii="Arial" w:hAnsi="Arial" w:cs="Arial"/>
          <w:color w:val="000000"/>
          <w:sz w:val="22"/>
          <w:szCs w:val="22"/>
          <w:lang w:eastAsia="en-AU"/>
        </w:rPr>
        <w:t>(</w:t>
      </w:r>
      <w:r w:rsidRPr="00532CA1">
        <w:rPr>
          <w:rFonts w:ascii="Arial" w:hAnsi="Arial" w:cs="Arial"/>
          <w:iCs/>
          <w:color w:val="000000"/>
          <w:sz w:val="22"/>
          <w:szCs w:val="22"/>
          <w:lang w:eastAsia="en-AU"/>
        </w:rPr>
        <w:t>Neophoca cinerea</w:t>
      </w:r>
      <w:r w:rsidRPr="00532CA1">
        <w:rPr>
          <w:rFonts w:ascii="Arial" w:hAnsi="Arial" w:cs="Arial"/>
          <w:color w:val="000000"/>
          <w:sz w:val="22"/>
          <w:szCs w:val="22"/>
          <w:lang w:eastAsia="en-AU"/>
        </w:rPr>
        <w:t>). Commonwealth of Australia</w:t>
      </w:r>
      <w:r w:rsidRPr="00E55756">
        <w:rPr>
          <w:rFonts w:ascii="Arial" w:hAnsi="Arial" w:cs="Arial"/>
          <w:color w:val="000000"/>
          <w:sz w:val="22"/>
          <w:szCs w:val="22"/>
          <w:lang w:eastAsia="en-AU"/>
        </w:rPr>
        <w:t>. Available on the Internet at:</w:t>
      </w:r>
    </w:p>
    <w:p w14:paraId="64B01BC1" w14:textId="77777777" w:rsidR="00AB4559" w:rsidRPr="00E55756" w:rsidRDefault="003B4891" w:rsidP="00D255EF">
      <w:pPr>
        <w:autoSpaceDE w:val="0"/>
        <w:autoSpaceDN w:val="0"/>
        <w:adjustRightInd w:val="0"/>
        <w:spacing w:after="200"/>
        <w:ind w:left="720"/>
        <w:rPr>
          <w:rFonts w:ascii="Arial" w:hAnsi="Arial" w:cs="Arial"/>
          <w:iCs/>
          <w:sz w:val="22"/>
          <w:szCs w:val="22"/>
        </w:rPr>
      </w:pPr>
      <w:hyperlink r:id="rId18" w:history="1">
        <w:r w:rsidR="00AB4559" w:rsidRPr="00E55756">
          <w:rPr>
            <w:rStyle w:val="Hyperlink"/>
            <w:rFonts w:ascii="Arial" w:hAnsi="Arial" w:cs="Arial"/>
            <w:iCs/>
            <w:sz w:val="22"/>
            <w:szCs w:val="22"/>
          </w:rPr>
          <w:t>http://www.environment.gov.au/resource/recovery-plan-australian-sea-lion-neophoca-cinerea</w:t>
        </w:r>
      </w:hyperlink>
    </w:p>
    <w:p w14:paraId="590C87C6" w14:textId="22748695" w:rsidR="00BB6BAC" w:rsidRPr="00E55756" w:rsidRDefault="00BB6BAC" w:rsidP="00D255EF">
      <w:pPr>
        <w:autoSpaceDE w:val="0"/>
        <w:autoSpaceDN w:val="0"/>
        <w:adjustRightInd w:val="0"/>
        <w:ind w:left="720" w:hanging="720"/>
        <w:rPr>
          <w:rFonts w:ascii="Arial" w:hAnsi="Arial" w:cs="Arial"/>
          <w:color w:val="000000"/>
          <w:sz w:val="22"/>
          <w:szCs w:val="22"/>
          <w:lang w:eastAsia="en-AU"/>
        </w:rPr>
      </w:pPr>
      <w:r w:rsidRPr="00E55756">
        <w:rPr>
          <w:rFonts w:ascii="Arial" w:hAnsi="Arial" w:cs="Arial"/>
          <w:color w:val="000000"/>
          <w:sz w:val="22"/>
          <w:szCs w:val="22"/>
          <w:lang w:eastAsia="en-AU"/>
        </w:rPr>
        <w:t>Department of Sustainability, Environment, Water, Population and Communities (DSEWPAC) (2013</w:t>
      </w:r>
      <w:r w:rsidR="00AB4559" w:rsidRPr="00E55756">
        <w:rPr>
          <w:rFonts w:ascii="Arial" w:hAnsi="Arial" w:cs="Arial"/>
          <w:color w:val="000000"/>
          <w:sz w:val="22"/>
          <w:szCs w:val="22"/>
          <w:lang w:eastAsia="en-AU"/>
        </w:rPr>
        <w:t>b</w:t>
      </w:r>
      <w:r w:rsidRPr="00E55756">
        <w:rPr>
          <w:rFonts w:ascii="Arial" w:hAnsi="Arial" w:cs="Arial"/>
          <w:color w:val="000000"/>
          <w:sz w:val="22"/>
          <w:szCs w:val="22"/>
          <w:lang w:eastAsia="en-AU"/>
        </w:rPr>
        <w:t xml:space="preserve">) </w:t>
      </w:r>
      <w:r w:rsidRPr="00532CA1">
        <w:rPr>
          <w:rFonts w:ascii="Arial" w:hAnsi="Arial" w:cs="Arial"/>
          <w:i/>
          <w:color w:val="000000"/>
          <w:sz w:val="22"/>
          <w:szCs w:val="22"/>
          <w:lang w:eastAsia="en-AU"/>
        </w:rPr>
        <w:t xml:space="preserve">Issues Paper for the Australian Sea-lion </w:t>
      </w:r>
      <w:r w:rsidRPr="00532CA1">
        <w:rPr>
          <w:rFonts w:ascii="Arial" w:hAnsi="Arial" w:cs="Arial"/>
          <w:color w:val="000000"/>
          <w:sz w:val="22"/>
          <w:szCs w:val="22"/>
          <w:lang w:eastAsia="en-AU"/>
        </w:rPr>
        <w:t>(</w:t>
      </w:r>
      <w:r w:rsidRPr="00532CA1">
        <w:rPr>
          <w:rFonts w:ascii="Arial" w:hAnsi="Arial" w:cs="Arial"/>
          <w:iCs/>
          <w:color w:val="000000"/>
          <w:sz w:val="22"/>
          <w:szCs w:val="22"/>
          <w:lang w:eastAsia="en-AU"/>
        </w:rPr>
        <w:t>Neophoca cinerea</w:t>
      </w:r>
      <w:r w:rsidRPr="00532CA1">
        <w:rPr>
          <w:rFonts w:ascii="Arial" w:hAnsi="Arial" w:cs="Arial"/>
          <w:color w:val="000000"/>
          <w:sz w:val="22"/>
          <w:szCs w:val="22"/>
          <w:lang w:eastAsia="en-AU"/>
        </w:rPr>
        <w:t>).</w:t>
      </w:r>
      <w:r w:rsidRPr="00E55756">
        <w:rPr>
          <w:rFonts w:ascii="Arial" w:hAnsi="Arial" w:cs="Arial"/>
          <w:color w:val="000000"/>
          <w:sz w:val="22"/>
          <w:szCs w:val="22"/>
          <w:lang w:eastAsia="en-AU"/>
        </w:rPr>
        <w:t xml:space="preserve"> Commonwealth of Australia. Available on the Internet at:</w:t>
      </w:r>
    </w:p>
    <w:p w14:paraId="301EAFFA" w14:textId="1192B21E" w:rsidR="00AB4559" w:rsidRDefault="003B4891" w:rsidP="00D255EF">
      <w:pPr>
        <w:autoSpaceDE w:val="0"/>
        <w:autoSpaceDN w:val="0"/>
        <w:adjustRightInd w:val="0"/>
        <w:spacing w:after="200"/>
        <w:ind w:left="720"/>
        <w:rPr>
          <w:rStyle w:val="Hyperlink"/>
          <w:rFonts w:ascii="Arial" w:hAnsi="Arial" w:cs="Arial"/>
          <w:iCs/>
          <w:sz w:val="22"/>
          <w:szCs w:val="22"/>
        </w:rPr>
      </w:pPr>
      <w:hyperlink r:id="rId19" w:history="1">
        <w:r w:rsidR="00AB4559" w:rsidRPr="00E55756">
          <w:rPr>
            <w:rStyle w:val="Hyperlink"/>
            <w:rFonts w:ascii="Arial" w:hAnsi="Arial" w:cs="Arial"/>
            <w:iCs/>
            <w:sz w:val="22"/>
            <w:szCs w:val="22"/>
          </w:rPr>
          <w:t>http://www.environment.gov.au/resource/recovery-plan-australian-sea-lion-neophoca-cinerea</w:t>
        </w:r>
      </w:hyperlink>
    </w:p>
    <w:p w14:paraId="09D27BD1" w14:textId="48A20E3E" w:rsidR="00E43AB4" w:rsidRDefault="001D0A30" w:rsidP="00D255EF">
      <w:pPr>
        <w:pStyle w:val="Text0"/>
        <w:spacing w:line="240" w:lineRule="auto"/>
      </w:pPr>
      <w:r>
        <w:t xml:space="preserve">Donahoe SL, Rose K &amp; Slapeta J (2014) Multisystemic toxoplasmosis associated with a type II-like </w:t>
      </w:r>
      <w:r w:rsidRPr="001D0A30">
        <w:rPr>
          <w:i/>
        </w:rPr>
        <w:t>Toxoplasma gondii</w:t>
      </w:r>
      <w:r>
        <w:t xml:space="preserve"> strain in a New Zealand fur seal (</w:t>
      </w:r>
      <w:r>
        <w:rPr>
          <w:i/>
        </w:rPr>
        <w:t>Arctocephalus forsteri</w:t>
      </w:r>
      <w:r>
        <w:t xml:space="preserve">) from New South Wales, Australia. </w:t>
      </w:r>
      <w:r>
        <w:rPr>
          <w:i/>
        </w:rPr>
        <w:t xml:space="preserve">Veterinary Parasitology </w:t>
      </w:r>
      <w:r>
        <w:t>205, 347</w:t>
      </w:r>
      <w:r w:rsidRPr="00481F9A">
        <w:t>–</w:t>
      </w:r>
      <w:r>
        <w:t>353.</w:t>
      </w:r>
    </w:p>
    <w:p w14:paraId="495A1A26" w14:textId="75CE7946" w:rsidR="007800AD" w:rsidRPr="00532CA1" w:rsidRDefault="007800AD" w:rsidP="00D255EF">
      <w:pPr>
        <w:pStyle w:val="Text0"/>
        <w:spacing w:line="240" w:lineRule="auto"/>
      </w:pPr>
      <w:r w:rsidRPr="00532CA1">
        <w:t xml:space="preserve">Friedman K </w:t>
      </w:r>
      <w:r w:rsidR="00532CA1" w:rsidRPr="00532CA1">
        <w:t>&amp;</w:t>
      </w:r>
      <w:r w:rsidR="007176E6">
        <w:t xml:space="preserve"> Campbell R (2014)</w:t>
      </w:r>
      <w:r w:rsidRPr="00532CA1">
        <w:t xml:space="preserve"> </w:t>
      </w:r>
      <w:r w:rsidRPr="00532CA1">
        <w:rPr>
          <w:i/>
        </w:rPr>
        <w:t>Developing and implementing standardised monitoring protocols for ASL across its range in Western Australia</w:t>
      </w:r>
      <w:r w:rsidRPr="00532CA1">
        <w:t xml:space="preserve">. Australian Marine Mammal Centre Grants Program, Final Report. Department of Parks and Wildlife, Western Australia. </w:t>
      </w:r>
    </w:p>
    <w:p w14:paraId="3E7F4D5D" w14:textId="2F05B45F" w:rsidR="00DC0C80" w:rsidRDefault="00DC0C80" w:rsidP="00D255EF">
      <w:pPr>
        <w:spacing w:after="200"/>
        <w:ind w:left="720" w:hanging="720"/>
        <w:rPr>
          <w:rFonts w:ascii="Arial" w:hAnsi="Arial" w:cs="Arial"/>
          <w:sz w:val="22"/>
          <w:szCs w:val="22"/>
        </w:rPr>
      </w:pPr>
      <w:r w:rsidRPr="000C2C6A">
        <w:rPr>
          <w:rFonts w:ascii="Arial" w:hAnsi="Arial" w:cs="Arial"/>
          <w:sz w:val="22"/>
          <w:szCs w:val="22"/>
        </w:rPr>
        <w:t xml:space="preserve">Gales NJ (2008) Australian sea-lion: </w:t>
      </w:r>
      <w:r w:rsidRPr="000C2C6A">
        <w:rPr>
          <w:rFonts w:ascii="Arial" w:hAnsi="Arial" w:cs="Arial"/>
          <w:i/>
          <w:iCs/>
          <w:sz w:val="22"/>
          <w:szCs w:val="22"/>
        </w:rPr>
        <w:t>Neophoca cinerea</w:t>
      </w:r>
      <w:r w:rsidRPr="000C2C6A">
        <w:rPr>
          <w:rFonts w:ascii="Arial" w:hAnsi="Arial" w:cs="Arial"/>
          <w:sz w:val="22"/>
          <w:szCs w:val="22"/>
        </w:rPr>
        <w:t xml:space="preserve">, in S van Dyck &amp; R Strahan (eds), </w:t>
      </w:r>
      <w:r w:rsidRPr="000C2C6A">
        <w:rPr>
          <w:rFonts w:ascii="Arial" w:hAnsi="Arial" w:cs="Arial"/>
          <w:i/>
          <w:sz w:val="22"/>
          <w:szCs w:val="22"/>
        </w:rPr>
        <w:t xml:space="preserve">The Mammals of Australia. </w:t>
      </w:r>
      <w:r w:rsidRPr="000C2C6A">
        <w:rPr>
          <w:rFonts w:ascii="Arial" w:hAnsi="Arial" w:cs="Arial"/>
          <w:sz w:val="22"/>
          <w:szCs w:val="22"/>
        </w:rPr>
        <w:t>Third edition</w:t>
      </w:r>
      <w:r>
        <w:rPr>
          <w:rFonts w:ascii="Arial" w:hAnsi="Arial" w:cs="Arial"/>
          <w:sz w:val="22"/>
          <w:szCs w:val="22"/>
        </w:rPr>
        <w:t>,</w:t>
      </w:r>
      <w:r w:rsidRPr="000C2C6A">
        <w:rPr>
          <w:rFonts w:ascii="Arial" w:hAnsi="Arial" w:cs="Arial"/>
          <w:sz w:val="22"/>
          <w:szCs w:val="22"/>
        </w:rPr>
        <w:t xml:space="preserve"> Reed New Holland. Chat</w:t>
      </w:r>
      <w:r w:rsidR="0061206C">
        <w:rPr>
          <w:rFonts w:ascii="Arial" w:hAnsi="Arial" w:cs="Arial"/>
          <w:sz w:val="22"/>
          <w:szCs w:val="22"/>
        </w:rPr>
        <w:t>swood, New South Wales. pp. 715</w:t>
      </w:r>
      <w:r w:rsidR="0061206C" w:rsidRPr="00481F9A">
        <w:rPr>
          <w:rFonts w:ascii="Arial" w:hAnsi="Arial" w:cs="Arial"/>
          <w:sz w:val="22"/>
          <w:szCs w:val="22"/>
        </w:rPr>
        <w:t>–</w:t>
      </w:r>
      <w:r w:rsidRPr="000C2C6A">
        <w:rPr>
          <w:rFonts w:ascii="Arial" w:hAnsi="Arial" w:cs="Arial"/>
          <w:sz w:val="22"/>
          <w:szCs w:val="22"/>
        </w:rPr>
        <w:t>16.</w:t>
      </w:r>
    </w:p>
    <w:p w14:paraId="0F16EC24" w14:textId="51314126" w:rsidR="00B26B6B" w:rsidRDefault="00B26B6B" w:rsidP="00D255EF">
      <w:pPr>
        <w:pStyle w:val="Text0"/>
        <w:spacing w:line="240" w:lineRule="auto"/>
      </w:pPr>
      <w:r w:rsidRPr="008F7D88">
        <w:t>Gales N</w:t>
      </w:r>
      <w:r>
        <w:t>J (1991)</w:t>
      </w:r>
      <w:r w:rsidRPr="008F7D88">
        <w:t xml:space="preserve"> </w:t>
      </w:r>
      <w:r w:rsidRPr="008F7D88">
        <w:rPr>
          <w:rStyle w:val="TextItalic"/>
        </w:rPr>
        <w:t xml:space="preserve">New Zealand fur seals and oil: an overview of assessment, treatment, </w:t>
      </w:r>
      <w:r w:rsidRPr="008F7D88">
        <w:rPr>
          <w:rStyle w:val="TextItalic"/>
        </w:rPr>
        <w:br/>
        <w:t>toxic effects and survivorship. The 1991 Sanko Harvest oil spill.</w:t>
      </w:r>
      <w:r w:rsidRPr="008F7D88">
        <w:t xml:space="preserve"> Report to the West Australian Department of Conservation and Land Management. </w:t>
      </w:r>
      <w:r>
        <w:t>35 p</w:t>
      </w:r>
      <w:r w:rsidRPr="008F7D88">
        <w:t xml:space="preserve">p. </w:t>
      </w:r>
    </w:p>
    <w:p w14:paraId="3210063C" w14:textId="19EB2E27" w:rsidR="00437BFB" w:rsidRPr="00532CA1" w:rsidRDefault="00437BFB" w:rsidP="00D255EF">
      <w:pPr>
        <w:pStyle w:val="Text0"/>
        <w:spacing w:line="240" w:lineRule="auto"/>
      </w:pPr>
      <w:r w:rsidRPr="00532CA1">
        <w:t>Gales NJ</w:t>
      </w:r>
      <w:r w:rsidR="00060E17" w:rsidRPr="00532CA1">
        <w:t xml:space="preserve"> </w:t>
      </w:r>
      <w:r w:rsidR="00F01C4E">
        <w:t xml:space="preserve">&amp; </w:t>
      </w:r>
      <w:r w:rsidRPr="00532CA1">
        <w:t>Cheal</w:t>
      </w:r>
      <w:r w:rsidR="00F01C4E">
        <w:t xml:space="preserve"> A</w:t>
      </w:r>
      <w:r w:rsidRPr="00532CA1">
        <w:t xml:space="preserve">J (1992) Estimating diet composition of the </w:t>
      </w:r>
      <w:r w:rsidR="008F41D2" w:rsidRPr="00532CA1">
        <w:t>Australian Sea Lion</w:t>
      </w:r>
      <w:r w:rsidRPr="00532CA1">
        <w:t xml:space="preserve"> </w:t>
      </w:r>
      <w:r w:rsidRPr="00532CA1">
        <w:rPr>
          <w:rStyle w:val="TextItalic"/>
          <w:rFonts w:ascii="Arial" w:hAnsi="Arial" w:cs="Arial"/>
        </w:rPr>
        <w:t>Neophoca cinerea</w:t>
      </w:r>
      <w:r w:rsidRPr="00532CA1">
        <w:t xml:space="preserve"> from scat analysis: an unreliable technique. </w:t>
      </w:r>
      <w:r w:rsidRPr="00532CA1">
        <w:rPr>
          <w:rStyle w:val="TextItalic"/>
          <w:rFonts w:ascii="Arial" w:hAnsi="Arial" w:cs="Arial"/>
          <w:i/>
        </w:rPr>
        <w:t>Wildlife Research</w:t>
      </w:r>
      <w:r w:rsidRPr="00532CA1">
        <w:rPr>
          <w:rStyle w:val="TextItalic"/>
          <w:rFonts w:ascii="Arial" w:hAnsi="Arial" w:cs="Arial"/>
        </w:rPr>
        <w:t xml:space="preserve"> 19</w:t>
      </w:r>
      <w:r w:rsidRPr="00532CA1">
        <w:t>, 447</w:t>
      </w:r>
      <w:r w:rsidR="00287EC2" w:rsidRPr="00532CA1">
        <w:t>-</w:t>
      </w:r>
      <w:r w:rsidRPr="00532CA1">
        <w:t>456.</w:t>
      </w:r>
    </w:p>
    <w:p w14:paraId="2C9568AC" w14:textId="52019D60" w:rsidR="00DC0C80" w:rsidRPr="00532CA1" w:rsidRDefault="00DC0C80" w:rsidP="00D255EF">
      <w:pPr>
        <w:pStyle w:val="Text0"/>
        <w:spacing w:line="240" w:lineRule="auto"/>
      </w:pPr>
      <w:r w:rsidRPr="00532CA1">
        <w:t>Gales NJ, Cheal AJ, Pobar GJ &amp; Williamson P (1992</w:t>
      </w:r>
      <w:r>
        <w:t>)</w:t>
      </w:r>
      <w:r w:rsidRPr="00532CA1">
        <w:t xml:space="preserve"> Breeding biology and movements of Australian sea lions, </w:t>
      </w:r>
      <w:r w:rsidRPr="00532CA1">
        <w:rPr>
          <w:i/>
        </w:rPr>
        <w:t>Neophoca cinerea</w:t>
      </w:r>
      <w:r>
        <w:t>, off the west coa</w:t>
      </w:r>
      <w:r w:rsidRPr="00532CA1">
        <w:t xml:space="preserve">st of Western Australia. </w:t>
      </w:r>
      <w:r w:rsidRPr="00532CA1">
        <w:rPr>
          <w:i/>
        </w:rPr>
        <w:t>Wildlife Research</w:t>
      </w:r>
      <w:r>
        <w:rPr>
          <w:i/>
        </w:rPr>
        <w:t xml:space="preserve"> </w:t>
      </w:r>
      <w:r w:rsidRPr="00532CA1">
        <w:t xml:space="preserve">19, 405–415. </w:t>
      </w:r>
    </w:p>
    <w:p w14:paraId="56D032DB" w14:textId="43CD5B96" w:rsidR="00437BFB" w:rsidRDefault="00DC0C80" w:rsidP="00D255EF">
      <w:pPr>
        <w:pStyle w:val="Text0"/>
        <w:spacing w:line="240" w:lineRule="auto"/>
      </w:pPr>
      <w:r w:rsidRPr="00532CA1">
        <w:t xml:space="preserve"> </w:t>
      </w:r>
      <w:r w:rsidR="00165FD5" w:rsidRPr="00532CA1">
        <w:t>G</w:t>
      </w:r>
      <w:r w:rsidR="00F01C4E">
        <w:t>ales N</w:t>
      </w:r>
      <w:r w:rsidR="00165FD5" w:rsidRPr="00532CA1">
        <w:t>J</w:t>
      </w:r>
      <w:r w:rsidR="00F01C4E">
        <w:t xml:space="preserve"> &amp;</w:t>
      </w:r>
      <w:r w:rsidR="00165FD5" w:rsidRPr="00532CA1">
        <w:t xml:space="preserve"> Costa</w:t>
      </w:r>
      <w:r w:rsidR="00287EC2" w:rsidRPr="00532CA1">
        <w:t xml:space="preserve"> DP</w:t>
      </w:r>
      <w:r w:rsidR="00165FD5" w:rsidRPr="00532CA1">
        <w:t xml:space="preserve"> (1997) The Australian sea-lion: a review of an unusual life-history</w:t>
      </w:r>
      <w:r w:rsidR="00F01C4E">
        <w:t>, i</w:t>
      </w:r>
      <w:r w:rsidR="00165FD5" w:rsidRPr="00532CA1">
        <w:t xml:space="preserve">n M Hindell &amp; C Kemper, </w:t>
      </w:r>
      <w:r w:rsidR="00165FD5" w:rsidRPr="00532CA1">
        <w:rPr>
          <w:i/>
        </w:rPr>
        <w:t>Marine Mammal research in the Southern Hemisphere</w:t>
      </w:r>
      <w:r w:rsidR="00165FD5" w:rsidRPr="00532CA1">
        <w:t>. Surrey Beatty and Sons, Chipping Norton, Sydney.</w:t>
      </w:r>
      <w:r w:rsidR="00F01C4E">
        <w:t xml:space="preserve"> </w:t>
      </w:r>
      <w:r w:rsidR="00F01C4E" w:rsidRPr="00532CA1">
        <w:t>pp. 78–87</w:t>
      </w:r>
      <w:r w:rsidR="00F01C4E">
        <w:t>.</w:t>
      </w:r>
    </w:p>
    <w:p w14:paraId="28771699" w14:textId="06B3F950" w:rsidR="003D7831" w:rsidRPr="00532CA1" w:rsidRDefault="003D7831" w:rsidP="00D255EF">
      <w:pPr>
        <w:pStyle w:val="Text0"/>
        <w:spacing w:line="240" w:lineRule="auto"/>
      </w:pPr>
      <w:r w:rsidRPr="00C01359">
        <w:t>Gales</w:t>
      </w:r>
      <w:r>
        <w:t xml:space="preserve"> NJ</w:t>
      </w:r>
      <w:r w:rsidRPr="00C01359">
        <w:t xml:space="preserve">, Shaughnessy PD &amp; Dennis TE (1994) Distribution, abundance and breeding cycle of the Australian sea lion, </w:t>
      </w:r>
      <w:r w:rsidRPr="00C01359">
        <w:rPr>
          <w:rStyle w:val="TextItalic"/>
        </w:rPr>
        <w:t xml:space="preserve">Neophoca cinerea </w:t>
      </w:r>
      <w:r w:rsidRPr="00C01359">
        <w:t xml:space="preserve">(Mammalia: Pinnipedia). </w:t>
      </w:r>
      <w:r w:rsidRPr="00C01359">
        <w:rPr>
          <w:rStyle w:val="TextItalic"/>
        </w:rPr>
        <w:t xml:space="preserve">Journal of Zoology, London </w:t>
      </w:r>
      <w:r w:rsidR="00702568">
        <w:t xml:space="preserve">234, </w:t>
      </w:r>
      <w:r w:rsidRPr="00C01359">
        <w:t>353–370.</w:t>
      </w:r>
    </w:p>
    <w:p w14:paraId="66E5E231" w14:textId="42335A2E" w:rsidR="00F33296" w:rsidRDefault="00287EC2" w:rsidP="00D255EF">
      <w:pPr>
        <w:spacing w:after="200"/>
        <w:ind w:left="720" w:hanging="720"/>
        <w:rPr>
          <w:rFonts w:ascii="Arial" w:hAnsi="Arial" w:cs="Arial"/>
          <w:sz w:val="22"/>
          <w:szCs w:val="22"/>
        </w:rPr>
      </w:pPr>
      <w:r>
        <w:rPr>
          <w:rFonts w:ascii="Arial" w:hAnsi="Arial" w:cs="Arial"/>
          <w:sz w:val="22"/>
          <w:szCs w:val="22"/>
        </w:rPr>
        <w:t>Goldsworthy S</w:t>
      </w:r>
      <w:r w:rsidR="00F33296" w:rsidRPr="00E55756">
        <w:rPr>
          <w:rFonts w:ascii="Arial" w:hAnsi="Arial" w:cs="Arial"/>
          <w:sz w:val="22"/>
          <w:szCs w:val="22"/>
        </w:rPr>
        <w:t>D</w:t>
      </w:r>
      <w:r w:rsidR="00F01C4E">
        <w:rPr>
          <w:rFonts w:ascii="Arial" w:hAnsi="Arial" w:cs="Arial"/>
          <w:sz w:val="22"/>
          <w:szCs w:val="22"/>
        </w:rPr>
        <w:t xml:space="preserve"> &amp;</w:t>
      </w:r>
      <w:r>
        <w:rPr>
          <w:rFonts w:ascii="Arial" w:hAnsi="Arial" w:cs="Arial"/>
          <w:sz w:val="22"/>
          <w:szCs w:val="22"/>
        </w:rPr>
        <w:t xml:space="preserve"> Lowther AD</w:t>
      </w:r>
      <w:r w:rsidR="00F33296" w:rsidRPr="00E55756">
        <w:rPr>
          <w:rFonts w:ascii="Arial" w:hAnsi="Arial" w:cs="Arial"/>
          <w:sz w:val="22"/>
          <w:szCs w:val="22"/>
        </w:rPr>
        <w:t xml:space="preserve"> </w:t>
      </w:r>
      <w:r w:rsidR="00AF47F0">
        <w:rPr>
          <w:rFonts w:ascii="Arial" w:hAnsi="Arial" w:cs="Arial"/>
          <w:sz w:val="22"/>
          <w:szCs w:val="22"/>
        </w:rPr>
        <w:t>(</w:t>
      </w:r>
      <w:r w:rsidR="00F33296" w:rsidRPr="00E55756">
        <w:rPr>
          <w:rFonts w:ascii="Arial" w:hAnsi="Arial" w:cs="Arial"/>
          <w:sz w:val="22"/>
          <w:szCs w:val="22"/>
        </w:rPr>
        <w:t>2010</w:t>
      </w:r>
      <w:r w:rsidR="00AF47F0">
        <w:rPr>
          <w:rFonts w:ascii="Arial" w:hAnsi="Arial" w:cs="Arial"/>
          <w:sz w:val="22"/>
          <w:szCs w:val="22"/>
        </w:rPr>
        <w:t>)</w:t>
      </w:r>
      <w:r w:rsidR="00F33296" w:rsidRPr="00E55756">
        <w:rPr>
          <w:rFonts w:ascii="Arial" w:hAnsi="Arial" w:cs="Arial"/>
          <w:sz w:val="22"/>
          <w:szCs w:val="22"/>
        </w:rPr>
        <w:t xml:space="preserve"> </w:t>
      </w:r>
      <w:r w:rsidR="00F33296" w:rsidRPr="00F01C4E">
        <w:rPr>
          <w:rFonts w:ascii="Arial" w:hAnsi="Arial" w:cs="Arial"/>
          <w:i/>
          <w:sz w:val="22"/>
          <w:szCs w:val="22"/>
        </w:rPr>
        <w:t xml:space="preserve">Genetic population structure and bycatch: assessment of management measures for reducing the bycatch of </w:t>
      </w:r>
      <w:r w:rsidR="008F41D2" w:rsidRPr="00F01C4E">
        <w:rPr>
          <w:rFonts w:ascii="Arial" w:hAnsi="Arial" w:cs="Arial"/>
          <w:i/>
          <w:sz w:val="22"/>
          <w:szCs w:val="22"/>
        </w:rPr>
        <w:t>Australian Sea Lion</w:t>
      </w:r>
      <w:r w:rsidR="00F33296" w:rsidRPr="00F01C4E">
        <w:rPr>
          <w:rFonts w:ascii="Arial" w:hAnsi="Arial" w:cs="Arial"/>
          <w:i/>
          <w:sz w:val="22"/>
          <w:szCs w:val="22"/>
        </w:rPr>
        <w:t>s in the demersal gillnet fishery off South Australia</w:t>
      </w:r>
      <w:r w:rsidR="00F33296" w:rsidRPr="00E55756">
        <w:rPr>
          <w:rFonts w:ascii="Arial" w:hAnsi="Arial" w:cs="Arial"/>
          <w:sz w:val="22"/>
          <w:szCs w:val="22"/>
        </w:rPr>
        <w:t xml:space="preserve">. SARDI Research </w:t>
      </w:r>
      <w:r w:rsidR="00F62BBC">
        <w:rPr>
          <w:rFonts w:ascii="Arial" w:hAnsi="Arial" w:cs="Arial"/>
          <w:sz w:val="22"/>
          <w:szCs w:val="22"/>
        </w:rPr>
        <w:t xml:space="preserve">Report Series No. 515. </w:t>
      </w:r>
      <w:r w:rsidR="00F62BBC" w:rsidRPr="00E55756">
        <w:rPr>
          <w:rFonts w:ascii="Arial" w:hAnsi="Arial" w:cs="Arial"/>
          <w:sz w:val="22"/>
          <w:szCs w:val="22"/>
        </w:rPr>
        <w:t>South Australian Research and Developme</w:t>
      </w:r>
      <w:r w:rsidR="00F62BBC">
        <w:rPr>
          <w:rFonts w:ascii="Arial" w:hAnsi="Arial" w:cs="Arial"/>
          <w:sz w:val="22"/>
          <w:szCs w:val="22"/>
        </w:rPr>
        <w:t>nt Institute (Aquatic Sciences), Adelaide</w:t>
      </w:r>
      <w:r w:rsidR="00F33296" w:rsidRPr="00E55756">
        <w:rPr>
          <w:rFonts w:ascii="Arial" w:hAnsi="Arial" w:cs="Arial"/>
          <w:sz w:val="22"/>
          <w:szCs w:val="22"/>
        </w:rPr>
        <w:t>.</w:t>
      </w:r>
    </w:p>
    <w:p w14:paraId="156029B4" w14:textId="1C967612" w:rsidR="007E3F33" w:rsidRDefault="007E3F33" w:rsidP="00D255EF">
      <w:pPr>
        <w:spacing w:after="200"/>
        <w:ind w:left="720" w:hanging="720"/>
        <w:rPr>
          <w:rFonts w:ascii="Arial" w:hAnsi="Arial" w:cs="Arial"/>
          <w:sz w:val="22"/>
          <w:szCs w:val="22"/>
        </w:rPr>
      </w:pPr>
      <w:r>
        <w:rPr>
          <w:rFonts w:ascii="Arial" w:hAnsi="Arial" w:cs="Arial"/>
          <w:sz w:val="22"/>
          <w:szCs w:val="22"/>
        </w:rPr>
        <w:t xml:space="preserve">Goldsworthy SD, Kennedy C, Shaughnessy PD &amp; Mackay AI (2014) </w:t>
      </w:r>
      <w:r>
        <w:rPr>
          <w:rFonts w:ascii="Arial" w:hAnsi="Arial" w:cs="Arial"/>
          <w:i/>
          <w:sz w:val="22"/>
          <w:szCs w:val="22"/>
        </w:rPr>
        <w:t>Monitoring of Seal Bay and other pinniped populations on Kangaroo Island: 2012-2015</w:t>
      </w:r>
      <w:r>
        <w:rPr>
          <w:rFonts w:ascii="Arial" w:hAnsi="Arial" w:cs="Arial"/>
          <w:sz w:val="22"/>
          <w:szCs w:val="22"/>
        </w:rPr>
        <w:t xml:space="preserve">. SARDI Research Report Series No. 782. </w:t>
      </w:r>
      <w:r w:rsidRPr="00E55756">
        <w:rPr>
          <w:rFonts w:ascii="Arial" w:hAnsi="Arial" w:cs="Arial"/>
          <w:sz w:val="22"/>
          <w:szCs w:val="22"/>
        </w:rPr>
        <w:t>South Australian Research and Development Institute (Aquatic Sciences), Adelaide</w:t>
      </w:r>
      <w:r>
        <w:rPr>
          <w:rFonts w:ascii="Arial" w:hAnsi="Arial" w:cs="Arial"/>
          <w:sz w:val="22"/>
          <w:szCs w:val="22"/>
        </w:rPr>
        <w:t>.</w:t>
      </w:r>
    </w:p>
    <w:p w14:paraId="3D3323EF" w14:textId="0B74B739" w:rsidR="00F62BBC" w:rsidRPr="00664F0D" w:rsidRDefault="00F01C4E" w:rsidP="00D255EF">
      <w:pPr>
        <w:spacing w:after="200"/>
        <w:ind w:left="720" w:hanging="720"/>
        <w:rPr>
          <w:rFonts w:ascii="Arial" w:hAnsi="Arial" w:cs="Arial"/>
          <w:sz w:val="22"/>
          <w:szCs w:val="22"/>
        </w:rPr>
      </w:pPr>
      <w:r>
        <w:rPr>
          <w:rFonts w:ascii="Arial" w:hAnsi="Arial" w:cs="Arial"/>
          <w:sz w:val="22"/>
          <w:szCs w:val="22"/>
        </w:rPr>
        <w:t>Goldsworthy S</w:t>
      </w:r>
      <w:r w:rsidR="00287EC2">
        <w:rPr>
          <w:rFonts w:ascii="Arial" w:hAnsi="Arial" w:cs="Arial"/>
          <w:sz w:val="22"/>
          <w:szCs w:val="22"/>
        </w:rPr>
        <w:t>D</w:t>
      </w:r>
      <w:r w:rsidR="00AC51BE" w:rsidRPr="00E55756">
        <w:rPr>
          <w:rFonts w:ascii="Arial" w:hAnsi="Arial" w:cs="Arial"/>
          <w:sz w:val="22"/>
          <w:szCs w:val="22"/>
        </w:rPr>
        <w:t xml:space="preserve">, </w:t>
      </w:r>
      <w:r w:rsidR="00287EC2">
        <w:rPr>
          <w:rFonts w:ascii="Arial" w:hAnsi="Arial" w:cs="Arial"/>
          <w:sz w:val="22"/>
          <w:szCs w:val="22"/>
        </w:rPr>
        <w:t>Mackay A</w:t>
      </w:r>
      <w:r w:rsidR="00AC51BE">
        <w:rPr>
          <w:rFonts w:ascii="Arial" w:hAnsi="Arial" w:cs="Arial"/>
          <w:sz w:val="22"/>
          <w:szCs w:val="22"/>
        </w:rPr>
        <w:t>I</w:t>
      </w:r>
      <w:r>
        <w:rPr>
          <w:rFonts w:ascii="Arial" w:hAnsi="Arial" w:cs="Arial"/>
          <w:sz w:val="22"/>
          <w:szCs w:val="22"/>
        </w:rPr>
        <w:t>, Shaughnessy P</w:t>
      </w:r>
      <w:r w:rsidR="00287EC2">
        <w:rPr>
          <w:rFonts w:ascii="Arial" w:hAnsi="Arial" w:cs="Arial"/>
          <w:sz w:val="22"/>
          <w:szCs w:val="22"/>
        </w:rPr>
        <w:t>D, Bailleul F</w:t>
      </w:r>
      <w:r>
        <w:rPr>
          <w:rFonts w:ascii="Arial" w:hAnsi="Arial" w:cs="Arial"/>
          <w:sz w:val="22"/>
          <w:szCs w:val="22"/>
        </w:rPr>
        <w:t xml:space="preserve"> &amp;</w:t>
      </w:r>
      <w:r w:rsidR="00287EC2">
        <w:rPr>
          <w:rFonts w:ascii="Arial" w:hAnsi="Arial" w:cs="Arial"/>
          <w:sz w:val="22"/>
          <w:szCs w:val="22"/>
        </w:rPr>
        <w:t xml:space="preserve"> Holman D</w:t>
      </w:r>
      <w:r w:rsidR="00AC51BE">
        <w:rPr>
          <w:rFonts w:ascii="Arial" w:hAnsi="Arial" w:cs="Arial"/>
          <w:sz w:val="22"/>
          <w:szCs w:val="22"/>
        </w:rPr>
        <w:t xml:space="preserve"> (2015) </w:t>
      </w:r>
      <w:r w:rsidR="00AC51BE" w:rsidRPr="00F01C4E">
        <w:rPr>
          <w:rFonts w:ascii="Arial" w:hAnsi="Arial" w:cs="Arial"/>
          <w:i/>
          <w:sz w:val="22"/>
          <w:szCs w:val="22"/>
        </w:rPr>
        <w:t xml:space="preserve">Maintaining the monitoring of pup production at key </w:t>
      </w:r>
      <w:r w:rsidR="008F41D2" w:rsidRPr="00F01C4E">
        <w:rPr>
          <w:rFonts w:ascii="Arial" w:hAnsi="Arial" w:cs="Arial"/>
          <w:i/>
          <w:sz w:val="22"/>
          <w:szCs w:val="22"/>
        </w:rPr>
        <w:t>Australian Sea Lion</w:t>
      </w:r>
      <w:r w:rsidR="00AC51BE" w:rsidRPr="00F01C4E">
        <w:rPr>
          <w:rFonts w:ascii="Arial" w:hAnsi="Arial" w:cs="Arial"/>
          <w:i/>
          <w:sz w:val="22"/>
          <w:szCs w:val="22"/>
        </w:rPr>
        <w:t xml:space="preserve"> colonies in South Australia (2014/15). Final Report to the Australian Marine Mammal Centre</w:t>
      </w:r>
      <w:r w:rsidR="00AC51BE" w:rsidRPr="00AC51BE">
        <w:rPr>
          <w:rFonts w:ascii="Arial" w:hAnsi="Arial" w:cs="Arial"/>
          <w:sz w:val="22"/>
          <w:szCs w:val="22"/>
        </w:rPr>
        <w:t>.</w:t>
      </w:r>
      <w:r w:rsidR="00F62BBC" w:rsidRPr="00F62BBC">
        <w:rPr>
          <w:rFonts w:ascii="Arial" w:hAnsi="Arial" w:cs="Arial"/>
          <w:sz w:val="22"/>
          <w:szCs w:val="22"/>
        </w:rPr>
        <w:t xml:space="preserve"> </w:t>
      </w:r>
      <w:r w:rsidR="00F62BBC">
        <w:rPr>
          <w:rFonts w:ascii="Arial" w:hAnsi="Arial" w:cs="Arial"/>
          <w:sz w:val="22"/>
          <w:szCs w:val="22"/>
        </w:rPr>
        <w:t xml:space="preserve">SARDI Research </w:t>
      </w:r>
      <w:r w:rsidR="00F62BBC" w:rsidRPr="00664F0D">
        <w:rPr>
          <w:rFonts w:ascii="Arial" w:hAnsi="Arial" w:cs="Arial"/>
          <w:sz w:val="22"/>
          <w:szCs w:val="22"/>
        </w:rPr>
        <w:t>Report Series No. 871. South Australian Research and Development Institute (Aquatic Sciences), Adelaide.</w:t>
      </w:r>
    </w:p>
    <w:p w14:paraId="47A2A410" w14:textId="17B65987" w:rsidR="00437BFB" w:rsidRPr="00664F0D" w:rsidRDefault="00437BFB" w:rsidP="00D255EF">
      <w:pPr>
        <w:pStyle w:val="Normal12pt"/>
        <w:spacing w:after="200"/>
        <w:ind w:left="720" w:hanging="720"/>
        <w:rPr>
          <w:rFonts w:ascii="Arial" w:hAnsi="Arial" w:cs="Arial"/>
          <w:sz w:val="22"/>
          <w:szCs w:val="22"/>
        </w:rPr>
      </w:pPr>
      <w:r w:rsidRPr="00664F0D">
        <w:rPr>
          <w:rFonts w:ascii="Arial" w:hAnsi="Arial" w:cs="Arial"/>
          <w:sz w:val="22"/>
          <w:szCs w:val="22"/>
        </w:rPr>
        <w:t>Goldsworthy</w:t>
      </w:r>
      <w:r w:rsidR="00F01C4E" w:rsidRPr="00664F0D">
        <w:rPr>
          <w:rFonts w:ascii="Arial" w:hAnsi="Arial" w:cs="Arial"/>
          <w:sz w:val="22"/>
          <w:szCs w:val="22"/>
        </w:rPr>
        <w:t xml:space="preserve"> S</w:t>
      </w:r>
      <w:r w:rsidR="00287EC2" w:rsidRPr="00664F0D">
        <w:rPr>
          <w:rFonts w:ascii="Arial" w:hAnsi="Arial" w:cs="Arial"/>
          <w:sz w:val="22"/>
          <w:szCs w:val="22"/>
        </w:rPr>
        <w:t>D, McKenzie J, Shaughnessy PD, McIntosh RR, Page</w:t>
      </w:r>
      <w:r w:rsidRPr="00664F0D">
        <w:rPr>
          <w:rFonts w:ascii="Arial" w:hAnsi="Arial" w:cs="Arial"/>
          <w:sz w:val="22"/>
          <w:szCs w:val="22"/>
        </w:rPr>
        <w:t xml:space="preserve"> B</w:t>
      </w:r>
      <w:r w:rsidR="00F01C4E" w:rsidRPr="00664F0D">
        <w:rPr>
          <w:rFonts w:ascii="Arial" w:hAnsi="Arial" w:cs="Arial"/>
          <w:sz w:val="22"/>
          <w:szCs w:val="22"/>
        </w:rPr>
        <w:t xml:space="preserve"> &amp;</w:t>
      </w:r>
      <w:r w:rsidR="00287EC2" w:rsidRPr="00664F0D">
        <w:rPr>
          <w:rFonts w:ascii="Arial" w:hAnsi="Arial" w:cs="Arial"/>
          <w:sz w:val="22"/>
          <w:szCs w:val="22"/>
        </w:rPr>
        <w:t xml:space="preserve"> Campbell R</w:t>
      </w:r>
      <w:r w:rsidRPr="00664F0D">
        <w:rPr>
          <w:rFonts w:ascii="Arial" w:hAnsi="Arial" w:cs="Arial"/>
          <w:sz w:val="22"/>
          <w:szCs w:val="22"/>
        </w:rPr>
        <w:t xml:space="preserve"> (2009</w:t>
      </w:r>
      <w:r w:rsidR="00760785" w:rsidRPr="00664F0D">
        <w:rPr>
          <w:rFonts w:ascii="Arial" w:hAnsi="Arial" w:cs="Arial"/>
          <w:sz w:val="22"/>
          <w:szCs w:val="22"/>
        </w:rPr>
        <w:t>a</w:t>
      </w:r>
      <w:r w:rsidRPr="00664F0D">
        <w:rPr>
          <w:rFonts w:ascii="Arial" w:hAnsi="Arial" w:cs="Arial"/>
          <w:sz w:val="22"/>
          <w:szCs w:val="22"/>
        </w:rPr>
        <w:t xml:space="preserve">) </w:t>
      </w:r>
      <w:r w:rsidRPr="00664F0D">
        <w:rPr>
          <w:rFonts w:ascii="Arial" w:hAnsi="Arial" w:cs="Arial"/>
          <w:i/>
          <w:sz w:val="22"/>
          <w:szCs w:val="22"/>
        </w:rPr>
        <w:t xml:space="preserve">An update of the report: understanding the impediments to the growth of </w:t>
      </w:r>
      <w:r w:rsidR="008F41D2" w:rsidRPr="00664F0D">
        <w:rPr>
          <w:rFonts w:ascii="Arial" w:hAnsi="Arial" w:cs="Arial"/>
          <w:i/>
          <w:sz w:val="22"/>
          <w:szCs w:val="22"/>
        </w:rPr>
        <w:t>Australian Sea Lion</w:t>
      </w:r>
      <w:r w:rsidRPr="00664F0D">
        <w:rPr>
          <w:rFonts w:ascii="Arial" w:hAnsi="Arial" w:cs="Arial"/>
          <w:i/>
          <w:sz w:val="22"/>
          <w:szCs w:val="22"/>
        </w:rPr>
        <w:t xml:space="preserve"> populations</w:t>
      </w:r>
      <w:r w:rsidRPr="00664F0D">
        <w:rPr>
          <w:rFonts w:ascii="Arial" w:hAnsi="Arial" w:cs="Arial"/>
          <w:sz w:val="22"/>
          <w:szCs w:val="22"/>
        </w:rPr>
        <w:t>. SARDI Research Report Series N</w:t>
      </w:r>
      <w:r w:rsidR="00F62BBC" w:rsidRPr="00664F0D">
        <w:rPr>
          <w:rFonts w:ascii="Arial" w:hAnsi="Arial" w:cs="Arial"/>
          <w:sz w:val="22"/>
          <w:szCs w:val="22"/>
        </w:rPr>
        <w:t>o.</w:t>
      </w:r>
      <w:r w:rsidRPr="00664F0D">
        <w:rPr>
          <w:rFonts w:ascii="Arial" w:hAnsi="Arial" w:cs="Arial"/>
          <w:sz w:val="22"/>
          <w:szCs w:val="22"/>
        </w:rPr>
        <w:t xml:space="preserve"> 356. South Australian Research and Developme</w:t>
      </w:r>
      <w:r w:rsidR="00F62BBC" w:rsidRPr="00664F0D">
        <w:rPr>
          <w:rFonts w:ascii="Arial" w:hAnsi="Arial" w:cs="Arial"/>
          <w:sz w:val="22"/>
          <w:szCs w:val="22"/>
        </w:rPr>
        <w:t>nt Institute (Aquatic Sciences),</w:t>
      </w:r>
      <w:r w:rsidRPr="00664F0D">
        <w:rPr>
          <w:rFonts w:ascii="Arial" w:hAnsi="Arial" w:cs="Arial"/>
          <w:sz w:val="22"/>
          <w:szCs w:val="22"/>
        </w:rPr>
        <w:t xml:space="preserve"> Adelaide. </w:t>
      </w:r>
    </w:p>
    <w:p w14:paraId="42F31DE2" w14:textId="30FEDBC3" w:rsidR="0053287F" w:rsidRPr="00664F0D" w:rsidRDefault="0053287F" w:rsidP="00D255EF">
      <w:pPr>
        <w:pStyle w:val="Normal12pt"/>
        <w:spacing w:after="200"/>
        <w:ind w:left="720" w:hanging="720"/>
        <w:rPr>
          <w:rFonts w:ascii="Arial" w:hAnsi="Arial" w:cs="Arial"/>
          <w:sz w:val="22"/>
          <w:szCs w:val="22"/>
        </w:rPr>
      </w:pPr>
      <w:r w:rsidRPr="00664F0D">
        <w:rPr>
          <w:rFonts w:ascii="Arial" w:hAnsi="Arial" w:cs="Arial"/>
          <w:sz w:val="22"/>
          <w:szCs w:val="22"/>
        </w:rPr>
        <w:t xml:space="preserve">Goldsworthy SD &amp; Page B (2007) A risk-assessment approach to evaluating the significance of seal bycatch in two Australian Fisheries. </w:t>
      </w:r>
      <w:r w:rsidRPr="00664F0D">
        <w:rPr>
          <w:rFonts w:ascii="Arial" w:hAnsi="Arial" w:cs="Arial"/>
          <w:i/>
          <w:sz w:val="22"/>
          <w:szCs w:val="22"/>
        </w:rPr>
        <w:t xml:space="preserve">Biological Conservation </w:t>
      </w:r>
      <w:r w:rsidR="0061206C">
        <w:rPr>
          <w:rFonts w:ascii="Arial" w:hAnsi="Arial" w:cs="Arial"/>
          <w:sz w:val="22"/>
          <w:szCs w:val="22"/>
        </w:rPr>
        <w:t>139, 269</w:t>
      </w:r>
      <w:r w:rsidR="0061206C" w:rsidRPr="00481F9A">
        <w:rPr>
          <w:rFonts w:ascii="Arial" w:hAnsi="Arial" w:cs="Arial"/>
          <w:sz w:val="22"/>
          <w:szCs w:val="22"/>
        </w:rPr>
        <w:t>–</w:t>
      </w:r>
      <w:r w:rsidRPr="00664F0D">
        <w:rPr>
          <w:rFonts w:ascii="Arial" w:hAnsi="Arial" w:cs="Arial"/>
          <w:sz w:val="22"/>
          <w:szCs w:val="22"/>
        </w:rPr>
        <w:t>285.</w:t>
      </w:r>
    </w:p>
    <w:p w14:paraId="18036322" w14:textId="798F3856" w:rsidR="00B26B6B" w:rsidRDefault="00B26B6B" w:rsidP="00D255EF">
      <w:pPr>
        <w:pStyle w:val="Text0"/>
        <w:spacing w:line="240" w:lineRule="auto"/>
      </w:pPr>
      <w:r w:rsidRPr="00664F0D">
        <w:t xml:space="preserve">Goldsworthy SD, Page B, Shaughnessy PD, Hamer DJ, Peters KD, McIntosh RR, Baylis AMM &amp; McKenzie J (2009b). </w:t>
      </w:r>
      <w:r w:rsidRPr="00664F0D">
        <w:rPr>
          <w:rStyle w:val="TextItalic"/>
          <w:strike/>
        </w:rPr>
        <w:t>I</w:t>
      </w:r>
      <w:r w:rsidRPr="00664F0D">
        <w:rPr>
          <w:rStyle w:val="TextItalic"/>
        </w:rPr>
        <w:t xml:space="preserve">nnovative solutions for aquaculture planning and management: addressing seal interactions in the finfish aquaculture industry. </w:t>
      </w:r>
      <w:r w:rsidRPr="00664F0D">
        <w:t>SARDI Research Report Series No. 228. South Australian Research and Development Institute (Aquatic Sciences),</w:t>
      </w:r>
      <w:r w:rsidRPr="00E55756">
        <w:t xml:space="preserve"> Adelaide</w:t>
      </w:r>
      <w:r>
        <w:t>.</w:t>
      </w:r>
      <w:r w:rsidRPr="00E55756">
        <w:t xml:space="preserve"> </w:t>
      </w:r>
    </w:p>
    <w:p w14:paraId="07A6EB6C" w14:textId="54FEC839" w:rsidR="00F62BBC" w:rsidRPr="00E55756" w:rsidRDefault="00437BFB" w:rsidP="00D255EF">
      <w:pPr>
        <w:pStyle w:val="Text0"/>
        <w:spacing w:line="240" w:lineRule="auto"/>
      </w:pPr>
      <w:r w:rsidRPr="00E55756">
        <w:t>Goldsworthy SD, Page B, Shaughnessy PD</w:t>
      </w:r>
      <w:r w:rsidR="00F01C4E">
        <w:t xml:space="preserve"> &amp;</w:t>
      </w:r>
      <w:r w:rsidRPr="00E55756">
        <w:t xml:space="preserve"> Linnane A (2010) </w:t>
      </w:r>
      <w:r w:rsidRPr="00F01C4E">
        <w:rPr>
          <w:i/>
        </w:rPr>
        <w:t>Mitigating seal interactions in the SRLF and the gillnet sector SESSF in South Australia</w:t>
      </w:r>
      <w:r w:rsidRPr="00E55756">
        <w:t>. FRDC Project 2007/041 Final Report. SARDI Research Report Series N</w:t>
      </w:r>
      <w:r w:rsidR="00F62BBC">
        <w:t>o.</w:t>
      </w:r>
      <w:r w:rsidRPr="00E55756">
        <w:t xml:space="preserve"> 405</w:t>
      </w:r>
      <w:r w:rsidR="00F62BBC">
        <w:t>.</w:t>
      </w:r>
      <w:r w:rsidR="00F62BBC" w:rsidRPr="00F62BBC">
        <w:t xml:space="preserve"> </w:t>
      </w:r>
      <w:r w:rsidR="00F62BBC" w:rsidRPr="00E55756">
        <w:t>South Australian Research and Developme</w:t>
      </w:r>
      <w:r w:rsidR="00F62BBC">
        <w:t>nt Institute (Aquatic Sciences),</w:t>
      </w:r>
      <w:r w:rsidR="00F62BBC" w:rsidRPr="00E55756">
        <w:t xml:space="preserve"> Adelaide. </w:t>
      </w:r>
    </w:p>
    <w:p w14:paraId="433266CD" w14:textId="7D7D821F" w:rsidR="00760785" w:rsidRDefault="00760785" w:rsidP="00D255EF">
      <w:pPr>
        <w:spacing w:after="200"/>
        <w:ind w:left="720" w:hanging="720"/>
        <w:rPr>
          <w:rFonts w:ascii="Arial" w:hAnsi="Arial" w:cs="Arial"/>
          <w:sz w:val="22"/>
          <w:szCs w:val="22"/>
        </w:rPr>
      </w:pPr>
      <w:r w:rsidRPr="00760785">
        <w:rPr>
          <w:rFonts w:ascii="Arial" w:hAnsi="Arial" w:cs="Arial"/>
          <w:sz w:val="22"/>
          <w:szCs w:val="22"/>
        </w:rPr>
        <w:t xml:space="preserve">Gordon J, Gillespie D, Potter J, Frantzis A, Simmonds MP, Swift R &amp; Thompson D (2003) A review of the effects of seismic surveys on marine mammals. </w:t>
      </w:r>
      <w:r w:rsidRPr="00760785">
        <w:rPr>
          <w:rStyle w:val="TextItalic"/>
          <w:rFonts w:ascii="Arial" w:hAnsi="Arial" w:cs="Arial"/>
          <w:i/>
          <w:sz w:val="22"/>
          <w:szCs w:val="22"/>
        </w:rPr>
        <w:t xml:space="preserve">Marine Technology Society Journal </w:t>
      </w:r>
      <w:r w:rsidRPr="00760785">
        <w:rPr>
          <w:rStyle w:val="TextItalic"/>
          <w:rFonts w:ascii="Arial" w:hAnsi="Arial" w:cs="Arial"/>
          <w:sz w:val="22"/>
          <w:szCs w:val="22"/>
        </w:rPr>
        <w:t>37</w:t>
      </w:r>
      <w:r w:rsidRPr="00760785">
        <w:rPr>
          <w:rFonts w:ascii="Arial" w:hAnsi="Arial" w:cs="Arial"/>
          <w:sz w:val="22"/>
          <w:szCs w:val="22"/>
        </w:rPr>
        <w:t>, 4</w:t>
      </w:r>
      <w:r>
        <w:rPr>
          <w:rFonts w:ascii="Arial" w:hAnsi="Arial" w:cs="Arial"/>
          <w:sz w:val="22"/>
          <w:szCs w:val="22"/>
        </w:rPr>
        <w:t>.</w:t>
      </w:r>
    </w:p>
    <w:p w14:paraId="209ED0C9" w14:textId="4EB0D32F" w:rsidR="00E71FB8" w:rsidRPr="00E71FB8" w:rsidRDefault="00E71FB8" w:rsidP="00D255EF">
      <w:pPr>
        <w:spacing w:after="200"/>
        <w:ind w:left="720" w:hanging="720"/>
        <w:rPr>
          <w:rFonts w:ascii="Arial" w:hAnsi="Arial" w:cs="Arial"/>
          <w:sz w:val="22"/>
          <w:szCs w:val="22"/>
        </w:rPr>
      </w:pPr>
      <w:r w:rsidRPr="00E71FB8">
        <w:rPr>
          <w:rFonts w:ascii="Arial" w:hAnsi="Arial" w:cs="Arial"/>
          <w:sz w:val="22"/>
          <w:szCs w:val="22"/>
        </w:rPr>
        <w:t>Hamer DJ, Ward T</w:t>
      </w:r>
      <w:r>
        <w:rPr>
          <w:rFonts w:ascii="Arial" w:hAnsi="Arial" w:cs="Arial"/>
          <w:sz w:val="22"/>
          <w:szCs w:val="22"/>
        </w:rPr>
        <w:t>M,</w:t>
      </w:r>
      <w:r w:rsidRPr="00E71FB8">
        <w:rPr>
          <w:rFonts w:ascii="Arial" w:hAnsi="Arial" w:cs="Arial"/>
          <w:sz w:val="22"/>
          <w:szCs w:val="22"/>
        </w:rPr>
        <w:t xml:space="preserve"> Shaughnessy PD &amp; Clark SR (2011</w:t>
      </w:r>
      <w:r>
        <w:rPr>
          <w:rFonts w:ascii="Arial" w:hAnsi="Arial" w:cs="Arial"/>
          <w:sz w:val="22"/>
          <w:szCs w:val="22"/>
        </w:rPr>
        <w:t>)</w:t>
      </w:r>
      <w:r w:rsidRPr="00E71FB8">
        <w:rPr>
          <w:rFonts w:ascii="Arial" w:hAnsi="Arial" w:cs="Arial"/>
          <w:sz w:val="22"/>
          <w:szCs w:val="22"/>
        </w:rPr>
        <w:t xml:space="preserve"> Assessing the effectiveness of the Great Australian Bight Marine Park in protecting the endangered Australian sea lion </w:t>
      </w:r>
      <w:r w:rsidRPr="00E71FB8">
        <w:rPr>
          <w:rStyle w:val="TextItalic"/>
          <w:rFonts w:ascii="Arial" w:hAnsi="Arial" w:cs="Arial"/>
          <w:sz w:val="22"/>
          <w:szCs w:val="22"/>
        </w:rPr>
        <w:t>(</w:t>
      </w:r>
      <w:r w:rsidRPr="00E71FB8">
        <w:rPr>
          <w:rStyle w:val="TextItalic"/>
          <w:rFonts w:ascii="Arial" w:hAnsi="Arial" w:cs="Arial"/>
          <w:i/>
          <w:sz w:val="22"/>
          <w:szCs w:val="22"/>
        </w:rPr>
        <w:t>Neophoca cinerea</w:t>
      </w:r>
      <w:r w:rsidRPr="00E71FB8">
        <w:rPr>
          <w:rStyle w:val="TextItalic"/>
          <w:rFonts w:ascii="Arial" w:hAnsi="Arial" w:cs="Arial"/>
          <w:sz w:val="22"/>
          <w:szCs w:val="22"/>
        </w:rPr>
        <w:t>)</w:t>
      </w:r>
      <w:r w:rsidRPr="00E71FB8">
        <w:rPr>
          <w:rFonts w:ascii="Arial" w:hAnsi="Arial" w:cs="Arial"/>
          <w:sz w:val="22"/>
          <w:szCs w:val="22"/>
        </w:rPr>
        <w:t xml:space="preserve"> from by-catch mortality in shark gill-nets. </w:t>
      </w:r>
      <w:r w:rsidRPr="00E71FB8">
        <w:rPr>
          <w:rStyle w:val="TextItalic"/>
          <w:rFonts w:ascii="Arial" w:hAnsi="Arial" w:cs="Arial"/>
          <w:i/>
          <w:sz w:val="22"/>
          <w:szCs w:val="22"/>
        </w:rPr>
        <w:t xml:space="preserve">Endangered Species Research </w:t>
      </w:r>
      <w:r w:rsidRPr="00E71FB8">
        <w:rPr>
          <w:rStyle w:val="TextItalic"/>
          <w:rFonts w:ascii="Arial" w:hAnsi="Arial" w:cs="Arial"/>
          <w:sz w:val="22"/>
          <w:szCs w:val="22"/>
        </w:rPr>
        <w:t>14</w:t>
      </w:r>
      <w:r w:rsidR="0061206C">
        <w:rPr>
          <w:rFonts w:ascii="Arial" w:hAnsi="Arial" w:cs="Arial"/>
          <w:sz w:val="22"/>
          <w:szCs w:val="22"/>
        </w:rPr>
        <w:t>, 203</w:t>
      </w:r>
      <w:r w:rsidR="0061206C" w:rsidRPr="00481F9A">
        <w:rPr>
          <w:rFonts w:ascii="Arial" w:hAnsi="Arial" w:cs="Arial"/>
          <w:sz w:val="22"/>
          <w:szCs w:val="22"/>
        </w:rPr>
        <w:t>–</w:t>
      </w:r>
      <w:r w:rsidRPr="00E71FB8">
        <w:rPr>
          <w:rFonts w:ascii="Arial" w:hAnsi="Arial" w:cs="Arial"/>
          <w:sz w:val="22"/>
          <w:szCs w:val="22"/>
        </w:rPr>
        <w:t>216</w:t>
      </w:r>
      <w:r>
        <w:rPr>
          <w:rFonts w:ascii="Arial" w:hAnsi="Arial" w:cs="Arial"/>
          <w:sz w:val="22"/>
          <w:szCs w:val="22"/>
        </w:rPr>
        <w:t>.</w:t>
      </w:r>
    </w:p>
    <w:p w14:paraId="7255E24D" w14:textId="67F05F07" w:rsidR="00E53806" w:rsidRPr="00E55756" w:rsidRDefault="00E05E3E" w:rsidP="00D255EF">
      <w:pPr>
        <w:autoSpaceDE w:val="0"/>
        <w:autoSpaceDN w:val="0"/>
        <w:adjustRightInd w:val="0"/>
        <w:spacing w:after="200"/>
        <w:ind w:left="720" w:hanging="720"/>
        <w:rPr>
          <w:rFonts w:ascii="Arial" w:hAnsi="Arial" w:cs="Arial"/>
          <w:sz w:val="22"/>
          <w:szCs w:val="22"/>
        </w:rPr>
      </w:pPr>
      <w:r w:rsidRPr="00E55756">
        <w:rPr>
          <w:rFonts w:ascii="Arial" w:hAnsi="Arial" w:cs="Arial"/>
          <w:sz w:val="22"/>
          <w:szCs w:val="22"/>
        </w:rPr>
        <w:t>Higgins L</w:t>
      </w:r>
      <w:r w:rsidR="00287EC2">
        <w:rPr>
          <w:rFonts w:ascii="Arial" w:hAnsi="Arial" w:cs="Arial"/>
          <w:sz w:val="22"/>
          <w:szCs w:val="22"/>
        </w:rPr>
        <w:t>V</w:t>
      </w:r>
      <w:r w:rsidRPr="00E55756">
        <w:rPr>
          <w:rFonts w:ascii="Arial" w:hAnsi="Arial" w:cs="Arial"/>
          <w:sz w:val="22"/>
          <w:szCs w:val="22"/>
        </w:rPr>
        <w:t xml:space="preserve"> </w:t>
      </w:r>
      <w:r w:rsidR="00AF47F0">
        <w:rPr>
          <w:rFonts w:ascii="Arial" w:hAnsi="Arial" w:cs="Arial"/>
          <w:sz w:val="22"/>
          <w:szCs w:val="22"/>
        </w:rPr>
        <w:t>(</w:t>
      </w:r>
      <w:r w:rsidRPr="00E55756">
        <w:rPr>
          <w:rFonts w:ascii="Arial" w:hAnsi="Arial" w:cs="Arial"/>
          <w:sz w:val="22"/>
          <w:szCs w:val="22"/>
        </w:rPr>
        <w:t>1993</w:t>
      </w:r>
      <w:r w:rsidR="00AF47F0">
        <w:rPr>
          <w:rFonts w:ascii="Arial" w:hAnsi="Arial" w:cs="Arial"/>
          <w:sz w:val="22"/>
          <w:szCs w:val="22"/>
        </w:rPr>
        <w:t>)</w:t>
      </w:r>
      <w:r w:rsidR="00F01C4E">
        <w:rPr>
          <w:rFonts w:ascii="Arial" w:hAnsi="Arial" w:cs="Arial"/>
          <w:sz w:val="22"/>
          <w:szCs w:val="22"/>
        </w:rPr>
        <w:t xml:space="preserve"> </w:t>
      </w:r>
      <w:r w:rsidRPr="00E55756">
        <w:rPr>
          <w:rFonts w:ascii="Arial" w:hAnsi="Arial" w:cs="Arial"/>
          <w:sz w:val="22"/>
          <w:szCs w:val="22"/>
        </w:rPr>
        <w:t xml:space="preserve">The nonannual, nonseasonal breeding cycle of the </w:t>
      </w:r>
      <w:r w:rsidR="008F41D2">
        <w:rPr>
          <w:rFonts w:ascii="Arial" w:hAnsi="Arial" w:cs="Arial"/>
          <w:sz w:val="22"/>
          <w:szCs w:val="22"/>
        </w:rPr>
        <w:t>Australian Sea Lion</w:t>
      </w:r>
      <w:r w:rsidRPr="00E55756">
        <w:rPr>
          <w:rFonts w:ascii="Arial" w:hAnsi="Arial" w:cs="Arial"/>
          <w:sz w:val="22"/>
          <w:szCs w:val="22"/>
        </w:rPr>
        <w:t xml:space="preserve">, </w:t>
      </w:r>
      <w:r w:rsidRPr="00E55756">
        <w:rPr>
          <w:rFonts w:ascii="Arial" w:hAnsi="Arial" w:cs="Arial"/>
          <w:i/>
          <w:iCs/>
          <w:sz w:val="22"/>
          <w:szCs w:val="22"/>
        </w:rPr>
        <w:t>Neophoca cinerea</w:t>
      </w:r>
      <w:r w:rsidRPr="00E55756">
        <w:rPr>
          <w:rFonts w:ascii="Arial" w:hAnsi="Arial" w:cs="Arial"/>
          <w:sz w:val="22"/>
          <w:szCs w:val="22"/>
        </w:rPr>
        <w:t xml:space="preserve">. </w:t>
      </w:r>
      <w:r w:rsidRPr="00E55756">
        <w:rPr>
          <w:rFonts w:ascii="Arial" w:hAnsi="Arial" w:cs="Arial"/>
          <w:i/>
          <w:iCs/>
          <w:sz w:val="22"/>
          <w:szCs w:val="22"/>
        </w:rPr>
        <w:t>Journal of Mammalogy</w:t>
      </w:r>
      <w:r w:rsidR="00287EC2">
        <w:rPr>
          <w:rFonts w:ascii="Arial" w:hAnsi="Arial" w:cs="Arial"/>
          <w:sz w:val="22"/>
          <w:szCs w:val="22"/>
        </w:rPr>
        <w:t xml:space="preserve"> 74, </w:t>
      </w:r>
      <w:r w:rsidRPr="00E55756">
        <w:rPr>
          <w:rFonts w:ascii="Arial" w:hAnsi="Arial" w:cs="Arial"/>
          <w:sz w:val="22"/>
          <w:szCs w:val="22"/>
        </w:rPr>
        <w:t>270</w:t>
      </w:r>
      <w:r w:rsidR="0061206C" w:rsidRPr="00481F9A">
        <w:rPr>
          <w:rFonts w:ascii="Arial" w:hAnsi="Arial" w:cs="Arial"/>
          <w:sz w:val="22"/>
          <w:szCs w:val="22"/>
        </w:rPr>
        <w:t>–</w:t>
      </w:r>
      <w:r w:rsidRPr="00E55756">
        <w:rPr>
          <w:rFonts w:ascii="Arial" w:hAnsi="Arial" w:cs="Arial"/>
          <w:sz w:val="22"/>
          <w:szCs w:val="22"/>
        </w:rPr>
        <w:t>274.</w:t>
      </w:r>
    </w:p>
    <w:p w14:paraId="4172E4BB" w14:textId="5858E7B4" w:rsidR="00437BFB" w:rsidRDefault="00F01C4E" w:rsidP="00D255EF">
      <w:pPr>
        <w:spacing w:after="200"/>
        <w:ind w:left="720" w:hanging="720"/>
        <w:rPr>
          <w:rFonts w:ascii="Arial" w:hAnsi="Arial" w:cs="Arial"/>
          <w:color w:val="000000"/>
          <w:sz w:val="22"/>
          <w:szCs w:val="22"/>
        </w:rPr>
      </w:pPr>
      <w:r>
        <w:rPr>
          <w:rFonts w:ascii="Arial" w:hAnsi="Arial" w:cs="Arial"/>
          <w:color w:val="000000"/>
          <w:sz w:val="22"/>
          <w:szCs w:val="22"/>
        </w:rPr>
        <w:t>Higgins LV &amp;</w:t>
      </w:r>
      <w:r w:rsidR="00463768">
        <w:rPr>
          <w:rFonts w:ascii="Arial" w:hAnsi="Arial" w:cs="Arial"/>
          <w:color w:val="000000"/>
          <w:sz w:val="22"/>
          <w:szCs w:val="22"/>
        </w:rPr>
        <w:t xml:space="preserve"> Gass L</w:t>
      </w:r>
      <w:r w:rsidR="00437BFB" w:rsidRPr="00E55756">
        <w:rPr>
          <w:rFonts w:ascii="Arial" w:hAnsi="Arial" w:cs="Arial"/>
          <w:color w:val="000000"/>
          <w:sz w:val="22"/>
          <w:szCs w:val="22"/>
        </w:rPr>
        <w:t xml:space="preserve"> (1993) Birth to weaning: parturition, duration of lactation, and attendance cycles of </w:t>
      </w:r>
      <w:r w:rsidR="008F41D2">
        <w:rPr>
          <w:rFonts w:ascii="Arial" w:hAnsi="Arial" w:cs="Arial"/>
          <w:color w:val="000000"/>
          <w:sz w:val="22"/>
          <w:szCs w:val="22"/>
        </w:rPr>
        <w:t>Australian Sea Lion</w:t>
      </w:r>
      <w:r w:rsidR="00437BFB" w:rsidRPr="00E55756">
        <w:rPr>
          <w:rFonts w:ascii="Arial" w:hAnsi="Arial" w:cs="Arial"/>
          <w:color w:val="000000"/>
          <w:sz w:val="22"/>
          <w:szCs w:val="22"/>
        </w:rPr>
        <w:t>s (</w:t>
      </w:r>
      <w:r w:rsidR="00437BFB" w:rsidRPr="00E55756">
        <w:rPr>
          <w:rFonts w:ascii="Arial" w:hAnsi="Arial" w:cs="Arial"/>
          <w:i/>
          <w:iCs/>
          <w:color w:val="000000"/>
          <w:sz w:val="22"/>
          <w:szCs w:val="22"/>
        </w:rPr>
        <w:t>Neophoca cinerea</w:t>
      </w:r>
      <w:r w:rsidR="00437BFB" w:rsidRPr="00E55756">
        <w:rPr>
          <w:rFonts w:ascii="Arial" w:hAnsi="Arial" w:cs="Arial"/>
          <w:color w:val="000000"/>
          <w:sz w:val="22"/>
          <w:szCs w:val="22"/>
        </w:rPr>
        <w:t xml:space="preserve">). </w:t>
      </w:r>
      <w:r w:rsidR="00437BFB" w:rsidRPr="00E55756">
        <w:rPr>
          <w:rFonts w:ascii="Arial" w:hAnsi="Arial" w:cs="Arial"/>
          <w:i/>
          <w:iCs/>
          <w:color w:val="000000"/>
          <w:sz w:val="22"/>
          <w:szCs w:val="22"/>
        </w:rPr>
        <w:t xml:space="preserve">Canadian Journal of Zoology </w:t>
      </w:r>
      <w:r w:rsidR="00463768">
        <w:rPr>
          <w:rFonts w:ascii="Arial" w:hAnsi="Arial" w:cs="Arial"/>
          <w:color w:val="000000"/>
          <w:sz w:val="22"/>
          <w:szCs w:val="22"/>
        </w:rPr>
        <w:t>71,</w:t>
      </w:r>
      <w:r w:rsidR="00437BFB" w:rsidRPr="00E55756">
        <w:rPr>
          <w:rFonts w:ascii="Arial" w:hAnsi="Arial" w:cs="Arial"/>
          <w:color w:val="000000"/>
          <w:sz w:val="22"/>
          <w:szCs w:val="22"/>
        </w:rPr>
        <w:t xml:space="preserve"> 2047</w:t>
      </w:r>
      <w:r w:rsidR="0061206C" w:rsidRPr="00481F9A">
        <w:rPr>
          <w:rFonts w:ascii="Arial" w:hAnsi="Arial" w:cs="Arial"/>
          <w:sz w:val="22"/>
          <w:szCs w:val="22"/>
        </w:rPr>
        <w:t>–</w:t>
      </w:r>
      <w:r w:rsidR="00437BFB" w:rsidRPr="00E55756">
        <w:rPr>
          <w:rFonts w:ascii="Arial" w:hAnsi="Arial" w:cs="Arial"/>
          <w:color w:val="000000"/>
          <w:sz w:val="22"/>
          <w:szCs w:val="22"/>
        </w:rPr>
        <w:t>2055.</w:t>
      </w:r>
    </w:p>
    <w:p w14:paraId="0020FFC5" w14:textId="09CB60F3" w:rsidR="00E71FB8" w:rsidRDefault="00E71FB8" w:rsidP="00D255EF">
      <w:pPr>
        <w:spacing w:after="200"/>
        <w:ind w:left="720" w:hanging="720"/>
        <w:rPr>
          <w:rFonts w:ascii="Arial" w:hAnsi="Arial" w:cs="Arial"/>
          <w:sz w:val="22"/>
          <w:szCs w:val="22"/>
        </w:rPr>
      </w:pPr>
      <w:r w:rsidRPr="00E23E1E">
        <w:rPr>
          <w:rFonts w:ascii="Arial" w:hAnsi="Arial" w:cs="Arial"/>
          <w:sz w:val="22"/>
          <w:szCs w:val="22"/>
        </w:rPr>
        <w:t xml:space="preserve">IPCC </w:t>
      </w:r>
      <w:r>
        <w:rPr>
          <w:rFonts w:ascii="Arial" w:hAnsi="Arial" w:cs="Arial"/>
          <w:sz w:val="22"/>
          <w:szCs w:val="22"/>
        </w:rPr>
        <w:t>(</w:t>
      </w:r>
      <w:r w:rsidRPr="00E23E1E">
        <w:rPr>
          <w:rFonts w:ascii="Arial" w:hAnsi="Arial" w:cs="Arial"/>
          <w:sz w:val="22"/>
          <w:szCs w:val="22"/>
        </w:rPr>
        <w:t>2014</w:t>
      </w:r>
      <w:r>
        <w:rPr>
          <w:rFonts w:ascii="Arial" w:hAnsi="Arial" w:cs="Arial"/>
          <w:sz w:val="22"/>
          <w:szCs w:val="22"/>
        </w:rPr>
        <w:t xml:space="preserve">) </w:t>
      </w:r>
      <w:r w:rsidRPr="00F62BBC">
        <w:rPr>
          <w:rFonts w:ascii="Arial" w:hAnsi="Arial" w:cs="Arial"/>
          <w:i/>
          <w:sz w:val="22"/>
          <w:szCs w:val="22"/>
        </w:rPr>
        <w:t>Climate Change 2014: Synthesis Report</w:t>
      </w:r>
      <w:r w:rsidRPr="00E23E1E">
        <w:rPr>
          <w:rFonts w:ascii="Arial" w:hAnsi="Arial" w:cs="Arial"/>
          <w:sz w:val="22"/>
          <w:szCs w:val="22"/>
        </w:rPr>
        <w:t>. Contribution of Working Groups I, II and III to the Fifth Assessment Report of the Intergovernmental Panel on Clima</w:t>
      </w:r>
      <w:r w:rsidR="007579F5">
        <w:rPr>
          <w:rFonts w:ascii="Arial" w:hAnsi="Arial" w:cs="Arial"/>
          <w:sz w:val="22"/>
          <w:szCs w:val="22"/>
        </w:rPr>
        <w:t>te Change [Core Writing Team, R</w:t>
      </w:r>
      <w:r w:rsidRPr="00E23E1E">
        <w:rPr>
          <w:rFonts w:ascii="Arial" w:hAnsi="Arial" w:cs="Arial"/>
          <w:sz w:val="22"/>
          <w:szCs w:val="22"/>
        </w:rPr>
        <w:t xml:space="preserve">K Pachauri </w:t>
      </w:r>
      <w:r w:rsidR="007579F5">
        <w:rPr>
          <w:rFonts w:ascii="Arial" w:hAnsi="Arial" w:cs="Arial"/>
          <w:sz w:val="22"/>
          <w:szCs w:val="22"/>
        </w:rPr>
        <w:t>&amp;</w:t>
      </w:r>
      <w:r w:rsidRPr="00E23E1E">
        <w:rPr>
          <w:rFonts w:ascii="Arial" w:hAnsi="Arial" w:cs="Arial"/>
          <w:sz w:val="22"/>
          <w:szCs w:val="22"/>
        </w:rPr>
        <w:t xml:space="preserve"> L</w:t>
      </w:r>
      <w:r w:rsidR="007579F5">
        <w:rPr>
          <w:rFonts w:ascii="Arial" w:hAnsi="Arial" w:cs="Arial"/>
          <w:sz w:val="22"/>
          <w:szCs w:val="22"/>
        </w:rPr>
        <w:t xml:space="preserve">A </w:t>
      </w:r>
      <w:r w:rsidRPr="00E23E1E">
        <w:rPr>
          <w:rFonts w:ascii="Arial" w:hAnsi="Arial" w:cs="Arial"/>
          <w:sz w:val="22"/>
          <w:szCs w:val="22"/>
        </w:rPr>
        <w:t>Meyer (ed</w:t>
      </w:r>
      <w:r>
        <w:rPr>
          <w:rFonts w:ascii="Arial" w:hAnsi="Arial" w:cs="Arial"/>
          <w:sz w:val="22"/>
          <w:szCs w:val="22"/>
        </w:rPr>
        <w:t>s)]. IPCC, Geneva, Switzerland.</w:t>
      </w:r>
      <w:r w:rsidRPr="00E23E1E">
        <w:rPr>
          <w:rFonts w:ascii="Arial" w:hAnsi="Arial" w:cs="Arial"/>
          <w:sz w:val="22"/>
          <w:szCs w:val="22"/>
        </w:rPr>
        <w:t xml:space="preserve"> 151 pp.</w:t>
      </w:r>
    </w:p>
    <w:p w14:paraId="0D00CD82" w14:textId="13BC581D" w:rsidR="00E71FB8" w:rsidRDefault="00E71FB8" w:rsidP="00D255EF">
      <w:pPr>
        <w:pStyle w:val="Default"/>
        <w:ind w:left="720" w:hanging="720"/>
        <w:rPr>
          <w:rFonts w:ascii="Arial" w:hAnsi="Arial" w:cs="Arial"/>
          <w:sz w:val="22"/>
          <w:szCs w:val="22"/>
        </w:rPr>
      </w:pPr>
      <w:r>
        <w:rPr>
          <w:rFonts w:ascii="Arial" w:hAnsi="Arial" w:cs="Arial"/>
          <w:sz w:val="22"/>
          <w:szCs w:val="22"/>
        </w:rPr>
        <w:t xml:space="preserve">IUCN Standards and Petitions Subcommittee (2017) </w:t>
      </w:r>
      <w:r w:rsidRPr="00F73E51">
        <w:rPr>
          <w:rFonts w:ascii="Arial" w:hAnsi="Arial" w:cs="Arial"/>
          <w:i/>
          <w:sz w:val="22"/>
          <w:szCs w:val="22"/>
        </w:rPr>
        <w:t>Guidelines for Using the IUCN Red List Categories and Criteria</w:t>
      </w:r>
      <w:r>
        <w:rPr>
          <w:rFonts w:ascii="Arial" w:hAnsi="Arial" w:cs="Arial"/>
          <w:sz w:val="22"/>
          <w:szCs w:val="22"/>
        </w:rPr>
        <w:t>. Version 13. Available on the Internet at:</w:t>
      </w:r>
    </w:p>
    <w:p w14:paraId="72D8BCC1" w14:textId="77777777" w:rsidR="00E71FB8" w:rsidRDefault="003B4891" w:rsidP="00D255EF">
      <w:pPr>
        <w:pStyle w:val="Default"/>
        <w:spacing w:after="200"/>
        <w:ind w:left="720"/>
        <w:rPr>
          <w:rStyle w:val="Hyperlink"/>
          <w:rFonts w:ascii="Arial" w:hAnsi="Arial" w:cs="Arial"/>
          <w:sz w:val="22"/>
          <w:szCs w:val="22"/>
        </w:rPr>
      </w:pPr>
      <w:hyperlink r:id="rId20" w:history="1">
        <w:r w:rsidR="00E71FB8">
          <w:rPr>
            <w:rStyle w:val="Hyperlink"/>
            <w:rFonts w:ascii="Arial" w:hAnsi="Arial" w:cs="Arial"/>
            <w:sz w:val="22"/>
            <w:szCs w:val="22"/>
          </w:rPr>
          <w:t>http://www.iucnredlist.org/documents/RedListGuidelines.pdf</w:t>
        </w:r>
      </w:hyperlink>
    </w:p>
    <w:p w14:paraId="0D16D902" w14:textId="7CDEC903" w:rsidR="00E43AB4" w:rsidRDefault="00E43AB4" w:rsidP="00D255EF">
      <w:pPr>
        <w:pStyle w:val="Default"/>
        <w:spacing w:after="200"/>
        <w:ind w:left="720" w:hanging="720"/>
        <w:rPr>
          <w:rFonts w:ascii="Arial" w:hAnsi="Arial" w:cs="Arial"/>
          <w:sz w:val="22"/>
          <w:szCs w:val="22"/>
        </w:rPr>
      </w:pPr>
      <w:r>
        <w:rPr>
          <w:rFonts w:ascii="Arial" w:hAnsi="Arial" w:cs="Arial"/>
          <w:sz w:val="22"/>
          <w:szCs w:val="22"/>
        </w:rPr>
        <w:t>Kabay MJ (1996) Toxoplasmosis in a sea lion (</w:t>
      </w:r>
      <w:r>
        <w:rPr>
          <w:rFonts w:ascii="Arial" w:hAnsi="Arial" w:cs="Arial"/>
          <w:i/>
          <w:sz w:val="22"/>
          <w:szCs w:val="22"/>
        </w:rPr>
        <w:t>Neophoca cinerea</w:t>
      </w:r>
      <w:r>
        <w:rPr>
          <w:rFonts w:ascii="Arial" w:hAnsi="Arial" w:cs="Arial"/>
          <w:sz w:val="22"/>
          <w:szCs w:val="22"/>
        </w:rPr>
        <w:t xml:space="preserve">). </w:t>
      </w:r>
      <w:r w:rsidRPr="00E43AB4">
        <w:rPr>
          <w:rFonts w:ascii="Arial" w:hAnsi="Arial" w:cs="Arial"/>
          <w:i/>
          <w:sz w:val="22"/>
          <w:szCs w:val="22"/>
        </w:rPr>
        <w:t xml:space="preserve">Veterinary Pathology Report </w:t>
      </w:r>
      <w:r>
        <w:rPr>
          <w:rFonts w:ascii="Arial" w:hAnsi="Arial" w:cs="Arial"/>
          <w:sz w:val="22"/>
          <w:szCs w:val="22"/>
        </w:rPr>
        <w:t>43, 29</w:t>
      </w:r>
      <w:r w:rsidRPr="00E71FB8">
        <w:rPr>
          <w:rFonts w:ascii="Arial" w:hAnsi="Arial" w:cs="Arial"/>
          <w:sz w:val="22"/>
          <w:szCs w:val="22"/>
        </w:rPr>
        <w:t>–</w:t>
      </w:r>
      <w:r>
        <w:rPr>
          <w:rFonts w:ascii="Arial" w:hAnsi="Arial" w:cs="Arial"/>
          <w:sz w:val="22"/>
          <w:szCs w:val="22"/>
        </w:rPr>
        <w:t>30.</w:t>
      </w:r>
    </w:p>
    <w:p w14:paraId="7423B789" w14:textId="1EA48097" w:rsidR="00E71FB8" w:rsidRPr="00E71FB8" w:rsidRDefault="00E71FB8" w:rsidP="00D255EF">
      <w:pPr>
        <w:spacing w:after="200"/>
        <w:ind w:left="720" w:hanging="720"/>
        <w:rPr>
          <w:rFonts w:ascii="Arial" w:hAnsi="Arial" w:cs="Arial"/>
          <w:sz w:val="22"/>
          <w:szCs w:val="22"/>
        </w:rPr>
      </w:pPr>
      <w:r w:rsidRPr="00E71FB8">
        <w:rPr>
          <w:rFonts w:ascii="Arial" w:hAnsi="Arial" w:cs="Arial"/>
          <w:sz w:val="22"/>
          <w:szCs w:val="22"/>
        </w:rPr>
        <w:t xml:space="preserve">Kemper CM, Pemberton D, Cawthorn M, Heinrich S, Mann J, Würsig B, Shaughnessy P &amp; Gales R (2003) Aquaculture and marine mammals: co-existence or conflict? In N Gales, M Hindell &amp; R. Kirkwood, </w:t>
      </w:r>
      <w:r w:rsidRPr="00571EB1">
        <w:rPr>
          <w:rStyle w:val="TextItalic"/>
          <w:rFonts w:ascii="Arial" w:hAnsi="Arial" w:cs="Arial"/>
          <w:i/>
          <w:sz w:val="22"/>
          <w:szCs w:val="22"/>
        </w:rPr>
        <w:t>Marine mammals and humans: fisheries, tourism and management issues</w:t>
      </w:r>
      <w:r w:rsidRPr="00E71FB8">
        <w:rPr>
          <w:rFonts w:ascii="Arial" w:hAnsi="Arial" w:cs="Arial"/>
          <w:sz w:val="22"/>
          <w:szCs w:val="22"/>
        </w:rPr>
        <w:t>. CSIRO Publishing, Melbourne</w:t>
      </w:r>
      <w:r w:rsidR="00571EB1">
        <w:rPr>
          <w:rFonts w:ascii="Arial" w:hAnsi="Arial" w:cs="Arial"/>
          <w:sz w:val="22"/>
          <w:szCs w:val="22"/>
        </w:rPr>
        <w:t xml:space="preserve">. </w:t>
      </w:r>
      <w:r w:rsidR="00571EB1" w:rsidRPr="00E71FB8">
        <w:rPr>
          <w:rFonts w:ascii="Arial" w:hAnsi="Arial" w:cs="Arial"/>
          <w:sz w:val="22"/>
          <w:szCs w:val="22"/>
        </w:rPr>
        <w:t>pp. 208–225</w:t>
      </w:r>
      <w:r w:rsidR="00571EB1">
        <w:rPr>
          <w:rFonts w:ascii="Arial" w:hAnsi="Arial" w:cs="Arial"/>
          <w:sz w:val="22"/>
          <w:szCs w:val="22"/>
        </w:rPr>
        <w:t>.</w:t>
      </w:r>
    </w:p>
    <w:p w14:paraId="1944F856" w14:textId="108EB8BF" w:rsidR="00E71FB8" w:rsidRPr="00E71FB8" w:rsidRDefault="00E71FB8" w:rsidP="00D255EF">
      <w:pPr>
        <w:spacing w:after="200"/>
        <w:ind w:left="720" w:hanging="720"/>
        <w:rPr>
          <w:rFonts w:ascii="Arial" w:hAnsi="Arial" w:cs="Arial"/>
          <w:sz w:val="22"/>
          <w:szCs w:val="22"/>
        </w:rPr>
      </w:pPr>
      <w:r w:rsidRPr="00E71FB8">
        <w:rPr>
          <w:rFonts w:ascii="Arial" w:hAnsi="Arial" w:cs="Arial"/>
          <w:sz w:val="22"/>
          <w:szCs w:val="22"/>
        </w:rPr>
        <w:t xml:space="preserve">Kemper CM &amp; Gibbs S E (1997) </w:t>
      </w:r>
      <w:r w:rsidRPr="00571EB1">
        <w:rPr>
          <w:rStyle w:val="TextItalic"/>
          <w:rFonts w:ascii="Arial" w:hAnsi="Arial" w:cs="Arial"/>
          <w:i/>
          <w:sz w:val="22"/>
          <w:szCs w:val="22"/>
        </w:rPr>
        <w:t>A study of life history parameters of dolphins and seals entangled in tuna farms near Port Lincoln, and comparison with information from other South Australian dolphin carcasses</w:t>
      </w:r>
      <w:r w:rsidRPr="00E71FB8">
        <w:rPr>
          <w:rStyle w:val="TextItalic"/>
          <w:rFonts w:ascii="Arial" w:hAnsi="Arial" w:cs="Arial"/>
          <w:sz w:val="22"/>
          <w:szCs w:val="22"/>
        </w:rPr>
        <w:t>.</w:t>
      </w:r>
      <w:r w:rsidRPr="00E71FB8">
        <w:rPr>
          <w:rFonts w:ascii="Arial" w:hAnsi="Arial" w:cs="Arial"/>
          <w:sz w:val="22"/>
          <w:szCs w:val="22"/>
        </w:rPr>
        <w:t xml:space="preserve"> Report to En</w:t>
      </w:r>
      <w:r w:rsidR="00571EB1">
        <w:rPr>
          <w:rFonts w:ascii="Arial" w:hAnsi="Arial" w:cs="Arial"/>
          <w:sz w:val="22"/>
          <w:szCs w:val="22"/>
        </w:rPr>
        <w:t xml:space="preserve">vironment Australia, Canberra. </w:t>
      </w:r>
      <w:r w:rsidRPr="00E71FB8">
        <w:rPr>
          <w:rFonts w:ascii="Arial" w:hAnsi="Arial" w:cs="Arial"/>
          <w:sz w:val="22"/>
          <w:szCs w:val="22"/>
        </w:rPr>
        <w:t>47</w:t>
      </w:r>
      <w:r w:rsidR="00571EB1">
        <w:rPr>
          <w:rFonts w:ascii="Arial" w:hAnsi="Arial" w:cs="Arial"/>
          <w:sz w:val="22"/>
          <w:szCs w:val="22"/>
        </w:rPr>
        <w:t xml:space="preserve"> pp.</w:t>
      </w:r>
    </w:p>
    <w:p w14:paraId="5CFA257A" w14:textId="630EEF6D" w:rsidR="00B975AB" w:rsidRPr="00B975AB" w:rsidRDefault="00B975AB" w:rsidP="00D255EF">
      <w:pPr>
        <w:spacing w:after="200"/>
        <w:ind w:left="720" w:hanging="720"/>
        <w:rPr>
          <w:rFonts w:ascii="Arial" w:hAnsi="Arial" w:cs="Arial"/>
          <w:sz w:val="22"/>
          <w:szCs w:val="22"/>
        </w:rPr>
      </w:pPr>
      <w:r w:rsidRPr="00B975AB">
        <w:rPr>
          <w:rFonts w:ascii="Arial" w:hAnsi="Arial" w:cs="Arial"/>
          <w:sz w:val="22"/>
          <w:szCs w:val="22"/>
        </w:rPr>
        <w:t>Kirkwood R, Boren L, Shaughnessy P, Szteren DM, Mawson P, Huckstadt L</w:t>
      </w:r>
      <w:r w:rsidR="007579F5">
        <w:rPr>
          <w:rFonts w:ascii="Arial" w:hAnsi="Arial" w:cs="Arial"/>
          <w:sz w:val="22"/>
          <w:szCs w:val="22"/>
        </w:rPr>
        <w:t>…</w:t>
      </w:r>
      <w:r>
        <w:rPr>
          <w:rFonts w:ascii="Arial" w:hAnsi="Arial" w:cs="Arial"/>
          <w:sz w:val="22"/>
          <w:szCs w:val="22"/>
        </w:rPr>
        <w:t xml:space="preserve">&amp; </w:t>
      </w:r>
      <w:r w:rsidRPr="00B975AB">
        <w:rPr>
          <w:rFonts w:ascii="Arial" w:hAnsi="Arial" w:cs="Arial"/>
          <w:sz w:val="22"/>
          <w:szCs w:val="22"/>
        </w:rPr>
        <w:t>Berris M (2003) Pinniped-focused tourism in the Southern Hemispher</w:t>
      </w:r>
      <w:r>
        <w:rPr>
          <w:rFonts w:ascii="Arial" w:hAnsi="Arial" w:cs="Arial"/>
          <w:sz w:val="22"/>
          <w:szCs w:val="22"/>
        </w:rPr>
        <w:t xml:space="preserve">e: A review of the industry. In </w:t>
      </w:r>
      <w:r w:rsidR="001429A5" w:rsidRPr="00B975AB">
        <w:rPr>
          <w:rFonts w:ascii="Arial" w:hAnsi="Arial" w:cs="Arial"/>
          <w:sz w:val="22"/>
          <w:szCs w:val="22"/>
        </w:rPr>
        <w:t>NJ Gales, M Hindell</w:t>
      </w:r>
      <w:r w:rsidR="001429A5">
        <w:rPr>
          <w:rFonts w:ascii="Arial" w:hAnsi="Arial" w:cs="Arial"/>
          <w:sz w:val="22"/>
          <w:szCs w:val="22"/>
        </w:rPr>
        <w:t xml:space="preserve"> &amp;</w:t>
      </w:r>
      <w:r w:rsidR="001429A5" w:rsidRPr="00B975AB">
        <w:rPr>
          <w:rFonts w:ascii="Arial" w:hAnsi="Arial" w:cs="Arial"/>
          <w:sz w:val="22"/>
          <w:szCs w:val="22"/>
        </w:rPr>
        <w:t xml:space="preserve"> R Kirkwood</w:t>
      </w:r>
      <w:r w:rsidR="001429A5" w:rsidRPr="001429A5">
        <w:rPr>
          <w:rFonts w:ascii="Arial" w:hAnsi="Arial" w:cs="Arial"/>
          <w:sz w:val="22"/>
          <w:szCs w:val="22"/>
        </w:rPr>
        <w:t xml:space="preserve"> (eds) </w:t>
      </w:r>
      <w:r w:rsidRPr="00B975AB">
        <w:rPr>
          <w:rFonts w:ascii="Arial" w:hAnsi="Arial" w:cs="Arial"/>
          <w:i/>
          <w:sz w:val="22"/>
          <w:szCs w:val="22"/>
        </w:rPr>
        <w:t>Marine mammals: fisheries, tourism and management issues</w:t>
      </w:r>
      <w:r w:rsidRPr="00B975AB">
        <w:rPr>
          <w:rFonts w:ascii="Arial" w:hAnsi="Arial" w:cs="Arial"/>
          <w:sz w:val="22"/>
          <w:szCs w:val="22"/>
        </w:rPr>
        <w:t>. CSIRO Publishing</w:t>
      </w:r>
      <w:r w:rsidR="001429A5">
        <w:rPr>
          <w:rFonts w:ascii="Arial" w:hAnsi="Arial" w:cs="Arial"/>
          <w:sz w:val="22"/>
          <w:szCs w:val="22"/>
        </w:rPr>
        <w:t>,</w:t>
      </w:r>
      <w:r w:rsidRPr="00B975AB">
        <w:rPr>
          <w:rFonts w:ascii="Arial" w:hAnsi="Arial" w:cs="Arial"/>
          <w:sz w:val="22"/>
          <w:szCs w:val="22"/>
        </w:rPr>
        <w:t xml:space="preserve"> Collingwood</w:t>
      </w:r>
      <w:r w:rsidR="001429A5">
        <w:rPr>
          <w:rFonts w:ascii="Arial" w:hAnsi="Arial" w:cs="Arial"/>
          <w:sz w:val="22"/>
          <w:szCs w:val="22"/>
        </w:rPr>
        <w:t>, Victoria</w:t>
      </w:r>
      <w:r w:rsidRPr="00B975AB">
        <w:rPr>
          <w:rFonts w:ascii="Arial" w:hAnsi="Arial" w:cs="Arial"/>
          <w:sz w:val="22"/>
          <w:szCs w:val="22"/>
        </w:rPr>
        <w:t xml:space="preserve">. </w:t>
      </w:r>
      <w:r w:rsidR="001429A5" w:rsidRPr="00B975AB">
        <w:rPr>
          <w:rFonts w:ascii="Arial" w:hAnsi="Arial" w:cs="Arial"/>
          <w:sz w:val="22"/>
          <w:szCs w:val="22"/>
        </w:rPr>
        <w:t>pp. 257</w:t>
      </w:r>
      <w:r w:rsidR="0061206C" w:rsidRPr="00481F9A">
        <w:rPr>
          <w:rFonts w:ascii="Arial" w:hAnsi="Arial" w:cs="Arial"/>
          <w:sz w:val="22"/>
          <w:szCs w:val="22"/>
        </w:rPr>
        <w:t>–</w:t>
      </w:r>
      <w:r w:rsidR="001429A5" w:rsidRPr="00B975AB">
        <w:rPr>
          <w:rFonts w:ascii="Arial" w:hAnsi="Arial" w:cs="Arial"/>
          <w:sz w:val="22"/>
          <w:szCs w:val="22"/>
        </w:rPr>
        <w:t>276.</w:t>
      </w:r>
    </w:p>
    <w:p w14:paraId="3B7E44C4" w14:textId="14C452F2" w:rsidR="00E53806" w:rsidRDefault="00463768" w:rsidP="00D255EF">
      <w:pPr>
        <w:autoSpaceDE w:val="0"/>
        <w:autoSpaceDN w:val="0"/>
        <w:adjustRightInd w:val="0"/>
        <w:spacing w:after="200"/>
        <w:ind w:left="720" w:hanging="720"/>
        <w:rPr>
          <w:rFonts w:ascii="Arial" w:hAnsi="Arial" w:cs="Arial"/>
          <w:sz w:val="22"/>
          <w:szCs w:val="22"/>
        </w:rPr>
      </w:pPr>
      <w:r>
        <w:rPr>
          <w:rFonts w:ascii="Arial" w:hAnsi="Arial" w:cs="Arial"/>
          <w:sz w:val="22"/>
          <w:szCs w:val="22"/>
        </w:rPr>
        <w:t xml:space="preserve">Kirkwood R </w:t>
      </w:r>
      <w:r w:rsidR="00F01C4E">
        <w:rPr>
          <w:rFonts w:ascii="Arial" w:hAnsi="Arial" w:cs="Arial"/>
          <w:sz w:val="22"/>
          <w:szCs w:val="22"/>
        </w:rPr>
        <w:t>&amp;</w:t>
      </w:r>
      <w:r w:rsidR="00E05E3E" w:rsidRPr="00E55756">
        <w:rPr>
          <w:rFonts w:ascii="Arial" w:hAnsi="Arial" w:cs="Arial"/>
          <w:sz w:val="22"/>
          <w:szCs w:val="22"/>
        </w:rPr>
        <w:t xml:space="preserve"> Goldsworthy</w:t>
      </w:r>
      <w:r w:rsidR="00F01C4E">
        <w:rPr>
          <w:rFonts w:ascii="Arial" w:hAnsi="Arial" w:cs="Arial"/>
          <w:sz w:val="22"/>
          <w:szCs w:val="22"/>
        </w:rPr>
        <w:t xml:space="preserve"> S</w:t>
      </w:r>
      <w:r>
        <w:rPr>
          <w:rFonts w:ascii="Arial" w:hAnsi="Arial" w:cs="Arial"/>
          <w:sz w:val="22"/>
          <w:szCs w:val="22"/>
        </w:rPr>
        <w:t>D</w:t>
      </w:r>
      <w:r w:rsidR="00E05E3E" w:rsidRPr="00E55756">
        <w:rPr>
          <w:rFonts w:ascii="Arial" w:hAnsi="Arial" w:cs="Arial"/>
          <w:sz w:val="22"/>
          <w:szCs w:val="22"/>
        </w:rPr>
        <w:t xml:space="preserve"> </w:t>
      </w:r>
      <w:r w:rsidR="00AF47F0">
        <w:rPr>
          <w:rFonts w:ascii="Arial" w:hAnsi="Arial" w:cs="Arial"/>
          <w:sz w:val="22"/>
          <w:szCs w:val="22"/>
        </w:rPr>
        <w:t>(</w:t>
      </w:r>
      <w:r w:rsidR="00E05E3E" w:rsidRPr="00E55756">
        <w:rPr>
          <w:rFonts w:ascii="Arial" w:hAnsi="Arial" w:cs="Arial"/>
          <w:sz w:val="22"/>
          <w:szCs w:val="22"/>
        </w:rPr>
        <w:t>2013</w:t>
      </w:r>
      <w:r w:rsidR="00AF47F0">
        <w:rPr>
          <w:rFonts w:ascii="Arial" w:hAnsi="Arial" w:cs="Arial"/>
          <w:sz w:val="22"/>
          <w:szCs w:val="22"/>
        </w:rPr>
        <w:t>)</w:t>
      </w:r>
      <w:r w:rsidR="00E05E3E" w:rsidRPr="00E55756">
        <w:rPr>
          <w:rFonts w:ascii="Arial" w:hAnsi="Arial" w:cs="Arial"/>
          <w:sz w:val="22"/>
          <w:szCs w:val="22"/>
        </w:rPr>
        <w:t xml:space="preserve"> </w:t>
      </w:r>
      <w:r w:rsidR="00E05E3E" w:rsidRPr="00E55756">
        <w:rPr>
          <w:rFonts w:ascii="Arial" w:hAnsi="Arial" w:cs="Arial"/>
          <w:i/>
          <w:iCs/>
          <w:sz w:val="22"/>
          <w:szCs w:val="22"/>
        </w:rPr>
        <w:t>Fur Seals and Sea Lions</w:t>
      </w:r>
      <w:r w:rsidR="00E05E3E" w:rsidRPr="00E55756">
        <w:rPr>
          <w:rFonts w:ascii="Arial" w:hAnsi="Arial" w:cs="Arial"/>
          <w:sz w:val="22"/>
          <w:szCs w:val="22"/>
        </w:rPr>
        <w:t>. CSIRO Publishing</w:t>
      </w:r>
      <w:r w:rsidR="00F62BBC">
        <w:rPr>
          <w:rFonts w:ascii="Arial" w:hAnsi="Arial" w:cs="Arial"/>
          <w:sz w:val="22"/>
          <w:szCs w:val="22"/>
        </w:rPr>
        <w:t xml:space="preserve">, </w:t>
      </w:r>
      <w:r w:rsidR="00E05E3E" w:rsidRPr="00E55756">
        <w:rPr>
          <w:rFonts w:ascii="Arial" w:hAnsi="Arial" w:cs="Arial"/>
          <w:sz w:val="22"/>
          <w:szCs w:val="22"/>
        </w:rPr>
        <w:t>Collingwood, Victoria.</w:t>
      </w:r>
    </w:p>
    <w:p w14:paraId="740B9E11" w14:textId="07C7DC82" w:rsidR="00E71FB8" w:rsidRDefault="00E71FB8" w:rsidP="00D255EF">
      <w:pPr>
        <w:spacing w:after="200"/>
        <w:ind w:left="720" w:hanging="720"/>
        <w:rPr>
          <w:rFonts w:ascii="Arial" w:hAnsi="Arial" w:cs="Arial"/>
          <w:sz w:val="22"/>
          <w:szCs w:val="22"/>
        </w:rPr>
      </w:pPr>
      <w:r w:rsidRPr="0056389F">
        <w:rPr>
          <w:rFonts w:ascii="Arial" w:hAnsi="Arial" w:cs="Arial"/>
          <w:sz w:val="22"/>
          <w:szCs w:val="22"/>
        </w:rPr>
        <w:t>Lavigne</w:t>
      </w:r>
      <w:r w:rsidR="0056389F" w:rsidRPr="0056389F">
        <w:rPr>
          <w:rFonts w:ascii="Arial" w:hAnsi="Arial" w:cs="Arial"/>
          <w:sz w:val="22"/>
          <w:szCs w:val="22"/>
        </w:rPr>
        <w:t xml:space="preserve"> DM </w:t>
      </w:r>
      <w:r w:rsidRPr="0056389F">
        <w:rPr>
          <w:rFonts w:ascii="Arial" w:hAnsi="Arial" w:cs="Arial"/>
          <w:sz w:val="22"/>
          <w:szCs w:val="22"/>
        </w:rPr>
        <w:t xml:space="preserve">&amp; Schmitz </w:t>
      </w:r>
      <w:r w:rsidR="0056389F" w:rsidRPr="0056389F">
        <w:rPr>
          <w:rFonts w:ascii="Arial" w:hAnsi="Arial" w:cs="Arial"/>
          <w:sz w:val="22"/>
          <w:szCs w:val="22"/>
        </w:rPr>
        <w:t>OJ (</w:t>
      </w:r>
      <w:r w:rsidRPr="0056389F">
        <w:rPr>
          <w:rFonts w:ascii="Arial" w:hAnsi="Arial" w:cs="Arial"/>
          <w:sz w:val="22"/>
          <w:szCs w:val="22"/>
        </w:rPr>
        <w:t>1990)</w:t>
      </w:r>
      <w:r w:rsidR="0056389F">
        <w:rPr>
          <w:rFonts w:ascii="Arial" w:hAnsi="Arial" w:cs="Arial"/>
          <w:sz w:val="22"/>
          <w:szCs w:val="22"/>
        </w:rPr>
        <w:t xml:space="preserve"> Global warming and increasing population densities: a prescription for seal plagues. </w:t>
      </w:r>
      <w:r w:rsidR="0056389F">
        <w:rPr>
          <w:rFonts w:ascii="Arial" w:hAnsi="Arial" w:cs="Arial"/>
          <w:i/>
          <w:sz w:val="22"/>
          <w:szCs w:val="22"/>
        </w:rPr>
        <w:t>Marine Pollution Bulletin</w:t>
      </w:r>
      <w:r w:rsidR="0056389F">
        <w:rPr>
          <w:rFonts w:ascii="Arial" w:hAnsi="Arial" w:cs="Arial"/>
          <w:sz w:val="22"/>
          <w:szCs w:val="22"/>
        </w:rPr>
        <w:t xml:space="preserve"> 21, 280</w:t>
      </w:r>
      <w:r w:rsidR="0061206C" w:rsidRPr="00481F9A">
        <w:rPr>
          <w:rFonts w:ascii="Arial" w:hAnsi="Arial" w:cs="Arial"/>
          <w:sz w:val="22"/>
          <w:szCs w:val="22"/>
        </w:rPr>
        <w:t>–</w:t>
      </w:r>
      <w:r w:rsidR="0056389F">
        <w:rPr>
          <w:rFonts w:ascii="Arial" w:hAnsi="Arial" w:cs="Arial"/>
          <w:sz w:val="22"/>
          <w:szCs w:val="22"/>
        </w:rPr>
        <w:t>284.</w:t>
      </w:r>
    </w:p>
    <w:p w14:paraId="3E7F4582" w14:textId="07025B81" w:rsidR="0069127D" w:rsidRDefault="0069127D" w:rsidP="00D255EF">
      <w:pPr>
        <w:spacing w:after="200"/>
        <w:ind w:left="720" w:hanging="720"/>
        <w:rPr>
          <w:rFonts w:ascii="Arial" w:hAnsi="Arial" w:cs="Arial"/>
          <w:sz w:val="22"/>
          <w:szCs w:val="22"/>
        </w:rPr>
      </w:pPr>
      <w:r w:rsidRPr="00E55756">
        <w:rPr>
          <w:rFonts w:ascii="Arial" w:hAnsi="Arial" w:cs="Arial"/>
          <w:sz w:val="22"/>
          <w:szCs w:val="22"/>
        </w:rPr>
        <w:t xml:space="preserve">Lawrence E </w:t>
      </w:r>
      <w:r w:rsidR="00F01C4E">
        <w:rPr>
          <w:rFonts w:ascii="Arial" w:hAnsi="Arial" w:cs="Arial"/>
          <w:sz w:val="22"/>
          <w:szCs w:val="22"/>
        </w:rPr>
        <w:t>&amp;</w:t>
      </w:r>
      <w:r w:rsidRPr="00E55756">
        <w:rPr>
          <w:rFonts w:ascii="Arial" w:hAnsi="Arial" w:cs="Arial"/>
          <w:sz w:val="22"/>
          <w:szCs w:val="22"/>
        </w:rPr>
        <w:t xml:space="preserve"> Bravington M (2016) </w:t>
      </w:r>
      <w:r w:rsidRPr="00F01C4E">
        <w:rPr>
          <w:rFonts w:ascii="Arial" w:hAnsi="Arial" w:cs="Arial"/>
          <w:i/>
          <w:sz w:val="22"/>
          <w:szCs w:val="22"/>
        </w:rPr>
        <w:t>Australian Sea Lion Monitoring Framew</w:t>
      </w:r>
      <w:r w:rsidR="00463768" w:rsidRPr="00F01C4E">
        <w:rPr>
          <w:rFonts w:ascii="Arial" w:hAnsi="Arial" w:cs="Arial"/>
          <w:i/>
          <w:sz w:val="22"/>
          <w:szCs w:val="22"/>
        </w:rPr>
        <w:t>ork: statistical model</w:t>
      </w:r>
      <w:r w:rsidR="00463768">
        <w:rPr>
          <w:rFonts w:ascii="Arial" w:hAnsi="Arial" w:cs="Arial"/>
          <w:sz w:val="22"/>
          <w:szCs w:val="22"/>
        </w:rPr>
        <w:t xml:space="preserve">. </w:t>
      </w:r>
      <w:r w:rsidR="00A73E15" w:rsidRPr="00A73E15">
        <w:rPr>
          <w:rFonts w:ascii="Arial" w:hAnsi="Arial" w:cs="Arial"/>
          <w:sz w:val="22"/>
          <w:szCs w:val="22"/>
          <w:lang w:val="en"/>
        </w:rPr>
        <w:t>Commonwealth Scientific and Industrial Research Organization</w:t>
      </w:r>
      <w:r w:rsidR="00463768" w:rsidRPr="00A73E15">
        <w:rPr>
          <w:rFonts w:ascii="Arial" w:hAnsi="Arial" w:cs="Arial"/>
          <w:sz w:val="22"/>
          <w:szCs w:val="22"/>
        </w:rPr>
        <w:t xml:space="preserve">. </w:t>
      </w:r>
    </w:p>
    <w:p w14:paraId="40B96C5E" w14:textId="212C6A6B" w:rsidR="001A1CC1" w:rsidRDefault="001A1CC1" w:rsidP="00D255EF">
      <w:pPr>
        <w:pStyle w:val="Text0"/>
        <w:spacing w:line="240" w:lineRule="auto"/>
      </w:pPr>
      <w:r>
        <w:t xml:space="preserve">Lidgard </w:t>
      </w:r>
      <w:r w:rsidRPr="008F7D88">
        <w:t xml:space="preserve">DC (1996) </w:t>
      </w:r>
      <w:r w:rsidRPr="008F7D88">
        <w:rPr>
          <w:rStyle w:val="TextItalic"/>
        </w:rPr>
        <w:t>The effects of human disturbance on the maternal behaviour and performance of grey seals</w:t>
      </w:r>
      <w:r w:rsidRPr="008F7D88">
        <w:t xml:space="preserve"> (Halichoerus grypus) at Donna Nook, Lincolnshire, UK. Preliminary Report to the British Ecological Society, U.K.</w:t>
      </w:r>
    </w:p>
    <w:p w14:paraId="2F19A0E5" w14:textId="72A2F3D0" w:rsidR="00BA6C54" w:rsidRPr="008F7D88" w:rsidRDefault="00BA6C54" w:rsidP="00D255EF">
      <w:pPr>
        <w:pStyle w:val="Text0"/>
        <w:spacing w:line="240" w:lineRule="auto"/>
      </w:pPr>
      <w:r w:rsidRPr="00BA6C54">
        <w:t>Ling</w:t>
      </w:r>
      <w:r w:rsidRPr="003A3B41">
        <w:t xml:space="preserve"> JK (1999) Exploitation of fur seals and sea lions from Australian, New Zealand and adjacent subantarctic islands during the eighteenth, nineteenth and twentieth centuries. </w:t>
      </w:r>
      <w:r w:rsidRPr="003A3B41">
        <w:rPr>
          <w:i/>
        </w:rPr>
        <w:t>Australian Zoologist</w:t>
      </w:r>
      <w:r w:rsidRPr="003A3B41">
        <w:t xml:space="preserve"> 31, 323–350.</w:t>
      </w:r>
    </w:p>
    <w:p w14:paraId="52A4F014" w14:textId="471CCC4A" w:rsidR="004A516D" w:rsidRDefault="004A516D" w:rsidP="00D255EF">
      <w:pPr>
        <w:pStyle w:val="Default"/>
        <w:spacing w:after="200"/>
        <w:ind w:left="720" w:hanging="720"/>
        <w:rPr>
          <w:rFonts w:ascii="Arial" w:hAnsi="Arial" w:cs="Arial"/>
          <w:color w:val="auto"/>
          <w:sz w:val="22"/>
          <w:szCs w:val="22"/>
        </w:rPr>
      </w:pPr>
      <w:r w:rsidRPr="004A516D">
        <w:rPr>
          <w:rFonts w:ascii="Arial" w:hAnsi="Arial" w:cs="Arial"/>
          <w:color w:val="auto"/>
          <w:sz w:val="22"/>
          <w:szCs w:val="22"/>
        </w:rPr>
        <w:t xml:space="preserve">Ling JK &amp; Walker GE (1978) An 18-month breeding cycle in the Australian sea lion? </w:t>
      </w:r>
      <w:r w:rsidRPr="004A516D">
        <w:rPr>
          <w:rStyle w:val="TextItalic"/>
          <w:rFonts w:ascii="Arial" w:hAnsi="Arial" w:cs="Arial"/>
          <w:i/>
          <w:color w:val="auto"/>
          <w:sz w:val="22"/>
          <w:szCs w:val="22"/>
        </w:rPr>
        <w:t>Search</w:t>
      </w:r>
      <w:r>
        <w:rPr>
          <w:rFonts w:ascii="Arial" w:hAnsi="Arial" w:cs="Arial"/>
          <w:color w:val="auto"/>
          <w:sz w:val="22"/>
          <w:szCs w:val="22"/>
        </w:rPr>
        <w:t xml:space="preserve"> </w:t>
      </w:r>
      <w:r w:rsidR="007579F5">
        <w:rPr>
          <w:rFonts w:ascii="Arial" w:hAnsi="Arial" w:cs="Arial"/>
          <w:color w:val="auto"/>
          <w:sz w:val="22"/>
          <w:szCs w:val="22"/>
        </w:rPr>
        <w:t xml:space="preserve">9, </w:t>
      </w:r>
      <w:r>
        <w:rPr>
          <w:rFonts w:ascii="Arial" w:hAnsi="Arial" w:cs="Arial"/>
          <w:color w:val="auto"/>
          <w:sz w:val="22"/>
          <w:szCs w:val="22"/>
        </w:rPr>
        <w:t>464</w:t>
      </w:r>
      <w:r w:rsidR="0061206C" w:rsidRPr="00481F9A">
        <w:rPr>
          <w:rFonts w:ascii="Arial" w:hAnsi="Arial" w:cs="Arial"/>
          <w:sz w:val="22"/>
          <w:szCs w:val="22"/>
        </w:rPr>
        <w:t>–</w:t>
      </w:r>
      <w:r w:rsidRPr="004A516D">
        <w:rPr>
          <w:rFonts w:ascii="Arial" w:hAnsi="Arial" w:cs="Arial"/>
          <w:color w:val="auto"/>
          <w:sz w:val="22"/>
          <w:szCs w:val="22"/>
        </w:rPr>
        <w:t>465</w:t>
      </w:r>
      <w:r>
        <w:rPr>
          <w:rFonts w:ascii="Arial" w:hAnsi="Arial" w:cs="Arial"/>
          <w:color w:val="auto"/>
          <w:sz w:val="22"/>
          <w:szCs w:val="22"/>
        </w:rPr>
        <w:t>.</w:t>
      </w:r>
    </w:p>
    <w:p w14:paraId="393F98DB" w14:textId="142A0DE4" w:rsidR="00E53806" w:rsidRPr="004A516D" w:rsidRDefault="00F01C4E" w:rsidP="00D255EF">
      <w:pPr>
        <w:pStyle w:val="Default"/>
        <w:spacing w:after="200"/>
        <w:ind w:left="720" w:hanging="720"/>
        <w:rPr>
          <w:rFonts w:ascii="Arial" w:hAnsi="Arial" w:cs="Arial"/>
          <w:sz w:val="22"/>
          <w:szCs w:val="22"/>
        </w:rPr>
      </w:pPr>
      <w:r w:rsidRPr="004A516D">
        <w:rPr>
          <w:rFonts w:ascii="Arial" w:hAnsi="Arial" w:cs="Arial"/>
          <w:sz w:val="22"/>
          <w:szCs w:val="22"/>
        </w:rPr>
        <w:t>Lowther A</w:t>
      </w:r>
      <w:r w:rsidR="00463768" w:rsidRPr="004A516D">
        <w:rPr>
          <w:rFonts w:ascii="Arial" w:hAnsi="Arial" w:cs="Arial"/>
          <w:sz w:val="22"/>
          <w:szCs w:val="22"/>
        </w:rPr>
        <w:t xml:space="preserve">D </w:t>
      </w:r>
      <w:r w:rsidRPr="004A516D">
        <w:rPr>
          <w:rFonts w:ascii="Arial" w:hAnsi="Arial" w:cs="Arial"/>
          <w:sz w:val="22"/>
          <w:szCs w:val="22"/>
        </w:rPr>
        <w:t>&amp;</w:t>
      </w:r>
      <w:r w:rsidR="00463768" w:rsidRPr="004A516D">
        <w:rPr>
          <w:rFonts w:ascii="Arial" w:hAnsi="Arial" w:cs="Arial"/>
          <w:sz w:val="22"/>
          <w:szCs w:val="22"/>
        </w:rPr>
        <w:t xml:space="preserve"> Goldsworthy SD</w:t>
      </w:r>
      <w:r w:rsidR="00E05E3E" w:rsidRPr="004A516D">
        <w:rPr>
          <w:rFonts w:ascii="Arial" w:hAnsi="Arial" w:cs="Arial"/>
          <w:sz w:val="22"/>
          <w:szCs w:val="22"/>
        </w:rPr>
        <w:t xml:space="preserve"> </w:t>
      </w:r>
      <w:r w:rsidR="00AF47F0" w:rsidRPr="004A516D">
        <w:rPr>
          <w:rFonts w:ascii="Arial" w:hAnsi="Arial" w:cs="Arial"/>
          <w:sz w:val="22"/>
          <w:szCs w:val="22"/>
        </w:rPr>
        <w:t>(</w:t>
      </w:r>
      <w:r w:rsidR="00E05E3E" w:rsidRPr="004A516D">
        <w:rPr>
          <w:rFonts w:ascii="Arial" w:hAnsi="Arial" w:cs="Arial"/>
          <w:sz w:val="22"/>
          <w:szCs w:val="22"/>
        </w:rPr>
        <w:t>2011</w:t>
      </w:r>
      <w:r w:rsidR="00AF47F0" w:rsidRPr="004A516D">
        <w:rPr>
          <w:rFonts w:ascii="Arial" w:hAnsi="Arial" w:cs="Arial"/>
          <w:sz w:val="22"/>
          <w:szCs w:val="22"/>
        </w:rPr>
        <w:t>)</w:t>
      </w:r>
      <w:r w:rsidR="00E05E3E" w:rsidRPr="004A516D">
        <w:rPr>
          <w:rFonts w:ascii="Arial" w:hAnsi="Arial" w:cs="Arial"/>
          <w:sz w:val="22"/>
          <w:szCs w:val="22"/>
        </w:rPr>
        <w:t xml:space="preserve"> Maternal strategies of the </w:t>
      </w:r>
      <w:r w:rsidR="008F41D2" w:rsidRPr="004A516D">
        <w:rPr>
          <w:rFonts w:ascii="Arial" w:hAnsi="Arial" w:cs="Arial"/>
          <w:sz w:val="22"/>
          <w:szCs w:val="22"/>
        </w:rPr>
        <w:t>Australian Sea Lion</w:t>
      </w:r>
      <w:r w:rsidR="00E05E3E" w:rsidRPr="004A516D">
        <w:rPr>
          <w:rFonts w:ascii="Arial" w:hAnsi="Arial" w:cs="Arial"/>
          <w:sz w:val="22"/>
          <w:szCs w:val="22"/>
        </w:rPr>
        <w:t xml:space="preserve"> (</w:t>
      </w:r>
      <w:r w:rsidR="00E05E3E" w:rsidRPr="004A516D">
        <w:rPr>
          <w:rFonts w:ascii="Arial" w:hAnsi="Arial" w:cs="Arial"/>
          <w:i/>
          <w:iCs/>
          <w:sz w:val="22"/>
          <w:szCs w:val="22"/>
        </w:rPr>
        <w:t>Neophoca cinerea</w:t>
      </w:r>
      <w:r w:rsidR="00E05E3E" w:rsidRPr="004A516D">
        <w:rPr>
          <w:rFonts w:ascii="Arial" w:hAnsi="Arial" w:cs="Arial"/>
          <w:sz w:val="22"/>
          <w:szCs w:val="22"/>
        </w:rPr>
        <w:t xml:space="preserve">) at Dangerous Reef, South Australia. </w:t>
      </w:r>
      <w:r w:rsidR="00E05E3E" w:rsidRPr="004A516D">
        <w:rPr>
          <w:rFonts w:ascii="Arial" w:hAnsi="Arial" w:cs="Arial"/>
          <w:i/>
          <w:iCs/>
          <w:sz w:val="22"/>
          <w:szCs w:val="22"/>
        </w:rPr>
        <w:t xml:space="preserve">Australian Journal of Zoology </w:t>
      </w:r>
      <w:r w:rsidR="00E05E3E" w:rsidRPr="004A516D">
        <w:rPr>
          <w:rFonts w:ascii="Arial" w:hAnsi="Arial" w:cs="Arial"/>
          <w:sz w:val="22"/>
          <w:szCs w:val="22"/>
        </w:rPr>
        <w:t>59</w:t>
      </w:r>
      <w:r w:rsidR="00463768" w:rsidRPr="004A516D">
        <w:rPr>
          <w:rFonts w:ascii="Arial" w:hAnsi="Arial" w:cs="Arial"/>
          <w:sz w:val="22"/>
          <w:szCs w:val="22"/>
        </w:rPr>
        <w:t>,</w:t>
      </w:r>
      <w:r w:rsidR="0061206C">
        <w:rPr>
          <w:rFonts w:ascii="Arial" w:hAnsi="Arial" w:cs="Arial"/>
          <w:sz w:val="22"/>
          <w:szCs w:val="22"/>
        </w:rPr>
        <w:t xml:space="preserve"> 54</w:t>
      </w:r>
      <w:r w:rsidR="0061206C" w:rsidRPr="00481F9A">
        <w:rPr>
          <w:rFonts w:ascii="Arial" w:hAnsi="Arial" w:cs="Arial"/>
          <w:sz w:val="22"/>
          <w:szCs w:val="22"/>
        </w:rPr>
        <w:t>–</w:t>
      </w:r>
      <w:r w:rsidR="00E05E3E" w:rsidRPr="004A516D">
        <w:rPr>
          <w:rFonts w:ascii="Arial" w:hAnsi="Arial" w:cs="Arial"/>
          <w:sz w:val="22"/>
          <w:szCs w:val="22"/>
        </w:rPr>
        <w:t>62.</w:t>
      </w:r>
    </w:p>
    <w:p w14:paraId="242CC7BE" w14:textId="01B33495" w:rsidR="00437BFB" w:rsidRPr="00E55756" w:rsidRDefault="00437BFB" w:rsidP="00D255EF">
      <w:pPr>
        <w:pStyle w:val="Normal12pt"/>
        <w:spacing w:after="200"/>
        <w:ind w:left="720" w:hanging="720"/>
        <w:rPr>
          <w:rFonts w:ascii="Arial" w:hAnsi="Arial" w:cs="Arial"/>
          <w:sz w:val="22"/>
          <w:szCs w:val="22"/>
        </w:rPr>
      </w:pPr>
      <w:r w:rsidRPr="00E55756">
        <w:rPr>
          <w:rFonts w:ascii="Arial" w:hAnsi="Arial" w:cs="Arial"/>
          <w:sz w:val="22"/>
          <w:szCs w:val="22"/>
        </w:rPr>
        <w:t>Lowther</w:t>
      </w:r>
      <w:r w:rsidR="00F01C4E">
        <w:rPr>
          <w:rFonts w:ascii="Arial" w:hAnsi="Arial" w:cs="Arial"/>
          <w:sz w:val="22"/>
          <w:szCs w:val="22"/>
        </w:rPr>
        <w:t xml:space="preserve"> A</w:t>
      </w:r>
      <w:r w:rsidR="00463768">
        <w:rPr>
          <w:rFonts w:ascii="Arial" w:hAnsi="Arial" w:cs="Arial"/>
          <w:sz w:val="22"/>
          <w:szCs w:val="22"/>
        </w:rPr>
        <w:t xml:space="preserve">D </w:t>
      </w:r>
      <w:r w:rsidR="00F01C4E">
        <w:rPr>
          <w:rFonts w:ascii="Arial" w:hAnsi="Arial" w:cs="Arial"/>
          <w:sz w:val="22"/>
          <w:szCs w:val="22"/>
        </w:rPr>
        <w:t>&amp;</w:t>
      </w:r>
      <w:r w:rsidR="00463768">
        <w:rPr>
          <w:rFonts w:ascii="Arial" w:hAnsi="Arial" w:cs="Arial"/>
          <w:sz w:val="22"/>
          <w:szCs w:val="22"/>
        </w:rPr>
        <w:t xml:space="preserve"> Goldsworthy SD</w:t>
      </w:r>
      <w:r w:rsidRPr="00E55756">
        <w:rPr>
          <w:rFonts w:ascii="Arial" w:hAnsi="Arial" w:cs="Arial"/>
          <w:sz w:val="22"/>
          <w:szCs w:val="22"/>
        </w:rPr>
        <w:t xml:space="preserve"> </w:t>
      </w:r>
      <w:r w:rsidR="00AF47F0">
        <w:rPr>
          <w:rFonts w:ascii="Arial" w:hAnsi="Arial" w:cs="Arial"/>
          <w:sz w:val="22"/>
          <w:szCs w:val="22"/>
        </w:rPr>
        <w:t>(</w:t>
      </w:r>
      <w:r w:rsidRPr="00E55756">
        <w:rPr>
          <w:rFonts w:ascii="Arial" w:hAnsi="Arial" w:cs="Arial"/>
          <w:sz w:val="22"/>
          <w:szCs w:val="22"/>
        </w:rPr>
        <w:t>2012</w:t>
      </w:r>
      <w:r w:rsidR="00AF47F0">
        <w:rPr>
          <w:rFonts w:ascii="Arial" w:hAnsi="Arial" w:cs="Arial"/>
          <w:sz w:val="22"/>
          <w:szCs w:val="22"/>
        </w:rPr>
        <w:t>)</w:t>
      </w:r>
      <w:r w:rsidRPr="00E55756">
        <w:rPr>
          <w:rFonts w:ascii="Arial" w:hAnsi="Arial" w:cs="Arial"/>
          <w:sz w:val="22"/>
          <w:szCs w:val="22"/>
        </w:rPr>
        <w:t xml:space="preserve"> Head start: </w:t>
      </w:r>
      <w:r w:rsidR="008F41D2">
        <w:rPr>
          <w:rFonts w:ascii="Arial" w:hAnsi="Arial" w:cs="Arial"/>
          <w:sz w:val="22"/>
          <w:szCs w:val="22"/>
        </w:rPr>
        <w:t>Australian Sea Lion</w:t>
      </w:r>
      <w:r w:rsidRPr="00E55756">
        <w:rPr>
          <w:rFonts w:ascii="Arial" w:hAnsi="Arial" w:cs="Arial"/>
          <w:sz w:val="22"/>
          <w:szCs w:val="22"/>
        </w:rPr>
        <w:t xml:space="preserve"> pups gain experience of adult foraging grounds before weaning. </w:t>
      </w:r>
      <w:r w:rsidRPr="00E55756">
        <w:rPr>
          <w:rFonts w:ascii="Arial" w:hAnsi="Arial" w:cs="Arial"/>
          <w:i/>
          <w:iCs/>
          <w:sz w:val="22"/>
          <w:szCs w:val="22"/>
        </w:rPr>
        <w:t>Marine Biology</w:t>
      </w:r>
      <w:r w:rsidRPr="00E55756">
        <w:rPr>
          <w:rFonts w:ascii="Arial" w:hAnsi="Arial" w:cs="Arial"/>
          <w:sz w:val="22"/>
          <w:szCs w:val="22"/>
        </w:rPr>
        <w:t xml:space="preserve"> 159</w:t>
      </w:r>
      <w:r w:rsidR="00463768">
        <w:rPr>
          <w:rFonts w:ascii="Arial" w:hAnsi="Arial" w:cs="Arial"/>
          <w:sz w:val="22"/>
          <w:szCs w:val="22"/>
        </w:rPr>
        <w:t>,</w:t>
      </w:r>
      <w:r w:rsidRPr="00E55756">
        <w:rPr>
          <w:rFonts w:ascii="Arial" w:hAnsi="Arial" w:cs="Arial"/>
          <w:sz w:val="22"/>
          <w:szCs w:val="22"/>
        </w:rPr>
        <w:t xml:space="preserve"> 2687</w:t>
      </w:r>
      <w:r w:rsidR="0061206C" w:rsidRPr="00481F9A">
        <w:rPr>
          <w:rFonts w:ascii="Arial" w:hAnsi="Arial" w:cs="Arial"/>
          <w:sz w:val="22"/>
          <w:szCs w:val="22"/>
        </w:rPr>
        <w:t>–</w:t>
      </w:r>
      <w:r w:rsidRPr="00E55756">
        <w:rPr>
          <w:rFonts w:ascii="Arial" w:hAnsi="Arial" w:cs="Arial"/>
          <w:sz w:val="22"/>
          <w:szCs w:val="22"/>
        </w:rPr>
        <w:t>2696</w:t>
      </w:r>
      <w:r w:rsidR="00416AF3">
        <w:rPr>
          <w:rFonts w:ascii="Arial" w:hAnsi="Arial" w:cs="Arial"/>
          <w:sz w:val="22"/>
          <w:szCs w:val="22"/>
        </w:rPr>
        <w:t>.</w:t>
      </w:r>
    </w:p>
    <w:p w14:paraId="109A6D76" w14:textId="3069EDDB" w:rsidR="00E53806" w:rsidRDefault="00416AF3" w:rsidP="00D255EF">
      <w:pPr>
        <w:pStyle w:val="Default"/>
        <w:spacing w:after="200"/>
        <w:ind w:left="720" w:hanging="720"/>
        <w:rPr>
          <w:rFonts w:ascii="Arial" w:hAnsi="Arial" w:cs="Arial"/>
          <w:sz w:val="22"/>
          <w:szCs w:val="22"/>
        </w:rPr>
      </w:pPr>
      <w:r>
        <w:rPr>
          <w:rFonts w:ascii="Arial" w:hAnsi="Arial" w:cs="Arial"/>
          <w:sz w:val="22"/>
          <w:szCs w:val="22"/>
        </w:rPr>
        <w:t>Lowther AD</w:t>
      </w:r>
      <w:r w:rsidR="00E05E3E" w:rsidRPr="00E55756">
        <w:rPr>
          <w:rFonts w:ascii="Arial" w:hAnsi="Arial" w:cs="Arial"/>
          <w:sz w:val="22"/>
          <w:szCs w:val="22"/>
        </w:rPr>
        <w:t>, Harcourt</w:t>
      </w:r>
      <w:r>
        <w:rPr>
          <w:rFonts w:ascii="Arial" w:hAnsi="Arial" w:cs="Arial"/>
          <w:sz w:val="22"/>
          <w:szCs w:val="22"/>
        </w:rPr>
        <w:t xml:space="preserve"> RG</w:t>
      </w:r>
      <w:r w:rsidR="00E05E3E" w:rsidRPr="00E55756">
        <w:rPr>
          <w:rFonts w:ascii="Arial" w:hAnsi="Arial" w:cs="Arial"/>
          <w:sz w:val="22"/>
          <w:szCs w:val="22"/>
        </w:rPr>
        <w:t>, Goldswor</w:t>
      </w:r>
      <w:r>
        <w:rPr>
          <w:rFonts w:ascii="Arial" w:hAnsi="Arial" w:cs="Arial"/>
          <w:sz w:val="22"/>
          <w:szCs w:val="22"/>
        </w:rPr>
        <w:t xml:space="preserve">thy SD </w:t>
      </w:r>
      <w:r w:rsidR="00F01C4E">
        <w:rPr>
          <w:rFonts w:ascii="Arial" w:hAnsi="Arial" w:cs="Arial"/>
          <w:sz w:val="22"/>
          <w:szCs w:val="22"/>
        </w:rPr>
        <w:t>&amp;</w:t>
      </w:r>
      <w:r>
        <w:rPr>
          <w:rFonts w:ascii="Arial" w:hAnsi="Arial" w:cs="Arial"/>
          <w:sz w:val="22"/>
          <w:szCs w:val="22"/>
        </w:rPr>
        <w:t xml:space="preserve"> Stow A</w:t>
      </w:r>
      <w:r w:rsidR="00E05E3E" w:rsidRPr="00E55756">
        <w:rPr>
          <w:rFonts w:ascii="Arial" w:hAnsi="Arial" w:cs="Arial"/>
          <w:sz w:val="22"/>
          <w:szCs w:val="22"/>
        </w:rPr>
        <w:t xml:space="preserve"> </w:t>
      </w:r>
      <w:r w:rsidR="00AF47F0">
        <w:rPr>
          <w:rFonts w:ascii="Arial" w:hAnsi="Arial" w:cs="Arial"/>
          <w:sz w:val="22"/>
          <w:szCs w:val="22"/>
        </w:rPr>
        <w:t>(</w:t>
      </w:r>
      <w:r w:rsidR="00E05E3E" w:rsidRPr="00E55756">
        <w:rPr>
          <w:rFonts w:ascii="Arial" w:hAnsi="Arial" w:cs="Arial"/>
          <w:sz w:val="22"/>
          <w:szCs w:val="22"/>
        </w:rPr>
        <w:t>2012</w:t>
      </w:r>
      <w:r w:rsidR="00AF47F0">
        <w:rPr>
          <w:rFonts w:ascii="Arial" w:hAnsi="Arial" w:cs="Arial"/>
          <w:sz w:val="22"/>
          <w:szCs w:val="22"/>
        </w:rPr>
        <w:t>)</w:t>
      </w:r>
      <w:r w:rsidR="00F01C4E">
        <w:rPr>
          <w:rFonts w:ascii="Arial" w:hAnsi="Arial" w:cs="Arial"/>
          <w:sz w:val="22"/>
          <w:szCs w:val="22"/>
        </w:rPr>
        <w:t xml:space="preserve"> </w:t>
      </w:r>
      <w:r w:rsidR="00E05E3E" w:rsidRPr="00E55756">
        <w:rPr>
          <w:rFonts w:ascii="Arial" w:hAnsi="Arial" w:cs="Arial"/>
          <w:sz w:val="22"/>
          <w:szCs w:val="22"/>
        </w:rPr>
        <w:t xml:space="preserve">Population structure of adult female </w:t>
      </w:r>
      <w:r w:rsidR="008F41D2">
        <w:rPr>
          <w:rFonts w:ascii="Arial" w:hAnsi="Arial" w:cs="Arial"/>
          <w:sz w:val="22"/>
          <w:szCs w:val="22"/>
        </w:rPr>
        <w:t>Australian Sea Lion</w:t>
      </w:r>
      <w:r w:rsidR="00E05E3E" w:rsidRPr="00E55756">
        <w:rPr>
          <w:rFonts w:ascii="Arial" w:hAnsi="Arial" w:cs="Arial"/>
          <w:sz w:val="22"/>
          <w:szCs w:val="22"/>
        </w:rPr>
        <w:t xml:space="preserve">s is driven by fine-scale foraging site fidelity. </w:t>
      </w:r>
      <w:r w:rsidR="00E05E3E" w:rsidRPr="00E55756">
        <w:rPr>
          <w:rFonts w:ascii="Arial" w:hAnsi="Arial" w:cs="Arial"/>
          <w:i/>
          <w:iCs/>
          <w:sz w:val="22"/>
          <w:szCs w:val="22"/>
        </w:rPr>
        <w:t xml:space="preserve">Animal Behaviour </w:t>
      </w:r>
      <w:r>
        <w:rPr>
          <w:rFonts w:ascii="Arial" w:hAnsi="Arial" w:cs="Arial"/>
          <w:sz w:val="22"/>
          <w:szCs w:val="22"/>
        </w:rPr>
        <w:t>83,</w:t>
      </w:r>
      <w:r w:rsidR="0061206C">
        <w:rPr>
          <w:rFonts w:ascii="Arial" w:hAnsi="Arial" w:cs="Arial"/>
          <w:sz w:val="22"/>
          <w:szCs w:val="22"/>
        </w:rPr>
        <w:t xml:space="preserve"> 691</w:t>
      </w:r>
      <w:r w:rsidR="0061206C" w:rsidRPr="00481F9A">
        <w:rPr>
          <w:rFonts w:ascii="Arial" w:hAnsi="Arial" w:cs="Arial"/>
          <w:sz w:val="22"/>
          <w:szCs w:val="22"/>
        </w:rPr>
        <w:t>–</w:t>
      </w:r>
      <w:r w:rsidR="00E05E3E" w:rsidRPr="00E55756">
        <w:rPr>
          <w:rFonts w:ascii="Arial" w:hAnsi="Arial" w:cs="Arial"/>
          <w:sz w:val="22"/>
          <w:szCs w:val="22"/>
        </w:rPr>
        <w:t>701.</w:t>
      </w:r>
    </w:p>
    <w:p w14:paraId="6451C506" w14:textId="05DAA85D" w:rsidR="001A1CC1" w:rsidRDefault="001A1CC1" w:rsidP="00D255EF">
      <w:pPr>
        <w:spacing w:after="200"/>
        <w:ind w:left="720" w:hanging="720"/>
        <w:rPr>
          <w:rFonts w:ascii="Arial" w:hAnsi="Arial" w:cs="Arial"/>
          <w:sz w:val="22"/>
          <w:szCs w:val="22"/>
        </w:rPr>
      </w:pPr>
      <w:r>
        <w:rPr>
          <w:rFonts w:ascii="Arial" w:hAnsi="Arial" w:cs="Arial"/>
          <w:sz w:val="22"/>
          <w:szCs w:val="22"/>
        </w:rPr>
        <w:t xml:space="preserve">Lowther </w:t>
      </w:r>
      <w:r w:rsidRPr="001A1CC1">
        <w:rPr>
          <w:rFonts w:ascii="Arial" w:hAnsi="Arial" w:cs="Arial"/>
          <w:sz w:val="22"/>
          <w:szCs w:val="22"/>
        </w:rPr>
        <w:t>AD, Harcourt RG, Hamer DJ &amp; Goldsworthy SD (2011) Creatures of habit: foraging habitat fidelity of adult female Australian sea lions.</w:t>
      </w:r>
      <w:r w:rsidRPr="001A1CC1">
        <w:rPr>
          <w:rStyle w:val="TextItalic"/>
          <w:rFonts w:ascii="Arial" w:hAnsi="Arial" w:cs="Arial"/>
          <w:sz w:val="22"/>
          <w:szCs w:val="22"/>
        </w:rPr>
        <w:t xml:space="preserve"> </w:t>
      </w:r>
      <w:r w:rsidRPr="001A1CC1">
        <w:rPr>
          <w:rStyle w:val="TextItalic"/>
          <w:rFonts w:ascii="Arial" w:hAnsi="Arial" w:cs="Arial"/>
          <w:i/>
          <w:sz w:val="22"/>
          <w:szCs w:val="22"/>
        </w:rPr>
        <w:t xml:space="preserve">Marine Ecology Progress </w:t>
      </w:r>
      <w:r w:rsidRPr="001A1CC1">
        <w:rPr>
          <w:rStyle w:val="TextItalic"/>
          <w:rFonts w:ascii="Arial" w:hAnsi="Arial" w:cs="Arial"/>
          <w:i/>
          <w:sz w:val="22"/>
          <w:szCs w:val="22"/>
        </w:rPr>
        <w:br/>
        <w:t xml:space="preserve">Series </w:t>
      </w:r>
      <w:r w:rsidRPr="001A1CC1">
        <w:rPr>
          <w:rStyle w:val="TextItalic"/>
          <w:rFonts w:ascii="Arial" w:hAnsi="Arial" w:cs="Arial"/>
          <w:sz w:val="22"/>
          <w:szCs w:val="22"/>
        </w:rPr>
        <w:t>443</w:t>
      </w:r>
      <w:r w:rsidRPr="001A1CC1">
        <w:rPr>
          <w:rFonts w:ascii="Arial" w:hAnsi="Arial" w:cs="Arial"/>
          <w:sz w:val="22"/>
          <w:szCs w:val="22"/>
        </w:rPr>
        <w:t>, 249–263</w:t>
      </w:r>
      <w:r>
        <w:rPr>
          <w:rFonts w:ascii="Arial" w:hAnsi="Arial" w:cs="Arial"/>
          <w:sz w:val="22"/>
          <w:szCs w:val="22"/>
        </w:rPr>
        <w:t>.</w:t>
      </w:r>
    </w:p>
    <w:p w14:paraId="10B48484" w14:textId="12DF2513" w:rsidR="00847A30" w:rsidRPr="00847A30" w:rsidRDefault="00847A30" w:rsidP="00D255EF">
      <w:pPr>
        <w:pStyle w:val="Text0"/>
        <w:spacing w:line="240" w:lineRule="auto"/>
      </w:pPr>
      <w:r w:rsidRPr="00847A30">
        <w:t>Marcus AD, Higgins D</w:t>
      </w:r>
      <w:r w:rsidR="00B2637F">
        <w:t>P &amp;</w:t>
      </w:r>
      <w:r w:rsidRPr="00847A30">
        <w:t xml:space="preserve"> Gray R (2015a) Health assessment of free-ranging endangered Australian sea lion (Neophoca cinerea) pups: effect of haematophagous parasites on haematological parameters. </w:t>
      </w:r>
      <w:r w:rsidRPr="00847A30">
        <w:rPr>
          <w:i/>
        </w:rPr>
        <w:t xml:space="preserve">Comparative Biochemistry and Physiology A, Mol Integr Physiol </w:t>
      </w:r>
      <w:r w:rsidRPr="00847A30">
        <w:t>184</w:t>
      </w:r>
      <w:r w:rsidR="00B2637F">
        <w:t xml:space="preserve">, </w:t>
      </w:r>
      <w:r w:rsidRPr="00847A30">
        <w:t xml:space="preserve">132–143. </w:t>
      </w:r>
    </w:p>
    <w:p w14:paraId="581F9807" w14:textId="2A425FD9" w:rsidR="00847A30" w:rsidRPr="00847A30" w:rsidRDefault="00847A30" w:rsidP="00D255EF">
      <w:pPr>
        <w:pStyle w:val="Text0"/>
        <w:spacing w:line="240" w:lineRule="auto"/>
      </w:pPr>
      <w:r w:rsidRPr="00847A30">
        <w:t>Marcus AD, Higgins D</w:t>
      </w:r>
      <w:r w:rsidR="00B2637F">
        <w:t xml:space="preserve">P &amp; </w:t>
      </w:r>
      <w:r w:rsidRPr="00847A30">
        <w:t>Gray R (2015b) Ivermectin treatment of free-ranging endangered Australian sea lion (</w:t>
      </w:r>
      <w:r w:rsidRPr="00847A30">
        <w:rPr>
          <w:i/>
        </w:rPr>
        <w:t>Neophoca cinerea</w:t>
      </w:r>
      <w:r w:rsidRPr="00847A30">
        <w:t xml:space="preserve">) pups: effect on hookworm and lice infection status, haematological parameters, growth, and survival. </w:t>
      </w:r>
      <w:r w:rsidRPr="00847A30">
        <w:rPr>
          <w:i/>
        </w:rPr>
        <w:t xml:space="preserve">Parasitological Reearch </w:t>
      </w:r>
      <w:r w:rsidR="00B2637F">
        <w:t xml:space="preserve">114, 2743–2755. </w:t>
      </w:r>
    </w:p>
    <w:p w14:paraId="6D88ADCB" w14:textId="5B7677A2" w:rsidR="00847A30" w:rsidRPr="008F7D88" w:rsidRDefault="00847A30" w:rsidP="00D255EF">
      <w:pPr>
        <w:pStyle w:val="Text0"/>
        <w:spacing w:line="240" w:lineRule="auto"/>
      </w:pPr>
      <w:r w:rsidRPr="008F7D88">
        <w:t xml:space="preserve">Mawson PR &amp; Coughran DK (1999) Records of sick, injured and dead pinnipeds in Western Australia 1980-1996. </w:t>
      </w:r>
      <w:r w:rsidRPr="008F7D88">
        <w:rPr>
          <w:rStyle w:val="TextItalic"/>
        </w:rPr>
        <w:t xml:space="preserve">Journal of the Royal Society of Western Australia </w:t>
      </w:r>
      <w:r w:rsidR="007579F5">
        <w:t>82, 1</w:t>
      </w:r>
      <w:r w:rsidRPr="008F7D88">
        <w:t>21–128</w:t>
      </w:r>
      <w:r>
        <w:t>.</w:t>
      </w:r>
    </w:p>
    <w:p w14:paraId="149BE637" w14:textId="4F182D24" w:rsidR="00C84213" w:rsidRPr="00C01359" w:rsidRDefault="00C84213" w:rsidP="00D255EF">
      <w:pPr>
        <w:pStyle w:val="Text0"/>
        <w:spacing w:line="240" w:lineRule="auto"/>
      </w:pPr>
      <w:r w:rsidRPr="00C01359">
        <w:t xml:space="preserve">McIntosh RR (2007) </w:t>
      </w:r>
      <w:r w:rsidRPr="00C01359">
        <w:rPr>
          <w:rStyle w:val="TextItalic"/>
        </w:rPr>
        <w:t>The life history and population demographics of the Australian sea lion</w:t>
      </w:r>
      <w:r w:rsidRPr="00C01359">
        <w:t>, Neophoca cinerea. PhD thesis, La Trobe University, Bundoora, Victoria</w:t>
      </w:r>
      <w:r>
        <w:t>.</w:t>
      </w:r>
      <w:r w:rsidRPr="00C01359">
        <w:t xml:space="preserve"> </w:t>
      </w:r>
      <w:r>
        <w:t xml:space="preserve">367 </w:t>
      </w:r>
      <w:r w:rsidRPr="00C01359">
        <w:t xml:space="preserve">pp. </w:t>
      </w:r>
    </w:p>
    <w:p w14:paraId="1C0CEAE8" w14:textId="264001A0" w:rsidR="002C573B" w:rsidRPr="002C573B" w:rsidRDefault="002C573B" w:rsidP="00D255EF">
      <w:pPr>
        <w:pStyle w:val="Text0"/>
        <w:spacing w:line="240" w:lineRule="auto"/>
      </w:pPr>
      <w:r>
        <w:t>McIntosh RR, Goldsworthy SD, Shaughnessy PD, Kennedy CW &amp; Burch P (2011)</w:t>
      </w:r>
      <w:r w:rsidRPr="002C573B">
        <w:t xml:space="preserve"> Estimating pup production in a mammal with an extended and aseasonal breeding season, the Australian sea lion </w:t>
      </w:r>
      <w:r w:rsidRPr="002C573B">
        <w:rPr>
          <w:i/>
        </w:rPr>
        <w:t>(Neophoca cinerea). Wildlife Research 39</w:t>
      </w:r>
      <w:r w:rsidRPr="002C573B">
        <w:t>, 137–148.</w:t>
      </w:r>
    </w:p>
    <w:p w14:paraId="1A441C3F" w14:textId="4A2DCE43" w:rsidR="00437BFB" w:rsidRDefault="00437BFB" w:rsidP="00D255EF">
      <w:pPr>
        <w:pStyle w:val="Text0"/>
        <w:spacing w:line="240" w:lineRule="auto"/>
      </w:pPr>
      <w:r w:rsidRPr="00F01C4E">
        <w:t>McIntosh RR, Page</w:t>
      </w:r>
      <w:r w:rsidR="00416AF3" w:rsidRPr="00F01C4E">
        <w:t xml:space="preserve"> B </w:t>
      </w:r>
      <w:r w:rsidR="00F01C4E">
        <w:t>&amp;</w:t>
      </w:r>
      <w:r w:rsidR="00416AF3" w:rsidRPr="00F01C4E">
        <w:t xml:space="preserve"> Goldsworthy</w:t>
      </w:r>
      <w:r w:rsidRPr="00F01C4E">
        <w:t xml:space="preserve"> S</w:t>
      </w:r>
      <w:r w:rsidR="00F01C4E">
        <w:t>D (2006)</w:t>
      </w:r>
      <w:r w:rsidRPr="00F01C4E">
        <w:t xml:space="preserve"> Dietary analysis of regurgitates and stomach samples from free-living </w:t>
      </w:r>
      <w:r w:rsidR="008F41D2" w:rsidRPr="00F01C4E">
        <w:t>Australian Sea Lion</w:t>
      </w:r>
      <w:r w:rsidRPr="00F01C4E">
        <w:t xml:space="preserve">s. </w:t>
      </w:r>
      <w:r w:rsidRPr="00F01C4E">
        <w:rPr>
          <w:rStyle w:val="TextItalic"/>
          <w:rFonts w:ascii="Arial" w:hAnsi="Arial" w:cs="Arial"/>
          <w:i/>
        </w:rPr>
        <w:t>Wildlife Research</w:t>
      </w:r>
      <w:r w:rsidRPr="00F01C4E">
        <w:rPr>
          <w:rStyle w:val="TextItalic"/>
          <w:rFonts w:ascii="Arial" w:hAnsi="Arial" w:cs="Arial"/>
        </w:rPr>
        <w:t xml:space="preserve"> 33,</w:t>
      </w:r>
      <w:r w:rsidR="00416AF3" w:rsidRPr="00F01C4E">
        <w:t xml:space="preserve"> 661</w:t>
      </w:r>
      <w:r w:rsidR="0061206C" w:rsidRPr="00481F9A">
        <w:t>–</w:t>
      </w:r>
      <w:r w:rsidRPr="00F01C4E">
        <w:t xml:space="preserve">669. </w:t>
      </w:r>
    </w:p>
    <w:p w14:paraId="03CAF20A" w14:textId="02DD530B" w:rsidR="00DD67A2" w:rsidRDefault="00DD67A2" w:rsidP="00D255EF">
      <w:pPr>
        <w:pStyle w:val="Text0"/>
        <w:spacing w:line="240" w:lineRule="auto"/>
      </w:pPr>
      <w:r>
        <w:t xml:space="preserve">O’Callaghan M, Reddin J &amp; Dehmann D (2005) Helminth and protozoan parasites of feral cats from Kangaroo Island. </w:t>
      </w:r>
      <w:r w:rsidRPr="00DD67A2">
        <w:rPr>
          <w:i/>
        </w:rPr>
        <w:t>Transactions of the Royal Society of South Australia</w:t>
      </w:r>
      <w:r>
        <w:t xml:space="preserve"> 129, 81</w:t>
      </w:r>
      <w:r w:rsidRPr="00481F9A">
        <w:t>–</w:t>
      </w:r>
      <w:r>
        <w:t>83.</w:t>
      </w:r>
    </w:p>
    <w:p w14:paraId="7065CEF2" w14:textId="20A1A884" w:rsidR="002A6D1C" w:rsidRPr="008F7D88" w:rsidRDefault="002A6D1C" w:rsidP="00D255EF">
      <w:pPr>
        <w:pStyle w:val="Text0"/>
        <w:spacing w:line="240" w:lineRule="auto"/>
      </w:pPr>
      <w:r w:rsidRPr="008F7D88">
        <w:t xml:space="preserve">Orsini JP (2004) </w:t>
      </w:r>
      <w:r w:rsidRPr="008F7D88">
        <w:rPr>
          <w:rStyle w:val="TextItalic"/>
        </w:rPr>
        <w:t xml:space="preserve">Human impact on Australian sea lions, Neophoca cinerea, hauled </w:t>
      </w:r>
      <w:r w:rsidRPr="008F7D88">
        <w:rPr>
          <w:rStyle w:val="TextItalic"/>
        </w:rPr>
        <w:br/>
        <w:t>out on Carnac Island (Perth, Western Australia): implications for wildlife and tourism management.</w:t>
      </w:r>
      <w:r w:rsidRPr="008F7D88">
        <w:t xml:space="preserve"> Masters thesis. School of Environmental Science, Murdoch University, </w:t>
      </w:r>
      <w:r w:rsidRPr="008F7D88">
        <w:br/>
        <w:t>Perth, Western Australia.</w:t>
      </w:r>
    </w:p>
    <w:p w14:paraId="61371C43" w14:textId="222FB4E0" w:rsidR="00437BFB" w:rsidRPr="00E55756" w:rsidRDefault="009A4480" w:rsidP="00D255EF">
      <w:pPr>
        <w:spacing w:after="200"/>
        <w:ind w:left="720" w:hanging="720"/>
        <w:rPr>
          <w:rFonts w:ascii="Arial" w:hAnsi="Arial" w:cs="Arial"/>
          <w:iCs/>
          <w:sz w:val="22"/>
          <w:szCs w:val="22"/>
        </w:rPr>
      </w:pPr>
      <w:r w:rsidRPr="00E55756">
        <w:rPr>
          <w:rFonts w:ascii="Arial" w:hAnsi="Arial" w:cs="Arial"/>
          <w:sz w:val="22"/>
          <w:szCs w:val="22"/>
        </w:rPr>
        <w:t xml:space="preserve">Orsini J-P </w:t>
      </w:r>
      <w:r w:rsidR="00F01C4E">
        <w:rPr>
          <w:rFonts w:ascii="Arial" w:hAnsi="Arial" w:cs="Arial"/>
          <w:sz w:val="22"/>
          <w:szCs w:val="22"/>
        </w:rPr>
        <w:t>&amp;</w:t>
      </w:r>
      <w:r w:rsidRPr="00E55756">
        <w:rPr>
          <w:rFonts w:ascii="Arial" w:hAnsi="Arial" w:cs="Arial"/>
          <w:sz w:val="22"/>
          <w:szCs w:val="22"/>
        </w:rPr>
        <w:t xml:space="preserve"> Newsome D (2</w:t>
      </w:r>
      <w:r w:rsidR="00F01C4E">
        <w:rPr>
          <w:rFonts w:ascii="Arial" w:hAnsi="Arial" w:cs="Arial"/>
          <w:sz w:val="22"/>
          <w:szCs w:val="22"/>
        </w:rPr>
        <w:t>005)</w:t>
      </w:r>
      <w:r w:rsidRPr="00E55756">
        <w:rPr>
          <w:rFonts w:ascii="Arial" w:hAnsi="Arial" w:cs="Arial"/>
          <w:sz w:val="22"/>
          <w:szCs w:val="22"/>
        </w:rPr>
        <w:t xml:space="preserve"> Human perceptions of hauled out </w:t>
      </w:r>
      <w:r w:rsidR="008F41D2">
        <w:rPr>
          <w:rFonts w:ascii="Arial" w:hAnsi="Arial" w:cs="Arial"/>
          <w:sz w:val="22"/>
          <w:szCs w:val="22"/>
        </w:rPr>
        <w:t>Australian Sea Lion</w:t>
      </w:r>
      <w:r w:rsidRPr="00E55756">
        <w:rPr>
          <w:rFonts w:ascii="Arial" w:hAnsi="Arial" w:cs="Arial"/>
          <w:sz w:val="22"/>
          <w:szCs w:val="22"/>
        </w:rPr>
        <w:t>s (</w:t>
      </w:r>
      <w:r w:rsidRPr="00E55756">
        <w:rPr>
          <w:rFonts w:ascii="Arial" w:hAnsi="Arial" w:cs="Arial"/>
          <w:i/>
          <w:iCs/>
          <w:sz w:val="22"/>
          <w:szCs w:val="22"/>
        </w:rPr>
        <w:t>Neophoca cinerea</w:t>
      </w:r>
      <w:r w:rsidRPr="00E55756">
        <w:rPr>
          <w:rFonts w:ascii="Arial" w:hAnsi="Arial" w:cs="Arial"/>
          <w:sz w:val="22"/>
          <w:szCs w:val="22"/>
        </w:rPr>
        <w:t xml:space="preserve">) and implications for management: A case study from Carnac Island, Western Australia. </w:t>
      </w:r>
      <w:r w:rsidRPr="00416AF3">
        <w:rPr>
          <w:rFonts w:ascii="Arial" w:hAnsi="Arial" w:cs="Arial"/>
          <w:i/>
          <w:sz w:val="22"/>
          <w:szCs w:val="22"/>
        </w:rPr>
        <w:t>Tourism in Marine Environments</w:t>
      </w:r>
      <w:r w:rsidRPr="00E55756">
        <w:rPr>
          <w:rFonts w:ascii="Arial" w:hAnsi="Arial" w:cs="Arial"/>
          <w:sz w:val="22"/>
          <w:szCs w:val="22"/>
        </w:rPr>
        <w:t xml:space="preserve"> 2</w:t>
      </w:r>
      <w:r w:rsidR="00416AF3">
        <w:rPr>
          <w:rFonts w:ascii="Arial" w:hAnsi="Arial" w:cs="Arial"/>
          <w:sz w:val="22"/>
          <w:szCs w:val="22"/>
        </w:rPr>
        <w:t>, 23</w:t>
      </w:r>
      <w:r w:rsidR="0061206C" w:rsidRPr="00481F9A">
        <w:rPr>
          <w:rFonts w:ascii="Arial" w:hAnsi="Arial" w:cs="Arial"/>
          <w:sz w:val="22"/>
          <w:szCs w:val="22"/>
        </w:rPr>
        <w:t>–</w:t>
      </w:r>
      <w:r w:rsidRPr="00E55756">
        <w:rPr>
          <w:rFonts w:ascii="Arial" w:hAnsi="Arial" w:cs="Arial"/>
          <w:sz w:val="22"/>
          <w:szCs w:val="22"/>
        </w:rPr>
        <w:t>37.</w:t>
      </w:r>
    </w:p>
    <w:p w14:paraId="19F56F8E" w14:textId="06A6D43E" w:rsidR="002A6D1C" w:rsidRDefault="002A6D1C" w:rsidP="00D255EF">
      <w:pPr>
        <w:tabs>
          <w:tab w:val="left" w:pos="2160"/>
        </w:tabs>
        <w:spacing w:after="200"/>
        <w:ind w:left="720" w:hanging="720"/>
        <w:rPr>
          <w:rFonts w:ascii="Arial" w:hAnsi="Arial" w:cs="Arial"/>
          <w:sz w:val="22"/>
          <w:szCs w:val="22"/>
        </w:rPr>
      </w:pPr>
      <w:r w:rsidRPr="002A6D1C">
        <w:rPr>
          <w:rFonts w:ascii="Arial" w:hAnsi="Arial" w:cs="Arial"/>
          <w:sz w:val="22"/>
          <w:szCs w:val="22"/>
        </w:rPr>
        <w:t>Page B, McKenzie J, McIntosh R, Baylis A, Morrissey A, Calvert</w:t>
      </w:r>
      <w:r>
        <w:rPr>
          <w:rFonts w:ascii="Arial" w:hAnsi="Arial" w:cs="Arial"/>
          <w:sz w:val="22"/>
          <w:szCs w:val="22"/>
        </w:rPr>
        <w:t xml:space="preserve"> </w:t>
      </w:r>
      <w:r w:rsidRPr="002A6D1C">
        <w:rPr>
          <w:rFonts w:ascii="Arial" w:hAnsi="Arial" w:cs="Arial"/>
          <w:sz w:val="22"/>
          <w:szCs w:val="22"/>
        </w:rPr>
        <w:t>N</w:t>
      </w:r>
      <w:r>
        <w:rPr>
          <w:rFonts w:ascii="Arial" w:hAnsi="Arial" w:cs="Arial"/>
          <w:sz w:val="22"/>
          <w:szCs w:val="22"/>
        </w:rPr>
        <w:t xml:space="preserve">…&amp; </w:t>
      </w:r>
      <w:r w:rsidRPr="002A6D1C">
        <w:rPr>
          <w:rFonts w:ascii="Arial" w:hAnsi="Arial" w:cs="Arial"/>
          <w:sz w:val="22"/>
          <w:szCs w:val="22"/>
        </w:rPr>
        <w:t>Goldsworthy SD</w:t>
      </w:r>
      <w:r>
        <w:rPr>
          <w:rFonts w:ascii="Arial" w:hAnsi="Arial" w:cs="Arial"/>
          <w:sz w:val="22"/>
          <w:szCs w:val="22"/>
        </w:rPr>
        <w:t xml:space="preserve"> (2004)</w:t>
      </w:r>
      <w:r w:rsidRPr="002A6D1C">
        <w:rPr>
          <w:rFonts w:ascii="Arial" w:hAnsi="Arial" w:cs="Arial"/>
          <w:sz w:val="22"/>
          <w:szCs w:val="22"/>
        </w:rPr>
        <w:t xml:space="preserve"> Entanglement of Australian sea lions and New Zealand fur seals in lost fishing gear and other marine debris before and after Government and industry attempts to reduce the problem. </w:t>
      </w:r>
      <w:r w:rsidRPr="002A6D1C">
        <w:rPr>
          <w:rStyle w:val="TextItalic"/>
          <w:rFonts w:ascii="Arial" w:hAnsi="Arial" w:cs="Arial"/>
          <w:i/>
          <w:sz w:val="22"/>
          <w:szCs w:val="22"/>
        </w:rPr>
        <w:t xml:space="preserve">Marine Pollution Bulletin </w:t>
      </w:r>
      <w:r w:rsidRPr="002A6D1C">
        <w:rPr>
          <w:rStyle w:val="TextItalic"/>
          <w:rFonts w:ascii="Arial" w:hAnsi="Arial" w:cs="Arial"/>
          <w:sz w:val="22"/>
          <w:szCs w:val="22"/>
        </w:rPr>
        <w:t>49</w:t>
      </w:r>
      <w:r w:rsidRPr="002A6D1C">
        <w:rPr>
          <w:rFonts w:ascii="Arial" w:hAnsi="Arial" w:cs="Arial"/>
          <w:sz w:val="22"/>
          <w:szCs w:val="22"/>
        </w:rPr>
        <w:t>, 33–42</w:t>
      </w:r>
      <w:r>
        <w:rPr>
          <w:rFonts w:ascii="Arial" w:hAnsi="Arial" w:cs="Arial"/>
          <w:sz w:val="22"/>
          <w:szCs w:val="22"/>
        </w:rPr>
        <w:t>.</w:t>
      </w:r>
    </w:p>
    <w:p w14:paraId="4A4E876E" w14:textId="2A2EF2E4" w:rsidR="00B2637F" w:rsidRPr="00B2637F" w:rsidRDefault="00B2637F" w:rsidP="00D255EF">
      <w:pPr>
        <w:spacing w:after="200"/>
        <w:ind w:left="720" w:hanging="720"/>
        <w:rPr>
          <w:rFonts w:ascii="Arial" w:hAnsi="Arial" w:cs="Arial"/>
          <w:sz w:val="22"/>
          <w:szCs w:val="22"/>
        </w:rPr>
      </w:pPr>
      <w:r w:rsidRPr="00B2637F">
        <w:rPr>
          <w:rFonts w:ascii="Arial" w:hAnsi="Arial" w:cs="Arial"/>
          <w:sz w:val="22"/>
          <w:szCs w:val="22"/>
        </w:rPr>
        <w:t xml:space="preserve">Pemberton D (1999) Fur seal monitoring report. In </w:t>
      </w:r>
      <w:r w:rsidRPr="00B2637F">
        <w:rPr>
          <w:rFonts w:ascii="Arial" w:hAnsi="Arial" w:cs="Arial"/>
          <w:i/>
          <w:sz w:val="22"/>
          <w:szCs w:val="22"/>
        </w:rPr>
        <w:t>Iron Baron Oil Spill July 1995: Long term environmental impact and recovery</w:t>
      </w:r>
      <w:r w:rsidRPr="00B2637F">
        <w:rPr>
          <w:rFonts w:ascii="Arial" w:hAnsi="Arial" w:cs="Arial"/>
          <w:sz w:val="22"/>
          <w:szCs w:val="22"/>
        </w:rPr>
        <w:t xml:space="preserve">. Department of Primary Industries Water and Environment (DPIWE), Tasmania. pp. 175–179. </w:t>
      </w:r>
    </w:p>
    <w:p w14:paraId="230BCA9F" w14:textId="276C37DC" w:rsidR="002A6D1C" w:rsidRPr="002A6D1C" w:rsidRDefault="002A6D1C" w:rsidP="00D255EF">
      <w:pPr>
        <w:spacing w:after="200"/>
        <w:ind w:left="720" w:hanging="720"/>
        <w:rPr>
          <w:rFonts w:ascii="Arial" w:hAnsi="Arial" w:cs="Arial"/>
          <w:sz w:val="22"/>
          <w:szCs w:val="22"/>
        </w:rPr>
      </w:pPr>
      <w:r>
        <w:rPr>
          <w:rFonts w:ascii="Arial" w:hAnsi="Arial" w:cs="Arial"/>
          <w:sz w:val="22"/>
          <w:szCs w:val="22"/>
        </w:rPr>
        <w:t>Peterson</w:t>
      </w:r>
      <w:r w:rsidRPr="002A6D1C">
        <w:rPr>
          <w:rFonts w:ascii="Arial" w:hAnsi="Arial" w:cs="Arial"/>
          <w:sz w:val="22"/>
          <w:szCs w:val="22"/>
        </w:rPr>
        <w:t xml:space="preserve"> CH, Rice SD, Short JW, Esler D</w:t>
      </w:r>
      <w:r>
        <w:rPr>
          <w:rFonts w:ascii="Arial" w:hAnsi="Arial" w:cs="Arial"/>
          <w:sz w:val="22"/>
          <w:szCs w:val="22"/>
        </w:rPr>
        <w:t xml:space="preserve">, Bodkin </w:t>
      </w:r>
      <w:r w:rsidRPr="002A6D1C">
        <w:rPr>
          <w:rFonts w:ascii="Arial" w:hAnsi="Arial" w:cs="Arial"/>
          <w:sz w:val="22"/>
          <w:szCs w:val="22"/>
        </w:rPr>
        <w:t>JL, Ballachey BE &amp; Irons DB</w:t>
      </w:r>
      <w:r>
        <w:rPr>
          <w:rFonts w:ascii="Arial" w:hAnsi="Arial" w:cs="Arial"/>
          <w:sz w:val="22"/>
          <w:szCs w:val="22"/>
        </w:rPr>
        <w:t xml:space="preserve"> (2003)</w:t>
      </w:r>
      <w:r w:rsidRPr="002A6D1C">
        <w:rPr>
          <w:rFonts w:ascii="Arial" w:hAnsi="Arial" w:cs="Arial"/>
          <w:sz w:val="22"/>
          <w:szCs w:val="22"/>
        </w:rPr>
        <w:t xml:space="preserve"> Long</w:t>
      </w:r>
      <w:r>
        <w:rPr>
          <w:rFonts w:ascii="Arial" w:hAnsi="Arial" w:cs="Arial"/>
          <w:sz w:val="22"/>
          <w:szCs w:val="22"/>
        </w:rPr>
        <w:noBreakHyphen/>
      </w:r>
      <w:r w:rsidRPr="002A6D1C">
        <w:rPr>
          <w:rFonts w:ascii="Arial" w:hAnsi="Arial" w:cs="Arial"/>
          <w:sz w:val="22"/>
          <w:szCs w:val="22"/>
        </w:rPr>
        <w:t xml:space="preserve">term ecosystem response to the Exxon Valdez oil spill. </w:t>
      </w:r>
      <w:r w:rsidRPr="002A6D1C">
        <w:rPr>
          <w:rStyle w:val="TextItalic"/>
          <w:rFonts w:ascii="Arial" w:hAnsi="Arial" w:cs="Arial"/>
          <w:i/>
          <w:sz w:val="22"/>
          <w:szCs w:val="22"/>
        </w:rPr>
        <w:t xml:space="preserve">Science </w:t>
      </w:r>
      <w:r w:rsidRPr="002A6D1C">
        <w:rPr>
          <w:rStyle w:val="TextItalic"/>
          <w:rFonts w:ascii="Arial" w:hAnsi="Arial" w:cs="Arial"/>
          <w:sz w:val="22"/>
          <w:szCs w:val="22"/>
        </w:rPr>
        <w:t>302</w:t>
      </w:r>
      <w:r w:rsidRPr="002A6D1C">
        <w:rPr>
          <w:rFonts w:ascii="Arial" w:hAnsi="Arial" w:cs="Arial"/>
          <w:sz w:val="22"/>
          <w:szCs w:val="22"/>
        </w:rPr>
        <w:t>, 2082–2086.</w:t>
      </w:r>
    </w:p>
    <w:p w14:paraId="5CEE67A4" w14:textId="7D007F44" w:rsidR="0089018F" w:rsidRDefault="00416AF3" w:rsidP="00D255EF">
      <w:pPr>
        <w:spacing w:after="200"/>
        <w:ind w:left="720" w:hanging="720"/>
        <w:rPr>
          <w:rFonts w:ascii="Arial" w:hAnsi="Arial" w:cs="Arial"/>
          <w:color w:val="000000"/>
          <w:sz w:val="22"/>
          <w:szCs w:val="22"/>
        </w:rPr>
      </w:pPr>
      <w:r>
        <w:rPr>
          <w:rFonts w:ascii="Arial" w:hAnsi="Arial" w:cs="Arial"/>
          <w:color w:val="000000"/>
          <w:sz w:val="22"/>
          <w:szCs w:val="22"/>
        </w:rPr>
        <w:t>Pitcher</w:t>
      </w:r>
      <w:r w:rsidR="00F01C4E">
        <w:rPr>
          <w:rFonts w:ascii="Arial" w:hAnsi="Arial" w:cs="Arial"/>
          <w:color w:val="000000"/>
          <w:sz w:val="22"/>
          <w:szCs w:val="22"/>
        </w:rPr>
        <w:t xml:space="preserve"> B (2018)</w:t>
      </w:r>
      <w:r w:rsidR="0069127D" w:rsidRPr="00E55756">
        <w:rPr>
          <w:rFonts w:ascii="Arial" w:hAnsi="Arial" w:cs="Arial"/>
          <w:color w:val="000000"/>
          <w:sz w:val="22"/>
          <w:szCs w:val="22"/>
        </w:rPr>
        <w:t xml:space="preserve"> </w:t>
      </w:r>
      <w:r w:rsidR="0069127D" w:rsidRPr="00F01C4E">
        <w:rPr>
          <w:rFonts w:ascii="Arial" w:hAnsi="Arial" w:cs="Arial"/>
          <w:i/>
          <w:color w:val="000000"/>
          <w:sz w:val="22"/>
          <w:szCs w:val="22"/>
        </w:rPr>
        <w:t>Australian Sea Lion Monitoring Framework: background document</w:t>
      </w:r>
      <w:r w:rsidR="0069127D" w:rsidRPr="00E55756">
        <w:rPr>
          <w:rFonts w:ascii="Arial" w:hAnsi="Arial" w:cs="Arial"/>
          <w:color w:val="000000"/>
          <w:sz w:val="22"/>
          <w:szCs w:val="22"/>
        </w:rPr>
        <w:t xml:space="preserve">. </w:t>
      </w:r>
      <w:r w:rsidR="00FE4018" w:rsidRPr="00E55756">
        <w:rPr>
          <w:rFonts w:ascii="Arial" w:hAnsi="Arial" w:cs="Arial"/>
          <w:color w:val="000000"/>
          <w:sz w:val="22"/>
          <w:szCs w:val="22"/>
        </w:rPr>
        <w:t xml:space="preserve">Report prepared for the Department of the Environment, Canberra. </w:t>
      </w:r>
    </w:p>
    <w:p w14:paraId="339A5A01" w14:textId="154F9C31" w:rsidR="0069127D" w:rsidRDefault="00D437BD" w:rsidP="00D255EF">
      <w:pPr>
        <w:spacing w:after="200"/>
        <w:ind w:left="720" w:hanging="720"/>
        <w:rPr>
          <w:rFonts w:ascii="Arial" w:hAnsi="Arial" w:cs="Arial"/>
          <w:color w:val="000000"/>
          <w:sz w:val="22"/>
          <w:szCs w:val="22"/>
        </w:rPr>
      </w:pPr>
      <w:r>
        <w:rPr>
          <w:rFonts w:ascii="Arial" w:hAnsi="Arial" w:cs="Arial"/>
          <w:color w:val="000000"/>
          <w:sz w:val="22"/>
          <w:szCs w:val="22"/>
        </w:rPr>
        <w:t xml:space="preserve">Shaughnessy PD (1999). </w:t>
      </w:r>
      <w:r w:rsidRPr="00F01C4E">
        <w:rPr>
          <w:rFonts w:ascii="Arial" w:hAnsi="Arial" w:cs="Arial"/>
          <w:i/>
          <w:color w:val="000000"/>
          <w:sz w:val="22"/>
          <w:szCs w:val="22"/>
        </w:rPr>
        <w:t>The Action Plan for Australian Seals</w:t>
      </w:r>
      <w:r>
        <w:rPr>
          <w:rFonts w:ascii="Arial" w:hAnsi="Arial" w:cs="Arial"/>
          <w:color w:val="000000"/>
          <w:sz w:val="22"/>
          <w:szCs w:val="22"/>
        </w:rPr>
        <w:t xml:space="preserve">. CSIRO Wildlife and Ecology, Canberra. </w:t>
      </w:r>
    </w:p>
    <w:p w14:paraId="20E2889C" w14:textId="0B5A5421" w:rsidR="003547B3" w:rsidRDefault="003547B3" w:rsidP="00D255EF">
      <w:pPr>
        <w:spacing w:after="200"/>
        <w:ind w:left="720" w:hanging="720"/>
        <w:rPr>
          <w:rFonts w:ascii="Arial" w:hAnsi="Arial" w:cs="Arial"/>
          <w:sz w:val="22"/>
          <w:szCs w:val="22"/>
        </w:rPr>
      </w:pPr>
      <w:r>
        <w:rPr>
          <w:rFonts w:ascii="Arial" w:hAnsi="Arial" w:cs="Arial"/>
          <w:sz w:val="22"/>
          <w:szCs w:val="22"/>
        </w:rPr>
        <w:t xml:space="preserve">Shaughnessy </w:t>
      </w:r>
      <w:r w:rsidRPr="003547B3">
        <w:rPr>
          <w:rFonts w:ascii="Arial" w:hAnsi="Arial" w:cs="Arial"/>
          <w:sz w:val="22"/>
          <w:szCs w:val="22"/>
        </w:rPr>
        <w:t>PD, Goldsworthy SD, Hamer DJ</w:t>
      </w:r>
      <w:r>
        <w:rPr>
          <w:rFonts w:ascii="Arial" w:hAnsi="Arial" w:cs="Arial"/>
          <w:sz w:val="22"/>
          <w:szCs w:val="22"/>
        </w:rPr>
        <w:t>,</w:t>
      </w:r>
      <w:r w:rsidRPr="003547B3">
        <w:rPr>
          <w:rFonts w:ascii="Arial" w:hAnsi="Arial" w:cs="Arial"/>
          <w:sz w:val="22"/>
          <w:szCs w:val="22"/>
        </w:rPr>
        <w:t xml:space="preserve"> Page B &amp; McIntosh RR (2011) Australian sea lions </w:t>
      </w:r>
      <w:r w:rsidRPr="007579F5">
        <w:rPr>
          <w:rStyle w:val="TextItalic"/>
          <w:rFonts w:ascii="Arial" w:hAnsi="Arial" w:cs="Arial"/>
          <w:i/>
          <w:sz w:val="22"/>
          <w:szCs w:val="22"/>
        </w:rPr>
        <w:t>Neophoca cinerea</w:t>
      </w:r>
      <w:r w:rsidRPr="003547B3">
        <w:rPr>
          <w:rFonts w:ascii="Arial" w:hAnsi="Arial" w:cs="Arial"/>
          <w:sz w:val="22"/>
          <w:szCs w:val="22"/>
        </w:rPr>
        <w:t xml:space="preserve"> at colonies in South Australia: distribution, abundance and trends, 2004 to 2008. </w:t>
      </w:r>
      <w:r w:rsidRPr="003547B3">
        <w:rPr>
          <w:rStyle w:val="TextItalic"/>
          <w:rFonts w:ascii="Arial" w:hAnsi="Arial" w:cs="Arial"/>
          <w:i/>
          <w:sz w:val="22"/>
          <w:szCs w:val="22"/>
        </w:rPr>
        <w:t>Endangered Species Research</w:t>
      </w:r>
      <w:r w:rsidRPr="003547B3">
        <w:rPr>
          <w:rStyle w:val="TextItalic"/>
          <w:rFonts w:ascii="Arial" w:hAnsi="Arial" w:cs="Arial"/>
          <w:sz w:val="22"/>
          <w:szCs w:val="22"/>
        </w:rPr>
        <w:t xml:space="preserve"> 13</w:t>
      </w:r>
      <w:r w:rsidRPr="003547B3">
        <w:rPr>
          <w:rFonts w:ascii="Arial" w:hAnsi="Arial" w:cs="Arial"/>
          <w:sz w:val="22"/>
          <w:szCs w:val="22"/>
        </w:rPr>
        <w:t>, 87–98</w:t>
      </w:r>
      <w:r>
        <w:rPr>
          <w:rFonts w:ascii="Arial" w:hAnsi="Arial" w:cs="Arial"/>
          <w:sz w:val="22"/>
          <w:szCs w:val="22"/>
        </w:rPr>
        <w:t>.</w:t>
      </w:r>
    </w:p>
    <w:p w14:paraId="1982D9DE" w14:textId="11858742" w:rsidR="00481F9A" w:rsidRDefault="00481F9A" w:rsidP="00D255EF">
      <w:pPr>
        <w:spacing w:after="200"/>
        <w:ind w:left="720" w:hanging="720"/>
        <w:rPr>
          <w:rFonts w:ascii="Arial" w:hAnsi="Arial" w:cs="Arial"/>
          <w:sz w:val="22"/>
          <w:szCs w:val="22"/>
        </w:rPr>
      </w:pPr>
      <w:r>
        <w:rPr>
          <w:rFonts w:ascii="Arial" w:hAnsi="Arial" w:cs="Arial"/>
          <w:sz w:val="22"/>
          <w:szCs w:val="22"/>
        </w:rPr>
        <w:t xml:space="preserve">Shaughnessy </w:t>
      </w:r>
      <w:r w:rsidRPr="00481F9A">
        <w:rPr>
          <w:rFonts w:ascii="Arial" w:hAnsi="Arial" w:cs="Arial"/>
          <w:sz w:val="22"/>
          <w:szCs w:val="22"/>
        </w:rPr>
        <w:t xml:space="preserve">PD, McIntosh RR, Goldsworthy SD, Dennis TE &amp; Berris M (2006) Trends in abundance of Australian sea lions, </w:t>
      </w:r>
      <w:r w:rsidRPr="00481F9A">
        <w:rPr>
          <w:rStyle w:val="TextItalic"/>
          <w:rFonts w:ascii="Arial" w:hAnsi="Arial" w:cs="Arial"/>
          <w:sz w:val="22"/>
          <w:szCs w:val="22"/>
        </w:rPr>
        <w:t>Neophoca cinerea</w:t>
      </w:r>
      <w:r w:rsidRPr="00481F9A">
        <w:rPr>
          <w:rFonts w:ascii="Arial" w:hAnsi="Arial" w:cs="Arial"/>
          <w:sz w:val="22"/>
          <w:szCs w:val="22"/>
        </w:rPr>
        <w:t>, at Seal Bay, Kangaroo Island, South Australia. In AW Trites, SK Atkinson, DP DeMaster, LW Fritz, TS Gelatt, LD Rea &amp; KM Wynne</w:t>
      </w:r>
      <w:r w:rsidRPr="00481F9A">
        <w:rPr>
          <w:rFonts w:ascii="Arial" w:hAnsi="Arial" w:cs="Arial"/>
          <w:i/>
          <w:sz w:val="22"/>
          <w:szCs w:val="22"/>
        </w:rPr>
        <w:t xml:space="preserve">, </w:t>
      </w:r>
      <w:r w:rsidRPr="00481F9A">
        <w:rPr>
          <w:rStyle w:val="TextItalic"/>
          <w:rFonts w:ascii="Arial" w:hAnsi="Arial" w:cs="Arial"/>
          <w:i/>
          <w:sz w:val="22"/>
          <w:szCs w:val="22"/>
        </w:rPr>
        <w:t>Sea Lions of the World</w:t>
      </w:r>
      <w:r w:rsidRPr="00481F9A">
        <w:rPr>
          <w:rStyle w:val="TextItalic"/>
          <w:rFonts w:ascii="Arial" w:hAnsi="Arial" w:cs="Arial"/>
          <w:sz w:val="22"/>
          <w:szCs w:val="22"/>
        </w:rPr>
        <w:t>. Alaska Sea Grant College Program</w:t>
      </w:r>
      <w:r>
        <w:rPr>
          <w:rFonts w:ascii="Arial" w:hAnsi="Arial" w:cs="Arial"/>
          <w:sz w:val="22"/>
          <w:szCs w:val="22"/>
        </w:rPr>
        <w:t xml:space="preserve">. University of Alaska, </w:t>
      </w:r>
      <w:r w:rsidRPr="00481F9A">
        <w:rPr>
          <w:rFonts w:ascii="Arial" w:hAnsi="Arial" w:cs="Arial"/>
          <w:sz w:val="22"/>
          <w:szCs w:val="22"/>
        </w:rPr>
        <w:t>Fairbanks, Alaska</w:t>
      </w:r>
      <w:r>
        <w:rPr>
          <w:rFonts w:ascii="Arial" w:hAnsi="Arial" w:cs="Arial"/>
          <w:sz w:val="22"/>
          <w:szCs w:val="22"/>
        </w:rPr>
        <w:t xml:space="preserve">. </w:t>
      </w:r>
      <w:r w:rsidRPr="00481F9A">
        <w:rPr>
          <w:rFonts w:ascii="Arial" w:hAnsi="Arial" w:cs="Arial"/>
          <w:sz w:val="22"/>
          <w:szCs w:val="22"/>
        </w:rPr>
        <w:t>pp. 325–351</w:t>
      </w:r>
      <w:r>
        <w:rPr>
          <w:rFonts w:ascii="Arial" w:hAnsi="Arial" w:cs="Arial"/>
          <w:sz w:val="22"/>
          <w:szCs w:val="22"/>
        </w:rPr>
        <w:t>.</w:t>
      </w:r>
    </w:p>
    <w:p w14:paraId="12A07AA1" w14:textId="2F9B9544" w:rsidR="00EA0BFE" w:rsidRPr="008F7D88" w:rsidRDefault="00EA0BFE" w:rsidP="00D255EF">
      <w:pPr>
        <w:pStyle w:val="Text0"/>
        <w:spacing w:line="240" w:lineRule="auto"/>
      </w:pPr>
      <w:r w:rsidRPr="008F7D88">
        <w:t xml:space="preserve">Turnpenny AWH &amp; Nedwell JR (1994) </w:t>
      </w:r>
      <w:r w:rsidRPr="008F7D88">
        <w:rPr>
          <w:rStyle w:val="TextItalic"/>
        </w:rPr>
        <w:t xml:space="preserve">The effects on marine fish, diving mammals </w:t>
      </w:r>
      <w:r w:rsidRPr="008F7D88">
        <w:rPr>
          <w:rStyle w:val="TextItalic"/>
        </w:rPr>
        <w:br/>
        <w:t>and birds of underwater sound generated by seismic surveys.</w:t>
      </w:r>
      <w:r w:rsidRPr="008F7D88">
        <w:t xml:space="preserve"> Fawley Aquatic Research </w:t>
      </w:r>
      <w:r w:rsidR="0061206C">
        <w:t>Laboratories Ltd., FCR 089/94:1</w:t>
      </w:r>
      <w:r w:rsidR="0061206C" w:rsidRPr="00481F9A">
        <w:t>–</w:t>
      </w:r>
      <w:r w:rsidRPr="008F7D88">
        <w:t>40.</w:t>
      </w:r>
    </w:p>
    <w:p w14:paraId="318D1E3F" w14:textId="00A04923" w:rsidR="00EA0BFE" w:rsidRPr="008F7D88" w:rsidRDefault="00EA0BFE" w:rsidP="00D255EF">
      <w:pPr>
        <w:pStyle w:val="Text0"/>
        <w:spacing w:line="240" w:lineRule="auto"/>
      </w:pPr>
      <w:r w:rsidRPr="008F7D88">
        <w:t xml:space="preserve">Wear R, Theil M, Bryars S, Tanner J &amp; de Jong S (2004) </w:t>
      </w:r>
      <w:r w:rsidRPr="008F7D88">
        <w:rPr>
          <w:rStyle w:val="TextItalic"/>
        </w:rPr>
        <w:t>Environmental Risk Assessment of Intertidal Shellfish Aquaculture in South Australia.</w:t>
      </w:r>
      <w:r w:rsidR="007579F5" w:rsidRPr="007579F5">
        <w:t xml:space="preserve"> </w:t>
      </w:r>
      <w:r w:rsidR="007579F5" w:rsidRPr="008F7D88">
        <w:t>SARDI Publication No. RD04/0155.</w:t>
      </w:r>
      <w:r w:rsidRPr="008F7D88">
        <w:t xml:space="preserve"> South Australian Research and Development Institute (Aquatic Sciences), Adelaide. </w:t>
      </w:r>
    </w:p>
    <w:p w14:paraId="7B8518F7" w14:textId="42EF2CD5" w:rsidR="00725D2A" w:rsidRPr="00725D2A" w:rsidRDefault="00725D2A" w:rsidP="00D255E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rPr>
      </w:pPr>
      <w:r>
        <w:rPr>
          <w:rFonts w:ascii="Arial" w:hAnsi="Arial" w:cs="Arial"/>
          <w:sz w:val="22"/>
          <w:szCs w:val="22"/>
        </w:rPr>
        <w:t>Woinarski JCZ, Burbidge AA</w:t>
      </w:r>
      <w:r w:rsidR="00F01C4E">
        <w:rPr>
          <w:rFonts w:ascii="Arial" w:hAnsi="Arial" w:cs="Arial"/>
          <w:sz w:val="22"/>
          <w:szCs w:val="22"/>
        </w:rPr>
        <w:t xml:space="preserve"> &amp; </w:t>
      </w:r>
      <w:r>
        <w:rPr>
          <w:rFonts w:ascii="Arial" w:hAnsi="Arial" w:cs="Arial"/>
          <w:sz w:val="22"/>
          <w:szCs w:val="22"/>
        </w:rPr>
        <w:t xml:space="preserve">Harrison PL (2014) </w:t>
      </w:r>
      <w:r>
        <w:rPr>
          <w:rFonts w:ascii="Arial" w:hAnsi="Arial" w:cs="Arial"/>
          <w:i/>
          <w:sz w:val="22"/>
          <w:szCs w:val="22"/>
        </w:rPr>
        <w:t>The action plan for Australian mammals 2012</w:t>
      </w:r>
      <w:r>
        <w:rPr>
          <w:rFonts w:ascii="Arial" w:hAnsi="Arial" w:cs="Arial"/>
          <w:sz w:val="22"/>
          <w:szCs w:val="22"/>
        </w:rPr>
        <w:t>. CSIRO Publishing</w:t>
      </w:r>
      <w:r w:rsidR="00F73E51">
        <w:rPr>
          <w:rFonts w:ascii="Arial" w:hAnsi="Arial" w:cs="Arial"/>
          <w:sz w:val="22"/>
          <w:szCs w:val="22"/>
        </w:rPr>
        <w:t>.</w:t>
      </w:r>
      <w:r w:rsidR="00F01C4E">
        <w:rPr>
          <w:rFonts w:ascii="Arial" w:hAnsi="Arial" w:cs="Arial"/>
          <w:sz w:val="22"/>
          <w:szCs w:val="22"/>
        </w:rPr>
        <w:t xml:space="preserve"> </w:t>
      </w:r>
      <w:r>
        <w:rPr>
          <w:rFonts w:ascii="Arial" w:hAnsi="Arial" w:cs="Arial"/>
          <w:sz w:val="22"/>
          <w:szCs w:val="22"/>
        </w:rPr>
        <w:t>Collingwood, Australia.</w:t>
      </w:r>
    </w:p>
    <w:p w14:paraId="71590ED5" w14:textId="77777777" w:rsidR="005A7196" w:rsidRDefault="005A7196" w:rsidP="00D255EF">
      <w:pPr>
        <w:pStyle w:val="Default"/>
        <w:spacing w:after="200"/>
      </w:pPr>
      <w:r>
        <w:rPr>
          <w:rFonts w:ascii="Arial" w:hAnsi="Arial" w:cs="Arial"/>
          <w:b/>
          <w:bCs/>
          <w:sz w:val="22"/>
          <w:szCs w:val="22"/>
          <w:u w:val="single"/>
        </w:rPr>
        <w:t>Other sources cited in the advice</w:t>
      </w:r>
    </w:p>
    <w:p w14:paraId="4F574EFD" w14:textId="4B60866D" w:rsidR="003F66B4" w:rsidRDefault="00F73E51" w:rsidP="00D255EF">
      <w:pPr>
        <w:pStyle w:val="Default"/>
        <w:spacing w:after="200"/>
        <w:ind w:left="720" w:hanging="720"/>
        <w:rPr>
          <w:rFonts w:ascii="Arial" w:hAnsi="Arial" w:cs="Arial"/>
          <w:sz w:val="22"/>
          <w:szCs w:val="22"/>
        </w:rPr>
      </w:pPr>
      <w:r>
        <w:rPr>
          <w:rFonts w:ascii="Arial" w:hAnsi="Arial" w:cs="Arial"/>
          <w:sz w:val="22"/>
          <w:szCs w:val="22"/>
        </w:rPr>
        <w:t>Goldsworthy S (2018)</w:t>
      </w:r>
      <w:r w:rsidR="003F66B4">
        <w:rPr>
          <w:rFonts w:ascii="Arial" w:hAnsi="Arial" w:cs="Arial"/>
          <w:sz w:val="22"/>
          <w:szCs w:val="22"/>
        </w:rPr>
        <w:t xml:space="preserve"> Personal communication</w:t>
      </w:r>
      <w:r w:rsidR="006A5258">
        <w:rPr>
          <w:rFonts w:ascii="Arial" w:hAnsi="Arial" w:cs="Arial"/>
          <w:sz w:val="22"/>
          <w:szCs w:val="22"/>
        </w:rPr>
        <w:t xml:space="preserve"> by email</w:t>
      </w:r>
      <w:r w:rsidR="003F66B4">
        <w:rPr>
          <w:rFonts w:ascii="Arial" w:hAnsi="Arial" w:cs="Arial"/>
          <w:sz w:val="22"/>
          <w:szCs w:val="22"/>
        </w:rPr>
        <w:t xml:space="preserve">, 5 March </w:t>
      </w:r>
      <w:r w:rsidR="002D4B51">
        <w:rPr>
          <w:rFonts w:ascii="Arial" w:hAnsi="Arial" w:cs="Arial"/>
          <w:sz w:val="22"/>
          <w:szCs w:val="22"/>
        </w:rPr>
        <w:t xml:space="preserve">and 18 June, </w:t>
      </w:r>
      <w:r w:rsidR="003F66B4">
        <w:rPr>
          <w:rFonts w:ascii="Arial" w:hAnsi="Arial" w:cs="Arial"/>
          <w:sz w:val="22"/>
          <w:szCs w:val="22"/>
        </w:rPr>
        <w:t xml:space="preserve">2018. </w:t>
      </w:r>
      <w:r w:rsidR="00464C36">
        <w:rPr>
          <w:rFonts w:ascii="Arial" w:hAnsi="Arial" w:cs="Arial"/>
          <w:sz w:val="22"/>
          <w:szCs w:val="22"/>
        </w:rPr>
        <w:t xml:space="preserve">Principal Scientist, </w:t>
      </w:r>
      <w:r w:rsidR="003F66B4" w:rsidRPr="00E55756">
        <w:rPr>
          <w:rFonts w:ascii="Arial" w:hAnsi="Arial" w:cs="Arial"/>
          <w:sz w:val="22"/>
          <w:szCs w:val="22"/>
        </w:rPr>
        <w:t>South Australian Research and Development Instit</w:t>
      </w:r>
      <w:r w:rsidR="003F66B4">
        <w:rPr>
          <w:rFonts w:ascii="Arial" w:hAnsi="Arial" w:cs="Arial"/>
          <w:sz w:val="22"/>
          <w:szCs w:val="22"/>
        </w:rPr>
        <w:t>ute (Aquatic Sciences).</w:t>
      </w:r>
    </w:p>
    <w:p w14:paraId="5C920448" w14:textId="77777777" w:rsidR="00FC1CB4" w:rsidRDefault="00FC1CB4" w:rsidP="00D255EF">
      <w:pPr>
        <w:spacing w:after="200"/>
        <w:ind w:left="720" w:hanging="720"/>
        <w:rPr>
          <w:rStyle w:val="Hyperlink"/>
          <w:rFonts w:ascii="Arial" w:hAnsi="Arial" w:cs="Arial"/>
          <w:sz w:val="22"/>
          <w:szCs w:val="22"/>
        </w:rPr>
      </w:pPr>
      <w:r w:rsidRPr="00CE3B00">
        <w:rPr>
          <w:rFonts w:ascii="Arial" w:hAnsi="Arial" w:cs="Arial"/>
          <w:sz w:val="22"/>
          <w:szCs w:val="22"/>
        </w:rPr>
        <w:t xml:space="preserve">Goldsworthy SD (2015) </w:t>
      </w:r>
      <w:r w:rsidRPr="00CE3B00">
        <w:rPr>
          <w:rFonts w:ascii="Arial" w:hAnsi="Arial" w:cs="Arial"/>
          <w:i/>
          <w:iCs/>
          <w:sz w:val="22"/>
          <w:szCs w:val="22"/>
        </w:rPr>
        <w:t>Neophoca cinerea</w:t>
      </w:r>
      <w:r>
        <w:rPr>
          <w:rFonts w:ascii="Arial" w:hAnsi="Arial" w:cs="Arial"/>
          <w:i/>
          <w:iCs/>
          <w:sz w:val="22"/>
          <w:szCs w:val="22"/>
        </w:rPr>
        <w:t xml:space="preserve"> </w:t>
      </w:r>
      <w:r>
        <w:rPr>
          <w:rFonts w:ascii="Arial" w:hAnsi="Arial" w:cs="Arial"/>
          <w:iCs/>
          <w:sz w:val="22"/>
          <w:szCs w:val="22"/>
        </w:rPr>
        <w:t>(Australian Sea Lion), i</w:t>
      </w:r>
      <w:r w:rsidRPr="00CE3B00">
        <w:rPr>
          <w:rFonts w:ascii="Arial" w:hAnsi="Arial" w:cs="Arial"/>
          <w:sz w:val="22"/>
          <w:szCs w:val="22"/>
        </w:rPr>
        <w:t xml:space="preserve">n The IUCN Red List of Threatened Species. Version 2017-3. Available on the internet at: </w:t>
      </w:r>
      <w:hyperlink r:id="rId21" w:history="1">
        <w:r w:rsidRPr="003839D4">
          <w:rPr>
            <w:rStyle w:val="Hyperlink"/>
            <w:rFonts w:ascii="Arial" w:hAnsi="Arial" w:cs="Arial"/>
            <w:sz w:val="22"/>
            <w:szCs w:val="22"/>
          </w:rPr>
          <w:t>www.iucnredlist.org</w:t>
        </w:r>
      </w:hyperlink>
    </w:p>
    <w:p w14:paraId="5222A8BF" w14:textId="77777777" w:rsidR="009E416F" w:rsidRDefault="00F50B2A" w:rsidP="00D255EF">
      <w:pPr>
        <w:spacing w:after="200"/>
        <w:ind w:left="720" w:hanging="720"/>
        <w:rPr>
          <w:rFonts w:ascii="Arial" w:hAnsi="Arial" w:cs="Arial"/>
          <w:color w:val="000000"/>
          <w:sz w:val="22"/>
          <w:szCs w:val="22"/>
          <w:lang w:eastAsia="en-AU"/>
        </w:rPr>
      </w:pPr>
      <w:r>
        <w:rPr>
          <w:rFonts w:ascii="Arial" w:hAnsi="Arial" w:cs="Arial"/>
          <w:color w:val="000000"/>
          <w:sz w:val="22"/>
          <w:szCs w:val="22"/>
          <w:lang w:eastAsia="en-AU"/>
        </w:rPr>
        <w:t>Hood</w:t>
      </w:r>
      <w:r w:rsidRPr="00F50B2A">
        <w:rPr>
          <w:rFonts w:ascii="Arial" w:hAnsi="Arial" w:cs="Arial"/>
          <w:color w:val="000000"/>
          <w:sz w:val="22"/>
          <w:szCs w:val="22"/>
          <w:lang w:eastAsia="en-AU"/>
        </w:rPr>
        <w:t xml:space="preserve"> G</w:t>
      </w:r>
      <w:r>
        <w:rPr>
          <w:rFonts w:ascii="Arial" w:hAnsi="Arial" w:cs="Arial"/>
          <w:color w:val="000000"/>
          <w:sz w:val="22"/>
          <w:szCs w:val="22"/>
          <w:lang w:eastAsia="en-AU"/>
        </w:rPr>
        <w:t>M (2006)</w:t>
      </w:r>
      <w:r w:rsidR="00970252">
        <w:rPr>
          <w:rFonts w:ascii="Arial" w:hAnsi="Arial" w:cs="Arial"/>
          <w:color w:val="000000"/>
          <w:sz w:val="22"/>
          <w:szCs w:val="22"/>
          <w:lang w:eastAsia="en-AU"/>
        </w:rPr>
        <w:t xml:space="preserve"> PopT</w:t>
      </w:r>
      <w:r w:rsidRPr="00F50B2A">
        <w:rPr>
          <w:rFonts w:ascii="Arial" w:hAnsi="Arial" w:cs="Arial"/>
          <w:color w:val="000000"/>
          <w:sz w:val="22"/>
          <w:szCs w:val="22"/>
          <w:lang w:eastAsia="en-AU"/>
        </w:rPr>
        <w:t>ools</w:t>
      </w:r>
      <w:r>
        <w:rPr>
          <w:rFonts w:ascii="Arial" w:hAnsi="Arial" w:cs="Arial"/>
          <w:color w:val="000000"/>
          <w:sz w:val="22"/>
          <w:szCs w:val="22"/>
          <w:lang w:eastAsia="en-AU"/>
        </w:rPr>
        <w:t xml:space="preserve">. Available on the Internet at: </w:t>
      </w:r>
      <w:hyperlink r:id="rId22" w:history="1">
        <w:r w:rsidR="009E416F" w:rsidRPr="00001C4F">
          <w:rPr>
            <w:rStyle w:val="Hyperlink"/>
            <w:rFonts w:ascii="Arial" w:hAnsi="Arial" w:cs="Arial"/>
            <w:sz w:val="22"/>
            <w:szCs w:val="22"/>
            <w:lang w:eastAsia="en-AU"/>
          </w:rPr>
          <w:t>www.poptools.org</w:t>
        </w:r>
      </w:hyperlink>
    </w:p>
    <w:p w14:paraId="11620235" w14:textId="2443A521" w:rsidR="009E416F" w:rsidRDefault="009E416F" w:rsidP="00D255EF">
      <w:pPr>
        <w:spacing w:after="200"/>
        <w:ind w:left="720" w:hanging="720"/>
        <w:rPr>
          <w:rFonts w:ascii="Arial" w:hAnsi="Arial" w:cs="Arial"/>
          <w:color w:val="000000"/>
          <w:sz w:val="22"/>
          <w:szCs w:val="22"/>
          <w:lang w:eastAsia="en-AU"/>
        </w:rPr>
      </w:pPr>
    </w:p>
    <w:p w14:paraId="5FAB3AAC" w14:textId="77777777" w:rsidR="009E416F" w:rsidRDefault="009E416F" w:rsidP="00D255EF">
      <w:pPr>
        <w:spacing w:after="200"/>
        <w:ind w:left="720" w:hanging="720"/>
        <w:rPr>
          <w:rFonts w:ascii="Arial" w:hAnsi="Arial" w:cs="Arial"/>
          <w:color w:val="000000"/>
          <w:sz w:val="22"/>
          <w:szCs w:val="22"/>
          <w:lang w:eastAsia="en-AU"/>
        </w:rPr>
      </w:pPr>
    </w:p>
    <w:p w14:paraId="12FCA371" w14:textId="77777777" w:rsidR="00970252" w:rsidRPr="00F50B2A" w:rsidRDefault="00970252" w:rsidP="00D255EF">
      <w:pPr>
        <w:spacing w:after="200"/>
        <w:ind w:left="720" w:hanging="720"/>
        <w:rPr>
          <w:rFonts w:ascii="Arial" w:hAnsi="Arial" w:cs="Arial"/>
          <w:sz w:val="22"/>
          <w:szCs w:val="22"/>
        </w:rPr>
      </w:pPr>
    </w:p>
    <w:p w14:paraId="653651B5" w14:textId="77777777" w:rsidR="00FC1CB4" w:rsidRDefault="00FC1CB4" w:rsidP="00A10DC1">
      <w:pPr>
        <w:pStyle w:val="Default"/>
        <w:spacing w:after="200"/>
        <w:ind w:left="720" w:hanging="720"/>
        <w:rPr>
          <w:rFonts w:ascii="Arial" w:hAnsi="Arial" w:cs="Arial"/>
          <w:sz w:val="22"/>
          <w:szCs w:val="22"/>
        </w:rPr>
      </w:pPr>
    </w:p>
    <w:p w14:paraId="24B48A65" w14:textId="77777777" w:rsidR="004E5C89" w:rsidRPr="005677F8" w:rsidRDefault="004E5C89" w:rsidP="00AF47F0">
      <w:pPr>
        <w:ind w:left="720" w:hanging="720"/>
        <w:rPr>
          <w:rFonts w:ascii="Arial" w:hAnsi="Arial" w:cs="Arial"/>
          <w:color w:val="0000FF"/>
          <w:sz w:val="22"/>
          <w:szCs w:val="22"/>
          <w:lang w:val="en-US"/>
        </w:rPr>
      </w:pPr>
    </w:p>
    <w:p w14:paraId="699C2F69" w14:textId="01FA4D51" w:rsidR="004B5545" w:rsidRDefault="004B5545">
      <w:pPr>
        <w:rPr>
          <w:rFonts w:ascii="Calibri" w:hAnsi="Calibri"/>
        </w:rPr>
      </w:pPr>
      <w:r>
        <w:rPr>
          <w:rFonts w:ascii="Calibri" w:hAnsi="Calibri"/>
        </w:rPr>
        <w:br w:type="page"/>
      </w:r>
    </w:p>
    <w:p w14:paraId="781AB200" w14:textId="28BECC6B" w:rsidR="003B03FC" w:rsidRDefault="003B03FC" w:rsidP="008F41B9">
      <w:pPr>
        <w:rPr>
          <w:rFonts w:ascii="Arial" w:hAnsi="Arial" w:cs="Arial"/>
          <w:b/>
          <w:sz w:val="22"/>
          <w:szCs w:val="22"/>
          <w:u w:val="single"/>
        </w:rPr>
      </w:pPr>
      <w:r>
        <w:rPr>
          <w:rFonts w:ascii="Arial" w:hAnsi="Arial" w:cs="Arial"/>
          <w:b/>
          <w:sz w:val="22"/>
          <w:szCs w:val="22"/>
          <w:u w:val="single"/>
        </w:rPr>
        <w:t xml:space="preserve">Consultation questions </w:t>
      </w:r>
    </w:p>
    <w:p w14:paraId="332B8FE7" w14:textId="77777777" w:rsidR="003B03FC" w:rsidRDefault="003B03FC" w:rsidP="003B03FC">
      <w:pPr>
        <w:pStyle w:val="Normal12ptCharCharCharCharCharChar"/>
        <w:spacing w:after="0"/>
        <w:rPr>
          <w:rFonts w:ascii="Arial" w:hAnsi="Arial" w:cs="Arial"/>
          <w:b/>
          <w:sz w:val="22"/>
          <w:szCs w:val="22"/>
          <w:u w:val="single"/>
        </w:rPr>
      </w:pPr>
    </w:p>
    <w:p w14:paraId="293C6BF5" w14:textId="77777777" w:rsidR="003B03FC" w:rsidRDefault="003B03FC" w:rsidP="003B03FC">
      <w:pPr>
        <w:pStyle w:val="Normal12ptCharCharCharCharCharChar"/>
        <w:spacing w:after="0"/>
        <w:rPr>
          <w:rFonts w:ascii="Arial" w:hAnsi="Arial" w:cs="Arial"/>
          <w:b/>
          <w:bCs/>
          <w:sz w:val="22"/>
          <w:szCs w:val="22"/>
          <w:u w:val="single"/>
        </w:rPr>
      </w:pPr>
    </w:p>
    <w:p w14:paraId="0E066415" w14:textId="77777777" w:rsidR="003B03FC" w:rsidRDefault="003B03FC" w:rsidP="003B03FC">
      <w:pPr>
        <w:pStyle w:val="Default"/>
        <w:rPr>
          <w:rFonts w:ascii="Arial" w:hAnsi="Arial" w:cs="Arial"/>
          <w:sz w:val="22"/>
          <w:szCs w:val="22"/>
        </w:rPr>
      </w:pPr>
      <w:r>
        <w:rPr>
          <w:rFonts w:ascii="Arial" w:hAnsi="Arial" w:cs="Arial"/>
          <w:sz w:val="22"/>
          <w:szCs w:val="22"/>
        </w:rPr>
        <w:t xml:space="preserve">PART 1 – INFORMATION TO AID LISTING ASSESSMENT </w:t>
      </w:r>
    </w:p>
    <w:p w14:paraId="263A3772" w14:textId="77777777" w:rsidR="003B03FC" w:rsidRDefault="003B03FC" w:rsidP="003B03FC">
      <w:pPr>
        <w:pStyle w:val="Default"/>
        <w:rPr>
          <w:rFonts w:ascii="Arial" w:hAnsi="Arial" w:cs="Arial"/>
          <w:sz w:val="22"/>
          <w:szCs w:val="22"/>
        </w:rPr>
      </w:pPr>
    </w:p>
    <w:p w14:paraId="0BCBC98E" w14:textId="6EC9595D" w:rsidR="007D750A" w:rsidRDefault="003B03FC" w:rsidP="003B03FC">
      <w:pPr>
        <w:autoSpaceDE w:val="0"/>
        <w:autoSpaceDN w:val="0"/>
        <w:adjustRightInd w:val="0"/>
        <w:spacing w:after="233"/>
        <w:ind w:left="720" w:hanging="294"/>
        <w:rPr>
          <w:rFonts w:ascii="Arial" w:hAnsi="Arial" w:cs="Arial"/>
          <w:color w:val="000000"/>
          <w:sz w:val="22"/>
          <w:szCs w:val="22"/>
          <w:lang w:eastAsia="en-AU"/>
        </w:rPr>
      </w:pPr>
      <w:r>
        <w:rPr>
          <w:rFonts w:ascii="Arial" w:hAnsi="Arial" w:cs="Arial"/>
          <w:color w:val="000000"/>
          <w:sz w:val="22"/>
          <w:szCs w:val="22"/>
          <w:lang w:eastAsia="en-AU"/>
        </w:rPr>
        <w:t xml:space="preserve">1. </w:t>
      </w:r>
      <w:r w:rsidR="007D750A">
        <w:rPr>
          <w:rFonts w:ascii="Arial" w:hAnsi="Arial" w:cs="Arial"/>
          <w:color w:val="000000"/>
          <w:sz w:val="22"/>
          <w:szCs w:val="22"/>
          <w:lang w:eastAsia="en-AU"/>
        </w:rPr>
        <w:t xml:space="preserve">Do you agree that the data presented </w:t>
      </w:r>
      <w:r w:rsidR="007D750A" w:rsidRPr="003659B1">
        <w:rPr>
          <w:rFonts w:ascii="Arial" w:hAnsi="Arial" w:cs="Arial"/>
          <w:sz w:val="22"/>
          <w:szCs w:val="22"/>
        </w:rPr>
        <w:t>d</w:t>
      </w:r>
      <w:r w:rsidR="007D750A" w:rsidRPr="000B1E26">
        <w:rPr>
          <w:rFonts w:ascii="Arial" w:hAnsi="Arial" w:cs="Arial"/>
          <w:sz w:val="22"/>
          <w:szCs w:val="22"/>
        </w:rPr>
        <w:t>emonstrate</w:t>
      </w:r>
      <w:r w:rsidR="007D750A">
        <w:rPr>
          <w:rFonts w:ascii="Arial" w:hAnsi="Arial" w:cs="Arial"/>
          <w:sz w:val="22"/>
          <w:szCs w:val="22"/>
        </w:rPr>
        <w:t>s</w:t>
      </w:r>
      <w:r w:rsidR="007D750A" w:rsidRPr="000B1E26">
        <w:rPr>
          <w:rFonts w:ascii="Arial" w:hAnsi="Arial" w:cs="Arial"/>
          <w:sz w:val="22"/>
          <w:szCs w:val="22"/>
        </w:rPr>
        <w:t xml:space="preserve"> that the species is </w:t>
      </w:r>
      <w:r w:rsidR="007D750A" w:rsidRPr="000B1E26">
        <w:rPr>
          <w:rFonts w:ascii="Arial" w:hAnsi="Arial" w:cs="Arial"/>
          <w:b/>
          <w:bCs/>
          <w:sz w:val="22"/>
          <w:szCs w:val="22"/>
        </w:rPr>
        <w:t xml:space="preserve">eligible for listing </w:t>
      </w:r>
      <w:r w:rsidR="007D750A" w:rsidRPr="007D750A">
        <w:rPr>
          <w:rFonts w:ascii="Arial" w:hAnsi="Arial" w:cs="Arial"/>
          <w:bCs/>
          <w:sz w:val="22"/>
          <w:szCs w:val="22"/>
        </w:rPr>
        <w:t>as</w:t>
      </w:r>
      <w:r w:rsidR="007D750A" w:rsidRPr="000B1E26">
        <w:rPr>
          <w:rFonts w:ascii="Arial" w:hAnsi="Arial" w:cs="Arial"/>
          <w:b/>
          <w:bCs/>
          <w:sz w:val="22"/>
          <w:szCs w:val="22"/>
        </w:rPr>
        <w:t xml:space="preserve"> </w:t>
      </w:r>
      <w:r w:rsidR="007D750A">
        <w:rPr>
          <w:rFonts w:ascii="Arial" w:hAnsi="Arial" w:cs="Arial"/>
          <w:color w:val="000000"/>
          <w:sz w:val="22"/>
          <w:szCs w:val="22"/>
          <w:lang w:eastAsia="en-AU"/>
        </w:rPr>
        <w:t>Endangered under Criterion 1 A2(b)?</w:t>
      </w:r>
    </w:p>
    <w:p w14:paraId="12A6EBD4" w14:textId="04AEED4F" w:rsidR="007D750A" w:rsidRPr="007D750A" w:rsidRDefault="007D750A" w:rsidP="003B03FC">
      <w:pPr>
        <w:autoSpaceDE w:val="0"/>
        <w:autoSpaceDN w:val="0"/>
        <w:adjustRightInd w:val="0"/>
        <w:spacing w:after="233"/>
        <w:ind w:left="720" w:hanging="294"/>
        <w:rPr>
          <w:rFonts w:ascii="Arial" w:hAnsi="Arial" w:cs="Arial"/>
          <w:color w:val="000000"/>
          <w:sz w:val="22"/>
          <w:szCs w:val="22"/>
          <w:lang w:eastAsia="en-AU"/>
        </w:rPr>
      </w:pPr>
      <w:r>
        <w:rPr>
          <w:rFonts w:ascii="Arial" w:hAnsi="Arial" w:cs="Arial"/>
          <w:color w:val="000000"/>
          <w:sz w:val="22"/>
          <w:szCs w:val="22"/>
          <w:lang w:eastAsia="en-AU"/>
        </w:rPr>
        <w:t xml:space="preserve">2. Do you agree that the total population size is likely to be limited, the population likely to </w:t>
      </w:r>
      <w:r w:rsidRPr="007D750A">
        <w:rPr>
          <w:rFonts w:ascii="Arial" w:hAnsi="Arial" w:cs="Arial"/>
          <w:color w:val="000000"/>
          <w:sz w:val="22"/>
          <w:szCs w:val="22"/>
          <w:lang w:eastAsia="en-AU"/>
        </w:rPr>
        <w:t>undergo a continuing decline of at least 10 percent over</w:t>
      </w:r>
      <w:r>
        <w:rPr>
          <w:rFonts w:ascii="Arial" w:hAnsi="Arial" w:cs="Arial"/>
          <w:color w:val="000000"/>
          <w:sz w:val="22"/>
          <w:szCs w:val="22"/>
          <w:lang w:eastAsia="en-AU"/>
        </w:rPr>
        <w:t xml:space="preserve"> a</w:t>
      </w:r>
      <w:r w:rsidRPr="007D750A">
        <w:rPr>
          <w:rFonts w:ascii="Arial" w:hAnsi="Arial" w:cs="Arial"/>
          <w:color w:val="000000"/>
          <w:sz w:val="22"/>
          <w:szCs w:val="22"/>
          <w:lang w:eastAsia="en-AU"/>
        </w:rPr>
        <w:t xml:space="preserve"> three</w:t>
      </w:r>
      <w:r>
        <w:rPr>
          <w:rFonts w:ascii="Arial" w:hAnsi="Arial" w:cs="Arial"/>
          <w:sz w:val="22"/>
          <w:szCs w:val="22"/>
        </w:rPr>
        <w:t xml:space="preserve"> generation (38 year) period, and </w:t>
      </w:r>
      <w:r>
        <w:rPr>
          <w:rFonts w:ascii="Arial" w:hAnsi="Arial" w:cs="Arial"/>
          <w:color w:val="000000"/>
          <w:sz w:val="22"/>
          <w:szCs w:val="22"/>
          <w:lang w:eastAsia="en-AU"/>
        </w:rPr>
        <w:t>that t</w:t>
      </w:r>
      <w:r w:rsidRPr="000B1E26">
        <w:rPr>
          <w:rFonts w:ascii="Arial" w:hAnsi="Arial" w:cs="Arial"/>
          <w:sz w:val="22"/>
          <w:szCs w:val="22"/>
        </w:rPr>
        <w:t xml:space="preserve">he species is </w:t>
      </w:r>
      <w:r w:rsidRPr="000B1E26">
        <w:rPr>
          <w:rFonts w:ascii="Arial" w:hAnsi="Arial" w:cs="Arial"/>
          <w:b/>
          <w:bCs/>
          <w:sz w:val="22"/>
          <w:szCs w:val="22"/>
        </w:rPr>
        <w:t xml:space="preserve">eligible for listing as </w:t>
      </w:r>
      <w:r w:rsidRPr="007D750A">
        <w:rPr>
          <w:rFonts w:ascii="Arial" w:hAnsi="Arial" w:cs="Arial"/>
          <w:bCs/>
          <w:sz w:val="22"/>
          <w:szCs w:val="22"/>
        </w:rPr>
        <w:t>Vulnerable</w:t>
      </w:r>
      <w:r>
        <w:rPr>
          <w:rFonts w:ascii="Arial" w:hAnsi="Arial" w:cs="Arial"/>
          <w:bCs/>
          <w:sz w:val="22"/>
          <w:szCs w:val="22"/>
        </w:rPr>
        <w:t xml:space="preserve"> under Criterion 3 C</w:t>
      </w:r>
      <w:r w:rsidRPr="007D750A">
        <w:rPr>
          <w:rFonts w:ascii="Arial" w:hAnsi="Arial" w:cs="Arial"/>
          <w:bCs/>
          <w:sz w:val="22"/>
          <w:szCs w:val="22"/>
        </w:rPr>
        <w:t>1</w:t>
      </w:r>
      <w:r>
        <w:rPr>
          <w:rFonts w:ascii="Arial" w:hAnsi="Arial" w:cs="Arial"/>
          <w:bCs/>
          <w:sz w:val="22"/>
          <w:szCs w:val="22"/>
        </w:rPr>
        <w:t>?</w:t>
      </w:r>
    </w:p>
    <w:p w14:paraId="6CE8FAFB" w14:textId="4F1D2092" w:rsidR="003B03FC" w:rsidRDefault="007D750A" w:rsidP="003B03FC">
      <w:pPr>
        <w:autoSpaceDE w:val="0"/>
        <w:autoSpaceDN w:val="0"/>
        <w:adjustRightInd w:val="0"/>
        <w:spacing w:after="233"/>
        <w:ind w:left="720" w:hanging="294"/>
        <w:rPr>
          <w:rFonts w:ascii="Arial" w:hAnsi="Arial" w:cs="Arial"/>
          <w:color w:val="000000"/>
          <w:sz w:val="22"/>
          <w:szCs w:val="22"/>
          <w:lang w:eastAsia="en-AU"/>
        </w:rPr>
      </w:pPr>
      <w:r>
        <w:rPr>
          <w:rFonts w:ascii="Arial" w:hAnsi="Arial" w:cs="Arial"/>
          <w:color w:val="000000"/>
          <w:sz w:val="22"/>
          <w:szCs w:val="22"/>
          <w:lang w:eastAsia="en-AU"/>
        </w:rPr>
        <w:t>3</w:t>
      </w:r>
      <w:r w:rsidR="003B03FC">
        <w:rPr>
          <w:rFonts w:ascii="Arial" w:hAnsi="Arial" w:cs="Arial"/>
          <w:color w:val="000000"/>
          <w:sz w:val="22"/>
          <w:szCs w:val="22"/>
          <w:lang w:eastAsia="en-AU"/>
        </w:rPr>
        <w:t>. Can you provide</w:t>
      </w:r>
      <w:r>
        <w:rPr>
          <w:rFonts w:ascii="Arial" w:hAnsi="Arial" w:cs="Arial"/>
          <w:color w:val="000000"/>
          <w:sz w:val="22"/>
          <w:szCs w:val="22"/>
          <w:lang w:eastAsia="en-AU"/>
        </w:rPr>
        <w:t xml:space="preserve"> any additional information or data that would support assessment of the species against the listing criteria</w:t>
      </w:r>
      <w:r w:rsidR="003B03FC">
        <w:rPr>
          <w:rFonts w:ascii="Arial" w:hAnsi="Arial" w:cs="Arial"/>
          <w:color w:val="000000"/>
          <w:sz w:val="22"/>
          <w:szCs w:val="22"/>
          <w:lang w:eastAsia="en-AU"/>
        </w:rPr>
        <w:t xml:space="preserve">? </w:t>
      </w:r>
    </w:p>
    <w:p w14:paraId="3168793F" w14:textId="77777777" w:rsidR="003B03FC" w:rsidRDefault="003B03FC" w:rsidP="003B03FC">
      <w:pPr>
        <w:autoSpaceDE w:val="0"/>
        <w:autoSpaceDN w:val="0"/>
        <w:adjustRightInd w:val="0"/>
        <w:ind w:left="720"/>
        <w:rPr>
          <w:rFonts w:ascii="Arial" w:hAnsi="Arial" w:cs="Arial"/>
          <w:color w:val="000000"/>
          <w:sz w:val="22"/>
          <w:szCs w:val="22"/>
          <w:lang w:eastAsia="en-AU"/>
        </w:rPr>
      </w:pPr>
    </w:p>
    <w:p w14:paraId="10002248" w14:textId="77777777" w:rsidR="003B03FC" w:rsidRDefault="003B03FC" w:rsidP="003B03FC">
      <w:pPr>
        <w:autoSpaceDE w:val="0"/>
        <w:autoSpaceDN w:val="0"/>
        <w:adjustRightInd w:val="0"/>
        <w:ind w:left="993" w:hanging="993"/>
        <w:rPr>
          <w:rFonts w:ascii="Arial" w:hAnsi="Arial" w:cs="Arial"/>
          <w:color w:val="000000"/>
          <w:sz w:val="22"/>
          <w:szCs w:val="22"/>
          <w:lang w:eastAsia="en-AU"/>
        </w:rPr>
      </w:pPr>
      <w:r>
        <w:rPr>
          <w:rFonts w:ascii="Arial" w:hAnsi="Arial" w:cs="Arial"/>
          <w:color w:val="000000"/>
          <w:sz w:val="22"/>
          <w:szCs w:val="22"/>
          <w:lang w:eastAsia="en-AU"/>
        </w:rPr>
        <w:t xml:space="preserve">PART 2 – INFORMATION FOR CONSERVATION ADVICE ON THREATS AND CONSERVATION ACTIONS </w:t>
      </w:r>
    </w:p>
    <w:p w14:paraId="702FE711" w14:textId="77777777" w:rsidR="003B03FC" w:rsidRDefault="003B03FC" w:rsidP="003B03FC">
      <w:pPr>
        <w:autoSpaceDE w:val="0"/>
        <w:autoSpaceDN w:val="0"/>
        <w:adjustRightInd w:val="0"/>
        <w:rPr>
          <w:rFonts w:ascii="Arial" w:hAnsi="Arial" w:cs="Arial"/>
          <w:color w:val="000000"/>
          <w:sz w:val="22"/>
          <w:szCs w:val="22"/>
          <w:lang w:eastAsia="en-AU"/>
        </w:rPr>
      </w:pPr>
    </w:p>
    <w:p w14:paraId="78C058E1" w14:textId="6040C11A" w:rsidR="003B03FC" w:rsidRDefault="003B03FC" w:rsidP="003A42CA">
      <w:pPr>
        <w:autoSpaceDE w:val="0"/>
        <w:autoSpaceDN w:val="0"/>
        <w:adjustRightInd w:val="0"/>
        <w:spacing w:after="236"/>
        <w:ind w:left="709" w:hanging="283"/>
        <w:rPr>
          <w:rFonts w:ascii="Arial" w:hAnsi="Arial" w:cs="Arial"/>
          <w:color w:val="000000"/>
          <w:sz w:val="22"/>
          <w:szCs w:val="22"/>
          <w:lang w:eastAsia="en-AU"/>
        </w:rPr>
      </w:pPr>
      <w:r>
        <w:rPr>
          <w:rFonts w:ascii="Arial" w:hAnsi="Arial" w:cs="Arial"/>
          <w:color w:val="000000"/>
          <w:sz w:val="22"/>
          <w:szCs w:val="22"/>
          <w:lang w:eastAsia="en-AU"/>
        </w:rPr>
        <w:t>7. Do you</w:t>
      </w:r>
      <w:r w:rsidR="003A42CA">
        <w:rPr>
          <w:rFonts w:ascii="Arial" w:hAnsi="Arial" w:cs="Arial"/>
          <w:color w:val="000000"/>
          <w:sz w:val="22"/>
          <w:szCs w:val="22"/>
          <w:lang w:eastAsia="en-AU"/>
        </w:rPr>
        <w:t xml:space="preserve"> have</w:t>
      </w:r>
      <w:r>
        <w:rPr>
          <w:rFonts w:ascii="Arial" w:hAnsi="Arial" w:cs="Arial"/>
          <w:color w:val="000000"/>
          <w:sz w:val="22"/>
          <w:szCs w:val="22"/>
          <w:lang w:eastAsia="en-AU"/>
        </w:rPr>
        <w:t xml:space="preserve"> further information on the current or potential </w:t>
      </w:r>
      <w:r>
        <w:rPr>
          <w:rFonts w:ascii="Arial" w:hAnsi="Arial" w:cs="Arial"/>
          <w:b/>
          <w:bCs/>
          <w:color w:val="000000"/>
          <w:sz w:val="22"/>
          <w:szCs w:val="22"/>
          <w:lang w:eastAsia="en-AU"/>
        </w:rPr>
        <w:t xml:space="preserve">threats </w:t>
      </w:r>
      <w:r>
        <w:rPr>
          <w:rFonts w:ascii="Arial" w:hAnsi="Arial" w:cs="Arial"/>
          <w:color w:val="000000"/>
          <w:sz w:val="22"/>
          <w:szCs w:val="22"/>
          <w:lang w:eastAsia="en-AU"/>
        </w:rPr>
        <w:t xml:space="preserve">facing the species? </w:t>
      </w:r>
    </w:p>
    <w:p w14:paraId="061EAA8D" w14:textId="77777777" w:rsidR="003B03FC" w:rsidRDefault="003B03FC" w:rsidP="003B03FC">
      <w:pPr>
        <w:autoSpaceDE w:val="0"/>
        <w:autoSpaceDN w:val="0"/>
        <w:adjustRightInd w:val="0"/>
        <w:spacing w:after="233"/>
        <w:ind w:left="720" w:hanging="294"/>
        <w:rPr>
          <w:rFonts w:ascii="Arial" w:hAnsi="Arial" w:cs="Arial"/>
          <w:color w:val="000000"/>
          <w:sz w:val="22"/>
          <w:szCs w:val="22"/>
          <w:lang w:eastAsia="en-AU"/>
        </w:rPr>
      </w:pPr>
      <w:r>
        <w:rPr>
          <w:rFonts w:ascii="Arial" w:hAnsi="Arial" w:cs="Arial"/>
          <w:color w:val="000000"/>
          <w:sz w:val="22"/>
          <w:szCs w:val="22"/>
          <w:lang w:eastAsia="en-AU"/>
        </w:rPr>
        <w:t xml:space="preserve">8. Do you have further information on current or potential </w:t>
      </w:r>
      <w:r>
        <w:rPr>
          <w:rFonts w:ascii="Arial" w:hAnsi="Arial" w:cs="Arial"/>
          <w:b/>
          <w:color w:val="000000"/>
          <w:sz w:val="22"/>
          <w:szCs w:val="22"/>
          <w:lang w:eastAsia="en-AU"/>
        </w:rPr>
        <w:t>management actions</w:t>
      </w:r>
      <w:r>
        <w:rPr>
          <w:rFonts w:ascii="Arial" w:hAnsi="Arial" w:cs="Arial"/>
          <w:color w:val="000000"/>
          <w:sz w:val="22"/>
          <w:szCs w:val="22"/>
          <w:lang w:eastAsia="en-AU"/>
        </w:rPr>
        <w:t xml:space="preserve"> to support protection and recovery of the species? </w:t>
      </w:r>
    </w:p>
    <w:p w14:paraId="41D5B5D7" w14:textId="77777777" w:rsidR="003B03FC" w:rsidRDefault="003B03FC" w:rsidP="003B03FC">
      <w:pPr>
        <w:autoSpaceDE w:val="0"/>
        <w:autoSpaceDN w:val="0"/>
        <w:adjustRightInd w:val="0"/>
        <w:spacing w:after="233"/>
        <w:ind w:left="720" w:hanging="294"/>
        <w:rPr>
          <w:rFonts w:ascii="Arial" w:hAnsi="Arial" w:cs="Arial"/>
          <w:color w:val="000000"/>
          <w:sz w:val="22"/>
          <w:szCs w:val="22"/>
          <w:lang w:eastAsia="en-AU"/>
        </w:rPr>
      </w:pPr>
      <w:r>
        <w:rPr>
          <w:rFonts w:ascii="Arial" w:hAnsi="Arial" w:cs="Arial"/>
          <w:color w:val="000000"/>
          <w:sz w:val="22"/>
          <w:szCs w:val="22"/>
          <w:lang w:eastAsia="en-AU"/>
        </w:rPr>
        <w:t xml:space="preserve">10. Are you aware of </w:t>
      </w:r>
      <w:r>
        <w:rPr>
          <w:rFonts w:ascii="Arial" w:hAnsi="Arial" w:cs="Arial"/>
          <w:b/>
          <w:color w:val="000000"/>
          <w:sz w:val="22"/>
          <w:szCs w:val="22"/>
          <w:lang w:eastAsia="en-AU"/>
        </w:rPr>
        <w:t>other knowledge</w:t>
      </w:r>
      <w:r>
        <w:rPr>
          <w:rFonts w:ascii="Arial" w:hAnsi="Arial" w:cs="Arial"/>
          <w:color w:val="000000"/>
          <w:sz w:val="22"/>
          <w:szCs w:val="22"/>
          <w:lang w:eastAsia="en-AU"/>
        </w:rPr>
        <w:t xml:space="preserve"> (e.g. traditional ecological knowledge) that may help better understand the threats and management actions to aid recovery of the species? </w:t>
      </w:r>
    </w:p>
    <w:p w14:paraId="3EADCE99" w14:textId="77777777" w:rsidR="003B03FC" w:rsidRDefault="003B03FC" w:rsidP="003B03FC">
      <w:pPr>
        <w:autoSpaceDE w:val="0"/>
        <w:autoSpaceDN w:val="0"/>
        <w:adjustRightInd w:val="0"/>
        <w:spacing w:after="233"/>
        <w:ind w:left="720" w:hanging="294"/>
        <w:rPr>
          <w:rFonts w:ascii="Arial" w:hAnsi="Arial" w:cs="Arial"/>
          <w:color w:val="000000"/>
          <w:sz w:val="22"/>
          <w:szCs w:val="22"/>
          <w:lang w:eastAsia="en-AU"/>
        </w:rPr>
      </w:pPr>
      <w:r>
        <w:rPr>
          <w:rFonts w:ascii="Arial" w:hAnsi="Arial" w:cs="Arial"/>
          <w:color w:val="000000"/>
          <w:sz w:val="22"/>
          <w:szCs w:val="22"/>
          <w:lang w:eastAsia="en-AU"/>
        </w:rPr>
        <w:t xml:space="preserve">11. Are you aware of any </w:t>
      </w:r>
      <w:r>
        <w:rPr>
          <w:rFonts w:ascii="Arial" w:hAnsi="Arial" w:cs="Arial"/>
          <w:b/>
          <w:color w:val="000000"/>
          <w:sz w:val="22"/>
          <w:szCs w:val="22"/>
          <w:lang w:eastAsia="en-AU"/>
        </w:rPr>
        <w:t>cultural importance or use</w:t>
      </w:r>
      <w:r>
        <w:rPr>
          <w:rFonts w:ascii="Arial" w:hAnsi="Arial" w:cs="Arial"/>
          <w:color w:val="000000"/>
          <w:sz w:val="22"/>
          <w:szCs w:val="22"/>
          <w:lang w:eastAsia="en-AU"/>
        </w:rPr>
        <w:t xml:space="preserve"> that the species has? </w:t>
      </w:r>
    </w:p>
    <w:p w14:paraId="2CDBA717" w14:textId="77777777" w:rsidR="003B03FC" w:rsidRDefault="003B03FC" w:rsidP="003B03FC">
      <w:pPr>
        <w:autoSpaceDE w:val="0"/>
        <w:autoSpaceDN w:val="0"/>
        <w:adjustRightInd w:val="0"/>
        <w:spacing w:after="233"/>
        <w:ind w:left="720" w:hanging="294"/>
        <w:rPr>
          <w:rFonts w:ascii="Arial" w:hAnsi="Arial" w:cs="Arial"/>
          <w:color w:val="000000"/>
          <w:sz w:val="22"/>
          <w:szCs w:val="22"/>
          <w:lang w:eastAsia="en-AU"/>
        </w:rPr>
      </w:pPr>
      <w:r>
        <w:rPr>
          <w:rFonts w:ascii="Arial" w:hAnsi="Arial" w:cs="Arial"/>
          <w:color w:val="000000"/>
          <w:sz w:val="22"/>
          <w:szCs w:val="22"/>
          <w:lang w:eastAsia="en-AU"/>
        </w:rPr>
        <w:t xml:space="preserve">12. What </w:t>
      </w:r>
      <w:r>
        <w:rPr>
          <w:rFonts w:ascii="Arial" w:hAnsi="Arial" w:cs="Arial"/>
          <w:b/>
          <w:color w:val="000000"/>
          <w:sz w:val="22"/>
          <w:szCs w:val="22"/>
          <w:lang w:eastAsia="en-AU"/>
        </w:rPr>
        <w:t>individuals or organisations</w:t>
      </w:r>
      <w:r>
        <w:rPr>
          <w:rFonts w:ascii="Arial" w:hAnsi="Arial" w:cs="Arial"/>
          <w:color w:val="000000"/>
          <w:sz w:val="22"/>
          <w:szCs w:val="22"/>
          <w:lang w:eastAsia="en-AU"/>
        </w:rPr>
        <w:t xml:space="preserve"> are currently, or potentially could be, involved in management and recovery of the species? </w:t>
      </w:r>
    </w:p>
    <w:p w14:paraId="01A5D93A" w14:textId="77777777" w:rsidR="003B03FC" w:rsidRDefault="003B03FC" w:rsidP="003B03FC">
      <w:pPr>
        <w:autoSpaceDE w:val="0"/>
        <w:autoSpaceDN w:val="0"/>
        <w:adjustRightInd w:val="0"/>
        <w:rPr>
          <w:rFonts w:ascii="Arial" w:hAnsi="Arial" w:cs="Arial"/>
          <w:color w:val="000000"/>
          <w:sz w:val="22"/>
          <w:szCs w:val="22"/>
          <w:lang w:eastAsia="en-AU"/>
        </w:rPr>
      </w:pPr>
    </w:p>
    <w:p w14:paraId="528B3E91" w14:textId="77777777" w:rsidR="003B03FC" w:rsidRDefault="003B03FC" w:rsidP="003B03FC">
      <w:pPr>
        <w:autoSpaceDE w:val="0"/>
        <w:autoSpaceDN w:val="0"/>
        <w:adjustRightInd w:val="0"/>
        <w:rPr>
          <w:rFonts w:ascii="Arial" w:hAnsi="Arial" w:cs="Arial"/>
          <w:color w:val="000000"/>
          <w:sz w:val="22"/>
          <w:szCs w:val="22"/>
          <w:lang w:eastAsia="en-AU"/>
        </w:rPr>
      </w:pPr>
      <w:r>
        <w:rPr>
          <w:rFonts w:ascii="Arial" w:hAnsi="Arial" w:cs="Arial"/>
          <w:color w:val="000000"/>
          <w:sz w:val="22"/>
          <w:szCs w:val="22"/>
          <w:lang w:eastAsia="en-AU"/>
        </w:rPr>
        <w:t xml:space="preserve">PART 3 – </w:t>
      </w:r>
      <w:r>
        <w:rPr>
          <w:rFonts w:ascii="Arial" w:hAnsi="Arial" w:cs="Arial"/>
          <w:b/>
          <w:bCs/>
          <w:color w:val="000000"/>
          <w:sz w:val="22"/>
          <w:szCs w:val="22"/>
          <w:lang w:eastAsia="en-AU"/>
        </w:rPr>
        <w:t xml:space="preserve">ANY </w:t>
      </w:r>
      <w:r>
        <w:rPr>
          <w:rFonts w:ascii="Arial" w:hAnsi="Arial" w:cs="Arial"/>
          <w:color w:val="000000"/>
          <w:sz w:val="22"/>
          <w:szCs w:val="22"/>
          <w:lang w:eastAsia="en-AU"/>
        </w:rPr>
        <w:t xml:space="preserve">OTHER INFORMATION </w:t>
      </w:r>
    </w:p>
    <w:p w14:paraId="42EC18DE" w14:textId="77777777" w:rsidR="003B03FC" w:rsidRDefault="003B03FC" w:rsidP="003B03FC">
      <w:pPr>
        <w:autoSpaceDE w:val="0"/>
        <w:autoSpaceDN w:val="0"/>
        <w:adjustRightInd w:val="0"/>
        <w:rPr>
          <w:rFonts w:ascii="Arial" w:hAnsi="Arial" w:cs="Arial"/>
          <w:color w:val="000000"/>
          <w:sz w:val="22"/>
          <w:szCs w:val="22"/>
          <w:lang w:eastAsia="en-AU"/>
        </w:rPr>
      </w:pPr>
    </w:p>
    <w:p w14:paraId="7682D9EE" w14:textId="77777777" w:rsidR="003B03FC" w:rsidRDefault="003B03FC" w:rsidP="003B03FC">
      <w:pPr>
        <w:autoSpaceDE w:val="0"/>
        <w:autoSpaceDN w:val="0"/>
        <w:adjustRightInd w:val="0"/>
        <w:spacing w:after="233"/>
        <w:ind w:left="720" w:hanging="294"/>
        <w:rPr>
          <w:rFonts w:ascii="Arial" w:hAnsi="Arial" w:cs="Arial"/>
          <w:color w:val="000000"/>
          <w:sz w:val="22"/>
          <w:szCs w:val="22"/>
          <w:lang w:eastAsia="en-AU"/>
        </w:rPr>
      </w:pPr>
      <w:r>
        <w:rPr>
          <w:rFonts w:ascii="Arial" w:hAnsi="Arial" w:cs="Arial"/>
          <w:color w:val="000000"/>
          <w:sz w:val="22"/>
          <w:szCs w:val="22"/>
          <w:lang w:eastAsia="en-AU"/>
        </w:rPr>
        <w:t xml:space="preserve">13. Do you have comments on any other matters relevant to the assessment of this species? </w:t>
      </w:r>
    </w:p>
    <w:p w14:paraId="78AE2D43" w14:textId="77777777" w:rsidR="00D32C77" w:rsidRDefault="00D32C77" w:rsidP="00D32C77">
      <w:pPr>
        <w:pStyle w:val="Normal12ptCharCharCharCharCharChar"/>
        <w:spacing w:before="240"/>
        <w:rPr>
          <w:rFonts w:ascii="Arial" w:hAnsi="Arial" w:cs="Arial"/>
          <w:b/>
          <w:bCs/>
          <w:sz w:val="22"/>
          <w:szCs w:val="22"/>
        </w:rPr>
      </w:pPr>
    </w:p>
    <w:p w14:paraId="4ABBA02C" w14:textId="77777777" w:rsidR="00D32C77" w:rsidRDefault="00D32C77" w:rsidP="0064067C">
      <w:pPr>
        <w:pStyle w:val="CAReference0"/>
      </w:pPr>
    </w:p>
    <w:sectPr w:rsidR="00D32C77" w:rsidSect="003F5EA3">
      <w:headerReference w:type="even" r:id="rId23"/>
      <w:headerReference w:type="default" r:id="rId24"/>
      <w:footerReference w:type="even" r:id="rId25"/>
      <w:footerReference w:type="default" r:id="rId26"/>
      <w:headerReference w:type="first" r:id="rId27"/>
      <w:footerReference w:type="first" r:id="rId28"/>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590EE4" w14:textId="77777777" w:rsidR="00B867C3" w:rsidRDefault="00B867C3">
      <w:r>
        <w:separator/>
      </w:r>
    </w:p>
  </w:endnote>
  <w:endnote w:type="continuationSeparator" w:id="0">
    <w:p w14:paraId="71590EE5" w14:textId="77777777" w:rsidR="00B867C3" w:rsidRDefault="00B86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Italic">
    <w:panose1 w:val="020B0604020202090204"/>
    <w:charset w:val="00"/>
    <w:family w:val="auto"/>
    <w:pitch w:val="variable"/>
    <w:sig w:usb0="00000003" w:usb1="00000000" w:usb2="00000000" w:usb3="00000000" w:csb0="00000001" w:csb1="00000000"/>
  </w:font>
  <w:font w:name="Arial-ItalicMT">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7" w14:textId="77777777" w:rsidR="00B867C3" w:rsidRDefault="00B867C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0EE8" w14:textId="77777777" w:rsidR="00B867C3" w:rsidRDefault="00B867C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93F054" w14:textId="77777777" w:rsidR="00B867C3" w:rsidRDefault="00B867C3" w:rsidP="00F33606">
    <w:pPr>
      <w:jc w:val="center"/>
      <w:rPr>
        <w:rStyle w:val="Heading1Char"/>
        <w:rFonts w:ascii="Arial" w:hAnsi="Arial" w:cs="Arial"/>
        <w:i/>
        <w:sz w:val="18"/>
        <w:szCs w:val="18"/>
        <w:u w:val="none"/>
      </w:rPr>
    </w:pPr>
  </w:p>
  <w:p w14:paraId="71590EE9" w14:textId="25286DE0" w:rsidR="00B867C3" w:rsidRDefault="00B867C3" w:rsidP="00F33606">
    <w:pPr>
      <w:jc w:val="center"/>
      <w:rPr>
        <w:rStyle w:val="Heading1Char"/>
        <w:rFonts w:ascii="Arial" w:hAnsi="Arial" w:cs="Arial"/>
        <w:sz w:val="18"/>
        <w:szCs w:val="18"/>
        <w:u w:val="none"/>
      </w:rPr>
    </w:pPr>
    <w:r>
      <w:rPr>
        <w:rStyle w:val="Heading1Char"/>
        <w:rFonts w:ascii="Arial" w:hAnsi="Arial" w:cs="Arial"/>
        <w:i/>
        <w:sz w:val="18"/>
        <w:szCs w:val="18"/>
        <w:u w:val="none"/>
      </w:rPr>
      <w:t>Neophoca cinerea</w:t>
    </w:r>
    <w:r>
      <w:rPr>
        <w:rFonts w:ascii="Arial" w:hAnsi="Arial" w:cs="Arial"/>
        <w:i/>
        <w:sz w:val="18"/>
        <w:szCs w:val="18"/>
      </w:rPr>
      <w:t xml:space="preserve"> </w:t>
    </w:r>
    <w:r w:rsidRPr="00420CB1">
      <w:rPr>
        <w:rFonts w:ascii="Arial" w:hAnsi="Arial" w:cs="Arial"/>
        <w:sz w:val="18"/>
        <w:szCs w:val="18"/>
      </w:rPr>
      <w:t>(</w:t>
    </w:r>
    <w:r>
      <w:rPr>
        <w:rFonts w:ascii="Arial" w:hAnsi="Arial" w:cs="Arial"/>
        <w:sz w:val="18"/>
        <w:szCs w:val="18"/>
      </w:rPr>
      <w:t>Australian Sea Lion</w:t>
    </w:r>
    <w:r>
      <w:rPr>
        <w:rStyle w:val="Heading1Char"/>
        <w:rFonts w:ascii="Arial" w:hAnsi="Arial" w:cs="Arial"/>
        <w:sz w:val="18"/>
        <w:szCs w:val="18"/>
        <w:u w:val="none"/>
      </w:rPr>
      <w:t>) consultation</w:t>
    </w:r>
  </w:p>
  <w:p w14:paraId="71590EEA" w14:textId="77777777" w:rsidR="00B867C3" w:rsidRPr="00F33606" w:rsidRDefault="00B867C3"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3B4891">
      <w:rPr>
        <w:rStyle w:val="PageNumber"/>
        <w:rFonts w:ascii="Arial" w:hAnsi="Arial" w:cs="Arial"/>
        <w:noProof/>
        <w:sz w:val="18"/>
        <w:szCs w:val="18"/>
      </w:rPr>
      <w:t>21</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3B4891">
      <w:rPr>
        <w:rStyle w:val="PageNumber"/>
        <w:rFonts w:ascii="Arial" w:hAnsi="Arial" w:cs="Arial"/>
        <w:noProof/>
        <w:sz w:val="18"/>
        <w:szCs w:val="18"/>
      </w:rPr>
      <w:t>24</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3B98E6" w14:textId="77777777" w:rsidR="00B867C3" w:rsidRDefault="00B867C3" w:rsidP="00D040E8">
    <w:pPr>
      <w:jc w:val="center"/>
      <w:rPr>
        <w:rStyle w:val="Heading1Char"/>
        <w:rFonts w:ascii="Arial" w:hAnsi="Arial" w:cs="Arial"/>
        <w:i/>
        <w:sz w:val="18"/>
        <w:szCs w:val="18"/>
        <w:u w:val="none"/>
      </w:rPr>
    </w:pPr>
  </w:p>
  <w:p w14:paraId="71590EEC" w14:textId="31D79F88" w:rsidR="00B867C3" w:rsidRDefault="00B867C3" w:rsidP="00D040E8">
    <w:pPr>
      <w:jc w:val="center"/>
      <w:rPr>
        <w:rStyle w:val="Heading1Char"/>
        <w:rFonts w:ascii="Arial" w:hAnsi="Arial" w:cs="Arial"/>
        <w:sz w:val="18"/>
        <w:szCs w:val="18"/>
        <w:u w:val="none"/>
      </w:rPr>
    </w:pPr>
    <w:r>
      <w:rPr>
        <w:rStyle w:val="Heading1Char"/>
        <w:rFonts w:ascii="Arial" w:hAnsi="Arial" w:cs="Arial"/>
        <w:i/>
        <w:sz w:val="18"/>
        <w:szCs w:val="18"/>
        <w:u w:val="none"/>
      </w:rPr>
      <w:t>Neophoca cinerea</w:t>
    </w:r>
    <w:r>
      <w:rPr>
        <w:rFonts w:ascii="Arial" w:hAnsi="Arial" w:cs="Arial"/>
        <w:i/>
        <w:sz w:val="18"/>
        <w:szCs w:val="18"/>
      </w:rPr>
      <w:t xml:space="preserve"> </w:t>
    </w:r>
    <w:r w:rsidRPr="00420CB1">
      <w:rPr>
        <w:rFonts w:ascii="Arial" w:hAnsi="Arial" w:cs="Arial"/>
        <w:sz w:val="18"/>
        <w:szCs w:val="18"/>
      </w:rPr>
      <w:t>(</w:t>
    </w:r>
    <w:r>
      <w:rPr>
        <w:rFonts w:ascii="Arial" w:hAnsi="Arial" w:cs="Arial"/>
        <w:sz w:val="18"/>
        <w:szCs w:val="18"/>
      </w:rPr>
      <w:t>Australian Sea Lion</w:t>
    </w:r>
    <w:r>
      <w:rPr>
        <w:rStyle w:val="Heading1Char"/>
        <w:rFonts w:ascii="Arial" w:hAnsi="Arial" w:cs="Arial"/>
        <w:sz w:val="18"/>
        <w:szCs w:val="18"/>
        <w:u w:val="none"/>
      </w:rPr>
      <w:t>) consultation document</w:t>
    </w:r>
  </w:p>
  <w:p w14:paraId="71590EED" w14:textId="77777777" w:rsidR="00B867C3" w:rsidRDefault="00B867C3" w:rsidP="00D040E8">
    <w:pPr>
      <w:jc w:val="center"/>
      <w:rPr>
        <w:rFonts w:ascii="Arial" w:hAnsi="Arial" w:cs="Arial"/>
        <w:sz w:val="18"/>
        <w:szCs w:val="18"/>
      </w:rPr>
    </w:pPr>
    <w:r w:rsidRPr="00D034DA">
      <w:rPr>
        <w:rFonts w:ascii="Arial" w:hAnsi="Arial" w:cs="Arial"/>
        <w:snapToGrid w:val="0"/>
        <w:sz w:val="18"/>
        <w:szCs w:val="18"/>
      </w:rPr>
      <w:t xml:space="preserve">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3B4891">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3B4891">
      <w:rPr>
        <w:rStyle w:val="PageNumber"/>
        <w:rFonts w:ascii="Arial" w:hAnsi="Arial" w:cs="Arial"/>
        <w:noProof/>
        <w:sz w:val="18"/>
        <w:szCs w:val="18"/>
      </w:rPr>
      <w:t>24</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590EE2" w14:textId="77777777" w:rsidR="00B867C3" w:rsidRDefault="00B867C3">
      <w:r>
        <w:separator/>
      </w:r>
    </w:p>
  </w:footnote>
  <w:footnote w:type="continuationSeparator" w:id="0">
    <w:p w14:paraId="71590EE3" w14:textId="77777777" w:rsidR="00B867C3" w:rsidRDefault="00B867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0E6D7" w14:textId="77777777" w:rsidR="003B4891" w:rsidRDefault="003B489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6" w14:textId="77777777" w:rsidR="00B867C3" w:rsidRPr="006115F8" w:rsidRDefault="00B867C3"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B" w14:textId="7CCB7174" w:rsidR="00B867C3" w:rsidRDefault="006C0218" w:rsidP="006C0218">
    <w:pPr>
      <w:pStyle w:val="Heading2"/>
      <w:tabs>
        <w:tab w:val="left" w:pos="3108"/>
      </w:tabs>
      <w:jc w:val="center"/>
      <w:rPr>
        <w:color w:val="808080"/>
        <w:sz w:val="32"/>
      </w:rPr>
    </w:pPr>
    <w:r w:rsidRPr="00F3346F">
      <w:rPr>
        <w:noProof/>
        <w:color w:val="808080"/>
        <w:sz w:val="32"/>
        <w:lang w:eastAsia="en-AU"/>
      </w:rPr>
      <w:drawing>
        <wp:inline distT="0" distB="0" distL="0" distR="0" wp14:anchorId="483B4868" wp14:editId="25558D48">
          <wp:extent cx="3726180" cy="709483"/>
          <wp:effectExtent l="0" t="0" r="0" b="0"/>
          <wp:docPr id="4" name="Picture 4" descr="H:\Documents\Documents in progres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ocuments\Documents in progres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3986" cy="73572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02D86A5A"/>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6"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7"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8" w15:restartNumberingAfterBreak="0">
    <w:nsid w:val="3FD762A9"/>
    <w:multiLevelType w:val="hybridMultilevel"/>
    <w:tmpl w:val="9086CB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E4D26BE"/>
    <w:multiLevelType w:val="hybridMultilevel"/>
    <w:tmpl w:val="E16A2B2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11" w15:restartNumberingAfterBreak="0">
    <w:nsid w:val="65286AF8"/>
    <w:multiLevelType w:val="hybridMultilevel"/>
    <w:tmpl w:val="E1F037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731373F5"/>
    <w:multiLevelType w:val="hybridMultilevel"/>
    <w:tmpl w:val="BC0CBC8E"/>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6"/>
  </w:num>
  <w:num w:numId="2">
    <w:abstractNumId w:val="0"/>
  </w:num>
  <w:num w:numId="3">
    <w:abstractNumId w:val="2"/>
  </w:num>
  <w:num w:numId="4">
    <w:abstractNumId w:val="3"/>
  </w:num>
  <w:num w:numId="5">
    <w:abstractNumId w:val="4"/>
  </w:num>
  <w:num w:numId="6">
    <w:abstractNumId w:val="1"/>
  </w:num>
  <w:num w:numId="7">
    <w:abstractNumId w:val="7"/>
  </w:num>
  <w:num w:numId="8">
    <w:abstractNumId w:val="10"/>
  </w:num>
  <w:num w:numId="9">
    <w:abstractNumId w:val="5"/>
  </w:num>
  <w:num w:numId="10">
    <w:abstractNumId w:val="8"/>
  </w:num>
  <w:num w:numId="11">
    <w:abstractNumId w:val="11"/>
  </w:num>
  <w:num w:numId="12">
    <w:abstractNumId w:val="2"/>
  </w:num>
  <w:num w:numId="13">
    <w:abstractNumId w:val="10"/>
  </w:num>
  <w:num w:numId="14">
    <w:abstractNumId w:val="10"/>
  </w:num>
  <w:num w:numId="15">
    <w:abstractNumId w:val="2"/>
  </w:num>
  <w:num w:numId="16">
    <w:abstractNumId w:val="10"/>
  </w:num>
  <w:num w:numId="17">
    <w:abstractNumId w:val="2"/>
  </w:num>
  <w:num w:numId="18">
    <w:abstractNumId w:val="10"/>
  </w:num>
  <w:num w:numId="19">
    <w:abstractNumId w:val="10"/>
  </w:num>
  <w:num w:numId="20">
    <w:abstractNumId w:val="10"/>
  </w:num>
  <w:num w:numId="21">
    <w:abstractNumId w:val="12"/>
  </w:num>
  <w:num w:numId="22">
    <w:abstractNumId w:val="2"/>
  </w:num>
  <w:num w:numId="23">
    <w:abstractNumId w:val="9"/>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03FA"/>
    <w:rsid w:val="00001544"/>
    <w:rsid w:val="00002E28"/>
    <w:rsid w:val="000070A2"/>
    <w:rsid w:val="00007CA0"/>
    <w:rsid w:val="0001330E"/>
    <w:rsid w:val="00013CB0"/>
    <w:rsid w:val="00020732"/>
    <w:rsid w:val="000279C3"/>
    <w:rsid w:val="000311DE"/>
    <w:rsid w:val="000314B4"/>
    <w:rsid w:val="00036512"/>
    <w:rsid w:val="00036E06"/>
    <w:rsid w:val="00041235"/>
    <w:rsid w:val="0004780B"/>
    <w:rsid w:val="0005187C"/>
    <w:rsid w:val="00055CB2"/>
    <w:rsid w:val="00056EBF"/>
    <w:rsid w:val="000571B3"/>
    <w:rsid w:val="00057925"/>
    <w:rsid w:val="000607BE"/>
    <w:rsid w:val="00060E17"/>
    <w:rsid w:val="00062E62"/>
    <w:rsid w:val="00063273"/>
    <w:rsid w:val="00063475"/>
    <w:rsid w:val="000637EF"/>
    <w:rsid w:val="00063D8D"/>
    <w:rsid w:val="00064A65"/>
    <w:rsid w:val="00066389"/>
    <w:rsid w:val="00066FA9"/>
    <w:rsid w:val="000703BD"/>
    <w:rsid w:val="000731E9"/>
    <w:rsid w:val="00073A4E"/>
    <w:rsid w:val="00075A57"/>
    <w:rsid w:val="00076AE8"/>
    <w:rsid w:val="00087FD1"/>
    <w:rsid w:val="000918B3"/>
    <w:rsid w:val="000920F6"/>
    <w:rsid w:val="0009403D"/>
    <w:rsid w:val="000954EC"/>
    <w:rsid w:val="000A277F"/>
    <w:rsid w:val="000A426E"/>
    <w:rsid w:val="000A7B41"/>
    <w:rsid w:val="000B1E26"/>
    <w:rsid w:val="000B43A6"/>
    <w:rsid w:val="000B581A"/>
    <w:rsid w:val="000C2C6A"/>
    <w:rsid w:val="000C2CEC"/>
    <w:rsid w:val="000C7040"/>
    <w:rsid w:val="000D14F8"/>
    <w:rsid w:val="000E59E6"/>
    <w:rsid w:val="000E7A56"/>
    <w:rsid w:val="000E7DD5"/>
    <w:rsid w:val="000F0708"/>
    <w:rsid w:val="000F07FF"/>
    <w:rsid w:val="000F22C2"/>
    <w:rsid w:val="000F31AE"/>
    <w:rsid w:val="000F41CA"/>
    <w:rsid w:val="000F4BC3"/>
    <w:rsid w:val="000F710E"/>
    <w:rsid w:val="000F713F"/>
    <w:rsid w:val="000F7863"/>
    <w:rsid w:val="000F79C2"/>
    <w:rsid w:val="001024DD"/>
    <w:rsid w:val="001035E7"/>
    <w:rsid w:val="00104CF2"/>
    <w:rsid w:val="00106C7E"/>
    <w:rsid w:val="00107756"/>
    <w:rsid w:val="00107E17"/>
    <w:rsid w:val="00115212"/>
    <w:rsid w:val="00115489"/>
    <w:rsid w:val="0011680F"/>
    <w:rsid w:val="00116F45"/>
    <w:rsid w:val="00117996"/>
    <w:rsid w:val="00121798"/>
    <w:rsid w:val="00121E1E"/>
    <w:rsid w:val="00122233"/>
    <w:rsid w:val="00122360"/>
    <w:rsid w:val="00132F5C"/>
    <w:rsid w:val="00133B05"/>
    <w:rsid w:val="00136290"/>
    <w:rsid w:val="00137631"/>
    <w:rsid w:val="00137655"/>
    <w:rsid w:val="001404C2"/>
    <w:rsid w:val="001429A5"/>
    <w:rsid w:val="001471C7"/>
    <w:rsid w:val="00147598"/>
    <w:rsid w:val="00152D36"/>
    <w:rsid w:val="00153B8D"/>
    <w:rsid w:val="001566C2"/>
    <w:rsid w:val="00156DBE"/>
    <w:rsid w:val="00160C33"/>
    <w:rsid w:val="00160D83"/>
    <w:rsid w:val="00165FD5"/>
    <w:rsid w:val="00171A75"/>
    <w:rsid w:val="00171FEE"/>
    <w:rsid w:val="00172BD0"/>
    <w:rsid w:val="00175138"/>
    <w:rsid w:val="001803F5"/>
    <w:rsid w:val="001847C8"/>
    <w:rsid w:val="00185705"/>
    <w:rsid w:val="00186B17"/>
    <w:rsid w:val="001914D9"/>
    <w:rsid w:val="001928EC"/>
    <w:rsid w:val="00193D36"/>
    <w:rsid w:val="00193DE4"/>
    <w:rsid w:val="00194847"/>
    <w:rsid w:val="00195F0D"/>
    <w:rsid w:val="001971EC"/>
    <w:rsid w:val="0019739C"/>
    <w:rsid w:val="001973B5"/>
    <w:rsid w:val="001A0A23"/>
    <w:rsid w:val="001A0AD6"/>
    <w:rsid w:val="001A12D7"/>
    <w:rsid w:val="001A1CC1"/>
    <w:rsid w:val="001A33BE"/>
    <w:rsid w:val="001A3431"/>
    <w:rsid w:val="001A67B4"/>
    <w:rsid w:val="001A688D"/>
    <w:rsid w:val="001B05A2"/>
    <w:rsid w:val="001B2487"/>
    <w:rsid w:val="001B603A"/>
    <w:rsid w:val="001C32F9"/>
    <w:rsid w:val="001C407C"/>
    <w:rsid w:val="001C4B94"/>
    <w:rsid w:val="001C54D8"/>
    <w:rsid w:val="001C78A0"/>
    <w:rsid w:val="001C7C8A"/>
    <w:rsid w:val="001D05BF"/>
    <w:rsid w:val="001D0A30"/>
    <w:rsid w:val="001D2385"/>
    <w:rsid w:val="001D29BB"/>
    <w:rsid w:val="001D3D6A"/>
    <w:rsid w:val="001D450C"/>
    <w:rsid w:val="001D49A1"/>
    <w:rsid w:val="001D6E88"/>
    <w:rsid w:val="001F68F9"/>
    <w:rsid w:val="00204BFF"/>
    <w:rsid w:val="002052C6"/>
    <w:rsid w:val="00205C7F"/>
    <w:rsid w:val="002067F2"/>
    <w:rsid w:val="00207E16"/>
    <w:rsid w:val="00211639"/>
    <w:rsid w:val="00213CC4"/>
    <w:rsid w:val="002143D5"/>
    <w:rsid w:val="00216073"/>
    <w:rsid w:val="00217EF6"/>
    <w:rsid w:val="00222FF5"/>
    <w:rsid w:val="00226E45"/>
    <w:rsid w:val="00240F7D"/>
    <w:rsid w:val="00241FA1"/>
    <w:rsid w:val="002454A8"/>
    <w:rsid w:val="002463E1"/>
    <w:rsid w:val="00247648"/>
    <w:rsid w:val="00252CFE"/>
    <w:rsid w:val="00254CE0"/>
    <w:rsid w:val="00254E78"/>
    <w:rsid w:val="0026013B"/>
    <w:rsid w:val="00260405"/>
    <w:rsid w:val="0026047A"/>
    <w:rsid w:val="00263B36"/>
    <w:rsid w:val="00264895"/>
    <w:rsid w:val="002664B2"/>
    <w:rsid w:val="00267C6A"/>
    <w:rsid w:val="00271450"/>
    <w:rsid w:val="00271D64"/>
    <w:rsid w:val="00272F31"/>
    <w:rsid w:val="002747A2"/>
    <w:rsid w:val="00274D03"/>
    <w:rsid w:val="00276E44"/>
    <w:rsid w:val="0027704B"/>
    <w:rsid w:val="00277EF4"/>
    <w:rsid w:val="0028003E"/>
    <w:rsid w:val="0028018D"/>
    <w:rsid w:val="00280BDC"/>
    <w:rsid w:val="002817F5"/>
    <w:rsid w:val="0028239F"/>
    <w:rsid w:val="0028376E"/>
    <w:rsid w:val="002837AC"/>
    <w:rsid w:val="002838A3"/>
    <w:rsid w:val="00286C4D"/>
    <w:rsid w:val="00287796"/>
    <w:rsid w:val="00287EC2"/>
    <w:rsid w:val="00290C79"/>
    <w:rsid w:val="00293164"/>
    <w:rsid w:val="002939A8"/>
    <w:rsid w:val="002A12FA"/>
    <w:rsid w:val="002A2B15"/>
    <w:rsid w:val="002A385F"/>
    <w:rsid w:val="002A5804"/>
    <w:rsid w:val="002A6D1C"/>
    <w:rsid w:val="002B1013"/>
    <w:rsid w:val="002B2B88"/>
    <w:rsid w:val="002B7EA2"/>
    <w:rsid w:val="002C0879"/>
    <w:rsid w:val="002C35E2"/>
    <w:rsid w:val="002C56D0"/>
    <w:rsid w:val="002C573B"/>
    <w:rsid w:val="002C62D9"/>
    <w:rsid w:val="002C66C1"/>
    <w:rsid w:val="002C6CB1"/>
    <w:rsid w:val="002D13E3"/>
    <w:rsid w:val="002D2DFE"/>
    <w:rsid w:val="002D4B51"/>
    <w:rsid w:val="002D5313"/>
    <w:rsid w:val="002D6BA1"/>
    <w:rsid w:val="002D6F98"/>
    <w:rsid w:val="002E214D"/>
    <w:rsid w:val="002E22E0"/>
    <w:rsid w:val="002E5E1C"/>
    <w:rsid w:val="002E73B2"/>
    <w:rsid w:val="002E7DDE"/>
    <w:rsid w:val="002E7F8F"/>
    <w:rsid w:val="002F0A52"/>
    <w:rsid w:val="002F785B"/>
    <w:rsid w:val="00302BDB"/>
    <w:rsid w:val="0030332A"/>
    <w:rsid w:val="00303ECD"/>
    <w:rsid w:val="00311224"/>
    <w:rsid w:val="00315516"/>
    <w:rsid w:val="00316460"/>
    <w:rsid w:val="003211FA"/>
    <w:rsid w:val="00322E5F"/>
    <w:rsid w:val="00323730"/>
    <w:rsid w:val="00324E9B"/>
    <w:rsid w:val="0032601D"/>
    <w:rsid w:val="003337C3"/>
    <w:rsid w:val="00333C82"/>
    <w:rsid w:val="00334939"/>
    <w:rsid w:val="003351E0"/>
    <w:rsid w:val="003352CC"/>
    <w:rsid w:val="003353FA"/>
    <w:rsid w:val="00343936"/>
    <w:rsid w:val="003445DF"/>
    <w:rsid w:val="00345560"/>
    <w:rsid w:val="003465B7"/>
    <w:rsid w:val="00346D2E"/>
    <w:rsid w:val="0034720F"/>
    <w:rsid w:val="00347982"/>
    <w:rsid w:val="003504C4"/>
    <w:rsid w:val="003517C6"/>
    <w:rsid w:val="003547B3"/>
    <w:rsid w:val="0035614B"/>
    <w:rsid w:val="003609F1"/>
    <w:rsid w:val="00360B63"/>
    <w:rsid w:val="00363831"/>
    <w:rsid w:val="00364704"/>
    <w:rsid w:val="003659B1"/>
    <w:rsid w:val="00365F48"/>
    <w:rsid w:val="00366358"/>
    <w:rsid w:val="00373110"/>
    <w:rsid w:val="003737AB"/>
    <w:rsid w:val="0037442F"/>
    <w:rsid w:val="00374657"/>
    <w:rsid w:val="003809C3"/>
    <w:rsid w:val="00382289"/>
    <w:rsid w:val="003828CB"/>
    <w:rsid w:val="003829C6"/>
    <w:rsid w:val="00390ABC"/>
    <w:rsid w:val="00395ED9"/>
    <w:rsid w:val="00396855"/>
    <w:rsid w:val="0039708C"/>
    <w:rsid w:val="003A021F"/>
    <w:rsid w:val="003A28F6"/>
    <w:rsid w:val="003A3B41"/>
    <w:rsid w:val="003A42CA"/>
    <w:rsid w:val="003B03FC"/>
    <w:rsid w:val="003B1A60"/>
    <w:rsid w:val="003B2720"/>
    <w:rsid w:val="003B4891"/>
    <w:rsid w:val="003B5A9E"/>
    <w:rsid w:val="003C1F69"/>
    <w:rsid w:val="003C2E69"/>
    <w:rsid w:val="003C3061"/>
    <w:rsid w:val="003C6972"/>
    <w:rsid w:val="003D27B8"/>
    <w:rsid w:val="003D7831"/>
    <w:rsid w:val="003E0564"/>
    <w:rsid w:val="003E0FAE"/>
    <w:rsid w:val="003E5229"/>
    <w:rsid w:val="003F282F"/>
    <w:rsid w:val="003F4463"/>
    <w:rsid w:val="003F4757"/>
    <w:rsid w:val="003F48E4"/>
    <w:rsid w:val="003F4D21"/>
    <w:rsid w:val="003F5EA3"/>
    <w:rsid w:val="003F5EBA"/>
    <w:rsid w:val="003F66B4"/>
    <w:rsid w:val="003F72E3"/>
    <w:rsid w:val="003F7EA5"/>
    <w:rsid w:val="00400FF6"/>
    <w:rsid w:val="004039E4"/>
    <w:rsid w:val="0040573D"/>
    <w:rsid w:val="00405C09"/>
    <w:rsid w:val="004109D9"/>
    <w:rsid w:val="004121E7"/>
    <w:rsid w:val="00414040"/>
    <w:rsid w:val="004159BA"/>
    <w:rsid w:val="00416AF3"/>
    <w:rsid w:val="00420228"/>
    <w:rsid w:val="00420CB1"/>
    <w:rsid w:val="00424584"/>
    <w:rsid w:val="004251C0"/>
    <w:rsid w:val="0043303D"/>
    <w:rsid w:val="004351CF"/>
    <w:rsid w:val="00436F48"/>
    <w:rsid w:val="00437215"/>
    <w:rsid w:val="00437BFB"/>
    <w:rsid w:val="0044170C"/>
    <w:rsid w:val="004442E2"/>
    <w:rsid w:val="00444FDB"/>
    <w:rsid w:val="0044620A"/>
    <w:rsid w:val="00446F77"/>
    <w:rsid w:val="00447F92"/>
    <w:rsid w:val="00450121"/>
    <w:rsid w:val="00455327"/>
    <w:rsid w:val="00455D55"/>
    <w:rsid w:val="00457109"/>
    <w:rsid w:val="00457DB7"/>
    <w:rsid w:val="00460F1C"/>
    <w:rsid w:val="0046121C"/>
    <w:rsid w:val="004619D9"/>
    <w:rsid w:val="00461DE4"/>
    <w:rsid w:val="00462486"/>
    <w:rsid w:val="00463768"/>
    <w:rsid w:val="00464C36"/>
    <w:rsid w:val="00465C67"/>
    <w:rsid w:val="004665F8"/>
    <w:rsid w:val="0046785F"/>
    <w:rsid w:val="00471798"/>
    <w:rsid w:val="00471A14"/>
    <w:rsid w:val="00474C15"/>
    <w:rsid w:val="004753F9"/>
    <w:rsid w:val="00481F9A"/>
    <w:rsid w:val="00484A41"/>
    <w:rsid w:val="004863AE"/>
    <w:rsid w:val="00487506"/>
    <w:rsid w:val="00490C47"/>
    <w:rsid w:val="004928B1"/>
    <w:rsid w:val="00495D59"/>
    <w:rsid w:val="00497458"/>
    <w:rsid w:val="004A0FDE"/>
    <w:rsid w:val="004A2D88"/>
    <w:rsid w:val="004A516D"/>
    <w:rsid w:val="004A64CD"/>
    <w:rsid w:val="004B12AE"/>
    <w:rsid w:val="004B1743"/>
    <w:rsid w:val="004B1D49"/>
    <w:rsid w:val="004B1F15"/>
    <w:rsid w:val="004B2FA2"/>
    <w:rsid w:val="004B31E1"/>
    <w:rsid w:val="004B5545"/>
    <w:rsid w:val="004C0487"/>
    <w:rsid w:val="004C1A90"/>
    <w:rsid w:val="004C2C75"/>
    <w:rsid w:val="004C3C82"/>
    <w:rsid w:val="004C4D5B"/>
    <w:rsid w:val="004C51E3"/>
    <w:rsid w:val="004C5904"/>
    <w:rsid w:val="004D454F"/>
    <w:rsid w:val="004D4BCE"/>
    <w:rsid w:val="004D5A13"/>
    <w:rsid w:val="004D682D"/>
    <w:rsid w:val="004E1118"/>
    <w:rsid w:val="004E19C3"/>
    <w:rsid w:val="004E3D2F"/>
    <w:rsid w:val="004E5C89"/>
    <w:rsid w:val="004E60EC"/>
    <w:rsid w:val="004F2D29"/>
    <w:rsid w:val="004F3428"/>
    <w:rsid w:val="004F64E7"/>
    <w:rsid w:val="004F6E9D"/>
    <w:rsid w:val="005013BD"/>
    <w:rsid w:val="00502FF8"/>
    <w:rsid w:val="00504425"/>
    <w:rsid w:val="005058B0"/>
    <w:rsid w:val="00505CE0"/>
    <w:rsid w:val="0050633D"/>
    <w:rsid w:val="0050637E"/>
    <w:rsid w:val="00507997"/>
    <w:rsid w:val="00511FF2"/>
    <w:rsid w:val="00512A6F"/>
    <w:rsid w:val="00512E26"/>
    <w:rsid w:val="005138E9"/>
    <w:rsid w:val="005146E6"/>
    <w:rsid w:val="00517C96"/>
    <w:rsid w:val="00517F03"/>
    <w:rsid w:val="0052340E"/>
    <w:rsid w:val="0052457B"/>
    <w:rsid w:val="005248FE"/>
    <w:rsid w:val="005255E2"/>
    <w:rsid w:val="00525A08"/>
    <w:rsid w:val="00530252"/>
    <w:rsid w:val="0053287F"/>
    <w:rsid w:val="00532CA1"/>
    <w:rsid w:val="00533289"/>
    <w:rsid w:val="00536214"/>
    <w:rsid w:val="00541070"/>
    <w:rsid w:val="005416F2"/>
    <w:rsid w:val="00544478"/>
    <w:rsid w:val="0054770C"/>
    <w:rsid w:val="005501BC"/>
    <w:rsid w:val="00551373"/>
    <w:rsid w:val="0055684B"/>
    <w:rsid w:val="00557732"/>
    <w:rsid w:val="005605B0"/>
    <w:rsid w:val="00560690"/>
    <w:rsid w:val="005621EF"/>
    <w:rsid w:val="0056389F"/>
    <w:rsid w:val="005677F8"/>
    <w:rsid w:val="00570F9A"/>
    <w:rsid w:val="005718D1"/>
    <w:rsid w:val="00571EB1"/>
    <w:rsid w:val="00573009"/>
    <w:rsid w:val="005736C1"/>
    <w:rsid w:val="00574C73"/>
    <w:rsid w:val="005800EF"/>
    <w:rsid w:val="005830B7"/>
    <w:rsid w:val="0058315E"/>
    <w:rsid w:val="0058399B"/>
    <w:rsid w:val="00584898"/>
    <w:rsid w:val="005862FD"/>
    <w:rsid w:val="00591403"/>
    <w:rsid w:val="00591525"/>
    <w:rsid w:val="0059233B"/>
    <w:rsid w:val="005932A6"/>
    <w:rsid w:val="00594DA5"/>
    <w:rsid w:val="005969C3"/>
    <w:rsid w:val="00597DF9"/>
    <w:rsid w:val="005A07EF"/>
    <w:rsid w:val="005A1AF0"/>
    <w:rsid w:val="005A472E"/>
    <w:rsid w:val="005A7196"/>
    <w:rsid w:val="005A7E85"/>
    <w:rsid w:val="005B3F12"/>
    <w:rsid w:val="005B4224"/>
    <w:rsid w:val="005B5728"/>
    <w:rsid w:val="005B5BB6"/>
    <w:rsid w:val="005C317A"/>
    <w:rsid w:val="005C5BD6"/>
    <w:rsid w:val="005C7D6D"/>
    <w:rsid w:val="005D3FD8"/>
    <w:rsid w:val="005D4B90"/>
    <w:rsid w:val="005E7430"/>
    <w:rsid w:val="005F37B3"/>
    <w:rsid w:val="005F5B02"/>
    <w:rsid w:val="00600497"/>
    <w:rsid w:val="006006FF"/>
    <w:rsid w:val="0060264C"/>
    <w:rsid w:val="00602F6A"/>
    <w:rsid w:val="006046A7"/>
    <w:rsid w:val="00606AD1"/>
    <w:rsid w:val="0060766E"/>
    <w:rsid w:val="006115F8"/>
    <w:rsid w:val="0061206C"/>
    <w:rsid w:val="0061386F"/>
    <w:rsid w:val="00615CF6"/>
    <w:rsid w:val="006207E3"/>
    <w:rsid w:val="00620BCF"/>
    <w:rsid w:val="006268D5"/>
    <w:rsid w:val="006308F6"/>
    <w:rsid w:val="006324C4"/>
    <w:rsid w:val="006352AC"/>
    <w:rsid w:val="00635824"/>
    <w:rsid w:val="0064067C"/>
    <w:rsid w:val="0064071E"/>
    <w:rsid w:val="006411D2"/>
    <w:rsid w:val="00642FC6"/>
    <w:rsid w:val="0064488C"/>
    <w:rsid w:val="00657485"/>
    <w:rsid w:val="006610FB"/>
    <w:rsid w:val="00661FF3"/>
    <w:rsid w:val="00664F0D"/>
    <w:rsid w:val="006658AC"/>
    <w:rsid w:val="006658BF"/>
    <w:rsid w:val="00666E2C"/>
    <w:rsid w:val="00667DEE"/>
    <w:rsid w:val="00667EAB"/>
    <w:rsid w:val="00671B6A"/>
    <w:rsid w:val="00671FC7"/>
    <w:rsid w:val="0068145D"/>
    <w:rsid w:val="006826F6"/>
    <w:rsid w:val="0069127D"/>
    <w:rsid w:val="006929FE"/>
    <w:rsid w:val="0069720B"/>
    <w:rsid w:val="006A2A9B"/>
    <w:rsid w:val="006A2F47"/>
    <w:rsid w:val="006A5258"/>
    <w:rsid w:val="006A554C"/>
    <w:rsid w:val="006A7F3B"/>
    <w:rsid w:val="006B0939"/>
    <w:rsid w:val="006B132F"/>
    <w:rsid w:val="006B169F"/>
    <w:rsid w:val="006B3019"/>
    <w:rsid w:val="006B519D"/>
    <w:rsid w:val="006B568F"/>
    <w:rsid w:val="006B6B2F"/>
    <w:rsid w:val="006B6CF2"/>
    <w:rsid w:val="006C0218"/>
    <w:rsid w:val="006C2087"/>
    <w:rsid w:val="006C41B0"/>
    <w:rsid w:val="006C6378"/>
    <w:rsid w:val="006D6C8E"/>
    <w:rsid w:val="006E156B"/>
    <w:rsid w:val="006E19CB"/>
    <w:rsid w:val="006E2217"/>
    <w:rsid w:val="006E2367"/>
    <w:rsid w:val="006E26BA"/>
    <w:rsid w:val="006E7387"/>
    <w:rsid w:val="006E7F93"/>
    <w:rsid w:val="006F00A2"/>
    <w:rsid w:val="006F3E4B"/>
    <w:rsid w:val="006F41E9"/>
    <w:rsid w:val="006F450E"/>
    <w:rsid w:val="006F543E"/>
    <w:rsid w:val="006F54EF"/>
    <w:rsid w:val="006F5A6A"/>
    <w:rsid w:val="0070072F"/>
    <w:rsid w:val="00700CD4"/>
    <w:rsid w:val="00701ED4"/>
    <w:rsid w:val="00702568"/>
    <w:rsid w:val="00703CF9"/>
    <w:rsid w:val="00704FE3"/>
    <w:rsid w:val="00705F8A"/>
    <w:rsid w:val="00707422"/>
    <w:rsid w:val="00707562"/>
    <w:rsid w:val="00713C1E"/>
    <w:rsid w:val="007176E6"/>
    <w:rsid w:val="00723D08"/>
    <w:rsid w:val="007242E9"/>
    <w:rsid w:val="00725D2A"/>
    <w:rsid w:val="00726B2A"/>
    <w:rsid w:val="00731AC2"/>
    <w:rsid w:val="00733AF1"/>
    <w:rsid w:val="00734145"/>
    <w:rsid w:val="0073546A"/>
    <w:rsid w:val="007355C9"/>
    <w:rsid w:val="007365DE"/>
    <w:rsid w:val="00742742"/>
    <w:rsid w:val="007473BC"/>
    <w:rsid w:val="00755BC6"/>
    <w:rsid w:val="007570DC"/>
    <w:rsid w:val="007579F5"/>
    <w:rsid w:val="00760785"/>
    <w:rsid w:val="00764CC3"/>
    <w:rsid w:val="00767523"/>
    <w:rsid w:val="00767CCC"/>
    <w:rsid w:val="00767D4B"/>
    <w:rsid w:val="007703B4"/>
    <w:rsid w:val="00770655"/>
    <w:rsid w:val="007718FD"/>
    <w:rsid w:val="00771C0A"/>
    <w:rsid w:val="007761D8"/>
    <w:rsid w:val="007800AD"/>
    <w:rsid w:val="0078272E"/>
    <w:rsid w:val="00786B94"/>
    <w:rsid w:val="00790824"/>
    <w:rsid w:val="00792062"/>
    <w:rsid w:val="00792C8C"/>
    <w:rsid w:val="00796134"/>
    <w:rsid w:val="007A2BE8"/>
    <w:rsid w:val="007A44F5"/>
    <w:rsid w:val="007A4EA4"/>
    <w:rsid w:val="007B2118"/>
    <w:rsid w:val="007B65AE"/>
    <w:rsid w:val="007C048F"/>
    <w:rsid w:val="007C411B"/>
    <w:rsid w:val="007C4D30"/>
    <w:rsid w:val="007C58F2"/>
    <w:rsid w:val="007C65C6"/>
    <w:rsid w:val="007C7A79"/>
    <w:rsid w:val="007D18F0"/>
    <w:rsid w:val="007D5760"/>
    <w:rsid w:val="007D696A"/>
    <w:rsid w:val="007D6F60"/>
    <w:rsid w:val="007D750A"/>
    <w:rsid w:val="007D7E49"/>
    <w:rsid w:val="007E146B"/>
    <w:rsid w:val="007E2761"/>
    <w:rsid w:val="007E3F33"/>
    <w:rsid w:val="007E6192"/>
    <w:rsid w:val="007F1BF3"/>
    <w:rsid w:val="0080278E"/>
    <w:rsid w:val="008040B8"/>
    <w:rsid w:val="008052A5"/>
    <w:rsid w:val="008060EB"/>
    <w:rsid w:val="0080639E"/>
    <w:rsid w:val="008076DA"/>
    <w:rsid w:val="00807949"/>
    <w:rsid w:val="00807A0A"/>
    <w:rsid w:val="00810AA1"/>
    <w:rsid w:val="00810C63"/>
    <w:rsid w:val="00810FAC"/>
    <w:rsid w:val="0082167E"/>
    <w:rsid w:val="00821E8F"/>
    <w:rsid w:val="00822D2B"/>
    <w:rsid w:val="00824BEE"/>
    <w:rsid w:val="00825EDD"/>
    <w:rsid w:val="00831783"/>
    <w:rsid w:val="00833D5A"/>
    <w:rsid w:val="008350E7"/>
    <w:rsid w:val="00835348"/>
    <w:rsid w:val="00840A2F"/>
    <w:rsid w:val="00840EDC"/>
    <w:rsid w:val="0084491E"/>
    <w:rsid w:val="00845A9D"/>
    <w:rsid w:val="00846B4D"/>
    <w:rsid w:val="00847A30"/>
    <w:rsid w:val="0085016E"/>
    <w:rsid w:val="00855525"/>
    <w:rsid w:val="00857D0E"/>
    <w:rsid w:val="00860E65"/>
    <w:rsid w:val="00861BA4"/>
    <w:rsid w:val="00862637"/>
    <w:rsid w:val="00862802"/>
    <w:rsid w:val="0086325C"/>
    <w:rsid w:val="00864AD0"/>
    <w:rsid w:val="00870431"/>
    <w:rsid w:val="00870AA8"/>
    <w:rsid w:val="00870C46"/>
    <w:rsid w:val="00871AD6"/>
    <w:rsid w:val="00886653"/>
    <w:rsid w:val="0089018F"/>
    <w:rsid w:val="00892677"/>
    <w:rsid w:val="008929FC"/>
    <w:rsid w:val="00897247"/>
    <w:rsid w:val="008A0076"/>
    <w:rsid w:val="008A1240"/>
    <w:rsid w:val="008A2676"/>
    <w:rsid w:val="008A2920"/>
    <w:rsid w:val="008A333A"/>
    <w:rsid w:val="008A3E6D"/>
    <w:rsid w:val="008B09DA"/>
    <w:rsid w:val="008B1251"/>
    <w:rsid w:val="008B130F"/>
    <w:rsid w:val="008B41C8"/>
    <w:rsid w:val="008B525A"/>
    <w:rsid w:val="008B5D5A"/>
    <w:rsid w:val="008B615F"/>
    <w:rsid w:val="008C0E53"/>
    <w:rsid w:val="008C1409"/>
    <w:rsid w:val="008C2282"/>
    <w:rsid w:val="008C70B3"/>
    <w:rsid w:val="008D087C"/>
    <w:rsid w:val="008D2444"/>
    <w:rsid w:val="008D4B23"/>
    <w:rsid w:val="008E05C5"/>
    <w:rsid w:val="008E0AEB"/>
    <w:rsid w:val="008E530A"/>
    <w:rsid w:val="008E5BC6"/>
    <w:rsid w:val="008E743A"/>
    <w:rsid w:val="008E7B2D"/>
    <w:rsid w:val="008F30A3"/>
    <w:rsid w:val="008F41B9"/>
    <w:rsid w:val="008F41D2"/>
    <w:rsid w:val="008F5EE6"/>
    <w:rsid w:val="008F6FD3"/>
    <w:rsid w:val="008F7178"/>
    <w:rsid w:val="008F737A"/>
    <w:rsid w:val="00902C26"/>
    <w:rsid w:val="00902CA8"/>
    <w:rsid w:val="00904592"/>
    <w:rsid w:val="0091021B"/>
    <w:rsid w:val="00911116"/>
    <w:rsid w:val="009162D9"/>
    <w:rsid w:val="00921844"/>
    <w:rsid w:val="00923640"/>
    <w:rsid w:val="00925427"/>
    <w:rsid w:val="009304AA"/>
    <w:rsid w:val="00930D3C"/>
    <w:rsid w:val="00932727"/>
    <w:rsid w:val="009343EB"/>
    <w:rsid w:val="00935B37"/>
    <w:rsid w:val="00937754"/>
    <w:rsid w:val="0094073E"/>
    <w:rsid w:val="009440E9"/>
    <w:rsid w:val="00945D6F"/>
    <w:rsid w:val="00946197"/>
    <w:rsid w:val="00946719"/>
    <w:rsid w:val="0094696A"/>
    <w:rsid w:val="009530D5"/>
    <w:rsid w:val="00953407"/>
    <w:rsid w:val="00953F44"/>
    <w:rsid w:val="009545DC"/>
    <w:rsid w:val="00957B85"/>
    <w:rsid w:val="00964500"/>
    <w:rsid w:val="00966553"/>
    <w:rsid w:val="0096796F"/>
    <w:rsid w:val="00970252"/>
    <w:rsid w:val="00970680"/>
    <w:rsid w:val="009772B5"/>
    <w:rsid w:val="0099504B"/>
    <w:rsid w:val="00996003"/>
    <w:rsid w:val="00997230"/>
    <w:rsid w:val="009975EA"/>
    <w:rsid w:val="009A14EA"/>
    <w:rsid w:val="009A4480"/>
    <w:rsid w:val="009A47CD"/>
    <w:rsid w:val="009A6FDA"/>
    <w:rsid w:val="009B0EEF"/>
    <w:rsid w:val="009B1767"/>
    <w:rsid w:val="009B4E17"/>
    <w:rsid w:val="009C0B1A"/>
    <w:rsid w:val="009C17D4"/>
    <w:rsid w:val="009C701A"/>
    <w:rsid w:val="009D051F"/>
    <w:rsid w:val="009D3842"/>
    <w:rsid w:val="009D39D5"/>
    <w:rsid w:val="009D423E"/>
    <w:rsid w:val="009D45F6"/>
    <w:rsid w:val="009D4715"/>
    <w:rsid w:val="009D6D11"/>
    <w:rsid w:val="009E2C1F"/>
    <w:rsid w:val="009E416F"/>
    <w:rsid w:val="009E4CE1"/>
    <w:rsid w:val="009E57F3"/>
    <w:rsid w:val="009E5E7D"/>
    <w:rsid w:val="009E75AB"/>
    <w:rsid w:val="009E7EF6"/>
    <w:rsid w:val="009F06DB"/>
    <w:rsid w:val="009F3086"/>
    <w:rsid w:val="009F6EDB"/>
    <w:rsid w:val="00A00B78"/>
    <w:rsid w:val="00A01CDB"/>
    <w:rsid w:val="00A023E5"/>
    <w:rsid w:val="00A0347D"/>
    <w:rsid w:val="00A10DC1"/>
    <w:rsid w:val="00A11ACD"/>
    <w:rsid w:val="00A230F3"/>
    <w:rsid w:val="00A2313B"/>
    <w:rsid w:val="00A256C7"/>
    <w:rsid w:val="00A30B0A"/>
    <w:rsid w:val="00A30F0D"/>
    <w:rsid w:val="00A32F70"/>
    <w:rsid w:val="00A40EF5"/>
    <w:rsid w:val="00A4304C"/>
    <w:rsid w:val="00A44897"/>
    <w:rsid w:val="00A471FC"/>
    <w:rsid w:val="00A47786"/>
    <w:rsid w:val="00A5591C"/>
    <w:rsid w:val="00A572F4"/>
    <w:rsid w:val="00A57783"/>
    <w:rsid w:val="00A62DD2"/>
    <w:rsid w:val="00A6774C"/>
    <w:rsid w:val="00A701AF"/>
    <w:rsid w:val="00A71783"/>
    <w:rsid w:val="00A732DD"/>
    <w:rsid w:val="00A73E15"/>
    <w:rsid w:val="00A747E7"/>
    <w:rsid w:val="00A7780A"/>
    <w:rsid w:val="00A81861"/>
    <w:rsid w:val="00A87FBD"/>
    <w:rsid w:val="00A910D1"/>
    <w:rsid w:val="00A92ED3"/>
    <w:rsid w:val="00A95B62"/>
    <w:rsid w:val="00A9616A"/>
    <w:rsid w:val="00A9731A"/>
    <w:rsid w:val="00AA04B9"/>
    <w:rsid w:val="00AA0D7E"/>
    <w:rsid w:val="00AA13F0"/>
    <w:rsid w:val="00AA1AFA"/>
    <w:rsid w:val="00AA204A"/>
    <w:rsid w:val="00AA3668"/>
    <w:rsid w:val="00AA5591"/>
    <w:rsid w:val="00AA671B"/>
    <w:rsid w:val="00AB4559"/>
    <w:rsid w:val="00AB5C0C"/>
    <w:rsid w:val="00AB638E"/>
    <w:rsid w:val="00AB78C1"/>
    <w:rsid w:val="00AB7FCF"/>
    <w:rsid w:val="00AC1790"/>
    <w:rsid w:val="00AC51BE"/>
    <w:rsid w:val="00AD0AF7"/>
    <w:rsid w:val="00AD4B47"/>
    <w:rsid w:val="00AD5CE3"/>
    <w:rsid w:val="00AD6290"/>
    <w:rsid w:val="00AD6EE8"/>
    <w:rsid w:val="00AD7201"/>
    <w:rsid w:val="00AD7D68"/>
    <w:rsid w:val="00AE034D"/>
    <w:rsid w:val="00AE19B1"/>
    <w:rsid w:val="00AE4E20"/>
    <w:rsid w:val="00AE61B2"/>
    <w:rsid w:val="00AE6258"/>
    <w:rsid w:val="00AE707E"/>
    <w:rsid w:val="00AF078C"/>
    <w:rsid w:val="00AF3AD3"/>
    <w:rsid w:val="00AF47F0"/>
    <w:rsid w:val="00AF57E5"/>
    <w:rsid w:val="00AF7BF1"/>
    <w:rsid w:val="00B01263"/>
    <w:rsid w:val="00B01B1D"/>
    <w:rsid w:val="00B04BE4"/>
    <w:rsid w:val="00B06352"/>
    <w:rsid w:val="00B0641C"/>
    <w:rsid w:val="00B068D4"/>
    <w:rsid w:val="00B11181"/>
    <w:rsid w:val="00B145BB"/>
    <w:rsid w:val="00B14F8B"/>
    <w:rsid w:val="00B158D5"/>
    <w:rsid w:val="00B179BC"/>
    <w:rsid w:val="00B17BC1"/>
    <w:rsid w:val="00B20903"/>
    <w:rsid w:val="00B219F7"/>
    <w:rsid w:val="00B21AC4"/>
    <w:rsid w:val="00B22548"/>
    <w:rsid w:val="00B2521F"/>
    <w:rsid w:val="00B26262"/>
    <w:rsid w:val="00B2637F"/>
    <w:rsid w:val="00B26B6B"/>
    <w:rsid w:val="00B31C79"/>
    <w:rsid w:val="00B32066"/>
    <w:rsid w:val="00B32539"/>
    <w:rsid w:val="00B350C9"/>
    <w:rsid w:val="00B37C37"/>
    <w:rsid w:val="00B41B74"/>
    <w:rsid w:val="00B50C26"/>
    <w:rsid w:val="00B50EBD"/>
    <w:rsid w:val="00B51177"/>
    <w:rsid w:val="00B55C3E"/>
    <w:rsid w:val="00B616D4"/>
    <w:rsid w:val="00B63698"/>
    <w:rsid w:val="00B6375E"/>
    <w:rsid w:val="00B64507"/>
    <w:rsid w:val="00B67828"/>
    <w:rsid w:val="00B70207"/>
    <w:rsid w:val="00B7378A"/>
    <w:rsid w:val="00B744F8"/>
    <w:rsid w:val="00B75278"/>
    <w:rsid w:val="00B80310"/>
    <w:rsid w:val="00B81848"/>
    <w:rsid w:val="00B81EB8"/>
    <w:rsid w:val="00B827AB"/>
    <w:rsid w:val="00B867C3"/>
    <w:rsid w:val="00B90265"/>
    <w:rsid w:val="00B91D83"/>
    <w:rsid w:val="00B95F91"/>
    <w:rsid w:val="00B96217"/>
    <w:rsid w:val="00B975AB"/>
    <w:rsid w:val="00BA0A3B"/>
    <w:rsid w:val="00BA18A6"/>
    <w:rsid w:val="00BA4999"/>
    <w:rsid w:val="00BA64C8"/>
    <w:rsid w:val="00BA6C54"/>
    <w:rsid w:val="00BB00AA"/>
    <w:rsid w:val="00BB0349"/>
    <w:rsid w:val="00BB5479"/>
    <w:rsid w:val="00BB6651"/>
    <w:rsid w:val="00BB6BAC"/>
    <w:rsid w:val="00BB73D0"/>
    <w:rsid w:val="00BC024D"/>
    <w:rsid w:val="00BC19BD"/>
    <w:rsid w:val="00BC6579"/>
    <w:rsid w:val="00BC73FC"/>
    <w:rsid w:val="00BD2DF2"/>
    <w:rsid w:val="00BE3373"/>
    <w:rsid w:val="00BF07E7"/>
    <w:rsid w:val="00BF0865"/>
    <w:rsid w:val="00BF16A4"/>
    <w:rsid w:val="00BF1E57"/>
    <w:rsid w:val="00BF2514"/>
    <w:rsid w:val="00BF5879"/>
    <w:rsid w:val="00BF75EC"/>
    <w:rsid w:val="00BF763D"/>
    <w:rsid w:val="00C04D0C"/>
    <w:rsid w:val="00C06205"/>
    <w:rsid w:val="00C06231"/>
    <w:rsid w:val="00C117A7"/>
    <w:rsid w:val="00C13179"/>
    <w:rsid w:val="00C14C53"/>
    <w:rsid w:val="00C15E44"/>
    <w:rsid w:val="00C218EF"/>
    <w:rsid w:val="00C22F7A"/>
    <w:rsid w:val="00C2315C"/>
    <w:rsid w:val="00C235D7"/>
    <w:rsid w:val="00C30BAB"/>
    <w:rsid w:val="00C347DA"/>
    <w:rsid w:val="00C355F0"/>
    <w:rsid w:val="00C35D98"/>
    <w:rsid w:val="00C40298"/>
    <w:rsid w:val="00C43AFB"/>
    <w:rsid w:val="00C44846"/>
    <w:rsid w:val="00C45E75"/>
    <w:rsid w:val="00C503A8"/>
    <w:rsid w:val="00C5145C"/>
    <w:rsid w:val="00C522F0"/>
    <w:rsid w:val="00C5333A"/>
    <w:rsid w:val="00C5412E"/>
    <w:rsid w:val="00C55755"/>
    <w:rsid w:val="00C55DF1"/>
    <w:rsid w:val="00C61E26"/>
    <w:rsid w:val="00C631B1"/>
    <w:rsid w:val="00C64075"/>
    <w:rsid w:val="00C64884"/>
    <w:rsid w:val="00C64E58"/>
    <w:rsid w:val="00C658B3"/>
    <w:rsid w:val="00C77AC3"/>
    <w:rsid w:val="00C8002E"/>
    <w:rsid w:val="00C82BE5"/>
    <w:rsid w:val="00C83B6B"/>
    <w:rsid w:val="00C84213"/>
    <w:rsid w:val="00C870C5"/>
    <w:rsid w:val="00C90335"/>
    <w:rsid w:val="00C911E1"/>
    <w:rsid w:val="00C95361"/>
    <w:rsid w:val="00CA2BB2"/>
    <w:rsid w:val="00CA3092"/>
    <w:rsid w:val="00CA4C19"/>
    <w:rsid w:val="00CA7A0A"/>
    <w:rsid w:val="00CB4A31"/>
    <w:rsid w:val="00CB6EA6"/>
    <w:rsid w:val="00CB7F26"/>
    <w:rsid w:val="00CC0712"/>
    <w:rsid w:val="00CC07B3"/>
    <w:rsid w:val="00CC3147"/>
    <w:rsid w:val="00CC4497"/>
    <w:rsid w:val="00CC466C"/>
    <w:rsid w:val="00CC618A"/>
    <w:rsid w:val="00CD16CA"/>
    <w:rsid w:val="00CD5DDE"/>
    <w:rsid w:val="00CD73A8"/>
    <w:rsid w:val="00CE2737"/>
    <w:rsid w:val="00CE3B00"/>
    <w:rsid w:val="00CE4FCC"/>
    <w:rsid w:val="00CE6B12"/>
    <w:rsid w:val="00CE7661"/>
    <w:rsid w:val="00CF31F4"/>
    <w:rsid w:val="00CF3940"/>
    <w:rsid w:val="00CF5E39"/>
    <w:rsid w:val="00CF6199"/>
    <w:rsid w:val="00D034DA"/>
    <w:rsid w:val="00D040E8"/>
    <w:rsid w:val="00D04A4C"/>
    <w:rsid w:val="00D04CCD"/>
    <w:rsid w:val="00D06318"/>
    <w:rsid w:val="00D07416"/>
    <w:rsid w:val="00D1400D"/>
    <w:rsid w:val="00D145BE"/>
    <w:rsid w:val="00D169A0"/>
    <w:rsid w:val="00D2007A"/>
    <w:rsid w:val="00D21B1C"/>
    <w:rsid w:val="00D22FD4"/>
    <w:rsid w:val="00D23F71"/>
    <w:rsid w:val="00D24361"/>
    <w:rsid w:val="00D24915"/>
    <w:rsid w:val="00D255EF"/>
    <w:rsid w:val="00D31EF1"/>
    <w:rsid w:val="00D32C77"/>
    <w:rsid w:val="00D34D7C"/>
    <w:rsid w:val="00D34FAF"/>
    <w:rsid w:val="00D3526D"/>
    <w:rsid w:val="00D41164"/>
    <w:rsid w:val="00D437BD"/>
    <w:rsid w:val="00D45A2A"/>
    <w:rsid w:val="00D45F29"/>
    <w:rsid w:val="00D47341"/>
    <w:rsid w:val="00D4742A"/>
    <w:rsid w:val="00D52BA2"/>
    <w:rsid w:val="00D54C3E"/>
    <w:rsid w:val="00D55479"/>
    <w:rsid w:val="00D5607A"/>
    <w:rsid w:val="00D56EB5"/>
    <w:rsid w:val="00D57182"/>
    <w:rsid w:val="00D577C0"/>
    <w:rsid w:val="00D61A2C"/>
    <w:rsid w:val="00D636FC"/>
    <w:rsid w:val="00D64954"/>
    <w:rsid w:val="00D656C8"/>
    <w:rsid w:val="00D75688"/>
    <w:rsid w:val="00D80F98"/>
    <w:rsid w:val="00D81C4C"/>
    <w:rsid w:val="00D821D8"/>
    <w:rsid w:val="00D83382"/>
    <w:rsid w:val="00D839D2"/>
    <w:rsid w:val="00D8524B"/>
    <w:rsid w:val="00D869C2"/>
    <w:rsid w:val="00D906A0"/>
    <w:rsid w:val="00D9401A"/>
    <w:rsid w:val="00D96941"/>
    <w:rsid w:val="00D96FEA"/>
    <w:rsid w:val="00DA1554"/>
    <w:rsid w:val="00DA2204"/>
    <w:rsid w:val="00DA447C"/>
    <w:rsid w:val="00DA5667"/>
    <w:rsid w:val="00DB3547"/>
    <w:rsid w:val="00DB36CA"/>
    <w:rsid w:val="00DB4AF6"/>
    <w:rsid w:val="00DB512D"/>
    <w:rsid w:val="00DC02A3"/>
    <w:rsid w:val="00DC0C80"/>
    <w:rsid w:val="00DC1482"/>
    <w:rsid w:val="00DC4EAD"/>
    <w:rsid w:val="00DC6E04"/>
    <w:rsid w:val="00DD24BF"/>
    <w:rsid w:val="00DD2A02"/>
    <w:rsid w:val="00DD67A2"/>
    <w:rsid w:val="00DE1D10"/>
    <w:rsid w:val="00DE1ED6"/>
    <w:rsid w:val="00DE29A0"/>
    <w:rsid w:val="00DE4AFF"/>
    <w:rsid w:val="00DE6D5C"/>
    <w:rsid w:val="00DE7A3B"/>
    <w:rsid w:val="00DF048B"/>
    <w:rsid w:val="00DF2307"/>
    <w:rsid w:val="00DF5A7F"/>
    <w:rsid w:val="00E05E3E"/>
    <w:rsid w:val="00E06F7C"/>
    <w:rsid w:val="00E0799C"/>
    <w:rsid w:val="00E108ED"/>
    <w:rsid w:val="00E111D1"/>
    <w:rsid w:val="00E13B62"/>
    <w:rsid w:val="00E15DE0"/>
    <w:rsid w:val="00E1680E"/>
    <w:rsid w:val="00E21364"/>
    <w:rsid w:val="00E22349"/>
    <w:rsid w:val="00E23E1E"/>
    <w:rsid w:val="00E27126"/>
    <w:rsid w:val="00E30A51"/>
    <w:rsid w:val="00E3109D"/>
    <w:rsid w:val="00E36114"/>
    <w:rsid w:val="00E42127"/>
    <w:rsid w:val="00E4222A"/>
    <w:rsid w:val="00E43AB4"/>
    <w:rsid w:val="00E53806"/>
    <w:rsid w:val="00E55756"/>
    <w:rsid w:val="00E57688"/>
    <w:rsid w:val="00E6083B"/>
    <w:rsid w:val="00E61E04"/>
    <w:rsid w:val="00E62DD8"/>
    <w:rsid w:val="00E631BA"/>
    <w:rsid w:val="00E6565A"/>
    <w:rsid w:val="00E67030"/>
    <w:rsid w:val="00E71FB8"/>
    <w:rsid w:val="00E72ED5"/>
    <w:rsid w:val="00E73840"/>
    <w:rsid w:val="00E73A3C"/>
    <w:rsid w:val="00E75874"/>
    <w:rsid w:val="00E800BA"/>
    <w:rsid w:val="00E80F89"/>
    <w:rsid w:val="00E81616"/>
    <w:rsid w:val="00E847FF"/>
    <w:rsid w:val="00E84DBF"/>
    <w:rsid w:val="00E869C6"/>
    <w:rsid w:val="00E90482"/>
    <w:rsid w:val="00E91738"/>
    <w:rsid w:val="00E9241A"/>
    <w:rsid w:val="00E95D3A"/>
    <w:rsid w:val="00E97DE0"/>
    <w:rsid w:val="00E97F39"/>
    <w:rsid w:val="00EA0BFE"/>
    <w:rsid w:val="00EB182B"/>
    <w:rsid w:val="00EB565D"/>
    <w:rsid w:val="00EB7DF2"/>
    <w:rsid w:val="00EC1305"/>
    <w:rsid w:val="00EC17D4"/>
    <w:rsid w:val="00EC1B82"/>
    <w:rsid w:val="00EC629C"/>
    <w:rsid w:val="00EC68C9"/>
    <w:rsid w:val="00EC7362"/>
    <w:rsid w:val="00ED1205"/>
    <w:rsid w:val="00ED31A7"/>
    <w:rsid w:val="00ED338B"/>
    <w:rsid w:val="00ED528F"/>
    <w:rsid w:val="00EE03CC"/>
    <w:rsid w:val="00EE0531"/>
    <w:rsid w:val="00EE1A63"/>
    <w:rsid w:val="00EE4C43"/>
    <w:rsid w:val="00EF024E"/>
    <w:rsid w:val="00EF074B"/>
    <w:rsid w:val="00EF0F75"/>
    <w:rsid w:val="00EF0FA7"/>
    <w:rsid w:val="00F01B6F"/>
    <w:rsid w:val="00F01C4E"/>
    <w:rsid w:val="00F113FA"/>
    <w:rsid w:val="00F11729"/>
    <w:rsid w:val="00F216DB"/>
    <w:rsid w:val="00F2253B"/>
    <w:rsid w:val="00F24D27"/>
    <w:rsid w:val="00F262EE"/>
    <w:rsid w:val="00F328C0"/>
    <w:rsid w:val="00F33296"/>
    <w:rsid w:val="00F33606"/>
    <w:rsid w:val="00F33C34"/>
    <w:rsid w:val="00F35F2A"/>
    <w:rsid w:val="00F40F7C"/>
    <w:rsid w:val="00F42774"/>
    <w:rsid w:val="00F44231"/>
    <w:rsid w:val="00F451F4"/>
    <w:rsid w:val="00F45763"/>
    <w:rsid w:val="00F502CC"/>
    <w:rsid w:val="00F50B2A"/>
    <w:rsid w:val="00F510D8"/>
    <w:rsid w:val="00F62BBC"/>
    <w:rsid w:val="00F65892"/>
    <w:rsid w:val="00F65A8C"/>
    <w:rsid w:val="00F73E51"/>
    <w:rsid w:val="00F753C4"/>
    <w:rsid w:val="00F76D14"/>
    <w:rsid w:val="00F775FF"/>
    <w:rsid w:val="00F803AA"/>
    <w:rsid w:val="00F81EA0"/>
    <w:rsid w:val="00F82D76"/>
    <w:rsid w:val="00F92843"/>
    <w:rsid w:val="00F9454B"/>
    <w:rsid w:val="00F956C6"/>
    <w:rsid w:val="00F97CEC"/>
    <w:rsid w:val="00FA0983"/>
    <w:rsid w:val="00FA799F"/>
    <w:rsid w:val="00FA7F88"/>
    <w:rsid w:val="00FB0094"/>
    <w:rsid w:val="00FB3A60"/>
    <w:rsid w:val="00FC1CB4"/>
    <w:rsid w:val="00FD0916"/>
    <w:rsid w:val="00FD0B48"/>
    <w:rsid w:val="00FD1B36"/>
    <w:rsid w:val="00FD2100"/>
    <w:rsid w:val="00FD21D7"/>
    <w:rsid w:val="00FD2D19"/>
    <w:rsid w:val="00FD3AF9"/>
    <w:rsid w:val="00FD4DF7"/>
    <w:rsid w:val="00FD6C28"/>
    <w:rsid w:val="00FE2630"/>
    <w:rsid w:val="00FE2A76"/>
    <w:rsid w:val="00FE4018"/>
    <w:rsid w:val="00FF0370"/>
    <w:rsid w:val="00FF2322"/>
    <w:rsid w:val="00FF3541"/>
    <w:rsid w:val="00FF39B6"/>
    <w:rsid w:val="00FF428B"/>
    <w:rsid w:val="00FF49F8"/>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1590D08"/>
  <w15:docId w15:val="{19557D79-0910-42EF-A332-56CE2CFD1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iPriority w:val="99"/>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2"/>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3"/>
      </w:numPr>
      <w:contextualSpacing/>
    </w:pPr>
  </w:style>
  <w:style w:type="numbering" w:customStyle="1" w:styleId="BulletList">
    <w:name w:val="Bullet List"/>
    <w:uiPriority w:val="99"/>
    <w:rsid w:val="00C83B6B"/>
    <w:pPr>
      <w:numPr>
        <w:numId w:val="4"/>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5"/>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6"/>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7"/>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8"/>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spacing w:after="120" w:line="276" w:lineRule="auto"/>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9"/>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character" w:customStyle="1" w:styleId="doilink">
    <w:name w:val="doi_link"/>
    <w:basedOn w:val="DefaultParagraphFont"/>
    <w:rsid w:val="0089018F"/>
  </w:style>
  <w:style w:type="paragraph" w:customStyle="1" w:styleId="Text0">
    <w:name w:val="Text"/>
    <w:basedOn w:val="Normal"/>
    <w:autoRedefine/>
    <w:uiPriority w:val="99"/>
    <w:rsid w:val="002C573B"/>
    <w:pPr>
      <w:widowControl w:val="0"/>
      <w:suppressAutoHyphens/>
      <w:autoSpaceDE w:val="0"/>
      <w:autoSpaceDN w:val="0"/>
      <w:adjustRightInd w:val="0"/>
      <w:spacing w:before="170" w:after="200" w:line="280" w:lineRule="atLeast"/>
      <w:ind w:left="720" w:hanging="720"/>
      <w:textAlignment w:val="center"/>
      <w:outlineLvl w:val="0"/>
    </w:pPr>
    <w:rPr>
      <w:rFonts w:ascii="Arial" w:hAnsi="Arial" w:cs="Arial"/>
      <w:iCs/>
      <w:color w:val="000000"/>
      <w:spacing w:val="-2"/>
      <w:sz w:val="22"/>
      <w:szCs w:val="22"/>
      <w:lang w:val="en-GB" w:eastAsia="en-AU"/>
    </w:rPr>
  </w:style>
  <w:style w:type="character" w:customStyle="1" w:styleId="TextItalic">
    <w:name w:val="Text Italic"/>
    <w:uiPriority w:val="99"/>
    <w:rsid w:val="00437BFB"/>
    <w:rPr>
      <w:rFonts w:ascii="Arial Italic" w:hAnsi="Arial Italic" w:cs="Arial-ItalicMT"/>
      <w:iCs/>
    </w:rPr>
  </w:style>
  <w:style w:type="character" w:styleId="HTMLCite">
    <w:name w:val="HTML Cite"/>
    <w:basedOn w:val="DefaultParagraphFont"/>
    <w:uiPriority w:val="99"/>
    <w:semiHidden/>
    <w:unhideWhenUsed/>
    <w:rsid w:val="009B4E1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09983735">
      <w:bodyDiv w:val="1"/>
      <w:marLeft w:val="0"/>
      <w:marRight w:val="0"/>
      <w:marTop w:val="0"/>
      <w:marBottom w:val="0"/>
      <w:divBdr>
        <w:top w:val="none" w:sz="0" w:space="0" w:color="auto"/>
        <w:left w:val="none" w:sz="0" w:space="0" w:color="auto"/>
        <w:bottom w:val="none" w:sz="0" w:space="0" w:color="auto"/>
        <w:right w:val="none" w:sz="0" w:space="0" w:color="auto"/>
      </w:divBdr>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203833648">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666174">
      <w:bodyDiv w:val="1"/>
      <w:marLeft w:val="0"/>
      <w:marRight w:val="0"/>
      <w:marTop w:val="0"/>
      <w:marBottom w:val="0"/>
      <w:divBdr>
        <w:top w:val="none" w:sz="0" w:space="0" w:color="auto"/>
        <w:left w:val="none" w:sz="0" w:space="0" w:color="auto"/>
        <w:bottom w:val="none" w:sz="0" w:space="0" w:color="auto"/>
        <w:right w:val="none" w:sz="0" w:space="0" w:color="auto"/>
      </w:divBdr>
    </w:div>
    <w:div w:id="487864314">
      <w:bodyDiv w:val="1"/>
      <w:marLeft w:val="0"/>
      <w:marRight w:val="0"/>
      <w:marTop w:val="0"/>
      <w:marBottom w:val="0"/>
      <w:divBdr>
        <w:top w:val="none" w:sz="0" w:space="0" w:color="auto"/>
        <w:left w:val="none" w:sz="0" w:space="0" w:color="auto"/>
        <w:bottom w:val="none" w:sz="0" w:space="0" w:color="auto"/>
        <w:right w:val="none" w:sz="0" w:space="0" w:color="auto"/>
      </w:divBdr>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47913371">
      <w:bodyDiv w:val="1"/>
      <w:marLeft w:val="0"/>
      <w:marRight w:val="0"/>
      <w:marTop w:val="0"/>
      <w:marBottom w:val="0"/>
      <w:divBdr>
        <w:top w:val="none" w:sz="0" w:space="0" w:color="auto"/>
        <w:left w:val="none" w:sz="0" w:space="0" w:color="auto"/>
        <w:bottom w:val="none" w:sz="0" w:space="0" w:color="auto"/>
        <w:right w:val="none" w:sz="0" w:space="0" w:color="auto"/>
      </w:divBdr>
    </w:div>
    <w:div w:id="604578372">
      <w:bodyDiv w:val="1"/>
      <w:marLeft w:val="0"/>
      <w:marRight w:val="0"/>
      <w:marTop w:val="0"/>
      <w:marBottom w:val="0"/>
      <w:divBdr>
        <w:top w:val="none" w:sz="0" w:space="0" w:color="auto"/>
        <w:left w:val="none" w:sz="0" w:space="0" w:color="auto"/>
        <w:bottom w:val="none" w:sz="0" w:space="0" w:color="auto"/>
        <w:right w:val="none" w:sz="0" w:space="0" w:color="auto"/>
      </w:divBdr>
    </w:div>
    <w:div w:id="757754243">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510410705">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82731726">
      <w:bodyDiv w:val="1"/>
      <w:marLeft w:val="0"/>
      <w:marRight w:val="0"/>
      <w:marTop w:val="0"/>
      <w:marBottom w:val="0"/>
      <w:divBdr>
        <w:top w:val="none" w:sz="0" w:space="0" w:color="auto"/>
        <w:left w:val="none" w:sz="0" w:space="0" w:color="auto"/>
        <w:bottom w:val="none" w:sz="0" w:space="0" w:color="auto"/>
        <w:right w:val="none" w:sz="0" w:space="0" w:color="auto"/>
      </w:divBdr>
    </w:div>
    <w:div w:id="2076200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yperlink" Target="http://environment.gov.au/privacy-policy" TargetMode="External"/><Relationship Id="rId18" Type="http://schemas.openxmlformats.org/officeDocument/2006/relationships/hyperlink" Target="http://www.environment.gov.au/resource/recovery-plan-australian-sea-lion-neophoca-cinerea"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www.iucnredlist.org" TargetMode="External"/><Relationship Id="rId7" Type="http://schemas.openxmlformats.org/officeDocument/2006/relationships/hyperlink" Target="mailto:species.consultation@environment.gov.au" TargetMode="External"/><Relationship Id="rId12" Type="http://schemas.openxmlformats.org/officeDocument/2006/relationships/hyperlink" Target="http://www.environment.gov.au/biodiversity/threatened/cam" TargetMode="External"/><Relationship Id="rId17" Type="http://schemas.openxmlformats.org/officeDocument/2006/relationships/hyperlink" Target="http://www.environment.gov.au/marine/fisheries/commonwealth/scalefish"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afma.gov.au/wp-content/uploads/2014/03/Australian-Sea-Lion-Management-Strategy-2015-v2.0-FINAL.pdf" TargetMode="External"/><Relationship Id="rId20" Type="http://schemas.openxmlformats.org/officeDocument/2006/relationships/hyperlink" Target="http://www.iucnredlist.org/documents/RedListGuidelines.pdf"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www.afma.gov.au/wp-content/uploads/2013/10/Future-Directions-for-the-Gillnet-Hook-and-Trap-Fishery-Publication-version.pdf"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environment.gov.au/biodiversity/threatened/nominations.html" TargetMode="External"/><Relationship Id="rId19" Type="http://schemas.openxmlformats.org/officeDocument/2006/relationships/hyperlink" Target="http://www.environment.gov.au/resource/recovery-plan-australian-sea-lion-neophoca-cinerea" TargetMode="Externa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hyperlink" Target="http://www.afma.gov.au/wp-content/uploads/2012/01/Revised-ASL-Bycatch-Triggers-and-Zones.pdf" TargetMode="External"/><Relationship Id="rId22" Type="http://schemas.openxmlformats.org/officeDocument/2006/relationships/hyperlink" Target="http://www.poptools.org" TargetMode="External"/><Relationship Id="rId27" Type="http://schemas.openxmlformats.org/officeDocument/2006/relationships/header" Target="header3.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AC399DA3.dotm</Template>
  <TotalTime>1</TotalTime>
  <Pages>24</Pages>
  <Words>10557</Words>
  <Characters>60307</Characters>
  <Application>Microsoft Office Word</Application>
  <DocSecurity>4</DocSecurity>
  <Lines>502</Lines>
  <Paragraphs>141</Paragraphs>
  <ScaleCrop>false</ScaleCrop>
  <HeadingPairs>
    <vt:vector size="2" baseType="variant">
      <vt:variant>
        <vt:lpstr>Title</vt:lpstr>
      </vt:variant>
      <vt:variant>
        <vt:i4>1</vt:i4>
      </vt:variant>
    </vt:vector>
  </HeadingPairs>
  <TitlesOfParts>
    <vt:vector size="1" baseType="lpstr">
      <vt:lpstr/>
    </vt:vector>
  </TitlesOfParts>
  <Company>The Department of the Environment</Company>
  <LinksUpToDate>false</LinksUpToDate>
  <CharactersWithSpaces>70723</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Neophoca cinerea (Australian Sea Lion)</dc:title>
  <dc:subject/>
  <dc:creator>Department of the Environment and Energy</dc:creator>
  <cp:keywords/>
  <dc:description/>
  <cp:lastModifiedBy>Durack, Bec</cp:lastModifiedBy>
  <cp:revision>2</cp:revision>
  <dcterms:created xsi:type="dcterms:W3CDTF">2018-06-21T01:33:00Z</dcterms:created>
  <dcterms:modified xsi:type="dcterms:W3CDTF">2018-06-21T01:33:00Z</dcterms:modified>
</cp:coreProperties>
</file>