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D0609">
      <w:pPr>
        <w:spacing w:line="240" w:lineRule="auto"/>
        <w:jc w:val="center"/>
        <w:rPr>
          <w:rFonts w:ascii="Arial" w:hAnsi="Arial" w:cs="Arial"/>
          <w:b/>
          <w:sz w:val="28"/>
          <w:szCs w:val="28"/>
        </w:rPr>
      </w:pPr>
      <w:bookmarkStart w:id="0" w:name="_GoBack"/>
      <w:bookmarkEnd w:id="0"/>
      <w:r w:rsidRPr="003A6857">
        <w:rPr>
          <w:rFonts w:ascii="Arial" w:hAnsi="Arial" w:cs="Arial"/>
          <w:b/>
          <w:sz w:val="28"/>
          <w:szCs w:val="28"/>
        </w:rPr>
        <w:t>Consultation Document on Listing Eligibility and Conservation Actions</w:t>
      </w:r>
    </w:p>
    <w:p w14:paraId="71590D09" w14:textId="77777777" w:rsidR="00860E65" w:rsidRDefault="00860E65" w:rsidP="008D0609">
      <w:pPr>
        <w:spacing w:line="240" w:lineRule="auto"/>
        <w:jc w:val="center"/>
        <w:rPr>
          <w:rFonts w:ascii="Arial" w:hAnsi="Arial" w:cs="Arial"/>
          <w:sz w:val="28"/>
          <w:szCs w:val="28"/>
        </w:rPr>
      </w:pPr>
    </w:p>
    <w:p w14:paraId="71590D0A" w14:textId="2770E064" w:rsidR="00860E65" w:rsidRPr="003A6857" w:rsidRDefault="008476AF" w:rsidP="008D0609">
      <w:pPr>
        <w:pStyle w:val="Title"/>
        <w:spacing w:line="240" w:lineRule="auto"/>
        <w:rPr>
          <w:rFonts w:ascii="Arial" w:hAnsi="Arial" w:cs="Arial"/>
          <w:sz w:val="24"/>
          <w:szCs w:val="24"/>
          <w:lang w:val="en-US"/>
        </w:rPr>
      </w:pPr>
      <w:r>
        <w:rPr>
          <w:rFonts w:ascii="Arial" w:hAnsi="Arial" w:cs="Arial"/>
          <w:i/>
          <w:iCs/>
          <w:sz w:val="24"/>
          <w:szCs w:val="24"/>
        </w:rPr>
        <w:t>Trichosurus vulpecula arnhemensis</w:t>
      </w:r>
      <w:r w:rsidR="00860E65">
        <w:rPr>
          <w:rFonts w:ascii="Arial" w:hAnsi="Arial" w:cs="Arial"/>
          <w:i/>
          <w:iCs/>
          <w:sz w:val="24"/>
          <w:szCs w:val="24"/>
        </w:rPr>
        <w:t xml:space="preserve"> </w:t>
      </w:r>
      <w:r w:rsidR="00860E65" w:rsidRPr="003A6857">
        <w:rPr>
          <w:rFonts w:ascii="Arial" w:hAnsi="Arial" w:cs="Arial"/>
          <w:iCs/>
          <w:sz w:val="24"/>
          <w:szCs w:val="24"/>
        </w:rPr>
        <w:t>(</w:t>
      </w:r>
      <w:r w:rsidR="00461383">
        <w:rPr>
          <w:rFonts w:ascii="Arial" w:hAnsi="Arial" w:cs="Arial"/>
          <w:iCs/>
          <w:sz w:val="24"/>
          <w:szCs w:val="24"/>
        </w:rPr>
        <w:t>Northern</w:t>
      </w:r>
      <w:r w:rsidR="00DD1942">
        <w:rPr>
          <w:rFonts w:ascii="Arial" w:hAnsi="Arial" w:cs="Arial"/>
          <w:iCs/>
          <w:sz w:val="24"/>
          <w:szCs w:val="24"/>
        </w:rPr>
        <w:t xml:space="preserve"> Brushtail Possum</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D0609">
      <w:pPr>
        <w:pStyle w:val="NormalWeb"/>
        <w:spacing w:before="120" w:after="240" w:line="240" w:lineRule="auto"/>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0127F5FD" w:rsidR="00860E65" w:rsidRDefault="00860E65" w:rsidP="008D0609">
      <w:pPr>
        <w:pStyle w:val="NormalWeb"/>
        <w:tabs>
          <w:tab w:val="left" w:pos="426"/>
        </w:tabs>
        <w:spacing w:before="120" w:after="240" w:line="240" w:lineRule="auto"/>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E5259F">
        <w:rPr>
          <w:rFonts w:ascii="Arial" w:hAnsi="Arial" w:cs="Arial"/>
          <w:i/>
          <w:iCs/>
          <w:sz w:val="22"/>
          <w:szCs w:val="22"/>
        </w:rPr>
        <w:t>T</w:t>
      </w:r>
      <w:r w:rsidR="008476AF">
        <w:rPr>
          <w:rFonts w:ascii="Arial" w:hAnsi="Arial" w:cs="Arial"/>
          <w:i/>
          <w:iCs/>
          <w:sz w:val="22"/>
          <w:szCs w:val="22"/>
        </w:rPr>
        <w:t>r</w:t>
      </w:r>
      <w:r w:rsidR="00E5259F">
        <w:rPr>
          <w:rFonts w:ascii="Arial" w:hAnsi="Arial" w:cs="Arial"/>
          <w:i/>
          <w:iCs/>
          <w:sz w:val="22"/>
          <w:szCs w:val="22"/>
        </w:rPr>
        <w:t xml:space="preserve">ichosurus </w:t>
      </w:r>
      <w:r w:rsidR="00B925DC">
        <w:rPr>
          <w:rFonts w:ascii="Arial" w:hAnsi="Arial" w:cs="Arial"/>
          <w:i/>
          <w:iCs/>
          <w:sz w:val="22"/>
          <w:szCs w:val="22"/>
        </w:rPr>
        <w:t xml:space="preserve">vulpecula </w:t>
      </w:r>
      <w:r w:rsidR="00E5259F">
        <w:rPr>
          <w:rFonts w:ascii="Arial" w:hAnsi="Arial" w:cs="Arial"/>
          <w:i/>
          <w:iCs/>
          <w:sz w:val="22"/>
          <w:szCs w:val="22"/>
        </w:rPr>
        <w:t>arnhemensis</w:t>
      </w:r>
      <w:r>
        <w:rPr>
          <w:rFonts w:ascii="Arial" w:hAnsi="Arial" w:cs="Arial"/>
          <w:i/>
          <w:iCs/>
          <w:sz w:val="22"/>
          <w:szCs w:val="22"/>
        </w:rPr>
        <w:t xml:space="preserve"> </w:t>
      </w:r>
      <w:r w:rsidRPr="005852ED">
        <w:rPr>
          <w:rFonts w:ascii="Arial" w:hAnsi="Arial" w:cs="Arial"/>
          <w:sz w:val="22"/>
          <w:szCs w:val="22"/>
        </w:rPr>
        <w:t>(</w:t>
      </w:r>
      <w:r w:rsidR="00461383">
        <w:rPr>
          <w:rFonts w:ascii="Arial" w:hAnsi="Arial" w:cs="Arial"/>
          <w:sz w:val="22"/>
          <w:szCs w:val="22"/>
        </w:rPr>
        <w:t>Northern</w:t>
      </w:r>
      <w:r w:rsidR="00DD1942">
        <w:rPr>
          <w:rFonts w:ascii="Arial" w:hAnsi="Arial" w:cs="Arial"/>
          <w:sz w:val="22"/>
          <w:szCs w:val="22"/>
        </w:rPr>
        <w:t xml:space="preserve"> Brushtail Possum</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E5259F">
        <w:rPr>
          <w:rFonts w:ascii="Arial" w:hAnsi="Arial" w:cs="Arial"/>
          <w:sz w:val="22"/>
          <w:szCs w:val="22"/>
        </w:rPr>
        <w:t>Vulnerable</w:t>
      </w:r>
      <w:r w:rsidR="0035614B">
        <w:rPr>
          <w:rFonts w:ascii="Arial" w:hAnsi="Arial" w:cs="Arial"/>
          <w:sz w:val="22"/>
          <w:szCs w:val="22"/>
        </w:rPr>
        <w:t xml:space="preserve"> category</w:t>
      </w:r>
      <w:r>
        <w:rPr>
          <w:rFonts w:ascii="Arial" w:hAnsi="Arial" w:cs="Arial"/>
          <w:sz w:val="22"/>
          <w:szCs w:val="22"/>
        </w:rPr>
        <w:t xml:space="preserve">; and </w:t>
      </w:r>
    </w:p>
    <w:p w14:paraId="71590D12" w14:textId="54ED8068" w:rsidR="00860E65" w:rsidRDefault="00860E65" w:rsidP="008D0609">
      <w:pPr>
        <w:pStyle w:val="NormalWeb"/>
        <w:tabs>
          <w:tab w:val="left" w:pos="426"/>
        </w:tabs>
        <w:spacing w:before="120" w:after="240" w:line="240" w:lineRule="auto"/>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 xml:space="preserve">the necessary conservation actions for the above </w:t>
      </w:r>
      <w:r w:rsidR="00F23EFE">
        <w:rPr>
          <w:rFonts w:ascii="Arial" w:hAnsi="Arial" w:cs="Arial"/>
          <w:sz w:val="22"/>
          <w:szCs w:val="22"/>
        </w:rPr>
        <w:t>sub</w:t>
      </w:r>
      <w:r>
        <w:rPr>
          <w:rFonts w:ascii="Arial" w:hAnsi="Arial" w:cs="Arial"/>
          <w:sz w:val="22"/>
          <w:szCs w:val="22"/>
        </w:rPr>
        <w:t>species.</w:t>
      </w:r>
    </w:p>
    <w:p w14:paraId="71590D13" w14:textId="77777777" w:rsidR="00860E65" w:rsidRDefault="009D45F6" w:rsidP="008D0609">
      <w:pPr>
        <w:spacing w:before="120" w:after="240" w:line="240" w:lineRule="auto"/>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D0609">
      <w:pPr>
        <w:spacing w:after="240" w:line="240" w:lineRule="auto"/>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6" w14:textId="77777777" w:rsidR="00860E65" w:rsidRDefault="00860E65" w:rsidP="008D0609">
      <w:pPr>
        <w:spacing w:after="240" w:line="240" w:lineRule="auto"/>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8" w14:textId="77777777" w:rsidR="00860E65" w:rsidRPr="004339D5" w:rsidRDefault="00860E65" w:rsidP="008D0609">
      <w:pPr>
        <w:spacing w:after="0" w:line="240" w:lineRule="auto"/>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A" w14:textId="77777777" w:rsidR="00860E65" w:rsidRPr="00B61DDB" w:rsidRDefault="00860E65" w:rsidP="008D0609">
      <w:pPr>
        <w:spacing w:after="0" w:line="240" w:lineRule="auto"/>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22302300" w:rsidR="00860E65" w:rsidRPr="00B61DDB" w:rsidRDefault="0099504B" w:rsidP="008D0609">
      <w:pPr>
        <w:spacing w:after="0" w:line="240" w:lineRule="auto"/>
        <w:ind w:left="426"/>
        <w:rPr>
          <w:rFonts w:ascii="Arial" w:hAnsi="Arial" w:cs="Arial"/>
          <w:color w:val="000000"/>
          <w:sz w:val="22"/>
          <w:szCs w:val="22"/>
        </w:rPr>
      </w:pPr>
      <w:r w:rsidRPr="00125F89">
        <w:rPr>
          <w:rFonts w:ascii="Arial" w:hAnsi="Arial" w:cs="Arial"/>
          <w:color w:val="000000"/>
          <w:sz w:val="22"/>
          <w:szCs w:val="22"/>
        </w:rPr>
        <w:t>Marine and Freshwater Species Conservation Section</w:t>
      </w:r>
    </w:p>
    <w:p w14:paraId="71590D1C" w14:textId="712B6C56" w:rsidR="00860E65" w:rsidRPr="00B61DDB" w:rsidRDefault="007459C0" w:rsidP="008D0609">
      <w:pPr>
        <w:spacing w:after="0" w:line="240" w:lineRule="auto"/>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105FDCF7" w:rsidR="00860E65" w:rsidRPr="00B61DDB" w:rsidRDefault="00860E65" w:rsidP="008D0609">
      <w:pPr>
        <w:spacing w:after="0" w:line="240" w:lineRule="auto"/>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D0609">
      <w:pPr>
        <w:spacing w:after="0" w:line="240" w:lineRule="auto"/>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D0609">
      <w:pPr>
        <w:spacing w:after="0" w:line="240" w:lineRule="auto"/>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D0609">
      <w:pPr>
        <w:spacing w:line="240" w:lineRule="auto"/>
        <w:rPr>
          <w:rFonts w:ascii="Arial" w:hAnsi="Arial" w:cs="Arial"/>
          <w:color w:val="000000"/>
          <w:sz w:val="22"/>
          <w:szCs w:val="22"/>
        </w:rPr>
      </w:pPr>
    </w:p>
    <w:p w14:paraId="71590D21" w14:textId="779B7F91" w:rsidR="00860E65" w:rsidRDefault="00860E65" w:rsidP="008D0609">
      <w:pPr>
        <w:spacing w:line="240" w:lineRule="auto"/>
        <w:rPr>
          <w:rFonts w:ascii="Arial" w:hAnsi="Arial" w:cs="Arial"/>
          <w:color w:val="000000"/>
          <w:sz w:val="22"/>
          <w:szCs w:val="22"/>
        </w:rPr>
      </w:pPr>
      <w:r w:rsidRPr="001C0C0C">
        <w:rPr>
          <w:rFonts w:ascii="Arial" w:hAnsi="Arial" w:cs="Arial"/>
          <w:b/>
          <w:sz w:val="22"/>
          <w:szCs w:val="22"/>
        </w:rPr>
        <w:t xml:space="preserve">Responses are required to be submitted by </w:t>
      </w:r>
      <w:r w:rsidR="000F5257">
        <w:rPr>
          <w:rFonts w:ascii="Arial" w:hAnsi="Arial" w:cs="Arial"/>
          <w:b/>
          <w:sz w:val="22"/>
          <w:szCs w:val="22"/>
        </w:rPr>
        <w:t>24</w:t>
      </w:r>
      <w:r w:rsidR="004F670F" w:rsidRPr="007B781F">
        <w:rPr>
          <w:rFonts w:ascii="Arial" w:hAnsi="Arial" w:cs="Arial"/>
          <w:b/>
          <w:sz w:val="22"/>
          <w:szCs w:val="22"/>
        </w:rPr>
        <w:t xml:space="preserve"> January</w:t>
      </w:r>
      <w:r w:rsidR="003C4085" w:rsidRPr="007B781F">
        <w:rPr>
          <w:rFonts w:ascii="Arial" w:hAnsi="Arial" w:cs="Arial"/>
          <w:b/>
          <w:sz w:val="22"/>
          <w:szCs w:val="22"/>
        </w:rPr>
        <w:t xml:space="preserve"> 20</w:t>
      </w:r>
      <w:r w:rsidR="004F670F" w:rsidRPr="007B781F">
        <w:rPr>
          <w:rFonts w:ascii="Arial" w:hAnsi="Arial" w:cs="Arial"/>
          <w:b/>
          <w:sz w:val="22"/>
          <w:szCs w:val="22"/>
        </w:rPr>
        <w:t>20</w:t>
      </w:r>
      <w:r w:rsidRPr="0073072A">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D0609">
            <w:pPr>
              <w:spacing w:after="60" w:line="240" w:lineRule="auto"/>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D0609">
            <w:pPr>
              <w:spacing w:after="60" w:line="240" w:lineRule="auto"/>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D0609">
            <w:pPr>
              <w:spacing w:after="60" w:line="240" w:lineRule="auto"/>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677F95BB" w:rsidR="00860E65" w:rsidRPr="00AE557F" w:rsidRDefault="00A24524" w:rsidP="008D0609">
            <w:pPr>
              <w:spacing w:after="60" w:line="240" w:lineRule="auto"/>
              <w:jc w:val="center"/>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D0609">
            <w:pPr>
              <w:spacing w:after="60" w:line="240" w:lineRule="auto"/>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04B44F24" w:rsidR="00860E65" w:rsidRPr="00AE557F" w:rsidRDefault="00A24524" w:rsidP="008D0609">
            <w:pPr>
              <w:spacing w:after="60" w:line="240" w:lineRule="auto"/>
              <w:jc w:val="center"/>
              <w:rPr>
                <w:rFonts w:ascii="Arial" w:hAnsi="Arial" w:cs="Arial"/>
                <w:sz w:val="22"/>
                <w:szCs w:val="22"/>
              </w:rPr>
            </w:pPr>
            <w:r>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561EA0D9" w:rsidR="00860E65" w:rsidRPr="00CE5A35" w:rsidRDefault="00860E65" w:rsidP="00FE2596">
            <w:pPr>
              <w:spacing w:after="60" w:line="240" w:lineRule="auto"/>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FE2596">
              <w:rPr>
                <w:rFonts w:ascii="Arial" w:hAnsi="Arial" w:cs="Arial"/>
                <w:iCs/>
                <w:sz w:val="22"/>
                <w:szCs w:val="22"/>
              </w:rPr>
              <w:t xml:space="preserve">Northern Brushtail Possum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6C2011E8" w:rsidR="00860E65" w:rsidRPr="00AE557F" w:rsidRDefault="00A24524" w:rsidP="008D0609">
            <w:pPr>
              <w:spacing w:after="60" w:line="240" w:lineRule="auto"/>
              <w:jc w:val="center"/>
              <w:rPr>
                <w:rFonts w:ascii="Arial" w:hAnsi="Arial" w:cs="Arial"/>
                <w:sz w:val="22"/>
                <w:szCs w:val="22"/>
              </w:rPr>
            </w:pPr>
            <w:r>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00D7FDE" w:rsidR="00860E65" w:rsidRPr="00AE557F" w:rsidRDefault="00860E65" w:rsidP="008D0609">
            <w:pPr>
              <w:spacing w:after="60" w:line="240" w:lineRule="auto"/>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FE2596">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71590D2F" w14:textId="63AFC36D" w:rsidR="00860E65" w:rsidRPr="00220BCB" w:rsidRDefault="00602D3A" w:rsidP="008D0609">
            <w:pPr>
              <w:spacing w:after="60" w:line="240" w:lineRule="auto"/>
              <w:jc w:val="center"/>
              <w:rPr>
                <w:rFonts w:ascii="Arial" w:hAnsi="Arial" w:cs="Arial"/>
                <w:sz w:val="22"/>
                <w:szCs w:val="22"/>
              </w:rPr>
            </w:pPr>
            <w:r>
              <w:rPr>
                <w:rFonts w:ascii="Arial" w:hAnsi="Arial" w:cs="Arial"/>
                <w:sz w:val="22"/>
                <w:szCs w:val="22"/>
              </w:rPr>
              <w:t>1</w:t>
            </w:r>
            <w:r w:rsidR="00D927FA">
              <w:rPr>
                <w:rFonts w:ascii="Arial" w:hAnsi="Arial" w:cs="Arial"/>
                <w:sz w:val="22"/>
                <w:szCs w:val="22"/>
              </w:rPr>
              <w:t>2</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D0609">
            <w:pPr>
              <w:spacing w:after="60" w:line="240" w:lineRule="auto"/>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8E90623" w:rsidR="00860E65" w:rsidRPr="00220BCB" w:rsidRDefault="00220BCB" w:rsidP="008D0609">
            <w:pPr>
              <w:spacing w:after="60" w:line="240" w:lineRule="auto"/>
              <w:jc w:val="center"/>
              <w:rPr>
                <w:rFonts w:ascii="Arial" w:hAnsi="Arial" w:cs="Arial"/>
                <w:sz w:val="22"/>
                <w:szCs w:val="22"/>
              </w:rPr>
            </w:pPr>
            <w:r w:rsidRPr="00220BCB">
              <w:rPr>
                <w:rFonts w:ascii="Arial" w:hAnsi="Arial" w:cs="Arial"/>
                <w:sz w:val="22"/>
                <w:szCs w:val="22"/>
              </w:rPr>
              <w:t>1</w:t>
            </w:r>
            <w:r w:rsidR="00D927FA">
              <w:rPr>
                <w:rFonts w:ascii="Arial" w:hAnsi="Arial" w:cs="Arial"/>
                <w:sz w:val="22"/>
                <w:szCs w:val="22"/>
              </w:rPr>
              <w:t>4</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D0609">
            <w:pPr>
              <w:spacing w:after="60" w:line="240" w:lineRule="auto"/>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457F1174" w:rsidR="00860E65" w:rsidRPr="00220BCB" w:rsidRDefault="00A24524" w:rsidP="008D0609">
            <w:pPr>
              <w:spacing w:after="60" w:line="240" w:lineRule="auto"/>
              <w:jc w:val="center"/>
              <w:rPr>
                <w:rFonts w:ascii="Arial" w:hAnsi="Arial" w:cs="Arial"/>
                <w:sz w:val="22"/>
                <w:szCs w:val="22"/>
              </w:rPr>
            </w:pPr>
            <w:r>
              <w:rPr>
                <w:rFonts w:ascii="Arial" w:hAnsi="Arial" w:cs="Arial"/>
                <w:sz w:val="22"/>
                <w:szCs w:val="22"/>
              </w:rPr>
              <w:t>18</w:t>
            </w:r>
          </w:p>
        </w:tc>
      </w:tr>
    </w:tbl>
    <w:p w14:paraId="71590D37" w14:textId="77777777" w:rsidR="00860E65" w:rsidRPr="00BA49B4" w:rsidRDefault="00860E65" w:rsidP="008D0609">
      <w:pPr>
        <w:spacing w:after="200" w:line="240" w:lineRule="auto"/>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D0609">
      <w:pPr>
        <w:spacing w:after="0" w:line="240" w:lineRule="auto"/>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541476" w:rsidP="008D0609">
      <w:pPr>
        <w:spacing w:after="200" w:line="240" w:lineRule="auto"/>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8D0609">
      <w:pPr>
        <w:spacing w:after="0" w:line="240" w:lineRule="auto"/>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541476" w:rsidP="008D0609">
      <w:pPr>
        <w:spacing w:after="0" w:line="240" w:lineRule="auto"/>
        <w:rPr>
          <w:color w:val="1F497D"/>
          <w:sz w:val="22"/>
        </w:rPr>
      </w:pPr>
      <w:hyperlink r:id="rId9"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D0609">
      <w:pPr>
        <w:spacing w:after="0" w:line="240" w:lineRule="auto"/>
        <w:rPr>
          <w:rFonts w:ascii="Arial" w:hAnsi="Arial" w:cs="Arial"/>
          <w:sz w:val="22"/>
          <w:szCs w:val="22"/>
        </w:rPr>
      </w:pPr>
    </w:p>
    <w:p w14:paraId="71590D3B" w14:textId="77777777" w:rsidR="00860E65" w:rsidRDefault="00860E65" w:rsidP="008D0609">
      <w:pPr>
        <w:spacing w:after="200" w:line="240" w:lineRule="auto"/>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D0609">
      <w:pPr>
        <w:spacing w:after="200" w:line="240" w:lineRule="auto"/>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8D0609">
      <w:pPr>
        <w:spacing w:after="200" w:line="240" w:lineRule="auto"/>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8D0609">
      <w:pPr>
        <w:spacing w:after="200" w:line="240" w:lineRule="auto"/>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8D0609">
      <w:pPr>
        <w:spacing w:after="200" w:line="240" w:lineRule="auto"/>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8D0609">
      <w:pPr>
        <w:spacing w:after="200" w:line="240" w:lineRule="auto"/>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8D0609">
      <w:pPr>
        <w:spacing w:after="200" w:line="240" w:lineRule="auto"/>
        <w:rPr>
          <w:rFonts w:ascii="Arial" w:hAnsi="Arial" w:cs="Arial"/>
          <w:sz w:val="22"/>
          <w:szCs w:val="22"/>
        </w:rPr>
      </w:pPr>
      <w:r w:rsidRPr="001111B2">
        <w:rPr>
          <w:rFonts w:ascii="Arial" w:hAnsi="Arial" w:cs="Arial"/>
          <w:sz w:val="22"/>
          <w:szCs w:val="22"/>
        </w:rPr>
        <w:lastRenderedPageBreak/>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D0609">
      <w:pPr>
        <w:spacing w:after="200" w:line="240" w:lineRule="auto"/>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D0609">
      <w:pPr>
        <w:spacing w:after="200" w:line="240" w:lineRule="auto"/>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D0609">
      <w:pPr>
        <w:spacing w:after="200" w:line="240" w:lineRule="auto"/>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D0609">
      <w:pPr>
        <w:spacing w:after="200" w:line="240" w:lineRule="auto"/>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8D0609">
      <w:pPr>
        <w:spacing w:after="200" w:line="240" w:lineRule="auto"/>
        <w:rPr>
          <w:rFonts w:ascii="Arial" w:hAnsi="Arial" w:cs="Arial"/>
          <w:sz w:val="22"/>
          <w:szCs w:val="22"/>
        </w:rPr>
      </w:pPr>
    </w:p>
    <w:p w14:paraId="71590D41" w14:textId="77777777" w:rsidR="0080639E" w:rsidRDefault="0080639E" w:rsidP="008D0609">
      <w:pPr>
        <w:spacing w:line="240" w:lineRule="auto"/>
        <w:rPr>
          <w:rFonts w:ascii="Arial" w:hAnsi="Arial" w:cs="Arial"/>
          <w:color w:val="000000"/>
          <w:sz w:val="22"/>
          <w:szCs w:val="22"/>
        </w:rPr>
      </w:pPr>
      <w:r>
        <w:rPr>
          <w:rFonts w:ascii="Arial" w:hAnsi="Arial" w:cs="Arial"/>
          <w:color w:val="000000"/>
          <w:sz w:val="22"/>
          <w:szCs w:val="22"/>
        </w:rPr>
        <w:br w:type="page"/>
      </w:r>
    </w:p>
    <w:p w14:paraId="71590D42" w14:textId="30485500" w:rsidR="00860E65" w:rsidRPr="008040B8" w:rsidRDefault="008476AF" w:rsidP="008D0609">
      <w:pPr>
        <w:spacing w:line="240" w:lineRule="auto"/>
        <w:jc w:val="center"/>
        <w:rPr>
          <w:rFonts w:ascii="Arial" w:hAnsi="Arial" w:cs="Arial"/>
          <w:i/>
          <w:sz w:val="32"/>
          <w:szCs w:val="32"/>
        </w:rPr>
      </w:pPr>
      <w:r>
        <w:rPr>
          <w:rStyle w:val="Heading1Char"/>
          <w:rFonts w:ascii="Arial" w:hAnsi="Arial" w:cs="Arial"/>
          <w:i/>
          <w:sz w:val="32"/>
          <w:szCs w:val="32"/>
          <w:u w:val="none"/>
        </w:rPr>
        <w:t>Trichosurus vulpecula arnhemensis</w:t>
      </w:r>
    </w:p>
    <w:p w14:paraId="71590D44" w14:textId="340FC200" w:rsidR="00860E65" w:rsidRPr="00E80F89" w:rsidRDefault="00461383" w:rsidP="008D0609">
      <w:pPr>
        <w:spacing w:line="240" w:lineRule="auto"/>
        <w:jc w:val="center"/>
        <w:rPr>
          <w:rFonts w:ascii="Arial" w:hAnsi="Arial" w:cs="Arial"/>
          <w:sz w:val="20"/>
          <w:szCs w:val="20"/>
        </w:rPr>
      </w:pPr>
      <w:r>
        <w:rPr>
          <w:rStyle w:val="Heading1Char"/>
          <w:rFonts w:ascii="Arial" w:hAnsi="Arial" w:cs="Arial"/>
          <w:sz w:val="22"/>
          <w:szCs w:val="22"/>
          <w:u w:val="none"/>
        </w:rPr>
        <w:t>Northern</w:t>
      </w:r>
      <w:r w:rsidR="00562BC0">
        <w:rPr>
          <w:rStyle w:val="Heading1Char"/>
          <w:rFonts w:ascii="Arial" w:hAnsi="Arial" w:cs="Arial"/>
          <w:sz w:val="22"/>
          <w:szCs w:val="22"/>
          <w:u w:val="none"/>
        </w:rPr>
        <w:t xml:space="preserve"> Brushtail Possum</w:t>
      </w:r>
    </w:p>
    <w:p w14:paraId="71590D45" w14:textId="77777777" w:rsidR="00860E65" w:rsidRPr="00063F15" w:rsidRDefault="00860E65" w:rsidP="008D0609">
      <w:pPr>
        <w:spacing w:after="0" w:line="240" w:lineRule="auto"/>
        <w:rPr>
          <w:rFonts w:ascii="Arial" w:hAnsi="Arial" w:cs="Arial"/>
          <w:sz w:val="22"/>
          <w:szCs w:val="22"/>
        </w:rPr>
      </w:pPr>
    </w:p>
    <w:p w14:paraId="43B21981" w14:textId="7E1497E3" w:rsidR="00417620" w:rsidRPr="00E80F89" w:rsidRDefault="00417620" w:rsidP="008D0609">
      <w:pPr>
        <w:pStyle w:val="CAminorheading"/>
        <w:spacing w:after="360" w:line="240" w:lineRule="auto"/>
        <w:rPr>
          <w:sz w:val="20"/>
          <w:szCs w:val="20"/>
        </w:rPr>
      </w:pPr>
      <w:r w:rsidRPr="003B6401">
        <w:rPr>
          <w:b w:val="0"/>
          <w:i/>
          <w:iCs/>
        </w:rPr>
        <w:t>Note: The information contained in this Conservation Advice was primarily sourced from ‘The Action Plan for Australian Mammals 2012’ (Woinarski et al. 2014). Any substantive additions obtained during the consultation on the draft will be cited within the advice.</w:t>
      </w:r>
    </w:p>
    <w:p w14:paraId="71590D46" w14:textId="77777777" w:rsidR="008040B8" w:rsidRPr="00063F15" w:rsidRDefault="008040B8" w:rsidP="008D0609">
      <w:pPr>
        <w:pStyle w:val="CAminorheading"/>
        <w:spacing w:line="240" w:lineRule="auto"/>
      </w:pPr>
      <w:r w:rsidRPr="00063F15">
        <w:t>Taxonomy</w:t>
      </w:r>
    </w:p>
    <w:p w14:paraId="0454C33A" w14:textId="4E9D5FE1" w:rsidR="00562544" w:rsidRDefault="00C62D4D" w:rsidP="008D0609">
      <w:pPr>
        <w:spacing w:after="240" w:line="240" w:lineRule="auto"/>
        <w:rPr>
          <w:rFonts w:ascii="Arial" w:hAnsi="Arial" w:cs="Arial"/>
          <w:sz w:val="22"/>
          <w:szCs w:val="22"/>
        </w:rPr>
      </w:pPr>
      <w:r w:rsidRPr="00562544">
        <w:rPr>
          <w:rFonts w:ascii="Arial" w:hAnsi="Arial" w:cs="Arial"/>
          <w:iCs/>
          <w:sz w:val="22"/>
          <w:szCs w:val="22"/>
        </w:rPr>
        <w:t>Generally</w:t>
      </w:r>
      <w:r w:rsidR="008040B8" w:rsidRPr="00562544">
        <w:rPr>
          <w:rFonts w:ascii="Arial" w:hAnsi="Arial" w:cs="Arial"/>
          <w:iCs/>
          <w:sz w:val="22"/>
          <w:szCs w:val="22"/>
        </w:rPr>
        <w:t xml:space="preserve"> accepted as </w:t>
      </w:r>
      <w:r w:rsidR="008476AF" w:rsidRPr="00562544">
        <w:rPr>
          <w:rFonts w:ascii="Arial" w:hAnsi="Arial" w:cs="Arial"/>
          <w:i/>
          <w:iCs/>
          <w:sz w:val="22"/>
          <w:szCs w:val="22"/>
        </w:rPr>
        <w:t>Trichosurus</w:t>
      </w:r>
      <w:r w:rsidR="00B925DC" w:rsidRPr="00562544">
        <w:rPr>
          <w:rFonts w:ascii="Arial" w:hAnsi="Arial" w:cs="Arial"/>
          <w:i/>
          <w:iCs/>
          <w:sz w:val="22"/>
          <w:szCs w:val="22"/>
        </w:rPr>
        <w:t xml:space="preserve"> vulpecula arnhemensis </w:t>
      </w:r>
      <w:r w:rsidR="00B925DC" w:rsidRPr="00562544">
        <w:rPr>
          <w:rFonts w:ascii="Arial" w:hAnsi="Arial" w:cs="Arial"/>
          <w:iCs/>
          <w:sz w:val="22"/>
          <w:szCs w:val="22"/>
        </w:rPr>
        <w:t>(</w:t>
      </w:r>
      <w:r w:rsidR="00B925DC" w:rsidRPr="00562544">
        <w:rPr>
          <w:rFonts w:ascii="Arial" w:hAnsi="Arial" w:cs="Arial"/>
          <w:sz w:val="22"/>
          <w:szCs w:val="22"/>
        </w:rPr>
        <w:t>C</w:t>
      </w:r>
      <w:r w:rsidR="004C0440" w:rsidRPr="00562544">
        <w:rPr>
          <w:rFonts w:ascii="Arial" w:hAnsi="Arial" w:cs="Arial"/>
          <w:sz w:val="22"/>
          <w:szCs w:val="22"/>
        </w:rPr>
        <w:t>ollet 189</w:t>
      </w:r>
      <w:r w:rsidR="00B925DC" w:rsidRPr="00562544">
        <w:rPr>
          <w:rFonts w:ascii="Arial" w:hAnsi="Arial" w:cs="Arial"/>
          <w:sz w:val="22"/>
          <w:szCs w:val="22"/>
        </w:rPr>
        <w:t>7).</w:t>
      </w:r>
      <w:r w:rsidR="003271A0" w:rsidRPr="00562544">
        <w:rPr>
          <w:rFonts w:ascii="Arial" w:hAnsi="Arial" w:cs="Arial"/>
          <w:sz w:val="22"/>
          <w:szCs w:val="22"/>
        </w:rPr>
        <w:t xml:space="preserve"> </w:t>
      </w:r>
      <w:r w:rsidR="00562544" w:rsidRPr="00562544">
        <w:rPr>
          <w:rFonts w:ascii="Arial" w:hAnsi="Arial" w:cs="Arial"/>
          <w:sz w:val="22"/>
          <w:szCs w:val="22"/>
        </w:rPr>
        <w:t xml:space="preserve">The </w:t>
      </w:r>
      <w:r w:rsidR="00461383">
        <w:rPr>
          <w:rFonts w:ascii="Arial" w:hAnsi="Arial" w:cs="Arial"/>
          <w:sz w:val="22"/>
          <w:szCs w:val="22"/>
        </w:rPr>
        <w:t>Northern</w:t>
      </w:r>
      <w:r w:rsidR="00562BC0">
        <w:rPr>
          <w:rFonts w:ascii="Arial" w:hAnsi="Arial" w:cs="Arial"/>
          <w:sz w:val="22"/>
          <w:szCs w:val="22"/>
        </w:rPr>
        <w:t xml:space="preserve"> Brushtail Possum</w:t>
      </w:r>
      <w:r w:rsidR="00562544" w:rsidRPr="00562544">
        <w:rPr>
          <w:rFonts w:ascii="Arial" w:hAnsi="Arial" w:cs="Arial"/>
          <w:sz w:val="22"/>
          <w:szCs w:val="22"/>
        </w:rPr>
        <w:t xml:space="preserve"> is a subspecies of </w:t>
      </w:r>
      <w:r w:rsidR="00562544" w:rsidRPr="00562544">
        <w:rPr>
          <w:rFonts w:ascii="Arial" w:hAnsi="Arial" w:cs="Arial"/>
          <w:i/>
          <w:sz w:val="22"/>
          <w:szCs w:val="22"/>
        </w:rPr>
        <w:t>T</w:t>
      </w:r>
      <w:r w:rsidR="007757D5">
        <w:rPr>
          <w:rFonts w:ascii="Arial" w:hAnsi="Arial" w:cs="Arial"/>
          <w:i/>
          <w:sz w:val="22"/>
          <w:szCs w:val="22"/>
        </w:rPr>
        <w:t xml:space="preserve">. </w:t>
      </w:r>
      <w:r w:rsidR="00562544" w:rsidRPr="00562544">
        <w:rPr>
          <w:rFonts w:ascii="Arial" w:hAnsi="Arial" w:cs="Arial"/>
          <w:i/>
          <w:sz w:val="22"/>
          <w:szCs w:val="22"/>
        </w:rPr>
        <w:t>vulpecula</w:t>
      </w:r>
      <w:r w:rsidR="00562544" w:rsidRPr="00562544">
        <w:rPr>
          <w:rFonts w:ascii="Arial" w:hAnsi="Arial" w:cs="Arial"/>
          <w:sz w:val="22"/>
          <w:szCs w:val="22"/>
        </w:rPr>
        <w:t>.</w:t>
      </w:r>
      <w:r w:rsidR="00562544" w:rsidRPr="00063F15">
        <w:rPr>
          <w:rFonts w:ascii="Arial" w:hAnsi="Arial" w:cs="Arial"/>
          <w:sz w:val="22"/>
          <w:szCs w:val="22"/>
        </w:rPr>
        <w:t xml:space="preserve"> </w:t>
      </w:r>
    </w:p>
    <w:p w14:paraId="2302690A" w14:textId="2258FFEB" w:rsidR="00362E31" w:rsidRDefault="00C61E25" w:rsidP="008D0609">
      <w:pPr>
        <w:spacing w:after="240" w:line="240" w:lineRule="auto"/>
        <w:rPr>
          <w:rFonts w:ascii="Arial" w:hAnsi="Arial" w:cs="Arial"/>
          <w:sz w:val="22"/>
          <w:szCs w:val="22"/>
        </w:rPr>
      </w:pPr>
      <w:r>
        <w:rPr>
          <w:rFonts w:ascii="Arial" w:hAnsi="Arial" w:cs="Arial"/>
          <w:sz w:val="22"/>
          <w:szCs w:val="22"/>
        </w:rPr>
        <w:t xml:space="preserve">There </w:t>
      </w:r>
      <w:r w:rsidR="00015316">
        <w:rPr>
          <w:rFonts w:ascii="Arial" w:hAnsi="Arial" w:cs="Arial"/>
          <w:sz w:val="22"/>
          <w:szCs w:val="22"/>
        </w:rPr>
        <w:t>has been c</w:t>
      </w:r>
      <w:r>
        <w:rPr>
          <w:rFonts w:ascii="Arial" w:hAnsi="Arial" w:cs="Arial"/>
          <w:sz w:val="22"/>
          <w:szCs w:val="22"/>
        </w:rPr>
        <w:t xml:space="preserve">ontention as to whether the Northern Brushtail Possum is a separate species or a subspecies. </w:t>
      </w:r>
      <w:r w:rsidR="00D276F9" w:rsidRPr="0097573F">
        <w:rPr>
          <w:rFonts w:ascii="Arial" w:hAnsi="Arial" w:cs="Arial"/>
          <w:sz w:val="22"/>
          <w:szCs w:val="22"/>
        </w:rPr>
        <w:t>Ride</w:t>
      </w:r>
      <w:r w:rsidR="00D276F9">
        <w:rPr>
          <w:rFonts w:ascii="Arial" w:hAnsi="Arial" w:cs="Arial"/>
          <w:sz w:val="22"/>
          <w:szCs w:val="22"/>
        </w:rPr>
        <w:t xml:space="preserve"> </w:t>
      </w:r>
      <w:r w:rsidR="00015316">
        <w:rPr>
          <w:rFonts w:ascii="Arial" w:hAnsi="Arial" w:cs="Arial"/>
          <w:sz w:val="22"/>
          <w:szCs w:val="22"/>
        </w:rPr>
        <w:t>(</w:t>
      </w:r>
      <w:r w:rsidR="00D276F9" w:rsidRPr="0097573F">
        <w:rPr>
          <w:rFonts w:ascii="Arial" w:hAnsi="Arial" w:cs="Arial"/>
          <w:sz w:val="22"/>
          <w:szCs w:val="22"/>
        </w:rPr>
        <w:t>1970</w:t>
      </w:r>
      <w:r w:rsidR="00D276F9">
        <w:rPr>
          <w:rFonts w:ascii="Arial" w:hAnsi="Arial" w:cs="Arial"/>
          <w:sz w:val="22"/>
          <w:szCs w:val="22"/>
        </w:rPr>
        <w:t xml:space="preserve">) </w:t>
      </w:r>
      <w:r w:rsidR="00015316">
        <w:rPr>
          <w:rFonts w:ascii="Arial" w:hAnsi="Arial" w:cs="Arial"/>
          <w:sz w:val="22"/>
          <w:szCs w:val="22"/>
        </w:rPr>
        <w:t xml:space="preserve">elevated it to species status as </w:t>
      </w:r>
      <w:r w:rsidR="007757D5" w:rsidRPr="0097573F">
        <w:rPr>
          <w:rFonts w:ascii="Arial" w:hAnsi="Arial" w:cs="Arial"/>
          <w:i/>
          <w:sz w:val="22"/>
          <w:szCs w:val="22"/>
        </w:rPr>
        <w:t>T</w:t>
      </w:r>
      <w:r w:rsidR="007757D5">
        <w:rPr>
          <w:rFonts w:ascii="Arial" w:hAnsi="Arial" w:cs="Arial"/>
          <w:i/>
          <w:sz w:val="22"/>
          <w:szCs w:val="22"/>
        </w:rPr>
        <w:t xml:space="preserve">. </w:t>
      </w:r>
      <w:r w:rsidR="00362E31" w:rsidRPr="0097573F">
        <w:rPr>
          <w:rFonts w:ascii="Arial" w:hAnsi="Arial" w:cs="Arial"/>
          <w:i/>
          <w:sz w:val="22"/>
          <w:szCs w:val="22"/>
        </w:rPr>
        <w:t>arnhemensis</w:t>
      </w:r>
      <w:r w:rsidR="00015316">
        <w:rPr>
          <w:rFonts w:ascii="Arial" w:hAnsi="Arial" w:cs="Arial"/>
          <w:sz w:val="22"/>
          <w:szCs w:val="22"/>
        </w:rPr>
        <w:t>, which was subsequently recognised by some authors. However, a</w:t>
      </w:r>
      <w:r w:rsidR="00D276F9">
        <w:rPr>
          <w:rFonts w:ascii="Arial" w:hAnsi="Arial" w:cs="Arial"/>
          <w:sz w:val="22"/>
          <w:szCs w:val="22"/>
        </w:rPr>
        <w:t xml:space="preserve"> recent </w:t>
      </w:r>
      <w:r w:rsidR="00362E31" w:rsidRPr="0097573F">
        <w:rPr>
          <w:rFonts w:ascii="Arial" w:hAnsi="Arial" w:cs="Arial"/>
          <w:sz w:val="22"/>
          <w:szCs w:val="22"/>
        </w:rPr>
        <w:t xml:space="preserve">analysis of genetic variation in </w:t>
      </w:r>
      <w:r w:rsidR="00362E31" w:rsidRPr="0097573F">
        <w:rPr>
          <w:rFonts w:ascii="Arial" w:hAnsi="Arial" w:cs="Arial"/>
          <w:i/>
          <w:sz w:val="22"/>
          <w:szCs w:val="22"/>
        </w:rPr>
        <w:t xml:space="preserve">Trichosurus </w:t>
      </w:r>
      <w:r w:rsidR="00362E31" w:rsidRPr="0097573F">
        <w:rPr>
          <w:rFonts w:ascii="Arial" w:hAnsi="Arial" w:cs="Arial"/>
          <w:sz w:val="22"/>
          <w:szCs w:val="22"/>
        </w:rPr>
        <w:t xml:space="preserve">concluded that </w:t>
      </w:r>
      <w:r w:rsidR="00362E31" w:rsidRPr="0097573F">
        <w:rPr>
          <w:rFonts w:ascii="Arial" w:hAnsi="Arial" w:cs="Arial"/>
          <w:i/>
          <w:sz w:val="22"/>
          <w:szCs w:val="22"/>
        </w:rPr>
        <w:t>T</w:t>
      </w:r>
      <w:r w:rsidR="009060D9">
        <w:rPr>
          <w:rFonts w:ascii="Arial" w:hAnsi="Arial" w:cs="Arial"/>
          <w:i/>
          <w:sz w:val="22"/>
          <w:szCs w:val="22"/>
        </w:rPr>
        <w:t>richosurus</w:t>
      </w:r>
      <w:r w:rsidR="00362E31" w:rsidRPr="0097573F">
        <w:rPr>
          <w:rFonts w:ascii="Arial" w:hAnsi="Arial" w:cs="Arial"/>
          <w:i/>
          <w:sz w:val="22"/>
          <w:szCs w:val="22"/>
        </w:rPr>
        <w:t xml:space="preserve"> v</w:t>
      </w:r>
      <w:r w:rsidR="009060D9">
        <w:rPr>
          <w:rFonts w:ascii="Arial" w:hAnsi="Arial" w:cs="Arial"/>
          <w:i/>
          <w:sz w:val="22"/>
          <w:szCs w:val="22"/>
        </w:rPr>
        <w:t>ulpecula</w:t>
      </w:r>
      <w:r w:rsidR="00362E31" w:rsidRPr="0097573F">
        <w:rPr>
          <w:rFonts w:ascii="Arial" w:hAnsi="Arial" w:cs="Arial"/>
          <w:i/>
          <w:sz w:val="22"/>
          <w:szCs w:val="22"/>
        </w:rPr>
        <w:t xml:space="preserve"> arnhemensis </w:t>
      </w:r>
      <w:r w:rsidR="00362E31" w:rsidRPr="0097573F">
        <w:rPr>
          <w:rFonts w:ascii="Arial" w:hAnsi="Arial" w:cs="Arial"/>
          <w:sz w:val="22"/>
          <w:szCs w:val="22"/>
        </w:rPr>
        <w:t>should be recognised as a valid subspecie</w:t>
      </w:r>
      <w:r w:rsidR="00BE7982" w:rsidRPr="0097573F">
        <w:rPr>
          <w:rFonts w:ascii="Arial" w:hAnsi="Arial" w:cs="Arial"/>
          <w:sz w:val="22"/>
          <w:szCs w:val="22"/>
        </w:rPr>
        <w:t>s</w:t>
      </w:r>
      <w:r w:rsidR="00362E31" w:rsidRPr="0097573F">
        <w:rPr>
          <w:rFonts w:ascii="Arial" w:hAnsi="Arial" w:cs="Arial"/>
          <w:sz w:val="22"/>
          <w:szCs w:val="22"/>
        </w:rPr>
        <w:t xml:space="preserve"> (</w:t>
      </w:r>
      <w:r w:rsidR="00FC6B52" w:rsidRPr="0097573F">
        <w:rPr>
          <w:rFonts w:ascii="Arial" w:hAnsi="Arial" w:cs="Arial"/>
          <w:sz w:val="22"/>
          <w:szCs w:val="22"/>
        </w:rPr>
        <w:t>Woinarski</w:t>
      </w:r>
      <w:r w:rsidR="009318FE">
        <w:rPr>
          <w:rFonts w:ascii="Arial" w:hAnsi="Arial" w:cs="Arial"/>
          <w:sz w:val="22"/>
          <w:szCs w:val="22"/>
        </w:rPr>
        <w:t xml:space="preserve"> et al.</w:t>
      </w:r>
      <w:r w:rsidR="00FC6B52" w:rsidRPr="0097573F">
        <w:rPr>
          <w:rFonts w:ascii="Arial" w:hAnsi="Arial" w:cs="Arial"/>
          <w:sz w:val="22"/>
          <w:szCs w:val="22"/>
        </w:rPr>
        <w:t xml:space="preserve"> 2014).</w:t>
      </w:r>
      <w:r>
        <w:rPr>
          <w:rFonts w:ascii="Arial" w:hAnsi="Arial" w:cs="Arial"/>
          <w:sz w:val="22"/>
          <w:szCs w:val="22"/>
        </w:rPr>
        <w:t xml:space="preserve"> The subspecies status is accepted by the Australian Faunal Directory</w:t>
      </w:r>
      <w:r w:rsidR="007757D5">
        <w:rPr>
          <w:rFonts w:ascii="Arial" w:hAnsi="Arial" w:cs="Arial"/>
          <w:sz w:val="22"/>
          <w:szCs w:val="22"/>
        </w:rPr>
        <w:t xml:space="preserve"> and elsewhere (as detailed in Jackson &amp; Groves 201</w:t>
      </w:r>
      <w:r w:rsidR="00015316">
        <w:rPr>
          <w:rFonts w:ascii="Arial" w:hAnsi="Arial" w:cs="Arial"/>
          <w:sz w:val="22"/>
          <w:szCs w:val="22"/>
        </w:rPr>
        <w:t>5</w:t>
      </w:r>
      <w:r w:rsidR="007757D5">
        <w:rPr>
          <w:rFonts w:ascii="Arial" w:hAnsi="Arial" w:cs="Arial"/>
          <w:sz w:val="22"/>
          <w:szCs w:val="22"/>
        </w:rPr>
        <w:t>)</w:t>
      </w:r>
      <w:r>
        <w:rPr>
          <w:rFonts w:ascii="Arial" w:hAnsi="Arial" w:cs="Arial"/>
          <w:sz w:val="22"/>
          <w:szCs w:val="22"/>
        </w:rPr>
        <w:t xml:space="preserve">. </w:t>
      </w:r>
    </w:p>
    <w:p w14:paraId="0F8E010E" w14:textId="4B5E9E08" w:rsidR="007757D5" w:rsidRPr="0097573F" w:rsidRDefault="007757D5" w:rsidP="008D0609">
      <w:pPr>
        <w:spacing w:after="240" w:line="240" w:lineRule="auto"/>
        <w:rPr>
          <w:rFonts w:ascii="Arial" w:hAnsi="Arial" w:cs="Arial"/>
          <w:sz w:val="22"/>
          <w:szCs w:val="22"/>
        </w:rPr>
      </w:pPr>
      <w:r>
        <w:rPr>
          <w:rFonts w:ascii="Arial" w:hAnsi="Arial" w:cs="Arial"/>
          <w:sz w:val="22"/>
          <w:szCs w:val="22"/>
        </w:rPr>
        <w:t xml:space="preserve">The number of subspecies of </w:t>
      </w:r>
      <w:r w:rsidRPr="008D0609">
        <w:rPr>
          <w:rFonts w:ascii="Arial" w:hAnsi="Arial" w:cs="Arial"/>
          <w:i/>
          <w:sz w:val="22"/>
          <w:szCs w:val="22"/>
        </w:rPr>
        <w:t>T. vulpecula</w:t>
      </w:r>
      <w:r>
        <w:rPr>
          <w:rFonts w:ascii="Arial" w:hAnsi="Arial" w:cs="Arial"/>
          <w:sz w:val="22"/>
          <w:szCs w:val="22"/>
        </w:rPr>
        <w:t xml:space="preserve"> is currently unresolved. Woinarski et al. (2014) recognises three subspecies, however Jackson &amp; Groves (201</w:t>
      </w:r>
      <w:r w:rsidR="00015316">
        <w:rPr>
          <w:rFonts w:ascii="Arial" w:hAnsi="Arial" w:cs="Arial"/>
          <w:sz w:val="22"/>
          <w:szCs w:val="22"/>
        </w:rPr>
        <w:t>5</w:t>
      </w:r>
      <w:r>
        <w:rPr>
          <w:rFonts w:ascii="Arial" w:hAnsi="Arial" w:cs="Arial"/>
          <w:sz w:val="22"/>
          <w:szCs w:val="22"/>
        </w:rPr>
        <w:t xml:space="preserve">) and the Australian Faunal Directory recognise six. </w:t>
      </w:r>
    </w:p>
    <w:p w14:paraId="71590D4A" w14:textId="55F9892D" w:rsidR="00615CF6" w:rsidRPr="00063F15" w:rsidRDefault="001B3E37" w:rsidP="008D0609">
      <w:pPr>
        <w:pStyle w:val="CAmajorheading"/>
        <w:spacing w:line="240" w:lineRule="auto"/>
        <w:rPr>
          <w:sz w:val="22"/>
        </w:rPr>
      </w:pPr>
      <w:r>
        <w:rPr>
          <w:sz w:val="22"/>
        </w:rPr>
        <w:t>S</w:t>
      </w:r>
      <w:r w:rsidR="00615CF6" w:rsidRPr="00063F15">
        <w:rPr>
          <w:sz w:val="22"/>
        </w:rPr>
        <w:t>pecies/Subspecies Information</w:t>
      </w:r>
    </w:p>
    <w:p w14:paraId="4B410CE6" w14:textId="77777777" w:rsidR="001C6B82" w:rsidRPr="00063F15" w:rsidRDefault="001C6B82" w:rsidP="008D0609">
      <w:pPr>
        <w:pStyle w:val="CAheadingintext"/>
        <w:spacing w:line="240" w:lineRule="auto"/>
      </w:pPr>
      <w:r w:rsidRPr="00063F15">
        <w:t>Description</w:t>
      </w:r>
    </w:p>
    <w:p w14:paraId="59281A8A" w14:textId="2D09F653" w:rsidR="00415B62" w:rsidRPr="00063F15" w:rsidRDefault="009114CF" w:rsidP="008D0609">
      <w:pPr>
        <w:pStyle w:val="Normal12pt"/>
        <w:spacing w:after="240" w:line="240" w:lineRule="auto"/>
        <w:rPr>
          <w:rFonts w:ascii="Arial" w:hAnsi="Arial" w:cs="Arial"/>
          <w:sz w:val="22"/>
          <w:szCs w:val="22"/>
        </w:rPr>
      </w:pPr>
      <w:r w:rsidRPr="00063F15">
        <w:rPr>
          <w:rFonts w:ascii="Arial" w:hAnsi="Arial" w:cs="Arial"/>
          <w:sz w:val="22"/>
          <w:szCs w:val="22"/>
        </w:rPr>
        <w:t xml:space="preserve">The </w:t>
      </w:r>
      <w:r w:rsidR="00461383">
        <w:rPr>
          <w:rFonts w:ascii="Arial" w:hAnsi="Arial" w:cs="Arial"/>
          <w:sz w:val="22"/>
          <w:szCs w:val="22"/>
        </w:rPr>
        <w:t>Northern</w:t>
      </w:r>
      <w:r w:rsidR="00562BC0">
        <w:rPr>
          <w:rFonts w:ascii="Arial" w:hAnsi="Arial" w:cs="Arial"/>
          <w:sz w:val="22"/>
          <w:szCs w:val="22"/>
        </w:rPr>
        <w:t xml:space="preserve"> Brushtail Possum </w:t>
      </w:r>
      <w:r w:rsidR="00BE7982">
        <w:rPr>
          <w:rFonts w:ascii="Arial" w:hAnsi="Arial" w:cs="Arial"/>
          <w:sz w:val="22"/>
          <w:szCs w:val="22"/>
        </w:rPr>
        <w:t>has a body length of approximately</w:t>
      </w:r>
      <w:r w:rsidRPr="00063F15">
        <w:rPr>
          <w:rFonts w:ascii="Arial" w:hAnsi="Arial" w:cs="Arial"/>
          <w:sz w:val="22"/>
          <w:szCs w:val="22"/>
        </w:rPr>
        <w:t xml:space="preserve"> 35</w:t>
      </w:r>
      <w:r w:rsidR="00BE7982">
        <w:rPr>
          <w:rFonts w:ascii="Arial" w:hAnsi="Arial" w:cs="Arial"/>
          <w:sz w:val="22"/>
          <w:szCs w:val="22"/>
        </w:rPr>
        <w:t>–55cm</w:t>
      </w:r>
      <w:r w:rsidRPr="00063F15">
        <w:rPr>
          <w:rFonts w:ascii="Arial" w:hAnsi="Arial" w:cs="Arial"/>
          <w:sz w:val="22"/>
          <w:szCs w:val="22"/>
        </w:rPr>
        <w:t xml:space="preserve"> </w:t>
      </w:r>
      <w:r w:rsidR="00F762C8">
        <w:rPr>
          <w:rFonts w:ascii="Arial" w:hAnsi="Arial" w:cs="Arial"/>
          <w:sz w:val="22"/>
          <w:szCs w:val="22"/>
        </w:rPr>
        <w:t>and</w:t>
      </w:r>
      <w:r w:rsidRPr="00063F15">
        <w:rPr>
          <w:rFonts w:ascii="Arial" w:hAnsi="Arial" w:cs="Arial"/>
          <w:sz w:val="22"/>
          <w:szCs w:val="22"/>
        </w:rPr>
        <w:t xml:space="preserve"> a tail length of 25</w:t>
      </w:r>
      <w:r w:rsidR="007757D5">
        <w:rPr>
          <w:rFonts w:ascii="Arial" w:hAnsi="Arial" w:cs="Arial"/>
          <w:sz w:val="22"/>
          <w:szCs w:val="22"/>
        </w:rPr>
        <w:t>–</w:t>
      </w:r>
      <w:r w:rsidRPr="00063F15">
        <w:rPr>
          <w:rFonts w:ascii="Arial" w:hAnsi="Arial" w:cs="Arial"/>
          <w:sz w:val="22"/>
          <w:szCs w:val="22"/>
        </w:rPr>
        <w:t xml:space="preserve">40cm. </w:t>
      </w:r>
      <w:r w:rsidR="00124CFC">
        <w:rPr>
          <w:rFonts w:ascii="Arial" w:hAnsi="Arial" w:cs="Arial"/>
          <w:sz w:val="22"/>
          <w:szCs w:val="22"/>
        </w:rPr>
        <w:t>The</w:t>
      </w:r>
      <w:r w:rsidR="00124CFC" w:rsidRPr="00063F15">
        <w:rPr>
          <w:rFonts w:ascii="Arial" w:hAnsi="Arial" w:cs="Arial"/>
          <w:sz w:val="22"/>
          <w:szCs w:val="22"/>
        </w:rPr>
        <w:t xml:space="preserve"> </w:t>
      </w:r>
      <w:r w:rsidRPr="00063F15">
        <w:rPr>
          <w:rFonts w:ascii="Arial" w:hAnsi="Arial" w:cs="Arial"/>
          <w:sz w:val="22"/>
          <w:szCs w:val="22"/>
        </w:rPr>
        <w:t xml:space="preserve">coat is typically grey in colour, however variations can include reddish brown, copper or chocolate brown. The fur is shorter and tail less </w:t>
      </w:r>
      <w:r w:rsidR="00D02576" w:rsidRPr="00063F15">
        <w:rPr>
          <w:rFonts w:ascii="Arial" w:hAnsi="Arial" w:cs="Arial"/>
          <w:sz w:val="22"/>
          <w:szCs w:val="22"/>
        </w:rPr>
        <w:t>hairy than</w:t>
      </w:r>
      <w:r w:rsidR="00847A3E">
        <w:rPr>
          <w:rFonts w:ascii="Arial" w:hAnsi="Arial" w:cs="Arial"/>
          <w:sz w:val="22"/>
          <w:szCs w:val="22"/>
        </w:rPr>
        <w:t xml:space="preserve"> </w:t>
      </w:r>
      <w:r w:rsidR="007757D5" w:rsidRPr="0097573F">
        <w:rPr>
          <w:rFonts w:ascii="Arial" w:hAnsi="Arial" w:cs="Arial"/>
          <w:i/>
          <w:sz w:val="22"/>
          <w:szCs w:val="22"/>
        </w:rPr>
        <w:t>T</w:t>
      </w:r>
      <w:r w:rsidR="007757D5">
        <w:rPr>
          <w:rFonts w:ascii="Arial" w:hAnsi="Arial" w:cs="Arial"/>
          <w:i/>
          <w:sz w:val="22"/>
          <w:szCs w:val="22"/>
        </w:rPr>
        <w:t>.</w:t>
      </w:r>
      <w:r w:rsidR="007757D5">
        <w:rPr>
          <w:rFonts w:ascii="Arial" w:hAnsi="Arial" w:cs="Arial"/>
          <w:sz w:val="22"/>
          <w:szCs w:val="22"/>
        </w:rPr>
        <w:t xml:space="preserve"> </w:t>
      </w:r>
      <w:r w:rsidR="00847A3E">
        <w:rPr>
          <w:rFonts w:ascii="Arial" w:hAnsi="Arial" w:cs="Arial"/>
          <w:i/>
          <w:sz w:val="22"/>
          <w:szCs w:val="22"/>
        </w:rPr>
        <w:t xml:space="preserve">vulpecula </w:t>
      </w:r>
      <w:r w:rsidR="00847A3E">
        <w:rPr>
          <w:rFonts w:ascii="Arial" w:hAnsi="Arial" w:cs="Arial"/>
          <w:sz w:val="22"/>
          <w:szCs w:val="22"/>
        </w:rPr>
        <w:t xml:space="preserve">subspecies found in southern Australia (for example </w:t>
      </w:r>
      <w:r w:rsidR="007757D5" w:rsidRPr="0097573F">
        <w:rPr>
          <w:rFonts w:ascii="Arial" w:hAnsi="Arial" w:cs="Arial"/>
          <w:i/>
          <w:color w:val="000000"/>
          <w:sz w:val="22"/>
          <w:szCs w:val="22"/>
        </w:rPr>
        <w:t>T</w:t>
      </w:r>
      <w:r w:rsidR="007757D5">
        <w:rPr>
          <w:rFonts w:ascii="Arial" w:hAnsi="Arial" w:cs="Arial"/>
          <w:i/>
          <w:color w:val="000000"/>
          <w:sz w:val="22"/>
          <w:szCs w:val="22"/>
        </w:rPr>
        <w:t>.</w:t>
      </w:r>
      <w:r w:rsidR="007757D5" w:rsidRPr="0097573F">
        <w:rPr>
          <w:rFonts w:ascii="Arial" w:hAnsi="Arial" w:cs="Arial"/>
          <w:i/>
          <w:color w:val="000000"/>
          <w:sz w:val="22"/>
          <w:szCs w:val="22"/>
        </w:rPr>
        <w:t xml:space="preserve"> </w:t>
      </w:r>
      <w:r w:rsidR="00847A3E" w:rsidRPr="0097573F">
        <w:rPr>
          <w:rFonts w:ascii="Arial" w:hAnsi="Arial" w:cs="Arial"/>
          <w:i/>
          <w:color w:val="000000"/>
          <w:sz w:val="22"/>
          <w:szCs w:val="22"/>
        </w:rPr>
        <w:t>v</w:t>
      </w:r>
      <w:r w:rsidR="007757D5">
        <w:rPr>
          <w:rFonts w:ascii="Arial" w:hAnsi="Arial" w:cs="Arial"/>
          <w:i/>
          <w:color w:val="000000"/>
          <w:sz w:val="22"/>
          <w:szCs w:val="22"/>
        </w:rPr>
        <w:t xml:space="preserve">. </w:t>
      </w:r>
      <w:r w:rsidR="00847A3E" w:rsidRPr="0097573F">
        <w:rPr>
          <w:rFonts w:ascii="Arial" w:hAnsi="Arial" w:cs="Arial"/>
          <w:i/>
          <w:color w:val="000000"/>
          <w:sz w:val="22"/>
          <w:szCs w:val="22"/>
        </w:rPr>
        <w:t>fuliginosus</w:t>
      </w:r>
      <w:r w:rsidR="006A1DE5">
        <w:rPr>
          <w:rFonts w:ascii="Arial" w:hAnsi="Arial" w:cs="Arial"/>
          <w:i/>
          <w:color w:val="000000"/>
          <w:sz w:val="22"/>
          <w:szCs w:val="22"/>
        </w:rPr>
        <w:t xml:space="preserve">; </w:t>
      </w:r>
      <w:r w:rsidR="00847A3E">
        <w:rPr>
          <w:rFonts w:ascii="Arial" w:hAnsi="Arial" w:cs="Arial"/>
          <w:sz w:val="22"/>
          <w:szCs w:val="22"/>
        </w:rPr>
        <w:t>Kerle 1991)</w:t>
      </w:r>
      <w:r w:rsidR="00251BC1">
        <w:rPr>
          <w:rFonts w:ascii="Arial" w:hAnsi="Arial" w:cs="Arial"/>
          <w:sz w:val="22"/>
          <w:szCs w:val="22"/>
        </w:rPr>
        <w:t xml:space="preserve">, </w:t>
      </w:r>
      <w:r w:rsidR="00F23EFE">
        <w:rPr>
          <w:rFonts w:ascii="Arial" w:hAnsi="Arial" w:cs="Arial"/>
          <w:sz w:val="22"/>
          <w:szCs w:val="22"/>
        </w:rPr>
        <w:t>and it has</w:t>
      </w:r>
      <w:r w:rsidRPr="00063F15">
        <w:rPr>
          <w:rFonts w:ascii="Arial" w:hAnsi="Arial" w:cs="Arial"/>
          <w:sz w:val="22"/>
          <w:szCs w:val="22"/>
        </w:rPr>
        <w:t xml:space="preserve"> long, oval ears and a hairless underside. The </w:t>
      </w:r>
      <w:r w:rsidR="00440847">
        <w:rPr>
          <w:rFonts w:ascii="Arial" w:hAnsi="Arial" w:cs="Arial"/>
          <w:sz w:val="22"/>
          <w:szCs w:val="22"/>
        </w:rPr>
        <w:t>sub</w:t>
      </w:r>
      <w:r w:rsidR="00A73C2E" w:rsidRPr="00063F15">
        <w:rPr>
          <w:rFonts w:ascii="Arial" w:hAnsi="Arial" w:cs="Arial"/>
          <w:sz w:val="22"/>
          <w:szCs w:val="22"/>
        </w:rPr>
        <w:t>species is</w:t>
      </w:r>
      <w:r w:rsidRPr="00063F15">
        <w:rPr>
          <w:rFonts w:ascii="Arial" w:hAnsi="Arial" w:cs="Arial"/>
          <w:sz w:val="22"/>
          <w:szCs w:val="22"/>
        </w:rPr>
        <w:t xml:space="preserve"> nocturnal, commonly nesting in tree hollows</w:t>
      </w:r>
      <w:r w:rsidR="0036378E">
        <w:rPr>
          <w:rFonts w:ascii="Arial" w:hAnsi="Arial" w:cs="Arial"/>
          <w:sz w:val="22"/>
          <w:szCs w:val="22"/>
        </w:rPr>
        <w:t xml:space="preserve"> and forest canopy</w:t>
      </w:r>
      <w:r w:rsidRPr="00063F15">
        <w:rPr>
          <w:rFonts w:ascii="Arial" w:hAnsi="Arial" w:cs="Arial"/>
          <w:sz w:val="22"/>
          <w:szCs w:val="22"/>
        </w:rPr>
        <w:t>. Its diet consists mostly of leaves, flowers and fruits</w:t>
      </w:r>
      <w:r w:rsidR="00005BAD">
        <w:rPr>
          <w:rFonts w:ascii="Arial" w:hAnsi="Arial" w:cs="Arial"/>
          <w:sz w:val="22"/>
          <w:szCs w:val="22"/>
        </w:rPr>
        <w:t xml:space="preserve"> (Woinarski </w:t>
      </w:r>
      <w:r w:rsidR="00602D3A">
        <w:rPr>
          <w:rFonts w:ascii="Arial" w:hAnsi="Arial" w:cs="Arial"/>
          <w:sz w:val="22"/>
          <w:szCs w:val="22"/>
        </w:rPr>
        <w:t xml:space="preserve">et al. </w:t>
      </w:r>
      <w:r w:rsidR="00005BAD">
        <w:rPr>
          <w:rFonts w:ascii="Arial" w:hAnsi="Arial" w:cs="Arial"/>
          <w:sz w:val="22"/>
          <w:szCs w:val="22"/>
        </w:rPr>
        <w:t>2014)</w:t>
      </w:r>
      <w:r w:rsidR="00415B62" w:rsidRPr="00063F15">
        <w:rPr>
          <w:rFonts w:ascii="Arial" w:hAnsi="Arial" w:cs="Arial"/>
          <w:sz w:val="22"/>
          <w:szCs w:val="22"/>
        </w:rPr>
        <w:t>.</w:t>
      </w:r>
    </w:p>
    <w:p w14:paraId="1BD5A871" w14:textId="77777777" w:rsidR="001C6B82" w:rsidRPr="00063F15" w:rsidRDefault="001C6B82" w:rsidP="008D0609">
      <w:pPr>
        <w:pStyle w:val="CAheadingintext"/>
        <w:spacing w:line="240" w:lineRule="auto"/>
      </w:pPr>
      <w:r w:rsidRPr="00063F15">
        <w:t>Distribution</w:t>
      </w:r>
      <w:r w:rsidRPr="00063F15">
        <w:rPr>
          <w:color w:val="0000FF"/>
        </w:rPr>
        <w:t xml:space="preserve"> </w:t>
      </w:r>
    </w:p>
    <w:p w14:paraId="65559849" w14:textId="6E37CB0B" w:rsidR="00F23161" w:rsidRDefault="009D2BCA" w:rsidP="008D0609">
      <w:pPr>
        <w:spacing w:after="0" w:line="240" w:lineRule="auto"/>
        <w:rPr>
          <w:rFonts w:ascii="Arial" w:hAnsi="Arial" w:cs="Arial"/>
          <w:color w:val="000000"/>
          <w:sz w:val="22"/>
          <w:szCs w:val="22"/>
        </w:rPr>
      </w:pPr>
      <w:r w:rsidRPr="00063F15">
        <w:rPr>
          <w:rFonts w:ascii="Arial" w:hAnsi="Arial" w:cs="Arial"/>
          <w:color w:val="000000"/>
          <w:sz w:val="22"/>
          <w:szCs w:val="22"/>
        </w:rPr>
        <w:t xml:space="preserve">The </w:t>
      </w:r>
      <w:r w:rsidR="00461383">
        <w:rPr>
          <w:rFonts w:ascii="Arial" w:hAnsi="Arial" w:cs="Arial"/>
          <w:sz w:val="22"/>
          <w:szCs w:val="22"/>
        </w:rPr>
        <w:t>Northern</w:t>
      </w:r>
      <w:r w:rsidR="00562BC0">
        <w:rPr>
          <w:rFonts w:ascii="Arial" w:hAnsi="Arial" w:cs="Arial"/>
          <w:sz w:val="22"/>
          <w:szCs w:val="22"/>
        </w:rPr>
        <w:t xml:space="preserve"> Brushtail Possum</w:t>
      </w:r>
      <w:r w:rsidR="00562BC0" w:rsidRPr="00063F15">
        <w:rPr>
          <w:rFonts w:ascii="Arial" w:hAnsi="Arial" w:cs="Arial"/>
          <w:color w:val="000000"/>
          <w:sz w:val="22"/>
          <w:szCs w:val="22"/>
        </w:rPr>
        <w:t xml:space="preserve"> </w:t>
      </w:r>
      <w:r w:rsidRPr="00063F15">
        <w:rPr>
          <w:rFonts w:ascii="Arial" w:hAnsi="Arial" w:cs="Arial"/>
          <w:color w:val="000000"/>
          <w:sz w:val="22"/>
          <w:szCs w:val="22"/>
        </w:rPr>
        <w:t>occurs discontinuously from the Gulf of Carpentaria hinterland near Borroloola</w:t>
      </w:r>
      <w:r w:rsidR="005D4B43" w:rsidRPr="00063F15">
        <w:rPr>
          <w:rFonts w:ascii="Arial" w:hAnsi="Arial" w:cs="Arial"/>
          <w:color w:val="000000"/>
          <w:sz w:val="22"/>
          <w:szCs w:val="22"/>
        </w:rPr>
        <w:t>, Northern Territory</w:t>
      </w:r>
      <w:r w:rsidR="00124CFC">
        <w:rPr>
          <w:rFonts w:ascii="Arial" w:hAnsi="Arial" w:cs="Arial"/>
          <w:color w:val="000000"/>
          <w:sz w:val="22"/>
          <w:szCs w:val="22"/>
        </w:rPr>
        <w:t xml:space="preserve"> (NT)</w:t>
      </w:r>
      <w:r w:rsidRPr="00063F15">
        <w:rPr>
          <w:rFonts w:ascii="Arial" w:hAnsi="Arial" w:cs="Arial"/>
          <w:color w:val="000000"/>
          <w:sz w:val="22"/>
          <w:szCs w:val="22"/>
        </w:rPr>
        <w:t xml:space="preserve"> (Woinarski </w:t>
      </w:r>
      <w:r w:rsidRPr="00562544">
        <w:rPr>
          <w:rFonts w:ascii="Arial" w:hAnsi="Arial" w:cs="Arial"/>
          <w:color w:val="000000"/>
          <w:sz w:val="22"/>
          <w:szCs w:val="22"/>
        </w:rPr>
        <w:t>et al.</w:t>
      </w:r>
      <w:r w:rsidR="005D4B43" w:rsidRPr="00063F15">
        <w:rPr>
          <w:rFonts w:ascii="Arial" w:hAnsi="Arial" w:cs="Arial"/>
          <w:color w:val="000000"/>
          <w:sz w:val="22"/>
          <w:szCs w:val="22"/>
        </w:rPr>
        <w:t xml:space="preserve"> 2011</w:t>
      </w:r>
      <w:r w:rsidR="00DB2543">
        <w:rPr>
          <w:rFonts w:ascii="Arial" w:hAnsi="Arial" w:cs="Arial"/>
          <w:color w:val="000000"/>
          <w:sz w:val="22"/>
          <w:szCs w:val="22"/>
        </w:rPr>
        <w:t>b</w:t>
      </w:r>
      <w:r w:rsidR="005D4B43" w:rsidRPr="00063F15">
        <w:rPr>
          <w:rFonts w:ascii="Arial" w:hAnsi="Arial" w:cs="Arial"/>
          <w:color w:val="000000"/>
          <w:sz w:val="22"/>
          <w:szCs w:val="22"/>
        </w:rPr>
        <w:t>) westward to the Kimberley, Western Australia</w:t>
      </w:r>
      <w:r w:rsidR="00BE7982">
        <w:rPr>
          <w:rFonts w:ascii="Arial" w:hAnsi="Arial" w:cs="Arial"/>
          <w:color w:val="000000"/>
          <w:sz w:val="22"/>
          <w:szCs w:val="22"/>
        </w:rPr>
        <w:t xml:space="preserve"> (WA)</w:t>
      </w:r>
      <w:r w:rsidR="005D4B43" w:rsidRPr="00063F15">
        <w:rPr>
          <w:rFonts w:ascii="Arial" w:hAnsi="Arial" w:cs="Arial"/>
          <w:color w:val="000000"/>
          <w:sz w:val="22"/>
          <w:szCs w:val="22"/>
        </w:rPr>
        <w:t xml:space="preserve"> </w:t>
      </w:r>
      <w:r w:rsidR="00A642A0">
        <w:rPr>
          <w:rFonts w:ascii="Arial" w:hAnsi="Arial" w:cs="Arial"/>
          <w:color w:val="000000"/>
          <w:sz w:val="22"/>
          <w:szCs w:val="22"/>
        </w:rPr>
        <w:t xml:space="preserve">(McKenzie 1981; </w:t>
      </w:r>
      <w:r w:rsidRPr="00063F15">
        <w:rPr>
          <w:rFonts w:ascii="Arial" w:hAnsi="Arial" w:cs="Arial"/>
          <w:color w:val="000000"/>
          <w:sz w:val="22"/>
          <w:szCs w:val="22"/>
        </w:rPr>
        <w:t xml:space="preserve">Kerle </w:t>
      </w:r>
      <w:r w:rsidR="00A642A0">
        <w:rPr>
          <w:rFonts w:ascii="Arial" w:hAnsi="Arial" w:cs="Arial"/>
          <w:color w:val="000000"/>
          <w:sz w:val="22"/>
          <w:szCs w:val="22"/>
        </w:rPr>
        <w:t>&amp;</w:t>
      </w:r>
      <w:r w:rsidRPr="00063F15">
        <w:rPr>
          <w:rFonts w:ascii="Arial" w:hAnsi="Arial" w:cs="Arial"/>
          <w:color w:val="000000"/>
          <w:sz w:val="22"/>
          <w:szCs w:val="22"/>
        </w:rPr>
        <w:t xml:space="preserve"> How 2008; Morris </w:t>
      </w:r>
      <w:r w:rsidRPr="00562544">
        <w:rPr>
          <w:rFonts w:ascii="Arial" w:hAnsi="Arial" w:cs="Arial"/>
          <w:color w:val="000000"/>
          <w:sz w:val="22"/>
          <w:szCs w:val="22"/>
        </w:rPr>
        <w:t>et al.</w:t>
      </w:r>
      <w:r w:rsidRPr="00063F15">
        <w:rPr>
          <w:rFonts w:ascii="Arial" w:hAnsi="Arial" w:cs="Arial"/>
          <w:color w:val="000000"/>
          <w:sz w:val="22"/>
          <w:szCs w:val="22"/>
        </w:rPr>
        <w:t xml:space="preserve"> 2008)</w:t>
      </w:r>
      <w:r w:rsidR="00F23161">
        <w:rPr>
          <w:rFonts w:ascii="Arial" w:hAnsi="Arial" w:cs="Arial"/>
          <w:color w:val="000000"/>
          <w:sz w:val="22"/>
          <w:szCs w:val="22"/>
        </w:rPr>
        <w:t xml:space="preserve">. </w:t>
      </w:r>
      <w:r w:rsidR="005C7924">
        <w:rPr>
          <w:rFonts w:ascii="Arial" w:hAnsi="Arial" w:cs="Arial"/>
          <w:color w:val="000000"/>
          <w:sz w:val="22"/>
          <w:szCs w:val="22"/>
        </w:rPr>
        <w:t xml:space="preserve">Most of the </w:t>
      </w:r>
      <w:r w:rsidR="00015316">
        <w:rPr>
          <w:rFonts w:ascii="Arial" w:hAnsi="Arial" w:cs="Arial"/>
          <w:color w:val="000000"/>
          <w:sz w:val="22"/>
          <w:szCs w:val="22"/>
        </w:rPr>
        <w:t xml:space="preserve">current </w:t>
      </w:r>
      <w:r w:rsidR="005C7924">
        <w:rPr>
          <w:rFonts w:ascii="Arial" w:hAnsi="Arial" w:cs="Arial"/>
          <w:color w:val="000000"/>
          <w:sz w:val="22"/>
          <w:szCs w:val="22"/>
        </w:rPr>
        <w:t xml:space="preserve">population appears to be in the NT, with </w:t>
      </w:r>
      <w:r w:rsidR="00E8394E">
        <w:rPr>
          <w:rFonts w:ascii="Arial" w:hAnsi="Arial" w:cs="Arial"/>
          <w:color w:val="000000"/>
          <w:sz w:val="22"/>
          <w:szCs w:val="22"/>
        </w:rPr>
        <w:t>limited sightings</w:t>
      </w:r>
      <w:r w:rsidR="005C7924">
        <w:rPr>
          <w:rFonts w:ascii="Arial" w:hAnsi="Arial" w:cs="Arial"/>
          <w:color w:val="000000"/>
          <w:sz w:val="22"/>
          <w:szCs w:val="22"/>
        </w:rPr>
        <w:t xml:space="preserve"> recorded</w:t>
      </w:r>
      <w:r w:rsidR="00E8394E">
        <w:rPr>
          <w:rFonts w:ascii="Arial" w:hAnsi="Arial" w:cs="Arial"/>
          <w:color w:val="000000"/>
          <w:sz w:val="22"/>
          <w:szCs w:val="22"/>
        </w:rPr>
        <w:t xml:space="preserve"> in WA</w:t>
      </w:r>
      <w:r w:rsidRPr="00063F15">
        <w:rPr>
          <w:rFonts w:ascii="Arial" w:hAnsi="Arial" w:cs="Arial"/>
          <w:color w:val="000000"/>
          <w:sz w:val="22"/>
          <w:szCs w:val="22"/>
        </w:rPr>
        <w:t xml:space="preserve">. </w:t>
      </w:r>
    </w:p>
    <w:p w14:paraId="3FB27236" w14:textId="77777777" w:rsidR="005C7924" w:rsidRDefault="005C7924" w:rsidP="008D0609">
      <w:pPr>
        <w:spacing w:after="0" w:line="240" w:lineRule="auto"/>
        <w:rPr>
          <w:rFonts w:ascii="Arial" w:hAnsi="Arial" w:cs="Arial"/>
          <w:color w:val="000000"/>
          <w:sz w:val="22"/>
          <w:szCs w:val="22"/>
        </w:rPr>
      </w:pPr>
    </w:p>
    <w:p w14:paraId="300EFE62" w14:textId="5F92B393" w:rsidR="0030772F" w:rsidRDefault="00F23161" w:rsidP="008D0609">
      <w:pPr>
        <w:spacing w:after="0" w:line="240" w:lineRule="auto"/>
        <w:rPr>
          <w:rFonts w:ascii="Arial" w:hAnsi="Arial" w:cs="Arial"/>
          <w:color w:val="000000"/>
          <w:sz w:val="22"/>
          <w:szCs w:val="22"/>
        </w:rPr>
      </w:pPr>
      <w:r>
        <w:rPr>
          <w:rFonts w:ascii="Arial" w:hAnsi="Arial" w:cs="Arial"/>
          <w:color w:val="000000"/>
          <w:sz w:val="22"/>
          <w:szCs w:val="22"/>
        </w:rPr>
        <w:t>The subspecies</w:t>
      </w:r>
      <w:r w:rsidR="009D2BCA" w:rsidRPr="00063F15">
        <w:rPr>
          <w:rFonts w:ascii="Arial" w:hAnsi="Arial" w:cs="Arial"/>
          <w:color w:val="000000"/>
          <w:sz w:val="22"/>
          <w:szCs w:val="22"/>
        </w:rPr>
        <w:t xml:space="preserve"> is known </w:t>
      </w:r>
      <w:r w:rsidR="00F84B24">
        <w:rPr>
          <w:rFonts w:ascii="Arial" w:hAnsi="Arial" w:cs="Arial"/>
          <w:color w:val="000000"/>
          <w:sz w:val="22"/>
          <w:szCs w:val="22"/>
        </w:rPr>
        <w:t>to occur on</w:t>
      </w:r>
      <w:r w:rsidR="009D2BCA" w:rsidRPr="00063F15">
        <w:rPr>
          <w:rFonts w:ascii="Arial" w:hAnsi="Arial" w:cs="Arial"/>
          <w:color w:val="000000"/>
          <w:sz w:val="22"/>
          <w:szCs w:val="22"/>
        </w:rPr>
        <w:t xml:space="preserve"> </w:t>
      </w:r>
      <w:r w:rsidR="00BE7982">
        <w:rPr>
          <w:rFonts w:ascii="Arial" w:hAnsi="Arial" w:cs="Arial"/>
          <w:color w:val="000000"/>
          <w:sz w:val="22"/>
          <w:szCs w:val="22"/>
        </w:rPr>
        <w:t xml:space="preserve">the following NT Islands: </w:t>
      </w:r>
      <w:r w:rsidR="009D2BCA" w:rsidRPr="00063F15">
        <w:rPr>
          <w:rFonts w:ascii="Arial" w:hAnsi="Arial" w:cs="Arial"/>
          <w:color w:val="000000"/>
          <w:sz w:val="22"/>
          <w:szCs w:val="22"/>
        </w:rPr>
        <w:t>Bathurst (1645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Cotton (197</w:t>
      </w:r>
      <w:r w:rsidR="00015316">
        <w:rPr>
          <w:rFonts w:ascii="Arial" w:hAnsi="Arial" w:cs="Arial"/>
          <w:color w:val="000000"/>
          <w:sz w:val="22"/>
          <w:szCs w:val="22"/>
        </w:rPr>
        <w:t> </w:t>
      </w:r>
      <w:r w:rsidR="009D2BCA" w:rsidRPr="00063F15">
        <w:rPr>
          <w:rFonts w:ascii="Arial" w:hAnsi="Arial" w:cs="Arial"/>
          <w:color w:val="000000"/>
          <w:sz w:val="22"/>
          <w:szCs w:val="22"/>
        </w:rPr>
        <w:t>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Croker (310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Elcho (270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Field (44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Indian (28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Melville (5730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and North (18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and South Peron (5 km</w:t>
      </w:r>
      <w:r w:rsidR="009D2BCA" w:rsidRPr="00063F15">
        <w:rPr>
          <w:rFonts w:ascii="Arial" w:hAnsi="Arial" w:cs="Arial"/>
          <w:color w:val="000000"/>
          <w:sz w:val="22"/>
          <w:szCs w:val="22"/>
          <w:vertAlign w:val="superscript"/>
        </w:rPr>
        <w:t>2</w:t>
      </w:r>
      <w:r w:rsidR="009D2BCA" w:rsidRPr="00063F15">
        <w:rPr>
          <w:rFonts w:ascii="Arial" w:hAnsi="Arial" w:cs="Arial"/>
          <w:color w:val="000000"/>
          <w:sz w:val="22"/>
          <w:szCs w:val="22"/>
        </w:rPr>
        <w:t xml:space="preserve">) </w:t>
      </w:r>
      <w:r w:rsidR="009D2BCA" w:rsidRPr="007B7F39">
        <w:rPr>
          <w:rFonts w:ascii="Arial" w:hAnsi="Arial" w:cs="Arial"/>
          <w:sz w:val="22"/>
          <w:szCs w:val="22"/>
        </w:rPr>
        <w:t>Islands, and Groote Eylandt (2258 km</w:t>
      </w:r>
      <w:r w:rsidR="009D2BCA" w:rsidRPr="007B7F39">
        <w:rPr>
          <w:rFonts w:ascii="Arial" w:hAnsi="Arial" w:cs="Arial"/>
          <w:sz w:val="22"/>
          <w:szCs w:val="22"/>
          <w:vertAlign w:val="superscript"/>
        </w:rPr>
        <w:t>2</w:t>
      </w:r>
      <w:r w:rsidR="009D2BCA" w:rsidRPr="007B7F39">
        <w:rPr>
          <w:rFonts w:ascii="Arial" w:hAnsi="Arial" w:cs="Arial"/>
          <w:sz w:val="22"/>
          <w:szCs w:val="22"/>
        </w:rPr>
        <w:t>)</w:t>
      </w:r>
      <w:r w:rsidR="00251BC1">
        <w:rPr>
          <w:rFonts w:ascii="Arial" w:hAnsi="Arial" w:cs="Arial"/>
          <w:sz w:val="22"/>
          <w:szCs w:val="22"/>
        </w:rPr>
        <w:t xml:space="preserve"> </w:t>
      </w:r>
      <w:r w:rsidR="009D2BCA" w:rsidRPr="007B7F39">
        <w:rPr>
          <w:rFonts w:ascii="Arial" w:hAnsi="Arial" w:cs="Arial"/>
          <w:sz w:val="22"/>
          <w:szCs w:val="22"/>
        </w:rPr>
        <w:t xml:space="preserve">(Abbott </w:t>
      </w:r>
      <w:r w:rsidR="00A642A0">
        <w:rPr>
          <w:rFonts w:ascii="Arial" w:hAnsi="Arial" w:cs="Arial"/>
          <w:sz w:val="22"/>
          <w:szCs w:val="22"/>
        </w:rPr>
        <w:t>&amp;</w:t>
      </w:r>
      <w:r w:rsidR="009D2BCA" w:rsidRPr="007B7F39">
        <w:rPr>
          <w:rFonts w:ascii="Arial" w:hAnsi="Arial" w:cs="Arial"/>
          <w:sz w:val="22"/>
          <w:szCs w:val="22"/>
        </w:rPr>
        <w:t xml:space="preserve"> Burbidge 1995; Woinarski </w:t>
      </w:r>
      <w:r w:rsidR="009D2BCA" w:rsidRPr="00562544">
        <w:rPr>
          <w:rFonts w:ascii="Arial" w:hAnsi="Arial" w:cs="Arial"/>
          <w:sz w:val="22"/>
          <w:szCs w:val="22"/>
        </w:rPr>
        <w:t>et al.</w:t>
      </w:r>
      <w:r w:rsidR="009D2BCA" w:rsidRPr="007B7F39">
        <w:rPr>
          <w:rFonts w:ascii="Arial" w:hAnsi="Arial" w:cs="Arial"/>
          <w:sz w:val="22"/>
          <w:szCs w:val="22"/>
        </w:rPr>
        <w:t xml:space="preserve">1999; Woinarski 2004; Firth </w:t>
      </w:r>
      <w:r w:rsidR="009D2BCA" w:rsidRPr="00562544">
        <w:rPr>
          <w:rFonts w:ascii="Arial" w:hAnsi="Arial" w:cs="Arial"/>
          <w:sz w:val="22"/>
          <w:szCs w:val="22"/>
        </w:rPr>
        <w:t>et al</w:t>
      </w:r>
      <w:r w:rsidR="00F84B24" w:rsidRPr="00562544">
        <w:rPr>
          <w:rFonts w:ascii="Arial" w:hAnsi="Arial" w:cs="Arial"/>
          <w:sz w:val="22"/>
          <w:szCs w:val="22"/>
        </w:rPr>
        <w:t>.</w:t>
      </w:r>
      <w:r w:rsidR="00F84B24">
        <w:rPr>
          <w:rFonts w:ascii="Arial" w:hAnsi="Arial" w:cs="Arial"/>
          <w:sz w:val="22"/>
          <w:szCs w:val="22"/>
        </w:rPr>
        <w:t xml:space="preserve"> 2006). </w:t>
      </w:r>
      <w:r>
        <w:rPr>
          <w:rFonts w:ascii="Arial" w:hAnsi="Arial" w:cs="Arial"/>
          <w:sz w:val="22"/>
          <w:szCs w:val="22"/>
        </w:rPr>
        <w:t>It</w:t>
      </w:r>
      <w:r w:rsidR="00F84B24">
        <w:rPr>
          <w:rFonts w:ascii="Arial" w:hAnsi="Arial" w:cs="Arial"/>
          <w:sz w:val="22"/>
          <w:szCs w:val="22"/>
        </w:rPr>
        <w:t xml:space="preserve"> is not known to </w:t>
      </w:r>
      <w:r>
        <w:rPr>
          <w:rFonts w:ascii="Arial" w:hAnsi="Arial" w:cs="Arial"/>
          <w:sz w:val="22"/>
          <w:szCs w:val="22"/>
        </w:rPr>
        <w:t>occur</w:t>
      </w:r>
      <w:r w:rsidR="00F84B24">
        <w:rPr>
          <w:rFonts w:ascii="Arial" w:hAnsi="Arial" w:cs="Arial"/>
          <w:sz w:val="22"/>
          <w:szCs w:val="22"/>
        </w:rPr>
        <w:t xml:space="preserve"> on</w:t>
      </w:r>
      <w:r w:rsidR="009D2BCA" w:rsidRPr="007B7F39">
        <w:rPr>
          <w:rFonts w:ascii="Arial" w:hAnsi="Arial" w:cs="Arial"/>
          <w:sz w:val="22"/>
          <w:szCs w:val="22"/>
        </w:rPr>
        <w:t xml:space="preserve"> any Kimberley islands (Gibson </w:t>
      </w:r>
      <w:r w:rsidR="005259B7">
        <w:rPr>
          <w:rFonts w:ascii="Arial" w:hAnsi="Arial" w:cs="Arial"/>
          <w:sz w:val="22"/>
          <w:szCs w:val="22"/>
        </w:rPr>
        <w:t>&amp;</w:t>
      </w:r>
      <w:r w:rsidR="009D2BCA" w:rsidRPr="007B7F39">
        <w:rPr>
          <w:rFonts w:ascii="Arial" w:hAnsi="Arial" w:cs="Arial"/>
          <w:sz w:val="22"/>
          <w:szCs w:val="22"/>
        </w:rPr>
        <w:t xml:space="preserve"> McKenzie 2012).</w:t>
      </w:r>
      <w:r w:rsidR="00015316">
        <w:rPr>
          <w:rFonts w:ascii="Arial" w:hAnsi="Arial" w:cs="Arial"/>
          <w:sz w:val="22"/>
          <w:szCs w:val="22"/>
        </w:rPr>
        <w:t xml:space="preserve"> </w:t>
      </w:r>
      <w:r>
        <w:rPr>
          <w:rFonts w:ascii="Arial" w:hAnsi="Arial" w:cs="Arial"/>
          <w:color w:val="000000"/>
          <w:sz w:val="22"/>
          <w:szCs w:val="22"/>
        </w:rPr>
        <w:t>It</w:t>
      </w:r>
      <w:r w:rsidR="009D2BCA" w:rsidRPr="007B7F39">
        <w:rPr>
          <w:rFonts w:ascii="Arial" w:hAnsi="Arial" w:cs="Arial"/>
          <w:sz w:val="22"/>
          <w:szCs w:val="22"/>
        </w:rPr>
        <w:t xml:space="preserve"> formerly occurred on at least some of the Sir Edward Pellew Islands</w:t>
      </w:r>
      <w:r w:rsidR="00260272">
        <w:rPr>
          <w:rFonts w:ascii="Arial" w:hAnsi="Arial" w:cs="Arial"/>
          <w:sz w:val="22"/>
          <w:szCs w:val="22"/>
        </w:rPr>
        <w:t xml:space="preserve"> in the</w:t>
      </w:r>
      <w:r w:rsidR="00BE7982">
        <w:rPr>
          <w:rFonts w:ascii="Arial" w:hAnsi="Arial" w:cs="Arial"/>
          <w:sz w:val="22"/>
          <w:szCs w:val="22"/>
        </w:rPr>
        <w:t xml:space="preserve"> NT</w:t>
      </w:r>
      <w:r w:rsidR="0030772F">
        <w:rPr>
          <w:rFonts w:ascii="Arial" w:hAnsi="Arial" w:cs="Arial"/>
          <w:sz w:val="22"/>
          <w:szCs w:val="22"/>
        </w:rPr>
        <w:t>, but appea</w:t>
      </w:r>
      <w:r w:rsidR="007E4831">
        <w:rPr>
          <w:rFonts w:ascii="Arial" w:hAnsi="Arial" w:cs="Arial"/>
          <w:sz w:val="22"/>
          <w:szCs w:val="22"/>
        </w:rPr>
        <w:t>rs to have disappeared from the</w:t>
      </w:r>
      <w:r>
        <w:rPr>
          <w:rFonts w:ascii="Arial" w:hAnsi="Arial" w:cs="Arial"/>
          <w:sz w:val="22"/>
          <w:szCs w:val="22"/>
        </w:rPr>
        <w:t xml:space="preserve"> </w:t>
      </w:r>
      <w:r w:rsidR="00260272">
        <w:rPr>
          <w:rFonts w:ascii="Arial" w:hAnsi="Arial" w:cs="Arial"/>
          <w:sz w:val="22"/>
          <w:szCs w:val="22"/>
        </w:rPr>
        <w:t>area</w:t>
      </w:r>
      <w:r>
        <w:rPr>
          <w:rFonts w:ascii="Arial" w:hAnsi="Arial" w:cs="Arial"/>
          <w:sz w:val="22"/>
          <w:szCs w:val="22"/>
        </w:rPr>
        <w:t xml:space="preserve"> </w:t>
      </w:r>
      <w:r w:rsidR="0030772F">
        <w:rPr>
          <w:rFonts w:ascii="Arial" w:hAnsi="Arial" w:cs="Arial"/>
          <w:sz w:val="22"/>
          <w:szCs w:val="22"/>
        </w:rPr>
        <w:t xml:space="preserve">sometime </w:t>
      </w:r>
      <w:r w:rsidR="007E4831">
        <w:rPr>
          <w:rFonts w:ascii="Arial" w:hAnsi="Arial" w:cs="Arial"/>
          <w:sz w:val="22"/>
          <w:szCs w:val="22"/>
        </w:rPr>
        <w:t>around the mid-20</w:t>
      </w:r>
      <w:r w:rsidR="007E4831" w:rsidRPr="008D0609">
        <w:rPr>
          <w:rFonts w:ascii="Arial" w:hAnsi="Arial" w:cs="Arial"/>
          <w:sz w:val="22"/>
          <w:szCs w:val="22"/>
          <w:vertAlign w:val="superscript"/>
        </w:rPr>
        <w:t>th</w:t>
      </w:r>
      <w:r w:rsidR="007E4831">
        <w:rPr>
          <w:rFonts w:ascii="Arial" w:hAnsi="Arial" w:cs="Arial"/>
          <w:sz w:val="22"/>
          <w:szCs w:val="22"/>
        </w:rPr>
        <w:t xml:space="preserve"> century.</w:t>
      </w:r>
      <w:r w:rsidR="009D2BCA" w:rsidRPr="007B7F39">
        <w:rPr>
          <w:rFonts w:ascii="Arial" w:hAnsi="Arial" w:cs="Arial"/>
          <w:sz w:val="22"/>
          <w:szCs w:val="22"/>
        </w:rPr>
        <w:t xml:space="preserve"> </w:t>
      </w:r>
      <w:r w:rsidR="007E4831">
        <w:rPr>
          <w:rFonts w:ascii="Arial" w:hAnsi="Arial" w:cs="Arial"/>
          <w:sz w:val="22"/>
          <w:szCs w:val="22"/>
        </w:rPr>
        <w:t xml:space="preserve">Mammal </w:t>
      </w:r>
      <w:r w:rsidR="007E4831">
        <w:rPr>
          <w:rFonts w:ascii="Arial" w:hAnsi="Arial" w:cs="Arial"/>
          <w:color w:val="000000"/>
          <w:sz w:val="22"/>
          <w:szCs w:val="22"/>
        </w:rPr>
        <w:t>surveys</w:t>
      </w:r>
      <w:r w:rsidR="0030772F">
        <w:rPr>
          <w:rFonts w:ascii="Arial" w:hAnsi="Arial" w:cs="Arial"/>
          <w:color w:val="000000"/>
          <w:sz w:val="22"/>
          <w:szCs w:val="22"/>
        </w:rPr>
        <w:t xml:space="preserve"> on the five main islands over 1966 to 2010 failed to detect the </w:t>
      </w:r>
      <w:r w:rsidR="007E4831">
        <w:rPr>
          <w:rFonts w:ascii="Arial" w:hAnsi="Arial" w:cs="Arial"/>
          <w:color w:val="000000"/>
          <w:sz w:val="22"/>
          <w:szCs w:val="22"/>
        </w:rPr>
        <w:t>sub</w:t>
      </w:r>
      <w:r w:rsidR="0030772F">
        <w:rPr>
          <w:rFonts w:ascii="Arial" w:hAnsi="Arial" w:cs="Arial"/>
          <w:color w:val="000000"/>
          <w:sz w:val="22"/>
          <w:szCs w:val="22"/>
        </w:rPr>
        <w:t xml:space="preserve">species, which was previously </w:t>
      </w:r>
      <w:r w:rsidR="00457B7F">
        <w:rPr>
          <w:rFonts w:ascii="Arial" w:hAnsi="Arial" w:cs="Arial"/>
          <w:color w:val="000000"/>
          <w:sz w:val="22"/>
          <w:szCs w:val="22"/>
        </w:rPr>
        <w:t>recorded</w:t>
      </w:r>
      <w:r w:rsidR="0030772F">
        <w:rPr>
          <w:rFonts w:ascii="Arial" w:hAnsi="Arial" w:cs="Arial"/>
          <w:color w:val="000000"/>
          <w:sz w:val="22"/>
          <w:szCs w:val="22"/>
        </w:rPr>
        <w:t xml:space="preserve"> from the islands </w:t>
      </w:r>
      <w:r w:rsidR="007E4831">
        <w:rPr>
          <w:rFonts w:ascii="Arial" w:hAnsi="Arial" w:cs="Arial"/>
          <w:color w:val="000000"/>
          <w:sz w:val="22"/>
          <w:szCs w:val="22"/>
        </w:rPr>
        <w:t xml:space="preserve">in </w:t>
      </w:r>
      <w:r w:rsidR="0030772F">
        <w:rPr>
          <w:rFonts w:ascii="Arial" w:hAnsi="Arial" w:cs="Arial"/>
          <w:color w:val="000000"/>
          <w:sz w:val="22"/>
          <w:szCs w:val="22"/>
        </w:rPr>
        <w:t xml:space="preserve">ethno-biological </w:t>
      </w:r>
      <w:r w:rsidR="00457B7F">
        <w:rPr>
          <w:rFonts w:ascii="Arial" w:hAnsi="Arial" w:cs="Arial"/>
          <w:color w:val="000000"/>
          <w:sz w:val="22"/>
          <w:szCs w:val="22"/>
        </w:rPr>
        <w:t xml:space="preserve">accounts </w:t>
      </w:r>
      <w:r w:rsidR="0030772F">
        <w:rPr>
          <w:rFonts w:ascii="Arial" w:hAnsi="Arial" w:cs="Arial"/>
          <w:color w:val="000000"/>
          <w:sz w:val="22"/>
          <w:szCs w:val="22"/>
        </w:rPr>
        <w:t xml:space="preserve">(Woinarski et al. 2011b). </w:t>
      </w:r>
    </w:p>
    <w:p w14:paraId="63F61E05" w14:textId="77777777" w:rsidR="0030772F" w:rsidRPr="007B7F39" w:rsidRDefault="0030772F" w:rsidP="008D0609">
      <w:pPr>
        <w:spacing w:after="0" w:line="240" w:lineRule="auto"/>
        <w:rPr>
          <w:rFonts w:ascii="Arial" w:hAnsi="Arial" w:cs="Arial"/>
          <w:sz w:val="22"/>
          <w:szCs w:val="22"/>
        </w:rPr>
      </w:pPr>
    </w:p>
    <w:p w14:paraId="2510FD88" w14:textId="68EFAC5D" w:rsidR="00F23161" w:rsidRDefault="009D2BCA" w:rsidP="008D0609">
      <w:pPr>
        <w:spacing w:after="0" w:line="240" w:lineRule="auto"/>
        <w:rPr>
          <w:rFonts w:ascii="Arial" w:hAnsi="Arial" w:cs="Arial"/>
          <w:sz w:val="22"/>
          <w:szCs w:val="22"/>
        </w:rPr>
      </w:pPr>
      <w:r w:rsidRPr="003A7538">
        <w:rPr>
          <w:rFonts w:ascii="Arial" w:hAnsi="Arial" w:cs="Arial"/>
          <w:sz w:val="22"/>
          <w:szCs w:val="22"/>
        </w:rPr>
        <w:t>Its extent of occurrence</w:t>
      </w:r>
      <w:r w:rsidR="00251BC1">
        <w:rPr>
          <w:rFonts w:ascii="Arial" w:hAnsi="Arial" w:cs="Arial"/>
          <w:sz w:val="22"/>
          <w:szCs w:val="22"/>
        </w:rPr>
        <w:t xml:space="preserve"> (EOO)</w:t>
      </w:r>
      <w:r w:rsidRPr="003A7538">
        <w:rPr>
          <w:rFonts w:ascii="Arial" w:hAnsi="Arial" w:cs="Arial"/>
          <w:sz w:val="22"/>
          <w:szCs w:val="22"/>
        </w:rPr>
        <w:t xml:space="preserve"> and area of occupancy</w:t>
      </w:r>
      <w:r w:rsidR="00251BC1">
        <w:rPr>
          <w:rFonts w:ascii="Arial" w:hAnsi="Arial" w:cs="Arial"/>
          <w:sz w:val="22"/>
          <w:szCs w:val="22"/>
        </w:rPr>
        <w:t xml:space="preserve"> (AOO)</w:t>
      </w:r>
      <w:r w:rsidRPr="003A7538">
        <w:rPr>
          <w:rFonts w:ascii="Arial" w:hAnsi="Arial" w:cs="Arial"/>
          <w:sz w:val="22"/>
          <w:szCs w:val="22"/>
        </w:rPr>
        <w:t xml:space="preserve"> have decreased (and continue to decrease) due to broad-scale losses of regional subpopulations across semi-arid north-western Australia</w:t>
      </w:r>
      <w:r w:rsidRPr="007B7F39">
        <w:rPr>
          <w:rFonts w:ascii="Arial" w:hAnsi="Arial" w:cs="Arial"/>
          <w:sz w:val="22"/>
          <w:szCs w:val="22"/>
        </w:rPr>
        <w:t xml:space="preserve"> (Kitchener 1978; Baynes </w:t>
      </w:r>
      <w:r w:rsidR="005259B7">
        <w:rPr>
          <w:rFonts w:ascii="Arial" w:hAnsi="Arial" w:cs="Arial"/>
          <w:sz w:val="22"/>
          <w:szCs w:val="22"/>
        </w:rPr>
        <w:t>&amp;</w:t>
      </w:r>
      <w:r w:rsidRPr="007B7F39">
        <w:rPr>
          <w:rFonts w:ascii="Arial" w:hAnsi="Arial" w:cs="Arial"/>
          <w:sz w:val="22"/>
          <w:szCs w:val="22"/>
        </w:rPr>
        <w:t xml:space="preserve"> Jones 1993; Abbott 2012</w:t>
      </w:r>
      <w:r w:rsidR="007B7F39" w:rsidRPr="007B7F39">
        <w:rPr>
          <w:rFonts w:ascii="Arial" w:hAnsi="Arial" w:cs="Arial"/>
          <w:sz w:val="22"/>
          <w:szCs w:val="22"/>
        </w:rPr>
        <w:t xml:space="preserve">; </w:t>
      </w:r>
      <w:r w:rsidR="007B7F39" w:rsidRPr="00DE5B3D">
        <w:rPr>
          <w:rFonts w:ascii="Arial" w:hAnsi="Arial" w:cs="Arial"/>
          <w:spacing w:val="4"/>
          <w:sz w:val="22"/>
          <w:szCs w:val="22"/>
          <w:shd w:val="clear" w:color="auto" w:fill="FCFCFC"/>
        </w:rPr>
        <w:t>Stobo-Wilson</w:t>
      </w:r>
      <w:r w:rsidR="00DE5B3D" w:rsidRPr="00DE5B3D">
        <w:rPr>
          <w:rFonts w:ascii="Arial" w:hAnsi="Arial" w:cs="Arial"/>
          <w:spacing w:val="4"/>
          <w:sz w:val="22"/>
          <w:szCs w:val="22"/>
          <w:shd w:val="clear" w:color="auto" w:fill="FCFCFC"/>
        </w:rPr>
        <w:t xml:space="preserve"> et al.</w:t>
      </w:r>
      <w:r w:rsidR="007B7F39" w:rsidRPr="00DE5B3D">
        <w:rPr>
          <w:rFonts w:ascii="Arial" w:hAnsi="Arial" w:cs="Arial"/>
          <w:spacing w:val="4"/>
          <w:sz w:val="22"/>
          <w:szCs w:val="22"/>
          <w:shd w:val="clear" w:color="auto" w:fill="FCFCFC"/>
        </w:rPr>
        <w:t xml:space="preserve"> 2019</w:t>
      </w:r>
      <w:r w:rsidRPr="007B7F39">
        <w:rPr>
          <w:rFonts w:ascii="Arial" w:hAnsi="Arial" w:cs="Arial"/>
          <w:sz w:val="22"/>
          <w:szCs w:val="22"/>
        </w:rPr>
        <w:t xml:space="preserve">), and more recent reductions across extensive areas of its </w:t>
      </w:r>
      <w:r w:rsidR="00F263ED">
        <w:rPr>
          <w:rFonts w:ascii="Arial" w:hAnsi="Arial" w:cs="Arial"/>
          <w:sz w:val="22"/>
          <w:szCs w:val="22"/>
        </w:rPr>
        <w:t>NT</w:t>
      </w:r>
      <w:r w:rsidRPr="007B7F39">
        <w:rPr>
          <w:rFonts w:ascii="Arial" w:hAnsi="Arial" w:cs="Arial"/>
          <w:sz w:val="22"/>
          <w:szCs w:val="22"/>
        </w:rPr>
        <w:t xml:space="preserve"> range (Woinarski 2004; Woinarski </w:t>
      </w:r>
      <w:r w:rsidRPr="00A642A0">
        <w:rPr>
          <w:rFonts w:ascii="Arial" w:hAnsi="Arial" w:cs="Arial"/>
          <w:sz w:val="22"/>
          <w:szCs w:val="22"/>
        </w:rPr>
        <w:t>et al.</w:t>
      </w:r>
      <w:r w:rsidRPr="007B7F39">
        <w:rPr>
          <w:rFonts w:ascii="Arial" w:hAnsi="Arial" w:cs="Arial"/>
          <w:sz w:val="22"/>
          <w:szCs w:val="22"/>
        </w:rPr>
        <w:t xml:space="preserve"> 2011</w:t>
      </w:r>
      <w:r w:rsidR="00DB2543">
        <w:rPr>
          <w:rFonts w:ascii="Arial" w:hAnsi="Arial" w:cs="Arial"/>
          <w:sz w:val="22"/>
          <w:szCs w:val="22"/>
        </w:rPr>
        <w:t>b</w:t>
      </w:r>
      <w:r w:rsidRPr="007B7F39">
        <w:rPr>
          <w:rFonts w:ascii="Arial" w:hAnsi="Arial" w:cs="Arial"/>
          <w:sz w:val="22"/>
          <w:szCs w:val="22"/>
        </w:rPr>
        <w:t xml:space="preserve">; Gibson </w:t>
      </w:r>
      <w:r w:rsidR="005259B7">
        <w:rPr>
          <w:rFonts w:ascii="Arial" w:hAnsi="Arial" w:cs="Arial"/>
          <w:sz w:val="22"/>
          <w:szCs w:val="22"/>
        </w:rPr>
        <w:t>&amp;</w:t>
      </w:r>
      <w:r w:rsidRPr="007B7F39">
        <w:rPr>
          <w:rFonts w:ascii="Arial" w:hAnsi="Arial" w:cs="Arial"/>
          <w:sz w:val="22"/>
          <w:szCs w:val="22"/>
        </w:rPr>
        <w:t xml:space="preserve"> McKenzie 2012; Ziembicki </w:t>
      </w:r>
      <w:r w:rsidRPr="00A642A0">
        <w:rPr>
          <w:rFonts w:ascii="Arial" w:hAnsi="Arial" w:cs="Arial"/>
          <w:sz w:val="22"/>
          <w:szCs w:val="22"/>
        </w:rPr>
        <w:t>et al.</w:t>
      </w:r>
      <w:r w:rsidRPr="007B7F39">
        <w:rPr>
          <w:rFonts w:ascii="Arial" w:hAnsi="Arial" w:cs="Arial"/>
          <w:sz w:val="22"/>
          <w:szCs w:val="22"/>
        </w:rPr>
        <w:t xml:space="preserve"> 2013</w:t>
      </w:r>
      <w:r w:rsidR="007B7F39" w:rsidRPr="007B7F39">
        <w:rPr>
          <w:rFonts w:ascii="Arial" w:hAnsi="Arial" w:cs="Arial"/>
          <w:sz w:val="22"/>
          <w:szCs w:val="22"/>
        </w:rPr>
        <w:t xml:space="preserve">; </w:t>
      </w:r>
      <w:r w:rsidR="007B7F39" w:rsidRPr="007B7F39">
        <w:rPr>
          <w:rFonts w:ascii="Arial" w:hAnsi="Arial" w:cs="Arial"/>
          <w:spacing w:val="4"/>
          <w:sz w:val="22"/>
          <w:szCs w:val="22"/>
          <w:shd w:val="clear" w:color="auto" w:fill="FCFCFC"/>
        </w:rPr>
        <w:t>Stobo-Wilson</w:t>
      </w:r>
      <w:r w:rsidR="00DE5B3D">
        <w:rPr>
          <w:rFonts w:ascii="Arial" w:hAnsi="Arial" w:cs="Arial"/>
          <w:spacing w:val="4"/>
          <w:sz w:val="22"/>
          <w:szCs w:val="22"/>
          <w:shd w:val="clear" w:color="auto" w:fill="FCFCFC"/>
        </w:rPr>
        <w:t xml:space="preserve"> </w:t>
      </w:r>
      <w:r w:rsidR="00DE5B3D" w:rsidRPr="00A642A0">
        <w:rPr>
          <w:rFonts w:ascii="Arial" w:hAnsi="Arial" w:cs="Arial"/>
          <w:spacing w:val="4"/>
          <w:sz w:val="22"/>
          <w:szCs w:val="22"/>
          <w:shd w:val="clear" w:color="auto" w:fill="FCFCFC"/>
        </w:rPr>
        <w:t>et al.</w:t>
      </w:r>
      <w:r w:rsidR="007B7F39" w:rsidRPr="007B7F39">
        <w:rPr>
          <w:rFonts w:ascii="Arial" w:hAnsi="Arial" w:cs="Arial"/>
          <w:spacing w:val="4"/>
          <w:sz w:val="22"/>
          <w:szCs w:val="22"/>
          <w:shd w:val="clear" w:color="auto" w:fill="FCFCFC"/>
        </w:rPr>
        <w:t xml:space="preserve"> 2019</w:t>
      </w:r>
      <w:r w:rsidR="00835C78">
        <w:rPr>
          <w:rFonts w:ascii="Arial" w:hAnsi="Arial" w:cs="Arial"/>
          <w:sz w:val="22"/>
          <w:szCs w:val="22"/>
        </w:rPr>
        <w:t>).</w:t>
      </w:r>
      <w:r w:rsidR="0030772F">
        <w:rPr>
          <w:rFonts w:ascii="Arial" w:hAnsi="Arial" w:cs="Arial"/>
          <w:sz w:val="22"/>
          <w:szCs w:val="22"/>
        </w:rPr>
        <w:t xml:space="preserve"> </w:t>
      </w:r>
      <w:r w:rsidR="00F23161" w:rsidRPr="007B7F39">
        <w:rPr>
          <w:rFonts w:ascii="Arial" w:hAnsi="Arial" w:cs="Arial"/>
          <w:sz w:val="22"/>
          <w:szCs w:val="22"/>
        </w:rPr>
        <w:t xml:space="preserve">Within its broad range, its distribution is patchy (Kitchener </w:t>
      </w:r>
      <w:r w:rsidR="00F23161" w:rsidRPr="00562544">
        <w:rPr>
          <w:rFonts w:ascii="Arial" w:hAnsi="Arial" w:cs="Arial"/>
          <w:sz w:val="22"/>
          <w:szCs w:val="22"/>
        </w:rPr>
        <w:t>et al.</w:t>
      </w:r>
      <w:r w:rsidR="00F23161" w:rsidRPr="007B7F39">
        <w:rPr>
          <w:rFonts w:ascii="Arial" w:hAnsi="Arial" w:cs="Arial"/>
          <w:sz w:val="22"/>
          <w:szCs w:val="22"/>
        </w:rPr>
        <w:t xml:space="preserve"> 1981; Kerle </w:t>
      </w:r>
      <w:r w:rsidR="00F23161">
        <w:rPr>
          <w:rFonts w:ascii="Arial" w:hAnsi="Arial" w:cs="Arial"/>
          <w:sz w:val="22"/>
          <w:szCs w:val="22"/>
        </w:rPr>
        <w:t>&amp;</w:t>
      </w:r>
      <w:r w:rsidR="00F23161" w:rsidRPr="007B7F39">
        <w:rPr>
          <w:rFonts w:ascii="Arial" w:hAnsi="Arial" w:cs="Arial"/>
          <w:sz w:val="22"/>
          <w:szCs w:val="22"/>
        </w:rPr>
        <w:t xml:space="preserve"> Burgman 1984).</w:t>
      </w:r>
    </w:p>
    <w:p w14:paraId="3ED8B03C" w14:textId="77777777" w:rsidR="00260272" w:rsidRDefault="00260272" w:rsidP="008D0609">
      <w:pPr>
        <w:pStyle w:val="CAminorheading"/>
        <w:spacing w:after="0" w:line="240" w:lineRule="auto"/>
      </w:pPr>
    </w:p>
    <w:p w14:paraId="46E7680E" w14:textId="77777777" w:rsidR="001B3E37" w:rsidRPr="007B1471" w:rsidRDefault="001B3E37" w:rsidP="008D0609">
      <w:pPr>
        <w:pStyle w:val="CAminorheading"/>
        <w:spacing w:line="240" w:lineRule="auto"/>
      </w:pPr>
      <w:r w:rsidRPr="00751623">
        <w:t>Cultural Significance</w:t>
      </w:r>
    </w:p>
    <w:p w14:paraId="23E2FA4A" w14:textId="0407FC5F" w:rsidR="001B3E37" w:rsidRPr="009025B7" w:rsidRDefault="001B3E37" w:rsidP="008D0609">
      <w:pPr>
        <w:spacing w:line="240" w:lineRule="auto"/>
        <w:rPr>
          <w:rFonts w:ascii="Arial" w:hAnsi="Arial" w:cs="Arial"/>
          <w:sz w:val="22"/>
          <w:szCs w:val="22"/>
        </w:rPr>
      </w:pPr>
      <w:r>
        <w:rPr>
          <w:rFonts w:ascii="Arial" w:hAnsi="Arial" w:cs="Arial"/>
          <w:sz w:val="22"/>
          <w:szCs w:val="22"/>
        </w:rPr>
        <w:t xml:space="preserve">Traditional Owners of the Tiwi Islands </w:t>
      </w:r>
      <w:r w:rsidR="009025B7">
        <w:rPr>
          <w:rFonts w:ascii="Arial" w:hAnsi="Arial" w:cs="Arial"/>
          <w:sz w:val="22"/>
          <w:szCs w:val="22"/>
        </w:rPr>
        <w:t>regularly hunt</w:t>
      </w:r>
      <w:r>
        <w:rPr>
          <w:rFonts w:ascii="Arial" w:hAnsi="Arial" w:cs="Arial"/>
          <w:sz w:val="22"/>
          <w:szCs w:val="22"/>
        </w:rPr>
        <w:t xml:space="preserve"> the </w:t>
      </w:r>
      <w:r w:rsidR="00461383">
        <w:rPr>
          <w:rFonts w:ascii="Arial" w:hAnsi="Arial" w:cs="Arial"/>
          <w:sz w:val="22"/>
          <w:szCs w:val="22"/>
        </w:rPr>
        <w:t>Northern</w:t>
      </w:r>
      <w:r w:rsidR="00562BC0">
        <w:rPr>
          <w:rFonts w:ascii="Arial" w:hAnsi="Arial" w:cs="Arial"/>
          <w:sz w:val="22"/>
          <w:szCs w:val="22"/>
        </w:rPr>
        <w:t xml:space="preserve"> Brushtail Possum</w:t>
      </w:r>
      <w:r w:rsidR="00740C34">
        <w:rPr>
          <w:rFonts w:ascii="Arial" w:hAnsi="Arial" w:cs="Arial"/>
          <w:sz w:val="22"/>
          <w:szCs w:val="22"/>
        </w:rPr>
        <w:t xml:space="preserve">. The </w:t>
      </w:r>
      <w:r w:rsidR="00C2160D">
        <w:rPr>
          <w:rFonts w:ascii="Arial" w:hAnsi="Arial" w:cs="Arial"/>
          <w:sz w:val="22"/>
          <w:szCs w:val="22"/>
        </w:rPr>
        <w:t>sub</w:t>
      </w:r>
      <w:r w:rsidR="00740C34">
        <w:rPr>
          <w:rFonts w:ascii="Arial" w:hAnsi="Arial" w:cs="Arial"/>
          <w:sz w:val="22"/>
          <w:szCs w:val="22"/>
        </w:rPr>
        <w:t xml:space="preserve">species is </w:t>
      </w:r>
      <w:r w:rsidR="009025B7">
        <w:rPr>
          <w:rFonts w:ascii="Arial" w:hAnsi="Arial" w:cs="Arial"/>
          <w:sz w:val="22"/>
          <w:szCs w:val="22"/>
        </w:rPr>
        <w:t>an important and highly regarded food source</w:t>
      </w:r>
      <w:r>
        <w:rPr>
          <w:rFonts w:ascii="Arial" w:hAnsi="Arial" w:cs="Arial"/>
          <w:sz w:val="22"/>
          <w:szCs w:val="22"/>
        </w:rPr>
        <w:t xml:space="preserve"> (</w:t>
      </w:r>
      <w:r w:rsidR="009025B7">
        <w:rPr>
          <w:rFonts w:ascii="Arial" w:hAnsi="Arial" w:cs="Arial"/>
          <w:sz w:val="22"/>
          <w:szCs w:val="22"/>
        </w:rPr>
        <w:t xml:space="preserve">Puruntatameri 2001; </w:t>
      </w:r>
      <w:r>
        <w:rPr>
          <w:rFonts w:ascii="Arial" w:hAnsi="Arial" w:cs="Arial"/>
          <w:sz w:val="22"/>
          <w:szCs w:val="22"/>
        </w:rPr>
        <w:t>C Kerinaiua</w:t>
      </w:r>
      <w:r w:rsidR="00F23EFE">
        <w:rPr>
          <w:rFonts w:ascii="Arial" w:hAnsi="Arial" w:cs="Arial"/>
          <w:sz w:val="22"/>
          <w:szCs w:val="22"/>
        </w:rPr>
        <w:t xml:space="preserve"> 2019.</w:t>
      </w:r>
      <w:r>
        <w:rPr>
          <w:rFonts w:ascii="Arial" w:hAnsi="Arial" w:cs="Arial"/>
          <w:sz w:val="22"/>
          <w:szCs w:val="22"/>
        </w:rPr>
        <w:t xml:space="preserve"> pers </w:t>
      </w:r>
      <w:r w:rsidR="0053081E">
        <w:rPr>
          <w:rFonts w:ascii="Arial" w:hAnsi="Arial" w:cs="Arial"/>
          <w:sz w:val="22"/>
          <w:szCs w:val="22"/>
        </w:rPr>
        <w:t>c</w:t>
      </w:r>
      <w:r>
        <w:rPr>
          <w:rFonts w:ascii="Arial" w:hAnsi="Arial" w:cs="Arial"/>
          <w:sz w:val="22"/>
          <w:szCs w:val="22"/>
        </w:rPr>
        <w:t xml:space="preserve">omm </w:t>
      </w:r>
      <w:r w:rsidR="00F23EFE">
        <w:rPr>
          <w:rFonts w:ascii="Arial" w:hAnsi="Arial" w:cs="Arial"/>
          <w:sz w:val="22"/>
          <w:szCs w:val="22"/>
        </w:rPr>
        <w:t>24 July</w:t>
      </w:r>
      <w:r>
        <w:rPr>
          <w:rFonts w:ascii="Arial" w:hAnsi="Arial" w:cs="Arial"/>
          <w:sz w:val="22"/>
          <w:szCs w:val="22"/>
        </w:rPr>
        <w:t>)</w:t>
      </w:r>
      <w:r w:rsidR="0053081E">
        <w:rPr>
          <w:rFonts w:ascii="Arial" w:hAnsi="Arial" w:cs="Arial"/>
          <w:sz w:val="22"/>
          <w:szCs w:val="22"/>
        </w:rPr>
        <w:t>.</w:t>
      </w:r>
      <w:r w:rsidR="009025B7">
        <w:rPr>
          <w:rFonts w:ascii="Arial" w:hAnsi="Arial" w:cs="Arial"/>
          <w:sz w:val="22"/>
          <w:szCs w:val="22"/>
        </w:rPr>
        <w:t xml:space="preserve"> </w:t>
      </w:r>
      <w:r w:rsidR="009025B7" w:rsidRPr="009025B7">
        <w:rPr>
          <w:rFonts w:ascii="Arial" w:hAnsi="Arial" w:cs="Arial"/>
          <w:sz w:val="22"/>
          <w:szCs w:val="22"/>
        </w:rPr>
        <w:t xml:space="preserve">Cooking and distributing food from possums follows traditional laws </w:t>
      </w:r>
      <w:r w:rsidR="009025B7">
        <w:rPr>
          <w:rFonts w:ascii="Arial" w:hAnsi="Arial" w:cs="Arial"/>
          <w:sz w:val="22"/>
          <w:szCs w:val="22"/>
        </w:rPr>
        <w:t>(Puruntatameri 2001).</w:t>
      </w:r>
    </w:p>
    <w:p w14:paraId="4002B329" w14:textId="05E4D834" w:rsidR="001C6B82" w:rsidRPr="00063F15" w:rsidRDefault="001C6B82" w:rsidP="008D0609">
      <w:pPr>
        <w:pStyle w:val="CAheadingintext"/>
        <w:spacing w:line="240" w:lineRule="auto"/>
      </w:pPr>
      <w:r w:rsidRPr="00063F15">
        <w:t>Relevant Biology/Ecology</w:t>
      </w:r>
    </w:p>
    <w:p w14:paraId="117B680B" w14:textId="430C98BC" w:rsidR="00415B62" w:rsidRDefault="00415B62" w:rsidP="008D0609">
      <w:pPr>
        <w:spacing w:after="0" w:line="240" w:lineRule="auto"/>
        <w:rPr>
          <w:rFonts w:ascii="Arial" w:hAnsi="Arial" w:cs="Arial"/>
          <w:color w:val="000000"/>
          <w:sz w:val="22"/>
          <w:szCs w:val="22"/>
        </w:rPr>
      </w:pPr>
      <w:r w:rsidRPr="00F84B24">
        <w:rPr>
          <w:rFonts w:ascii="Arial" w:hAnsi="Arial" w:cs="Arial"/>
          <w:color w:val="000000"/>
          <w:sz w:val="22"/>
          <w:szCs w:val="22"/>
        </w:rPr>
        <w:t xml:space="preserve">The </w:t>
      </w:r>
      <w:r w:rsidR="00461383">
        <w:rPr>
          <w:rFonts w:ascii="Arial" w:hAnsi="Arial" w:cs="Arial"/>
          <w:sz w:val="22"/>
          <w:szCs w:val="22"/>
        </w:rPr>
        <w:t>Northern Brushtail</w:t>
      </w:r>
      <w:r w:rsidR="00562BC0">
        <w:rPr>
          <w:rFonts w:ascii="Arial" w:hAnsi="Arial" w:cs="Arial"/>
          <w:sz w:val="22"/>
          <w:szCs w:val="22"/>
        </w:rPr>
        <w:t xml:space="preserve"> Possum</w:t>
      </w:r>
      <w:r w:rsidRPr="00063F15">
        <w:rPr>
          <w:rFonts w:ascii="Arial" w:hAnsi="Arial" w:cs="Arial"/>
          <w:color w:val="000000"/>
          <w:sz w:val="22"/>
          <w:szCs w:val="22"/>
        </w:rPr>
        <w:t xml:space="preserve"> is a nocturnal arboreal marsupial. It occurs mainly in tall eucalypt open forests with large hollow-bearing trees, particularly where the understorey includes some shrubs that bear fleshy fruits (Kerle 1985; Friend </w:t>
      </w:r>
      <w:r w:rsidR="005259B7">
        <w:rPr>
          <w:rFonts w:ascii="Arial" w:hAnsi="Arial" w:cs="Arial"/>
          <w:color w:val="000000"/>
          <w:sz w:val="22"/>
          <w:szCs w:val="22"/>
        </w:rPr>
        <w:t>&amp;</w:t>
      </w:r>
      <w:r w:rsidRPr="00063F15">
        <w:rPr>
          <w:rFonts w:ascii="Arial" w:hAnsi="Arial" w:cs="Arial"/>
          <w:color w:val="000000"/>
          <w:sz w:val="22"/>
          <w:szCs w:val="22"/>
        </w:rPr>
        <w:t xml:space="preserve"> Taylor 1985). However</w:t>
      </w:r>
      <w:r w:rsidR="00F23EFE">
        <w:rPr>
          <w:rFonts w:ascii="Arial" w:hAnsi="Arial" w:cs="Arial"/>
          <w:color w:val="000000"/>
          <w:sz w:val="22"/>
          <w:szCs w:val="22"/>
        </w:rPr>
        <w:t>,</w:t>
      </w:r>
      <w:r w:rsidRPr="00063F15">
        <w:rPr>
          <w:rFonts w:ascii="Arial" w:hAnsi="Arial" w:cs="Arial"/>
          <w:color w:val="000000"/>
          <w:sz w:val="22"/>
          <w:szCs w:val="22"/>
        </w:rPr>
        <w:t xml:space="preserve"> </w:t>
      </w:r>
      <w:r w:rsidR="001E06EE">
        <w:rPr>
          <w:rFonts w:ascii="Arial" w:hAnsi="Arial" w:cs="Arial"/>
          <w:color w:val="000000"/>
          <w:sz w:val="22"/>
          <w:szCs w:val="22"/>
        </w:rPr>
        <w:t xml:space="preserve">the subspecies </w:t>
      </w:r>
      <w:r w:rsidRPr="00063F15">
        <w:rPr>
          <w:rFonts w:ascii="Arial" w:hAnsi="Arial" w:cs="Arial"/>
          <w:color w:val="000000"/>
          <w:sz w:val="22"/>
          <w:szCs w:val="22"/>
        </w:rPr>
        <w:t xml:space="preserve">also occurs in some mangrove communities (especially where these contain hollow-bearing trees) (Woinarski </w:t>
      </w:r>
      <w:r w:rsidRPr="00A642A0">
        <w:rPr>
          <w:rFonts w:ascii="Arial" w:hAnsi="Arial" w:cs="Arial"/>
          <w:color w:val="000000"/>
          <w:sz w:val="22"/>
          <w:szCs w:val="22"/>
        </w:rPr>
        <w:t>et al.</w:t>
      </w:r>
      <w:r w:rsidRPr="00063F15">
        <w:rPr>
          <w:rFonts w:ascii="Arial" w:hAnsi="Arial" w:cs="Arial"/>
          <w:color w:val="000000"/>
          <w:sz w:val="22"/>
          <w:szCs w:val="22"/>
        </w:rPr>
        <w:t xml:space="preserve"> 2011</w:t>
      </w:r>
      <w:r w:rsidR="00DB2543">
        <w:rPr>
          <w:rFonts w:ascii="Arial" w:hAnsi="Arial" w:cs="Arial"/>
          <w:color w:val="000000"/>
          <w:sz w:val="22"/>
          <w:szCs w:val="22"/>
        </w:rPr>
        <w:t>b</w:t>
      </w:r>
      <w:r w:rsidRPr="00063F15">
        <w:rPr>
          <w:rFonts w:ascii="Arial" w:hAnsi="Arial" w:cs="Arial"/>
          <w:color w:val="000000"/>
          <w:sz w:val="22"/>
          <w:szCs w:val="22"/>
        </w:rPr>
        <w:t xml:space="preserve">), some rainforests (Menkhorst </w:t>
      </w:r>
      <w:r w:rsidR="005259B7">
        <w:rPr>
          <w:rFonts w:ascii="Arial" w:hAnsi="Arial" w:cs="Arial"/>
          <w:color w:val="000000"/>
          <w:sz w:val="22"/>
          <w:szCs w:val="22"/>
        </w:rPr>
        <w:t>&amp;</w:t>
      </w:r>
      <w:r w:rsidRPr="00063F15">
        <w:rPr>
          <w:rFonts w:ascii="Arial" w:hAnsi="Arial" w:cs="Arial"/>
          <w:color w:val="000000"/>
          <w:sz w:val="22"/>
          <w:szCs w:val="22"/>
        </w:rPr>
        <w:t xml:space="preserve"> Woinarski 1992; Firth </w:t>
      </w:r>
      <w:r w:rsidRPr="00A642A0">
        <w:rPr>
          <w:rFonts w:ascii="Arial" w:hAnsi="Arial" w:cs="Arial"/>
          <w:color w:val="000000"/>
          <w:sz w:val="22"/>
          <w:szCs w:val="22"/>
        </w:rPr>
        <w:t>et al.</w:t>
      </w:r>
      <w:r w:rsidRPr="00063F15">
        <w:rPr>
          <w:rFonts w:ascii="Arial" w:hAnsi="Arial" w:cs="Arial"/>
          <w:color w:val="000000"/>
          <w:sz w:val="22"/>
          <w:szCs w:val="22"/>
        </w:rPr>
        <w:t xml:space="preserve"> 2006)</w:t>
      </w:r>
      <w:r w:rsidR="00A541BE">
        <w:rPr>
          <w:rFonts w:ascii="Arial" w:hAnsi="Arial" w:cs="Arial"/>
          <w:color w:val="000000"/>
          <w:sz w:val="22"/>
          <w:szCs w:val="22"/>
        </w:rPr>
        <w:t xml:space="preserve"> </w:t>
      </w:r>
      <w:r w:rsidRPr="00063F15">
        <w:rPr>
          <w:rFonts w:ascii="Arial" w:hAnsi="Arial" w:cs="Arial"/>
          <w:color w:val="000000"/>
          <w:sz w:val="22"/>
          <w:szCs w:val="22"/>
        </w:rPr>
        <w:t>and some semi-urban areas (notably around Darwin). In the monsoonal tropics its diet mostly comprises fruits, flowers and foliage (</w:t>
      </w:r>
      <w:r w:rsidR="00F0624B">
        <w:rPr>
          <w:rFonts w:ascii="Arial" w:hAnsi="Arial" w:cs="Arial"/>
          <w:color w:val="000000"/>
          <w:sz w:val="22"/>
          <w:szCs w:val="22"/>
        </w:rPr>
        <w:t xml:space="preserve">for example </w:t>
      </w:r>
      <w:r w:rsidR="005860E8">
        <w:rPr>
          <w:rFonts w:ascii="Arial" w:hAnsi="Arial" w:cs="Arial"/>
          <w:color w:val="000000"/>
          <w:sz w:val="22"/>
          <w:szCs w:val="22"/>
        </w:rPr>
        <w:t xml:space="preserve">mistletoe </w:t>
      </w:r>
      <w:r w:rsidR="00F0624B">
        <w:rPr>
          <w:rFonts w:ascii="Arial" w:hAnsi="Arial" w:cs="Arial"/>
          <w:color w:val="000000"/>
          <w:sz w:val="22"/>
          <w:szCs w:val="22"/>
        </w:rPr>
        <w:t xml:space="preserve">species such as </w:t>
      </w:r>
      <w:r w:rsidR="00467847" w:rsidRPr="0073072A">
        <w:rPr>
          <w:rFonts w:ascii="Arial" w:hAnsi="Arial" w:cs="Arial"/>
          <w:i/>
          <w:color w:val="000000"/>
          <w:sz w:val="22"/>
          <w:szCs w:val="22"/>
        </w:rPr>
        <w:t>Lysiana spathulata</w:t>
      </w:r>
      <w:r w:rsidR="00467847">
        <w:rPr>
          <w:rFonts w:ascii="Arial" w:hAnsi="Arial" w:cs="Arial"/>
          <w:color w:val="000000"/>
          <w:sz w:val="22"/>
          <w:szCs w:val="22"/>
        </w:rPr>
        <w:t xml:space="preserve"> </w:t>
      </w:r>
      <w:r w:rsidR="00F0624B">
        <w:rPr>
          <w:rFonts w:ascii="Arial" w:hAnsi="Arial" w:cs="Arial"/>
          <w:color w:val="000000"/>
          <w:sz w:val="22"/>
          <w:szCs w:val="22"/>
        </w:rPr>
        <w:t>(</w:t>
      </w:r>
      <w:r w:rsidR="00467847">
        <w:rPr>
          <w:rFonts w:ascii="Arial" w:hAnsi="Arial" w:cs="Arial"/>
          <w:color w:val="000000"/>
          <w:sz w:val="22"/>
          <w:szCs w:val="22"/>
        </w:rPr>
        <w:t>Northern Mistletoe</w:t>
      </w:r>
      <w:r w:rsidR="00F0624B" w:rsidRPr="00F0624B">
        <w:rPr>
          <w:rFonts w:ascii="Arial" w:hAnsi="Arial" w:cs="Arial"/>
          <w:color w:val="000000"/>
          <w:sz w:val="22"/>
          <w:szCs w:val="22"/>
        </w:rPr>
        <w:t>)</w:t>
      </w:r>
      <w:r w:rsidR="005C70EC" w:rsidRPr="0073072A">
        <w:rPr>
          <w:rFonts w:ascii="Arial" w:hAnsi="Arial" w:cs="Arial"/>
          <w:i/>
          <w:color w:val="000000"/>
          <w:sz w:val="22"/>
          <w:szCs w:val="22"/>
        </w:rPr>
        <w:t>,</w:t>
      </w:r>
      <w:r w:rsidR="00F0624B">
        <w:rPr>
          <w:rFonts w:ascii="Arial" w:hAnsi="Arial" w:cs="Arial"/>
          <w:i/>
          <w:color w:val="000000"/>
          <w:sz w:val="22"/>
          <w:szCs w:val="22"/>
        </w:rPr>
        <w:t xml:space="preserve"> </w:t>
      </w:r>
      <w:r w:rsidR="005C70EC" w:rsidRPr="0073072A">
        <w:rPr>
          <w:rFonts w:ascii="Arial" w:hAnsi="Arial" w:cs="Arial"/>
          <w:i/>
          <w:sz w:val="22"/>
          <w:szCs w:val="22"/>
        </w:rPr>
        <w:t>Amyema miquelii</w:t>
      </w:r>
      <w:r w:rsidR="005C70EC" w:rsidRPr="0073072A">
        <w:rPr>
          <w:rFonts w:ascii="Arial" w:hAnsi="Arial" w:cs="Arial"/>
          <w:i/>
          <w:color w:val="000000"/>
          <w:sz w:val="22"/>
          <w:szCs w:val="22"/>
        </w:rPr>
        <w:t xml:space="preserve"> </w:t>
      </w:r>
      <w:r w:rsidR="005C70EC" w:rsidRPr="0073072A">
        <w:rPr>
          <w:rFonts w:ascii="Arial" w:hAnsi="Arial" w:cs="Arial"/>
          <w:color w:val="000000"/>
          <w:sz w:val="22"/>
          <w:szCs w:val="22"/>
        </w:rPr>
        <w:t>and</w:t>
      </w:r>
      <w:r w:rsidR="005C70EC" w:rsidRPr="0073072A">
        <w:rPr>
          <w:rFonts w:ascii="Arial" w:hAnsi="Arial" w:cs="Arial"/>
          <w:i/>
          <w:color w:val="000000"/>
          <w:sz w:val="22"/>
          <w:szCs w:val="22"/>
        </w:rPr>
        <w:t xml:space="preserve"> </w:t>
      </w:r>
      <w:r w:rsidR="005C70EC" w:rsidRPr="0073072A">
        <w:rPr>
          <w:rFonts w:ascii="Arial" w:hAnsi="Arial" w:cs="Arial"/>
          <w:i/>
          <w:sz w:val="22"/>
          <w:szCs w:val="22"/>
        </w:rPr>
        <w:t xml:space="preserve">Amyema </w:t>
      </w:r>
      <w:r w:rsidR="00F0624B" w:rsidRPr="00F0624B">
        <w:rPr>
          <w:rFonts w:ascii="Arial" w:hAnsi="Arial" w:cs="Arial"/>
          <w:i/>
          <w:sz w:val="22"/>
          <w:szCs w:val="22"/>
        </w:rPr>
        <w:t>bifurcate</w:t>
      </w:r>
      <w:r w:rsidR="00F0624B">
        <w:rPr>
          <w:rFonts w:ascii="Arial" w:hAnsi="Arial" w:cs="Arial"/>
          <w:sz w:val="22"/>
          <w:szCs w:val="22"/>
        </w:rPr>
        <w:t>, as well as</w:t>
      </w:r>
      <w:r w:rsidR="00F0624B">
        <w:rPr>
          <w:rFonts w:ascii="Arial" w:hAnsi="Arial" w:cs="Arial"/>
          <w:color w:val="000000"/>
          <w:sz w:val="22"/>
          <w:szCs w:val="22"/>
        </w:rPr>
        <w:t xml:space="preserve"> </w:t>
      </w:r>
      <w:r w:rsidR="00A541BE" w:rsidRPr="00063F15">
        <w:rPr>
          <w:rFonts w:ascii="Arial" w:hAnsi="Arial" w:cs="Arial"/>
          <w:i/>
          <w:color w:val="000000"/>
          <w:sz w:val="22"/>
          <w:szCs w:val="22"/>
        </w:rPr>
        <w:t>Erythrophleum chlorostachys</w:t>
      </w:r>
      <w:r w:rsidR="00A541BE" w:rsidRPr="00063F15">
        <w:rPr>
          <w:rFonts w:ascii="Arial" w:hAnsi="Arial" w:cs="Arial"/>
          <w:color w:val="000000"/>
          <w:sz w:val="22"/>
          <w:szCs w:val="22"/>
        </w:rPr>
        <w:t xml:space="preserve"> </w:t>
      </w:r>
      <w:r w:rsidR="00A541BE">
        <w:rPr>
          <w:rFonts w:ascii="Arial" w:hAnsi="Arial" w:cs="Arial"/>
          <w:color w:val="000000"/>
          <w:sz w:val="22"/>
          <w:szCs w:val="22"/>
        </w:rPr>
        <w:t>(</w:t>
      </w:r>
      <w:r w:rsidRPr="00063F15">
        <w:rPr>
          <w:rFonts w:ascii="Arial" w:hAnsi="Arial" w:cs="Arial"/>
          <w:color w:val="000000"/>
          <w:sz w:val="22"/>
          <w:szCs w:val="22"/>
        </w:rPr>
        <w:t>Cooktown Ironwood</w:t>
      </w:r>
      <w:r w:rsidR="00037B12">
        <w:rPr>
          <w:rFonts w:ascii="Arial" w:hAnsi="Arial" w:cs="Arial"/>
          <w:color w:val="000000"/>
          <w:sz w:val="22"/>
          <w:szCs w:val="22"/>
        </w:rPr>
        <w:t>)</w:t>
      </w:r>
      <w:r w:rsidRPr="00063F15">
        <w:rPr>
          <w:rFonts w:ascii="Arial" w:hAnsi="Arial" w:cs="Arial"/>
          <w:color w:val="000000"/>
          <w:sz w:val="22"/>
          <w:szCs w:val="22"/>
        </w:rPr>
        <w:t xml:space="preserve"> (Kerle 1985). In forests of northern Australia it shelters mostly in tree hollows (and in some cases, human infrastructure). </w:t>
      </w:r>
    </w:p>
    <w:p w14:paraId="2EB81CA2" w14:textId="77777777" w:rsidR="00260272" w:rsidRDefault="00260272" w:rsidP="008D0609">
      <w:pPr>
        <w:spacing w:after="0" w:line="240" w:lineRule="auto"/>
        <w:rPr>
          <w:rFonts w:ascii="Arial" w:hAnsi="Arial" w:cs="Arial"/>
          <w:color w:val="000000"/>
          <w:sz w:val="22"/>
          <w:szCs w:val="22"/>
        </w:rPr>
      </w:pPr>
    </w:p>
    <w:p w14:paraId="6272A597" w14:textId="0550BF98" w:rsidR="007A54B8" w:rsidRPr="008D0609" w:rsidRDefault="00891DDB" w:rsidP="008D0609">
      <w:pPr>
        <w:spacing w:line="240" w:lineRule="auto"/>
        <w:rPr>
          <w:rFonts w:ascii="Arial" w:hAnsi="Arial" w:cs="Arial"/>
          <w:sz w:val="22"/>
          <w:szCs w:val="22"/>
        </w:rPr>
      </w:pPr>
      <w:r w:rsidRPr="008D0609">
        <w:rPr>
          <w:rFonts w:ascii="Arial" w:hAnsi="Arial" w:cs="Arial"/>
          <w:sz w:val="22"/>
          <w:szCs w:val="22"/>
        </w:rPr>
        <w:t xml:space="preserve">The subspecies is found in higher abundance where shrub density is high; these areas </w:t>
      </w:r>
      <w:r w:rsidRPr="008D0609">
        <w:rPr>
          <w:rFonts w:ascii="Arial" w:hAnsi="Arial" w:cs="Arial"/>
          <w:color w:val="000000"/>
          <w:sz w:val="22"/>
          <w:szCs w:val="22"/>
        </w:rPr>
        <w:t>likely provide refuge from predation by feral cats</w:t>
      </w:r>
      <w:r w:rsidR="004B11AD">
        <w:rPr>
          <w:rFonts w:ascii="Arial" w:hAnsi="Arial" w:cs="Arial"/>
          <w:color w:val="000000"/>
          <w:sz w:val="22"/>
          <w:szCs w:val="22"/>
        </w:rPr>
        <w:t xml:space="preserve"> (</w:t>
      </w:r>
      <w:r w:rsidR="004B11AD" w:rsidRPr="008D0609">
        <w:rPr>
          <w:rFonts w:ascii="Arial" w:hAnsi="Arial" w:cs="Arial"/>
          <w:i/>
          <w:color w:val="000000"/>
          <w:sz w:val="22"/>
          <w:szCs w:val="22"/>
        </w:rPr>
        <w:t>Felis catus</w:t>
      </w:r>
      <w:r w:rsidR="004B11AD">
        <w:rPr>
          <w:rFonts w:ascii="Arial" w:hAnsi="Arial" w:cs="Arial"/>
          <w:color w:val="000000"/>
          <w:sz w:val="22"/>
          <w:szCs w:val="22"/>
        </w:rPr>
        <w:t>)</w:t>
      </w:r>
      <w:r w:rsidRPr="008D0609">
        <w:rPr>
          <w:rFonts w:ascii="Arial" w:hAnsi="Arial" w:cs="Arial"/>
          <w:color w:val="000000"/>
          <w:sz w:val="22"/>
          <w:szCs w:val="22"/>
        </w:rPr>
        <w:t xml:space="preserve"> as well as important food resources (Stobo-Wilson et al. 2019).</w:t>
      </w:r>
      <w:r w:rsidRPr="008D0609">
        <w:rPr>
          <w:rFonts w:ascii="Arial" w:hAnsi="Arial" w:cs="Arial"/>
          <w:sz w:val="22"/>
          <w:szCs w:val="22"/>
        </w:rPr>
        <w:t xml:space="preserve"> </w:t>
      </w:r>
      <w:r w:rsidR="007A54B8" w:rsidRPr="008D0609">
        <w:rPr>
          <w:rFonts w:ascii="Arial" w:hAnsi="Arial" w:cs="Arial"/>
          <w:color w:val="000000"/>
          <w:sz w:val="22"/>
          <w:szCs w:val="22"/>
        </w:rPr>
        <w:t xml:space="preserve">However, its persistence in the rugged desert uplands in the arid zone of the </w:t>
      </w:r>
      <w:r w:rsidR="00BF0E19">
        <w:rPr>
          <w:rFonts w:ascii="Arial" w:hAnsi="Arial" w:cs="Arial"/>
          <w:color w:val="000000"/>
          <w:sz w:val="22"/>
          <w:szCs w:val="22"/>
        </w:rPr>
        <w:t>NT</w:t>
      </w:r>
      <w:r w:rsidR="007A54B8" w:rsidRPr="008D0609">
        <w:rPr>
          <w:rFonts w:ascii="Arial" w:hAnsi="Arial" w:cs="Arial"/>
          <w:color w:val="000000"/>
          <w:sz w:val="22"/>
          <w:szCs w:val="22"/>
        </w:rPr>
        <w:t xml:space="preserve"> i</w:t>
      </w:r>
      <w:r w:rsidR="007A54B8">
        <w:rPr>
          <w:rFonts w:ascii="Arial" w:hAnsi="Arial" w:cs="Arial"/>
          <w:color w:val="000000"/>
          <w:sz w:val="22"/>
          <w:szCs w:val="22"/>
        </w:rPr>
        <w:t xml:space="preserve">ndicates that it is not strictly dependent on high shrub abundance </w:t>
      </w:r>
      <w:r w:rsidR="00BA4A83">
        <w:rPr>
          <w:rFonts w:ascii="Arial" w:hAnsi="Arial" w:cs="Arial"/>
          <w:color w:val="000000"/>
          <w:sz w:val="22"/>
          <w:szCs w:val="22"/>
        </w:rPr>
        <w:t>where</w:t>
      </w:r>
      <w:r w:rsidR="007A54B8">
        <w:rPr>
          <w:rFonts w:ascii="Arial" w:hAnsi="Arial" w:cs="Arial"/>
          <w:color w:val="000000"/>
          <w:sz w:val="22"/>
          <w:szCs w:val="22"/>
        </w:rPr>
        <w:t xml:space="preserve"> other forms of shelter from predation exist (Stobo-Wilson et al. 2019).</w:t>
      </w:r>
      <w:r w:rsidR="00BA4A83">
        <w:rPr>
          <w:rFonts w:ascii="Arial" w:hAnsi="Arial" w:cs="Arial"/>
          <w:color w:val="000000"/>
          <w:sz w:val="22"/>
          <w:szCs w:val="22"/>
        </w:rPr>
        <w:t xml:space="preserve"> Its selection of rugged rocky areas, despite the presence of riparian areas where food sources are typically more abundant (McDonald et al. 2015, 2017), suggests that a shrubby understorey </w:t>
      </w:r>
      <w:r w:rsidR="00BF0E19">
        <w:rPr>
          <w:rFonts w:ascii="Arial" w:hAnsi="Arial" w:cs="Arial"/>
          <w:color w:val="000000"/>
          <w:sz w:val="22"/>
          <w:szCs w:val="22"/>
        </w:rPr>
        <w:t xml:space="preserve">is more important in providing </w:t>
      </w:r>
      <w:r w:rsidR="00BA4A83">
        <w:rPr>
          <w:rFonts w:ascii="Arial" w:hAnsi="Arial" w:cs="Arial"/>
          <w:color w:val="000000"/>
          <w:sz w:val="22"/>
          <w:szCs w:val="22"/>
        </w:rPr>
        <w:t>refuge from predation (Stobo-Wilson et al. 2019).</w:t>
      </w:r>
    </w:p>
    <w:p w14:paraId="6D238827" w14:textId="77777777" w:rsidR="00260272" w:rsidRPr="00063F15" w:rsidRDefault="00260272" w:rsidP="008D0609">
      <w:pPr>
        <w:spacing w:after="0" w:line="240" w:lineRule="auto"/>
        <w:rPr>
          <w:rFonts w:ascii="Arial" w:hAnsi="Arial" w:cs="Arial"/>
          <w:color w:val="000000"/>
          <w:sz w:val="22"/>
          <w:szCs w:val="22"/>
        </w:rPr>
      </w:pPr>
    </w:p>
    <w:p w14:paraId="7CD380A9" w14:textId="659DC824" w:rsidR="00415B62" w:rsidRDefault="00D02576" w:rsidP="008D0609">
      <w:pPr>
        <w:spacing w:after="0" w:line="240" w:lineRule="auto"/>
        <w:rPr>
          <w:rFonts w:ascii="Arial" w:hAnsi="Arial" w:cs="Arial"/>
          <w:sz w:val="22"/>
          <w:szCs w:val="22"/>
        </w:rPr>
      </w:pPr>
      <w:r w:rsidRPr="00063F15">
        <w:rPr>
          <w:rFonts w:ascii="Arial" w:hAnsi="Arial" w:cs="Arial"/>
          <w:sz w:val="22"/>
          <w:szCs w:val="22"/>
        </w:rPr>
        <w:t xml:space="preserve">The </w:t>
      </w:r>
      <w:r w:rsidR="00461383">
        <w:rPr>
          <w:rFonts w:ascii="Arial" w:hAnsi="Arial" w:cs="Arial"/>
          <w:sz w:val="22"/>
          <w:szCs w:val="22"/>
        </w:rPr>
        <w:t>Northern Brushtail</w:t>
      </w:r>
      <w:r w:rsidR="00562BC0">
        <w:rPr>
          <w:rFonts w:ascii="Arial" w:hAnsi="Arial" w:cs="Arial"/>
          <w:sz w:val="22"/>
          <w:szCs w:val="22"/>
        </w:rPr>
        <w:t xml:space="preserve"> Possum</w:t>
      </w:r>
      <w:r w:rsidRPr="00063F15">
        <w:rPr>
          <w:rFonts w:ascii="Arial" w:hAnsi="Arial" w:cs="Arial"/>
          <w:sz w:val="22"/>
          <w:szCs w:val="22"/>
        </w:rPr>
        <w:t xml:space="preserve"> </w:t>
      </w:r>
      <w:r w:rsidRPr="00063F15">
        <w:rPr>
          <w:rFonts w:ascii="Arial" w:hAnsi="Arial" w:cs="Arial"/>
          <w:color w:val="000000"/>
          <w:sz w:val="22"/>
          <w:szCs w:val="22"/>
        </w:rPr>
        <w:t>is</w:t>
      </w:r>
      <w:r w:rsidRPr="00063F15">
        <w:rPr>
          <w:rFonts w:ascii="Arial" w:hAnsi="Arial" w:cs="Arial"/>
          <w:i/>
          <w:color w:val="000000"/>
          <w:sz w:val="22"/>
          <w:szCs w:val="22"/>
        </w:rPr>
        <w:t xml:space="preserve"> </w:t>
      </w:r>
      <w:r w:rsidR="00415B62" w:rsidRPr="00063F15">
        <w:rPr>
          <w:rFonts w:ascii="Arial" w:hAnsi="Arial" w:cs="Arial"/>
          <w:color w:val="000000"/>
          <w:sz w:val="22"/>
          <w:szCs w:val="22"/>
        </w:rPr>
        <w:t>smalle</w:t>
      </w:r>
      <w:r w:rsidR="0036378E">
        <w:rPr>
          <w:rFonts w:ascii="Arial" w:hAnsi="Arial" w:cs="Arial"/>
          <w:color w:val="000000"/>
          <w:sz w:val="22"/>
          <w:szCs w:val="22"/>
        </w:rPr>
        <w:t>r than other</w:t>
      </w:r>
      <w:r w:rsidR="00415B62" w:rsidRPr="00063F15">
        <w:rPr>
          <w:rFonts w:ascii="Arial" w:hAnsi="Arial" w:cs="Arial"/>
          <w:color w:val="000000"/>
          <w:sz w:val="22"/>
          <w:szCs w:val="22"/>
        </w:rPr>
        <w:t xml:space="preserve"> subspecies of </w:t>
      </w:r>
      <w:r w:rsidR="00015316" w:rsidRPr="00751623">
        <w:rPr>
          <w:rFonts w:ascii="Arial" w:hAnsi="Arial" w:cs="Arial"/>
          <w:i/>
          <w:color w:val="000000"/>
          <w:sz w:val="22"/>
          <w:szCs w:val="22"/>
        </w:rPr>
        <w:t>T</w:t>
      </w:r>
      <w:r w:rsidR="00015316">
        <w:rPr>
          <w:rFonts w:ascii="Arial" w:hAnsi="Arial" w:cs="Arial"/>
          <w:i/>
          <w:color w:val="000000"/>
          <w:sz w:val="22"/>
          <w:szCs w:val="22"/>
        </w:rPr>
        <w:t xml:space="preserve">. </w:t>
      </w:r>
      <w:r w:rsidR="00037B12">
        <w:rPr>
          <w:rFonts w:ascii="Arial" w:hAnsi="Arial" w:cs="Arial"/>
          <w:i/>
          <w:color w:val="000000"/>
          <w:sz w:val="22"/>
          <w:szCs w:val="22"/>
        </w:rPr>
        <w:t>v</w:t>
      </w:r>
      <w:r w:rsidR="00415B62" w:rsidRPr="00063F15">
        <w:rPr>
          <w:rFonts w:ascii="Arial" w:hAnsi="Arial" w:cs="Arial"/>
          <w:i/>
          <w:color w:val="000000"/>
          <w:sz w:val="22"/>
          <w:szCs w:val="22"/>
        </w:rPr>
        <w:t>ulpecula</w:t>
      </w:r>
      <w:r w:rsidR="00415B62" w:rsidRPr="00063F15">
        <w:rPr>
          <w:rFonts w:ascii="Arial" w:hAnsi="Arial" w:cs="Arial"/>
          <w:color w:val="000000"/>
          <w:sz w:val="22"/>
          <w:szCs w:val="22"/>
        </w:rPr>
        <w:t xml:space="preserve"> </w:t>
      </w:r>
      <w:r w:rsidR="0036378E">
        <w:rPr>
          <w:rFonts w:ascii="Arial" w:hAnsi="Arial" w:cs="Arial"/>
          <w:color w:val="000000"/>
          <w:sz w:val="22"/>
          <w:szCs w:val="22"/>
        </w:rPr>
        <w:t xml:space="preserve">(for example </w:t>
      </w:r>
      <w:r w:rsidR="0036378E" w:rsidRPr="0097573F">
        <w:rPr>
          <w:rFonts w:ascii="Arial" w:hAnsi="Arial" w:cs="Arial"/>
          <w:i/>
          <w:color w:val="000000"/>
          <w:sz w:val="22"/>
          <w:szCs w:val="22"/>
        </w:rPr>
        <w:t>T</w:t>
      </w:r>
      <w:r w:rsidR="00015316">
        <w:rPr>
          <w:rFonts w:ascii="Arial" w:hAnsi="Arial" w:cs="Arial"/>
          <w:i/>
          <w:color w:val="000000"/>
          <w:sz w:val="22"/>
          <w:szCs w:val="22"/>
        </w:rPr>
        <w:t xml:space="preserve">. v. </w:t>
      </w:r>
      <w:r w:rsidR="0036378E" w:rsidRPr="0097573F">
        <w:rPr>
          <w:rFonts w:ascii="Arial" w:hAnsi="Arial" w:cs="Arial"/>
          <w:i/>
          <w:color w:val="000000"/>
          <w:sz w:val="22"/>
          <w:szCs w:val="22"/>
        </w:rPr>
        <w:t>fuliginosus</w:t>
      </w:r>
      <w:r w:rsidR="006A1DE5">
        <w:rPr>
          <w:rFonts w:ascii="Arial" w:hAnsi="Arial" w:cs="Arial"/>
          <w:i/>
          <w:color w:val="000000"/>
          <w:sz w:val="22"/>
          <w:szCs w:val="22"/>
        </w:rPr>
        <w:t xml:space="preserve">; </w:t>
      </w:r>
      <w:r w:rsidR="0036378E">
        <w:rPr>
          <w:rFonts w:ascii="Arial" w:hAnsi="Arial" w:cs="Arial"/>
          <w:color w:val="000000"/>
          <w:sz w:val="22"/>
          <w:szCs w:val="22"/>
        </w:rPr>
        <w:t xml:space="preserve">Kerle 1991; </w:t>
      </w:r>
      <w:r w:rsidR="00415B62" w:rsidRPr="00063F15">
        <w:rPr>
          <w:rFonts w:ascii="Arial" w:hAnsi="Arial" w:cs="Arial"/>
          <w:color w:val="000000"/>
          <w:sz w:val="22"/>
          <w:szCs w:val="22"/>
        </w:rPr>
        <w:t>Wayne et al. 2005)</w:t>
      </w:r>
      <w:r w:rsidR="00251BC1">
        <w:rPr>
          <w:rFonts w:ascii="Arial" w:hAnsi="Arial" w:cs="Arial"/>
          <w:color w:val="000000"/>
          <w:sz w:val="22"/>
          <w:szCs w:val="22"/>
        </w:rPr>
        <w:t xml:space="preserve"> and has no distinct breeding season </w:t>
      </w:r>
      <w:r w:rsidR="00415B62" w:rsidRPr="00063F15">
        <w:rPr>
          <w:rFonts w:ascii="Arial" w:hAnsi="Arial" w:cs="Arial"/>
          <w:color w:val="000000"/>
          <w:sz w:val="22"/>
          <w:szCs w:val="22"/>
        </w:rPr>
        <w:t xml:space="preserve">(Kerle </w:t>
      </w:r>
      <w:r w:rsidR="005259B7">
        <w:rPr>
          <w:rFonts w:ascii="Arial" w:hAnsi="Arial" w:cs="Arial"/>
          <w:color w:val="000000"/>
          <w:sz w:val="22"/>
          <w:szCs w:val="22"/>
        </w:rPr>
        <w:t>&amp;</w:t>
      </w:r>
      <w:r w:rsidR="00415B62" w:rsidRPr="00063F15">
        <w:rPr>
          <w:rFonts w:ascii="Arial" w:hAnsi="Arial" w:cs="Arial"/>
          <w:color w:val="000000"/>
          <w:sz w:val="22"/>
          <w:szCs w:val="22"/>
        </w:rPr>
        <w:t xml:space="preserve"> Howe 1992; Short </w:t>
      </w:r>
      <w:r w:rsidR="005259B7">
        <w:rPr>
          <w:rFonts w:ascii="Arial" w:hAnsi="Arial" w:cs="Arial"/>
          <w:color w:val="000000"/>
          <w:sz w:val="22"/>
          <w:szCs w:val="22"/>
        </w:rPr>
        <w:t>&amp;</w:t>
      </w:r>
      <w:r w:rsidR="00415B62" w:rsidRPr="00063F15">
        <w:rPr>
          <w:rFonts w:ascii="Arial" w:hAnsi="Arial" w:cs="Arial"/>
          <w:color w:val="000000"/>
          <w:sz w:val="22"/>
          <w:szCs w:val="22"/>
        </w:rPr>
        <w:t xml:space="preserve"> Turner 1994). Sexual maturity is </w:t>
      </w:r>
      <w:r w:rsidR="00A541BE">
        <w:rPr>
          <w:rFonts w:ascii="Arial" w:hAnsi="Arial" w:cs="Arial"/>
          <w:color w:val="000000"/>
          <w:sz w:val="22"/>
          <w:szCs w:val="22"/>
        </w:rPr>
        <w:t xml:space="preserve">achieved </w:t>
      </w:r>
      <w:r w:rsidR="00415B62" w:rsidRPr="00063F15">
        <w:rPr>
          <w:rFonts w:ascii="Arial" w:hAnsi="Arial" w:cs="Arial"/>
          <w:color w:val="000000"/>
          <w:sz w:val="22"/>
          <w:szCs w:val="22"/>
        </w:rPr>
        <w:t>at 12</w:t>
      </w:r>
      <w:r w:rsidR="00A541BE">
        <w:rPr>
          <w:rFonts w:ascii="Arial" w:hAnsi="Arial" w:cs="Arial"/>
          <w:color w:val="000000"/>
          <w:sz w:val="22"/>
          <w:szCs w:val="22"/>
        </w:rPr>
        <w:t>−</w:t>
      </w:r>
      <w:r w:rsidR="00415B62" w:rsidRPr="00602D3A">
        <w:rPr>
          <w:rFonts w:ascii="Arial" w:hAnsi="Arial" w:cs="Arial"/>
          <w:color w:val="000000"/>
          <w:sz w:val="22"/>
          <w:szCs w:val="22"/>
        </w:rPr>
        <w:t xml:space="preserve">15 months (Kerle </w:t>
      </w:r>
      <w:r w:rsidR="005259B7" w:rsidRPr="00602D3A">
        <w:rPr>
          <w:rFonts w:ascii="Arial" w:hAnsi="Arial" w:cs="Arial"/>
          <w:color w:val="000000"/>
          <w:sz w:val="22"/>
          <w:szCs w:val="22"/>
        </w:rPr>
        <w:t>&amp;</w:t>
      </w:r>
      <w:r w:rsidR="00415B62" w:rsidRPr="00602D3A">
        <w:rPr>
          <w:rFonts w:ascii="Arial" w:hAnsi="Arial" w:cs="Arial"/>
          <w:color w:val="000000"/>
          <w:sz w:val="22"/>
          <w:szCs w:val="22"/>
        </w:rPr>
        <w:t xml:space="preserve"> Howe 1992), and longevity (for the </w:t>
      </w:r>
      <w:r w:rsidR="001E089D">
        <w:rPr>
          <w:rFonts w:ascii="Arial" w:hAnsi="Arial" w:cs="Arial"/>
          <w:color w:val="000000"/>
          <w:sz w:val="22"/>
          <w:szCs w:val="22"/>
        </w:rPr>
        <w:t>sub</w:t>
      </w:r>
      <w:r w:rsidR="00415B62" w:rsidRPr="00602D3A">
        <w:rPr>
          <w:rFonts w:ascii="Arial" w:hAnsi="Arial" w:cs="Arial"/>
          <w:color w:val="000000"/>
          <w:sz w:val="22"/>
          <w:szCs w:val="22"/>
        </w:rPr>
        <w:t xml:space="preserve">species as a whole) is up to 10 years (Kerle </w:t>
      </w:r>
      <w:r w:rsidR="005259B7" w:rsidRPr="00602D3A">
        <w:rPr>
          <w:rFonts w:ascii="Arial" w:hAnsi="Arial" w:cs="Arial"/>
          <w:color w:val="000000"/>
          <w:sz w:val="22"/>
          <w:szCs w:val="22"/>
        </w:rPr>
        <w:t>&amp;</w:t>
      </w:r>
      <w:r w:rsidR="00415B62" w:rsidRPr="00602D3A">
        <w:rPr>
          <w:rFonts w:ascii="Arial" w:hAnsi="Arial" w:cs="Arial"/>
          <w:color w:val="000000"/>
          <w:sz w:val="22"/>
          <w:szCs w:val="22"/>
        </w:rPr>
        <w:t xml:space="preserve"> How 2008), so generation length is 5</w:t>
      </w:r>
      <w:r w:rsidR="00A541BE">
        <w:rPr>
          <w:rFonts w:ascii="Arial" w:hAnsi="Arial" w:cs="Arial"/>
          <w:color w:val="000000"/>
          <w:sz w:val="22"/>
          <w:szCs w:val="22"/>
        </w:rPr>
        <w:t>−</w:t>
      </w:r>
      <w:r w:rsidR="00415B62" w:rsidRPr="00602D3A">
        <w:rPr>
          <w:rFonts w:ascii="Arial" w:hAnsi="Arial" w:cs="Arial"/>
          <w:color w:val="000000"/>
          <w:sz w:val="22"/>
          <w:szCs w:val="22"/>
        </w:rPr>
        <w:t>6 years</w:t>
      </w:r>
      <w:r w:rsidR="00602D3A" w:rsidRPr="00602D3A">
        <w:rPr>
          <w:rFonts w:ascii="Arial" w:hAnsi="Arial" w:cs="Arial"/>
          <w:color w:val="000000"/>
          <w:sz w:val="22"/>
          <w:szCs w:val="22"/>
        </w:rPr>
        <w:t xml:space="preserve"> (Woinarski et al. 2014)</w:t>
      </w:r>
      <w:r w:rsidR="00415B62" w:rsidRPr="00602D3A">
        <w:rPr>
          <w:rFonts w:ascii="Arial" w:hAnsi="Arial" w:cs="Arial"/>
          <w:color w:val="000000"/>
          <w:sz w:val="22"/>
          <w:szCs w:val="22"/>
        </w:rPr>
        <w:t>.</w:t>
      </w:r>
      <w:r w:rsidR="00602D3A" w:rsidRPr="00602D3A">
        <w:rPr>
          <w:rFonts w:ascii="Arial" w:hAnsi="Arial" w:cs="Arial"/>
          <w:sz w:val="22"/>
          <w:szCs w:val="22"/>
        </w:rPr>
        <w:t xml:space="preserve"> </w:t>
      </w:r>
      <w:r w:rsidR="00C41CDE">
        <w:rPr>
          <w:rFonts w:ascii="Arial" w:hAnsi="Arial" w:cs="Arial"/>
          <w:sz w:val="22"/>
          <w:szCs w:val="22"/>
        </w:rPr>
        <w:t xml:space="preserve">Generation length, </w:t>
      </w:r>
      <w:r w:rsidR="00A541BE">
        <w:rPr>
          <w:rFonts w:ascii="Arial" w:hAnsi="Arial" w:cs="Arial"/>
          <w:sz w:val="22"/>
          <w:szCs w:val="22"/>
        </w:rPr>
        <w:t xml:space="preserve">as </w:t>
      </w:r>
      <w:r w:rsidR="00C41CDE">
        <w:rPr>
          <w:rFonts w:ascii="Arial" w:hAnsi="Arial" w:cs="Arial"/>
          <w:sz w:val="22"/>
          <w:szCs w:val="22"/>
        </w:rPr>
        <w:t>calculated in Woinarski et al. (2014)</w:t>
      </w:r>
      <w:r w:rsidR="00A541BE">
        <w:rPr>
          <w:rFonts w:ascii="Arial" w:hAnsi="Arial" w:cs="Arial"/>
          <w:sz w:val="22"/>
          <w:szCs w:val="22"/>
        </w:rPr>
        <w:t>,</w:t>
      </w:r>
      <w:r w:rsidR="00C41CDE">
        <w:rPr>
          <w:rFonts w:ascii="Arial" w:hAnsi="Arial" w:cs="Arial"/>
          <w:sz w:val="22"/>
          <w:szCs w:val="22"/>
        </w:rPr>
        <w:t xml:space="preserve"> is based on the sum of maximum longevity and age to reproductive maturity, divided by two. </w:t>
      </w:r>
    </w:p>
    <w:p w14:paraId="7522A3BA" w14:textId="77777777" w:rsidR="00260272" w:rsidRPr="00063F15" w:rsidRDefault="00260272" w:rsidP="008D0609">
      <w:pPr>
        <w:spacing w:after="0" w:line="240" w:lineRule="auto"/>
        <w:rPr>
          <w:rFonts w:ascii="Arial" w:hAnsi="Arial" w:cs="Arial"/>
          <w:sz w:val="22"/>
          <w:szCs w:val="22"/>
        </w:rPr>
      </w:pPr>
    </w:p>
    <w:p w14:paraId="1189FDA4" w14:textId="7395EE19" w:rsidR="001C6B82" w:rsidRDefault="001C6B82" w:rsidP="008D0609">
      <w:pPr>
        <w:pStyle w:val="CAheadingintext"/>
        <w:spacing w:before="0" w:line="240" w:lineRule="auto"/>
        <w:ind w:left="0" w:firstLine="0"/>
      </w:pPr>
      <w:r w:rsidRPr="00063F15">
        <w:t>Threats</w:t>
      </w:r>
    </w:p>
    <w:p w14:paraId="66374433" w14:textId="0B0F692A" w:rsidR="00E46F3B" w:rsidRDefault="00E46F3B" w:rsidP="008D0609">
      <w:pPr>
        <w:pStyle w:val="CAheadingintext"/>
        <w:spacing w:before="0" w:line="240" w:lineRule="auto"/>
        <w:ind w:left="0" w:firstLine="0"/>
        <w:rPr>
          <w:b w:val="0"/>
        </w:rPr>
      </w:pPr>
      <w:r w:rsidRPr="00CA072D">
        <w:rPr>
          <w:b w:val="0"/>
        </w:rPr>
        <w:t>The</w:t>
      </w:r>
      <w:r>
        <w:rPr>
          <w:b w:val="0"/>
        </w:rPr>
        <w:t xml:space="preserve"> </w:t>
      </w:r>
      <w:r w:rsidR="00461383">
        <w:rPr>
          <w:b w:val="0"/>
          <w:color w:val="000000"/>
        </w:rPr>
        <w:t>Northern Brushtail</w:t>
      </w:r>
      <w:r w:rsidR="00562BC0" w:rsidRPr="00562BC0">
        <w:rPr>
          <w:b w:val="0"/>
          <w:color w:val="000000"/>
        </w:rPr>
        <w:t xml:space="preserve"> Possum</w:t>
      </w:r>
      <w:r>
        <w:rPr>
          <w:b w:val="0"/>
        </w:rPr>
        <w:t xml:space="preserve"> is mainly threatened by too frequent fires, predation by feral cats and habitat modification from invasive grasses (</w:t>
      </w:r>
      <w:r w:rsidRPr="0073072A">
        <w:rPr>
          <w:b w:val="0"/>
        </w:rPr>
        <w:t>African gamba grass (</w:t>
      </w:r>
      <w:r w:rsidRPr="0073072A">
        <w:rPr>
          <w:b w:val="0"/>
          <w:i/>
        </w:rPr>
        <w:t>Andropogon gayanus</w:t>
      </w:r>
      <w:r w:rsidRPr="0073072A">
        <w:rPr>
          <w:b w:val="0"/>
        </w:rPr>
        <w:t>) and mission grass (</w:t>
      </w:r>
      <w:r w:rsidRPr="0073072A">
        <w:rPr>
          <w:b w:val="0"/>
          <w:i/>
        </w:rPr>
        <w:t>Pennisetum polystachion</w:t>
      </w:r>
      <w:r w:rsidRPr="0073072A">
        <w:rPr>
          <w:b w:val="0"/>
        </w:rPr>
        <w:t>)</w:t>
      </w:r>
      <w:r>
        <w:rPr>
          <w:b w:val="0"/>
        </w:rPr>
        <w:t>)</w:t>
      </w:r>
      <w:r w:rsidRPr="00CA072D">
        <w:rPr>
          <w:b w:val="0"/>
        </w:rPr>
        <w:t>.</w:t>
      </w:r>
      <w:r>
        <w:rPr>
          <w:b w:val="0"/>
        </w:rPr>
        <w:t xml:space="preserve"> These threats do not act in isolation, as each threat may exacerbate another.</w:t>
      </w:r>
      <w:r w:rsidR="00B25529">
        <w:rPr>
          <w:b w:val="0"/>
        </w:rPr>
        <w:t xml:space="preserve"> </w:t>
      </w:r>
      <w:r>
        <w:rPr>
          <w:b w:val="0"/>
        </w:rPr>
        <w:t xml:space="preserve">For example, </w:t>
      </w:r>
      <w:r w:rsidR="00BC021F">
        <w:rPr>
          <w:b w:val="0"/>
        </w:rPr>
        <w:t xml:space="preserve">a positive-feedback loop may occur between invasive grasses and fire (the grass-fire cycle), whereby </w:t>
      </w:r>
      <w:r>
        <w:rPr>
          <w:b w:val="0"/>
        </w:rPr>
        <w:t xml:space="preserve">invasive grasses </w:t>
      </w:r>
      <w:r w:rsidR="00BC021F">
        <w:rPr>
          <w:b w:val="0"/>
        </w:rPr>
        <w:t>increase fuel loads, leading to an increase in fire intensity, which reduces tree cover, which facilities an increase in invasive grasses (Rossiter et al. 2003)</w:t>
      </w:r>
      <w:r w:rsidR="00AA3499">
        <w:rPr>
          <w:b w:val="0"/>
        </w:rPr>
        <w:t xml:space="preserve">. Predation by feral cats may also increase with frequently burnt landscapes, as fire can remove shelter sites for the subspecies (Oakwood 2000). The threats to the subspecies are outlined in Table 1. </w:t>
      </w:r>
    </w:p>
    <w:p w14:paraId="024665F3" w14:textId="77777777" w:rsidR="00BC021F" w:rsidRDefault="00BC021F" w:rsidP="008D0609">
      <w:pPr>
        <w:pStyle w:val="CAheadingintext"/>
        <w:spacing w:before="0" w:line="240" w:lineRule="auto"/>
        <w:ind w:left="0" w:firstLine="0"/>
        <w:rPr>
          <w:b w:val="0"/>
        </w:rPr>
      </w:pPr>
    </w:p>
    <w:p w14:paraId="19EEE089" w14:textId="77777777" w:rsidR="0040691F" w:rsidRDefault="0040691F" w:rsidP="008D0609">
      <w:pPr>
        <w:pStyle w:val="CAheadingintext"/>
        <w:spacing w:before="0" w:line="240" w:lineRule="auto"/>
        <w:ind w:left="0" w:firstLine="0"/>
        <w:rPr>
          <w:b w:val="0"/>
        </w:rPr>
      </w:pPr>
    </w:p>
    <w:p w14:paraId="3FB59095" w14:textId="77777777" w:rsidR="0040691F" w:rsidRDefault="0040691F" w:rsidP="008D0609">
      <w:pPr>
        <w:spacing w:line="240" w:lineRule="auto"/>
        <w:rPr>
          <w:rFonts w:ascii="Arial" w:hAnsi="Arial" w:cs="Arial"/>
          <w:sz w:val="22"/>
          <w:szCs w:val="22"/>
        </w:rPr>
      </w:pPr>
      <w:r>
        <w:rPr>
          <w:b/>
        </w:rPr>
        <w:br w:type="page"/>
      </w:r>
    </w:p>
    <w:p w14:paraId="6BAE3371" w14:textId="694FD072" w:rsidR="001C6B82" w:rsidRPr="00063F15" w:rsidRDefault="001C6B82" w:rsidP="008D0609">
      <w:pPr>
        <w:keepNext/>
        <w:spacing w:after="240" w:line="240" w:lineRule="auto"/>
        <w:rPr>
          <w:rFonts w:ascii="Arial" w:hAnsi="Arial" w:cs="Arial"/>
          <w:sz w:val="22"/>
          <w:szCs w:val="22"/>
        </w:rPr>
      </w:pPr>
      <w:r w:rsidRPr="00063F15">
        <w:rPr>
          <w:rFonts w:ascii="Arial" w:hAnsi="Arial" w:cs="Arial"/>
          <w:b/>
          <w:sz w:val="22"/>
          <w:szCs w:val="22"/>
        </w:rPr>
        <w:t>Table 1</w:t>
      </w:r>
      <w:r w:rsidR="00A541BE">
        <w:rPr>
          <w:rFonts w:ascii="Arial" w:hAnsi="Arial" w:cs="Arial"/>
          <w:sz w:val="22"/>
          <w:szCs w:val="22"/>
        </w:rPr>
        <w:t xml:space="preserve"> −</w:t>
      </w:r>
      <w:r w:rsidRPr="00063F15">
        <w:rPr>
          <w:rFonts w:ascii="Arial" w:hAnsi="Arial" w:cs="Arial"/>
          <w:sz w:val="22"/>
          <w:szCs w:val="22"/>
        </w:rPr>
        <w:t xml:space="preserve"> Threats impacting the </w:t>
      </w:r>
      <w:r w:rsidR="00461383">
        <w:rPr>
          <w:rFonts w:ascii="Arial" w:hAnsi="Arial" w:cs="Arial"/>
          <w:sz w:val="22"/>
          <w:szCs w:val="22"/>
        </w:rPr>
        <w:t>Northern Brushtail</w:t>
      </w:r>
      <w:r w:rsidR="00562BC0">
        <w:rPr>
          <w:rFonts w:ascii="Arial" w:hAnsi="Arial" w:cs="Arial"/>
          <w:sz w:val="22"/>
          <w:szCs w:val="22"/>
        </w:rPr>
        <w:t xml:space="preserve"> Possum</w:t>
      </w:r>
      <w:r w:rsidR="00D02576" w:rsidRPr="00063F15">
        <w:rPr>
          <w:rFonts w:ascii="Arial" w:hAnsi="Arial" w:cs="Arial"/>
          <w:sz w:val="22"/>
          <w:szCs w:val="22"/>
        </w:rPr>
        <w:t xml:space="preserve"> </w:t>
      </w:r>
      <w:r w:rsidRPr="00063F15">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3"/>
        <w:gridCol w:w="1513"/>
        <w:gridCol w:w="1256"/>
        <w:gridCol w:w="5367"/>
      </w:tblGrid>
      <w:tr w:rsidR="001C6B82" w:rsidRPr="00063F15" w14:paraId="6D0F4782" w14:textId="77777777" w:rsidTr="00FE2596">
        <w:trPr>
          <w:trHeight w:val="524"/>
        </w:trPr>
        <w:tc>
          <w:tcPr>
            <w:tcW w:w="1073" w:type="dxa"/>
            <w:shd w:val="clear" w:color="auto" w:fill="D9D9D9" w:themeFill="background1" w:themeFillShade="D9"/>
          </w:tcPr>
          <w:p w14:paraId="14F85CC8" w14:textId="77777777" w:rsidR="001C6B82" w:rsidRPr="00063F15" w:rsidRDefault="001C6B82" w:rsidP="00FE2596">
            <w:pPr>
              <w:spacing w:line="240" w:lineRule="auto"/>
              <w:jc w:val="center"/>
              <w:rPr>
                <w:rFonts w:ascii="Arial" w:hAnsi="Arial" w:cs="Arial"/>
                <w:b/>
                <w:sz w:val="22"/>
                <w:szCs w:val="22"/>
              </w:rPr>
            </w:pPr>
            <w:r w:rsidRPr="00063F15">
              <w:rPr>
                <w:rFonts w:ascii="Arial" w:hAnsi="Arial" w:cs="Arial"/>
                <w:b/>
                <w:sz w:val="22"/>
                <w:szCs w:val="22"/>
              </w:rPr>
              <w:t>Number</w:t>
            </w:r>
          </w:p>
        </w:tc>
        <w:tc>
          <w:tcPr>
            <w:tcW w:w="1513" w:type="dxa"/>
            <w:shd w:val="clear" w:color="auto" w:fill="D9D9D9" w:themeFill="background1" w:themeFillShade="D9"/>
          </w:tcPr>
          <w:p w14:paraId="170C1955" w14:textId="77777777" w:rsidR="001C6B82" w:rsidRPr="00063F15" w:rsidRDefault="001C6B82" w:rsidP="00FE2596">
            <w:pPr>
              <w:spacing w:line="240" w:lineRule="auto"/>
              <w:rPr>
                <w:rFonts w:ascii="Arial" w:hAnsi="Arial" w:cs="Arial"/>
                <w:b/>
                <w:sz w:val="22"/>
                <w:szCs w:val="22"/>
              </w:rPr>
            </w:pPr>
            <w:r w:rsidRPr="00063F15">
              <w:rPr>
                <w:rFonts w:ascii="Arial" w:hAnsi="Arial" w:cs="Arial"/>
                <w:b/>
                <w:sz w:val="22"/>
                <w:szCs w:val="22"/>
              </w:rPr>
              <w:t>Threat factor</w:t>
            </w:r>
          </w:p>
        </w:tc>
        <w:tc>
          <w:tcPr>
            <w:tcW w:w="1256" w:type="dxa"/>
            <w:shd w:val="clear" w:color="auto" w:fill="D9D9D9" w:themeFill="background1" w:themeFillShade="D9"/>
          </w:tcPr>
          <w:p w14:paraId="46349FF4" w14:textId="77777777" w:rsidR="001C6B82" w:rsidRPr="00063F15" w:rsidRDefault="001C6B82" w:rsidP="00FE2596">
            <w:pPr>
              <w:spacing w:after="0" w:line="240" w:lineRule="auto"/>
              <w:rPr>
                <w:rFonts w:ascii="Arial" w:hAnsi="Arial" w:cs="Arial"/>
                <w:b/>
                <w:sz w:val="22"/>
                <w:szCs w:val="22"/>
              </w:rPr>
            </w:pPr>
            <w:r w:rsidRPr="00063F15">
              <w:rPr>
                <w:rFonts w:ascii="Arial" w:hAnsi="Arial" w:cs="Arial"/>
                <w:b/>
                <w:sz w:val="22"/>
                <w:szCs w:val="22"/>
              </w:rPr>
              <w:t>Threat type and status</w:t>
            </w:r>
          </w:p>
        </w:tc>
        <w:tc>
          <w:tcPr>
            <w:tcW w:w="5367" w:type="dxa"/>
            <w:shd w:val="clear" w:color="auto" w:fill="D9D9D9" w:themeFill="background1" w:themeFillShade="D9"/>
          </w:tcPr>
          <w:p w14:paraId="6BE937D1" w14:textId="77777777" w:rsidR="001C6B82" w:rsidRPr="00063F15" w:rsidRDefault="001C6B82" w:rsidP="00FE2596">
            <w:pPr>
              <w:spacing w:line="240" w:lineRule="auto"/>
              <w:rPr>
                <w:rFonts w:ascii="Arial" w:hAnsi="Arial" w:cs="Arial"/>
                <w:b/>
                <w:sz w:val="22"/>
                <w:szCs w:val="22"/>
              </w:rPr>
            </w:pPr>
            <w:r w:rsidRPr="00063F15">
              <w:rPr>
                <w:rFonts w:ascii="Arial" w:hAnsi="Arial" w:cs="Arial"/>
                <w:b/>
                <w:sz w:val="22"/>
                <w:szCs w:val="22"/>
              </w:rPr>
              <w:t>Evidence base</w:t>
            </w:r>
          </w:p>
        </w:tc>
      </w:tr>
      <w:tr w:rsidR="001C6B82" w:rsidRPr="00063F15" w14:paraId="1295E5FC" w14:textId="77777777" w:rsidTr="00FE2596">
        <w:tc>
          <w:tcPr>
            <w:tcW w:w="1073" w:type="dxa"/>
            <w:shd w:val="clear" w:color="auto" w:fill="D9D9D9" w:themeFill="background1" w:themeFillShade="D9"/>
          </w:tcPr>
          <w:p w14:paraId="7E37265B" w14:textId="77777777" w:rsidR="001C6B82" w:rsidRPr="00005BAD" w:rsidRDefault="001C6B82" w:rsidP="00FE2596">
            <w:pPr>
              <w:spacing w:line="240" w:lineRule="auto"/>
              <w:jc w:val="center"/>
              <w:rPr>
                <w:rFonts w:ascii="Arial" w:hAnsi="Arial" w:cs="Arial"/>
                <w:b/>
                <w:sz w:val="22"/>
                <w:szCs w:val="22"/>
              </w:rPr>
            </w:pPr>
            <w:r w:rsidRPr="00005BAD">
              <w:rPr>
                <w:rFonts w:ascii="Arial" w:hAnsi="Arial" w:cs="Arial"/>
                <w:b/>
                <w:sz w:val="22"/>
                <w:szCs w:val="22"/>
              </w:rPr>
              <w:t>1.0</w:t>
            </w:r>
          </w:p>
        </w:tc>
        <w:tc>
          <w:tcPr>
            <w:tcW w:w="8136" w:type="dxa"/>
            <w:gridSpan w:val="3"/>
            <w:shd w:val="clear" w:color="auto" w:fill="D9D9D9" w:themeFill="background1" w:themeFillShade="D9"/>
          </w:tcPr>
          <w:p w14:paraId="24C77310" w14:textId="1033F77F" w:rsidR="001C6B82" w:rsidRPr="00005BAD" w:rsidRDefault="00CB7674" w:rsidP="00FE2596">
            <w:pPr>
              <w:spacing w:after="0" w:line="240" w:lineRule="auto"/>
              <w:rPr>
                <w:rFonts w:ascii="Arial" w:hAnsi="Arial" w:cs="Arial"/>
                <w:b/>
                <w:sz w:val="22"/>
                <w:szCs w:val="22"/>
              </w:rPr>
            </w:pPr>
            <w:r w:rsidRPr="00005BAD">
              <w:rPr>
                <w:rFonts w:ascii="Arial" w:hAnsi="Arial" w:cs="Arial"/>
                <w:b/>
                <w:sz w:val="22"/>
                <w:szCs w:val="22"/>
              </w:rPr>
              <w:t>Fire</w:t>
            </w:r>
          </w:p>
        </w:tc>
      </w:tr>
      <w:tr w:rsidR="003D59BF" w:rsidRPr="00063F15" w14:paraId="5D7ACE67" w14:textId="77777777" w:rsidTr="00FE2596">
        <w:tc>
          <w:tcPr>
            <w:tcW w:w="1073" w:type="dxa"/>
          </w:tcPr>
          <w:p w14:paraId="1BA4BEBA" w14:textId="77777777" w:rsidR="003D59BF" w:rsidRPr="00005BAD" w:rsidRDefault="003D59BF" w:rsidP="00FE2596">
            <w:pPr>
              <w:spacing w:line="240" w:lineRule="auto"/>
              <w:jc w:val="center"/>
              <w:rPr>
                <w:rFonts w:ascii="Arial" w:hAnsi="Arial" w:cs="Arial"/>
                <w:sz w:val="22"/>
                <w:szCs w:val="22"/>
              </w:rPr>
            </w:pPr>
            <w:r w:rsidRPr="00005BAD">
              <w:rPr>
                <w:rFonts w:ascii="Arial" w:hAnsi="Arial" w:cs="Arial"/>
                <w:sz w:val="22"/>
                <w:szCs w:val="22"/>
              </w:rPr>
              <w:t>1.1</w:t>
            </w:r>
          </w:p>
        </w:tc>
        <w:tc>
          <w:tcPr>
            <w:tcW w:w="1513" w:type="dxa"/>
          </w:tcPr>
          <w:p w14:paraId="1A35B8AB" w14:textId="17DF4BA1" w:rsidR="003D59BF" w:rsidRPr="00005BAD" w:rsidRDefault="005059D2" w:rsidP="00FE2596">
            <w:pPr>
              <w:spacing w:line="240" w:lineRule="auto"/>
              <w:rPr>
                <w:rFonts w:ascii="Arial" w:hAnsi="Arial" w:cs="Arial"/>
                <w:sz w:val="22"/>
                <w:szCs w:val="22"/>
              </w:rPr>
            </w:pPr>
            <w:r>
              <w:rPr>
                <w:rFonts w:ascii="Arial" w:hAnsi="Arial" w:cs="Arial"/>
                <w:sz w:val="22"/>
                <w:szCs w:val="22"/>
              </w:rPr>
              <w:t>Too frequent fires</w:t>
            </w:r>
          </w:p>
        </w:tc>
        <w:tc>
          <w:tcPr>
            <w:tcW w:w="1256" w:type="dxa"/>
          </w:tcPr>
          <w:p w14:paraId="19FA3C75" w14:textId="2E5767AA" w:rsidR="003D59BF" w:rsidRPr="00005BAD" w:rsidRDefault="00774466" w:rsidP="00FE2596">
            <w:pPr>
              <w:spacing w:line="240" w:lineRule="auto"/>
              <w:rPr>
                <w:rFonts w:ascii="Arial" w:hAnsi="Arial" w:cs="Arial"/>
                <w:sz w:val="22"/>
                <w:szCs w:val="22"/>
              </w:rPr>
            </w:pPr>
            <w:r>
              <w:rPr>
                <w:rFonts w:ascii="Arial" w:hAnsi="Arial" w:cs="Arial"/>
                <w:sz w:val="22"/>
                <w:szCs w:val="22"/>
              </w:rPr>
              <w:t>Known</w:t>
            </w:r>
            <w:r w:rsidRPr="00005BAD">
              <w:rPr>
                <w:rFonts w:ascii="Arial" w:hAnsi="Arial" w:cs="Arial"/>
                <w:sz w:val="22"/>
                <w:szCs w:val="22"/>
              </w:rPr>
              <w:t xml:space="preserve"> </w:t>
            </w:r>
            <w:r w:rsidR="003D59BF" w:rsidRPr="00005BAD">
              <w:rPr>
                <w:rFonts w:ascii="Arial" w:hAnsi="Arial" w:cs="Arial"/>
                <w:sz w:val="22"/>
                <w:szCs w:val="22"/>
              </w:rPr>
              <w:t>current</w:t>
            </w:r>
          </w:p>
        </w:tc>
        <w:tc>
          <w:tcPr>
            <w:tcW w:w="5367" w:type="dxa"/>
          </w:tcPr>
          <w:p w14:paraId="65BCCB00" w14:textId="694236EA" w:rsidR="00FA2C03" w:rsidRDefault="000837FE" w:rsidP="00FE2596">
            <w:pPr>
              <w:spacing w:line="240" w:lineRule="auto"/>
              <w:rPr>
                <w:rFonts w:ascii="Arial" w:hAnsi="Arial" w:cs="Arial"/>
                <w:sz w:val="22"/>
                <w:szCs w:val="22"/>
              </w:rPr>
            </w:pPr>
            <w:r>
              <w:rPr>
                <w:rFonts w:ascii="Arial" w:hAnsi="Arial" w:cs="Arial"/>
                <w:sz w:val="22"/>
                <w:szCs w:val="22"/>
              </w:rPr>
              <w:t xml:space="preserve">Small mammal (&lt;2kg) numbers have declined dramatically in </w:t>
            </w:r>
            <w:r w:rsidR="00224496">
              <w:rPr>
                <w:rFonts w:ascii="Arial" w:hAnsi="Arial" w:cs="Arial"/>
                <w:sz w:val="22"/>
                <w:szCs w:val="22"/>
              </w:rPr>
              <w:t>n</w:t>
            </w:r>
            <w:r>
              <w:rPr>
                <w:rFonts w:ascii="Arial" w:hAnsi="Arial" w:cs="Arial"/>
                <w:sz w:val="22"/>
                <w:szCs w:val="22"/>
              </w:rPr>
              <w:t xml:space="preserve">orthern Australia in recent decades. </w:t>
            </w:r>
            <w:r w:rsidR="00214523">
              <w:rPr>
                <w:rFonts w:ascii="Arial" w:hAnsi="Arial" w:cs="Arial"/>
                <w:sz w:val="22"/>
                <w:szCs w:val="22"/>
              </w:rPr>
              <w:t>Contemporary f</w:t>
            </w:r>
            <w:r>
              <w:rPr>
                <w:rFonts w:ascii="Arial" w:hAnsi="Arial" w:cs="Arial"/>
                <w:sz w:val="22"/>
                <w:szCs w:val="22"/>
              </w:rPr>
              <w:t xml:space="preserve">ire regimes characterised by frequent, extensive, late-season wildfires are implicated in this decline (Lawes </w:t>
            </w:r>
            <w:r w:rsidRPr="00A642A0">
              <w:rPr>
                <w:rFonts w:ascii="Arial" w:hAnsi="Arial" w:cs="Arial"/>
                <w:sz w:val="22"/>
                <w:szCs w:val="22"/>
              </w:rPr>
              <w:t>et al.</w:t>
            </w:r>
            <w:r>
              <w:rPr>
                <w:rFonts w:ascii="Arial" w:hAnsi="Arial" w:cs="Arial"/>
                <w:sz w:val="22"/>
                <w:szCs w:val="22"/>
              </w:rPr>
              <w:t xml:space="preserve"> 2015). </w:t>
            </w:r>
          </w:p>
          <w:p w14:paraId="52CE323D" w14:textId="72DDF581" w:rsidR="00C03ECC" w:rsidRDefault="00214523" w:rsidP="00FE2596">
            <w:pPr>
              <w:spacing w:line="240" w:lineRule="auto"/>
              <w:rPr>
                <w:rFonts w:ascii="Arial" w:hAnsi="Arial" w:cs="Arial"/>
                <w:sz w:val="22"/>
                <w:szCs w:val="22"/>
              </w:rPr>
            </w:pPr>
            <w:r>
              <w:rPr>
                <w:rFonts w:ascii="Arial" w:hAnsi="Arial" w:cs="Arial"/>
                <w:sz w:val="22"/>
                <w:szCs w:val="22"/>
              </w:rPr>
              <w:t>Altered</w:t>
            </w:r>
            <w:r w:rsidR="00BD3F1A">
              <w:rPr>
                <w:rFonts w:ascii="Arial" w:hAnsi="Arial" w:cs="Arial"/>
                <w:sz w:val="22"/>
                <w:szCs w:val="22"/>
              </w:rPr>
              <w:t xml:space="preserve"> fire regimes have been identified as a key driver of shrub loss in the mesic savannas of northern Australia (Russell-Smith et al. 2012</w:t>
            </w:r>
            <w:r w:rsidR="003A4349">
              <w:rPr>
                <w:rFonts w:ascii="Arial" w:hAnsi="Arial" w:cs="Arial"/>
                <w:sz w:val="22"/>
                <w:szCs w:val="22"/>
              </w:rPr>
              <w:t>; Vigilante &amp; Bowman 2004</w:t>
            </w:r>
            <w:r w:rsidR="00BD3F1A">
              <w:rPr>
                <w:rFonts w:ascii="Arial" w:hAnsi="Arial" w:cs="Arial"/>
                <w:sz w:val="22"/>
                <w:szCs w:val="22"/>
              </w:rPr>
              <w:t>)</w:t>
            </w:r>
            <w:r w:rsidR="00FA2C03">
              <w:rPr>
                <w:rFonts w:ascii="Arial" w:hAnsi="Arial" w:cs="Arial"/>
                <w:sz w:val="22"/>
                <w:szCs w:val="22"/>
              </w:rPr>
              <w:t>, reducing food r</w:t>
            </w:r>
            <w:r w:rsidR="00FA2C03" w:rsidRPr="00005BAD">
              <w:rPr>
                <w:rFonts w:ascii="Arial" w:hAnsi="Arial" w:cs="Arial"/>
                <w:sz w:val="22"/>
                <w:szCs w:val="22"/>
              </w:rPr>
              <w:t>esources and habitat quality</w:t>
            </w:r>
            <w:r w:rsidR="00FA2C03">
              <w:rPr>
                <w:rFonts w:ascii="Arial" w:hAnsi="Arial" w:cs="Arial"/>
                <w:sz w:val="22"/>
                <w:szCs w:val="22"/>
              </w:rPr>
              <w:t xml:space="preserve"> for </w:t>
            </w:r>
            <w:r>
              <w:rPr>
                <w:rFonts w:ascii="Arial" w:hAnsi="Arial" w:cs="Arial"/>
                <w:sz w:val="22"/>
                <w:szCs w:val="22"/>
              </w:rPr>
              <w:t xml:space="preserve">species such as </w:t>
            </w:r>
            <w:r w:rsidR="00FA2C03">
              <w:rPr>
                <w:rFonts w:ascii="Arial" w:hAnsi="Arial" w:cs="Arial"/>
                <w:sz w:val="22"/>
                <w:szCs w:val="22"/>
              </w:rPr>
              <w:t xml:space="preserve">the Northern Brushtail Possum </w:t>
            </w:r>
            <w:r w:rsidR="00FA2C03" w:rsidRPr="00005BAD">
              <w:rPr>
                <w:rFonts w:ascii="Arial" w:hAnsi="Arial" w:cs="Arial"/>
                <w:sz w:val="22"/>
                <w:szCs w:val="22"/>
              </w:rPr>
              <w:t xml:space="preserve">(Kerle 1985; Friend </w:t>
            </w:r>
            <w:r w:rsidR="00FA2C03">
              <w:rPr>
                <w:rFonts w:ascii="Arial" w:hAnsi="Arial" w:cs="Arial"/>
                <w:sz w:val="22"/>
                <w:szCs w:val="22"/>
              </w:rPr>
              <w:t>&amp;</w:t>
            </w:r>
            <w:r w:rsidR="00FA2C03" w:rsidRPr="00005BAD">
              <w:rPr>
                <w:rFonts w:ascii="Arial" w:hAnsi="Arial" w:cs="Arial"/>
                <w:sz w:val="22"/>
                <w:szCs w:val="22"/>
              </w:rPr>
              <w:t xml:space="preserve"> Taylor 1985; Woinarski 2004)</w:t>
            </w:r>
            <w:r w:rsidR="00BD3F1A">
              <w:rPr>
                <w:rFonts w:ascii="Arial" w:hAnsi="Arial" w:cs="Arial"/>
                <w:sz w:val="22"/>
                <w:szCs w:val="22"/>
              </w:rPr>
              <w:t>.</w:t>
            </w:r>
          </w:p>
          <w:p w14:paraId="2FEE2128" w14:textId="1B2D594F" w:rsidR="00D0645D" w:rsidRPr="00005BAD" w:rsidRDefault="00D0645D" w:rsidP="00FE2596">
            <w:pPr>
              <w:spacing w:line="240" w:lineRule="auto"/>
              <w:rPr>
                <w:rFonts w:ascii="Arial" w:hAnsi="Arial" w:cs="Arial"/>
                <w:sz w:val="22"/>
                <w:szCs w:val="22"/>
              </w:rPr>
            </w:pPr>
            <w:r>
              <w:rPr>
                <w:rFonts w:ascii="Arial" w:hAnsi="Arial" w:cs="Arial"/>
                <w:sz w:val="22"/>
                <w:szCs w:val="22"/>
              </w:rPr>
              <w:t>The frequency and intensity of bushfires are increasing with climate change, compounding the impacts of fire.</w:t>
            </w:r>
            <w:r w:rsidR="00082EBA">
              <w:rPr>
                <w:rFonts w:ascii="Arial" w:hAnsi="Arial" w:cs="Arial"/>
                <w:sz w:val="22"/>
                <w:szCs w:val="22"/>
              </w:rPr>
              <w:t xml:space="preserve"> </w:t>
            </w:r>
          </w:p>
        </w:tc>
      </w:tr>
      <w:tr w:rsidR="003D59BF" w:rsidRPr="00063F15" w14:paraId="3ED97B99" w14:textId="77777777" w:rsidTr="00FE2596">
        <w:tc>
          <w:tcPr>
            <w:tcW w:w="1073" w:type="dxa"/>
            <w:shd w:val="clear" w:color="auto" w:fill="D9D9D9" w:themeFill="background1" w:themeFillShade="D9"/>
          </w:tcPr>
          <w:p w14:paraId="4B4D1B36" w14:textId="77777777" w:rsidR="003D59BF" w:rsidRPr="00005BAD" w:rsidRDefault="003D59BF" w:rsidP="00FE2596">
            <w:pPr>
              <w:spacing w:line="240" w:lineRule="auto"/>
              <w:jc w:val="center"/>
              <w:rPr>
                <w:rFonts w:ascii="Arial" w:hAnsi="Arial" w:cs="Arial"/>
                <w:b/>
                <w:sz w:val="22"/>
                <w:szCs w:val="22"/>
              </w:rPr>
            </w:pPr>
            <w:r w:rsidRPr="00005BAD">
              <w:rPr>
                <w:rFonts w:ascii="Arial" w:hAnsi="Arial" w:cs="Arial"/>
                <w:b/>
                <w:sz w:val="22"/>
                <w:szCs w:val="22"/>
              </w:rPr>
              <w:t>2.0</w:t>
            </w:r>
          </w:p>
        </w:tc>
        <w:tc>
          <w:tcPr>
            <w:tcW w:w="8136" w:type="dxa"/>
            <w:gridSpan w:val="3"/>
            <w:shd w:val="clear" w:color="auto" w:fill="D9D9D9" w:themeFill="background1" w:themeFillShade="D9"/>
          </w:tcPr>
          <w:p w14:paraId="6819BFA1" w14:textId="77777777" w:rsidR="003D59BF" w:rsidRPr="00005BAD" w:rsidRDefault="003D59BF" w:rsidP="00FE2596">
            <w:pPr>
              <w:spacing w:line="240" w:lineRule="auto"/>
              <w:rPr>
                <w:rFonts w:ascii="Arial" w:hAnsi="Arial" w:cs="Arial"/>
                <w:b/>
                <w:sz w:val="22"/>
                <w:szCs w:val="22"/>
              </w:rPr>
            </w:pPr>
            <w:r w:rsidRPr="00005BAD">
              <w:rPr>
                <w:rFonts w:ascii="Arial" w:hAnsi="Arial" w:cs="Arial"/>
                <w:b/>
                <w:sz w:val="22"/>
                <w:szCs w:val="22"/>
              </w:rPr>
              <w:t xml:space="preserve">Invasive species </w:t>
            </w:r>
          </w:p>
        </w:tc>
      </w:tr>
      <w:tr w:rsidR="003D59BF" w:rsidRPr="00063F15" w14:paraId="319AA20C" w14:textId="77777777" w:rsidTr="00FE2596">
        <w:tc>
          <w:tcPr>
            <w:tcW w:w="1073" w:type="dxa"/>
          </w:tcPr>
          <w:p w14:paraId="38677CF1" w14:textId="77777777" w:rsidR="003D59BF" w:rsidRPr="001A5236" w:rsidRDefault="003D59BF" w:rsidP="00FE2596">
            <w:pPr>
              <w:spacing w:line="240" w:lineRule="auto"/>
              <w:jc w:val="center"/>
              <w:rPr>
                <w:rFonts w:ascii="Arial" w:hAnsi="Arial" w:cs="Arial"/>
                <w:sz w:val="22"/>
                <w:szCs w:val="22"/>
              </w:rPr>
            </w:pPr>
            <w:r w:rsidRPr="001A5236">
              <w:rPr>
                <w:rFonts w:ascii="Arial" w:hAnsi="Arial" w:cs="Arial"/>
                <w:sz w:val="22"/>
                <w:szCs w:val="22"/>
              </w:rPr>
              <w:t>2.1</w:t>
            </w:r>
          </w:p>
        </w:tc>
        <w:tc>
          <w:tcPr>
            <w:tcW w:w="1513" w:type="dxa"/>
          </w:tcPr>
          <w:p w14:paraId="7530F3A7" w14:textId="550ED5C3" w:rsidR="003D59BF" w:rsidRPr="001A5236" w:rsidRDefault="003D59BF" w:rsidP="00FE2596">
            <w:pPr>
              <w:spacing w:line="240" w:lineRule="auto"/>
              <w:rPr>
                <w:rFonts w:ascii="Arial" w:hAnsi="Arial" w:cs="Arial"/>
                <w:sz w:val="22"/>
                <w:szCs w:val="22"/>
              </w:rPr>
            </w:pPr>
            <w:r w:rsidRPr="001A5236">
              <w:rPr>
                <w:rFonts w:ascii="Arial" w:hAnsi="Arial" w:cs="Arial"/>
                <w:sz w:val="22"/>
                <w:szCs w:val="22"/>
              </w:rPr>
              <w:t>Predation by feral cats</w:t>
            </w:r>
            <w:r w:rsidR="00740C34" w:rsidRPr="001A5236">
              <w:rPr>
                <w:rFonts w:ascii="Arial" w:hAnsi="Arial" w:cs="Arial"/>
                <w:sz w:val="22"/>
                <w:szCs w:val="22"/>
              </w:rPr>
              <w:t xml:space="preserve"> </w:t>
            </w:r>
          </w:p>
        </w:tc>
        <w:tc>
          <w:tcPr>
            <w:tcW w:w="1256" w:type="dxa"/>
          </w:tcPr>
          <w:p w14:paraId="72004028" w14:textId="50A54FA5" w:rsidR="003D59BF" w:rsidRPr="001A5236" w:rsidRDefault="00D52DDF" w:rsidP="00FE2596">
            <w:pPr>
              <w:spacing w:line="240" w:lineRule="auto"/>
              <w:rPr>
                <w:rFonts w:ascii="Arial" w:hAnsi="Arial" w:cs="Arial"/>
                <w:sz w:val="22"/>
                <w:szCs w:val="22"/>
              </w:rPr>
            </w:pPr>
            <w:r w:rsidRPr="001A5236">
              <w:rPr>
                <w:rFonts w:ascii="Arial" w:hAnsi="Arial" w:cs="Arial"/>
                <w:sz w:val="22"/>
                <w:szCs w:val="22"/>
              </w:rPr>
              <w:t>Suspected</w:t>
            </w:r>
            <w:r w:rsidR="003D59BF" w:rsidRPr="001A5236">
              <w:rPr>
                <w:rFonts w:ascii="Arial" w:hAnsi="Arial" w:cs="Arial"/>
                <w:sz w:val="22"/>
                <w:szCs w:val="22"/>
              </w:rPr>
              <w:t xml:space="preserve"> current</w:t>
            </w:r>
          </w:p>
        </w:tc>
        <w:tc>
          <w:tcPr>
            <w:tcW w:w="5367" w:type="dxa"/>
          </w:tcPr>
          <w:p w14:paraId="39290743" w14:textId="6BC69586" w:rsidR="00E21071" w:rsidRDefault="00E21071" w:rsidP="00FE2596">
            <w:pPr>
              <w:spacing w:line="240" w:lineRule="auto"/>
              <w:rPr>
                <w:rFonts w:ascii="Arial" w:hAnsi="Arial" w:cs="Arial"/>
                <w:sz w:val="22"/>
                <w:szCs w:val="22"/>
              </w:rPr>
            </w:pPr>
            <w:r>
              <w:rPr>
                <w:rFonts w:ascii="Arial" w:hAnsi="Arial" w:cs="Arial"/>
                <w:sz w:val="22"/>
                <w:szCs w:val="22"/>
              </w:rPr>
              <w:t>The Northern Brushtail Possum falls within the critical weight range (35g-3.5kg), meaning it is extremely susceptible to predators (Radford et al. 2018). Although arboreal, the subspecies is frequently observed on the ground, exposing it to predation by ground-based predators (Stobo-Wilson et al.</w:t>
            </w:r>
            <w:r w:rsidR="004B11AD">
              <w:rPr>
                <w:rFonts w:ascii="Arial" w:hAnsi="Arial" w:cs="Arial"/>
                <w:sz w:val="22"/>
                <w:szCs w:val="22"/>
              </w:rPr>
              <w:t xml:space="preserve"> </w:t>
            </w:r>
            <w:r>
              <w:rPr>
                <w:rFonts w:ascii="Arial" w:hAnsi="Arial" w:cs="Arial"/>
                <w:sz w:val="22"/>
                <w:szCs w:val="22"/>
              </w:rPr>
              <w:t xml:space="preserve">2019). </w:t>
            </w:r>
            <w:r w:rsidR="00DC1E07">
              <w:rPr>
                <w:rFonts w:ascii="Arial" w:hAnsi="Arial" w:cs="Arial"/>
                <w:sz w:val="22"/>
                <w:szCs w:val="22"/>
              </w:rPr>
              <w:t>Northern Brushtail Possum r</w:t>
            </w:r>
            <w:r>
              <w:rPr>
                <w:rFonts w:ascii="Arial" w:hAnsi="Arial" w:cs="Arial"/>
                <w:sz w:val="22"/>
                <w:szCs w:val="22"/>
              </w:rPr>
              <w:t>emains have been found in 12% of feral cat scats in Kakadu N</w:t>
            </w:r>
            <w:r w:rsidR="00DC1E07">
              <w:rPr>
                <w:rFonts w:ascii="Arial" w:hAnsi="Arial" w:cs="Arial"/>
                <w:sz w:val="22"/>
                <w:szCs w:val="22"/>
              </w:rPr>
              <w:t xml:space="preserve">ational </w:t>
            </w:r>
            <w:r>
              <w:rPr>
                <w:rFonts w:ascii="Arial" w:hAnsi="Arial" w:cs="Arial"/>
                <w:sz w:val="22"/>
                <w:szCs w:val="22"/>
              </w:rPr>
              <w:t>P</w:t>
            </w:r>
            <w:r w:rsidR="00DC1E07">
              <w:rPr>
                <w:rFonts w:ascii="Arial" w:hAnsi="Arial" w:cs="Arial"/>
                <w:sz w:val="22"/>
                <w:szCs w:val="22"/>
              </w:rPr>
              <w:t>ark</w:t>
            </w:r>
            <w:r>
              <w:rPr>
                <w:rFonts w:ascii="Arial" w:hAnsi="Arial" w:cs="Arial"/>
                <w:sz w:val="22"/>
                <w:szCs w:val="22"/>
              </w:rPr>
              <w:t xml:space="preserve"> (Stokeld et al. 2018).</w:t>
            </w:r>
          </w:p>
          <w:p w14:paraId="292899C1" w14:textId="1BFCF969" w:rsidR="004A2AA9" w:rsidRDefault="00350DE3" w:rsidP="00FE2596">
            <w:pPr>
              <w:spacing w:line="240" w:lineRule="auto"/>
              <w:rPr>
                <w:rFonts w:ascii="Arial" w:hAnsi="Arial" w:cs="Arial"/>
                <w:sz w:val="22"/>
                <w:szCs w:val="22"/>
              </w:rPr>
            </w:pPr>
            <w:r>
              <w:rPr>
                <w:rFonts w:ascii="Arial" w:hAnsi="Arial" w:cs="Arial"/>
                <w:sz w:val="22"/>
                <w:szCs w:val="22"/>
              </w:rPr>
              <w:t xml:space="preserve">Population-level </w:t>
            </w:r>
            <w:r w:rsidR="00D52DDF" w:rsidRPr="00005BAD">
              <w:rPr>
                <w:rFonts w:ascii="Arial" w:hAnsi="Arial" w:cs="Arial"/>
                <w:sz w:val="22"/>
                <w:szCs w:val="22"/>
              </w:rPr>
              <w:t>impact</w:t>
            </w:r>
            <w:r>
              <w:rPr>
                <w:rFonts w:ascii="Arial" w:hAnsi="Arial" w:cs="Arial"/>
                <w:sz w:val="22"/>
                <w:szCs w:val="22"/>
              </w:rPr>
              <w:t>s</w:t>
            </w:r>
            <w:r w:rsidR="00D52DDF" w:rsidRPr="00005BAD">
              <w:rPr>
                <w:rFonts w:ascii="Arial" w:hAnsi="Arial" w:cs="Arial"/>
                <w:sz w:val="22"/>
                <w:szCs w:val="22"/>
              </w:rPr>
              <w:t xml:space="preserve"> of feral cats on the </w:t>
            </w:r>
            <w:r w:rsidR="00440847">
              <w:rPr>
                <w:rFonts w:ascii="Arial" w:hAnsi="Arial" w:cs="Arial"/>
                <w:sz w:val="22"/>
                <w:szCs w:val="22"/>
              </w:rPr>
              <w:t>sub</w:t>
            </w:r>
            <w:r w:rsidR="00D52DDF" w:rsidRPr="00005BAD">
              <w:rPr>
                <w:rFonts w:ascii="Arial" w:hAnsi="Arial" w:cs="Arial"/>
                <w:sz w:val="22"/>
                <w:szCs w:val="22"/>
              </w:rPr>
              <w:t xml:space="preserve">species </w:t>
            </w:r>
            <w:r>
              <w:rPr>
                <w:rFonts w:ascii="Arial" w:hAnsi="Arial" w:cs="Arial"/>
                <w:sz w:val="22"/>
                <w:szCs w:val="22"/>
              </w:rPr>
              <w:t>are</w:t>
            </w:r>
            <w:r w:rsidRPr="00005BAD">
              <w:rPr>
                <w:rFonts w:ascii="Arial" w:hAnsi="Arial" w:cs="Arial"/>
                <w:sz w:val="22"/>
                <w:szCs w:val="22"/>
              </w:rPr>
              <w:t xml:space="preserve"> </w:t>
            </w:r>
            <w:r w:rsidR="00D52DDF" w:rsidRPr="00005BAD">
              <w:rPr>
                <w:rFonts w:ascii="Arial" w:hAnsi="Arial" w:cs="Arial"/>
                <w:sz w:val="22"/>
                <w:szCs w:val="22"/>
              </w:rPr>
              <w:t>uncertain (Woinarski</w:t>
            </w:r>
            <w:r w:rsidR="00602D3A">
              <w:rPr>
                <w:rFonts w:ascii="Arial" w:hAnsi="Arial" w:cs="Arial"/>
                <w:sz w:val="22"/>
                <w:szCs w:val="22"/>
              </w:rPr>
              <w:t xml:space="preserve"> et al. </w:t>
            </w:r>
            <w:r w:rsidR="00D52DDF" w:rsidRPr="00005BAD">
              <w:rPr>
                <w:rFonts w:ascii="Arial" w:hAnsi="Arial" w:cs="Arial"/>
                <w:sz w:val="22"/>
                <w:szCs w:val="22"/>
              </w:rPr>
              <w:t xml:space="preserve"> 2014</w:t>
            </w:r>
            <w:r w:rsidR="00DE5B3D">
              <w:rPr>
                <w:rFonts w:ascii="Arial" w:hAnsi="Arial" w:cs="Arial"/>
                <w:sz w:val="22"/>
                <w:szCs w:val="22"/>
              </w:rPr>
              <w:t>;</w:t>
            </w:r>
            <w:r w:rsidR="00224496">
              <w:rPr>
                <w:rFonts w:ascii="Arial" w:hAnsi="Arial" w:cs="Arial"/>
                <w:sz w:val="22"/>
                <w:szCs w:val="22"/>
              </w:rPr>
              <w:t xml:space="preserve"> </w:t>
            </w:r>
            <w:r w:rsidR="006214EE">
              <w:rPr>
                <w:rFonts w:ascii="Arial" w:hAnsi="Arial" w:cs="Arial"/>
                <w:sz w:val="22"/>
                <w:szCs w:val="22"/>
              </w:rPr>
              <w:t xml:space="preserve">Radford et al. 2018; </w:t>
            </w:r>
            <w:r w:rsidR="00224496">
              <w:rPr>
                <w:rFonts w:ascii="Arial" w:hAnsi="Arial" w:cs="Arial"/>
                <w:sz w:val="22"/>
                <w:szCs w:val="22"/>
              </w:rPr>
              <w:t>Stobo-Wilson et al. 2019</w:t>
            </w:r>
            <w:r w:rsidR="00D52DDF" w:rsidRPr="00005BAD">
              <w:rPr>
                <w:rFonts w:ascii="Arial" w:hAnsi="Arial" w:cs="Arial"/>
                <w:sz w:val="22"/>
                <w:szCs w:val="22"/>
              </w:rPr>
              <w:t>)</w:t>
            </w:r>
            <w:r w:rsidR="00E21071">
              <w:rPr>
                <w:rFonts w:ascii="Arial" w:hAnsi="Arial" w:cs="Arial"/>
                <w:sz w:val="22"/>
                <w:szCs w:val="22"/>
              </w:rPr>
              <w:t>. H</w:t>
            </w:r>
            <w:r w:rsidR="00D52DDF" w:rsidRPr="00005BAD">
              <w:rPr>
                <w:rFonts w:ascii="Arial" w:hAnsi="Arial" w:cs="Arial"/>
                <w:sz w:val="22"/>
                <w:szCs w:val="22"/>
              </w:rPr>
              <w:t>owever</w:t>
            </w:r>
            <w:r w:rsidR="00E21071">
              <w:rPr>
                <w:rFonts w:ascii="Arial" w:hAnsi="Arial" w:cs="Arial"/>
                <w:sz w:val="22"/>
                <w:szCs w:val="22"/>
              </w:rPr>
              <w:t>,</w:t>
            </w:r>
            <w:r w:rsidR="00D52DDF" w:rsidRPr="00005BAD">
              <w:rPr>
                <w:rFonts w:ascii="Arial" w:hAnsi="Arial" w:cs="Arial"/>
                <w:sz w:val="22"/>
                <w:szCs w:val="22"/>
              </w:rPr>
              <w:t xml:space="preserve"> </w:t>
            </w:r>
            <w:r w:rsidR="005059D2">
              <w:rPr>
                <w:rFonts w:ascii="Arial" w:hAnsi="Arial" w:cs="Arial"/>
                <w:sz w:val="22"/>
                <w:szCs w:val="22"/>
              </w:rPr>
              <w:t xml:space="preserve">feral </w:t>
            </w:r>
            <w:r w:rsidR="00D52DDF" w:rsidRPr="00005BAD">
              <w:rPr>
                <w:rFonts w:ascii="Arial" w:hAnsi="Arial" w:cs="Arial"/>
                <w:sz w:val="22"/>
                <w:szCs w:val="22"/>
              </w:rPr>
              <w:t>cat</w:t>
            </w:r>
            <w:r w:rsidR="005059D2">
              <w:rPr>
                <w:rFonts w:ascii="Arial" w:hAnsi="Arial" w:cs="Arial"/>
                <w:sz w:val="22"/>
                <w:szCs w:val="22"/>
              </w:rPr>
              <w:t xml:space="preserve">s are implicated in the decline of small mammals in </w:t>
            </w:r>
            <w:r w:rsidR="00224496">
              <w:rPr>
                <w:rFonts w:ascii="Arial" w:hAnsi="Arial" w:cs="Arial"/>
                <w:sz w:val="22"/>
                <w:szCs w:val="22"/>
              </w:rPr>
              <w:t>n</w:t>
            </w:r>
            <w:r w:rsidR="005059D2">
              <w:rPr>
                <w:rFonts w:ascii="Arial" w:hAnsi="Arial" w:cs="Arial"/>
                <w:sz w:val="22"/>
                <w:szCs w:val="22"/>
              </w:rPr>
              <w:t>orthern Australia</w:t>
            </w:r>
            <w:r w:rsidR="004A2AA9">
              <w:rPr>
                <w:rFonts w:ascii="Arial" w:hAnsi="Arial" w:cs="Arial"/>
                <w:sz w:val="22"/>
                <w:szCs w:val="22"/>
              </w:rPr>
              <w:t>. N</w:t>
            </w:r>
            <w:r w:rsidR="00D52DDF" w:rsidRPr="00005BAD">
              <w:rPr>
                <w:rFonts w:ascii="Arial" w:hAnsi="Arial" w:cs="Arial"/>
                <w:sz w:val="22"/>
                <w:szCs w:val="22"/>
              </w:rPr>
              <w:t>umbers</w:t>
            </w:r>
            <w:r w:rsidR="00224496">
              <w:rPr>
                <w:rFonts w:ascii="Arial" w:hAnsi="Arial" w:cs="Arial"/>
                <w:sz w:val="22"/>
                <w:szCs w:val="22"/>
              </w:rPr>
              <w:t xml:space="preserve"> </w:t>
            </w:r>
            <w:r w:rsidR="004A2AA9">
              <w:rPr>
                <w:rFonts w:ascii="Arial" w:hAnsi="Arial" w:cs="Arial"/>
                <w:sz w:val="22"/>
                <w:szCs w:val="22"/>
              </w:rPr>
              <w:t xml:space="preserve">of feral cats </w:t>
            </w:r>
            <w:r>
              <w:rPr>
                <w:rFonts w:ascii="Arial" w:hAnsi="Arial" w:cs="Arial"/>
                <w:sz w:val="22"/>
                <w:szCs w:val="22"/>
              </w:rPr>
              <w:t xml:space="preserve">across Northern Australia </w:t>
            </w:r>
            <w:r w:rsidR="00D52DDF" w:rsidRPr="00005BAD">
              <w:rPr>
                <w:rFonts w:ascii="Arial" w:hAnsi="Arial" w:cs="Arial"/>
                <w:sz w:val="22"/>
                <w:szCs w:val="22"/>
              </w:rPr>
              <w:t xml:space="preserve">may have increased because of </w:t>
            </w:r>
            <w:r w:rsidR="00B13573">
              <w:rPr>
                <w:rFonts w:ascii="Arial" w:hAnsi="Arial" w:cs="Arial"/>
                <w:sz w:val="22"/>
                <w:szCs w:val="22"/>
              </w:rPr>
              <w:t>d</w:t>
            </w:r>
            <w:r w:rsidR="00D52DDF" w:rsidRPr="00005BAD">
              <w:rPr>
                <w:rFonts w:ascii="Arial" w:hAnsi="Arial" w:cs="Arial"/>
                <w:sz w:val="22"/>
                <w:szCs w:val="22"/>
              </w:rPr>
              <w:t xml:space="preserve">ingo </w:t>
            </w:r>
            <w:r w:rsidR="00EC1ABE">
              <w:rPr>
                <w:rFonts w:ascii="Arial" w:hAnsi="Arial" w:cs="Arial"/>
                <w:sz w:val="22"/>
                <w:szCs w:val="22"/>
              </w:rPr>
              <w:t>(</w:t>
            </w:r>
            <w:r w:rsidR="00EC1ABE" w:rsidRPr="008D0609">
              <w:rPr>
                <w:rFonts w:ascii="Arial" w:hAnsi="Arial" w:cs="Arial"/>
                <w:i/>
                <w:iCs/>
                <w:sz w:val="22"/>
                <w:szCs w:val="22"/>
              </w:rPr>
              <w:t>Canis familiaris</w:t>
            </w:r>
            <w:r w:rsidR="00EC1ABE">
              <w:rPr>
                <w:rFonts w:ascii="Arial" w:hAnsi="Arial" w:cs="Arial"/>
                <w:sz w:val="22"/>
                <w:szCs w:val="22"/>
              </w:rPr>
              <w:t xml:space="preserve">) </w:t>
            </w:r>
            <w:r w:rsidR="00D52DDF" w:rsidRPr="00005BAD">
              <w:rPr>
                <w:rFonts w:ascii="Arial" w:hAnsi="Arial" w:cs="Arial"/>
                <w:sz w:val="22"/>
                <w:szCs w:val="22"/>
              </w:rPr>
              <w:t xml:space="preserve">reduction </w:t>
            </w:r>
            <w:r w:rsidR="003779C1">
              <w:rPr>
                <w:rFonts w:ascii="Arial" w:hAnsi="Arial" w:cs="Arial"/>
                <w:sz w:val="22"/>
                <w:szCs w:val="22"/>
              </w:rPr>
              <w:t>(</w:t>
            </w:r>
            <w:r w:rsidR="00B13573">
              <w:rPr>
                <w:rFonts w:ascii="Arial" w:hAnsi="Arial" w:cs="Arial"/>
                <w:sz w:val="22"/>
                <w:szCs w:val="22"/>
              </w:rPr>
              <w:t>Johnson et al. 2007</w:t>
            </w:r>
            <w:r w:rsidR="00D52DDF" w:rsidRPr="00005BAD">
              <w:rPr>
                <w:rFonts w:ascii="Arial" w:hAnsi="Arial" w:cs="Arial"/>
                <w:sz w:val="22"/>
                <w:szCs w:val="22"/>
              </w:rPr>
              <w:t xml:space="preserve">). </w:t>
            </w:r>
          </w:p>
          <w:p w14:paraId="0EAA2D5B" w14:textId="205F3247" w:rsidR="004A27C3" w:rsidRPr="006D4D3A" w:rsidRDefault="006214EE" w:rsidP="00FE2596">
            <w:pPr>
              <w:spacing w:line="240" w:lineRule="auto"/>
              <w:rPr>
                <w:rFonts w:ascii="Arial" w:hAnsi="Arial" w:cs="Arial"/>
                <w:sz w:val="22"/>
                <w:szCs w:val="22"/>
              </w:rPr>
            </w:pPr>
            <w:r>
              <w:rPr>
                <w:rFonts w:ascii="Arial" w:hAnsi="Arial" w:cs="Arial"/>
                <w:sz w:val="22"/>
                <w:szCs w:val="22"/>
              </w:rPr>
              <w:t>Fire can amplify the impacts of predation</w:t>
            </w:r>
            <w:r w:rsidR="00E21071">
              <w:rPr>
                <w:rFonts w:ascii="Arial" w:hAnsi="Arial" w:cs="Arial"/>
                <w:sz w:val="22"/>
                <w:szCs w:val="22"/>
              </w:rPr>
              <w:t xml:space="preserve"> by reducing understorey and ground cover</w:t>
            </w:r>
            <w:r>
              <w:rPr>
                <w:rFonts w:ascii="Arial" w:hAnsi="Arial" w:cs="Arial"/>
                <w:sz w:val="22"/>
                <w:szCs w:val="22"/>
              </w:rPr>
              <w:t xml:space="preserve">, particularly following high-intensity burns (Oakwood 2000; Leahy et al. 2015). </w:t>
            </w:r>
            <w:r w:rsidR="000B40BC">
              <w:rPr>
                <w:rFonts w:ascii="Arial" w:hAnsi="Arial" w:cs="Arial"/>
                <w:sz w:val="22"/>
                <w:szCs w:val="22"/>
              </w:rPr>
              <w:t>F</w:t>
            </w:r>
            <w:r w:rsidR="00DC1E07">
              <w:rPr>
                <w:rFonts w:ascii="Arial" w:hAnsi="Arial" w:cs="Arial"/>
                <w:sz w:val="22"/>
                <w:szCs w:val="22"/>
              </w:rPr>
              <w:t>or example, f</w:t>
            </w:r>
            <w:r>
              <w:rPr>
                <w:rFonts w:ascii="Arial" w:hAnsi="Arial" w:cs="Arial"/>
                <w:sz w:val="22"/>
                <w:szCs w:val="22"/>
              </w:rPr>
              <w:t xml:space="preserve">ire in a forest in south-eastern Australia reduced understorey cover by more than 80 per cent, </w:t>
            </w:r>
            <w:r w:rsidR="000B40BC">
              <w:rPr>
                <w:rFonts w:ascii="Arial" w:hAnsi="Arial" w:cs="Arial"/>
                <w:sz w:val="22"/>
                <w:szCs w:val="22"/>
              </w:rPr>
              <w:t>r</w:t>
            </w:r>
            <w:r>
              <w:rPr>
                <w:rFonts w:ascii="Arial" w:hAnsi="Arial" w:cs="Arial"/>
                <w:sz w:val="22"/>
                <w:szCs w:val="22"/>
              </w:rPr>
              <w:t>esult</w:t>
            </w:r>
            <w:r w:rsidR="000B40BC">
              <w:rPr>
                <w:rFonts w:ascii="Arial" w:hAnsi="Arial" w:cs="Arial"/>
                <w:sz w:val="22"/>
                <w:szCs w:val="22"/>
              </w:rPr>
              <w:t xml:space="preserve">ing </w:t>
            </w:r>
            <w:r>
              <w:rPr>
                <w:rFonts w:ascii="Arial" w:hAnsi="Arial" w:cs="Arial"/>
                <w:sz w:val="22"/>
                <w:szCs w:val="22"/>
              </w:rPr>
              <w:t>in a five-fold increase in the occurrence of feral cats and foxes</w:t>
            </w:r>
            <w:r w:rsidR="00036BB4">
              <w:rPr>
                <w:rFonts w:ascii="Arial" w:hAnsi="Arial" w:cs="Arial"/>
                <w:sz w:val="22"/>
                <w:szCs w:val="22"/>
              </w:rPr>
              <w:t xml:space="preserve"> (</w:t>
            </w:r>
            <w:r w:rsidR="00036BB4">
              <w:rPr>
                <w:rFonts w:ascii="Arial" w:hAnsi="Arial" w:cs="Arial"/>
                <w:i/>
                <w:sz w:val="22"/>
                <w:szCs w:val="22"/>
              </w:rPr>
              <w:t>Vulpes vulpes</w:t>
            </w:r>
            <w:r w:rsidR="00036BB4">
              <w:rPr>
                <w:rFonts w:ascii="Arial" w:hAnsi="Arial" w:cs="Arial"/>
                <w:sz w:val="22"/>
                <w:szCs w:val="22"/>
              </w:rPr>
              <w:t>)</w:t>
            </w:r>
            <w:r>
              <w:rPr>
                <w:rFonts w:ascii="Arial" w:hAnsi="Arial" w:cs="Arial"/>
                <w:sz w:val="22"/>
                <w:szCs w:val="22"/>
              </w:rPr>
              <w:t xml:space="preserve"> (Hradsky et al. 2017). </w:t>
            </w:r>
          </w:p>
        </w:tc>
      </w:tr>
      <w:tr w:rsidR="00706C05" w:rsidRPr="00063F15" w14:paraId="15A489AC" w14:textId="77777777" w:rsidTr="00FE2596">
        <w:tc>
          <w:tcPr>
            <w:tcW w:w="1073" w:type="dxa"/>
          </w:tcPr>
          <w:p w14:paraId="1A646FD5" w14:textId="0B0CF7E0" w:rsidR="00706C05" w:rsidRPr="00005BAD" w:rsidRDefault="00520F4A" w:rsidP="00FE2596">
            <w:pPr>
              <w:spacing w:line="240" w:lineRule="auto"/>
              <w:jc w:val="center"/>
              <w:rPr>
                <w:rFonts w:ascii="Arial" w:hAnsi="Arial" w:cs="Arial"/>
                <w:sz w:val="22"/>
                <w:szCs w:val="22"/>
              </w:rPr>
            </w:pPr>
            <w:r>
              <w:rPr>
                <w:rFonts w:ascii="Arial" w:hAnsi="Arial" w:cs="Arial"/>
                <w:sz w:val="22"/>
                <w:szCs w:val="22"/>
              </w:rPr>
              <w:t>2.2</w:t>
            </w:r>
          </w:p>
        </w:tc>
        <w:tc>
          <w:tcPr>
            <w:tcW w:w="1513" w:type="dxa"/>
          </w:tcPr>
          <w:p w14:paraId="1A22FC7F" w14:textId="73FE6749" w:rsidR="00706C05" w:rsidRPr="00005BAD" w:rsidRDefault="00706C05" w:rsidP="00FE2596">
            <w:pPr>
              <w:spacing w:line="240" w:lineRule="auto"/>
              <w:rPr>
                <w:rFonts w:ascii="Arial" w:hAnsi="Arial" w:cs="Arial"/>
                <w:sz w:val="22"/>
                <w:szCs w:val="22"/>
              </w:rPr>
            </w:pPr>
            <w:r w:rsidRPr="00005BAD">
              <w:rPr>
                <w:rFonts w:ascii="Arial" w:hAnsi="Arial" w:cs="Arial"/>
                <w:sz w:val="22"/>
                <w:szCs w:val="22"/>
              </w:rPr>
              <w:t>Habitat degradation due to invasive grasses</w:t>
            </w:r>
          </w:p>
        </w:tc>
        <w:tc>
          <w:tcPr>
            <w:tcW w:w="1256" w:type="dxa"/>
          </w:tcPr>
          <w:p w14:paraId="4B3D5DDE" w14:textId="01CD4612" w:rsidR="00706C05" w:rsidRPr="00005BAD" w:rsidRDefault="00706C05" w:rsidP="00FE2596">
            <w:pPr>
              <w:spacing w:line="240" w:lineRule="auto"/>
              <w:rPr>
                <w:rFonts w:ascii="Arial" w:hAnsi="Arial" w:cs="Arial"/>
                <w:sz w:val="22"/>
                <w:szCs w:val="22"/>
              </w:rPr>
            </w:pPr>
            <w:r w:rsidRPr="00005BAD">
              <w:rPr>
                <w:rFonts w:ascii="Arial" w:hAnsi="Arial" w:cs="Arial"/>
                <w:sz w:val="22"/>
                <w:szCs w:val="22"/>
              </w:rPr>
              <w:t>Known current</w:t>
            </w:r>
          </w:p>
        </w:tc>
        <w:tc>
          <w:tcPr>
            <w:tcW w:w="5367" w:type="dxa"/>
          </w:tcPr>
          <w:p w14:paraId="291B6359" w14:textId="3443C4AE" w:rsidR="00C52AF1" w:rsidRDefault="00706C05" w:rsidP="00FE2596">
            <w:pPr>
              <w:spacing w:line="240" w:lineRule="auto"/>
              <w:rPr>
                <w:rFonts w:ascii="Arial" w:hAnsi="Arial" w:cs="Arial"/>
                <w:sz w:val="22"/>
                <w:szCs w:val="22"/>
              </w:rPr>
            </w:pPr>
            <w:r w:rsidRPr="00005BAD">
              <w:rPr>
                <w:rFonts w:ascii="Arial" w:hAnsi="Arial" w:cs="Arial"/>
                <w:sz w:val="22"/>
                <w:szCs w:val="22"/>
              </w:rPr>
              <w:t>Several invasive grasses</w:t>
            </w:r>
            <w:r w:rsidR="00F263ED">
              <w:rPr>
                <w:rFonts w:ascii="Arial" w:hAnsi="Arial" w:cs="Arial"/>
                <w:sz w:val="22"/>
                <w:szCs w:val="22"/>
              </w:rPr>
              <w:t xml:space="preserve"> </w:t>
            </w:r>
            <w:r w:rsidR="00A541BE">
              <w:rPr>
                <w:rFonts w:ascii="Arial" w:hAnsi="Arial" w:cs="Arial"/>
                <w:sz w:val="22"/>
                <w:szCs w:val="22"/>
              </w:rPr>
              <w:t xml:space="preserve">− </w:t>
            </w:r>
            <w:r w:rsidR="00F263ED">
              <w:rPr>
                <w:rFonts w:ascii="Arial" w:hAnsi="Arial" w:cs="Arial"/>
                <w:sz w:val="22"/>
                <w:szCs w:val="22"/>
              </w:rPr>
              <w:t xml:space="preserve">for example </w:t>
            </w:r>
            <w:r w:rsidR="00BC021F">
              <w:rPr>
                <w:rFonts w:ascii="Arial" w:hAnsi="Arial" w:cs="Arial"/>
                <w:sz w:val="22"/>
                <w:szCs w:val="22"/>
              </w:rPr>
              <w:t xml:space="preserve">African </w:t>
            </w:r>
            <w:r w:rsidR="00720BF4">
              <w:rPr>
                <w:rFonts w:ascii="Arial" w:hAnsi="Arial" w:cs="Arial"/>
                <w:sz w:val="22"/>
                <w:szCs w:val="22"/>
              </w:rPr>
              <w:t>G</w:t>
            </w:r>
            <w:r w:rsidR="00F263ED">
              <w:rPr>
                <w:rFonts w:ascii="Arial" w:hAnsi="Arial" w:cs="Arial"/>
                <w:sz w:val="22"/>
                <w:szCs w:val="22"/>
              </w:rPr>
              <w:t xml:space="preserve">amba </w:t>
            </w:r>
            <w:r w:rsidR="00720BF4">
              <w:rPr>
                <w:rFonts w:ascii="Arial" w:hAnsi="Arial" w:cs="Arial"/>
                <w:sz w:val="22"/>
                <w:szCs w:val="22"/>
              </w:rPr>
              <w:t>G</w:t>
            </w:r>
            <w:r w:rsidR="00F263ED">
              <w:rPr>
                <w:rFonts w:ascii="Arial" w:hAnsi="Arial" w:cs="Arial"/>
                <w:sz w:val="22"/>
                <w:szCs w:val="22"/>
              </w:rPr>
              <w:t>rass</w:t>
            </w:r>
            <w:r w:rsidR="00720BF4">
              <w:rPr>
                <w:rFonts w:ascii="Arial" w:hAnsi="Arial" w:cs="Arial"/>
                <w:sz w:val="22"/>
                <w:szCs w:val="22"/>
              </w:rPr>
              <w:t xml:space="preserve"> (</w:t>
            </w:r>
            <w:r w:rsidR="00720BF4" w:rsidRPr="000F5257">
              <w:rPr>
                <w:rFonts w:ascii="Arial" w:hAnsi="Arial" w:cs="Arial"/>
                <w:i/>
                <w:sz w:val="22"/>
                <w:szCs w:val="22"/>
              </w:rPr>
              <w:t>A</w:t>
            </w:r>
            <w:r w:rsidR="00720BF4">
              <w:rPr>
                <w:rFonts w:ascii="Arial" w:hAnsi="Arial" w:cs="Arial"/>
                <w:i/>
                <w:sz w:val="22"/>
                <w:szCs w:val="22"/>
              </w:rPr>
              <w:t>n</w:t>
            </w:r>
            <w:r w:rsidR="00720BF4" w:rsidRPr="000F5257">
              <w:rPr>
                <w:rFonts w:ascii="Arial" w:hAnsi="Arial" w:cs="Arial"/>
                <w:i/>
                <w:sz w:val="22"/>
                <w:szCs w:val="22"/>
              </w:rPr>
              <w:t>dropogon gayanus</w:t>
            </w:r>
            <w:r w:rsidR="00720BF4">
              <w:rPr>
                <w:rFonts w:ascii="Arial" w:hAnsi="Arial" w:cs="Arial"/>
                <w:sz w:val="22"/>
                <w:szCs w:val="22"/>
              </w:rPr>
              <w:t>)</w:t>
            </w:r>
            <w:r w:rsidR="00F263ED">
              <w:rPr>
                <w:rFonts w:ascii="Arial" w:hAnsi="Arial" w:cs="Arial"/>
                <w:sz w:val="22"/>
                <w:szCs w:val="22"/>
              </w:rPr>
              <w:t xml:space="preserve"> and </w:t>
            </w:r>
            <w:r w:rsidR="00720BF4">
              <w:rPr>
                <w:rFonts w:ascii="Arial" w:hAnsi="Arial" w:cs="Arial"/>
                <w:sz w:val="22"/>
                <w:szCs w:val="22"/>
              </w:rPr>
              <w:t>M</w:t>
            </w:r>
            <w:r w:rsidR="00F263ED">
              <w:rPr>
                <w:rFonts w:ascii="Arial" w:hAnsi="Arial" w:cs="Arial"/>
                <w:sz w:val="22"/>
                <w:szCs w:val="22"/>
              </w:rPr>
              <w:t xml:space="preserve">ission </w:t>
            </w:r>
            <w:r w:rsidR="00720BF4">
              <w:rPr>
                <w:rFonts w:ascii="Arial" w:hAnsi="Arial" w:cs="Arial"/>
                <w:sz w:val="22"/>
                <w:szCs w:val="22"/>
              </w:rPr>
              <w:t>G</w:t>
            </w:r>
            <w:r w:rsidR="00F263ED">
              <w:rPr>
                <w:rFonts w:ascii="Arial" w:hAnsi="Arial" w:cs="Arial"/>
                <w:sz w:val="22"/>
                <w:szCs w:val="22"/>
              </w:rPr>
              <w:t xml:space="preserve">rass </w:t>
            </w:r>
            <w:r w:rsidR="00720BF4">
              <w:rPr>
                <w:rFonts w:ascii="Arial" w:hAnsi="Arial" w:cs="Arial"/>
                <w:sz w:val="22"/>
                <w:szCs w:val="22"/>
              </w:rPr>
              <w:t>(</w:t>
            </w:r>
            <w:r w:rsidR="00720BF4" w:rsidRPr="001B49DC">
              <w:rPr>
                <w:rFonts w:ascii="Arial" w:hAnsi="Arial" w:cs="Arial"/>
                <w:i/>
                <w:sz w:val="22"/>
                <w:szCs w:val="22"/>
              </w:rPr>
              <w:t>Cen</w:t>
            </w:r>
            <w:r w:rsidR="00720BF4">
              <w:rPr>
                <w:rFonts w:ascii="Arial" w:hAnsi="Arial" w:cs="Arial"/>
                <w:i/>
                <w:sz w:val="22"/>
                <w:szCs w:val="22"/>
              </w:rPr>
              <w:t>c</w:t>
            </w:r>
            <w:r w:rsidR="00720BF4" w:rsidRPr="000F5257">
              <w:rPr>
                <w:rFonts w:ascii="Arial" w:hAnsi="Arial" w:cs="Arial"/>
                <w:i/>
                <w:sz w:val="22"/>
                <w:szCs w:val="22"/>
              </w:rPr>
              <w:t xml:space="preserve">hrus </w:t>
            </w:r>
            <w:r w:rsidR="00720BF4">
              <w:rPr>
                <w:rFonts w:ascii="Arial" w:hAnsi="Arial" w:cs="Arial"/>
                <w:sz w:val="22"/>
                <w:szCs w:val="22"/>
              </w:rPr>
              <w:t xml:space="preserve">spp.) </w:t>
            </w:r>
            <w:r w:rsidR="00A541BE">
              <w:rPr>
                <w:rFonts w:ascii="Arial" w:hAnsi="Arial" w:cs="Arial"/>
                <w:sz w:val="22"/>
                <w:szCs w:val="22"/>
              </w:rPr>
              <w:t>−</w:t>
            </w:r>
            <w:r w:rsidRPr="00005BAD">
              <w:rPr>
                <w:rFonts w:ascii="Arial" w:hAnsi="Arial" w:cs="Arial"/>
                <w:sz w:val="22"/>
                <w:szCs w:val="22"/>
              </w:rPr>
              <w:t xml:space="preserve"> are spreading through </w:t>
            </w:r>
            <w:r w:rsidR="00037B12">
              <w:rPr>
                <w:rFonts w:ascii="Arial" w:hAnsi="Arial" w:cs="Arial"/>
                <w:sz w:val="22"/>
                <w:szCs w:val="22"/>
              </w:rPr>
              <w:t>the subspecies’</w:t>
            </w:r>
            <w:r w:rsidR="00037B12" w:rsidRPr="00005BAD">
              <w:rPr>
                <w:rFonts w:ascii="Arial" w:hAnsi="Arial" w:cs="Arial"/>
                <w:sz w:val="22"/>
                <w:szCs w:val="22"/>
              </w:rPr>
              <w:t xml:space="preserve"> </w:t>
            </w:r>
            <w:r w:rsidRPr="00005BAD">
              <w:rPr>
                <w:rFonts w:ascii="Arial" w:hAnsi="Arial" w:cs="Arial"/>
                <w:sz w:val="22"/>
                <w:szCs w:val="22"/>
              </w:rPr>
              <w:t xml:space="preserve">preferred habitat, with high biomass fuelling higher intensity fires, and probably making ground movement more difficult (Woinarski 2004; Woinarski </w:t>
            </w:r>
            <w:r w:rsidR="00602D3A">
              <w:rPr>
                <w:rFonts w:ascii="Arial" w:hAnsi="Arial" w:cs="Arial"/>
                <w:sz w:val="22"/>
                <w:szCs w:val="22"/>
              </w:rPr>
              <w:t xml:space="preserve">et al. </w:t>
            </w:r>
            <w:r w:rsidRPr="00005BAD">
              <w:rPr>
                <w:rFonts w:ascii="Arial" w:hAnsi="Arial" w:cs="Arial"/>
                <w:sz w:val="22"/>
                <w:szCs w:val="22"/>
              </w:rPr>
              <w:t xml:space="preserve">2014). </w:t>
            </w:r>
          </w:p>
          <w:p w14:paraId="0C46DD4D" w14:textId="2249CF7F" w:rsidR="00706C05" w:rsidRPr="00005BAD" w:rsidRDefault="00BC021F" w:rsidP="00FE2596">
            <w:pPr>
              <w:spacing w:line="240" w:lineRule="auto"/>
              <w:rPr>
                <w:rFonts w:ascii="Arial" w:hAnsi="Arial" w:cs="Arial"/>
                <w:sz w:val="22"/>
                <w:szCs w:val="22"/>
              </w:rPr>
            </w:pPr>
            <w:r>
              <w:rPr>
                <w:rFonts w:ascii="Arial" w:hAnsi="Arial" w:cs="Arial"/>
                <w:sz w:val="22"/>
                <w:szCs w:val="22"/>
              </w:rPr>
              <w:t xml:space="preserve">African </w:t>
            </w:r>
            <w:r w:rsidR="00C52AF1">
              <w:rPr>
                <w:rFonts w:ascii="Arial" w:hAnsi="Arial" w:cs="Arial"/>
                <w:sz w:val="22"/>
                <w:szCs w:val="22"/>
              </w:rPr>
              <w:t xml:space="preserve">Gamba Grass is a serious threat to northern Australia’s savannas. Invasion by Gamba Grass has resulted in fuel loads up to seven times higher than those dominated by native grasses, and supported fires about eight times more intense than those recorded in native grass savannas at the same time of year (Rossiter et al. 2003). </w:t>
            </w:r>
          </w:p>
        </w:tc>
      </w:tr>
      <w:tr w:rsidR="00997709" w:rsidRPr="00063F15" w14:paraId="1B528EA3" w14:textId="77777777" w:rsidTr="00FE2596">
        <w:tc>
          <w:tcPr>
            <w:tcW w:w="1073" w:type="dxa"/>
          </w:tcPr>
          <w:p w14:paraId="3AB2C9B6" w14:textId="1BFB13BA" w:rsidR="00997709" w:rsidRPr="00005BAD" w:rsidRDefault="00444308" w:rsidP="00FE2596">
            <w:pPr>
              <w:spacing w:line="240" w:lineRule="auto"/>
              <w:jc w:val="center"/>
              <w:rPr>
                <w:rFonts w:ascii="Arial" w:hAnsi="Arial" w:cs="Arial"/>
                <w:sz w:val="22"/>
                <w:szCs w:val="22"/>
              </w:rPr>
            </w:pPr>
            <w:r w:rsidRPr="00005BAD">
              <w:rPr>
                <w:rFonts w:ascii="Arial" w:hAnsi="Arial" w:cs="Arial"/>
                <w:sz w:val="22"/>
                <w:szCs w:val="22"/>
              </w:rPr>
              <w:t>2.</w:t>
            </w:r>
            <w:r w:rsidR="00520F4A">
              <w:rPr>
                <w:rFonts w:ascii="Arial" w:hAnsi="Arial" w:cs="Arial"/>
                <w:sz w:val="22"/>
                <w:szCs w:val="22"/>
              </w:rPr>
              <w:t>3</w:t>
            </w:r>
          </w:p>
        </w:tc>
        <w:tc>
          <w:tcPr>
            <w:tcW w:w="1513" w:type="dxa"/>
          </w:tcPr>
          <w:p w14:paraId="77F11405" w14:textId="3E18C64C" w:rsidR="00997709" w:rsidRPr="00005BAD" w:rsidRDefault="00444308" w:rsidP="00FE2596">
            <w:pPr>
              <w:spacing w:line="240" w:lineRule="auto"/>
              <w:rPr>
                <w:rFonts w:ascii="Arial" w:hAnsi="Arial" w:cs="Arial"/>
                <w:sz w:val="22"/>
                <w:szCs w:val="22"/>
              </w:rPr>
            </w:pPr>
            <w:r w:rsidRPr="00005BAD">
              <w:rPr>
                <w:rFonts w:ascii="Arial" w:hAnsi="Arial" w:cs="Arial"/>
                <w:sz w:val="22"/>
                <w:szCs w:val="22"/>
              </w:rPr>
              <w:t>Disease carried by black rats</w:t>
            </w:r>
            <w:r w:rsidR="00A541BE">
              <w:rPr>
                <w:rFonts w:ascii="Arial" w:hAnsi="Arial" w:cs="Arial"/>
                <w:sz w:val="22"/>
                <w:szCs w:val="22"/>
              </w:rPr>
              <w:t xml:space="preserve"> (</w:t>
            </w:r>
            <w:r w:rsidR="00A541BE" w:rsidRPr="00005BAD">
              <w:rPr>
                <w:rFonts w:ascii="Arial" w:hAnsi="Arial" w:cs="Arial"/>
                <w:i/>
                <w:sz w:val="22"/>
                <w:szCs w:val="22"/>
              </w:rPr>
              <w:t>Rattus rattus</w:t>
            </w:r>
            <w:r w:rsidR="00A541BE">
              <w:rPr>
                <w:rFonts w:ascii="Arial" w:hAnsi="Arial" w:cs="Arial"/>
                <w:i/>
                <w:sz w:val="22"/>
                <w:szCs w:val="22"/>
              </w:rPr>
              <w:t>)</w:t>
            </w:r>
          </w:p>
        </w:tc>
        <w:tc>
          <w:tcPr>
            <w:tcW w:w="1256" w:type="dxa"/>
          </w:tcPr>
          <w:p w14:paraId="7699F9E6" w14:textId="512FB076" w:rsidR="00997709" w:rsidRPr="00005BAD" w:rsidRDefault="00444308" w:rsidP="00FE2596">
            <w:pPr>
              <w:spacing w:line="240" w:lineRule="auto"/>
              <w:rPr>
                <w:rFonts w:ascii="Arial" w:hAnsi="Arial" w:cs="Arial"/>
                <w:sz w:val="22"/>
                <w:szCs w:val="22"/>
              </w:rPr>
            </w:pPr>
            <w:r w:rsidRPr="00005BAD">
              <w:rPr>
                <w:rFonts w:ascii="Arial" w:hAnsi="Arial" w:cs="Arial"/>
                <w:sz w:val="22"/>
                <w:szCs w:val="22"/>
              </w:rPr>
              <w:t xml:space="preserve">Potential </w:t>
            </w:r>
          </w:p>
        </w:tc>
        <w:tc>
          <w:tcPr>
            <w:tcW w:w="5367" w:type="dxa"/>
          </w:tcPr>
          <w:p w14:paraId="0C14F6F3" w14:textId="0DE22486" w:rsidR="00997709" w:rsidRPr="00005BAD" w:rsidRDefault="000837FE" w:rsidP="00FE2596">
            <w:pPr>
              <w:spacing w:line="240" w:lineRule="auto"/>
              <w:rPr>
                <w:rFonts w:ascii="Arial" w:hAnsi="Arial" w:cs="Arial"/>
                <w:sz w:val="22"/>
                <w:szCs w:val="22"/>
              </w:rPr>
            </w:pPr>
            <w:r>
              <w:rPr>
                <w:rFonts w:ascii="Arial" w:hAnsi="Arial" w:cs="Arial"/>
                <w:sz w:val="22"/>
                <w:szCs w:val="22"/>
              </w:rPr>
              <w:t xml:space="preserve">Disease </w:t>
            </w:r>
            <w:r w:rsidR="00213F45">
              <w:rPr>
                <w:rFonts w:ascii="Arial" w:hAnsi="Arial" w:cs="Arial"/>
                <w:sz w:val="22"/>
                <w:szCs w:val="22"/>
              </w:rPr>
              <w:t>is a potential</w:t>
            </w:r>
            <w:r>
              <w:rPr>
                <w:rFonts w:ascii="Arial" w:hAnsi="Arial" w:cs="Arial"/>
                <w:sz w:val="22"/>
                <w:szCs w:val="22"/>
              </w:rPr>
              <w:t xml:space="preserve"> threat to the </w:t>
            </w:r>
            <w:r w:rsidR="00213F45">
              <w:rPr>
                <w:rFonts w:ascii="Arial" w:hAnsi="Arial" w:cs="Arial"/>
                <w:sz w:val="22"/>
                <w:szCs w:val="22"/>
              </w:rPr>
              <w:t>sub</w:t>
            </w:r>
            <w:r>
              <w:rPr>
                <w:rFonts w:ascii="Arial" w:hAnsi="Arial" w:cs="Arial"/>
                <w:sz w:val="22"/>
                <w:szCs w:val="22"/>
              </w:rPr>
              <w:t xml:space="preserve">species </w:t>
            </w:r>
            <w:r w:rsidR="00D0392E">
              <w:rPr>
                <w:rFonts w:ascii="Arial" w:hAnsi="Arial" w:cs="Arial"/>
                <w:sz w:val="22"/>
                <w:szCs w:val="22"/>
              </w:rPr>
              <w:t>(Abbott 2012</w:t>
            </w:r>
            <w:r w:rsidR="00444308" w:rsidRPr="00005BAD">
              <w:rPr>
                <w:rFonts w:ascii="Arial" w:hAnsi="Arial" w:cs="Arial"/>
                <w:sz w:val="22"/>
                <w:szCs w:val="22"/>
              </w:rPr>
              <w:t xml:space="preserve">). </w:t>
            </w:r>
            <w:r w:rsidR="00213F45">
              <w:rPr>
                <w:rFonts w:ascii="Arial" w:hAnsi="Arial" w:cs="Arial"/>
                <w:sz w:val="22"/>
                <w:szCs w:val="22"/>
              </w:rPr>
              <w:t xml:space="preserve">There has been </w:t>
            </w:r>
            <w:r w:rsidR="00444308" w:rsidRPr="00005BAD">
              <w:rPr>
                <w:rFonts w:ascii="Arial" w:hAnsi="Arial" w:cs="Arial"/>
                <w:sz w:val="22"/>
                <w:szCs w:val="22"/>
              </w:rPr>
              <w:t xml:space="preserve">an observed increase in the </w:t>
            </w:r>
            <w:r w:rsidR="005259B7">
              <w:rPr>
                <w:rFonts w:ascii="Arial" w:hAnsi="Arial" w:cs="Arial"/>
                <w:sz w:val="22"/>
                <w:szCs w:val="22"/>
              </w:rPr>
              <w:t>NT</w:t>
            </w:r>
            <w:r w:rsidR="00444308" w:rsidRPr="00005BAD">
              <w:rPr>
                <w:rFonts w:ascii="Arial" w:hAnsi="Arial" w:cs="Arial"/>
                <w:sz w:val="22"/>
                <w:szCs w:val="22"/>
              </w:rPr>
              <w:t xml:space="preserve"> </w:t>
            </w:r>
            <w:r>
              <w:rPr>
                <w:rFonts w:ascii="Arial" w:hAnsi="Arial" w:cs="Arial"/>
                <w:sz w:val="22"/>
                <w:szCs w:val="22"/>
              </w:rPr>
              <w:t>of</w:t>
            </w:r>
            <w:r w:rsidR="00444308" w:rsidRPr="00005BAD">
              <w:rPr>
                <w:rFonts w:ascii="Arial" w:hAnsi="Arial" w:cs="Arial"/>
                <w:sz w:val="22"/>
                <w:szCs w:val="22"/>
              </w:rPr>
              <w:t xml:space="preserve"> the prev</w:t>
            </w:r>
            <w:r w:rsidR="00467AC1">
              <w:rPr>
                <w:rFonts w:ascii="Arial" w:hAnsi="Arial" w:cs="Arial"/>
                <w:sz w:val="22"/>
                <w:szCs w:val="22"/>
              </w:rPr>
              <w:t>alence and abundance of exotic black r</w:t>
            </w:r>
            <w:r w:rsidR="00F84B24">
              <w:rPr>
                <w:rFonts w:ascii="Arial" w:hAnsi="Arial" w:cs="Arial"/>
                <w:sz w:val="22"/>
                <w:szCs w:val="22"/>
              </w:rPr>
              <w:t>ats</w:t>
            </w:r>
            <w:r w:rsidR="00213F45">
              <w:rPr>
                <w:rFonts w:ascii="Arial" w:hAnsi="Arial" w:cs="Arial"/>
                <w:sz w:val="22"/>
                <w:szCs w:val="22"/>
              </w:rPr>
              <w:t xml:space="preserve">, which are </w:t>
            </w:r>
            <w:r w:rsidR="00444308" w:rsidRPr="00005BAD">
              <w:rPr>
                <w:rFonts w:ascii="Arial" w:hAnsi="Arial" w:cs="Arial"/>
                <w:sz w:val="22"/>
                <w:szCs w:val="22"/>
              </w:rPr>
              <w:t>known vectors for some diseases that have caused mammal extinctions elsewhere</w:t>
            </w:r>
            <w:r w:rsidR="00213F45">
              <w:rPr>
                <w:rFonts w:ascii="Arial" w:hAnsi="Arial" w:cs="Arial"/>
                <w:sz w:val="22"/>
                <w:szCs w:val="22"/>
              </w:rPr>
              <w:t xml:space="preserve"> (</w:t>
            </w:r>
            <w:r w:rsidR="00444308" w:rsidRPr="00005BAD">
              <w:rPr>
                <w:rFonts w:ascii="Arial" w:hAnsi="Arial" w:cs="Arial"/>
                <w:sz w:val="22"/>
                <w:szCs w:val="22"/>
              </w:rPr>
              <w:t>Wyatt et al. 2008).</w:t>
            </w:r>
            <w:r w:rsidR="000E3B94">
              <w:rPr>
                <w:rFonts w:ascii="Arial" w:hAnsi="Arial" w:cs="Arial"/>
                <w:sz w:val="22"/>
                <w:szCs w:val="22"/>
                <w:u w:val="single"/>
              </w:rPr>
              <w:t xml:space="preserve"> </w:t>
            </w:r>
            <w:r w:rsidR="00706C05" w:rsidRPr="00005BAD">
              <w:rPr>
                <w:rFonts w:ascii="Arial" w:hAnsi="Arial" w:cs="Arial"/>
                <w:sz w:val="22"/>
                <w:szCs w:val="22"/>
              </w:rPr>
              <w:t xml:space="preserve">The </w:t>
            </w:r>
            <w:r w:rsidR="00440847">
              <w:rPr>
                <w:rFonts w:ascii="Arial" w:hAnsi="Arial" w:cs="Arial"/>
                <w:sz w:val="22"/>
                <w:szCs w:val="22"/>
              </w:rPr>
              <w:t>sub</w:t>
            </w:r>
            <w:r w:rsidR="00706C05" w:rsidRPr="00005BAD">
              <w:rPr>
                <w:rFonts w:ascii="Arial" w:hAnsi="Arial" w:cs="Arial"/>
                <w:sz w:val="22"/>
                <w:szCs w:val="22"/>
              </w:rPr>
              <w:t>species has substantial historical evidence of major population decline due to epizootic disease (Abbott 2012).</w:t>
            </w:r>
          </w:p>
        </w:tc>
      </w:tr>
      <w:tr w:rsidR="003D59BF" w:rsidRPr="00063F15" w14:paraId="240A7E2E" w14:textId="77777777" w:rsidTr="00FE2596">
        <w:tc>
          <w:tcPr>
            <w:tcW w:w="1073" w:type="dxa"/>
            <w:shd w:val="clear" w:color="auto" w:fill="D9D9D9" w:themeFill="background1" w:themeFillShade="D9"/>
          </w:tcPr>
          <w:p w14:paraId="062640B2" w14:textId="77777777" w:rsidR="003D59BF" w:rsidRPr="00005BAD" w:rsidRDefault="003D59BF" w:rsidP="00FE2596">
            <w:pPr>
              <w:spacing w:line="240" w:lineRule="auto"/>
              <w:jc w:val="center"/>
              <w:rPr>
                <w:rFonts w:ascii="Arial" w:hAnsi="Arial" w:cs="Arial"/>
                <w:b/>
                <w:sz w:val="22"/>
                <w:szCs w:val="22"/>
              </w:rPr>
            </w:pPr>
            <w:r w:rsidRPr="00005BAD">
              <w:rPr>
                <w:rFonts w:ascii="Arial" w:hAnsi="Arial" w:cs="Arial"/>
                <w:b/>
                <w:sz w:val="22"/>
                <w:szCs w:val="22"/>
              </w:rPr>
              <w:t>3.0</w:t>
            </w:r>
          </w:p>
        </w:tc>
        <w:tc>
          <w:tcPr>
            <w:tcW w:w="8136" w:type="dxa"/>
            <w:gridSpan w:val="3"/>
            <w:shd w:val="clear" w:color="auto" w:fill="D9D9D9" w:themeFill="background1" w:themeFillShade="D9"/>
          </w:tcPr>
          <w:p w14:paraId="048CAE61" w14:textId="3C1EFADF" w:rsidR="003D59BF" w:rsidRPr="00005BAD" w:rsidRDefault="00CB7674" w:rsidP="00FE2596">
            <w:pPr>
              <w:spacing w:line="240" w:lineRule="auto"/>
              <w:rPr>
                <w:rFonts w:ascii="Arial" w:hAnsi="Arial" w:cs="Arial"/>
                <w:b/>
                <w:sz w:val="22"/>
                <w:szCs w:val="22"/>
              </w:rPr>
            </w:pPr>
            <w:r w:rsidRPr="00005BAD">
              <w:rPr>
                <w:rFonts w:ascii="Arial" w:hAnsi="Arial" w:cs="Arial"/>
                <w:b/>
                <w:sz w:val="22"/>
                <w:szCs w:val="22"/>
              </w:rPr>
              <w:t>Habitat loss and fragmentation</w:t>
            </w:r>
            <w:r w:rsidR="003D59BF" w:rsidRPr="00005BAD">
              <w:rPr>
                <w:rFonts w:ascii="Arial" w:hAnsi="Arial" w:cs="Arial"/>
                <w:b/>
                <w:sz w:val="22"/>
                <w:szCs w:val="22"/>
              </w:rPr>
              <w:t xml:space="preserve"> </w:t>
            </w:r>
          </w:p>
        </w:tc>
      </w:tr>
      <w:tr w:rsidR="003D59BF" w:rsidRPr="00063F15" w14:paraId="1BC6891C" w14:textId="77777777" w:rsidTr="00FE2596">
        <w:tc>
          <w:tcPr>
            <w:tcW w:w="1073" w:type="dxa"/>
          </w:tcPr>
          <w:p w14:paraId="4197745E" w14:textId="77777777" w:rsidR="003D59BF" w:rsidRPr="00005BAD" w:rsidRDefault="003D59BF" w:rsidP="00FE2596">
            <w:pPr>
              <w:spacing w:line="240" w:lineRule="auto"/>
              <w:jc w:val="center"/>
              <w:rPr>
                <w:rFonts w:ascii="Arial" w:hAnsi="Arial" w:cs="Arial"/>
                <w:sz w:val="22"/>
                <w:szCs w:val="22"/>
              </w:rPr>
            </w:pPr>
            <w:r w:rsidRPr="00005BAD">
              <w:rPr>
                <w:rFonts w:ascii="Arial" w:hAnsi="Arial" w:cs="Arial"/>
                <w:sz w:val="22"/>
                <w:szCs w:val="22"/>
              </w:rPr>
              <w:t>3.1</w:t>
            </w:r>
          </w:p>
        </w:tc>
        <w:tc>
          <w:tcPr>
            <w:tcW w:w="1513" w:type="dxa"/>
          </w:tcPr>
          <w:p w14:paraId="6A5802D4" w14:textId="26DD0E9F" w:rsidR="003D59BF" w:rsidRPr="00005BAD" w:rsidRDefault="00C0569A" w:rsidP="00FE2596">
            <w:pPr>
              <w:spacing w:line="240" w:lineRule="auto"/>
              <w:rPr>
                <w:rFonts w:ascii="Arial" w:hAnsi="Arial" w:cs="Arial"/>
                <w:sz w:val="22"/>
                <w:szCs w:val="22"/>
              </w:rPr>
            </w:pPr>
            <w:r>
              <w:rPr>
                <w:rFonts w:ascii="Arial" w:hAnsi="Arial" w:cs="Arial"/>
                <w:sz w:val="22"/>
                <w:szCs w:val="22"/>
              </w:rPr>
              <w:t>Land clearing</w:t>
            </w:r>
            <w:r w:rsidRPr="00005BAD">
              <w:rPr>
                <w:rFonts w:ascii="Arial" w:hAnsi="Arial" w:cs="Arial"/>
                <w:sz w:val="22"/>
                <w:szCs w:val="22"/>
              </w:rPr>
              <w:t xml:space="preserve"> </w:t>
            </w:r>
          </w:p>
        </w:tc>
        <w:tc>
          <w:tcPr>
            <w:tcW w:w="1256" w:type="dxa"/>
          </w:tcPr>
          <w:p w14:paraId="4D716032" w14:textId="4A187631" w:rsidR="003D59BF" w:rsidRPr="00005BAD" w:rsidRDefault="005259B7" w:rsidP="00FE2596">
            <w:pPr>
              <w:spacing w:line="240" w:lineRule="auto"/>
              <w:rPr>
                <w:rFonts w:ascii="Arial" w:hAnsi="Arial" w:cs="Arial"/>
                <w:sz w:val="22"/>
                <w:szCs w:val="22"/>
              </w:rPr>
            </w:pPr>
            <w:r>
              <w:rPr>
                <w:rFonts w:ascii="Arial" w:hAnsi="Arial" w:cs="Arial"/>
                <w:sz w:val="22"/>
                <w:szCs w:val="22"/>
              </w:rPr>
              <w:t>K</w:t>
            </w:r>
            <w:r w:rsidR="00CB7674" w:rsidRPr="00005BAD">
              <w:rPr>
                <w:rFonts w:ascii="Arial" w:hAnsi="Arial" w:cs="Arial"/>
                <w:sz w:val="22"/>
                <w:szCs w:val="22"/>
              </w:rPr>
              <w:t>nown</w:t>
            </w:r>
            <w:r w:rsidR="003D59BF" w:rsidRPr="00005BAD">
              <w:rPr>
                <w:rFonts w:ascii="Arial" w:hAnsi="Arial" w:cs="Arial"/>
                <w:sz w:val="22"/>
                <w:szCs w:val="22"/>
              </w:rPr>
              <w:t xml:space="preserve"> current</w:t>
            </w:r>
          </w:p>
        </w:tc>
        <w:tc>
          <w:tcPr>
            <w:tcW w:w="5367" w:type="dxa"/>
          </w:tcPr>
          <w:p w14:paraId="11844E8F" w14:textId="08B2F6FA" w:rsidR="00CB7674" w:rsidRPr="00005BAD" w:rsidRDefault="00213F45" w:rsidP="00FE2596">
            <w:pPr>
              <w:spacing w:line="240" w:lineRule="auto"/>
              <w:rPr>
                <w:rFonts w:ascii="Arial" w:hAnsi="Arial" w:cs="Arial"/>
                <w:sz w:val="22"/>
                <w:szCs w:val="22"/>
              </w:rPr>
            </w:pPr>
            <w:r>
              <w:rPr>
                <w:rFonts w:ascii="Arial" w:hAnsi="Arial" w:cs="Arial"/>
                <w:sz w:val="22"/>
                <w:szCs w:val="22"/>
              </w:rPr>
              <w:t>The subspecies’</w:t>
            </w:r>
            <w:r w:rsidRPr="00005BAD">
              <w:rPr>
                <w:rFonts w:ascii="Arial" w:hAnsi="Arial" w:cs="Arial"/>
                <w:sz w:val="22"/>
                <w:szCs w:val="22"/>
              </w:rPr>
              <w:t xml:space="preserve"> </w:t>
            </w:r>
            <w:r w:rsidR="00CB7674" w:rsidRPr="00005BAD">
              <w:rPr>
                <w:rFonts w:ascii="Arial" w:hAnsi="Arial" w:cs="Arial"/>
                <w:sz w:val="22"/>
                <w:szCs w:val="22"/>
              </w:rPr>
              <w:t xml:space="preserve">preferred habitat is subject to continuing clearance for agriculture, forestry and mining, particularly on the Tiwi Islands and in more settled areas of the </w:t>
            </w:r>
            <w:r w:rsidR="00F263ED">
              <w:rPr>
                <w:rFonts w:ascii="Arial" w:hAnsi="Arial" w:cs="Arial"/>
                <w:sz w:val="22"/>
                <w:szCs w:val="22"/>
              </w:rPr>
              <w:t>NT</w:t>
            </w:r>
            <w:r w:rsidR="00CB7674" w:rsidRPr="00005BAD">
              <w:rPr>
                <w:rFonts w:ascii="Arial" w:hAnsi="Arial" w:cs="Arial"/>
                <w:sz w:val="22"/>
                <w:szCs w:val="22"/>
              </w:rPr>
              <w:t xml:space="preserve"> mainland (Woinarski 2004; Firth </w:t>
            </w:r>
            <w:r w:rsidR="00CB7674" w:rsidRPr="00A642A0">
              <w:rPr>
                <w:rFonts w:ascii="Arial" w:hAnsi="Arial" w:cs="Arial"/>
                <w:sz w:val="22"/>
                <w:szCs w:val="22"/>
              </w:rPr>
              <w:t xml:space="preserve">et al. </w:t>
            </w:r>
            <w:r w:rsidR="00CB7674" w:rsidRPr="00005BAD">
              <w:rPr>
                <w:rFonts w:ascii="Arial" w:hAnsi="Arial" w:cs="Arial"/>
                <w:sz w:val="22"/>
                <w:szCs w:val="22"/>
              </w:rPr>
              <w:t>2006</w:t>
            </w:r>
            <w:r w:rsidR="00DE5B3D">
              <w:rPr>
                <w:rFonts w:ascii="Arial" w:hAnsi="Arial" w:cs="Arial"/>
                <w:sz w:val="22"/>
                <w:szCs w:val="22"/>
              </w:rPr>
              <w:t xml:space="preserve">; </w:t>
            </w:r>
            <w:r w:rsidR="00DE5B3D" w:rsidRPr="00DE5B3D">
              <w:rPr>
                <w:rFonts w:ascii="Arial" w:hAnsi="Arial" w:cs="Arial"/>
                <w:spacing w:val="4"/>
                <w:sz w:val="22"/>
                <w:szCs w:val="22"/>
                <w:shd w:val="clear" w:color="auto" w:fill="FCFCFC"/>
              </w:rPr>
              <w:t>Stobo-Wilson et al. 2019</w:t>
            </w:r>
            <w:r w:rsidR="00CB7674" w:rsidRPr="00005BAD">
              <w:rPr>
                <w:rFonts w:ascii="Arial" w:hAnsi="Arial" w:cs="Arial"/>
                <w:sz w:val="22"/>
                <w:szCs w:val="22"/>
              </w:rPr>
              <w:t xml:space="preserve">); and this </w:t>
            </w:r>
            <w:r w:rsidR="00F263ED">
              <w:rPr>
                <w:rFonts w:ascii="Arial" w:hAnsi="Arial" w:cs="Arial"/>
                <w:sz w:val="22"/>
                <w:szCs w:val="22"/>
              </w:rPr>
              <w:t>sub</w:t>
            </w:r>
            <w:r w:rsidR="00CB7674" w:rsidRPr="00005BAD">
              <w:rPr>
                <w:rFonts w:ascii="Arial" w:hAnsi="Arial" w:cs="Arial"/>
                <w:sz w:val="22"/>
                <w:szCs w:val="22"/>
              </w:rPr>
              <w:t xml:space="preserve">species shows significant habitat fragmentation responses (Rankmore </w:t>
            </w:r>
            <w:r w:rsidR="005259B7">
              <w:rPr>
                <w:rFonts w:ascii="Arial" w:hAnsi="Arial" w:cs="Arial"/>
                <w:sz w:val="22"/>
                <w:szCs w:val="22"/>
              </w:rPr>
              <w:t>&amp;</w:t>
            </w:r>
            <w:r w:rsidR="00CB7674" w:rsidRPr="00005BAD">
              <w:rPr>
                <w:rFonts w:ascii="Arial" w:hAnsi="Arial" w:cs="Arial"/>
                <w:sz w:val="22"/>
                <w:szCs w:val="22"/>
              </w:rPr>
              <w:t xml:space="preserve"> Price 2004)</w:t>
            </w:r>
            <w:r w:rsidR="00F77E19">
              <w:rPr>
                <w:rFonts w:ascii="Arial" w:hAnsi="Arial" w:cs="Arial"/>
                <w:sz w:val="22"/>
                <w:szCs w:val="22"/>
              </w:rPr>
              <w:t>.</w:t>
            </w:r>
            <w:r w:rsidR="006F6750">
              <w:rPr>
                <w:rFonts w:ascii="Arial" w:hAnsi="Arial" w:cs="Arial"/>
                <w:sz w:val="22"/>
                <w:szCs w:val="22"/>
              </w:rPr>
              <w:t xml:space="preserve"> </w:t>
            </w:r>
            <w:r w:rsidR="00C0569A">
              <w:rPr>
                <w:rFonts w:ascii="Arial" w:hAnsi="Arial" w:cs="Arial"/>
                <w:sz w:val="22"/>
                <w:szCs w:val="22"/>
              </w:rPr>
              <w:t>The clearing of large hollow-bearing trees is of particular concern, as t</w:t>
            </w:r>
            <w:r w:rsidR="006F6750">
              <w:rPr>
                <w:rFonts w:ascii="Arial" w:hAnsi="Arial" w:cs="Arial"/>
                <w:sz w:val="22"/>
                <w:szCs w:val="22"/>
              </w:rPr>
              <w:t xml:space="preserve">he </w:t>
            </w:r>
            <w:r w:rsidR="00461383">
              <w:rPr>
                <w:rFonts w:ascii="Arial" w:hAnsi="Arial" w:cs="Arial"/>
                <w:sz w:val="22"/>
                <w:szCs w:val="22"/>
              </w:rPr>
              <w:t>Northern Brushtail</w:t>
            </w:r>
            <w:r w:rsidR="00562BC0">
              <w:rPr>
                <w:rFonts w:ascii="Arial" w:hAnsi="Arial" w:cs="Arial"/>
                <w:sz w:val="22"/>
                <w:szCs w:val="22"/>
              </w:rPr>
              <w:t xml:space="preserve"> Possum</w:t>
            </w:r>
            <w:r w:rsidR="006F6750">
              <w:rPr>
                <w:rFonts w:ascii="Arial" w:hAnsi="Arial" w:cs="Arial"/>
                <w:sz w:val="22"/>
                <w:szCs w:val="22"/>
              </w:rPr>
              <w:t xml:space="preserve"> is dependent on </w:t>
            </w:r>
            <w:r w:rsidR="00C0569A">
              <w:rPr>
                <w:rFonts w:ascii="Arial" w:hAnsi="Arial" w:cs="Arial"/>
                <w:sz w:val="22"/>
                <w:szCs w:val="22"/>
              </w:rPr>
              <w:t>these</w:t>
            </w:r>
            <w:r w:rsidR="006F6750">
              <w:rPr>
                <w:rFonts w:ascii="Arial" w:hAnsi="Arial" w:cs="Arial"/>
                <w:sz w:val="22"/>
                <w:szCs w:val="22"/>
              </w:rPr>
              <w:t xml:space="preserve"> for nesting </w:t>
            </w:r>
            <w:r w:rsidR="006F6750" w:rsidRPr="0097573F">
              <w:rPr>
                <w:rFonts w:ascii="Arial" w:hAnsi="Arial" w:cs="Arial"/>
                <w:sz w:val="22"/>
                <w:szCs w:val="22"/>
              </w:rPr>
              <w:t>(Kerle 1985; Friend &amp; Taylor 1985).</w:t>
            </w:r>
          </w:p>
        </w:tc>
      </w:tr>
      <w:tr w:rsidR="00EB6F8D" w:rsidRPr="00063F15" w14:paraId="64CE25F7" w14:textId="77777777" w:rsidTr="00FE2596">
        <w:tc>
          <w:tcPr>
            <w:tcW w:w="1073" w:type="dxa"/>
          </w:tcPr>
          <w:p w14:paraId="2237D1AF" w14:textId="74414105" w:rsidR="00EB6F8D" w:rsidRPr="00005BAD" w:rsidRDefault="00EB6F8D" w:rsidP="00FE2596">
            <w:pPr>
              <w:spacing w:line="240" w:lineRule="auto"/>
              <w:jc w:val="center"/>
              <w:rPr>
                <w:rFonts w:ascii="Arial" w:hAnsi="Arial" w:cs="Arial"/>
                <w:sz w:val="22"/>
                <w:szCs w:val="22"/>
              </w:rPr>
            </w:pPr>
            <w:r>
              <w:rPr>
                <w:rFonts w:ascii="Arial" w:hAnsi="Arial" w:cs="Arial"/>
                <w:sz w:val="22"/>
                <w:szCs w:val="22"/>
              </w:rPr>
              <w:t>3.2</w:t>
            </w:r>
          </w:p>
        </w:tc>
        <w:tc>
          <w:tcPr>
            <w:tcW w:w="1513" w:type="dxa"/>
          </w:tcPr>
          <w:p w14:paraId="5273FD91" w14:textId="637AACBA" w:rsidR="00EB6F8D" w:rsidRPr="00005BAD" w:rsidRDefault="00EB6F8D" w:rsidP="00FE2596">
            <w:pPr>
              <w:spacing w:line="240" w:lineRule="auto"/>
              <w:rPr>
                <w:rFonts w:ascii="Arial" w:hAnsi="Arial" w:cs="Arial"/>
                <w:sz w:val="22"/>
                <w:szCs w:val="22"/>
              </w:rPr>
            </w:pPr>
            <w:r>
              <w:rPr>
                <w:rFonts w:ascii="Arial" w:hAnsi="Arial" w:cs="Arial"/>
                <w:sz w:val="22"/>
                <w:szCs w:val="22"/>
              </w:rPr>
              <w:t>Grazing</w:t>
            </w:r>
          </w:p>
        </w:tc>
        <w:tc>
          <w:tcPr>
            <w:tcW w:w="1256" w:type="dxa"/>
          </w:tcPr>
          <w:p w14:paraId="46D37918" w14:textId="06685AC6" w:rsidR="00EB6F8D" w:rsidRDefault="00EB6F8D" w:rsidP="00FE2596">
            <w:pPr>
              <w:spacing w:line="240" w:lineRule="auto"/>
              <w:rPr>
                <w:rFonts w:ascii="Arial" w:hAnsi="Arial" w:cs="Arial"/>
                <w:sz w:val="22"/>
                <w:szCs w:val="22"/>
              </w:rPr>
            </w:pPr>
            <w:r>
              <w:rPr>
                <w:rFonts w:ascii="Arial" w:hAnsi="Arial" w:cs="Arial"/>
                <w:sz w:val="22"/>
                <w:szCs w:val="22"/>
              </w:rPr>
              <w:t>Suspected current</w:t>
            </w:r>
          </w:p>
        </w:tc>
        <w:tc>
          <w:tcPr>
            <w:tcW w:w="5367" w:type="dxa"/>
          </w:tcPr>
          <w:p w14:paraId="39D96A42" w14:textId="2794F48D" w:rsidR="00EB6F8D" w:rsidRPr="007F01C9" w:rsidRDefault="00EB6F8D" w:rsidP="00FE2596">
            <w:pPr>
              <w:spacing w:line="240" w:lineRule="auto"/>
              <w:rPr>
                <w:rFonts w:ascii="Arial" w:hAnsi="Arial" w:cs="Arial"/>
                <w:sz w:val="22"/>
                <w:szCs w:val="22"/>
              </w:rPr>
            </w:pPr>
            <w:r w:rsidRPr="0073072A">
              <w:rPr>
                <w:rFonts w:ascii="Arial" w:hAnsi="Arial" w:cs="Arial"/>
                <w:sz w:val="22"/>
                <w:szCs w:val="22"/>
              </w:rPr>
              <w:t xml:space="preserve">The </w:t>
            </w:r>
            <w:r w:rsidR="00461383">
              <w:rPr>
                <w:rFonts w:ascii="Arial" w:hAnsi="Arial" w:cs="Arial"/>
                <w:sz w:val="22"/>
                <w:szCs w:val="22"/>
              </w:rPr>
              <w:t>Northern Brushtail</w:t>
            </w:r>
            <w:r w:rsidR="00562BC0">
              <w:rPr>
                <w:rFonts w:ascii="Arial" w:hAnsi="Arial" w:cs="Arial"/>
                <w:sz w:val="22"/>
                <w:szCs w:val="22"/>
              </w:rPr>
              <w:t xml:space="preserve"> Possum</w:t>
            </w:r>
            <w:r w:rsidRPr="0073072A">
              <w:rPr>
                <w:rFonts w:ascii="Arial" w:hAnsi="Arial" w:cs="Arial"/>
                <w:sz w:val="22"/>
                <w:szCs w:val="22"/>
              </w:rPr>
              <w:t xml:space="preserve"> </w:t>
            </w:r>
            <w:r w:rsidR="00BF5371">
              <w:rPr>
                <w:rFonts w:ascii="Arial" w:hAnsi="Arial" w:cs="Arial"/>
                <w:sz w:val="22"/>
                <w:szCs w:val="22"/>
              </w:rPr>
              <w:t xml:space="preserve">preferentially inhabits areas with </w:t>
            </w:r>
            <w:r w:rsidRPr="0073072A">
              <w:rPr>
                <w:rFonts w:ascii="Arial" w:hAnsi="Arial" w:cs="Arial"/>
                <w:sz w:val="22"/>
                <w:szCs w:val="22"/>
              </w:rPr>
              <w:t xml:space="preserve">high shrub density </w:t>
            </w:r>
            <w:r w:rsidR="00BD3F1A">
              <w:rPr>
                <w:rFonts w:ascii="Arial" w:hAnsi="Arial" w:cs="Arial"/>
                <w:sz w:val="22"/>
                <w:szCs w:val="22"/>
              </w:rPr>
              <w:t>(</w:t>
            </w:r>
            <w:r w:rsidR="00BD3F1A" w:rsidRPr="0073072A">
              <w:rPr>
                <w:rFonts w:ascii="Arial" w:hAnsi="Arial" w:cs="Arial"/>
                <w:sz w:val="22"/>
                <w:szCs w:val="22"/>
              </w:rPr>
              <w:t>Stobo-Wilson et al. 2019)</w:t>
            </w:r>
            <w:r w:rsidR="00BD3F1A">
              <w:rPr>
                <w:rFonts w:ascii="Arial" w:hAnsi="Arial" w:cs="Arial"/>
                <w:sz w:val="22"/>
                <w:szCs w:val="22"/>
              </w:rPr>
              <w:t>. In northern Australia, over</w:t>
            </w:r>
            <w:r w:rsidRPr="0073072A">
              <w:rPr>
                <w:rFonts w:ascii="Arial" w:hAnsi="Arial" w:cs="Arial"/>
                <w:sz w:val="22"/>
                <w:szCs w:val="22"/>
              </w:rPr>
              <w:t>grazing</w:t>
            </w:r>
            <w:r w:rsidR="00BD3F1A">
              <w:rPr>
                <w:rFonts w:ascii="Arial" w:hAnsi="Arial" w:cs="Arial"/>
                <w:sz w:val="22"/>
                <w:szCs w:val="22"/>
              </w:rPr>
              <w:t xml:space="preserve"> by livestock has been linked to a decline in shrub abundance (Legge et al. 2011).</w:t>
            </w:r>
            <w:r w:rsidRPr="0073072A">
              <w:rPr>
                <w:rFonts w:ascii="Arial" w:hAnsi="Arial" w:cs="Arial"/>
                <w:sz w:val="22"/>
                <w:szCs w:val="22"/>
              </w:rPr>
              <w:t xml:space="preserve"> </w:t>
            </w:r>
          </w:p>
        </w:tc>
      </w:tr>
      <w:tr w:rsidR="00082EBA" w:rsidRPr="00063F15" w14:paraId="558A9994" w14:textId="77777777" w:rsidTr="00FE2596">
        <w:tc>
          <w:tcPr>
            <w:tcW w:w="1073" w:type="dxa"/>
            <w:shd w:val="clear" w:color="auto" w:fill="D9D9D9" w:themeFill="background1" w:themeFillShade="D9"/>
          </w:tcPr>
          <w:p w14:paraId="5235F01D" w14:textId="1C3C49B2" w:rsidR="00082EBA" w:rsidRPr="000F5257" w:rsidRDefault="00082EBA" w:rsidP="00FE2596">
            <w:pPr>
              <w:spacing w:line="240" w:lineRule="auto"/>
              <w:jc w:val="center"/>
              <w:rPr>
                <w:rFonts w:ascii="Arial" w:hAnsi="Arial" w:cs="Arial"/>
                <w:b/>
                <w:sz w:val="22"/>
                <w:szCs w:val="22"/>
              </w:rPr>
            </w:pPr>
            <w:r w:rsidRPr="000F5257">
              <w:rPr>
                <w:rFonts w:ascii="Arial" w:hAnsi="Arial" w:cs="Arial"/>
                <w:b/>
                <w:sz w:val="22"/>
                <w:szCs w:val="22"/>
              </w:rPr>
              <w:t>4.0</w:t>
            </w:r>
          </w:p>
        </w:tc>
        <w:tc>
          <w:tcPr>
            <w:tcW w:w="8136" w:type="dxa"/>
            <w:gridSpan w:val="3"/>
            <w:shd w:val="clear" w:color="auto" w:fill="D9D9D9" w:themeFill="background1" w:themeFillShade="D9"/>
          </w:tcPr>
          <w:p w14:paraId="20EA3F49" w14:textId="4FE3E789" w:rsidR="00082EBA" w:rsidRPr="000F5257" w:rsidRDefault="00082EBA" w:rsidP="00FE2596">
            <w:pPr>
              <w:spacing w:line="240" w:lineRule="auto"/>
              <w:rPr>
                <w:rFonts w:ascii="Arial" w:hAnsi="Arial" w:cs="Arial"/>
                <w:b/>
                <w:sz w:val="22"/>
                <w:szCs w:val="22"/>
              </w:rPr>
            </w:pPr>
            <w:r w:rsidRPr="000F5257">
              <w:rPr>
                <w:rFonts w:ascii="Arial" w:hAnsi="Arial" w:cs="Arial"/>
                <w:b/>
                <w:sz w:val="22"/>
                <w:szCs w:val="22"/>
              </w:rPr>
              <w:t>Climate change</w:t>
            </w:r>
          </w:p>
        </w:tc>
      </w:tr>
      <w:tr w:rsidR="00082EBA" w:rsidRPr="00063F15" w14:paraId="3CAC70C1" w14:textId="77777777" w:rsidTr="00FE2596">
        <w:tc>
          <w:tcPr>
            <w:tcW w:w="1073" w:type="dxa"/>
          </w:tcPr>
          <w:p w14:paraId="32F4BC5A" w14:textId="4CDE1A4D" w:rsidR="00082EBA" w:rsidRDefault="00082EBA" w:rsidP="00FE2596">
            <w:pPr>
              <w:spacing w:line="240" w:lineRule="auto"/>
              <w:jc w:val="center"/>
              <w:rPr>
                <w:rFonts w:ascii="Arial" w:hAnsi="Arial" w:cs="Arial"/>
                <w:sz w:val="22"/>
                <w:szCs w:val="22"/>
              </w:rPr>
            </w:pPr>
            <w:r>
              <w:rPr>
                <w:rFonts w:ascii="Arial" w:hAnsi="Arial" w:cs="Arial"/>
                <w:sz w:val="22"/>
                <w:szCs w:val="22"/>
              </w:rPr>
              <w:t>4.1</w:t>
            </w:r>
          </w:p>
        </w:tc>
        <w:tc>
          <w:tcPr>
            <w:tcW w:w="1513" w:type="dxa"/>
          </w:tcPr>
          <w:p w14:paraId="71EA8B27" w14:textId="7FA3DB34" w:rsidR="00082EBA" w:rsidRDefault="00082EBA" w:rsidP="00FE2596">
            <w:pPr>
              <w:spacing w:line="240" w:lineRule="auto"/>
              <w:rPr>
                <w:rFonts w:ascii="Arial" w:hAnsi="Arial" w:cs="Arial"/>
                <w:sz w:val="22"/>
                <w:szCs w:val="22"/>
              </w:rPr>
            </w:pPr>
            <w:r>
              <w:rPr>
                <w:rFonts w:ascii="Arial" w:hAnsi="Arial" w:cs="Arial"/>
                <w:sz w:val="22"/>
                <w:szCs w:val="22"/>
              </w:rPr>
              <w:t>Increased temperatures</w:t>
            </w:r>
          </w:p>
        </w:tc>
        <w:tc>
          <w:tcPr>
            <w:tcW w:w="1256" w:type="dxa"/>
          </w:tcPr>
          <w:p w14:paraId="4DE95BCA" w14:textId="4C1D54EC" w:rsidR="00082EBA" w:rsidRDefault="00082EBA" w:rsidP="00FE2596">
            <w:pPr>
              <w:spacing w:line="240" w:lineRule="auto"/>
              <w:rPr>
                <w:rFonts w:ascii="Arial" w:hAnsi="Arial" w:cs="Arial"/>
                <w:sz w:val="22"/>
                <w:szCs w:val="22"/>
              </w:rPr>
            </w:pPr>
            <w:r>
              <w:rPr>
                <w:rFonts w:ascii="Arial" w:hAnsi="Arial" w:cs="Arial"/>
                <w:sz w:val="22"/>
                <w:szCs w:val="22"/>
              </w:rPr>
              <w:t>Projected future</w:t>
            </w:r>
          </w:p>
        </w:tc>
        <w:tc>
          <w:tcPr>
            <w:tcW w:w="5367" w:type="dxa"/>
          </w:tcPr>
          <w:p w14:paraId="0C7341B5" w14:textId="03940C6F" w:rsidR="00082EBA" w:rsidRPr="0073072A" w:rsidRDefault="00EA1343" w:rsidP="00FE2596">
            <w:pPr>
              <w:spacing w:line="240" w:lineRule="auto"/>
              <w:rPr>
                <w:rFonts w:ascii="Arial" w:hAnsi="Arial" w:cs="Arial"/>
                <w:sz w:val="22"/>
                <w:szCs w:val="22"/>
              </w:rPr>
            </w:pPr>
            <w:r>
              <w:rPr>
                <w:rFonts w:ascii="Arial" w:hAnsi="Arial" w:cs="Arial"/>
                <w:sz w:val="22"/>
                <w:szCs w:val="22"/>
              </w:rPr>
              <w:t xml:space="preserve">The temperature </w:t>
            </w:r>
            <w:r w:rsidR="00082EBA">
              <w:rPr>
                <w:rFonts w:ascii="Arial" w:hAnsi="Arial" w:cs="Arial"/>
                <w:sz w:val="22"/>
                <w:szCs w:val="22"/>
              </w:rPr>
              <w:t xml:space="preserve">across </w:t>
            </w:r>
            <w:r>
              <w:rPr>
                <w:rFonts w:ascii="Arial" w:hAnsi="Arial" w:cs="Arial"/>
                <w:sz w:val="22"/>
                <w:szCs w:val="22"/>
              </w:rPr>
              <w:t xml:space="preserve">northern </w:t>
            </w:r>
            <w:r w:rsidR="00082EBA">
              <w:rPr>
                <w:rFonts w:ascii="Arial" w:hAnsi="Arial" w:cs="Arial"/>
                <w:sz w:val="22"/>
                <w:szCs w:val="22"/>
              </w:rPr>
              <w:t xml:space="preserve">Australia is </w:t>
            </w:r>
            <w:r>
              <w:rPr>
                <w:rFonts w:ascii="Arial" w:hAnsi="Arial" w:cs="Arial"/>
                <w:sz w:val="22"/>
                <w:szCs w:val="22"/>
              </w:rPr>
              <w:t xml:space="preserve">projected to rise under future climate change scenarios, resulting in a </w:t>
            </w:r>
            <w:r w:rsidR="00082EBA">
              <w:rPr>
                <w:rFonts w:ascii="Arial" w:hAnsi="Arial" w:cs="Arial"/>
                <w:sz w:val="22"/>
                <w:szCs w:val="22"/>
              </w:rPr>
              <w:t xml:space="preserve">substantial increase in the number of days of extreme temperature and associated </w:t>
            </w:r>
            <w:r>
              <w:rPr>
                <w:rFonts w:ascii="Arial" w:hAnsi="Arial" w:cs="Arial"/>
                <w:sz w:val="22"/>
                <w:szCs w:val="22"/>
              </w:rPr>
              <w:t xml:space="preserve">severe </w:t>
            </w:r>
            <w:r w:rsidR="00082EBA">
              <w:rPr>
                <w:rFonts w:ascii="Arial" w:hAnsi="Arial" w:cs="Arial"/>
                <w:sz w:val="22"/>
                <w:szCs w:val="22"/>
              </w:rPr>
              <w:t>wild</w:t>
            </w:r>
            <w:r>
              <w:rPr>
                <w:rFonts w:ascii="Arial" w:hAnsi="Arial" w:cs="Arial"/>
                <w:sz w:val="22"/>
                <w:szCs w:val="22"/>
              </w:rPr>
              <w:t>fire</w:t>
            </w:r>
            <w:r w:rsidR="00082EBA">
              <w:rPr>
                <w:rFonts w:ascii="Arial" w:hAnsi="Arial" w:cs="Arial"/>
                <w:sz w:val="22"/>
                <w:szCs w:val="22"/>
              </w:rPr>
              <w:t xml:space="preserve"> risk</w:t>
            </w:r>
            <w:r>
              <w:rPr>
                <w:rFonts w:ascii="Arial" w:hAnsi="Arial" w:cs="Arial"/>
                <w:sz w:val="22"/>
                <w:szCs w:val="22"/>
              </w:rPr>
              <w:t xml:space="preserve"> (CSIRO &amp; Bureau of Meteorology 2015)</w:t>
            </w:r>
            <w:r w:rsidR="00C46173">
              <w:rPr>
                <w:rFonts w:ascii="Arial" w:hAnsi="Arial" w:cs="Arial"/>
                <w:sz w:val="22"/>
                <w:szCs w:val="22"/>
              </w:rPr>
              <w:t xml:space="preserve">. This is </w:t>
            </w:r>
            <w:r w:rsidR="00082EBA">
              <w:rPr>
                <w:rFonts w:ascii="Arial" w:hAnsi="Arial" w:cs="Arial"/>
                <w:sz w:val="22"/>
                <w:szCs w:val="22"/>
              </w:rPr>
              <w:t>exacerbated by the spread of highly flammable exotic pasture grasses</w:t>
            </w:r>
            <w:r w:rsidR="00C52AF1">
              <w:rPr>
                <w:rFonts w:ascii="Arial" w:hAnsi="Arial" w:cs="Arial"/>
                <w:sz w:val="22"/>
                <w:szCs w:val="22"/>
              </w:rPr>
              <w:t>, such as Gamba grass</w:t>
            </w:r>
            <w:r w:rsidR="00082EBA">
              <w:rPr>
                <w:rFonts w:ascii="Arial" w:hAnsi="Arial" w:cs="Arial"/>
                <w:sz w:val="22"/>
                <w:szCs w:val="22"/>
              </w:rPr>
              <w:t xml:space="preserve"> (Rossiter et al. 2003).</w:t>
            </w:r>
          </w:p>
        </w:tc>
      </w:tr>
    </w:tbl>
    <w:p w14:paraId="71590D89" w14:textId="77777777" w:rsidR="00F328C0" w:rsidRPr="00063F15" w:rsidRDefault="002939A8" w:rsidP="008D0609">
      <w:pPr>
        <w:pStyle w:val="CAmajorheading"/>
        <w:spacing w:line="240" w:lineRule="auto"/>
        <w:rPr>
          <w:sz w:val="22"/>
        </w:rPr>
      </w:pPr>
      <w:r w:rsidRPr="00063F15">
        <w:rPr>
          <w:sz w:val="22"/>
        </w:rPr>
        <w:t>Assessment of available information</w:t>
      </w:r>
      <w:r w:rsidR="0009403D" w:rsidRPr="00063F15">
        <w:rPr>
          <w:sz w:val="22"/>
        </w:rPr>
        <w:t xml:space="preserve"> in relation to the EPBC Act C</w:t>
      </w:r>
      <w:r w:rsidR="003445DF" w:rsidRPr="00063F15">
        <w:rPr>
          <w:sz w:val="22"/>
        </w:rPr>
        <w:t>riteria and Regulations</w:t>
      </w:r>
    </w:p>
    <w:p w14:paraId="71590D8A" w14:textId="77777777" w:rsidR="003F4D21" w:rsidRPr="00063F15" w:rsidRDefault="003F4D21" w:rsidP="00FE2596">
      <w:pPr>
        <w:keepNext/>
        <w:spacing w:after="0" w:line="240" w:lineRule="auto"/>
        <w:rPr>
          <w:rFonts w:ascii="Arial" w:hAnsi="Arial" w:cs="Arial"/>
          <w:b/>
          <w:sz w:val="22"/>
          <w:szCs w:val="22"/>
        </w:rPr>
      </w:pPr>
    </w:p>
    <w:tbl>
      <w:tblPr>
        <w:tblStyle w:val="TableGrid"/>
        <w:tblW w:w="10117" w:type="dxa"/>
        <w:jc w:val="center"/>
        <w:tblLook w:val="04A0" w:firstRow="1" w:lastRow="0" w:firstColumn="1" w:lastColumn="0" w:noHBand="0" w:noVBand="1"/>
      </w:tblPr>
      <w:tblGrid>
        <w:gridCol w:w="3565"/>
        <w:gridCol w:w="1333"/>
        <w:gridCol w:w="766"/>
        <w:gridCol w:w="1980"/>
        <w:gridCol w:w="2473"/>
      </w:tblGrid>
      <w:tr w:rsidR="003F4D21" w:rsidRPr="00063F15" w14:paraId="71590D8D" w14:textId="77777777" w:rsidTr="00A10982">
        <w:trPr>
          <w:trHeight w:val="606"/>
          <w:jc w:val="center"/>
        </w:trPr>
        <w:tc>
          <w:tcPr>
            <w:tcW w:w="10117" w:type="dxa"/>
            <w:gridSpan w:val="5"/>
            <w:shd w:val="clear" w:color="auto" w:fill="595959" w:themeFill="text1" w:themeFillTint="A6"/>
            <w:vAlign w:val="center"/>
          </w:tcPr>
          <w:p w14:paraId="71590D8B" w14:textId="77777777" w:rsidR="003F4D21" w:rsidRPr="00063F15" w:rsidRDefault="003F4D21">
            <w:pPr>
              <w:keepNext/>
              <w:tabs>
                <w:tab w:val="left" w:pos="284"/>
              </w:tabs>
              <w:spacing w:line="240" w:lineRule="auto"/>
              <w:rPr>
                <w:rFonts w:ascii="Arial" w:hAnsi="Arial" w:cs="Arial"/>
                <w:b/>
                <w:color w:val="FFFFFF" w:themeColor="background1"/>
                <w:sz w:val="22"/>
                <w:szCs w:val="22"/>
              </w:rPr>
            </w:pPr>
            <w:r w:rsidRPr="00063F15">
              <w:rPr>
                <w:rFonts w:ascii="Arial" w:hAnsi="Arial" w:cs="Arial"/>
                <w:b/>
                <w:color w:val="FFFFFF" w:themeColor="background1"/>
                <w:sz w:val="22"/>
                <w:szCs w:val="22"/>
              </w:rPr>
              <w:t>Criterion 1. Population size reduction (reduction in total numbers)</w:t>
            </w:r>
          </w:p>
          <w:p w14:paraId="71590D8C" w14:textId="77777777" w:rsidR="003F4D21" w:rsidRPr="00063F15" w:rsidRDefault="003F4D21">
            <w:pPr>
              <w:keepNext/>
              <w:tabs>
                <w:tab w:val="left" w:pos="284"/>
              </w:tabs>
              <w:spacing w:line="240" w:lineRule="auto"/>
              <w:rPr>
                <w:rFonts w:ascii="Arial" w:hAnsi="Arial" w:cs="Arial"/>
                <w:color w:val="FFFFFF" w:themeColor="background1"/>
                <w:sz w:val="22"/>
                <w:szCs w:val="22"/>
              </w:rPr>
            </w:pPr>
            <w:r w:rsidRPr="00063F15">
              <w:rPr>
                <w:rFonts w:ascii="Arial" w:hAnsi="Arial" w:cs="Arial"/>
                <w:color w:val="FFFFFF" w:themeColor="background1"/>
                <w:sz w:val="22"/>
                <w:szCs w:val="22"/>
              </w:rPr>
              <w:t>Population reduction (measured over the longer of 10 years or 3 generations) based on any of A1 to A4</w:t>
            </w:r>
          </w:p>
        </w:tc>
      </w:tr>
      <w:tr w:rsidR="003F4D21" w:rsidRPr="00063F15" w14:paraId="71590D95" w14:textId="77777777" w:rsidTr="00A10982">
        <w:tblPrEx>
          <w:tblCellMar>
            <w:top w:w="57" w:type="dxa"/>
            <w:left w:w="57" w:type="dxa"/>
            <w:bottom w:w="57" w:type="dxa"/>
            <w:right w:w="85" w:type="dxa"/>
          </w:tblCellMar>
        </w:tblPrEx>
        <w:trPr>
          <w:jc w:val="center"/>
        </w:trPr>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063F15" w:rsidRDefault="003F4D21">
            <w:pPr>
              <w:keepNext/>
              <w:spacing w:line="240" w:lineRule="auto"/>
              <w:rPr>
                <w:rFonts w:ascii="Arial" w:hAnsi="Arial" w:cs="Arial"/>
                <w:sz w:val="22"/>
                <w:szCs w:val="22"/>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Critically Endangered</w:t>
            </w:r>
          </w:p>
          <w:p w14:paraId="71590D90"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Endangered</w:t>
            </w:r>
          </w:p>
          <w:p w14:paraId="71590D92"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Vulnerable</w:t>
            </w:r>
          </w:p>
          <w:p w14:paraId="71590D94"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Substantial reduction</w:t>
            </w:r>
          </w:p>
        </w:tc>
      </w:tr>
      <w:tr w:rsidR="003F4D21" w:rsidRPr="00063F15" w14:paraId="71590D9A" w14:textId="77777777" w:rsidTr="00A10982">
        <w:tblPrEx>
          <w:tblCellMar>
            <w:top w:w="57" w:type="dxa"/>
            <w:left w:w="57" w:type="dxa"/>
            <w:bottom w:w="57" w:type="dxa"/>
            <w:right w:w="85" w:type="dxa"/>
          </w:tblCellMar>
        </w:tblPrEx>
        <w:trPr>
          <w:jc w:val="center"/>
        </w:trPr>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063F15" w:rsidRDefault="003F4D21">
            <w:pPr>
              <w:keepNext/>
              <w:spacing w:line="240" w:lineRule="auto"/>
              <w:rPr>
                <w:rFonts w:ascii="Arial" w:hAnsi="Arial" w:cs="Arial"/>
                <w:b/>
                <w:sz w:val="22"/>
                <w:szCs w:val="22"/>
              </w:rPr>
            </w:pPr>
            <w:r w:rsidRPr="00063F15">
              <w:rPr>
                <w:rFonts w:ascii="Arial" w:hAnsi="Arial" w:cs="Arial"/>
                <w:b/>
                <w:sz w:val="22"/>
                <w:szCs w:val="22"/>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 50%</w:t>
            </w:r>
          </w:p>
        </w:tc>
      </w:tr>
      <w:tr w:rsidR="003F4D21" w:rsidRPr="00063F15" w14:paraId="71590D9F" w14:textId="77777777" w:rsidTr="00A10982">
        <w:tblPrEx>
          <w:tblCellMar>
            <w:top w:w="57" w:type="dxa"/>
            <w:left w:w="57" w:type="dxa"/>
            <w:bottom w:w="57" w:type="dxa"/>
            <w:right w:w="85" w:type="dxa"/>
          </w:tblCellMar>
        </w:tblPrEx>
        <w:trPr>
          <w:jc w:val="center"/>
        </w:trPr>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063F15" w:rsidRDefault="003F4D21">
            <w:pPr>
              <w:keepNext/>
              <w:spacing w:line="240" w:lineRule="auto"/>
              <w:rPr>
                <w:rFonts w:ascii="Arial" w:hAnsi="Arial" w:cs="Arial"/>
                <w:b/>
                <w:sz w:val="22"/>
                <w:szCs w:val="22"/>
              </w:rPr>
            </w:pPr>
            <w:r w:rsidRPr="00063F15">
              <w:rPr>
                <w:rFonts w:ascii="Arial" w:hAnsi="Arial" w:cs="Arial"/>
                <w:b/>
                <w:sz w:val="22"/>
                <w:szCs w:val="22"/>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063F15" w:rsidRDefault="003F4D21">
            <w:pPr>
              <w:keepNext/>
              <w:spacing w:line="240" w:lineRule="auto"/>
              <w:jc w:val="center"/>
              <w:rPr>
                <w:rFonts w:ascii="Arial" w:hAnsi="Arial" w:cs="Arial"/>
                <w:b/>
                <w:sz w:val="22"/>
                <w:szCs w:val="22"/>
              </w:rPr>
            </w:pPr>
            <w:r w:rsidRPr="00063F15">
              <w:rPr>
                <w:rFonts w:ascii="Arial" w:hAnsi="Arial" w:cs="Arial"/>
                <w:b/>
                <w:sz w:val="22"/>
                <w:szCs w:val="22"/>
              </w:rPr>
              <w:t>≥ 30%</w:t>
            </w:r>
          </w:p>
        </w:tc>
      </w:tr>
      <w:tr w:rsidR="003F4D21" w:rsidRPr="00063F15" w14:paraId="71590DAA" w14:textId="77777777" w:rsidTr="00A10982">
        <w:tblPrEx>
          <w:tblCellMar>
            <w:top w:w="57" w:type="dxa"/>
            <w:left w:w="57" w:type="dxa"/>
            <w:bottom w:w="57" w:type="dxa"/>
            <w:right w:w="85" w:type="dxa"/>
          </w:tblCellMar>
        </w:tblPrEx>
        <w:trPr>
          <w:trHeight w:val="3706"/>
          <w:jc w:val="center"/>
        </w:trPr>
        <w:tc>
          <w:tcPr>
            <w:tcW w:w="4898" w:type="dxa"/>
            <w:gridSpan w:val="2"/>
            <w:tcBorders>
              <w:top w:val="nil"/>
              <w:right w:val="nil"/>
            </w:tcBorders>
          </w:tcPr>
          <w:p w14:paraId="71590DA0" w14:textId="09C8976D" w:rsidR="003F4D21" w:rsidRPr="00063F15" w:rsidRDefault="0094598A">
            <w:pPr>
              <w:keepNext/>
              <w:tabs>
                <w:tab w:val="left" w:pos="426"/>
              </w:tabs>
              <w:spacing w:after="80" w:line="240" w:lineRule="auto"/>
              <w:ind w:left="425" w:hanging="425"/>
              <w:rPr>
                <w:rFonts w:ascii="Arial" w:hAnsi="Arial" w:cs="Arial"/>
                <w:sz w:val="22"/>
                <w:szCs w:val="22"/>
              </w:rPr>
            </w:pPr>
            <w:r w:rsidRPr="00063F15">
              <w:rPr>
                <w:rFonts w:ascii="Arial" w:hAnsi="Arial" w:cs="Arial"/>
                <w:noProof/>
                <w:sz w:val="22"/>
                <w:szCs w:val="22"/>
                <w:lang w:eastAsia="en-AU"/>
              </w:rPr>
              <mc:AlternateContent>
                <mc:Choice Requires="wps">
                  <w:drawing>
                    <wp:anchor distT="0" distB="0" distL="114300" distR="114300" simplePos="0" relativeHeight="251658240" behindDoc="0" locked="0" layoutInCell="1" allowOverlap="1" wp14:anchorId="71590EDA" wp14:editId="53E16ABC">
                      <wp:simplePos x="0" y="0"/>
                      <wp:positionH relativeFrom="column">
                        <wp:posOffset>2987040</wp:posOffset>
                      </wp:positionH>
                      <wp:positionV relativeFrom="paragraph">
                        <wp:posOffset>27305</wp:posOffset>
                      </wp:positionV>
                      <wp:extent cx="533400" cy="2133600"/>
                      <wp:effectExtent l="9525" t="11430" r="9525" b="762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35ED1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063F15">
              <w:rPr>
                <w:rFonts w:ascii="Arial" w:hAnsi="Arial" w:cs="Arial"/>
                <w:sz w:val="22"/>
                <w:szCs w:val="22"/>
              </w:rPr>
              <w:t>A1</w:t>
            </w:r>
            <w:r w:rsidR="003F4D21" w:rsidRPr="00063F15">
              <w:rPr>
                <w:rFonts w:ascii="Arial" w:hAnsi="Arial" w:cs="Arial"/>
                <w:sz w:val="22"/>
                <w:szCs w:val="22"/>
              </w:rPr>
              <w:tab/>
              <w:t>Population reduction observed, estimated, inferred or suspected in the past and the causes of the reduction are clearly reversible AND understood AND ceased.</w:t>
            </w:r>
          </w:p>
          <w:p w14:paraId="71590DA1" w14:textId="77777777" w:rsidR="003F4D21" w:rsidRPr="00063F15" w:rsidRDefault="003F4D21">
            <w:pPr>
              <w:keepNext/>
              <w:tabs>
                <w:tab w:val="left" w:pos="426"/>
              </w:tabs>
              <w:spacing w:after="80" w:line="240" w:lineRule="auto"/>
              <w:ind w:left="425" w:right="199" w:hanging="425"/>
              <w:rPr>
                <w:rFonts w:ascii="Arial" w:hAnsi="Arial" w:cs="Arial"/>
                <w:sz w:val="22"/>
                <w:szCs w:val="22"/>
              </w:rPr>
            </w:pPr>
            <w:r w:rsidRPr="00063F15">
              <w:rPr>
                <w:rFonts w:ascii="Arial" w:hAnsi="Arial" w:cs="Arial"/>
                <w:sz w:val="22"/>
                <w:szCs w:val="22"/>
              </w:rPr>
              <w:t>A2</w:t>
            </w:r>
            <w:r w:rsidRPr="00063F15">
              <w:rPr>
                <w:rFonts w:ascii="Arial" w:hAnsi="Arial" w:cs="Arial"/>
                <w:sz w:val="22"/>
                <w:szCs w:val="22"/>
              </w:rPr>
              <w:tab/>
              <w:t>Population reduction observed, estimated, inferred or suspected in the past where the causes of the reduction may not have ceased OR may not be understood OR may not be reversible.</w:t>
            </w:r>
          </w:p>
          <w:p w14:paraId="71590DA2" w14:textId="77777777" w:rsidR="003F4D21" w:rsidRPr="00063F15" w:rsidRDefault="003F4D21">
            <w:pPr>
              <w:keepNext/>
              <w:tabs>
                <w:tab w:val="left" w:pos="426"/>
              </w:tabs>
              <w:spacing w:after="80" w:line="240" w:lineRule="auto"/>
              <w:ind w:left="425" w:hanging="425"/>
              <w:rPr>
                <w:rFonts w:ascii="Arial" w:hAnsi="Arial" w:cs="Arial"/>
                <w:sz w:val="22"/>
                <w:szCs w:val="22"/>
              </w:rPr>
            </w:pPr>
            <w:r w:rsidRPr="00063F15">
              <w:rPr>
                <w:rFonts w:ascii="Arial" w:hAnsi="Arial" w:cs="Arial"/>
                <w:sz w:val="22"/>
                <w:szCs w:val="22"/>
              </w:rPr>
              <w:t>A3</w:t>
            </w:r>
            <w:r w:rsidRPr="00063F15">
              <w:rPr>
                <w:rFonts w:ascii="Arial" w:hAnsi="Arial" w:cs="Arial"/>
                <w:sz w:val="22"/>
                <w:szCs w:val="22"/>
              </w:rPr>
              <w:tab/>
              <w:t>Population reduction, projected or suspected to be met in the future (up to a maximum of 100 years) [(</w:t>
            </w:r>
            <w:r w:rsidRPr="00063F15">
              <w:rPr>
                <w:rFonts w:ascii="Arial" w:hAnsi="Arial" w:cs="Arial"/>
                <w:i/>
                <w:sz w:val="22"/>
                <w:szCs w:val="22"/>
              </w:rPr>
              <w:t>a) cannot be used for A3</w:t>
            </w:r>
            <w:r w:rsidRPr="00063F15">
              <w:rPr>
                <w:rFonts w:ascii="Arial" w:hAnsi="Arial" w:cs="Arial"/>
                <w:sz w:val="22"/>
                <w:szCs w:val="22"/>
              </w:rPr>
              <w:t>]</w:t>
            </w:r>
          </w:p>
          <w:p w14:paraId="71590DA3" w14:textId="77777777" w:rsidR="003F4D21" w:rsidRPr="00063F15" w:rsidRDefault="003F4D21">
            <w:pPr>
              <w:keepNext/>
              <w:tabs>
                <w:tab w:val="left" w:pos="426"/>
              </w:tabs>
              <w:spacing w:line="240" w:lineRule="auto"/>
              <w:ind w:left="425" w:hanging="425"/>
              <w:rPr>
                <w:rFonts w:ascii="Arial" w:hAnsi="Arial" w:cs="Arial"/>
                <w:sz w:val="22"/>
                <w:szCs w:val="22"/>
              </w:rPr>
            </w:pPr>
            <w:r w:rsidRPr="00063F15">
              <w:rPr>
                <w:rFonts w:ascii="Arial" w:hAnsi="Arial" w:cs="Arial"/>
                <w:sz w:val="22"/>
                <w:szCs w:val="22"/>
              </w:rPr>
              <w:t>A4</w:t>
            </w:r>
            <w:r w:rsidRPr="00063F15">
              <w:rPr>
                <w:rFonts w:ascii="Arial" w:hAnsi="Arial" w:cs="Arial"/>
                <w:sz w:val="22"/>
                <w:szCs w:val="22"/>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063F15" w:rsidRDefault="003F4D21">
            <w:pPr>
              <w:keepNext/>
              <w:spacing w:line="240" w:lineRule="auto"/>
              <w:rPr>
                <w:rFonts w:ascii="Arial" w:hAnsi="Arial" w:cs="Arial"/>
                <w:sz w:val="22"/>
                <w:szCs w:val="22"/>
              </w:rPr>
            </w:pPr>
          </w:p>
          <w:p w14:paraId="71590DA5" w14:textId="77777777" w:rsidR="003F4D21" w:rsidRPr="00063F15" w:rsidRDefault="003F4D21">
            <w:pPr>
              <w:keepNext/>
              <w:tabs>
                <w:tab w:val="left" w:pos="459"/>
                <w:tab w:val="left" w:pos="1927"/>
              </w:tabs>
              <w:spacing w:after="240" w:line="240" w:lineRule="auto"/>
              <w:ind w:left="1502"/>
              <w:rPr>
                <w:rFonts w:ascii="Arial" w:hAnsi="Arial" w:cs="Arial"/>
                <w:sz w:val="22"/>
                <w:szCs w:val="22"/>
              </w:rPr>
            </w:pPr>
            <w:r w:rsidRPr="00063F15">
              <w:rPr>
                <w:rFonts w:ascii="Arial" w:hAnsi="Arial" w:cs="Arial"/>
                <w:sz w:val="22"/>
                <w:szCs w:val="22"/>
              </w:rPr>
              <w:t>(a)</w:t>
            </w:r>
            <w:r w:rsidRPr="00063F15">
              <w:rPr>
                <w:rFonts w:ascii="Arial" w:hAnsi="Arial" w:cs="Arial"/>
                <w:sz w:val="22"/>
                <w:szCs w:val="22"/>
              </w:rPr>
              <w:tab/>
              <w:t>direct observation [</w:t>
            </w:r>
            <w:r w:rsidRPr="00063F15">
              <w:rPr>
                <w:rFonts w:ascii="Arial" w:hAnsi="Arial" w:cs="Arial"/>
                <w:i/>
                <w:sz w:val="22"/>
                <w:szCs w:val="22"/>
              </w:rPr>
              <w:t>except A3</w:t>
            </w:r>
            <w:r w:rsidRPr="00063F15">
              <w:rPr>
                <w:rFonts w:ascii="Arial" w:hAnsi="Arial" w:cs="Arial"/>
                <w:sz w:val="22"/>
                <w:szCs w:val="22"/>
              </w:rPr>
              <w:t>]</w:t>
            </w:r>
          </w:p>
          <w:p w14:paraId="71590DA6" w14:textId="40413BE9" w:rsidR="003F4D21" w:rsidRPr="00063F15" w:rsidRDefault="0094598A">
            <w:pPr>
              <w:keepNext/>
              <w:tabs>
                <w:tab w:val="left" w:pos="459"/>
              </w:tabs>
              <w:spacing w:after="240" w:line="240" w:lineRule="auto"/>
              <w:ind w:left="1927" w:hanging="425"/>
              <w:rPr>
                <w:rFonts w:ascii="Arial" w:hAnsi="Arial" w:cs="Arial"/>
                <w:sz w:val="22"/>
                <w:szCs w:val="22"/>
              </w:rPr>
            </w:pPr>
            <w:r w:rsidRPr="00063F15">
              <w:rPr>
                <w:rFonts w:ascii="Arial" w:hAnsi="Arial" w:cs="Arial"/>
                <w:noProof/>
                <w:sz w:val="22"/>
                <w:szCs w:val="22"/>
                <w:lang w:eastAsia="en-AU"/>
              </w:rPr>
              <mc:AlternateContent>
                <mc:Choice Requires="wps">
                  <w:drawing>
                    <wp:anchor distT="0" distB="0" distL="114300" distR="114300" simplePos="0" relativeHeight="251658241" behindDoc="0" locked="0" layoutInCell="1" allowOverlap="1" wp14:anchorId="71590EDC" wp14:editId="5337BA90">
                      <wp:simplePos x="0" y="0"/>
                      <wp:positionH relativeFrom="column">
                        <wp:posOffset>357506</wp:posOffset>
                      </wp:positionH>
                      <wp:positionV relativeFrom="paragraph">
                        <wp:posOffset>313055</wp:posOffset>
                      </wp:positionV>
                      <wp:extent cx="647700" cy="6667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29928944" w:rsidR="00C34C61" w:rsidRPr="00CE7C59" w:rsidRDefault="00C34C61" w:rsidP="003F4D21">
                                  <w:pPr>
                                    <w:rPr>
                                      <w:rFonts w:ascii="Arial" w:hAnsi="Arial" w:cs="Arial"/>
                                      <w:sz w:val="18"/>
                                      <w:szCs w:val="18"/>
                                    </w:rPr>
                                  </w:pPr>
                                  <w:r w:rsidRPr="00F9133C">
                                    <w:rPr>
                                      <w:rFonts w:ascii="Arial" w:hAnsi="Arial" w:cs="Arial"/>
                                      <w:i/>
                                      <w:iCs/>
                                      <w:sz w:val="16"/>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8.15pt;margin-top:24.65pt;width:51pt;height: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" stroked="f">
                      <v:textbox>
                        <w:txbxContent>
                          <w:p w14:paraId="71590EF0" w14:textId="29928944" w:rsidR="00C34C61" w:rsidRPr="00CE7C59" w:rsidRDefault="00C34C61" w:rsidP="003F4D21">
                            <w:pPr>
                              <w:rPr>
                                <w:rFonts w:ascii="Arial" w:hAnsi="Arial" w:cs="Arial"/>
                                <w:sz w:val="18"/>
                                <w:szCs w:val="18"/>
                              </w:rPr>
                            </w:pPr>
                            <w:r w:rsidRPr="00F9133C">
                              <w:rPr>
                                <w:rFonts w:ascii="Arial" w:hAnsi="Arial" w:cs="Arial"/>
                                <w:i/>
                                <w:iCs/>
                                <w:sz w:val="16"/>
                                <w:szCs w:val="18"/>
                              </w:rPr>
                              <w:t>based on any of the following</w:t>
                            </w:r>
                            <w:r>
                              <w:rPr>
                                <w:rFonts w:ascii="Arial" w:hAnsi="Arial" w:cs="Arial"/>
                                <w:i/>
                                <w:iCs/>
                                <w:sz w:val="18"/>
                                <w:szCs w:val="18"/>
                              </w:rPr>
                              <w:t>:</w:t>
                            </w:r>
                          </w:p>
                        </w:txbxContent>
                      </v:textbox>
                    </v:shape>
                  </w:pict>
                </mc:Fallback>
              </mc:AlternateContent>
            </w:r>
            <w:r w:rsidR="003F4D21" w:rsidRPr="00063F15">
              <w:rPr>
                <w:rFonts w:ascii="Arial" w:hAnsi="Arial" w:cs="Arial"/>
                <w:sz w:val="22"/>
                <w:szCs w:val="22"/>
              </w:rPr>
              <w:t>(b)</w:t>
            </w:r>
            <w:r w:rsidR="003F4D21" w:rsidRPr="00063F15">
              <w:rPr>
                <w:rFonts w:ascii="Arial" w:hAnsi="Arial" w:cs="Arial"/>
                <w:sz w:val="22"/>
                <w:szCs w:val="22"/>
              </w:rPr>
              <w:tab/>
              <w:t>an index of abundance appropriate to the taxon</w:t>
            </w:r>
          </w:p>
          <w:p w14:paraId="71590DA7" w14:textId="77777777" w:rsidR="003F4D21" w:rsidRPr="00063F15" w:rsidRDefault="003F4D21">
            <w:pPr>
              <w:keepNext/>
              <w:tabs>
                <w:tab w:val="left" w:pos="459"/>
              </w:tabs>
              <w:spacing w:after="240" w:line="240" w:lineRule="auto"/>
              <w:ind w:left="1927" w:hanging="425"/>
              <w:rPr>
                <w:rFonts w:ascii="Arial" w:hAnsi="Arial" w:cs="Arial"/>
                <w:sz w:val="22"/>
                <w:szCs w:val="22"/>
              </w:rPr>
            </w:pPr>
            <w:r w:rsidRPr="00063F15">
              <w:rPr>
                <w:rFonts w:ascii="Arial" w:hAnsi="Arial" w:cs="Arial"/>
                <w:sz w:val="22"/>
                <w:szCs w:val="22"/>
              </w:rPr>
              <w:t>(c)</w:t>
            </w:r>
            <w:r w:rsidRPr="00063F15">
              <w:rPr>
                <w:rFonts w:ascii="Arial" w:hAnsi="Arial" w:cs="Arial"/>
                <w:sz w:val="22"/>
                <w:szCs w:val="22"/>
              </w:rPr>
              <w:tab/>
              <w:t>a decline in area of occupancy, extent of occurrence and/or quality of habitat</w:t>
            </w:r>
          </w:p>
          <w:p w14:paraId="71590DA8" w14:textId="77777777" w:rsidR="003F4D21" w:rsidRPr="00063F15" w:rsidRDefault="003F4D21">
            <w:pPr>
              <w:keepNext/>
              <w:tabs>
                <w:tab w:val="left" w:pos="459"/>
              </w:tabs>
              <w:spacing w:after="240" w:line="240" w:lineRule="auto"/>
              <w:ind w:left="1927" w:hanging="425"/>
              <w:rPr>
                <w:rFonts w:ascii="Arial" w:hAnsi="Arial" w:cs="Arial"/>
                <w:sz w:val="22"/>
                <w:szCs w:val="22"/>
              </w:rPr>
            </w:pPr>
            <w:r w:rsidRPr="00063F15">
              <w:rPr>
                <w:rFonts w:ascii="Arial" w:hAnsi="Arial" w:cs="Arial"/>
                <w:sz w:val="22"/>
                <w:szCs w:val="22"/>
              </w:rPr>
              <w:t>(d)</w:t>
            </w:r>
            <w:r w:rsidRPr="00063F15">
              <w:rPr>
                <w:rFonts w:ascii="Arial" w:hAnsi="Arial" w:cs="Arial"/>
                <w:sz w:val="22"/>
                <w:szCs w:val="22"/>
              </w:rPr>
              <w:tab/>
              <w:t>actual or potential levels of exploitation</w:t>
            </w:r>
          </w:p>
          <w:p w14:paraId="71590DA9" w14:textId="77777777" w:rsidR="003F4D21" w:rsidRPr="00063F15" w:rsidRDefault="003F4D21">
            <w:pPr>
              <w:keepNext/>
              <w:tabs>
                <w:tab w:val="left" w:pos="459"/>
              </w:tabs>
              <w:spacing w:after="240" w:line="240" w:lineRule="auto"/>
              <w:ind w:left="1927" w:hanging="425"/>
              <w:rPr>
                <w:rFonts w:ascii="Arial" w:hAnsi="Arial" w:cs="Arial"/>
                <w:sz w:val="22"/>
                <w:szCs w:val="22"/>
              </w:rPr>
            </w:pPr>
            <w:r w:rsidRPr="00063F15">
              <w:rPr>
                <w:rFonts w:ascii="Arial" w:hAnsi="Arial" w:cs="Arial"/>
                <w:sz w:val="22"/>
                <w:szCs w:val="22"/>
              </w:rPr>
              <w:t>(e)</w:t>
            </w:r>
            <w:r w:rsidRPr="00063F15">
              <w:rPr>
                <w:rFonts w:ascii="Arial" w:hAnsi="Arial" w:cs="Arial"/>
                <w:sz w:val="22"/>
                <w:szCs w:val="22"/>
              </w:rPr>
              <w:tab/>
              <w:t>the effects of introduced taxa, hybridization, pathogens, pollutants, competitors or parasites</w:t>
            </w:r>
          </w:p>
        </w:tc>
      </w:tr>
    </w:tbl>
    <w:p w14:paraId="71590DAB" w14:textId="77777777" w:rsidR="003F4D21" w:rsidRPr="00063F15" w:rsidRDefault="003F4D21" w:rsidP="008D0609">
      <w:pPr>
        <w:pStyle w:val="CAIntextheading1"/>
        <w:spacing w:line="240" w:lineRule="auto"/>
      </w:pPr>
      <w:r w:rsidRPr="00063F15">
        <w:t>Evidence:</w:t>
      </w:r>
    </w:p>
    <w:p w14:paraId="569B194C" w14:textId="4910CA94" w:rsidR="006A7613" w:rsidRDefault="00627779" w:rsidP="008D0609">
      <w:pPr>
        <w:spacing w:after="220" w:line="240" w:lineRule="auto"/>
        <w:rPr>
          <w:rFonts w:ascii="Arial" w:hAnsi="Arial" w:cs="Arial"/>
          <w:color w:val="000000"/>
          <w:sz w:val="22"/>
          <w:szCs w:val="22"/>
        </w:rPr>
      </w:pPr>
      <w:r w:rsidRPr="00784DB6">
        <w:rPr>
          <w:rFonts w:ascii="Arial" w:hAnsi="Arial" w:cs="Arial"/>
          <w:color w:val="000000"/>
          <w:sz w:val="22"/>
          <w:szCs w:val="22"/>
        </w:rPr>
        <w:t xml:space="preserve">The </w:t>
      </w:r>
      <w:r w:rsidR="00461383">
        <w:rPr>
          <w:rFonts w:ascii="Arial" w:hAnsi="Arial" w:cs="Arial"/>
          <w:sz w:val="22"/>
          <w:szCs w:val="22"/>
        </w:rPr>
        <w:t>Northern Brushtail</w:t>
      </w:r>
      <w:r w:rsidR="00562BC0">
        <w:rPr>
          <w:rFonts w:ascii="Arial" w:hAnsi="Arial" w:cs="Arial"/>
          <w:sz w:val="22"/>
          <w:szCs w:val="22"/>
        </w:rPr>
        <w:t xml:space="preserve"> Possum</w:t>
      </w:r>
      <w:r w:rsidRPr="00784DB6">
        <w:rPr>
          <w:rFonts w:ascii="Arial" w:hAnsi="Arial" w:cs="Arial"/>
          <w:color w:val="000000"/>
          <w:sz w:val="22"/>
          <w:szCs w:val="22"/>
        </w:rPr>
        <w:t xml:space="preserve"> has </w:t>
      </w:r>
      <w:r>
        <w:rPr>
          <w:rFonts w:ascii="Arial" w:hAnsi="Arial" w:cs="Arial"/>
          <w:color w:val="000000"/>
          <w:sz w:val="22"/>
          <w:szCs w:val="22"/>
        </w:rPr>
        <w:t xml:space="preserve">undergone broad-scale decline over the </w:t>
      </w:r>
      <w:r w:rsidR="006A7613">
        <w:rPr>
          <w:rFonts w:ascii="Arial" w:hAnsi="Arial" w:cs="Arial"/>
          <w:color w:val="000000"/>
          <w:sz w:val="22"/>
          <w:szCs w:val="22"/>
        </w:rPr>
        <w:t>p</w:t>
      </w:r>
      <w:r>
        <w:rPr>
          <w:rFonts w:ascii="Arial" w:hAnsi="Arial" w:cs="Arial"/>
          <w:color w:val="000000"/>
          <w:sz w:val="22"/>
          <w:szCs w:val="22"/>
        </w:rPr>
        <w:t>ast few decades</w:t>
      </w:r>
      <w:r w:rsidR="00A541BE">
        <w:rPr>
          <w:rFonts w:ascii="Arial" w:hAnsi="Arial" w:cs="Arial"/>
          <w:color w:val="000000"/>
          <w:sz w:val="22"/>
          <w:szCs w:val="22"/>
        </w:rPr>
        <w:t>,</w:t>
      </w:r>
      <w:r>
        <w:rPr>
          <w:rFonts w:ascii="Arial" w:hAnsi="Arial" w:cs="Arial"/>
          <w:color w:val="000000"/>
          <w:sz w:val="22"/>
          <w:szCs w:val="22"/>
        </w:rPr>
        <w:t xml:space="preserve"> and numbers continue to decrease </w:t>
      </w:r>
      <w:r w:rsidRPr="00784DB6">
        <w:rPr>
          <w:rFonts w:ascii="Arial" w:hAnsi="Arial" w:cs="Arial"/>
          <w:color w:val="000000"/>
          <w:sz w:val="22"/>
          <w:szCs w:val="22"/>
        </w:rPr>
        <w:t>across much of its formerly extensive range (</w:t>
      </w:r>
      <w:r>
        <w:rPr>
          <w:rFonts w:ascii="Arial" w:hAnsi="Arial" w:cs="Arial"/>
          <w:color w:val="000000"/>
          <w:sz w:val="22"/>
          <w:szCs w:val="22"/>
        </w:rPr>
        <w:t xml:space="preserve">Woinarski 2004; </w:t>
      </w:r>
      <w:r w:rsidRPr="00784DB6">
        <w:rPr>
          <w:rFonts w:ascii="Arial" w:hAnsi="Arial" w:cs="Arial"/>
          <w:spacing w:val="4"/>
          <w:sz w:val="22"/>
          <w:szCs w:val="22"/>
          <w:shd w:val="clear" w:color="auto" w:fill="FCFCFC"/>
        </w:rPr>
        <w:t xml:space="preserve">Stobo-Wilson </w:t>
      </w:r>
      <w:r w:rsidRPr="00A642A0">
        <w:rPr>
          <w:rFonts w:ascii="Arial" w:hAnsi="Arial" w:cs="Arial"/>
          <w:spacing w:val="4"/>
          <w:sz w:val="22"/>
          <w:szCs w:val="22"/>
          <w:shd w:val="clear" w:color="auto" w:fill="FCFCFC"/>
        </w:rPr>
        <w:t>et al</w:t>
      </w:r>
      <w:r w:rsidRPr="00F84B24">
        <w:rPr>
          <w:rFonts w:ascii="Arial" w:hAnsi="Arial" w:cs="Arial"/>
          <w:i/>
          <w:spacing w:val="4"/>
          <w:sz w:val="22"/>
          <w:szCs w:val="22"/>
          <w:shd w:val="clear" w:color="auto" w:fill="FCFCFC"/>
        </w:rPr>
        <w:t>.</w:t>
      </w:r>
      <w:r w:rsidRPr="00784DB6">
        <w:rPr>
          <w:rFonts w:ascii="Arial" w:hAnsi="Arial" w:cs="Arial"/>
          <w:spacing w:val="4"/>
          <w:sz w:val="22"/>
          <w:szCs w:val="22"/>
          <w:shd w:val="clear" w:color="auto" w:fill="FCFCFC"/>
        </w:rPr>
        <w:t xml:space="preserve"> 2019)</w:t>
      </w:r>
      <w:r w:rsidRPr="00784DB6">
        <w:rPr>
          <w:rFonts w:ascii="Arial" w:hAnsi="Arial" w:cs="Arial"/>
          <w:color w:val="000000"/>
          <w:sz w:val="22"/>
          <w:szCs w:val="22"/>
        </w:rPr>
        <w:t>.</w:t>
      </w:r>
      <w:r w:rsidR="008B7B89">
        <w:rPr>
          <w:rFonts w:ascii="Arial" w:hAnsi="Arial" w:cs="Arial"/>
          <w:color w:val="000000"/>
          <w:sz w:val="22"/>
          <w:szCs w:val="22"/>
        </w:rPr>
        <w:t xml:space="preserve"> </w:t>
      </w:r>
      <w:r w:rsidR="00E90566">
        <w:rPr>
          <w:rFonts w:ascii="Arial" w:hAnsi="Arial" w:cs="Arial"/>
          <w:color w:val="000000"/>
          <w:sz w:val="22"/>
          <w:szCs w:val="22"/>
        </w:rPr>
        <w:t xml:space="preserve">Using an occupancy model </w:t>
      </w:r>
      <w:r w:rsidR="00E34278">
        <w:rPr>
          <w:rFonts w:ascii="Arial" w:hAnsi="Arial" w:cs="Arial"/>
          <w:color w:val="000000"/>
          <w:sz w:val="22"/>
          <w:szCs w:val="22"/>
        </w:rPr>
        <w:t xml:space="preserve">based on </w:t>
      </w:r>
      <w:r w:rsidR="00334892">
        <w:rPr>
          <w:rFonts w:ascii="Arial" w:hAnsi="Arial" w:cs="Arial"/>
          <w:color w:val="000000"/>
          <w:sz w:val="22"/>
          <w:szCs w:val="22"/>
        </w:rPr>
        <w:t xml:space="preserve">occurrence records, </w:t>
      </w:r>
      <w:r w:rsidR="00E90566" w:rsidRPr="00DE5B3D">
        <w:rPr>
          <w:rFonts w:ascii="Arial" w:hAnsi="Arial" w:cs="Arial"/>
          <w:spacing w:val="4"/>
          <w:sz w:val="22"/>
          <w:szCs w:val="22"/>
          <w:shd w:val="clear" w:color="auto" w:fill="FCFCFC"/>
        </w:rPr>
        <w:t>Stobo-Wilson et al.</w:t>
      </w:r>
      <w:r w:rsidR="00E90566">
        <w:rPr>
          <w:rFonts w:ascii="Arial" w:hAnsi="Arial" w:cs="Arial"/>
          <w:spacing w:val="4"/>
          <w:sz w:val="22"/>
          <w:szCs w:val="22"/>
          <w:shd w:val="clear" w:color="auto" w:fill="FCFCFC"/>
        </w:rPr>
        <w:t xml:space="preserve"> (2019) found that </w:t>
      </w:r>
      <w:r w:rsidR="00334892">
        <w:rPr>
          <w:rFonts w:ascii="Arial" w:hAnsi="Arial" w:cs="Arial"/>
          <w:spacing w:val="4"/>
          <w:sz w:val="22"/>
          <w:szCs w:val="22"/>
          <w:shd w:val="clear" w:color="auto" w:fill="FCFCFC"/>
        </w:rPr>
        <w:t>t</w:t>
      </w:r>
      <w:r w:rsidR="006A7613">
        <w:rPr>
          <w:rFonts w:ascii="Arial" w:hAnsi="Arial" w:cs="Arial"/>
          <w:spacing w:val="4"/>
          <w:sz w:val="22"/>
          <w:szCs w:val="22"/>
          <w:shd w:val="clear" w:color="auto" w:fill="FCFCFC"/>
        </w:rPr>
        <w:t>he</w:t>
      </w:r>
      <w:r w:rsidR="00E34278">
        <w:rPr>
          <w:rFonts w:ascii="Arial" w:hAnsi="Arial" w:cs="Arial"/>
          <w:spacing w:val="4"/>
          <w:sz w:val="22"/>
          <w:szCs w:val="22"/>
          <w:shd w:val="clear" w:color="auto" w:fill="FCFCFC"/>
        </w:rPr>
        <w:t xml:space="preserve"> modelled geographic range </w:t>
      </w:r>
      <w:r w:rsidR="006A7613">
        <w:rPr>
          <w:rFonts w:ascii="Arial" w:hAnsi="Arial" w:cs="Arial"/>
          <w:spacing w:val="4"/>
          <w:sz w:val="22"/>
          <w:szCs w:val="22"/>
          <w:shd w:val="clear" w:color="auto" w:fill="FCFCFC"/>
        </w:rPr>
        <w:t xml:space="preserve">has declined by 72 percent between the two periods </w:t>
      </w:r>
      <w:r w:rsidR="00334892">
        <w:rPr>
          <w:rFonts w:ascii="Arial" w:hAnsi="Arial" w:cs="Arial"/>
          <w:spacing w:val="4"/>
          <w:sz w:val="22"/>
          <w:szCs w:val="22"/>
          <w:shd w:val="clear" w:color="auto" w:fill="FCFCFC"/>
        </w:rPr>
        <w:t>1840−1993 (historical distribution) and 1993−2017 (contemporary distribution)</w:t>
      </w:r>
      <w:r w:rsidR="006A7613">
        <w:rPr>
          <w:rFonts w:ascii="Arial" w:hAnsi="Arial" w:cs="Arial"/>
          <w:spacing w:val="4"/>
          <w:sz w:val="22"/>
          <w:szCs w:val="22"/>
          <w:shd w:val="clear" w:color="auto" w:fill="FCFCFC"/>
        </w:rPr>
        <w:t xml:space="preserve">, with a contraction in range away from the arid areas to the mesic areas. </w:t>
      </w:r>
    </w:p>
    <w:p w14:paraId="07825FCA" w14:textId="57C2A70B" w:rsidR="00627779" w:rsidRDefault="008B7B89" w:rsidP="008D0609">
      <w:pPr>
        <w:spacing w:after="220" w:line="240" w:lineRule="auto"/>
        <w:rPr>
          <w:rFonts w:ascii="Arial" w:hAnsi="Arial" w:cs="Arial"/>
          <w:color w:val="000000"/>
          <w:sz w:val="22"/>
          <w:szCs w:val="22"/>
        </w:rPr>
      </w:pPr>
      <w:r>
        <w:rPr>
          <w:rFonts w:ascii="Arial" w:hAnsi="Arial" w:cs="Arial"/>
          <w:color w:val="000000"/>
          <w:sz w:val="22"/>
          <w:szCs w:val="22"/>
        </w:rPr>
        <w:t>Assessment under this criterion considers population trends over the most recent three generation period (15</w:t>
      </w:r>
      <w:r w:rsidR="00ED7444">
        <w:rPr>
          <w:rFonts w:ascii="Arial" w:hAnsi="Arial" w:cs="Arial"/>
          <w:color w:val="000000"/>
          <w:sz w:val="22"/>
          <w:szCs w:val="22"/>
        </w:rPr>
        <w:t>−18</w:t>
      </w:r>
      <w:r>
        <w:rPr>
          <w:rFonts w:ascii="Arial" w:hAnsi="Arial" w:cs="Arial"/>
          <w:color w:val="000000"/>
          <w:sz w:val="22"/>
          <w:szCs w:val="22"/>
        </w:rPr>
        <w:t xml:space="preserve"> years).</w:t>
      </w:r>
    </w:p>
    <w:p w14:paraId="5138928C" w14:textId="257C7033" w:rsidR="00357DEE" w:rsidRPr="00471BE1" w:rsidRDefault="00357DEE" w:rsidP="008D0609">
      <w:pPr>
        <w:spacing w:after="220" w:line="240" w:lineRule="auto"/>
        <w:rPr>
          <w:rFonts w:ascii="Arial" w:hAnsi="Arial" w:cs="Arial"/>
          <w:color w:val="000000"/>
          <w:sz w:val="22"/>
          <w:szCs w:val="22"/>
          <w:u w:val="single"/>
        </w:rPr>
      </w:pPr>
      <w:r w:rsidRPr="00471BE1">
        <w:rPr>
          <w:rFonts w:ascii="Arial" w:hAnsi="Arial" w:cs="Arial"/>
          <w:color w:val="000000"/>
          <w:sz w:val="22"/>
          <w:szCs w:val="22"/>
          <w:u w:val="single"/>
        </w:rPr>
        <w:t>Northern Territory</w:t>
      </w:r>
    </w:p>
    <w:p w14:paraId="38F437DD" w14:textId="417831EE" w:rsidR="00D5057A" w:rsidRDefault="00627779" w:rsidP="008D0609">
      <w:pPr>
        <w:spacing w:after="220" w:line="240" w:lineRule="auto"/>
        <w:rPr>
          <w:rFonts w:ascii="Arial" w:hAnsi="Arial" w:cs="Arial"/>
          <w:color w:val="000000"/>
          <w:sz w:val="22"/>
          <w:szCs w:val="22"/>
        </w:rPr>
      </w:pPr>
      <w:r>
        <w:rPr>
          <w:rFonts w:ascii="Arial" w:hAnsi="Arial" w:cs="Arial"/>
          <w:color w:val="000000"/>
          <w:sz w:val="22"/>
          <w:szCs w:val="22"/>
        </w:rPr>
        <w:t>The most substantial evidence for decline is from extensive monitoring data at Kakadu National Park</w:t>
      </w:r>
      <w:r w:rsidR="00D5057A">
        <w:rPr>
          <w:rFonts w:ascii="Arial" w:hAnsi="Arial" w:cs="Arial"/>
          <w:color w:val="000000"/>
          <w:sz w:val="22"/>
          <w:szCs w:val="22"/>
        </w:rPr>
        <w:t xml:space="preserve">, where trapping was undertaken across 136 </w:t>
      </w:r>
      <w:r w:rsidR="00D5057A" w:rsidRPr="008D0609">
        <w:rPr>
          <w:rFonts w:ascii="Arial" w:hAnsi="Arial" w:cs="Arial"/>
          <w:sz w:val="22"/>
          <w:szCs w:val="22"/>
          <w:lang w:eastAsia="en-AU"/>
        </w:rPr>
        <w:t>plots sampled in 2001–04 and again in</w:t>
      </w:r>
      <w:r w:rsidR="00CC20B9">
        <w:rPr>
          <w:rFonts w:ascii="Arial" w:hAnsi="Arial" w:cs="Arial"/>
          <w:sz w:val="22"/>
          <w:szCs w:val="22"/>
          <w:lang w:eastAsia="en-AU"/>
        </w:rPr>
        <w:t xml:space="preserve"> </w:t>
      </w:r>
      <w:r w:rsidR="00D5057A" w:rsidRPr="008D0609">
        <w:rPr>
          <w:rFonts w:ascii="Arial" w:hAnsi="Arial" w:cs="Arial"/>
          <w:sz w:val="22"/>
          <w:szCs w:val="22"/>
          <w:lang w:eastAsia="en-AU"/>
        </w:rPr>
        <w:t>2007</w:t>
      </w:r>
      <w:r w:rsidR="00CC20B9">
        <w:rPr>
          <w:rFonts w:ascii="Arial" w:hAnsi="Arial" w:cs="Arial"/>
          <w:sz w:val="22"/>
          <w:szCs w:val="22"/>
          <w:lang w:eastAsia="en-AU"/>
        </w:rPr>
        <w:t> </w:t>
      </w:r>
      <w:r w:rsidR="00D5057A" w:rsidRPr="008D0609">
        <w:rPr>
          <w:rFonts w:ascii="Arial" w:hAnsi="Arial" w:cs="Arial"/>
          <w:sz w:val="22"/>
          <w:szCs w:val="22"/>
          <w:lang w:eastAsia="en-AU"/>
        </w:rPr>
        <w:t>–</w:t>
      </w:r>
      <w:r w:rsidR="00CC20B9">
        <w:rPr>
          <w:rFonts w:ascii="Arial" w:hAnsi="Arial" w:cs="Arial"/>
          <w:sz w:val="22"/>
          <w:szCs w:val="22"/>
          <w:lang w:eastAsia="en-AU"/>
        </w:rPr>
        <w:t> </w:t>
      </w:r>
      <w:r w:rsidR="00D5057A" w:rsidRPr="008D0609">
        <w:rPr>
          <w:rFonts w:ascii="Arial" w:hAnsi="Arial" w:cs="Arial"/>
          <w:sz w:val="22"/>
          <w:szCs w:val="22"/>
          <w:lang w:eastAsia="en-AU"/>
        </w:rPr>
        <w:t>09</w:t>
      </w:r>
      <w:r w:rsidR="00D5057A">
        <w:rPr>
          <w:rFonts w:ascii="TimesNewRomanPS" w:hAnsi="TimesNewRomanPS" w:cs="TimesNewRomanPS"/>
          <w:sz w:val="19"/>
          <w:szCs w:val="19"/>
          <w:lang w:eastAsia="en-AU"/>
        </w:rPr>
        <w:t xml:space="preserve"> </w:t>
      </w:r>
      <w:r>
        <w:rPr>
          <w:rFonts w:ascii="Arial" w:hAnsi="Arial" w:cs="Arial"/>
          <w:color w:val="000000"/>
          <w:sz w:val="22"/>
          <w:szCs w:val="22"/>
        </w:rPr>
        <w:t xml:space="preserve">(Woinarski 2010). </w:t>
      </w:r>
      <w:r w:rsidR="00D5057A">
        <w:rPr>
          <w:rFonts w:ascii="Arial" w:hAnsi="Arial" w:cs="Arial"/>
          <w:color w:val="000000"/>
          <w:sz w:val="22"/>
          <w:szCs w:val="22"/>
        </w:rPr>
        <w:t>Over this period,</w:t>
      </w:r>
      <w:r w:rsidR="00D5057A" w:rsidRPr="00A642A0">
        <w:rPr>
          <w:rFonts w:ascii="Arial" w:hAnsi="Arial" w:cs="Arial"/>
          <w:color w:val="000000"/>
          <w:sz w:val="22"/>
          <w:szCs w:val="22"/>
        </w:rPr>
        <w:t xml:space="preserve"> the mean abundance per site </w:t>
      </w:r>
      <w:r w:rsidR="00D5057A">
        <w:rPr>
          <w:rFonts w:ascii="Arial" w:hAnsi="Arial" w:cs="Arial"/>
          <w:color w:val="000000"/>
          <w:sz w:val="22"/>
          <w:szCs w:val="22"/>
        </w:rPr>
        <w:t xml:space="preserve">of the Northern Brushtail Possum </w:t>
      </w:r>
      <w:r w:rsidR="00D5057A" w:rsidRPr="00A642A0">
        <w:rPr>
          <w:rFonts w:ascii="Arial" w:hAnsi="Arial" w:cs="Arial"/>
          <w:color w:val="000000"/>
          <w:sz w:val="22"/>
          <w:szCs w:val="22"/>
        </w:rPr>
        <w:t>declined from 0.07 to 0.01</w:t>
      </w:r>
      <w:r w:rsidR="00D5057A">
        <w:rPr>
          <w:rFonts w:ascii="Arial" w:hAnsi="Arial" w:cs="Arial"/>
          <w:color w:val="000000"/>
          <w:sz w:val="22"/>
          <w:szCs w:val="22"/>
        </w:rPr>
        <w:t xml:space="preserve">, which equates to a greater than </w:t>
      </w:r>
      <w:r w:rsidR="00D5057A" w:rsidRPr="00784DB6">
        <w:rPr>
          <w:rFonts w:ascii="Arial" w:hAnsi="Arial" w:cs="Arial"/>
          <w:color w:val="000000"/>
          <w:sz w:val="22"/>
          <w:szCs w:val="22"/>
        </w:rPr>
        <w:t xml:space="preserve">80 per cent </w:t>
      </w:r>
      <w:r w:rsidR="00D5057A">
        <w:rPr>
          <w:rFonts w:ascii="Arial" w:hAnsi="Arial" w:cs="Arial"/>
          <w:color w:val="000000"/>
          <w:sz w:val="22"/>
          <w:szCs w:val="22"/>
        </w:rPr>
        <w:t xml:space="preserve">decline (through direct observation) </w:t>
      </w:r>
      <w:r w:rsidR="00D5057A" w:rsidRPr="00784DB6">
        <w:rPr>
          <w:rFonts w:ascii="Arial" w:hAnsi="Arial" w:cs="Arial"/>
          <w:color w:val="000000"/>
          <w:sz w:val="22"/>
          <w:szCs w:val="22"/>
        </w:rPr>
        <w:t xml:space="preserve">over </w:t>
      </w:r>
      <w:r w:rsidR="00D5057A">
        <w:rPr>
          <w:rFonts w:ascii="Arial" w:hAnsi="Arial" w:cs="Arial"/>
          <w:color w:val="000000"/>
          <w:sz w:val="22"/>
          <w:szCs w:val="22"/>
        </w:rPr>
        <w:t xml:space="preserve">the </w:t>
      </w:r>
      <w:r w:rsidR="00B733AA">
        <w:rPr>
          <w:rFonts w:ascii="Arial" w:hAnsi="Arial" w:cs="Arial"/>
          <w:color w:val="000000"/>
          <w:sz w:val="22"/>
          <w:szCs w:val="22"/>
        </w:rPr>
        <w:t>ten</w:t>
      </w:r>
      <w:r w:rsidR="00D5057A">
        <w:rPr>
          <w:rFonts w:ascii="Arial" w:hAnsi="Arial" w:cs="Arial"/>
          <w:color w:val="000000"/>
          <w:sz w:val="22"/>
          <w:szCs w:val="22"/>
        </w:rPr>
        <w:t xml:space="preserve"> year monitoring period </w:t>
      </w:r>
      <w:r w:rsidR="00D5057A" w:rsidRPr="00784DB6">
        <w:rPr>
          <w:rFonts w:ascii="Arial" w:hAnsi="Arial" w:cs="Arial"/>
          <w:color w:val="000000"/>
          <w:sz w:val="22"/>
          <w:szCs w:val="22"/>
        </w:rPr>
        <w:t>(</w:t>
      </w:r>
      <w:r w:rsidR="00D5057A">
        <w:rPr>
          <w:rFonts w:ascii="Arial" w:hAnsi="Arial" w:cs="Arial"/>
          <w:color w:val="000000"/>
          <w:sz w:val="22"/>
          <w:szCs w:val="22"/>
        </w:rPr>
        <w:t>Woinarski 2010</w:t>
      </w:r>
      <w:r w:rsidR="00D5057A" w:rsidRPr="00A642A0">
        <w:rPr>
          <w:rFonts w:ascii="Arial" w:hAnsi="Arial" w:cs="Arial"/>
          <w:color w:val="000000"/>
          <w:sz w:val="22"/>
          <w:szCs w:val="22"/>
        </w:rPr>
        <w:t>).</w:t>
      </w:r>
      <w:r w:rsidR="004D50D3">
        <w:rPr>
          <w:rFonts w:ascii="Arial" w:hAnsi="Arial" w:cs="Arial"/>
          <w:color w:val="000000"/>
          <w:sz w:val="22"/>
          <w:szCs w:val="22"/>
        </w:rPr>
        <w:t xml:space="preserve"> Reasons for the decline are unclear, but the most plausible causes are too frequent fire and predation by feral cats (Woinarski 2010</w:t>
      </w:r>
      <w:r w:rsidR="004D50D3" w:rsidRPr="00A642A0">
        <w:rPr>
          <w:rFonts w:ascii="Arial" w:hAnsi="Arial" w:cs="Arial"/>
          <w:color w:val="000000"/>
          <w:sz w:val="22"/>
          <w:szCs w:val="22"/>
        </w:rPr>
        <w:t>)</w:t>
      </w:r>
      <w:r w:rsidR="004D50D3">
        <w:rPr>
          <w:rFonts w:ascii="Arial" w:hAnsi="Arial" w:cs="Arial"/>
          <w:color w:val="000000"/>
          <w:sz w:val="22"/>
          <w:szCs w:val="22"/>
        </w:rPr>
        <w:t xml:space="preserve">. </w:t>
      </w:r>
    </w:p>
    <w:p w14:paraId="60EE193C" w14:textId="470B7B88" w:rsidR="008B7B89" w:rsidRDefault="004D50D3" w:rsidP="008D0609">
      <w:pPr>
        <w:spacing w:after="220" w:line="240" w:lineRule="auto"/>
        <w:rPr>
          <w:rFonts w:ascii="Arial" w:hAnsi="Arial" w:cs="Arial"/>
          <w:sz w:val="22"/>
          <w:szCs w:val="22"/>
        </w:rPr>
      </w:pPr>
      <w:r>
        <w:rPr>
          <w:rFonts w:ascii="Arial" w:hAnsi="Arial" w:cs="Arial"/>
          <w:color w:val="000000"/>
          <w:sz w:val="22"/>
          <w:szCs w:val="22"/>
        </w:rPr>
        <w:t>The large decline is concerning, given that Kak</w:t>
      </w:r>
      <w:r w:rsidR="00627779">
        <w:rPr>
          <w:rFonts w:ascii="Arial" w:hAnsi="Arial" w:cs="Arial"/>
          <w:color w:val="000000"/>
          <w:sz w:val="22"/>
          <w:szCs w:val="22"/>
        </w:rPr>
        <w:t xml:space="preserve">adu National Park </w:t>
      </w:r>
      <w:r>
        <w:rPr>
          <w:rFonts w:ascii="Arial" w:hAnsi="Arial" w:cs="Arial"/>
          <w:color w:val="000000"/>
          <w:sz w:val="22"/>
          <w:szCs w:val="22"/>
        </w:rPr>
        <w:t>is</w:t>
      </w:r>
      <w:r w:rsidR="00627779">
        <w:rPr>
          <w:rFonts w:ascii="Arial" w:hAnsi="Arial" w:cs="Arial"/>
          <w:color w:val="000000"/>
          <w:sz w:val="22"/>
          <w:szCs w:val="22"/>
        </w:rPr>
        <w:t xml:space="preserve"> northern Australia’s largest and best-resourced conservation reserve</w:t>
      </w:r>
      <w:r>
        <w:rPr>
          <w:rFonts w:ascii="Arial" w:hAnsi="Arial" w:cs="Arial"/>
          <w:color w:val="000000"/>
          <w:sz w:val="22"/>
          <w:szCs w:val="22"/>
        </w:rPr>
        <w:t xml:space="preserve"> </w:t>
      </w:r>
      <w:r w:rsidR="00627779">
        <w:rPr>
          <w:rFonts w:ascii="Arial" w:hAnsi="Arial" w:cs="Arial"/>
          <w:color w:val="000000"/>
          <w:sz w:val="22"/>
          <w:szCs w:val="22"/>
        </w:rPr>
        <w:t>(Woinarski 2010). The habitat sampled</w:t>
      </w:r>
      <w:r w:rsidR="00CC2CA0">
        <w:rPr>
          <w:rFonts w:ascii="Arial" w:hAnsi="Arial" w:cs="Arial"/>
          <w:color w:val="000000"/>
          <w:sz w:val="22"/>
          <w:szCs w:val="22"/>
        </w:rPr>
        <w:t xml:space="preserve"> was an</w:t>
      </w:r>
      <w:r w:rsidR="00627779">
        <w:rPr>
          <w:rFonts w:ascii="Arial" w:hAnsi="Arial" w:cs="Arial"/>
          <w:color w:val="000000"/>
          <w:sz w:val="22"/>
          <w:szCs w:val="22"/>
        </w:rPr>
        <w:t xml:space="preserve"> equitabl</w:t>
      </w:r>
      <w:r w:rsidR="00CC2CA0">
        <w:rPr>
          <w:rFonts w:ascii="Arial" w:hAnsi="Arial" w:cs="Arial"/>
          <w:color w:val="000000"/>
          <w:sz w:val="22"/>
          <w:szCs w:val="22"/>
        </w:rPr>
        <w:t>e</w:t>
      </w:r>
      <w:r w:rsidR="00627779">
        <w:rPr>
          <w:rFonts w:ascii="Arial" w:hAnsi="Arial" w:cs="Arial"/>
          <w:color w:val="000000"/>
          <w:sz w:val="22"/>
          <w:szCs w:val="22"/>
        </w:rPr>
        <w:t xml:space="preserve"> represent</w:t>
      </w:r>
      <w:r w:rsidR="00CC2CA0">
        <w:rPr>
          <w:rFonts w:ascii="Arial" w:hAnsi="Arial" w:cs="Arial"/>
          <w:color w:val="000000"/>
          <w:sz w:val="22"/>
          <w:szCs w:val="22"/>
        </w:rPr>
        <w:t>ation of</w:t>
      </w:r>
      <w:r w:rsidR="00627779">
        <w:rPr>
          <w:rFonts w:ascii="Arial" w:hAnsi="Arial" w:cs="Arial"/>
          <w:color w:val="000000"/>
          <w:sz w:val="22"/>
          <w:szCs w:val="22"/>
        </w:rPr>
        <w:t xml:space="preserve"> the range of vegetation types found in the Park, with most plots </w:t>
      </w:r>
      <w:r w:rsidR="00627779">
        <w:rPr>
          <w:rFonts w:ascii="Arial" w:hAnsi="Arial" w:cs="Arial"/>
          <w:sz w:val="22"/>
          <w:szCs w:val="22"/>
        </w:rPr>
        <w:t>(~60 per cent</w:t>
      </w:r>
      <w:r w:rsidR="00627779" w:rsidRPr="00926902">
        <w:rPr>
          <w:rFonts w:ascii="Arial" w:hAnsi="Arial" w:cs="Arial"/>
          <w:sz w:val="22"/>
          <w:szCs w:val="22"/>
        </w:rPr>
        <w:t>)</w:t>
      </w:r>
      <w:r w:rsidR="00627779">
        <w:rPr>
          <w:rFonts w:ascii="Arial" w:hAnsi="Arial" w:cs="Arial"/>
          <w:sz w:val="22"/>
          <w:szCs w:val="22"/>
        </w:rPr>
        <w:t xml:space="preserve"> being eucalypt forest or savanna woodland.</w:t>
      </w:r>
      <w:r w:rsidR="00D5057A">
        <w:rPr>
          <w:rFonts w:ascii="Arial" w:hAnsi="Arial" w:cs="Arial"/>
          <w:sz w:val="22"/>
          <w:szCs w:val="22"/>
        </w:rPr>
        <w:t xml:space="preserve"> </w:t>
      </w:r>
      <w:r w:rsidR="00D5057A">
        <w:rPr>
          <w:rFonts w:ascii="Arial" w:hAnsi="Arial" w:cs="Arial"/>
          <w:color w:val="000000"/>
          <w:sz w:val="22"/>
          <w:szCs w:val="22"/>
        </w:rPr>
        <w:t xml:space="preserve">Although the area monitored encompasses only about </w:t>
      </w:r>
      <w:r w:rsidR="00D5057A" w:rsidRPr="00580EEF">
        <w:rPr>
          <w:rFonts w:ascii="Arial" w:hAnsi="Arial" w:cs="Arial"/>
          <w:color w:val="000000"/>
          <w:sz w:val="22"/>
          <w:szCs w:val="22"/>
        </w:rPr>
        <w:t xml:space="preserve">20 000 </w:t>
      </w:r>
      <w:r w:rsidR="00D5057A" w:rsidRPr="00580EEF">
        <w:rPr>
          <w:rFonts w:ascii="Arial" w:hAnsi="Arial" w:cs="Arial"/>
          <w:sz w:val="22"/>
          <w:szCs w:val="22"/>
        </w:rPr>
        <w:t>km</w:t>
      </w:r>
      <w:r w:rsidR="00D5057A" w:rsidRPr="0000629D">
        <w:rPr>
          <w:rFonts w:ascii="Arial" w:hAnsi="Arial" w:cs="Arial"/>
          <w:sz w:val="22"/>
          <w:szCs w:val="22"/>
          <w:vertAlign w:val="superscript"/>
        </w:rPr>
        <w:t>2</w:t>
      </w:r>
      <w:r w:rsidR="00D5057A" w:rsidRPr="00F67A14">
        <w:rPr>
          <w:rFonts w:ascii="Arial" w:hAnsi="Arial" w:cs="Arial"/>
          <w:color w:val="000000"/>
          <w:sz w:val="22"/>
          <w:szCs w:val="22"/>
        </w:rPr>
        <w:t xml:space="preserve"> of the total 228 774 </w:t>
      </w:r>
      <w:r w:rsidR="00D5057A" w:rsidRPr="00A642A0">
        <w:rPr>
          <w:rFonts w:ascii="Arial" w:hAnsi="Arial" w:cs="Arial"/>
          <w:sz w:val="22"/>
          <w:szCs w:val="22"/>
        </w:rPr>
        <w:t>km</w:t>
      </w:r>
      <w:r w:rsidR="00D5057A" w:rsidRPr="00A642A0">
        <w:rPr>
          <w:rFonts w:ascii="Arial" w:hAnsi="Arial" w:cs="Arial"/>
          <w:sz w:val="22"/>
          <w:szCs w:val="22"/>
          <w:vertAlign w:val="superscript"/>
        </w:rPr>
        <w:t>2</w:t>
      </w:r>
      <w:r w:rsidR="00D5057A">
        <w:rPr>
          <w:rFonts w:ascii="Arial" w:hAnsi="Arial" w:cs="Arial"/>
          <w:color w:val="000000"/>
          <w:sz w:val="22"/>
          <w:szCs w:val="22"/>
        </w:rPr>
        <w:t xml:space="preserve"> EOO for the Northern Brushtail Possum, </w:t>
      </w:r>
      <w:r w:rsidR="00D5057A">
        <w:rPr>
          <w:rFonts w:ascii="Arial" w:hAnsi="Arial" w:cs="Arial"/>
          <w:sz w:val="22"/>
          <w:szCs w:val="22"/>
        </w:rPr>
        <w:t>s</w:t>
      </w:r>
      <w:r w:rsidR="00627779">
        <w:rPr>
          <w:rFonts w:ascii="Arial" w:hAnsi="Arial" w:cs="Arial"/>
          <w:sz w:val="22"/>
          <w:szCs w:val="22"/>
        </w:rPr>
        <w:t>avanna woodlands occur over much of northern Australia (Trainor &amp; Woinarski 1994),</w:t>
      </w:r>
      <w:r w:rsidR="00D5057A">
        <w:rPr>
          <w:rFonts w:ascii="Arial" w:hAnsi="Arial" w:cs="Arial"/>
          <w:sz w:val="22"/>
          <w:szCs w:val="22"/>
        </w:rPr>
        <w:t xml:space="preserve"> and</w:t>
      </w:r>
      <w:r w:rsidR="009C3A65">
        <w:rPr>
          <w:rFonts w:ascii="Arial" w:hAnsi="Arial" w:cs="Arial"/>
          <w:sz w:val="22"/>
          <w:szCs w:val="22"/>
        </w:rPr>
        <w:t xml:space="preserve"> key threats to the subspecies </w:t>
      </w:r>
      <w:r w:rsidR="00D5057A">
        <w:rPr>
          <w:rFonts w:ascii="Arial" w:hAnsi="Arial" w:cs="Arial"/>
          <w:sz w:val="22"/>
          <w:szCs w:val="22"/>
        </w:rPr>
        <w:t xml:space="preserve">may be </w:t>
      </w:r>
      <w:r w:rsidR="009C3A65">
        <w:rPr>
          <w:rFonts w:ascii="Arial" w:hAnsi="Arial" w:cs="Arial"/>
          <w:sz w:val="22"/>
          <w:szCs w:val="22"/>
        </w:rPr>
        <w:t xml:space="preserve">expected to be similar throughout </w:t>
      </w:r>
      <w:r w:rsidR="00CA072D">
        <w:rPr>
          <w:rFonts w:ascii="Arial" w:hAnsi="Arial" w:cs="Arial"/>
          <w:sz w:val="22"/>
          <w:szCs w:val="22"/>
        </w:rPr>
        <w:t xml:space="preserve">its range </w:t>
      </w:r>
      <w:r w:rsidR="009C3A65">
        <w:rPr>
          <w:rFonts w:ascii="Arial" w:hAnsi="Arial" w:cs="Arial"/>
          <w:sz w:val="22"/>
          <w:szCs w:val="22"/>
        </w:rPr>
        <w:t>(Table 1)</w:t>
      </w:r>
      <w:r w:rsidR="00CA072D">
        <w:rPr>
          <w:rFonts w:ascii="Arial" w:hAnsi="Arial" w:cs="Arial"/>
          <w:sz w:val="22"/>
          <w:szCs w:val="22"/>
        </w:rPr>
        <w:t xml:space="preserve">. </w:t>
      </w:r>
    </w:p>
    <w:p w14:paraId="4A4AA0DA" w14:textId="62814E2C" w:rsidR="00627779" w:rsidRPr="0097573F" w:rsidRDefault="00627779" w:rsidP="008D0609">
      <w:pPr>
        <w:spacing w:after="220" w:line="240" w:lineRule="auto"/>
        <w:rPr>
          <w:rFonts w:ascii="Arial" w:hAnsi="Arial" w:cs="Arial"/>
          <w:color w:val="000000"/>
          <w:sz w:val="22"/>
          <w:szCs w:val="22"/>
        </w:rPr>
      </w:pPr>
      <w:r w:rsidRPr="00A642A0">
        <w:rPr>
          <w:rFonts w:ascii="Arial" w:hAnsi="Arial" w:cs="Arial"/>
          <w:color w:val="000000"/>
          <w:sz w:val="22"/>
          <w:szCs w:val="22"/>
        </w:rPr>
        <w:t xml:space="preserve">Ziembicki et al. (2013) used a qualitative monitoring approach to review Indigenous knowledge of the abundance and distribution of the </w:t>
      </w:r>
      <w:r w:rsidR="00580EEF">
        <w:rPr>
          <w:rFonts w:ascii="Arial" w:hAnsi="Arial" w:cs="Arial"/>
          <w:color w:val="000000"/>
          <w:sz w:val="22"/>
          <w:szCs w:val="22"/>
        </w:rPr>
        <w:t>sub</w:t>
      </w:r>
      <w:r w:rsidRPr="00A642A0">
        <w:rPr>
          <w:rFonts w:ascii="Arial" w:hAnsi="Arial" w:cs="Arial"/>
          <w:color w:val="000000"/>
          <w:sz w:val="22"/>
          <w:szCs w:val="22"/>
        </w:rPr>
        <w:t xml:space="preserve">species (and other mammals) across the Top End of the </w:t>
      </w:r>
      <w:r>
        <w:rPr>
          <w:rFonts w:ascii="Arial" w:hAnsi="Arial" w:cs="Arial"/>
          <w:color w:val="000000"/>
          <w:sz w:val="22"/>
          <w:szCs w:val="22"/>
        </w:rPr>
        <w:t>NT</w:t>
      </w:r>
      <w:r w:rsidR="00EF069A" w:rsidRPr="00EF069A">
        <w:rPr>
          <w:rFonts w:ascii="Arial" w:hAnsi="Arial" w:cs="Arial"/>
          <w:color w:val="000000"/>
          <w:sz w:val="22"/>
          <w:szCs w:val="22"/>
        </w:rPr>
        <w:t xml:space="preserve">. </w:t>
      </w:r>
      <w:r w:rsidRPr="0097573F">
        <w:rPr>
          <w:rFonts w:ascii="Arial" w:hAnsi="Arial" w:cs="Arial"/>
          <w:color w:val="000000"/>
          <w:sz w:val="22"/>
          <w:szCs w:val="22"/>
        </w:rPr>
        <w:t>In this study,</w:t>
      </w:r>
      <w:r w:rsidR="00EF069A" w:rsidRPr="0097573F">
        <w:rPr>
          <w:rFonts w:ascii="Arial" w:hAnsi="Arial" w:cs="Arial"/>
          <w:color w:val="000000"/>
          <w:sz w:val="22"/>
          <w:szCs w:val="22"/>
        </w:rPr>
        <w:t xml:space="preserve"> qualitative data collected from a series of interviews with local Indigenous people </w:t>
      </w:r>
      <w:r w:rsidR="009C3A65">
        <w:rPr>
          <w:rFonts w:ascii="Arial" w:hAnsi="Arial" w:cs="Arial"/>
          <w:color w:val="000000"/>
          <w:sz w:val="22"/>
          <w:szCs w:val="22"/>
        </w:rPr>
        <w:t xml:space="preserve">indicated </w:t>
      </w:r>
      <w:r w:rsidR="00EF069A" w:rsidRPr="0097573F">
        <w:rPr>
          <w:rFonts w:ascii="Arial" w:hAnsi="Arial" w:cs="Arial"/>
          <w:color w:val="000000"/>
          <w:sz w:val="22"/>
          <w:szCs w:val="22"/>
        </w:rPr>
        <w:t>that</w:t>
      </w:r>
      <w:r w:rsidRPr="0097573F">
        <w:rPr>
          <w:rFonts w:ascii="Arial" w:hAnsi="Arial" w:cs="Arial"/>
          <w:color w:val="000000"/>
          <w:sz w:val="22"/>
          <w:szCs w:val="22"/>
        </w:rPr>
        <w:t xml:space="preserve"> </w:t>
      </w:r>
      <w:r w:rsidR="00461383">
        <w:rPr>
          <w:rFonts w:ascii="Arial" w:hAnsi="Arial" w:cs="Arial"/>
          <w:sz w:val="22"/>
          <w:szCs w:val="22"/>
        </w:rPr>
        <w:t>Northern Brushtail</w:t>
      </w:r>
      <w:r w:rsidR="00562BC0">
        <w:rPr>
          <w:rFonts w:ascii="Arial" w:hAnsi="Arial" w:cs="Arial"/>
          <w:sz w:val="22"/>
          <w:szCs w:val="22"/>
        </w:rPr>
        <w:t xml:space="preserve"> Possum</w:t>
      </w:r>
      <w:r w:rsidRPr="0097573F">
        <w:rPr>
          <w:rFonts w:ascii="Arial" w:hAnsi="Arial" w:cs="Arial"/>
          <w:color w:val="000000"/>
          <w:sz w:val="22"/>
          <w:szCs w:val="22"/>
        </w:rPr>
        <w:t xml:space="preserve"> </w:t>
      </w:r>
      <w:r w:rsidR="00EF069A" w:rsidRPr="0097573F">
        <w:rPr>
          <w:rFonts w:ascii="Arial" w:hAnsi="Arial" w:cs="Arial"/>
          <w:color w:val="000000"/>
          <w:sz w:val="22"/>
          <w:szCs w:val="22"/>
        </w:rPr>
        <w:t xml:space="preserve">populations declined </w:t>
      </w:r>
      <w:r w:rsidR="0030772F">
        <w:rPr>
          <w:rFonts w:ascii="Arial" w:hAnsi="Arial" w:cs="Arial"/>
          <w:color w:val="000000"/>
          <w:sz w:val="22"/>
          <w:szCs w:val="22"/>
        </w:rPr>
        <w:t>substantially</w:t>
      </w:r>
      <w:r w:rsidR="0030772F" w:rsidRPr="0097573F">
        <w:rPr>
          <w:rFonts w:ascii="Arial" w:hAnsi="Arial" w:cs="Arial"/>
          <w:color w:val="000000"/>
          <w:sz w:val="22"/>
          <w:szCs w:val="22"/>
        </w:rPr>
        <w:t xml:space="preserve"> </w:t>
      </w:r>
      <w:r w:rsidR="009C3A65">
        <w:rPr>
          <w:rFonts w:ascii="Arial" w:hAnsi="Arial" w:cs="Arial"/>
          <w:color w:val="000000"/>
          <w:sz w:val="22"/>
          <w:szCs w:val="22"/>
        </w:rPr>
        <w:t>over the 20 years leading up to</w:t>
      </w:r>
      <w:r w:rsidR="00EF069A" w:rsidRPr="00A642A0">
        <w:rPr>
          <w:rFonts w:ascii="Arial" w:hAnsi="Arial" w:cs="Arial"/>
          <w:color w:val="000000"/>
          <w:sz w:val="22"/>
          <w:szCs w:val="22"/>
        </w:rPr>
        <w:t xml:space="preserve"> </w:t>
      </w:r>
      <w:r w:rsidR="00EF069A">
        <w:rPr>
          <w:rFonts w:ascii="Arial" w:hAnsi="Arial" w:cs="Arial"/>
          <w:color w:val="000000"/>
          <w:sz w:val="22"/>
          <w:szCs w:val="22"/>
        </w:rPr>
        <w:t>2013</w:t>
      </w:r>
      <w:r w:rsidR="00EF069A" w:rsidRPr="00A642A0">
        <w:rPr>
          <w:rFonts w:ascii="Arial" w:hAnsi="Arial" w:cs="Arial"/>
          <w:color w:val="000000"/>
          <w:sz w:val="22"/>
          <w:szCs w:val="22"/>
        </w:rPr>
        <w:t xml:space="preserve">, and </w:t>
      </w:r>
      <w:r w:rsidR="009C3A65">
        <w:rPr>
          <w:rFonts w:ascii="Arial" w:hAnsi="Arial" w:cs="Arial"/>
          <w:color w:val="000000"/>
          <w:sz w:val="22"/>
          <w:szCs w:val="22"/>
        </w:rPr>
        <w:t>over</w:t>
      </w:r>
      <w:r w:rsidR="00EF069A" w:rsidRPr="00A642A0">
        <w:rPr>
          <w:rFonts w:ascii="Arial" w:hAnsi="Arial" w:cs="Arial"/>
          <w:color w:val="000000"/>
          <w:sz w:val="22"/>
          <w:szCs w:val="22"/>
        </w:rPr>
        <w:t xml:space="preserve"> the period from the 1950s to the 1980s</w:t>
      </w:r>
      <w:r w:rsidR="00EF069A" w:rsidRPr="0097573F">
        <w:rPr>
          <w:rFonts w:ascii="Arial" w:hAnsi="Arial" w:cs="Arial"/>
          <w:color w:val="000000"/>
          <w:sz w:val="22"/>
          <w:szCs w:val="22"/>
        </w:rPr>
        <w:t xml:space="preserve"> (Ziembicki et al. 2013).</w:t>
      </w:r>
    </w:p>
    <w:p w14:paraId="0AD62762" w14:textId="4FB16F7C" w:rsidR="00627779" w:rsidRDefault="00740B99" w:rsidP="008D0609">
      <w:pPr>
        <w:spacing w:after="220" w:line="240" w:lineRule="auto"/>
        <w:rPr>
          <w:rFonts w:ascii="Arial" w:hAnsi="Arial" w:cs="Arial"/>
          <w:color w:val="000000"/>
          <w:sz w:val="22"/>
          <w:szCs w:val="22"/>
        </w:rPr>
      </w:pPr>
      <w:r>
        <w:rPr>
          <w:rFonts w:ascii="Arial" w:hAnsi="Arial" w:cs="Arial"/>
          <w:color w:val="000000"/>
          <w:sz w:val="22"/>
          <w:szCs w:val="22"/>
        </w:rPr>
        <w:t>Compared to other areas of northern Australia, s</w:t>
      </w:r>
      <w:r w:rsidR="00627779" w:rsidRPr="00784DB6">
        <w:rPr>
          <w:rFonts w:ascii="Arial" w:hAnsi="Arial" w:cs="Arial"/>
          <w:color w:val="000000"/>
          <w:sz w:val="22"/>
          <w:szCs w:val="22"/>
        </w:rPr>
        <w:t xml:space="preserve">ubpopulations on </w:t>
      </w:r>
      <w:r w:rsidR="00627779">
        <w:rPr>
          <w:rFonts w:ascii="Arial" w:hAnsi="Arial" w:cs="Arial"/>
          <w:color w:val="000000"/>
          <w:sz w:val="22"/>
          <w:szCs w:val="22"/>
        </w:rPr>
        <w:t>the Tiwi I</w:t>
      </w:r>
      <w:r w:rsidR="00627779" w:rsidRPr="00784DB6">
        <w:rPr>
          <w:rFonts w:ascii="Arial" w:hAnsi="Arial" w:cs="Arial"/>
          <w:color w:val="000000"/>
          <w:sz w:val="22"/>
          <w:szCs w:val="22"/>
        </w:rPr>
        <w:t>slands (</w:t>
      </w:r>
      <w:r w:rsidR="00627779">
        <w:rPr>
          <w:rFonts w:ascii="Arial" w:hAnsi="Arial" w:cs="Arial"/>
          <w:color w:val="000000"/>
          <w:sz w:val="22"/>
          <w:szCs w:val="22"/>
        </w:rPr>
        <w:t xml:space="preserve">comprised of </w:t>
      </w:r>
      <w:r w:rsidR="00627779" w:rsidRPr="00784DB6">
        <w:rPr>
          <w:rFonts w:ascii="Arial" w:hAnsi="Arial" w:cs="Arial"/>
          <w:color w:val="000000"/>
          <w:sz w:val="22"/>
          <w:szCs w:val="22"/>
        </w:rPr>
        <w:t>Bathurst and Melville</w:t>
      </w:r>
      <w:r w:rsidR="00627779">
        <w:rPr>
          <w:rFonts w:ascii="Arial" w:hAnsi="Arial" w:cs="Arial"/>
          <w:color w:val="000000"/>
          <w:sz w:val="22"/>
          <w:szCs w:val="22"/>
        </w:rPr>
        <w:t xml:space="preserve"> islands</w:t>
      </w:r>
      <w:r w:rsidR="00627779" w:rsidRPr="00784DB6">
        <w:rPr>
          <w:rFonts w:ascii="Arial" w:hAnsi="Arial" w:cs="Arial"/>
          <w:color w:val="000000"/>
          <w:sz w:val="22"/>
          <w:szCs w:val="22"/>
        </w:rPr>
        <w:t>)</w:t>
      </w:r>
      <w:r w:rsidR="00627779">
        <w:rPr>
          <w:rFonts w:ascii="Arial" w:hAnsi="Arial" w:cs="Arial"/>
          <w:color w:val="000000"/>
          <w:sz w:val="22"/>
          <w:szCs w:val="22"/>
        </w:rPr>
        <w:t xml:space="preserve"> are currently in a healthy state</w:t>
      </w:r>
      <w:r>
        <w:rPr>
          <w:rFonts w:ascii="Arial" w:hAnsi="Arial" w:cs="Arial"/>
          <w:color w:val="000000"/>
          <w:sz w:val="22"/>
          <w:szCs w:val="22"/>
        </w:rPr>
        <w:t xml:space="preserve">, </w:t>
      </w:r>
      <w:r w:rsidR="00627779">
        <w:rPr>
          <w:rFonts w:ascii="Arial" w:hAnsi="Arial" w:cs="Arial"/>
          <w:color w:val="000000"/>
          <w:sz w:val="22"/>
          <w:szCs w:val="22"/>
        </w:rPr>
        <w:t xml:space="preserve">with the mean density of individuals in eucalypt forest and savanna woodland recorded at 0.5 </w:t>
      </w:r>
      <w:r w:rsidR="00627779" w:rsidRPr="00F67A14">
        <w:rPr>
          <w:rFonts w:ascii="Arial" w:hAnsi="Arial" w:cs="Arial"/>
          <w:sz w:val="22"/>
        </w:rPr>
        <w:t>ha</w:t>
      </w:r>
      <w:r w:rsidR="00627779" w:rsidRPr="00F67A14">
        <w:rPr>
          <w:rFonts w:ascii="Arial" w:hAnsi="Arial" w:cs="Arial"/>
          <w:sz w:val="22"/>
          <w:vertAlign w:val="superscript"/>
        </w:rPr>
        <w:noBreakHyphen/>
        <w:t>1</w:t>
      </w:r>
      <w:r w:rsidR="00627779">
        <w:rPr>
          <w:rFonts w:ascii="Arial" w:hAnsi="Arial" w:cs="Arial"/>
          <w:color w:val="000000"/>
          <w:sz w:val="22"/>
          <w:szCs w:val="22"/>
        </w:rPr>
        <w:t xml:space="preserve"> (</w:t>
      </w:r>
      <w:r w:rsidR="00755D5D">
        <w:rPr>
          <w:rFonts w:ascii="Arial" w:hAnsi="Arial" w:cs="Arial"/>
          <w:color w:val="000000"/>
          <w:sz w:val="22"/>
          <w:szCs w:val="22"/>
        </w:rPr>
        <w:t xml:space="preserve">Davies et al. 2018; </w:t>
      </w:r>
      <w:r w:rsidR="00CC2CA0" w:rsidRPr="0097573F">
        <w:rPr>
          <w:rFonts w:ascii="Arial" w:hAnsi="Arial" w:cs="Arial"/>
          <w:sz w:val="22"/>
          <w:szCs w:val="22"/>
        </w:rPr>
        <w:t>Davies &amp; Murphy 2019</w:t>
      </w:r>
      <w:r w:rsidR="00627779" w:rsidRPr="0097573F">
        <w:rPr>
          <w:rFonts w:ascii="Arial" w:hAnsi="Arial" w:cs="Arial"/>
          <w:sz w:val="22"/>
          <w:szCs w:val="22"/>
        </w:rPr>
        <w:t>)</w:t>
      </w:r>
      <w:r w:rsidR="00E84A9F">
        <w:rPr>
          <w:rFonts w:ascii="Arial" w:hAnsi="Arial" w:cs="Arial"/>
          <w:sz w:val="22"/>
          <w:szCs w:val="22"/>
        </w:rPr>
        <w:t>. Monitoring o</w:t>
      </w:r>
      <w:r w:rsidR="001044B3">
        <w:rPr>
          <w:rFonts w:ascii="Arial" w:hAnsi="Arial" w:cs="Arial"/>
          <w:sz w:val="22"/>
          <w:szCs w:val="22"/>
        </w:rPr>
        <w:t>f small mammal species on</w:t>
      </w:r>
      <w:r w:rsidR="00E84A9F">
        <w:rPr>
          <w:rFonts w:ascii="Arial" w:hAnsi="Arial" w:cs="Arial"/>
          <w:sz w:val="22"/>
          <w:szCs w:val="22"/>
        </w:rPr>
        <w:t xml:space="preserve"> Melville Island recorded the </w:t>
      </w:r>
      <w:r w:rsidR="00461383">
        <w:rPr>
          <w:rFonts w:ascii="Arial" w:hAnsi="Arial" w:cs="Arial"/>
          <w:sz w:val="22"/>
          <w:szCs w:val="22"/>
        </w:rPr>
        <w:t>Northern Brushtail</w:t>
      </w:r>
      <w:r w:rsidR="00562BC0">
        <w:rPr>
          <w:rFonts w:ascii="Arial" w:hAnsi="Arial" w:cs="Arial"/>
          <w:sz w:val="22"/>
          <w:szCs w:val="22"/>
        </w:rPr>
        <w:t xml:space="preserve"> Possum</w:t>
      </w:r>
      <w:r w:rsidR="00E84A9F">
        <w:rPr>
          <w:rFonts w:ascii="Arial" w:hAnsi="Arial" w:cs="Arial"/>
          <w:sz w:val="22"/>
          <w:szCs w:val="22"/>
        </w:rPr>
        <w:t xml:space="preserve"> at 29 per cent more sites in 2015 than in 2001 to 2002</w:t>
      </w:r>
      <w:r w:rsidR="004019B8">
        <w:rPr>
          <w:rFonts w:ascii="Arial" w:hAnsi="Arial" w:cs="Arial"/>
          <w:sz w:val="22"/>
          <w:szCs w:val="22"/>
        </w:rPr>
        <w:t>, but recorded</w:t>
      </w:r>
      <w:r w:rsidR="005860E8">
        <w:rPr>
          <w:rFonts w:ascii="Arial" w:hAnsi="Arial" w:cs="Arial"/>
          <w:sz w:val="22"/>
          <w:szCs w:val="22"/>
        </w:rPr>
        <w:t xml:space="preserve"> marked declines in </w:t>
      </w:r>
      <w:r w:rsidR="005860E8">
        <w:rPr>
          <w:rFonts w:ascii="Arial" w:hAnsi="Arial" w:cs="Arial"/>
          <w:i/>
          <w:sz w:val="22"/>
          <w:szCs w:val="22"/>
        </w:rPr>
        <w:t>Conilurus penicillatus</w:t>
      </w:r>
      <w:r w:rsidR="005860E8">
        <w:rPr>
          <w:rFonts w:ascii="Arial" w:hAnsi="Arial" w:cs="Arial"/>
          <w:sz w:val="22"/>
          <w:szCs w:val="22"/>
        </w:rPr>
        <w:t xml:space="preserve"> (Brush-tailed Rabbit-rat) and </w:t>
      </w:r>
      <w:r w:rsidR="005860E8">
        <w:rPr>
          <w:rFonts w:ascii="Arial" w:hAnsi="Arial" w:cs="Arial"/>
          <w:i/>
          <w:sz w:val="22"/>
          <w:szCs w:val="22"/>
        </w:rPr>
        <w:t>Mesembriomys gouldii</w:t>
      </w:r>
      <w:r w:rsidR="005860E8">
        <w:rPr>
          <w:rFonts w:ascii="Arial" w:hAnsi="Arial" w:cs="Arial"/>
          <w:sz w:val="22"/>
          <w:szCs w:val="22"/>
        </w:rPr>
        <w:t xml:space="preserve"> (Black-footed Tree-rat)</w:t>
      </w:r>
      <w:r w:rsidR="00E84A9F">
        <w:rPr>
          <w:rFonts w:ascii="Arial" w:hAnsi="Arial" w:cs="Arial"/>
          <w:sz w:val="22"/>
          <w:szCs w:val="22"/>
        </w:rPr>
        <w:t xml:space="preserve"> (Davies et al. 2018). </w:t>
      </w:r>
      <w:r w:rsidR="00B733AA">
        <w:rPr>
          <w:rFonts w:ascii="Arial" w:hAnsi="Arial" w:cs="Arial"/>
          <w:sz w:val="22"/>
          <w:szCs w:val="22"/>
        </w:rPr>
        <w:t xml:space="preserve">However, </w:t>
      </w:r>
      <w:r w:rsidR="00C34C61">
        <w:rPr>
          <w:rFonts w:ascii="Arial" w:hAnsi="Arial" w:cs="Arial"/>
          <w:sz w:val="22"/>
          <w:szCs w:val="22"/>
        </w:rPr>
        <w:t xml:space="preserve">Davies et al (2018) speculates that </w:t>
      </w:r>
      <w:r w:rsidR="00B733AA">
        <w:rPr>
          <w:rFonts w:ascii="Arial" w:hAnsi="Arial" w:cs="Arial"/>
          <w:sz w:val="22"/>
          <w:szCs w:val="22"/>
        </w:rPr>
        <w:t>t</w:t>
      </w:r>
      <w:r w:rsidR="00E84A9F">
        <w:rPr>
          <w:rFonts w:ascii="Arial" w:hAnsi="Arial" w:cs="Arial"/>
          <w:sz w:val="22"/>
          <w:szCs w:val="22"/>
        </w:rPr>
        <w:t xml:space="preserve">he pattern of decline of small mammal species on Melville Island may mirror similar declines in Kakadu National Park from 2001 to 2009, where the </w:t>
      </w:r>
      <w:r w:rsidR="00461383">
        <w:rPr>
          <w:rFonts w:ascii="Arial" w:hAnsi="Arial" w:cs="Arial"/>
          <w:sz w:val="22"/>
          <w:szCs w:val="22"/>
        </w:rPr>
        <w:t>Northern Brushtail</w:t>
      </w:r>
      <w:r w:rsidR="00562BC0">
        <w:rPr>
          <w:rFonts w:ascii="Arial" w:hAnsi="Arial" w:cs="Arial"/>
          <w:sz w:val="22"/>
          <w:szCs w:val="22"/>
        </w:rPr>
        <w:t xml:space="preserve"> Possum</w:t>
      </w:r>
      <w:r w:rsidR="00E84A9F">
        <w:rPr>
          <w:rFonts w:ascii="Arial" w:hAnsi="Arial" w:cs="Arial"/>
          <w:sz w:val="22"/>
          <w:szCs w:val="22"/>
        </w:rPr>
        <w:t xml:space="preserve"> was one of the last species to show signs of decline. </w:t>
      </w:r>
      <w:r w:rsidR="00B733AA">
        <w:rPr>
          <w:rFonts w:ascii="Arial" w:hAnsi="Arial" w:cs="Arial"/>
          <w:sz w:val="22"/>
          <w:szCs w:val="22"/>
        </w:rPr>
        <w:t>G</w:t>
      </w:r>
      <w:r w:rsidR="00627779" w:rsidRPr="002974F4">
        <w:rPr>
          <w:rFonts w:ascii="Arial" w:hAnsi="Arial" w:cs="Arial"/>
          <w:sz w:val="22"/>
          <w:szCs w:val="22"/>
        </w:rPr>
        <w:t xml:space="preserve">iven the widespread decline of the subspecies across </w:t>
      </w:r>
      <w:r w:rsidR="005860E8">
        <w:rPr>
          <w:rFonts w:ascii="Arial" w:hAnsi="Arial" w:cs="Arial"/>
          <w:sz w:val="22"/>
          <w:szCs w:val="22"/>
        </w:rPr>
        <w:t xml:space="preserve">mainland </w:t>
      </w:r>
      <w:r w:rsidR="00627779" w:rsidRPr="002974F4">
        <w:rPr>
          <w:rFonts w:ascii="Arial" w:hAnsi="Arial" w:cs="Arial"/>
          <w:sz w:val="22"/>
          <w:szCs w:val="22"/>
        </w:rPr>
        <w:t>northern Australia, the current healthy state o</w:t>
      </w:r>
      <w:r w:rsidR="00B733AA">
        <w:rPr>
          <w:rFonts w:ascii="Arial" w:hAnsi="Arial" w:cs="Arial"/>
          <w:sz w:val="22"/>
          <w:szCs w:val="22"/>
        </w:rPr>
        <w:t>f</w:t>
      </w:r>
      <w:r w:rsidR="00627779" w:rsidRPr="002974F4">
        <w:rPr>
          <w:rFonts w:ascii="Arial" w:hAnsi="Arial" w:cs="Arial"/>
          <w:sz w:val="22"/>
          <w:szCs w:val="22"/>
        </w:rPr>
        <w:t xml:space="preserve"> the Tiwi Islands </w:t>
      </w:r>
      <w:r w:rsidR="00B733AA">
        <w:rPr>
          <w:rFonts w:ascii="Arial" w:hAnsi="Arial" w:cs="Arial"/>
          <w:sz w:val="22"/>
          <w:szCs w:val="22"/>
        </w:rPr>
        <w:t xml:space="preserve">subpopulations </w:t>
      </w:r>
      <w:r w:rsidR="00627779" w:rsidRPr="002974F4">
        <w:rPr>
          <w:rFonts w:ascii="Arial" w:hAnsi="Arial" w:cs="Arial"/>
          <w:sz w:val="22"/>
          <w:szCs w:val="22"/>
        </w:rPr>
        <w:t>should</w:t>
      </w:r>
      <w:r w:rsidR="00B733AA">
        <w:rPr>
          <w:rFonts w:ascii="Arial" w:hAnsi="Arial" w:cs="Arial"/>
          <w:sz w:val="22"/>
          <w:szCs w:val="22"/>
        </w:rPr>
        <w:t xml:space="preserve"> therefore</w:t>
      </w:r>
      <w:r w:rsidR="00627779" w:rsidRPr="002974F4">
        <w:rPr>
          <w:rFonts w:ascii="Arial" w:hAnsi="Arial" w:cs="Arial"/>
          <w:sz w:val="22"/>
          <w:szCs w:val="22"/>
        </w:rPr>
        <w:t xml:space="preserve"> not be taken as evidence that these populations are safe from decline (</w:t>
      </w:r>
      <w:r w:rsidR="005860E8">
        <w:rPr>
          <w:rFonts w:ascii="Arial" w:hAnsi="Arial" w:cs="Arial"/>
          <w:sz w:val="22"/>
          <w:szCs w:val="22"/>
        </w:rPr>
        <w:t xml:space="preserve">Davies et al. 2018; </w:t>
      </w:r>
      <w:r w:rsidR="00CC2CA0" w:rsidRPr="0097573F">
        <w:rPr>
          <w:rFonts w:ascii="Arial" w:hAnsi="Arial" w:cs="Arial"/>
          <w:sz w:val="22"/>
          <w:szCs w:val="22"/>
        </w:rPr>
        <w:t>Davies &amp; Murphy 2019</w:t>
      </w:r>
      <w:r w:rsidR="00627779" w:rsidRPr="002974F4">
        <w:rPr>
          <w:rFonts w:ascii="Arial" w:hAnsi="Arial" w:cs="Arial"/>
          <w:sz w:val="22"/>
          <w:szCs w:val="22"/>
        </w:rPr>
        <w:t>).</w:t>
      </w:r>
      <w:r w:rsidR="00627779" w:rsidRPr="0097573F">
        <w:rPr>
          <w:rFonts w:ascii="Arial" w:hAnsi="Arial" w:cs="Arial"/>
          <w:sz w:val="22"/>
          <w:szCs w:val="22"/>
        </w:rPr>
        <w:t xml:space="preserve"> </w:t>
      </w:r>
      <w:r w:rsidR="00627779" w:rsidRPr="00A642A0">
        <w:rPr>
          <w:rFonts w:ascii="Arial" w:hAnsi="Arial" w:cs="Arial"/>
          <w:color w:val="000000"/>
          <w:sz w:val="22"/>
          <w:szCs w:val="22"/>
        </w:rPr>
        <w:t>On Groote Eylandt and Croker Island</w:t>
      </w:r>
      <w:r w:rsidR="00273FAC">
        <w:rPr>
          <w:rFonts w:ascii="Arial" w:hAnsi="Arial" w:cs="Arial"/>
          <w:color w:val="000000"/>
          <w:sz w:val="22"/>
          <w:szCs w:val="22"/>
        </w:rPr>
        <w:t>,</w:t>
      </w:r>
      <w:r w:rsidR="00627779">
        <w:rPr>
          <w:rFonts w:ascii="Arial" w:hAnsi="Arial" w:cs="Arial"/>
          <w:color w:val="000000"/>
          <w:sz w:val="22"/>
          <w:szCs w:val="22"/>
        </w:rPr>
        <w:t xml:space="preserve"> </w:t>
      </w:r>
      <w:r w:rsidR="00121A0E">
        <w:rPr>
          <w:rFonts w:ascii="Arial" w:hAnsi="Arial" w:cs="Arial"/>
          <w:color w:val="000000"/>
          <w:sz w:val="22"/>
          <w:szCs w:val="22"/>
        </w:rPr>
        <w:t>the subspecies</w:t>
      </w:r>
      <w:r w:rsidR="00627779" w:rsidRPr="00A642A0">
        <w:rPr>
          <w:rFonts w:ascii="Arial" w:hAnsi="Arial" w:cs="Arial"/>
          <w:color w:val="000000"/>
          <w:sz w:val="22"/>
          <w:szCs w:val="22"/>
        </w:rPr>
        <w:t xml:space="preserve"> now appears to be rare and restricted (Johnson 1964; Firth 2008; Firth </w:t>
      </w:r>
      <w:r w:rsidR="00627779">
        <w:rPr>
          <w:rFonts w:ascii="Arial" w:hAnsi="Arial" w:cs="Arial"/>
          <w:color w:val="000000"/>
          <w:sz w:val="22"/>
          <w:szCs w:val="22"/>
        </w:rPr>
        <w:t>&amp;</w:t>
      </w:r>
      <w:r w:rsidR="00627779" w:rsidRPr="00A642A0">
        <w:rPr>
          <w:rFonts w:ascii="Arial" w:hAnsi="Arial" w:cs="Arial"/>
          <w:color w:val="000000"/>
          <w:sz w:val="22"/>
          <w:szCs w:val="22"/>
        </w:rPr>
        <w:t xml:space="preserve"> Panton 2006). </w:t>
      </w:r>
    </w:p>
    <w:p w14:paraId="206E10CC" w14:textId="1321093C" w:rsidR="0072252C" w:rsidRPr="00471BE1" w:rsidRDefault="0072252C" w:rsidP="008D0609">
      <w:pPr>
        <w:spacing w:after="220" w:line="240" w:lineRule="auto"/>
        <w:rPr>
          <w:rFonts w:ascii="Arial" w:hAnsi="Arial" w:cs="Arial"/>
          <w:color w:val="000000"/>
          <w:sz w:val="22"/>
          <w:szCs w:val="22"/>
          <w:u w:val="single"/>
        </w:rPr>
      </w:pPr>
      <w:r w:rsidRPr="00471BE1">
        <w:rPr>
          <w:rFonts w:ascii="Arial" w:hAnsi="Arial" w:cs="Arial"/>
          <w:color w:val="000000"/>
          <w:sz w:val="22"/>
          <w:szCs w:val="22"/>
          <w:u w:val="single"/>
        </w:rPr>
        <w:t>Western Australia</w:t>
      </w:r>
    </w:p>
    <w:p w14:paraId="3A4199F5" w14:textId="257BA9BB" w:rsidR="00AD797A" w:rsidRDefault="00117783" w:rsidP="008D0609">
      <w:pPr>
        <w:spacing w:after="220" w:line="240" w:lineRule="auto"/>
        <w:rPr>
          <w:rFonts w:ascii="Arial" w:hAnsi="Arial" w:cs="Arial"/>
          <w:sz w:val="22"/>
          <w:szCs w:val="22"/>
        </w:rPr>
      </w:pPr>
      <w:r>
        <w:rPr>
          <w:rFonts w:ascii="Arial" w:hAnsi="Arial" w:cs="Arial"/>
          <w:color w:val="000000"/>
          <w:sz w:val="22"/>
          <w:szCs w:val="22"/>
        </w:rPr>
        <w:t xml:space="preserve">Data are limited in Western Australia. </w:t>
      </w:r>
      <w:r w:rsidR="00AD797A">
        <w:rPr>
          <w:rFonts w:ascii="Arial" w:hAnsi="Arial" w:cs="Arial"/>
          <w:color w:val="000000"/>
          <w:sz w:val="22"/>
          <w:szCs w:val="22"/>
        </w:rPr>
        <w:t>In the Kimberley</w:t>
      </w:r>
      <w:r w:rsidR="00273FAC">
        <w:rPr>
          <w:rFonts w:ascii="Arial" w:hAnsi="Arial" w:cs="Arial"/>
          <w:color w:val="000000"/>
          <w:sz w:val="22"/>
          <w:szCs w:val="22"/>
        </w:rPr>
        <w:t>,</w:t>
      </w:r>
      <w:r w:rsidR="00AD797A">
        <w:rPr>
          <w:rFonts w:ascii="Arial" w:hAnsi="Arial" w:cs="Arial"/>
          <w:color w:val="000000"/>
          <w:sz w:val="22"/>
          <w:szCs w:val="22"/>
        </w:rPr>
        <w:t xml:space="preserve"> a review of all available trapping records from 1994 to 2012 </w:t>
      </w:r>
      <w:r w:rsidR="0035303D">
        <w:rPr>
          <w:rFonts w:ascii="Arial" w:hAnsi="Arial" w:cs="Arial"/>
          <w:color w:val="000000"/>
          <w:sz w:val="22"/>
          <w:szCs w:val="22"/>
        </w:rPr>
        <w:t xml:space="preserve">(290 surveys) </w:t>
      </w:r>
      <w:r w:rsidR="00AD797A">
        <w:rPr>
          <w:rFonts w:ascii="Arial" w:hAnsi="Arial" w:cs="Arial"/>
          <w:color w:val="000000"/>
          <w:sz w:val="22"/>
          <w:szCs w:val="22"/>
        </w:rPr>
        <w:t>noted only two individuals had been trapped (</w:t>
      </w:r>
      <w:r w:rsidR="001E385D">
        <w:rPr>
          <w:rFonts w:ascii="Arial" w:hAnsi="Arial" w:cs="Arial"/>
          <w:color w:val="000000"/>
          <w:sz w:val="22"/>
          <w:szCs w:val="22"/>
        </w:rPr>
        <w:t>I Radford pers comm.</w:t>
      </w:r>
      <w:r w:rsidR="00CD443A">
        <w:rPr>
          <w:rFonts w:ascii="Arial" w:hAnsi="Arial" w:cs="Arial"/>
          <w:color w:val="000000"/>
          <w:sz w:val="22"/>
          <w:szCs w:val="22"/>
        </w:rPr>
        <w:t xml:space="preserve"> c</w:t>
      </w:r>
      <w:r w:rsidR="00AD797A">
        <w:rPr>
          <w:rFonts w:ascii="Arial" w:hAnsi="Arial" w:cs="Arial"/>
          <w:color w:val="000000"/>
          <w:sz w:val="22"/>
          <w:szCs w:val="22"/>
        </w:rPr>
        <w:t xml:space="preserve">ited in Woinarski et al. 2014). </w:t>
      </w:r>
      <w:r w:rsidR="001E385D">
        <w:rPr>
          <w:rFonts w:ascii="Arial" w:hAnsi="Arial" w:cs="Arial"/>
          <w:color w:val="000000"/>
          <w:sz w:val="22"/>
          <w:szCs w:val="22"/>
        </w:rPr>
        <w:t xml:space="preserve">These results are lower than reported in earlier sampling in the Kimberley, particularly </w:t>
      </w:r>
      <w:r w:rsidR="008B7B89">
        <w:rPr>
          <w:rFonts w:ascii="Arial" w:hAnsi="Arial" w:cs="Arial"/>
          <w:color w:val="000000"/>
          <w:sz w:val="22"/>
          <w:szCs w:val="22"/>
        </w:rPr>
        <w:t>over</w:t>
      </w:r>
      <w:r w:rsidR="001E385D">
        <w:rPr>
          <w:rFonts w:ascii="Arial" w:hAnsi="Arial" w:cs="Arial"/>
          <w:color w:val="000000"/>
          <w:sz w:val="22"/>
          <w:szCs w:val="22"/>
        </w:rPr>
        <w:t xml:space="preserve"> 1981–82 whe</w:t>
      </w:r>
      <w:r w:rsidR="0072252C">
        <w:rPr>
          <w:rFonts w:ascii="Arial" w:hAnsi="Arial" w:cs="Arial"/>
          <w:color w:val="000000"/>
          <w:sz w:val="22"/>
          <w:szCs w:val="22"/>
        </w:rPr>
        <w:t>n</w:t>
      </w:r>
      <w:r w:rsidR="001E385D">
        <w:rPr>
          <w:rFonts w:ascii="Arial" w:hAnsi="Arial" w:cs="Arial"/>
          <w:color w:val="000000"/>
          <w:sz w:val="22"/>
          <w:szCs w:val="22"/>
        </w:rPr>
        <w:t xml:space="preserve"> six individuals were captured (Bradley et al. 1987); however, the comparison is constrained by differences in trapping methods and habitats sampled (Woinarski et al. 2014). </w:t>
      </w:r>
      <w:r w:rsidR="00FA303D" w:rsidRPr="007F01C9">
        <w:rPr>
          <w:rFonts w:ascii="Arial" w:hAnsi="Arial" w:cs="Arial"/>
          <w:color w:val="000000"/>
          <w:sz w:val="22"/>
          <w:szCs w:val="22"/>
        </w:rPr>
        <w:t xml:space="preserve">In 1982, six individuals were recorded </w:t>
      </w:r>
      <w:r w:rsidR="008B7B89">
        <w:rPr>
          <w:rFonts w:ascii="Arial" w:hAnsi="Arial" w:cs="Arial"/>
          <w:color w:val="000000"/>
          <w:sz w:val="22"/>
          <w:szCs w:val="22"/>
        </w:rPr>
        <w:t xml:space="preserve">in a separate survey (conducted </w:t>
      </w:r>
      <w:r w:rsidR="00FA303D" w:rsidRPr="007F01C9">
        <w:rPr>
          <w:rFonts w:ascii="Arial" w:hAnsi="Arial" w:cs="Arial"/>
          <w:color w:val="000000"/>
          <w:sz w:val="22"/>
          <w:szCs w:val="22"/>
        </w:rPr>
        <w:t>over a two hour period</w:t>
      </w:r>
      <w:r w:rsidR="008B7B89">
        <w:rPr>
          <w:rFonts w:ascii="Arial" w:hAnsi="Arial" w:cs="Arial"/>
          <w:color w:val="000000"/>
          <w:sz w:val="22"/>
          <w:szCs w:val="22"/>
        </w:rPr>
        <w:t>)</w:t>
      </w:r>
      <w:r w:rsidR="00FA303D" w:rsidRPr="007F01C9">
        <w:rPr>
          <w:rFonts w:ascii="Arial" w:hAnsi="Arial" w:cs="Arial"/>
          <w:color w:val="000000"/>
          <w:sz w:val="22"/>
          <w:szCs w:val="22"/>
        </w:rPr>
        <w:t xml:space="preserve"> in </w:t>
      </w:r>
      <w:r w:rsidR="00FA303D" w:rsidRPr="0073072A">
        <w:rPr>
          <w:rFonts w:ascii="Arial" w:hAnsi="Arial" w:cs="Arial"/>
          <w:i/>
          <w:sz w:val="22"/>
          <w:szCs w:val="22"/>
        </w:rPr>
        <w:t>Sonneratia</w:t>
      </w:r>
      <w:r w:rsidR="00FA303D" w:rsidRPr="0073072A">
        <w:rPr>
          <w:rFonts w:ascii="Arial" w:hAnsi="Arial" w:cs="Arial"/>
          <w:sz w:val="22"/>
          <w:szCs w:val="22"/>
        </w:rPr>
        <w:t xml:space="preserve"> mangrove forests at Port Warrender in the Kimberley</w:t>
      </w:r>
      <w:r w:rsidR="00FA303D">
        <w:rPr>
          <w:rFonts w:ascii="Arial" w:hAnsi="Arial" w:cs="Arial"/>
          <w:sz w:val="22"/>
          <w:szCs w:val="22"/>
        </w:rPr>
        <w:t xml:space="preserve"> (Woinarski et al. 2014). </w:t>
      </w:r>
    </w:p>
    <w:p w14:paraId="756C1118" w14:textId="1E904FCE" w:rsidR="0072252C" w:rsidRPr="00471BE1" w:rsidRDefault="0072252C" w:rsidP="008D0609">
      <w:pPr>
        <w:spacing w:after="220" w:line="240" w:lineRule="auto"/>
        <w:rPr>
          <w:rFonts w:ascii="Arial" w:hAnsi="Arial" w:cs="Arial"/>
          <w:sz w:val="22"/>
          <w:szCs w:val="22"/>
          <w:u w:val="single"/>
        </w:rPr>
      </w:pPr>
      <w:r w:rsidRPr="00471BE1">
        <w:rPr>
          <w:rFonts w:ascii="Arial" w:hAnsi="Arial" w:cs="Arial"/>
          <w:sz w:val="22"/>
          <w:szCs w:val="22"/>
          <w:u w:val="single"/>
        </w:rPr>
        <w:t>Summary</w:t>
      </w:r>
    </w:p>
    <w:p w14:paraId="3A1D4D04" w14:textId="4ABCA555" w:rsidR="00627779" w:rsidRDefault="00117783" w:rsidP="008D0609">
      <w:pPr>
        <w:spacing w:after="0" w:line="240" w:lineRule="auto"/>
        <w:rPr>
          <w:rFonts w:ascii="Arial" w:hAnsi="Arial" w:cs="Arial"/>
          <w:color w:val="000000"/>
          <w:sz w:val="22"/>
          <w:szCs w:val="22"/>
        </w:rPr>
      </w:pPr>
      <w:r>
        <w:rPr>
          <w:rFonts w:ascii="Arial" w:hAnsi="Arial" w:cs="Arial"/>
          <w:color w:val="000000"/>
          <w:sz w:val="22"/>
          <w:szCs w:val="22"/>
        </w:rPr>
        <w:t>T</w:t>
      </w:r>
      <w:r w:rsidR="00FA303D">
        <w:rPr>
          <w:rFonts w:ascii="Arial" w:hAnsi="Arial" w:cs="Arial"/>
          <w:color w:val="000000"/>
          <w:sz w:val="22"/>
          <w:szCs w:val="22"/>
        </w:rPr>
        <w:t>here are limited</w:t>
      </w:r>
      <w:r w:rsidR="00121A0E">
        <w:rPr>
          <w:rFonts w:ascii="Arial" w:hAnsi="Arial" w:cs="Arial"/>
          <w:color w:val="000000"/>
          <w:sz w:val="22"/>
          <w:szCs w:val="22"/>
        </w:rPr>
        <w:t xml:space="preserve"> population</w:t>
      </w:r>
      <w:r w:rsidR="00FA303D">
        <w:rPr>
          <w:rFonts w:ascii="Arial" w:hAnsi="Arial" w:cs="Arial"/>
          <w:color w:val="000000"/>
          <w:sz w:val="22"/>
          <w:szCs w:val="22"/>
        </w:rPr>
        <w:t xml:space="preserve"> data across the </w:t>
      </w:r>
      <w:r w:rsidR="008B7B89">
        <w:rPr>
          <w:rFonts w:ascii="Arial" w:hAnsi="Arial" w:cs="Arial"/>
          <w:color w:val="000000"/>
          <w:sz w:val="22"/>
          <w:szCs w:val="22"/>
        </w:rPr>
        <w:t>subspecies’ distribution</w:t>
      </w:r>
      <w:r>
        <w:rPr>
          <w:rFonts w:ascii="Arial" w:hAnsi="Arial" w:cs="Arial"/>
          <w:color w:val="000000"/>
          <w:sz w:val="22"/>
          <w:szCs w:val="22"/>
        </w:rPr>
        <w:t>. However</w:t>
      </w:r>
      <w:r w:rsidR="008B7B89">
        <w:rPr>
          <w:rFonts w:ascii="Arial" w:hAnsi="Arial" w:cs="Arial"/>
          <w:color w:val="000000"/>
          <w:sz w:val="22"/>
          <w:szCs w:val="22"/>
        </w:rPr>
        <w:t xml:space="preserve">, </w:t>
      </w:r>
      <w:r w:rsidR="00FA303D">
        <w:rPr>
          <w:rFonts w:ascii="Arial" w:hAnsi="Arial" w:cs="Arial"/>
          <w:color w:val="000000"/>
          <w:sz w:val="22"/>
          <w:szCs w:val="22"/>
        </w:rPr>
        <w:t>substantia</w:t>
      </w:r>
      <w:r w:rsidR="00474160">
        <w:rPr>
          <w:rFonts w:ascii="Arial" w:hAnsi="Arial" w:cs="Arial"/>
          <w:color w:val="000000"/>
          <w:sz w:val="22"/>
          <w:szCs w:val="22"/>
        </w:rPr>
        <w:t>l declines</w:t>
      </w:r>
      <w:r w:rsidR="00121A0E">
        <w:rPr>
          <w:rFonts w:ascii="Arial" w:hAnsi="Arial" w:cs="Arial"/>
          <w:color w:val="000000"/>
          <w:sz w:val="22"/>
          <w:szCs w:val="22"/>
        </w:rPr>
        <w:t xml:space="preserve"> have </w:t>
      </w:r>
      <w:r w:rsidR="00255398">
        <w:rPr>
          <w:rFonts w:ascii="Arial" w:hAnsi="Arial" w:cs="Arial"/>
          <w:color w:val="000000"/>
          <w:sz w:val="22"/>
          <w:szCs w:val="22"/>
        </w:rPr>
        <w:t>been observed</w:t>
      </w:r>
      <w:r w:rsidR="00474160">
        <w:rPr>
          <w:rFonts w:ascii="Arial" w:hAnsi="Arial" w:cs="Arial"/>
          <w:color w:val="000000"/>
          <w:sz w:val="22"/>
          <w:szCs w:val="22"/>
        </w:rPr>
        <w:t xml:space="preserve"> in </w:t>
      </w:r>
      <w:r w:rsidR="00FA303D">
        <w:rPr>
          <w:rFonts w:ascii="Arial" w:hAnsi="Arial" w:cs="Arial"/>
          <w:color w:val="000000"/>
          <w:sz w:val="22"/>
          <w:szCs w:val="22"/>
        </w:rPr>
        <w:t>Kakadu National Park</w:t>
      </w:r>
      <w:r w:rsidR="004B53ED">
        <w:rPr>
          <w:rFonts w:ascii="Arial" w:hAnsi="Arial" w:cs="Arial"/>
          <w:color w:val="000000"/>
          <w:sz w:val="22"/>
          <w:szCs w:val="22"/>
        </w:rPr>
        <w:t xml:space="preserve"> (over 80 percent in a 10 year period)</w:t>
      </w:r>
      <w:r w:rsidR="00255398">
        <w:rPr>
          <w:rFonts w:ascii="Arial" w:hAnsi="Arial" w:cs="Arial"/>
          <w:color w:val="000000"/>
          <w:sz w:val="22"/>
          <w:szCs w:val="22"/>
        </w:rPr>
        <w:t xml:space="preserve">, and </w:t>
      </w:r>
      <w:r>
        <w:rPr>
          <w:rFonts w:ascii="Arial" w:hAnsi="Arial" w:cs="Arial"/>
          <w:color w:val="000000"/>
          <w:sz w:val="22"/>
          <w:szCs w:val="22"/>
        </w:rPr>
        <w:t xml:space="preserve">large </w:t>
      </w:r>
      <w:r w:rsidR="00740B99">
        <w:rPr>
          <w:rFonts w:ascii="Arial" w:hAnsi="Arial" w:cs="Arial"/>
          <w:color w:val="000000"/>
          <w:sz w:val="22"/>
          <w:szCs w:val="22"/>
        </w:rPr>
        <w:t xml:space="preserve">declines </w:t>
      </w:r>
      <w:r w:rsidR="00255398">
        <w:rPr>
          <w:rFonts w:ascii="Arial" w:hAnsi="Arial" w:cs="Arial"/>
          <w:color w:val="000000"/>
          <w:sz w:val="22"/>
          <w:szCs w:val="22"/>
        </w:rPr>
        <w:t xml:space="preserve">across the Top End </w:t>
      </w:r>
      <w:r w:rsidR="00740B99">
        <w:rPr>
          <w:rFonts w:ascii="Arial" w:hAnsi="Arial" w:cs="Arial"/>
          <w:color w:val="000000"/>
          <w:sz w:val="22"/>
          <w:szCs w:val="22"/>
        </w:rPr>
        <w:t xml:space="preserve">may be inferred </w:t>
      </w:r>
      <w:r w:rsidR="00255398">
        <w:rPr>
          <w:rFonts w:ascii="Arial" w:hAnsi="Arial" w:cs="Arial"/>
          <w:color w:val="000000"/>
          <w:sz w:val="22"/>
          <w:szCs w:val="22"/>
        </w:rPr>
        <w:t xml:space="preserve">from Indigenous knowledge. </w:t>
      </w:r>
      <w:r>
        <w:rPr>
          <w:rFonts w:ascii="Arial" w:hAnsi="Arial" w:cs="Arial"/>
          <w:color w:val="000000"/>
          <w:sz w:val="22"/>
          <w:szCs w:val="22"/>
        </w:rPr>
        <w:t xml:space="preserve">Although the subspecies occurs on several islands it does not appear to be secure there; it has disappeared from some islands in the past and is rare on </w:t>
      </w:r>
      <w:r w:rsidRPr="00A642A0">
        <w:rPr>
          <w:rFonts w:ascii="Arial" w:hAnsi="Arial" w:cs="Arial"/>
          <w:color w:val="000000"/>
          <w:sz w:val="22"/>
          <w:szCs w:val="22"/>
        </w:rPr>
        <w:t>Groote Eylandt and Croker Island</w:t>
      </w:r>
      <w:r>
        <w:rPr>
          <w:rFonts w:ascii="Arial" w:hAnsi="Arial" w:cs="Arial"/>
          <w:color w:val="000000"/>
          <w:sz w:val="22"/>
          <w:szCs w:val="22"/>
        </w:rPr>
        <w:t xml:space="preserve">. It is also rare in Western Australia. </w:t>
      </w:r>
      <w:r w:rsidR="001C18EF">
        <w:rPr>
          <w:rFonts w:ascii="Arial" w:hAnsi="Arial" w:cs="Arial"/>
          <w:spacing w:val="4"/>
          <w:sz w:val="22"/>
          <w:szCs w:val="22"/>
          <w:shd w:val="clear" w:color="auto" w:fill="FCFCFC"/>
        </w:rPr>
        <w:t xml:space="preserve">Key threats facing the subspecies operate across </w:t>
      </w:r>
      <w:r w:rsidR="003A5F4A">
        <w:rPr>
          <w:rFonts w:ascii="Arial" w:hAnsi="Arial" w:cs="Arial"/>
          <w:spacing w:val="4"/>
          <w:sz w:val="22"/>
          <w:szCs w:val="22"/>
          <w:shd w:val="clear" w:color="auto" w:fill="FCFCFC"/>
        </w:rPr>
        <w:t>its entire</w:t>
      </w:r>
      <w:r w:rsidR="001C18EF">
        <w:rPr>
          <w:rFonts w:ascii="Arial" w:hAnsi="Arial" w:cs="Arial"/>
          <w:spacing w:val="4"/>
          <w:sz w:val="22"/>
          <w:szCs w:val="22"/>
          <w:shd w:val="clear" w:color="auto" w:fill="FCFCFC"/>
        </w:rPr>
        <w:t xml:space="preserve"> range, and it </w:t>
      </w:r>
      <w:r w:rsidR="001C18EF">
        <w:rPr>
          <w:rFonts w:ascii="Arial" w:hAnsi="Arial" w:cs="Arial"/>
          <w:color w:val="000000"/>
          <w:sz w:val="22"/>
          <w:szCs w:val="22"/>
        </w:rPr>
        <w:t>is</w:t>
      </w:r>
      <w:r>
        <w:rPr>
          <w:rFonts w:ascii="Arial" w:hAnsi="Arial" w:cs="Arial"/>
          <w:color w:val="000000"/>
          <w:sz w:val="22"/>
          <w:szCs w:val="22"/>
        </w:rPr>
        <w:t xml:space="preserve"> very</w:t>
      </w:r>
      <w:r w:rsidR="001C18EF">
        <w:rPr>
          <w:rFonts w:ascii="Arial" w:hAnsi="Arial" w:cs="Arial"/>
          <w:color w:val="000000"/>
          <w:sz w:val="22"/>
          <w:szCs w:val="22"/>
        </w:rPr>
        <w:t xml:space="preserve"> likely that the </w:t>
      </w:r>
      <w:r w:rsidR="001C18EF">
        <w:rPr>
          <w:rFonts w:ascii="Arial" w:hAnsi="Arial" w:cs="Arial"/>
          <w:spacing w:val="4"/>
          <w:sz w:val="22"/>
          <w:szCs w:val="22"/>
          <w:shd w:val="clear" w:color="auto" w:fill="FCFCFC"/>
        </w:rPr>
        <w:t xml:space="preserve">population is continuing to decline due to ongoing threats. </w:t>
      </w:r>
      <w:r w:rsidR="00A97DF7">
        <w:rPr>
          <w:rFonts w:ascii="Arial" w:hAnsi="Arial" w:cs="Arial"/>
          <w:spacing w:val="4"/>
          <w:sz w:val="22"/>
          <w:szCs w:val="22"/>
          <w:shd w:val="clear" w:color="auto" w:fill="FCFCFC"/>
        </w:rPr>
        <w:t xml:space="preserve">Although there is no quantitative estimate of trends in total population size decline, given declines of over 80 percent in some areas, </w:t>
      </w:r>
      <w:r w:rsidR="000C047B">
        <w:rPr>
          <w:rFonts w:ascii="Arial" w:hAnsi="Arial" w:cs="Arial"/>
          <w:color w:val="000000"/>
          <w:sz w:val="22"/>
          <w:szCs w:val="22"/>
        </w:rPr>
        <w:t>i</w:t>
      </w:r>
      <w:r w:rsidR="00121A0E">
        <w:rPr>
          <w:rFonts w:ascii="Arial" w:hAnsi="Arial" w:cs="Arial"/>
          <w:color w:val="000000"/>
          <w:sz w:val="22"/>
          <w:szCs w:val="22"/>
        </w:rPr>
        <w:t xml:space="preserve">t </w:t>
      </w:r>
      <w:r w:rsidR="00627779" w:rsidRPr="00784DB6">
        <w:rPr>
          <w:rFonts w:ascii="Arial" w:hAnsi="Arial" w:cs="Arial"/>
          <w:color w:val="000000"/>
          <w:sz w:val="22"/>
          <w:szCs w:val="22"/>
        </w:rPr>
        <w:t xml:space="preserve">is </w:t>
      </w:r>
      <w:r w:rsidR="00627779">
        <w:rPr>
          <w:rFonts w:ascii="Arial" w:hAnsi="Arial" w:cs="Arial"/>
          <w:color w:val="000000"/>
          <w:sz w:val="22"/>
          <w:szCs w:val="22"/>
        </w:rPr>
        <w:t>inferred</w:t>
      </w:r>
      <w:r w:rsidR="00627779" w:rsidRPr="00784DB6">
        <w:rPr>
          <w:rFonts w:ascii="Arial" w:hAnsi="Arial" w:cs="Arial"/>
          <w:color w:val="000000"/>
          <w:sz w:val="22"/>
          <w:szCs w:val="22"/>
        </w:rPr>
        <w:t xml:space="preserve"> that </w:t>
      </w:r>
      <w:r w:rsidR="00121A0E">
        <w:rPr>
          <w:rFonts w:ascii="Arial" w:hAnsi="Arial" w:cs="Arial"/>
          <w:color w:val="000000"/>
          <w:sz w:val="22"/>
          <w:szCs w:val="22"/>
        </w:rPr>
        <w:t>the total rate of decline across the</w:t>
      </w:r>
      <w:r w:rsidR="00627779" w:rsidRPr="00784DB6">
        <w:rPr>
          <w:rFonts w:ascii="Arial" w:hAnsi="Arial" w:cs="Arial"/>
          <w:color w:val="000000"/>
          <w:sz w:val="22"/>
          <w:szCs w:val="22"/>
        </w:rPr>
        <w:t xml:space="preserve"> </w:t>
      </w:r>
      <w:r w:rsidR="00121A0E">
        <w:rPr>
          <w:rFonts w:ascii="Arial" w:hAnsi="Arial" w:cs="Arial"/>
          <w:color w:val="000000"/>
          <w:sz w:val="22"/>
          <w:szCs w:val="22"/>
        </w:rPr>
        <w:t xml:space="preserve">subspecies’ distribution </w:t>
      </w:r>
      <w:r w:rsidR="000C047B">
        <w:rPr>
          <w:rFonts w:ascii="Arial" w:hAnsi="Arial" w:cs="Arial"/>
          <w:color w:val="000000"/>
          <w:sz w:val="22"/>
          <w:szCs w:val="22"/>
        </w:rPr>
        <w:t xml:space="preserve">is likely to be </w:t>
      </w:r>
      <w:r w:rsidR="00121A0E">
        <w:rPr>
          <w:rFonts w:ascii="Arial" w:hAnsi="Arial" w:cs="Arial"/>
          <w:color w:val="000000"/>
          <w:sz w:val="22"/>
          <w:szCs w:val="22"/>
        </w:rPr>
        <w:t>at least</w:t>
      </w:r>
      <w:r w:rsidR="00627779" w:rsidRPr="00784DB6">
        <w:rPr>
          <w:rFonts w:ascii="Arial" w:hAnsi="Arial" w:cs="Arial"/>
          <w:color w:val="000000"/>
          <w:sz w:val="22"/>
          <w:szCs w:val="22"/>
        </w:rPr>
        <w:t xml:space="preserve"> 30 per cent over a 15</w:t>
      </w:r>
      <w:r w:rsidR="009C3A65">
        <w:rPr>
          <w:rFonts w:ascii="Arial" w:hAnsi="Arial" w:cs="Arial"/>
          <w:color w:val="000000"/>
          <w:sz w:val="22"/>
          <w:szCs w:val="22"/>
        </w:rPr>
        <w:t>−</w:t>
      </w:r>
      <w:r w:rsidR="00627779" w:rsidRPr="00784DB6">
        <w:rPr>
          <w:rFonts w:ascii="Arial" w:hAnsi="Arial" w:cs="Arial"/>
          <w:color w:val="000000"/>
          <w:sz w:val="22"/>
          <w:szCs w:val="22"/>
        </w:rPr>
        <w:t xml:space="preserve">18 year (i.e. </w:t>
      </w:r>
      <w:r w:rsidR="00627779">
        <w:rPr>
          <w:rFonts w:ascii="Arial" w:hAnsi="Arial" w:cs="Arial"/>
          <w:color w:val="000000"/>
          <w:sz w:val="22"/>
          <w:szCs w:val="22"/>
        </w:rPr>
        <w:t xml:space="preserve">three </w:t>
      </w:r>
      <w:r w:rsidR="00627779" w:rsidRPr="00784DB6">
        <w:rPr>
          <w:rFonts w:ascii="Arial" w:hAnsi="Arial" w:cs="Arial"/>
          <w:color w:val="000000"/>
          <w:sz w:val="22"/>
          <w:szCs w:val="22"/>
        </w:rPr>
        <w:t>generation) period.</w:t>
      </w:r>
    </w:p>
    <w:p w14:paraId="12604D22" w14:textId="77777777" w:rsidR="000C047B" w:rsidRDefault="000C047B" w:rsidP="008D0609">
      <w:pPr>
        <w:spacing w:after="0" w:line="240" w:lineRule="auto"/>
        <w:rPr>
          <w:rFonts w:ascii="Arial" w:hAnsi="Arial" w:cs="Arial"/>
          <w:color w:val="000000"/>
          <w:sz w:val="22"/>
          <w:szCs w:val="22"/>
        </w:rPr>
      </w:pPr>
    </w:p>
    <w:p w14:paraId="241DE876" w14:textId="249F922B" w:rsidR="00627779" w:rsidRDefault="00627779" w:rsidP="008D0609">
      <w:pPr>
        <w:spacing w:line="240" w:lineRule="auto"/>
        <w:rPr>
          <w:rFonts w:ascii="Arial" w:hAnsi="Arial" w:cs="Arial"/>
          <w:color w:val="FF0000"/>
          <w:sz w:val="22"/>
          <w:szCs w:val="22"/>
        </w:rPr>
      </w:pPr>
      <w:r w:rsidRPr="00784DB6">
        <w:rPr>
          <w:rFonts w:ascii="Arial" w:hAnsi="Arial" w:cs="Arial"/>
          <w:sz w:val="22"/>
          <w:szCs w:val="22"/>
        </w:rPr>
        <w:t xml:space="preserve">The data presented above appear to demonstrate that the species is </w:t>
      </w:r>
      <w:r w:rsidRPr="00784DB6">
        <w:rPr>
          <w:rFonts w:ascii="Arial" w:hAnsi="Arial" w:cs="Arial"/>
          <w:b/>
          <w:bCs/>
          <w:sz w:val="22"/>
          <w:szCs w:val="22"/>
        </w:rPr>
        <w:t xml:space="preserve">eligible for listing as </w:t>
      </w:r>
      <w:r w:rsidR="00B77A20">
        <w:rPr>
          <w:rFonts w:ascii="Arial" w:hAnsi="Arial" w:cs="Arial"/>
          <w:b/>
          <w:bCs/>
          <w:sz w:val="22"/>
          <w:szCs w:val="22"/>
        </w:rPr>
        <w:t>V</w:t>
      </w:r>
      <w:r w:rsidRPr="00784DB6">
        <w:rPr>
          <w:rFonts w:ascii="Arial" w:hAnsi="Arial" w:cs="Arial"/>
          <w:b/>
          <w:bCs/>
          <w:sz w:val="22"/>
          <w:szCs w:val="22"/>
        </w:rPr>
        <w:t>ulnerable</w:t>
      </w:r>
      <w:r w:rsidRPr="00784DB6">
        <w:rPr>
          <w:rFonts w:ascii="Arial" w:hAnsi="Arial" w:cs="Arial"/>
          <w:sz w:val="22"/>
          <w:szCs w:val="22"/>
        </w:rPr>
        <w:t xml:space="preserve"> </w:t>
      </w:r>
      <w:r w:rsidRPr="0073072A">
        <w:rPr>
          <w:rFonts w:ascii="Arial" w:hAnsi="Arial" w:cs="Arial"/>
          <w:sz w:val="22"/>
          <w:szCs w:val="22"/>
        </w:rPr>
        <w:t>(A2a</w:t>
      </w:r>
      <w:r w:rsidR="00CA067E">
        <w:rPr>
          <w:rFonts w:ascii="Arial" w:hAnsi="Arial" w:cs="Arial"/>
          <w:sz w:val="22"/>
          <w:szCs w:val="22"/>
        </w:rPr>
        <w:t>,</w:t>
      </w:r>
      <w:r w:rsidRPr="0073072A">
        <w:rPr>
          <w:rFonts w:ascii="Arial" w:hAnsi="Arial" w:cs="Arial"/>
          <w:sz w:val="22"/>
          <w:szCs w:val="22"/>
        </w:rPr>
        <w:t>c</w:t>
      </w:r>
      <w:r w:rsidR="00CA067E">
        <w:rPr>
          <w:rFonts w:ascii="Arial" w:hAnsi="Arial" w:cs="Arial"/>
          <w:sz w:val="22"/>
          <w:szCs w:val="22"/>
        </w:rPr>
        <w:t>,</w:t>
      </w:r>
      <w:r w:rsidRPr="0073072A">
        <w:rPr>
          <w:rFonts w:ascii="Arial" w:hAnsi="Arial" w:cs="Arial"/>
          <w:sz w:val="22"/>
          <w:szCs w:val="22"/>
        </w:rPr>
        <w:t>e)</w:t>
      </w:r>
      <w:r w:rsidRPr="00784DB6">
        <w:rPr>
          <w:rFonts w:ascii="Arial" w:hAnsi="Arial" w:cs="Arial"/>
          <w:sz w:val="22"/>
          <w:szCs w:val="22"/>
        </w:rPr>
        <w:t xml:space="preserve"> 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98D5057" w14:textId="77777777" w:rsidR="00A8274B" w:rsidRPr="00A8274B" w:rsidRDefault="00A8274B" w:rsidP="00FE2596">
      <w:pPr>
        <w:spacing w:after="0" w:line="240" w:lineRule="auto"/>
        <w:rPr>
          <w:rFonts w:ascii="Arial" w:hAnsi="Arial" w:cs="Arial"/>
          <w:color w:val="FF0000"/>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43"/>
        <w:gridCol w:w="2043"/>
        <w:gridCol w:w="1936"/>
        <w:gridCol w:w="1985"/>
      </w:tblGrid>
      <w:tr w:rsidR="003F4D21" w:rsidRPr="00063F15"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063F15" w:rsidRDefault="003F4D21">
            <w:pPr>
              <w:tabs>
                <w:tab w:val="left" w:pos="284"/>
              </w:tabs>
              <w:spacing w:line="240" w:lineRule="auto"/>
              <w:ind w:left="1452" w:hanging="1452"/>
              <w:rPr>
                <w:rFonts w:ascii="Arial" w:hAnsi="Arial" w:cs="Arial"/>
                <w:b/>
                <w:color w:val="FFFFFF" w:themeColor="background1"/>
                <w:sz w:val="22"/>
                <w:szCs w:val="22"/>
              </w:rPr>
            </w:pPr>
            <w:r w:rsidRPr="00063F15">
              <w:rPr>
                <w:rFonts w:ascii="Arial" w:hAnsi="Arial" w:cs="Arial"/>
                <w:b/>
                <w:color w:val="FFFFFF" w:themeColor="background1"/>
                <w:sz w:val="22"/>
                <w:szCs w:val="22"/>
              </w:rPr>
              <w:t>Criterion 2.</w:t>
            </w:r>
            <w:r w:rsidRPr="00063F15">
              <w:rPr>
                <w:rFonts w:ascii="Arial" w:hAnsi="Arial" w:cs="Arial"/>
                <w:b/>
                <w:color w:val="FFFFFF" w:themeColor="background1"/>
                <w:sz w:val="22"/>
                <w:szCs w:val="22"/>
              </w:rPr>
              <w:tab/>
            </w:r>
            <w:bookmarkStart w:id="1" w:name="precarious"/>
            <w:r w:rsidR="0064488C" w:rsidRPr="00063F15">
              <w:rPr>
                <w:rFonts w:ascii="Arial" w:hAnsi="Arial" w:cs="Arial"/>
                <w:b/>
                <w:color w:val="FFFFFF" w:themeColor="background1"/>
                <w:sz w:val="22"/>
                <w:szCs w:val="22"/>
              </w:rPr>
              <w:t xml:space="preserve">Geographic distribution as indicators </w:t>
            </w:r>
            <w:bookmarkEnd w:id="1"/>
            <w:r w:rsidR="0064488C" w:rsidRPr="00063F15">
              <w:rPr>
                <w:rFonts w:ascii="Arial" w:hAnsi="Arial" w:cs="Arial"/>
                <w:b/>
                <w:color w:val="FFFFFF" w:themeColor="background1"/>
                <w:sz w:val="22"/>
                <w:szCs w:val="22"/>
              </w:rPr>
              <w:t>for either extent of occurrence AND/OR area of occupancy</w:t>
            </w:r>
          </w:p>
        </w:tc>
      </w:tr>
      <w:tr w:rsidR="003F4D21" w:rsidRPr="00063F15" w14:paraId="71590DC0" w14:textId="77777777" w:rsidTr="00064A65">
        <w:tc>
          <w:tcPr>
            <w:tcW w:w="3557" w:type="dxa"/>
            <w:tcBorders>
              <w:top w:val="nil"/>
              <w:bottom w:val="nil"/>
              <w:right w:val="nil"/>
            </w:tcBorders>
          </w:tcPr>
          <w:p w14:paraId="71590DB9" w14:textId="77777777" w:rsidR="003F4D21" w:rsidRPr="00063F15" w:rsidRDefault="003F4D21">
            <w:pPr>
              <w:spacing w:line="240" w:lineRule="auto"/>
              <w:rPr>
                <w:rFonts w:ascii="Arial" w:hAnsi="Arial" w:cs="Arial"/>
                <w:sz w:val="22"/>
                <w:szCs w:val="22"/>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Critically Endangered</w:t>
            </w:r>
          </w:p>
          <w:p w14:paraId="71590DBB"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Endangered</w:t>
            </w:r>
          </w:p>
          <w:p w14:paraId="71590DBD"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Vulnerable</w:t>
            </w:r>
          </w:p>
          <w:p w14:paraId="71590DBF"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Limited</w:t>
            </w:r>
          </w:p>
        </w:tc>
      </w:tr>
      <w:tr w:rsidR="003F4D21" w:rsidRPr="00063F15"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063F15" w:rsidRDefault="003F4D21">
            <w:pPr>
              <w:tabs>
                <w:tab w:val="left" w:pos="426"/>
              </w:tabs>
              <w:spacing w:line="240" w:lineRule="auto"/>
              <w:rPr>
                <w:rFonts w:ascii="Arial" w:hAnsi="Arial" w:cs="Arial"/>
                <w:sz w:val="22"/>
                <w:szCs w:val="22"/>
              </w:rPr>
            </w:pPr>
            <w:r w:rsidRPr="00063F15">
              <w:rPr>
                <w:rFonts w:ascii="Arial" w:hAnsi="Arial" w:cs="Arial"/>
                <w:sz w:val="22"/>
                <w:szCs w:val="22"/>
              </w:rPr>
              <w:t>B1.</w:t>
            </w:r>
            <w:r w:rsidRPr="00063F15">
              <w:rPr>
                <w:rFonts w:ascii="Arial" w:hAnsi="Arial" w:cs="Arial"/>
                <w:sz w:val="22"/>
                <w:szCs w:val="22"/>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&lt; 100 km</w:t>
            </w:r>
            <w:r w:rsidRPr="00063F15">
              <w:rPr>
                <w:rFonts w:ascii="Arial" w:hAnsi="Arial" w:cs="Arial"/>
                <w:b/>
                <w:sz w:val="22"/>
                <w:szCs w:val="22"/>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063F15" w:rsidRDefault="003F4D21">
            <w:pPr>
              <w:spacing w:line="240" w:lineRule="auto"/>
              <w:jc w:val="center"/>
              <w:rPr>
                <w:sz w:val="22"/>
                <w:szCs w:val="22"/>
              </w:rPr>
            </w:pPr>
            <w:r w:rsidRPr="00063F15">
              <w:rPr>
                <w:rFonts w:ascii="Arial" w:hAnsi="Arial" w:cs="Arial"/>
                <w:b/>
                <w:sz w:val="22"/>
                <w:szCs w:val="22"/>
              </w:rPr>
              <w:t>&lt; 5,000 km</w:t>
            </w:r>
            <w:r w:rsidRPr="00063F15">
              <w:rPr>
                <w:rFonts w:ascii="Arial" w:hAnsi="Arial" w:cs="Arial"/>
                <w:b/>
                <w:sz w:val="22"/>
                <w:szCs w:val="22"/>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063F15" w:rsidRDefault="003F4D21">
            <w:pPr>
              <w:spacing w:line="240" w:lineRule="auto"/>
              <w:jc w:val="center"/>
              <w:rPr>
                <w:sz w:val="22"/>
                <w:szCs w:val="22"/>
              </w:rPr>
            </w:pPr>
            <w:r w:rsidRPr="00063F15">
              <w:rPr>
                <w:rFonts w:ascii="Arial" w:hAnsi="Arial" w:cs="Arial"/>
                <w:b/>
                <w:sz w:val="22"/>
                <w:szCs w:val="22"/>
              </w:rPr>
              <w:t>&lt; 20,000 km</w:t>
            </w:r>
            <w:r w:rsidRPr="00063F15">
              <w:rPr>
                <w:rFonts w:ascii="Arial" w:hAnsi="Arial" w:cs="Arial"/>
                <w:b/>
                <w:sz w:val="22"/>
                <w:szCs w:val="22"/>
                <w:vertAlign w:val="superscript"/>
              </w:rPr>
              <w:t>2</w:t>
            </w:r>
          </w:p>
        </w:tc>
      </w:tr>
      <w:tr w:rsidR="003F4D21" w:rsidRPr="00063F15"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063F15" w:rsidRDefault="003F4D21">
            <w:pPr>
              <w:tabs>
                <w:tab w:val="left" w:pos="426"/>
              </w:tabs>
              <w:spacing w:line="240" w:lineRule="auto"/>
              <w:rPr>
                <w:rFonts w:ascii="Arial" w:hAnsi="Arial" w:cs="Arial"/>
                <w:sz w:val="22"/>
                <w:szCs w:val="22"/>
              </w:rPr>
            </w:pPr>
            <w:r w:rsidRPr="00063F15">
              <w:rPr>
                <w:rFonts w:ascii="Arial" w:hAnsi="Arial" w:cs="Arial"/>
                <w:sz w:val="22"/>
                <w:szCs w:val="22"/>
              </w:rPr>
              <w:t>B2.</w:t>
            </w:r>
            <w:r w:rsidRPr="00063F15">
              <w:rPr>
                <w:rFonts w:ascii="Arial" w:hAnsi="Arial" w:cs="Arial"/>
                <w:sz w:val="22"/>
                <w:szCs w:val="22"/>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&lt; 10 km</w:t>
            </w:r>
            <w:r w:rsidRPr="00063F15">
              <w:rPr>
                <w:rFonts w:ascii="Arial" w:hAnsi="Arial" w:cs="Arial"/>
                <w:b/>
                <w:sz w:val="22"/>
                <w:szCs w:val="22"/>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063F15" w:rsidRDefault="003F4D21">
            <w:pPr>
              <w:spacing w:line="240" w:lineRule="auto"/>
              <w:jc w:val="center"/>
              <w:rPr>
                <w:sz w:val="22"/>
                <w:szCs w:val="22"/>
              </w:rPr>
            </w:pPr>
            <w:r w:rsidRPr="00063F15">
              <w:rPr>
                <w:rFonts w:ascii="Arial" w:hAnsi="Arial" w:cs="Arial"/>
                <w:b/>
                <w:sz w:val="22"/>
                <w:szCs w:val="22"/>
              </w:rPr>
              <w:t>&lt; 500 km</w:t>
            </w:r>
            <w:r w:rsidRPr="00063F15">
              <w:rPr>
                <w:rFonts w:ascii="Arial" w:hAnsi="Arial" w:cs="Arial"/>
                <w:b/>
                <w:sz w:val="22"/>
                <w:szCs w:val="22"/>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063F15" w:rsidRDefault="003F4D21">
            <w:pPr>
              <w:spacing w:line="240" w:lineRule="auto"/>
              <w:jc w:val="center"/>
              <w:rPr>
                <w:sz w:val="22"/>
                <w:szCs w:val="22"/>
              </w:rPr>
            </w:pPr>
            <w:r w:rsidRPr="00063F15">
              <w:rPr>
                <w:rFonts w:ascii="Arial" w:hAnsi="Arial" w:cs="Arial"/>
                <w:b/>
                <w:sz w:val="22"/>
                <w:szCs w:val="22"/>
              </w:rPr>
              <w:t>&lt; 2,000 km</w:t>
            </w:r>
            <w:r w:rsidRPr="00063F15">
              <w:rPr>
                <w:rFonts w:ascii="Arial" w:hAnsi="Arial" w:cs="Arial"/>
                <w:b/>
                <w:sz w:val="22"/>
                <w:szCs w:val="22"/>
                <w:vertAlign w:val="superscript"/>
              </w:rPr>
              <w:t>2</w:t>
            </w:r>
          </w:p>
        </w:tc>
      </w:tr>
      <w:tr w:rsidR="003F4D21" w:rsidRPr="00063F15" w14:paraId="71590DCC" w14:textId="77777777" w:rsidTr="00064A65">
        <w:tc>
          <w:tcPr>
            <w:tcW w:w="9633" w:type="dxa"/>
            <w:gridSpan w:val="4"/>
            <w:tcBorders>
              <w:top w:val="nil"/>
              <w:bottom w:val="nil"/>
            </w:tcBorders>
          </w:tcPr>
          <w:p w14:paraId="71590DCB" w14:textId="77777777" w:rsidR="003F4D21" w:rsidRPr="00063F15" w:rsidRDefault="003F4D21">
            <w:pPr>
              <w:spacing w:line="240" w:lineRule="auto"/>
              <w:rPr>
                <w:rFonts w:ascii="Arial" w:hAnsi="Arial" w:cs="Arial"/>
                <w:sz w:val="22"/>
                <w:szCs w:val="22"/>
              </w:rPr>
            </w:pPr>
            <w:r w:rsidRPr="00063F15">
              <w:rPr>
                <w:rFonts w:ascii="Arial" w:hAnsi="Arial" w:cs="Arial"/>
                <w:sz w:val="22"/>
                <w:szCs w:val="22"/>
              </w:rPr>
              <w:t>AND at least 2 of the following 3 conditions</w:t>
            </w:r>
            <w:r w:rsidR="0064488C" w:rsidRPr="00063F15">
              <w:rPr>
                <w:rFonts w:ascii="Arial" w:hAnsi="Arial" w:cs="Arial"/>
                <w:sz w:val="22"/>
                <w:szCs w:val="22"/>
              </w:rPr>
              <w:t xml:space="preserve"> indicating distribution is precarious for survival</w:t>
            </w:r>
            <w:r w:rsidRPr="00063F15">
              <w:rPr>
                <w:rFonts w:ascii="Arial" w:hAnsi="Arial" w:cs="Arial"/>
                <w:sz w:val="22"/>
                <w:szCs w:val="22"/>
              </w:rPr>
              <w:t>:</w:t>
            </w:r>
          </w:p>
        </w:tc>
      </w:tr>
      <w:tr w:rsidR="003F4D21" w:rsidRPr="00063F15"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063F15" w:rsidRDefault="003F4D21">
            <w:pPr>
              <w:tabs>
                <w:tab w:val="left" w:pos="426"/>
              </w:tabs>
              <w:spacing w:line="240" w:lineRule="auto"/>
              <w:ind w:left="426" w:hanging="426"/>
              <w:rPr>
                <w:rFonts w:ascii="Arial" w:hAnsi="Arial" w:cs="Arial"/>
                <w:sz w:val="22"/>
                <w:szCs w:val="22"/>
              </w:rPr>
            </w:pPr>
            <w:r w:rsidRPr="00063F15">
              <w:rPr>
                <w:rFonts w:ascii="Arial" w:hAnsi="Arial" w:cs="Arial"/>
                <w:sz w:val="22"/>
                <w:szCs w:val="22"/>
              </w:rPr>
              <w:t>(a)</w:t>
            </w:r>
            <w:r w:rsidRPr="00063F15">
              <w:rPr>
                <w:rFonts w:ascii="Arial" w:hAnsi="Arial" w:cs="Arial"/>
                <w:sz w:val="22"/>
                <w:szCs w:val="22"/>
              </w:rPr>
              <w:tab/>
            </w:r>
            <w:r w:rsidRPr="008D0609">
              <w:rPr>
                <w:rFonts w:ascii="Arial" w:hAnsi="Arial" w:cs="Arial"/>
                <w:sz w:val="22"/>
                <w:szCs w:val="22"/>
              </w:rPr>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 10</w:t>
            </w:r>
          </w:p>
        </w:tc>
      </w:tr>
      <w:tr w:rsidR="003F4D21" w:rsidRPr="00063F15"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063F15" w:rsidRDefault="003F4D21">
            <w:pPr>
              <w:tabs>
                <w:tab w:val="left" w:pos="426"/>
              </w:tabs>
              <w:spacing w:line="240" w:lineRule="auto"/>
              <w:ind w:left="426" w:hanging="426"/>
              <w:rPr>
                <w:rFonts w:ascii="Arial" w:hAnsi="Arial" w:cs="Arial"/>
                <w:sz w:val="22"/>
                <w:szCs w:val="22"/>
              </w:rPr>
            </w:pPr>
            <w:r w:rsidRPr="00063F15">
              <w:rPr>
                <w:rFonts w:ascii="Arial" w:hAnsi="Arial" w:cs="Arial"/>
                <w:sz w:val="22"/>
                <w:szCs w:val="22"/>
              </w:rPr>
              <w:t>(b)</w:t>
            </w:r>
            <w:r w:rsidRPr="00063F15">
              <w:rPr>
                <w:rFonts w:ascii="Arial" w:hAnsi="Arial" w:cs="Arial"/>
                <w:sz w:val="22"/>
                <w:szCs w:val="22"/>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063F15"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063F15" w:rsidRDefault="003F4D21">
            <w:pPr>
              <w:tabs>
                <w:tab w:val="left" w:pos="426"/>
              </w:tabs>
              <w:spacing w:line="240" w:lineRule="auto"/>
              <w:ind w:left="426" w:hanging="426"/>
              <w:rPr>
                <w:rFonts w:ascii="Arial" w:hAnsi="Arial" w:cs="Arial"/>
                <w:sz w:val="22"/>
                <w:szCs w:val="22"/>
              </w:rPr>
            </w:pPr>
            <w:r w:rsidRPr="00063F15">
              <w:rPr>
                <w:rFonts w:ascii="Arial" w:hAnsi="Arial" w:cs="Arial"/>
                <w:sz w:val="22"/>
                <w:szCs w:val="22"/>
              </w:rPr>
              <w:t>(c)</w:t>
            </w:r>
            <w:r w:rsidRPr="00063F15">
              <w:rPr>
                <w:rFonts w:ascii="Arial" w:hAnsi="Arial" w:cs="Arial"/>
                <w:sz w:val="22"/>
                <w:szCs w:val="22"/>
              </w:rPr>
              <w:tab/>
              <w:t>Extreme fluctuations in any of: (i) extent of occurrence; (ii) area of occupancy; (iii) number o</w:t>
            </w:r>
            <w:r w:rsidR="004E1118" w:rsidRPr="00063F15">
              <w:rPr>
                <w:rFonts w:ascii="Arial" w:hAnsi="Arial" w:cs="Arial"/>
                <w:sz w:val="22"/>
                <w:szCs w:val="22"/>
              </w:rPr>
              <w:t xml:space="preserve">f locations or subpopulations;( iv) </w:t>
            </w:r>
            <w:r w:rsidRPr="00063F15">
              <w:rPr>
                <w:rFonts w:ascii="Arial" w:hAnsi="Arial" w:cs="Arial"/>
                <w:sz w:val="22"/>
                <w:szCs w:val="22"/>
              </w:rPr>
              <w:t>number of mature individuals</w:t>
            </w:r>
          </w:p>
        </w:tc>
      </w:tr>
    </w:tbl>
    <w:p w14:paraId="34DE6DC9" w14:textId="5FF09F4E" w:rsidR="004069CB" w:rsidRDefault="003F4D21" w:rsidP="008D0609">
      <w:pPr>
        <w:pStyle w:val="CAIntextheading1"/>
        <w:spacing w:after="220" w:line="240" w:lineRule="auto"/>
      </w:pPr>
      <w:r w:rsidRPr="00063F15">
        <w:t>Evidence:</w:t>
      </w:r>
    </w:p>
    <w:p w14:paraId="1493DE5E" w14:textId="2E2E4ADE" w:rsidR="004069CB" w:rsidRDefault="004069CB" w:rsidP="008D0609">
      <w:pPr>
        <w:spacing w:after="220" w:line="240" w:lineRule="auto"/>
        <w:rPr>
          <w:rFonts w:ascii="Arial" w:hAnsi="Arial" w:cs="Arial"/>
          <w:sz w:val="22"/>
          <w:szCs w:val="22"/>
        </w:rPr>
      </w:pPr>
      <w:r w:rsidRPr="0073072A">
        <w:rPr>
          <w:rFonts w:ascii="Arial" w:hAnsi="Arial"/>
          <w:sz w:val="22"/>
        </w:rPr>
        <w:t xml:space="preserve">The EOO is estimated </w:t>
      </w:r>
      <w:r w:rsidR="009026CE">
        <w:rPr>
          <w:rFonts w:ascii="Arial" w:hAnsi="Arial"/>
          <w:sz w:val="22"/>
        </w:rPr>
        <w:t>to be</w:t>
      </w:r>
      <w:r w:rsidRPr="0073072A">
        <w:rPr>
          <w:rFonts w:ascii="Arial" w:hAnsi="Arial"/>
          <w:sz w:val="22"/>
        </w:rPr>
        <w:t xml:space="preserve"> </w:t>
      </w:r>
      <w:r w:rsidR="00DB2543">
        <w:rPr>
          <w:rFonts w:ascii="Arial" w:hAnsi="Arial"/>
          <w:sz w:val="22"/>
        </w:rPr>
        <w:t>571 694</w:t>
      </w:r>
      <w:r w:rsidRPr="004069CB">
        <w:rPr>
          <w:rFonts w:ascii="Arial" w:hAnsi="Arial" w:cs="Arial"/>
          <w:sz w:val="22"/>
          <w:szCs w:val="22"/>
        </w:rPr>
        <w:t xml:space="preserve"> km</w:t>
      </w:r>
      <w:r w:rsidRPr="004069CB">
        <w:rPr>
          <w:rFonts w:ascii="Arial" w:hAnsi="Arial" w:cs="Arial"/>
          <w:sz w:val="22"/>
          <w:szCs w:val="22"/>
          <w:vertAlign w:val="superscript"/>
        </w:rPr>
        <w:t>2</w:t>
      </w:r>
      <w:r w:rsidRPr="0073072A">
        <w:rPr>
          <w:rFonts w:ascii="Arial" w:hAnsi="Arial"/>
          <w:sz w:val="22"/>
        </w:rPr>
        <w:t>, and the AOO estimated</w:t>
      </w:r>
      <w:r w:rsidR="009026CE">
        <w:rPr>
          <w:rFonts w:ascii="Arial" w:hAnsi="Arial"/>
          <w:sz w:val="22"/>
        </w:rPr>
        <w:t xml:space="preserve"> to be</w:t>
      </w:r>
      <w:r w:rsidRPr="0073072A">
        <w:rPr>
          <w:rFonts w:ascii="Arial" w:hAnsi="Arial"/>
          <w:sz w:val="22"/>
        </w:rPr>
        <w:t xml:space="preserve"> </w:t>
      </w:r>
      <w:r w:rsidRPr="004069CB">
        <w:rPr>
          <w:rFonts w:ascii="Arial" w:hAnsi="Arial" w:cs="Arial"/>
          <w:sz w:val="22"/>
          <w:szCs w:val="22"/>
        </w:rPr>
        <w:t>13</w:t>
      </w:r>
      <w:r w:rsidR="00DB2543">
        <w:rPr>
          <w:rFonts w:ascii="Arial" w:hAnsi="Arial" w:cs="Arial"/>
          <w:sz w:val="22"/>
          <w:szCs w:val="22"/>
        </w:rPr>
        <w:t>92</w:t>
      </w:r>
      <w:r w:rsidRPr="004069CB">
        <w:rPr>
          <w:rFonts w:ascii="Arial" w:hAnsi="Arial" w:cs="Arial"/>
          <w:sz w:val="22"/>
          <w:szCs w:val="22"/>
        </w:rPr>
        <w:t xml:space="preserve"> km</w:t>
      </w:r>
      <w:r w:rsidRPr="004069CB">
        <w:rPr>
          <w:rFonts w:ascii="Arial" w:hAnsi="Arial" w:cs="Arial"/>
          <w:sz w:val="22"/>
          <w:szCs w:val="22"/>
          <w:vertAlign w:val="superscript"/>
        </w:rPr>
        <w:t>2</w:t>
      </w:r>
      <w:r w:rsidR="004E78A2">
        <w:rPr>
          <w:rFonts w:ascii="Arial" w:hAnsi="Arial" w:cs="Arial"/>
          <w:sz w:val="22"/>
          <w:szCs w:val="22"/>
        </w:rPr>
        <w:t xml:space="preserve"> (which meets the threshold for Vulnerable under B2)</w:t>
      </w:r>
      <w:r w:rsidRPr="0073072A">
        <w:rPr>
          <w:rFonts w:ascii="Arial" w:hAnsi="Arial"/>
          <w:sz w:val="22"/>
        </w:rPr>
        <w:t>. These figures are based on the mapping of point records from 1998 to 2018, obtained from state governments</w:t>
      </w:r>
      <w:r w:rsidR="00DB2543">
        <w:rPr>
          <w:rFonts w:ascii="Arial" w:hAnsi="Arial"/>
          <w:sz w:val="22"/>
        </w:rPr>
        <w:t xml:space="preserve"> and</w:t>
      </w:r>
      <w:r w:rsidRPr="0073072A">
        <w:rPr>
          <w:rFonts w:ascii="Arial" w:hAnsi="Arial"/>
          <w:sz w:val="22"/>
        </w:rPr>
        <w:t xml:space="preserve"> museums. The EOO was calculated using a minimum convex hull, and the AOO calculated using a 2x2 km grid cell method, </w:t>
      </w:r>
      <w:r w:rsidRPr="0073072A">
        <w:rPr>
          <w:rFonts w:ascii="Arial" w:hAnsi="Arial" w:cs="Arial"/>
          <w:sz w:val="22"/>
          <w:szCs w:val="22"/>
        </w:rPr>
        <w:t>based on the IUCN Red List Guidelines 201</w:t>
      </w:r>
      <w:r w:rsidR="00DB2543">
        <w:rPr>
          <w:rFonts w:ascii="Arial" w:hAnsi="Arial" w:cs="Arial"/>
          <w:sz w:val="22"/>
          <w:szCs w:val="22"/>
        </w:rPr>
        <w:t>9</w:t>
      </w:r>
      <w:r w:rsidR="00A50DD2">
        <w:rPr>
          <w:rFonts w:ascii="Arial" w:hAnsi="Arial" w:cs="Arial"/>
          <w:sz w:val="22"/>
          <w:szCs w:val="22"/>
        </w:rPr>
        <w:t xml:space="preserve"> (DoEE 201</w:t>
      </w:r>
      <w:r w:rsidR="00DB2543">
        <w:rPr>
          <w:rFonts w:ascii="Arial" w:hAnsi="Arial" w:cs="Arial"/>
          <w:sz w:val="22"/>
          <w:szCs w:val="22"/>
        </w:rPr>
        <w:t>9</w:t>
      </w:r>
      <w:r w:rsidR="00A50DD2">
        <w:rPr>
          <w:rFonts w:ascii="Arial" w:hAnsi="Arial" w:cs="Arial"/>
          <w:sz w:val="22"/>
          <w:szCs w:val="22"/>
        </w:rPr>
        <w:t>)</w:t>
      </w:r>
      <w:r w:rsidRPr="0073072A">
        <w:rPr>
          <w:rFonts w:ascii="Arial" w:hAnsi="Arial" w:cs="Arial"/>
          <w:sz w:val="22"/>
          <w:szCs w:val="22"/>
        </w:rPr>
        <w:t xml:space="preserve">. </w:t>
      </w:r>
    </w:p>
    <w:p w14:paraId="4193AFD6" w14:textId="4DBA04A5" w:rsidR="00CB3C7A" w:rsidRDefault="00FB427D" w:rsidP="008D0609">
      <w:pPr>
        <w:spacing w:after="220" w:line="240" w:lineRule="auto"/>
        <w:rPr>
          <w:rFonts w:ascii="Arial" w:hAnsi="Arial"/>
          <w:sz w:val="22"/>
        </w:rPr>
      </w:pPr>
      <w:r>
        <w:rPr>
          <w:rFonts w:ascii="Arial" w:hAnsi="Arial"/>
          <w:sz w:val="22"/>
        </w:rPr>
        <w:t>There has been</w:t>
      </w:r>
      <w:r w:rsidR="00CB3C7A">
        <w:rPr>
          <w:rFonts w:ascii="Arial" w:hAnsi="Arial"/>
          <w:sz w:val="22"/>
        </w:rPr>
        <w:t xml:space="preserve"> a decline in habitat quality for the </w:t>
      </w:r>
      <w:r w:rsidR="00461383">
        <w:rPr>
          <w:rFonts w:ascii="Arial" w:hAnsi="Arial" w:cs="Arial"/>
          <w:sz w:val="22"/>
          <w:szCs w:val="22"/>
        </w:rPr>
        <w:t>Northern Brushtail</w:t>
      </w:r>
      <w:r w:rsidR="00562BC0">
        <w:rPr>
          <w:rFonts w:ascii="Arial" w:hAnsi="Arial" w:cs="Arial"/>
          <w:sz w:val="22"/>
          <w:szCs w:val="22"/>
        </w:rPr>
        <w:t xml:space="preserve"> Possum</w:t>
      </w:r>
      <w:r w:rsidR="00CB3C7A">
        <w:rPr>
          <w:rFonts w:ascii="Arial" w:hAnsi="Arial"/>
          <w:sz w:val="22"/>
        </w:rPr>
        <w:t>,</w:t>
      </w:r>
      <w:r>
        <w:rPr>
          <w:rFonts w:ascii="Arial" w:hAnsi="Arial"/>
          <w:sz w:val="22"/>
        </w:rPr>
        <w:t xml:space="preserve"> which satisfies subcriterion (</w:t>
      </w:r>
      <w:r w:rsidR="00CB3C7A">
        <w:rPr>
          <w:rFonts w:ascii="Arial" w:hAnsi="Arial"/>
          <w:sz w:val="22"/>
        </w:rPr>
        <w:t>b</w:t>
      </w:r>
      <w:r>
        <w:rPr>
          <w:rFonts w:ascii="Arial" w:hAnsi="Arial"/>
          <w:sz w:val="22"/>
        </w:rPr>
        <w:t>)</w:t>
      </w:r>
      <w:r w:rsidR="00CB3C7A">
        <w:rPr>
          <w:rFonts w:ascii="Arial" w:hAnsi="Arial"/>
          <w:sz w:val="22"/>
        </w:rPr>
        <w:t xml:space="preserve">(iii). Changing fire regimes have led to a reduction in the subspecies’ habitat across much of northern Australia, with too frequent fires </w:t>
      </w:r>
      <w:r w:rsidR="002A1AC9">
        <w:rPr>
          <w:rFonts w:ascii="Arial" w:hAnsi="Arial"/>
          <w:sz w:val="22"/>
        </w:rPr>
        <w:t xml:space="preserve">depleting the woody understorey that formerly provided fleshy fruit resources, and </w:t>
      </w:r>
      <w:r w:rsidR="00CB3C7A">
        <w:rPr>
          <w:rFonts w:ascii="Arial" w:hAnsi="Arial"/>
          <w:sz w:val="22"/>
        </w:rPr>
        <w:t>reducing</w:t>
      </w:r>
      <w:r w:rsidR="002A1AC9">
        <w:rPr>
          <w:rFonts w:ascii="Arial" w:hAnsi="Arial"/>
          <w:sz w:val="22"/>
        </w:rPr>
        <w:t xml:space="preserve"> the</w:t>
      </w:r>
      <w:r w:rsidR="00CB3C7A">
        <w:rPr>
          <w:rFonts w:ascii="Arial" w:hAnsi="Arial"/>
          <w:sz w:val="22"/>
        </w:rPr>
        <w:t xml:space="preserve"> abundance of</w:t>
      </w:r>
      <w:r w:rsidR="002A1AC9">
        <w:rPr>
          <w:rFonts w:ascii="Arial" w:hAnsi="Arial"/>
          <w:sz w:val="22"/>
        </w:rPr>
        <w:t xml:space="preserve"> large trees and</w:t>
      </w:r>
      <w:r w:rsidR="00CB3C7A">
        <w:rPr>
          <w:rFonts w:ascii="Arial" w:hAnsi="Arial"/>
          <w:sz w:val="22"/>
        </w:rPr>
        <w:t xml:space="preserve"> tree hollows</w:t>
      </w:r>
      <w:r w:rsidR="00CD443A">
        <w:rPr>
          <w:rFonts w:ascii="Arial" w:hAnsi="Arial"/>
          <w:sz w:val="22"/>
        </w:rPr>
        <w:t xml:space="preserve"> (</w:t>
      </w:r>
      <w:r w:rsidR="00CB3C7A">
        <w:rPr>
          <w:rFonts w:ascii="Arial" w:hAnsi="Arial"/>
          <w:sz w:val="22"/>
        </w:rPr>
        <w:t>Woinarski et al. 2011</w:t>
      </w:r>
      <w:r w:rsidR="00DB2543">
        <w:rPr>
          <w:rFonts w:ascii="Arial" w:hAnsi="Arial"/>
          <w:sz w:val="22"/>
        </w:rPr>
        <w:t>a</w:t>
      </w:r>
      <w:r w:rsidR="00CB3C7A">
        <w:rPr>
          <w:rFonts w:ascii="Arial" w:hAnsi="Arial"/>
          <w:sz w:val="22"/>
        </w:rPr>
        <w:t xml:space="preserve">). African gamba grass and mission grass are also spreading through </w:t>
      </w:r>
      <w:r w:rsidR="009060D9">
        <w:rPr>
          <w:rFonts w:ascii="Arial" w:hAnsi="Arial"/>
          <w:sz w:val="22"/>
        </w:rPr>
        <w:t>northern Australia</w:t>
      </w:r>
      <w:r w:rsidR="00CB3C7A">
        <w:rPr>
          <w:rFonts w:ascii="Arial" w:hAnsi="Arial"/>
          <w:sz w:val="22"/>
        </w:rPr>
        <w:t>, increasing biomass for fire fuel and probably making movement for the subspecies more difficult (Woinarsk</w:t>
      </w:r>
      <w:r w:rsidR="00C73F51">
        <w:rPr>
          <w:rFonts w:ascii="Arial" w:hAnsi="Arial"/>
          <w:sz w:val="22"/>
        </w:rPr>
        <w:t>i 2004). These invasive grasses</w:t>
      </w:r>
      <w:r w:rsidR="00CB3C7A">
        <w:rPr>
          <w:rFonts w:ascii="Arial" w:hAnsi="Arial"/>
          <w:sz w:val="22"/>
        </w:rPr>
        <w:t xml:space="preserve"> provide a fuel load which is up to five times greater than native species (Dyer et al. 2001). Vegetation change in the subspecies’ range has also been driven by cattle (</w:t>
      </w:r>
      <w:r w:rsidR="00CB3C7A">
        <w:rPr>
          <w:rFonts w:ascii="Arial" w:hAnsi="Arial"/>
          <w:i/>
          <w:sz w:val="22"/>
        </w:rPr>
        <w:t>Bos taurus</w:t>
      </w:r>
      <w:r w:rsidR="00CB3C7A">
        <w:rPr>
          <w:rFonts w:ascii="Arial" w:hAnsi="Arial"/>
          <w:sz w:val="22"/>
        </w:rPr>
        <w:t>) grazing and grazing by other introduced herbivores (for example feral buffalo (</w:t>
      </w:r>
      <w:r w:rsidR="00CB3C7A">
        <w:rPr>
          <w:rFonts w:ascii="Arial" w:hAnsi="Arial"/>
          <w:i/>
          <w:sz w:val="22"/>
        </w:rPr>
        <w:t>Bubalus bubalis</w:t>
      </w:r>
      <w:r w:rsidR="00CB3C7A">
        <w:rPr>
          <w:rFonts w:ascii="Arial" w:hAnsi="Arial"/>
          <w:sz w:val="22"/>
        </w:rPr>
        <w:t xml:space="preserve">)). This broad-scale decline in habitat quality is likely occurring across much of the subspecies’ extent, including conservation reserves (Woinarski 2004). </w:t>
      </w:r>
      <w:r w:rsidR="008F5ADA">
        <w:rPr>
          <w:rFonts w:ascii="Arial" w:hAnsi="Arial"/>
          <w:sz w:val="22"/>
        </w:rPr>
        <w:t>The number of mature individuals are also declining (see Criterion 1), which satisfies subcriterion (b)(v).</w:t>
      </w:r>
    </w:p>
    <w:p w14:paraId="13932864" w14:textId="77777777" w:rsidR="008F5ADA" w:rsidRDefault="008F5ADA" w:rsidP="008F5ADA">
      <w:pPr>
        <w:spacing w:after="220" w:line="240" w:lineRule="auto"/>
        <w:rPr>
          <w:rFonts w:ascii="Arial" w:hAnsi="Arial" w:cs="Arial"/>
          <w:sz w:val="22"/>
          <w:szCs w:val="22"/>
        </w:rPr>
      </w:pPr>
      <w:r>
        <w:rPr>
          <w:rFonts w:ascii="Arial" w:hAnsi="Arial" w:cs="Arial"/>
          <w:sz w:val="22"/>
          <w:szCs w:val="22"/>
        </w:rPr>
        <w:t xml:space="preserve">The Northern Brushtail Possum occurs on ten islands and the mainland, and therefore occurs in more than 10 locations. There is no evidence to indicate that the distribution is severely fragmented, or that the subspecies undergoes extreme fluctuations. Therefore, only one of the three conditions indicating distribution is precarious for survival have been met. </w:t>
      </w:r>
    </w:p>
    <w:p w14:paraId="17B0FF5C" w14:textId="1D168A47" w:rsidR="002A3B06" w:rsidRDefault="008F5ADA" w:rsidP="008D0609">
      <w:pPr>
        <w:spacing w:line="240" w:lineRule="auto"/>
        <w:rPr>
          <w:rFonts w:ascii="Arial" w:hAnsi="Arial" w:cs="Arial"/>
          <w:color w:val="FF0000"/>
          <w:sz w:val="22"/>
          <w:szCs w:val="22"/>
        </w:rPr>
      </w:pPr>
      <w:r w:rsidRPr="008D0609">
        <w:rPr>
          <w:rFonts w:ascii="Arial" w:hAnsi="Arial"/>
          <w:sz w:val="22"/>
        </w:rPr>
        <w:t>T</w:t>
      </w:r>
      <w:r w:rsidR="002A3B06" w:rsidRPr="008D0609">
        <w:rPr>
          <w:rFonts w:ascii="Arial" w:hAnsi="Arial" w:cs="Arial"/>
          <w:sz w:val="22"/>
          <w:szCs w:val="22"/>
        </w:rPr>
        <w:t>he data pre</w:t>
      </w:r>
      <w:r w:rsidR="002A3B06" w:rsidRPr="00784DB6">
        <w:rPr>
          <w:rFonts w:ascii="Arial" w:hAnsi="Arial" w:cs="Arial"/>
          <w:sz w:val="22"/>
          <w:szCs w:val="22"/>
        </w:rPr>
        <w:t>sented above appear to demonstrate that the species is</w:t>
      </w:r>
      <w:r w:rsidR="002A3B06" w:rsidRPr="008D0609">
        <w:rPr>
          <w:rFonts w:ascii="Arial" w:hAnsi="Arial" w:cs="Arial"/>
          <w:sz w:val="22"/>
          <w:szCs w:val="22"/>
        </w:rPr>
        <w:t xml:space="preserve"> </w:t>
      </w:r>
      <w:r w:rsidRPr="008D0609">
        <w:rPr>
          <w:rFonts w:ascii="Arial" w:hAnsi="Arial" w:cs="Arial"/>
          <w:sz w:val="22"/>
          <w:szCs w:val="22"/>
        </w:rPr>
        <w:t xml:space="preserve">not </w:t>
      </w:r>
      <w:r w:rsidR="002A3B06" w:rsidRPr="008D0609">
        <w:rPr>
          <w:rFonts w:ascii="Arial" w:hAnsi="Arial" w:cs="Arial"/>
          <w:bCs/>
          <w:sz w:val="22"/>
          <w:szCs w:val="22"/>
        </w:rPr>
        <w:t xml:space="preserve">eligible for listing </w:t>
      </w:r>
      <w:r w:rsidR="00380986">
        <w:rPr>
          <w:rFonts w:ascii="Arial" w:hAnsi="Arial" w:cs="Arial"/>
          <w:sz w:val="22"/>
          <w:szCs w:val="22"/>
        </w:rPr>
        <w:t>u</w:t>
      </w:r>
      <w:r w:rsidR="002A3B06" w:rsidRPr="00784DB6">
        <w:rPr>
          <w:rFonts w:ascii="Arial" w:hAnsi="Arial" w:cs="Arial"/>
          <w:sz w:val="22"/>
          <w:szCs w:val="22"/>
        </w:rPr>
        <w:t>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00845972" w14:textId="77777777" w:rsidR="00500FE6" w:rsidRPr="00A8274B" w:rsidRDefault="00500FE6" w:rsidP="008D0609">
      <w:pPr>
        <w:spacing w:after="0" w:line="240" w:lineRule="auto"/>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63"/>
        <w:gridCol w:w="3080"/>
        <w:gridCol w:w="1987"/>
        <w:gridCol w:w="1887"/>
        <w:gridCol w:w="1956"/>
      </w:tblGrid>
      <w:tr w:rsidR="003F4D21" w:rsidRPr="00063F15"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063F15" w:rsidRDefault="003F4D21">
            <w:pPr>
              <w:tabs>
                <w:tab w:val="left" w:pos="284"/>
              </w:tabs>
              <w:spacing w:after="0" w:line="240" w:lineRule="auto"/>
              <w:rPr>
                <w:rFonts w:ascii="Arial" w:hAnsi="Arial" w:cs="Arial"/>
                <w:b/>
                <w:color w:val="FFFFFF" w:themeColor="background1"/>
                <w:sz w:val="22"/>
                <w:szCs w:val="22"/>
              </w:rPr>
            </w:pPr>
            <w:r w:rsidRPr="00063F15">
              <w:rPr>
                <w:rFonts w:ascii="Arial" w:hAnsi="Arial" w:cs="Arial"/>
                <w:b/>
                <w:color w:val="FFFFFF" w:themeColor="background1"/>
                <w:sz w:val="22"/>
                <w:szCs w:val="22"/>
              </w:rPr>
              <w:t>Criterion 3.</w:t>
            </w:r>
            <w:r w:rsidRPr="00063F15">
              <w:rPr>
                <w:rFonts w:ascii="Arial" w:hAnsi="Arial" w:cs="Arial"/>
                <w:b/>
                <w:color w:val="FFFFFF" w:themeColor="background1"/>
                <w:sz w:val="22"/>
                <w:szCs w:val="22"/>
              </w:rPr>
              <w:tab/>
            </w:r>
            <w:r w:rsidR="0064488C" w:rsidRPr="00063F15">
              <w:rPr>
                <w:rFonts w:ascii="Arial" w:hAnsi="Arial" w:cs="Arial"/>
                <w:b/>
                <w:color w:val="FFFFFF" w:themeColor="background1"/>
                <w:sz w:val="22"/>
                <w:szCs w:val="22"/>
              </w:rPr>
              <w:t>P</w:t>
            </w:r>
            <w:r w:rsidRPr="00063F15">
              <w:rPr>
                <w:rFonts w:ascii="Arial" w:hAnsi="Arial" w:cs="Arial"/>
                <w:b/>
                <w:color w:val="FFFFFF" w:themeColor="background1"/>
                <w:sz w:val="22"/>
                <w:szCs w:val="22"/>
              </w:rPr>
              <w:t>opulation size and decline</w:t>
            </w:r>
          </w:p>
        </w:tc>
      </w:tr>
      <w:tr w:rsidR="003F4D21" w:rsidRPr="00063F15" w14:paraId="71590DF1" w14:textId="77777777" w:rsidTr="00C55755">
        <w:tc>
          <w:tcPr>
            <w:tcW w:w="3601" w:type="dxa"/>
            <w:gridSpan w:val="2"/>
            <w:tcBorders>
              <w:top w:val="nil"/>
              <w:left w:val="single" w:sz="4" w:space="0" w:color="auto"/>
              <w:bottom w:val="nil"/>
              <w:right w:val="nil"/>
            </w:tcBorders>
          </w:tcPr>
          <w:p w14:paraId="71590DEA" w14:textId="77777777" w:rsidR="003F4D21" w:rsidRPr="00063F15" w:rsidRDefault="003F4D21">
            <w:pPr>
              <w:spacing w:after="0" w:line="240" w:lineRule="auto"/>
              <w:rPr>
                <w:rFonts w:ascii="Arial" w:hAnsi="Arial" w:cs="Arial"/>
                <w:sz w:val="22"/>
                <w:szCs w:val="22"/>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Critically Endangered</w:t>
            </w:r>
          </w:p>
          <w:p w14:paraId="71590DEC"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Endangered</w:t>
            </w:r>
          </w:p>
          <w:p w14:paraId="71590DEE"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Vulnerable</w:t>
            </w:r>
          </w:p>
          <w:p w14:paraId="71590DF0"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Limited</w:t>
            </w:r>
          </w:p>
        </w:tc>
      </w:tr>
      <w:tr w:rsidR="003F4D21" w:rsidRPr="00063F15"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063F15" w:rsidRDefault="003F4D21">
            <w:pPr>
              <w:tabs>
                <w:tab w:val="left" w:pos="426"/>
              </w:tabs>
              <w:spacing w:after="0" w:line="240" w:lineRule="auto"/>
              <w:rPr>
                <w:rFonts w:ascii="Arial" w:hAnsi="Arial" w:cs="Arial"/>
                <w:sz w:val="22"/>
                <w:szCs w:val="22"/>
              </w:rPr>
            </w:pPr>
            <w:r w:rsidRPr="00063F15">
              <w:rPr>
                <w:rFonts w:ascii="Arial" w:hAnsi="Arial" w:cs="Arial"/>
                <w:sz w:val="22"/>
                <w:szCs w:val="22"/>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063F15" w:rsidRDefault="003F4D21">
            <w:pPr>
              <w:spacing w:after="0" w:line="240" w:lineRule="auto"/>
              <w:jc w:val="center"/>
              <w:rPr>
                <w:sz w:val="22"/>
                <w:szCs w:val="22"/>
              </w:rPr>
            </w:pPr>
            <w:r w:rsidRPr="00063F15">
              <w:rPr>
                <w:rFonts w:ascii="Arial" w:hAnsi="Arial" w:cs="Arial"/>
                <w:b/>
                <w:sz w:val="22"/>
                <w:szCs w:val="22"/>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063F15" w:rsidRDefault="003F4D21">
            <w:pPr>
              <w:spacing w:after="0" w:line="240" w:lineRule="auto"/>
              <w:jc w:val="center"/>
              <w:rPr>
                <w:sz w:val="22"/>
                <w:szCs w:val="22"/>
              </w:rPr>
            </w:pPr>
            <w:r w:rsidRPr="00063F15">
              <w:rPr>
                <w:rFonts w:ascii="Arial" w:hAnsi="Arial" w:cs="Arial"/>
                <w:b/>
                <w:sz w:val="22"/>
                <w:szCs w:val="22"/>
              </w:rPr>
              <w:t xml:space="preserve">&lt; 10,000 </w:t>
            </w:r>
          </w:p>
        </w:tc>
      </w:tr>
      <w:tr w:rsidR="003F4D21" w:rsidRPr="00063F15"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063F15" w:rsidRDefault="003F4D21">
            <w:pPr>
              <w:tabs>
                <w:tab w:val="left" w:pos="426"/>
              </w:tabs>
              <w:spacing w:after="0" w:line="240" w:lineRule="auto"/>
              <w:rPr>
                <w:rFonts w:ascii="Arial" w:hAnsi="Arial" w:cs="Arial"/>
                <w:sz w:val="22"/>
                <w:szCs w:val="22"/>
              </w:rPr>
            </w:pPr>
            <w:r w:rsidRPr="00063F15">
              <w:rPr>
                <w:rFonts w:ascii="Arial" w:hAnsi="Arial" w:cs="Arial"/>
                <w:sz w:val="22"/>
                <w:szCs w:val="22"/>
              </w:rPr>
              <w:t>AND 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063F15" w:rsidRDefault="003F4D21">
            <w:pPr>
              <w:spacing w:after="0" w:line="240" w:lineRule="auto"/>
              <w:jc w:val="center"/>
              <w:rPr>
                <w:rFonts w:ascii="Arial" w:hAnsi="Arial" w:cs="Arial"/>
                <w:b/>
                <w:sz w:val="22"/>
                <w:szCs w:val="22"/>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063F15" w:rsidRDefault="003F4D21">
            <w:pPr>
              <w:spacing w:after="0" w:line="240" w:lineRule="auto"/>
              <w:jc w:val="center"/>
              <w:rPr>
                <w:rFonts w:ascii="Arial" w:hAnsi="Arial" w:cs="Arial"/>
                <w:b/>
                <w:sz w:val="22"/>
                <w:szCs w:val="22"/>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063F15" w:rsidRDefault="003F4D21">
            <w:pPr>
              <w:spacing w:after="0" w:line="240" w:lineRule="auto"/>
              <w:jc w:val="center"/>
              <w:rPr>
                <w:rFonts w:ascii="Arial" w:hAnsi="Arial" w:cs="Arial"/>
                <w:b/>
                <w:sz w:val="22"/>
                <w:szCs w:val="22"/>
              </w:rPr>
            </w:pPr>
          </w:p>
        </w:tc>
      </w:tr>
      <w:tr w:rsidR="003F4D21" w:rsidRPr="00063F15"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063F15" w:rsidRDefault="003F4D21">
            <w:pPr>
              <w:tabs>
                <w:tab w:val="left" w:pos="426"/>
              </w:tabs>
              <w:spacing w:after="0" w:line="240" w:lineRule="auto"/>
              <w:ind w:left="426" w:hanging="426"/>
              <w:rPr>
                <w:rFonts w:ascii="Arial" w:hAnsi="Arial" w:cs="Arial"/>
                <w:sz w:val="22"/>
                <w:szCs w:val="22"/>
              </w:rPr>
            </w:pPr>
            <w:r w:rsidRPr="00063F15">
              <w:rPr>
                <w:rFonts w:ascii="Arial" w:hAnsi="Arial" w:cs="Arial"/>
                <w:sz w:val="22"/>
                <w:szCs w:val="22"/>
              </w:rPr>
              <w:t>C1</w:t>
            </w:r>
            <w:r w:rsidRPr="00063F15">
              <w:rPr>
                <w:rFonts w:ascii="Arial" w:hAnsi="Arial" w:cs="Arial"/>
                <w:sz w:val="22"/>
                <w:szCs w:val="22"/>
              </w:rPr>
              <w:tab/>
              <w:t>An observed, estimated or projected continuing decline of at least (up to a max. of 100 years in future</w:t>
            </w:r>
            <w:r w:rsidR="004E1118" w:rsidRPr="00063F15">
              <w:rPr>
                <w:rFonts w:ascii="Arial" w:hAnsi="Arial" w:cs="Arial"/>
                <w:sz w:val="22"/>
                <w:szCs w:val="22"/>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Very high rate</w:t>
            </w:r>
          </w:p>
          <w:p w14:paraId="71590DFE"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25% in 3 years or 1 generation</w:t>
            </w:r>
          </w:p>
          <w:p w14:paraId="71590DFF"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High rate</w:t>
            </w:r>
          </w:p>
          <w:p w14:paraId="71590E01"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 xml:space="preserve">20% in </w:t>
            </w:r>
            <w:r w:rsidR="000F0708" w:rsidRPr="00063F15">
              <w:rPr>
                <w:rFonts w:ascii="Arial" w:hAnsi="Arial" w:cs="Arial"/>
                <w:b/>
                <w:sz w:val="22"/>
                <w:szCs w:val="22"/>
              </w:rPr>
              <w:t>5</w:t>
            </w:r>
            <w:r w:rsidRPr="00063F15">
              <w:rPr>
                <w:rFonts w:ascii="Arial" w:hAnsi="Arial" w:cs="Arial"/>
                <w:b/>
                <w:sz w:val="22"/>
                <w:szCs w:val="22"/>
              </w:rPr>
              <w:t xml:space="preserve"> years or </w:t>
            </w:r>
            <w:r w:rsidR="000F0708" w:rsidRPr="00063F15">
              <w:rPr>
                <w:rFonts w:ascii="Arial" w:hAnsi="Arial" w:cs="Arial"/>
                <w:b/>
                <w:sz w:val="22"/>
                <w:szCs w:val="22"/>
              </w:rPr>
              <w:t>2</w:t>
            </w:r>
            <w:r w:rsidRPr="00063F15">
              <w:rPr>
                <w:rFonts w:ascii="Arial" w:hAnsi="Arial" w:cs="Arial"/>
                <w:b/>
                <w:sz w:val="22"/>
                <w:szCs w:val="22"/>
              </w:rPr>
              <w:t xml:space="preserve"> generation</w:t>
            </w:r>
          </w:p>
          <w:p w14:paraId="71590E02"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Substantial rate</w:t>
            </w:r>
          </w:p>
          <w:p w14:paraId="71590E04"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10% in 10 years or 3 generations</w:t>
            </w:r>
          </w:p>
          <w:p w14:paraId="71590E05"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(whichever is longer)</w:t>
            </w:r>
          </w:p>
        </w:tc>
      </w:tr>
      <w:tr w:rsidR="003F4D21" w:rsidRPr="00063F15"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063F15" w:rsidRDefault="003F4D21">
            <w:pPr>
              <w:spacing w:after="0" w:line="240" w:lineRule="auto"/>
              <w:ind w:left="426" w:hanging="426"/>
              <w:rPr>
                <w:rFonts w:ascii="Arial" w:hAnsi="Arial" w:cs="Arial"/>
                <w:sz w:val="22"/>
                <w:szCs w:val="22"/>
              </w:rPr>
            </w:pPr>
            <w:r w:rsidRPr="00063F15">
              <w:rPr>
                <w:rFonts w:ascii="Arial" w:hAnsi="Arial" w:cs="Arial"/>
                <w:sz w:val="22"/>
                <w:szCs w:val="22"/>
              </w:rPr>
              <w:t>C2</w:t>
            </w:r>
            <w:r w:rsidRPr="00063F15">
              <w:rPr>
                <w:rFonts w:ascii="Arial" w:hAnsi="Arial" w:cs="Arial"/>
                <w:sz w:val="22"/>
                <w:szCs w:val="22"/>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063F15" w:rsidRDefault="003F4D21">
            <w:pPr>
              <w:spacing w:after="0" w:line="240" w:lineRule="auto"/>
              <w:rPr>
                <w:rFonts w:ascii="Arial" w:hAnsi="Arial" w:cs="Arial"/>
                <w:sz w:val="22"/>
                <w:szCs w:val="22"/>
              </w:rPr>
            </w:pPr>
          </w:p>
        </w:tc>
        <w:tc>
          <w:tcPr>
            <w:tcW w:w="1929" w:type="dxa"/>
            <w:tcBorders>
              <w:top w:val="nil"/>
              <w:left w:val="nil"/>
              <w:bottom w:val="nil"/>
              <w:right w:val="nil"/>
            </w:tcBorders>
          </w:tcPr>
          <w:p w14:paraId="71590E09" w14:textId="77777777" w:rsidR="003F4D21" w:rsidRPr="00063F15" w:rsidRDefault="003F4D21">
            <w:pPr>
              <w:spacing w:after="0" w:line="240" w:lineRule="auto"/>
              <w:rPr>
                <w:rFonts w:ascii="Arial" w:hAnsi="Arial" w:cs="Arial"/>
                <w:sz w:val="22"/>
                <w:szCs w:val="22"/>
              </w:rPr>
            </w:pPr>
          </w:p>
        </w:tc>
        <w:tc>
          <w:tcPr>
            <w:tcW w:w="2007" w:type="dxa"/>
            <w:tcBorders>
              <w:top w:val="nil"/>
              <w:left w:val="nil"/>
              <w:bottom w:val="nil"/>
              <w:right w:val="single" w:sz="4" w:space="0" w:color="auto"/>
            </w:tcBorders>
          </w:tcPr>
          <w:p w14:paraId="71590E0A" w14:textId="77777777" w:rsidR="003F4D21" w:rsidRPr="00063F15" w:rsidRDefault="003F4D21">
            <w:pPr>
              <w:spacing w:after="0" w:line="240" w:lineRule="auto"/>
              <w:rPr>
                <w:rFonts w:ascii="Arial" w:hAnsi="Arial" w:cs="Arial"/>
                <w:sz w:val="22"/>
                <w:szCs w:val="22"/>
              </w:rPr>
            </w:pPr>
          </w:p>
        </w:tc>
      </w:tr>
      <w:tr w:rsidR="003F4D21" w:rsidRPr="00063F15"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063F15" w:rsidRDefault="003F4D21">
            <w:pPr>
              <w:tabs>
                <w:tab w:val="left" w:pos="426"/>
              </w:tabs>
              <w:spacing w:after="0" w:line="240" w:lineRule="auto"/>
              <w:ind w:left="426" w:hanging="426"/>
              <w:rPr>
                <w:rFonts w:ascii="Arial" w:hAnsi="Arial" w:cs="Arial"/>
                <w:sz w:val="22"/>
                <w:szCs w:val="22"/>
              </w:rPr>
            </w:pPr>
            <w:r w:rsidRPr="00063F15">
              <w:rPr>
                <w:rFonts w:ascii="Arial" w:hAnsi="Arial" w:cs="Arial"/>
                <w:sz w:val="22"/>
                <w:szCs w:val="22"/>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063F15" w:rsidRDefault="003F4D21">
            <w:pPr>
              <w:tabs>
                <w:tab w:val="left" w:pos="317"/>
              </w:tabs>
              <w:spacing w:after="0" w:line="240" w:lineRule="auto"/>
              <w:ind w:left="426" w:hanging="426"/>
              <w:rPr>
                <w:rFonts w:ascii="Arial" w:hAnsi="Arial" w:cs="Arial"/>
                <w:sz w:val="22"/>
                <w:szCs w:val="22"/>
              </w:rPr>
            </w:pPr>
            <w:r w:rsidRPr="00063F15">
              <w:rPr>
                <w:rFonts w:ascii="Arial" w:hAnsi="Arial" w:cs="Arial"/>
                <w:sz w:val="22"/>
                <w:szCs w:val="22"/>
              </w:rPr>
              <w:t>(i)</w:t>
            </w:r>
            <w:r w:rsidRPr="00063F15">
              <w:rPr>
                <w:rFonts w:ascii="Arial" w:hAnsi="Arial" w:cs="Arial"/>
                <w:sz w:val="22"/>
                <w:szCs w:val="22"/>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 250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 1,000</w:t>
            </w:r>
          </w:p>
        </w:tc>
      </w:tr>
      <w:tr w:rsidR="003F4D21" w:rsidRPr="00063F15"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063F15" w:rsidRDefault="003F4D21">
            <w:pPr>
              <w:tabs>
                <w:tab w:val="left" w:pos="426"/>
              </w:tabs>
              <w:spacing w:after="0" w:line="240" w:lineRule="auto"/>
              <w:ind w:left="426" w:hanging="426"/>
              <w:rPr>
                <w:rFonts w:ascii="Arial" w:hAnsi="Arial" w:cs="Arial"/>
                <w:sz w:val="22"/>
                <w:szCs w:val="22"/>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063F15" w:rsidRDefault="003F4D21">
            <w:pPr>
              <w:tabs>
                <w:tab w:val="left" w:pos="319"/>
              </w:tabs>
              <w:spacing w:after="0" w:line="240" w:lineRule="auto"/>
              <w:ind w:left="426" w:hanging="426"/>
              <w:rPr>
                <w:rFonts w:ascii="Arial" w:hAnsi="Arial" w:cs="Arial"/>
                <w:sz w:val="22"/>
                <w:szCs w:val="22"/>
              </w:rPr>
            </w:pPr>
            <w:r w:rsidRPr="00063F15">
              <w:rPr>
                <w:rFonts w:ascii="Arial" w:hAnsi="Arial" w:cs="Arial"/>
                <w:sz w:val="22"/>
                <w:szCs w:val="22"/>
              </w:rPr>
              <w:t xml:space="preserve">(ii) </w:t>
            </w:r>
            <w:r w:rsidRPr="00063F15">
              <w:rPr>
                <w:rFonts w:ascii="Arial" w:hAnsi="Arial" w:cs="Arial"/>
                <w:sz w:val="22"/>
                <w:szCs w:val="22"/>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100%</w:t>
            </w:r>
          </w:p>
        </w:tc>
      </w:tr>
      <w:tr w:rsidR="003F4D21" w:rsidRPr="00063F15"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063F15" w:rsidRDefault="003F4D21">
            <w:pPr>
              <w:tabs>
                <w:tab w:val="left" w:pos="426"/>
              </w:tabs>
              <w:spacing w:after="0" w:line="240" w:lineRule="auto"/>
              <w:ind w:left="426" w:hanging="426"/>
              <w:rPr>
                <w:rFonts w:ascii="Arial" w:hAnsi="Arial" w:cs="Arial"/>
                <w:sz w:val="22"/>
                <w:szCs w:val="22"/>
              </w:rPr>
            </w:pPr>
            <w:r w:rsidRPr="00063F15">
              <w:rPr>
                <w:rFonts w:ascii="Arial" w:hAnsi="Arial" w:cs="Arial"/>
                <w:sz w:val="22"/>
                <w:szCs w:val="22"/>
              </w:rPr>
              <w:t>(b)</w:t>
            </w:r>
            <w:r w:rsidRPr="00063F15">
              <w:rPr>
                <w:rFonts w:ascii="Arial" w:hAnsi="Arial" w:cs="Arial"/>
                <w:sz w:val="22"/>
                <w:szCs w:val="22"/>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063F15" w:rsidRDefault="003F4D21">
            <w:pPr>
              <w:tabs>
                <w:tab w:val="left" w:pos="426"/>
              </w:tabs>
              <w:spacing w:after="0" w:line="240" w:lineRule="auto"/>
              <w:ind w:left="426" w:hanging="426"/>
              <w:rPr>
                <w:rFonts w:ascii="Arial" w:hAnsi="Arial" w:cs="Arial"/>
                <w:sz w:val="22"/>
                <w:szCs w:val="22"/>
              </w:rPr>
            </w:pPr>
          </w:p>
        </w:tc>
        <w:tc>
          <w:tcPr>
            <w:tcW w:w="1929" w:type="dxa"/>
            <w:tcBorders>
              <w:top w:val="single" w:sz="4" w:space="0" w:color="FFFFFF" w:themeColor="background1"/>
              <w:left w:val="nil"/>
              <w:right w:val="nil"/>
            </w:tcBorders>
            <w:shd w:val="clear" w:color="auto" w:fill="auto"/>
          </w:tcPr>
          <w:p w14:paraId="71590E1A" w14:textId="77777777" w:rsidR="003F4D21" w:rsidRPr="00063F15" w:rsidRDefault="003F4D21">
            <w:pPr>
              <w:tabs>
                <w:tab w:val="left" w:pos="426"/>
              </w:tabs>
              <w:spacing w:after="0" w:line="240" w:lineRule="auto"/>
              <w:ind w:left="426" w:hanging="426"/>
              <w:rPr>
                <w:rFonts w:ascii="Arial" w:hAnsi="Arial" w:cs="Arial"/>
                <w:sz w:val="22"/>
                <w:szCs w:val="22"/>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063F15" w:rsidRDefault="003F4D21">
            <w:pPr>
              <w:tabs>
                <w:tab w:val="left" w:pos="426"/>
              </w:tabs>
              <w:spacing w:after="0" w:line="240" w:lineRule="auto"/>
              <w:ind w:left="426" w:hanging="426"/>
              <w:rPr>
                <w:rFonts w:ascii="Arial" w:hAnsi="Arial" w:cs="Arial"/>
                <w:sz w:val="22"/>
                <w:szCs w:val="22"/>
              </w:rPr>
            </w:pPr>
          </w:p>
        </w:tc>
      </w:tr>
    </w:tbl>
    <w:p w14:paraId="33AB6873" w14:textId="77777777" w:rsidR="002A231B" w:rsidRDefault="00C55755" w:rsidP="008D0609">
      <w:pPr>
        <w:pStyle w:val="CAIntextheading1"/>
        <w:spacing w:line="240" w:lineRule="auto"/>
      </w:pPr>
      <w:r w:rsidRPr="00063F15">
        <w:t>Evidence:</w:t>
      </w:r>
      <w:bookmarkStart w:id="2" w:name="OLE_LINK1"/>
      <w:bookmarkStart w:id="3" w:name="OLE_LINK2"/>
    </w:p>
    <w:p w14:paraId="03A24C05" w14:textId="4DAC7037" w:rsidR="00173B59" w:rsidRDefault="006B798F" w:rsidP="008D0609">
      <w:pPr>
        <w:spacing w:after="0" w:line="240" w:lineRule="auto"/>
        <w:rPr>
          <w:rFonts w:ascii="Arial" w:hAnsi="Arial" w:cs="Arial"/>
          <w:sz w:val="22"/>
          <w:szCs w:val="22"/>
        </w:rPr>
      </w:pPr>
      <w:r w:rsidRPr="0073072A">
        <w:rPr>
          <w:rFonts w:ascii="Arial" w:hAnsi="Arial" w:cs="Arial"/>
          <w:sz w:val="22"/>
          <w:szCs w:val="22"/>
        </w:rPr>
        <w:t>There is currently no reliable estimate of population size</w:t>
      </w:r>
      <w:r w:rsidR="002A33F3" w:rsidRPr="0073072A">
        <w:rPr>
          <w:rFonts w:ascii="Arial" w:hAnsi="Arial" w:cs="Arial"/>
          <w:sz w:val="22"/>
          <w:szCs w:val="22"/>
        </w:rPr>
        <w:t xml:space="preserve"> for the </w:t>
      </w:r>
      <w:r w:rsidR="00461383">
        <w:rPr>
          <w:rFonts w:ascii="Arial" w:hAnsi="Arial" w:cs="Arial"/>
          <w:sz w:val="22"/>
          <w:szCs w:val="22"/>
        </w:rPr>
        <w:t>Northern Brushtail</w:t>
      </w:r>
      <w:r w:rsidR="00562BC0">
        <w:rPr>
          <w:rFonts w:ascii="Arial" w:hAnsi="Arial" w:cs="Arial"/>
          <w:sz w:val="22"/>
          <w:szCs w:val="22"/>
        </w:rPr>
        <w:t xml:space="preserve"> Possum</w:t>
      </w:r>
      <w:r w:rsidR="002A33F3" w:rsidRPr="0073072A">
        <w:rPr>
          <w:rFonts w:ascii="Arial" w:hAnsi="Arial" w:cs="Arial"/>
          <w:sz w:val="22"/>
          <w:szCs w:val="22"/>
        </w:rPr>
        <w:t xml:space="preserve">. </w:t>
      </w:r>
      <w:r w:rsidR="00472EB0" w:rsidRPr="0073072A">
        <w:rPr>
          <w:rFonts w:ascii="Arial" w:hAnsi="Arial" w:cs="Arial"/>
          <w:iCs/>
          <w:sz w:val="22"/>
          <w:szCs w:val="22"/>
        </w:rPr>
        <w:t xml:space="preserve">Woinarski et al. </w:t>
      </w:r>
      <w:r w:rsidR="00472EB0">
        <w:rPr>
          <w:rFonts w:ascii="Arial" w:hAnsi="Arial" w:cs="Arial"/>
          <w:iCs/>
          <w:sz w:val="22"/>
          <w:szCs w:val="22"/>
        </w:rPr>
        <w:t>(</w:t>
      </w:r>
      <w:r w:rsidR="00472EB0" w:rsidRPr="0073072A">
        <w:rPr>
          <w:rFonts w:ascii="Arial" w:hAnsi="Arial" w:cs="Arial"/>
          <w:iCs/>
          <w:sz w:val="22"/>
          <w:szCs w:val="22"/>
        </w:rPr>
        <w:t>2014</w:t>
      </w:r>
      <w:r w:rsidR="00472EB0">
        <w:rPr>
          <w:rFonts w:ascii="Arial" w:hAnsi="Arial" w:cs="Arial"/>
          <w:iCs/>
          <w:sz w:val="22"/>
          <w:szCs w:val="22"/>
        </w:rPr>
        <w:t xml:space="preserve">) </w:t>
      </w:r>
      <w:r w:rsidR="002A33F3" w:rsidRPr="0073072A">
        <w:rPr>
          <w:rFonts w:ascii="Arial" w:hAnsi="Arial" w:cs="Arial"/>
          <w:iCs/>
          <w:sz w:val="22"/>
          <w:szCs w:val="22"/>
        </w:rPr>
        <w:t>considers the number of mature individuals to be</w:t>
      </w:r>
      <w:r w:rsidR="00465E7A" w:rsidRPr="0073072A">
        <w:rPr>
          <w:rFonts w:ascii="Arial" w:hAnsi="Arial" w:cs="Arial"/>
          <w:iCs/>
          <w:sz w:val="22"/>
          <w:szCs w:val="22"/>
        </w:rPr>
        <w:t xml:space="preserve"> approximately</w:t>
      </w:r>
      <w:r w:rsidR="002A33F3" w:rsidRPr="0073072A">
        <w:rPr>
          <w:rFonts w:ascii="Arial" w:hAnsi="Arial" w:cs="Arial"/>
          <w:iCs/>
          <w:sz w:val="22"/>
          <w:szCs w:val="22"/>
        </w:rPr>
        <w:t xml:space="preserve"> </w:t>
      </w:r>
      <w:r w:rsidR="00465E7A" w:rsidRPr="0073072A">
        <w:rPr>
          <w:rFonts w:ascii="Arial" w:hAnsi="Arial" w:cs="Arial"/>
          <w:iCs/>
          <w:sz w:val="22"/>
          <w:szCs w:val="22"/>
        </w:rPr>
        <w:t>2</w:t>
      </w:r>
      <w:r w:rsidR="002A33F3" w:rsidRPr="0073072A">
        <w:rPr>
          <w:rFonts w:ascii="Arial" w:hAnsi="Arial" w:cs="Arial"/>
          <w:iCs/>
          <w:sz w:val="22"/>
          <w:szCs w:val="22"/>
        </w:rPr>
        <w:t>0 000.</w:t>
      </w:r>
      <w:r w:rsidR="00173B59" w:rsidRPr="0073072A">
        <w:rPr>
          <w:rFonts w:ascii="Arial" w:hAnsi="Arial" w:cs="Arial"/>
          <w:iCs/>
          <w:sz w:val="22"/>
          <w:szCs w:val="22"/>
        </w:rPr>
        <w:t xml:space="preserve"> </w:t>
      </w:r>
      <w:r w:rsidR="00173B59" w:rsidRPr="001F15D7">
        <w:rPr>
          <w:rFonts w:ascii="Arial" w:hAnsi="Arial" w:cs="Arial"/>
          <w:iCs/>
          <w:sz w:val="22"/>
          <w:szCs w:val="22"/>
        </w:rPr>
        <w:t xml:space="preserve">Given the broad distribution of the subspecies (EOO </w:t>
      </w:r>
      <w:r w:rsidR="00173B59" w:rsidRPr="001F15D7">
        <w:rPr>
          <w:rFonts w:ascii="Arial" w:hAnsi="Arial" w:cs="Arial"/>
          <w:sz w:val="22"/>
          <w:szCs w:val="22"/>
        </w:rPr>
        <w:t>228 770 km</w:t>
      </w:r>
      <w:r w:rsidR="00173B59" w:rsidRPr="001F15D7">
        <w:rPr>
          <w:rFonts w:ascii="Arial" w:hAnsi="Arial" w:cs="Arial"/>
          <w:sz w:val="22"/>
          <w:szCs w:val="22"/>
          <w:vertAlign w:val="superscript"/>
        </w:rPr>
        <w:t>2</w:t>
      </w:r>
      <w:r w:rsidR="00173B59" w:rsidRPr="001F15D7">
        <w:rPr>
          <w:rFonts w:ascii="Arial" w:hAnsi="Arial" w:cs="Arial"/>
          <w:sz w:val="22"/>
          <w:szCs w:val="22"/>
        </w:rPr>
        <w:t xml:space="preserve">) and healthy subpopulations (for example Tiwi Islands), it is estimated that the number of mature individuals </w:t>
      </w:r>
      <w:r w:rsidR="00472EB0">
        <w:rPr>
          <w:rFonts w:ascii="Arial" w:hAnsi="Arial" w:cs="Arial"/>
          <w:sz w:val="22"/>
          <w:szCs w:val="22"/>
        </w:rPr>
        <w:t xml:space="preserve">is </w:t>
      </w:r>
      <w:r w:rsidR="00F9054A">
        <w:rPr>
          <w:rFonts w:ascii="Arial" w:hAnsi="Arial" w:cs="Arial"/>
          <w:sz w:val="22"/>
          <w:szCs w:val="22"/>
        </w:rPr>
        <w:t xml:space="preserve">therefore </w:t>
      </w:r>
      <w:r w:rsidR="00472EB0">
        <w:rPr>
          <w:rFonts w:ascii="Arial" w:hAnsi="Arial" w:cs="Arial"/>
          <w:sz w:val="22"/>
          <w:szCs w:val="22"/>
        </w:rPr>
        <w:t>greater than</w:t>
      </w:r>
      <w:r w:rsidR="00472EB0" w:rsidRPr="001F15D7">
        <w:rPr>
          <w:rFonts w:ascii="Arial" w:hAnsi="Arial" w:cs="Arial"/>
          <w:sz w:val="22"/>
          <w:szCs w:val="22"/>
        </w:rPr>
        <w:t xml:space="preserve"> </w:t>
      </w:r>
      <w:r w:rsidR="00173B59" w:rsidRPr="001F15D7">
        <w:rPr>
          <w:rFonts w:ascii="Arial" w:hAnsi="Arial" w:cs="Arial"/>
          <w:sz w:val="22"/>
          <w:szCs w:val="22"/>
        </w:rPr>
        <w:t xml:space="preserve">10 000. </w:t>
      </w:r>
    </w:p>
    <w:p w14:paraId="234293CA" w14:textId="77777777" w:rsidR="00472EB0" w:rsidRPr="001F15D7" w:rsidRDefault="00472EB0" w:rsidP="008D0609">
      <w:pPr>
        <w:spacing w:after="0" w:line="240" w:lineRule="auto"/>
        <w:rPr>
          <w:rFonts w:ascii="Arial" w:hAnsi="Arial" w:cs="Arial"/>
          <w:sz w:val="22"/>
          <w:szCs w:val="22"/>
        </w:rPr>
      </w:pPr>
    </w:p>
    <w:p w14:paraId="488B0961" w14:textId="7FC3C002" w:rsidR="00EB6F8D" w:rsidRDefault="00EB6F8D" w:rsidP="008D0609">
      <w:pPr>
        <w:spacing w:after="360" w:line="240" w:lineRule="auto"/>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00D20156">
        <w:rPr>
          <w:rFonts w:ascii="Arial" w:hAnsi="Arial" w:cs="Arial"/>
          <w:bCs/>
          <w:sz w:val="22"/>
          <w:szCs w:val="22"/>
        </w:rPr>
        <w:t>eligible</w:t>
      </w:r>
      <w:r w:rsidRPr="00064A65">
        <w:rPr>
          <w:rFonts w:ascii="Arial" w:hAnsi="Arial" w:cs="Arial"/>
          <w:bCs/>
          <w:sz w:val="22"/>
          <w:szCs w:val="22"/>
        </w:rPr>
        <w:t xml:space="preserv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357"/>
        <w:gridCol w:w="2061"/>
        <w:gridCol w:w="1956"/>
        <w:gridCol w:w="1999"/>
      </w:tblGrid>
      <w:tr w:rsidR="003F4D21" w:rsidRPr="00063F15"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bookmarkEnd w:id="2"/>
          <w:bookmarkEnd w:id="3"/>
          <w:p w14:paraId="71590E2A" w14:textId="77777777" w:rsidR="003F4D21" w:rsidRPr="00063F15" w:rsidRDefault="003F4D21">
            <w:pPr>
              <w:tabs>
                <w:tab w:val="left" w:pos="284"/>
              </w:tabs>
              <w:spacing w:line="240" w:lineRule="auto"/>
              <w:rPr>
                <w:rFonts w:ascii="Arial" w:hAnsi="Arial" w:cs="Arial"/>
                <w:b/>
                <w:color w:val="FFFFFF" w:themeColor="background1"/>
                <w:sz w:val="22"/>
                <w:szCs w:val="22"/>
              </w:rPr>
            </w:pPr>
            <w:r w:rsidRPr="00063F15">
              <w:rPr>
                <w:rFonts w:ascii="Arial" w:hAnsi="Arial" w:cs="Arial"/>
                <w:b/>
                <w:color w:val="FFFFFF" w:themeColor="background1"/>
                <w:sz w:val="22"/>
                <w:szCs w:val="22"/>
              </w:rPr>
              <w:t>Criterion 4.</w:t>
            </w:r>
            <w:r w:rsidRPr="00063F15">
              <w:rPr>
                <w:rFonts w:ascii="Arial" w:hAnsi="Arial" w:cs="Arial"/>
                <w:b/>
                <w:color w:val="FFFFFF" w:themeColor="background1"/>
                <w:sz w:val="22"/>
                <w:szCs w:val="22"/>
              </w:rPr>
              <w:tab/>
            </w:r>
            <w:r w:rsidR="0064488C" w:rsidRPr="00063F15">
              <w:rPr>
                <w:rFonts w:ascii="Arial" w:hAnsi="Arial" w:cs="Arial"/>
                <w:b/>
                <w:color w:val="FFFFFF" w:themeColor="background1"/>
                <w:sz w:val="22"/>
                <w:szCs w:val="22"/>
              </w:rPr>
              <w:t>Number of mature individuals</w:t>
            </w:r>
            <w:r w:rsidRPr="00063F15">
              <w:rPr>
                <w:rFonts w:ascii="Arial" w:hAnsi="Arial" w:cs="Arial"/>
                <w:b/>
                <w:color w:val="FFFFFF" w:themeColor="background1"/>
                <w:sz w:val="22"/>
                <w:szCs w:val="22"/>
              </w:rPr>
              <w:t xml:space="preserve"> </w:t>
            </w:r>
          </w:p>
        </w:tc>
      </w:tr>
      <w:tr w:rsidR="003F4D21" w:rsidRPr="00063F15"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063F15" w:rsidRDefault="003F4D21">
            <w:pPr>
              <w:spacing w:line="240" w:lineRule="auto"/>
              <w:rPr>
                <w:rFonts w:ascii="Arial" w:hAnsi="Arial" w:cs="Arial"/>
                <w:sz w:val="22"/>
                <w:szCs w:val="22"/>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Critically Endangered</w:t>
            </w:r>
          </w:p>
          <w:p w14:paraId="71590E2E"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Extremely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Endangered</w:t>
            </w:r>
          </w:p>
          <w:p w14:paraId="71590E30"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Very 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Vulnerable</w:t>
            </w:r>
          </w:p>
          <w:p w14:paraId="71590E32"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Low</w:t>
            </w:r>
          </w:p>
        </w:tc>
      </w:tr>
      <w:tr w:rsidR="003F4D21" w:rsidRPr="00063F15"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063F15" w:rsidRDefault="003F4D21">
            <w:pPr>
              <w:tabs>
                <w:tab w:val="left" w:pos="426"/>
              </w:tabs>
              <w:spacing w:line="240" w:lineRule="auto"/>
              <w:rPr>
                <w:rFonts w:ascii="Arial" w:hAnsi="Arial" w:cs="Arial"/>
                <w:sz w:val="22"/>
                <w:szCs w:val="22"/>
              </w:rPr>
            </w:pPr>
            <w:r w:rsidRPr="00063F15">
              <w:rPr>
                <w:rFonts w:ascii="Arial" w:hAnsi="Arial" w:cs="Arial"/>
                <w:sz w:val="22"/>
                <w:szCs w:val="22"/>
              </w:rPr>
              <w:t>Number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063F15" w:rsidRDefault="003F4D21">
            <w:pPr>
              <w:spacing w:line="240" w:lineRule="auto"/>
              <w:jc w:val="center"/>
              <w:rPr>
                <w:rFonts w:ascii="Arial" w:hAnsi="Arial" w:cs="Arial"/>
                <w:b/>
                <w:sz w:val="22"/>
                <w:szCs w:val="22"/>
              </w:rPr>
            </w:pPr>
            <w:r w:rsidRPr="00063F15">
              <w:rPr>
                <w:rFonts w:ascii="Arial" w:hAnsi="Arial" w:cs="Arial"/>
                <w:b/>
                <w:sz w:val="22"/>
                <w:szCs w:val="22"/>
              </w:rPr>
              <w:t>&lt; 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063F15" w:rsidRDefault="003F4D21">
            <w:pPr>
              <w:spacing w:line="240" w:lineRule="auto"/>
              <w:jc w:val="center"/>
              <w:rPr>
                <w:sz w:val="22"/>
                <w:szCs w:val="22"/>
              </w:rPr>
            </w:pPr>
            <w:r w:rsidRPr="00063F15">
              <w:rPr>
                <w:rFonts w:ascii="Arial" w:hAnsi="Arial" w:cs="Arial"/>
                <w:b/>
                <w:sz w:val="22"/>
                <w:szCs w:val="22"/>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063F15" w:rsidRDefault="003F4D21">
            <w:pPr>
              <w:spacing w:line="240" w:lineRule="auto"/>
              <w:jc w:val="center"/>
              <w:rPr>
                <w:sz w:val="22"/>
                <w:szCs w:val="22"/>
              </w:rPr>
            </w:pPr>
            <w:r w:rsidRPr="00063F15">
              <w:rPr>
                <w:rFonts w:ascii="Arial" w:hAnsi="Arial" w:cs="Arial"/>
                <w:b/>
                <w:sz w:val="22"/>
                <w:szCs w:val="22"/>
              </w:rPr>
              <w:t>&lt; 1,000</w:t>
            </w:r>
          </w:p>
        </w:tc>
      </w:tr>
    </w:tbl>
    <w:p w14:paraId="71590E39" w14:textId="77777777" w:rsidR="003F4D21" w:rsidRPr="00063F15" w:rsidRDefault="003F4D21" w:rsidP="008D0609">
      <w:pPr>
        <w:pStyle w:val="CAIntextheading1"/>
        <w:spacing w:line="240" w:lineRule="auto"/>
      </w:pPr>
      <w:r w:rsidRPr="00063F15">
        <w:t>Evidence:</w:t>
      </w:r>
    </w:p>
    <w:p w14:paraId="5D4FCDE9" w14:textId="57D501B6" w:rsidR="00125F89" w:rsidRDefault="00D02576" w:rsidP="008D0609">
      <w:pPr>
        <w:spacing w:after="0" w:line="240" w:lineRule="auto"/>
        <w:rPr>
          <w:rFonts w:ascii="Arial" w:hAnsi="Arial" w:cs="Arial"/>
          <w:sz w:val="22"/>
          <w:szCs w:val="22"/>
        </w:rPr>
      </w:pPr>
      <w:r w:rsidRPr="00063F15">
        <w:rPr>
          <w:rFonts w:ascii="Arial" w:hAnsi="Arial" w:cs="Arial"/>
          <w:sz w:val="22"/>
          <w:szCs w:val="22"/>
        </w:rPr>
        <w:t xml:space="preserve">There has been no robust estimate of the </w:t>
      </w:r>
      <w:r w:rsidRPr="00A642A0">
        <w:rPr>
          <w:rFonts w:ascii="Arial" w:hAnsi="Arial" w:cs="Arial"/>
          <w:sz w:val="22"/>
          <w:szCs w:val="22"/>
        </w:rPr>
        <w:t xml:space="preserve">population size of this </w:t>
      </w:r>
      <w:r w:rsidR="001E089D">
        <w:rPr>
          <w:rFonts w:ascii="Arial" w:hAnsi="Arial" w:cs="Arial"/>
          <w:sz w:val="22"/>
          <w:szCs w:val="22"/>
        </w:rPr>
        <w:t>sub</w:t>
      </w:r>
      <w:r w:rsidRPr="00A642A0">
        <w:rPr>
          <w:rFonts w:ascii="Arial" w:hAnsi="Arial" w:cs="Arial"/>
          <w:sz w:val="22"/>
          <w:szCs w:val="22"/>
        </w:rPr>
        <w:t>species</w:t>
      </w:r>
      <w:r w:rsidR="00841149" w:rsidRPr="00841149">
        <w:rPr>
          <w:rFonts w:ascii="Arial" w:hAnsi="Arial" w:cs="Arial"/>
          <w:sz w:val="22"/>
          <w:szCs w:val="22"/>
        </w:rPr>
        <w:t xml:space="preserve">. </w:t>
      </w:r>
      <w:r w:rsidR="00841149" w:rsidRPr="0073072A">
        <w:rPr>
          <w:rFonts w:ascii="Arial" w:hAnsi="Arial" w:cs="Arial"/>
          <w:sz w:val="22"/>
          <w:szCs w:val="22"/>
        </w:rPr>
        <w:t xml:space="preserve">However, </w:t>
      </w:r>
      <w:r w:rsidR="00472EB0">
        <w:rPr>
          <w:rFonts w:ascii="Arial" w:hAnsi="Arial" w:cs="Arial"/>
          <w:sz w:val="22"/>
          <w:szCs w:val="22"/>
        </w:rPr>
        <w:t>gi</w:t>
      </w:r>
      <w:r w:rsidR="00521B14">
        <w:rPr>
          <w:rFonts w:ascii="Arial" w:hAnsi="Arial" w:cs="Arial"/>
          <w:iCs/>
          <w:sz w:val="22"/>
          <w:szCs w:val="22"/>
        </w:rPr>
        <w:t xml:space="preserve">ven the broad distribution of the subspecies (EOO </w:t>
      </w:r>
      <w:r w:rsidR="00521B14" w:rsidRPr="004069CB">
        <w:rPr>
          <w:rFonts w:ascii="Arial" w:hAnsi="Arial" w:cs="Arial"/>
          <w:sz w:val="22"/>
          <w:szCs w:val="22"/>
        </w:rPr>
        <w:t>228 77</w:t>
      </w:r>
      <w:r w:rsidR="00521B14">
        <w:rPr>
          <w:rFonts w:ascii="Arial" w:hAnsi="Arial" w:cs="Arial"/>
          <w:sz w:val="22"/>
          <w:szCs w:val="22"/>
        </w:rPr>
        <w:t>0</w:t>
      </w:r>
      <w:r w:rsidR="00521B14" w:rsidRPr="004069CB">
        <w:rPr>
          <w:rFonts w:ascii="Arial" w:hAnsi="Arial" w:cs="Arial"/>
          <w:sz w:val="22"/>
          <w:szCs w:val="22"/>
        </w:rPr>
        <w:t xml:space="preserve"> km</w:t>
      </w:r>
      <w:r w:rsidR="00521B14" w:rsidRPr="004069CB">
        <w:rPr>
          <w:rFonts w:ascii="Arial" w:hAnsi="Arial" w:cs="Arial"/>
          <w:sz w:val="22"/>
          <w:szCs w:val="22"/>
          <w:vertAlign w:val="superscript"/>
        </w:rPr>
        <w:t>2</w:t>
      </w:r>
      <w:r w:rsidR="00521B14">
        <w:rPr>
          <w:rFonts w:ascii="Arial" w:hAnsi="Arial" w:cs="Arial"/>
          <w:sz w:val="22"/>
          <w:szCs w:val="22"/>
        </w:rPr>
        <w:t>) and healthy subpopulations (for example Tiwi Islands), it is very likely that the number of mature individuals is</w:t>
      </w:r>
      <w:r w:rsidR="00472EB0">
        <w:rPr>
          <w:rFonts w:ascii="Arial" w:hAnsi="Arial" w:cs="Arial"/>
          <w:sz w:val="22"/>
          <w:szCs w:val="22"/>
        </w:rPr>
        <w:t xml:space="preserve"> greater than </w:t>
      </w:r>
      <w:r w:rsidR="00521B14">
        <w:rPr>
          <w:rFonts w:ascii="Arial" w:hAnsi="Arial" w:cs="Arial"/>
          <w:sz w:val="22"/>
          <w:szCs w:val="22"/>
        </w:rPr>
        <w:t xml:space="preserve">1000. </w:t>
      </w:r>
    </w:p>
    <w:p w14:paraId="14222F65" w14:textId="77777777" w:rsidR="00260272" w:rsidRPr="00A642A0" w:rsidRDefault="00260272" w:rsidP="008D0609">
      <w:pPr>
        <w:spacing w:after="0" w:line="240" w:lineRule="auto"/>
        <w:rPr>
          <w:rFonts w:ascii="Arial" w:hAnsi="Arial" w:cs="Arial"/>
          <w:sz w:val="22"/>
          <w:szCs w:val="22"/>
        </w:rPr>
      </w:pPr>
    </w:p>
    <w:p w14:paraId="4144E636" w14:textId="2EBF8F29" w:rsidR="00BB29E8" w:rsidRDefault="008E1F3C" w:rsidP="00FE2596">
      <w:pPr>
        <w:spacing w:after="0" w:line="240" w:lineRule="auto"/>
        <w:rPr>
          <w:rFonts w:ascii="Arial" w:hAnsi="Arial" w:cs="Arial"/>
          <w:sz w:val="22"/>
          <w:szCs w:val="22"/>
        </w:rPr>
      </w:pPr>
      <w:r>
        <w:rPr>
          <w:rFonts w:ascii="Arial" w:hAnsi="Arial" w:cs="Arial"/>
          <w:sz w:val="22"/>
          <w:szCs w:val="22"/>
        </w:rPr>
        <w:t>T</w:t>
      </w:r>
      <w:r w:rsidR="00D02576" w:rsidRPr="00063F15">
        <w:rPr>
          <w:rFonts w:ascii="Arial" w:hAnsi="Arial" w:cs="Arial"/>
          <w:sz w:val="22"/>
          <w:szCs w:val="22"/>
        </w:rPr>
        <w:t xml:space="preserve">he data presented above appear to demonstrate the </w:t>
      </w:r>
      <w:r w:rsidR="001E089D">
        <w:rPr>
          <w:rFonts w:ascii="Arial" w:hAnsi="Arial" w:cs="Arial"/>
          <w:sz w:val="22"/>
          <w:szCs w:val="22"/>
        </w:rPr>
        <w:t>sub</w:t>
      </w:r>
      <w:r w:rsidR="00D02576" w:rsidRPr="00063F15">
        <w:rPr>
          <w:rFonts w:ascii="Arial" w:hAnsi="Arial" w:cs="Arial"/>
          <w:sz w:val="22"/>
          <w:szCs w:val="22"/>
        </w:rPr>
        <w:t xml:space="preserve">species is not </w:t>
      </w:r>
      <w:r w:rsidR="00D02576" w:rsidRPr="00063F15">
        <w:rPr>
          <w:rFonts w:ascii="Arial" w:hAnsi="Arial" w:cs="Arial"/>
          <w:bCs/>
          <w:sz w:val="22"/>
          <w:szCs w:val="22"/>
        </w:rPr>
        <w:t xml:space="preserve">eligible for listing </w:t>
      </w:r>
      <w:r w:rsidR="00D02576" w:rsidRPr="00063F15">
        <w:rPr>
          <w:rFonts w:ascii="Arial" w:hAnsi="Arial" w:cs="Arial"/>
          <w:sz w:val="22"/>
          <w:szCs w:val="22"/>
        </w:rPr>
        <w:t xml:space="preserve">under this criterion. However, the purpose of this consultation document is to elicit additional information to better understand the </w:t>
      </w:r>
      <w:r w:rsidR="001E089D">
        <w:rPr>
          <w:rFonts w:ascii="Arial" w:hAnsi="Arial" w:cs="Arial"/>
          <w:sz w:val="22"/>
          <w:szCs w:val="22"/>
        </w:rPr>
        <w:t>sub</w:t>
      </w:r>
      <w:r w:rsidR="00D02576" w:rsidRPr="00063F15">
        <w:rPr>
          <w:rFonts w:ascii="Arial" w:hAnsi="Arial" w:cs="Arial"/>
          <w:sz w:val="22"/>
          <w:szCs w:val="22"/>
        </w:rPr>
        <w:t>species’ status. This conclusion should therefore be considered to be tentative at this stage, as it may be changed as a result of responses to this consultation process.</w:t>
      </w:r>
    </w:p>
    <w:p w14:paraId="05240C0C" w14:textId="3F3A4E02" w:rsidR="00CD443A" w:rsidRDefault="00CD443A" w:rsidP="008D0609">
      <w:pPr>
        <w:spacing w:line="240" w:lineRule="auto"/>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394"/>
        <w:gridCol w:w="2050"/>
        <w:gridCol w:w="1941"/>
        <w:gridCol w:w="1988"/>
      </w:tblGrid>
      <w:tr w:rsidR="003F4D21" w:rsidRPr="00063F15" w14:paraId="71590E45" w14:textId="77777777" w:rsidTr="00CD443A">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063F15" w:rsidRDefault="003F4D21">
            <w:pPr>
              <w:tabs>
                <w:tab w:val="left" w:pos="284"/>
              </w:tabs>
              <w:spacing w:after="0" w:line="240" w:lineRule="auto"/>
              <w:rPr>
                <w:rFonts w:ascii="Arial" w:hAnsi="Arial" w:cs="Arial"/>
                <w:b/>
                <w:color w:val="FFFFFF" w:themeColor="background1"/>
                <w:sz w:val="22"/>
                <w:szCs w:val="22"/>
              </w:rPr>
            </w:pPr>
            <w:r w:rsidRPr="00063F15">
              <w:rPr>
                <w:rFonts w:ascii="Arial" w:hAnsi="Arial" w:cs="Arial"/>
                <w:b/>
                <w:color w:val="FFFFFF" w:themeColor="background1"/>
                <w:sz w:val="22"/>
                <w:szCs w:val="22"/>
              </w:rPr>
              <w:t>Criterion 5.</w:t>
            </w:r>
            <w:r w:rsidRPr="00063F15">
              <w:rPr>
                <w:rFonts w:ascii="Arial" w:hAnsi="Arial" w:cs="Arial"/>
                <w:b/>
                <w:color w:val="FFFFFF" w:themeColor="background1"/>
                <w:sz w:val="22"/>
                <w:szCs w:val="22"/>
              </w:rPr>
              <w:tab/>
              <w:t xml:space="preserve">Quantitative Analysis </w:t>
            </w:r>
          </w:p>
        </w:tc>
      </w:tr>
      <w:tr w:rsidR="003F4D21" w:rsidRPr="00063F15" w14:paraId="71590E4D" w14:textId="77777777" w:rsidTr="00CD443A">
        <w:trPr>
          <w:trHeight w:val="439"/>
        </w:trPr>
        <w:tc>
          <w:tcPr>
            <w:tcW w:w="3394" w:type="dxa"/>
            <w:tcBorders>
              <w:top w:val="nil"/>
              <w:left w:val="single" w:sz="4" w:space="0" w:color="auto"/>
              <w:bottom w:val="nil"/>
              <w:right w:val="nil"/>
            </w:tcBorders>
          </w:tcPr>
          <w:p w14:paraId="71590E46" w14:textId="77777777" w:rsidR="003F4D21" w:rsidRPr="00063F15" w:rsidRDefault="003F4D21">
            <w:pPr>
              <w:spacing w:after="0" w:line="240" w:lineRule="auto"/>
              <w:rPr>
                <w:rFonts w:ascii="Arial" w:hAnsi="Arial" w:cs="Arial"/>
                <w:sz w:val="22"/>
                <w:szCs w:val="22"/>
              </w:rPr>
            </w:pPr>
          </w:p>
        </w:tc>
        <w:tc>
          <w:tcPr>
            <w:tcW w:w="205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Critically Endangered</w:t>
            </w:r>
          </w:p>
          <w:p w14:paraId="71590E48"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Immediate future</w:t>
            </w:r>
          </w:p>
        </w:tc>
        <w:tc>
          <w:tcPr>
            <w:tcW w:w="19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Endangered</w:t>
            </w:r>
          </w:p>
          <w:p w14:paraId="71590E4A"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Near future</w:t>
            </w:r>
          </w:p>
        </w:tc>
        <w:tc>
          <w:tcPr>
            <w:tcW w:w="1988"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Vulnerable</w:t>
            </w:r>
          </w:p>
          <w:p w14:paraId="71590E4C"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Medium-term future</w:t>
            </w:r>
          </w:p>
        </w:tc>
      </w:tr>
      <w:tr w:rsidR="003F4D21" w:rsidRPr="00063F15" w14:paraId="71590E52" w14:textId="77777777" w:rsidTr="00CD443A">
        <w:trPr>
          <w:trHeight w:val="442"/>
        </w:trPr>
        <w:tc>
          <w:tcPr>
            <w:tcW w:w="3394"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063F15" w:rsidRDefault="003F4D21">
            <w:pPr>
              <w:tabs>
                <w:tab w:val="left" w:pos="426"/>
              </w:tabs>
              <w:spacing w:after="0" w:line="240" w:lineRule="auto"/>
              <w:rPr>
                <w:rFonts w:ascii="Arial" w:hAnsi="Arial" w:cs="Arial"/>
                <w:sz w:val="22"/>
                <w:szCs w:val="22"/>
              </w:rPr>
            </w:pPr>
            <w:r w:rsidRPr="00063F15">
              <w:rPr>
                <w:rFonts w:ascii="Arial" w:hAnsi="Arial" w:cs="Arial"/>
                <w:sz w:val="22"/>
                <w:szCs w:val="22"/>
              </w:rPr>
              <w:t xml:space="preserve">Indicating the probability of extinction in the wild to be: </w:t>
            </w:r>
          </w:p>
        </w:tc>
        <w:tc>
          <w:tcPr>
            <w:tcW w:w="2050"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063F15" w:rsidRDefault="003F4D21">
            <w:pPr>
              <w:spacing w:after="0" w:line="240" w:lineRule="auto"/>
              <w:jc w:val="center"/>
              <w:rPr>
                <w:rFonts w:ascii="Arial" w:hAnsi="Arial" w:cs="Arial"/>
                <w:b/>
                <w:sz w:val="22"/>
                <w:szCs w:val="22"/>
              </w:rPr>
            </w:pPr>
            <w:r w:rsidRPr="00063F15">
              <w:rPr>
                <w:rFonts w:ascii="Arial" w:hAnsi="Arial" w:cs="Arial"/>
                <w:b/>
                <w:sz w:val="22"/>
                <w:szCs w:val="22"/>
              </w:rPr>
              <w:t>≥ 50% in 10 years or 3 generations, whichever is longer (100 years max.)</w:t>
            </w:r>
          </w:p>
        </w:tc>
        <w:tc>
          <w:tcPr>
            <w:tcW w:w="194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063F15" w:rsidRDefault="003F4D21">
            <w:pPr>
              <w:spacing w:after="0" w:line="240" w:lineRule="auto"/>
              <w:jc w:val="center"/>
              <w:rPr>
                <w:sz w:val="22"/>
                <w:szCs w:val="22"/>
              </w:rPr>
            </w:pPr>
            <w:r w:rsidRPr="00063F15">
              <w:rPr>
                <w:rFonts w:ascii="Arial" w:hAnsi="Arial" w:cs="Arial"/>
                <w:b/>
                <w:sz w:val="22"/>
                <w:szCs w:val="22"/>
              </w:rPr>
              <w:t>≥ 20% in 20 years or 5 generations, whichever is longer (100 years max.)</w:t>
            </w:r>
          </w:p>
        </w:tc>
        <w:tc>
          <w:tcPr>
            <w:tcW w:w="1988"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063F15" w:rsidRDefault="003F4D21">
            <w:pPr>
              <w:spacing w:after="0" w:line="240" w:lineRule="auto"/>
              <w:jc w:val="center"/>
              <w:rPr>
                <w:sz w:val="22"/>
                <w:szCs w:val="22"/>
              </w:rPr>
            </w:pPr>
            <w:r w:rsidRPr="00063F15">
              <w:rPr>
                <w:rFonts w:ascii="Arial" w:hAnsi="Arial" w:cs="Arial"/>
                <w:b/>
                <w:sz w:val="22"/>
                <w:szCs w:val="22"/>
              </w:rPr>
              <w:t xml:space="preserve">≥ 10% in 100 years </w:t>
            </w:r>
          </w:p>
        </w:tc>
      </w:tr>
    </w:tbl>
    <w:p w14:paraId="71590E53" w14:textId="77777777" w:rsidR="003F4D21" w:rsidRPr="00063F15" w:rsidRDefault="003F4D21" w:rsidP="008410D0">
      <w:pPr>
        <w:pStyle w:val="CAIntextheading1"/>
        <w:spacing w:line="240" w:lineRule="auto"/>
      </w:pPr>
      <w:r w:rsidRPr="00063F15">
        <w:t>Evidence:</w:t>
      </w:r>
    </w:p>
    <w:p w14:paraId="1EC24777" w14:textId="5D6AC313" w:rsidR="00D02576" w:rsidRPr="00063F15" w:rsidRDefault="00D02576" w:rsidP="008410D0">
      <w:pPr>
        <w:spacing w:after="360" w:line="240" w:lineRule="auto"/>
        <w:rPr>
          <w:rFonts w:ascii="Arial" w:hAnsi="Arial" w:cs="Arial"/>
          <w:sz w:val="22"/>
          <w:szCs w:val="22"/>
        </w:rPr>
      </w:pPr>
      <w:r w:rsidRPr="00063F15">
        <w:rPr>
          <w:rFonts w:ascii="Arial" w:hAnsi="Arial"/>
          <w:sz w:val="22"/>
          <w:szCs w:val="22"/>
        </w:rPr>
        <w:t>Population viability analysis</w:t>
      </w:r>
      <w:r w:rsidR="00125F89">
        <w:rPr>
          <w:rFonts w:ascii="Arial" w:hAnsi="Arial"/>
          <w:sz w:val="22"/>
          <w:szCs w:val="22"/>
        </w:rPr>
        <w:t xml:space="preserve"> for the </w:t>
      </w:r>
      <w:r w:rsidR="00461383">
        <w:rPr>
          <w:rFonts w:ascii="Arial" w:hAnsi="Arial" w:cs="Arial"/>
          <w:sz w:val="22"/>
          <w:szCs w:val="22"/>
        </w:rPr>
        <w:t>Northern Brushtail</w:t>
      </w:r>
      <w:r w:rsidR="00562BC0">
        <w:rPr>
          <w:rFonts w:ascii="Arial" w:hAnsi="Arial" w:cs="Arial"/>
          <w:sz w:val="22"/>
          <w:szCs w:val="22"/>
        </w:rPr>
        <w:t xml:space="preserve"> Possum</w:t>
      </w:r>
      <w:r w:rsidRPr="00063F15">
        <w:rPr>
          <w:rFonts w:ascii="Arial" w:hAnsi="Arial"/>
          <w:sz w:val="22"/>
          <w:szCs w:val="22"/>
        </w:rPr>
        <w:t xml:space="preserve"> has not been undertaken. </w:t>
      </w:r>
      <w:r w:rsidRPr="00063F15">
        <w:rPr>
          <w:rFonts w:ascii="Arial" w:hAnsi="Arial" w:cs="Arial"/>
          <w:sz w:val="22"/>
          <w:szCs w:val="22"/>
        </w:rPr>
        <w:t xml:space="preserve">There are insufficient data to demonstrate if the </w:t>
      </w:r>
      <w:r w:rsidR="001E089D">
        <w:rPr>
          <w:rFonts w:ascii="Arial" w:hAnsi="Arial" w:cs="Arial"/>
          <w:sz w:val="22"/>
          <w:szCs w:val="22"/>
        </w:rPr>
        <w:t>sub</w:t>
      </w:r>
      <w:r w:rsidRPr="00063F15">
        <w:rPr>
          <w:rFonts w:ascii="Arial" w:hAnsi="Arial" w:cs="Arial"/>
          <w:sz w:val="22"/>
          <w:szCs w:val="22"/>
        </w:rPr>
        <w:t xml:space="preserve">species is </w:t>
      </w:r>
      <w:r w:rsidRPr="00063F15">
        <w:rPr>
          <w:rFonts w:ascii="Arial" w:hAnsi="Arial" w:cs="Arial"/>
          <w:bCs/>
          <w:sz w:val="22"/>
          <w:szCs w:val="22"/>
        </w:rPr>
        <w:t xml:space="preserve">eligible for listing </w:t>
      </w:r>
      <w:r w:rsidRPr="00063F15">
        <w:rPr>
          <w:rFonts w:ascii="Arial" w:hAnsi="Arial" w:cs="Arial"/>
          <w:sz w:val="22"/>
          <w:szCs w:val="22"/>
        </w:rPr>
        <w:t xml:space="preserve">under this criterion. However, the purpose of this consultation document is to elicit additional information to better understand the </w:t>
      </w:r>
      <w:r w:rsidR="001E089D">
        <w:rPr>
          <w:rFonts w:ascii="Arial" w:hAnsi="Arial" w:cs="Arial"/>
          <w:sz w:val="22"/>
          <w:szCs w:val="22"/>
        </w:rPr>
        <w:t>sub</w:t>
      </w:r>
      <w:r w:rsidRPr="00063F15">
        <w:rPr>
          <w:rFonts w:ascii="Arial" w:hAnsi="Arial" w:cs="Arial"/>
          <w:sz w:val="22"/>
          <w:szCs w:val="22"/>
        </w:rPr>
        <w:t>species’ status. This conclusion should therefore be considered to be tentative at this stage, as it may be changed as a result of responses to this consultation process.</w:t>
      </w:r>
    </w:p>
    <w:p w14:paraId="71590E67" w14:textId="77777777" w:rsidR="004109D9" w:rsidRPr="00063F15" w:rsidRDefault="00615CF6" w:rsidP="008410D0">
      <w:pPr>
        <w:pStyle w:val="CAmajorheading"/>
        <w:spacing w:line="240" w:lineRule="auto"/>
        <w:rPr>
          <w:sz w:val="22"/>
          <w:lang w:eastAsia="en-AU"/>
        </w:rPr>
      </w:pPr>
      <w:r w:rsidRPr="00063F15">
        <w:rPr>
          <w:sz w:val="22"/>
          <w:lang w:eastAsia="en-AU"/>
        </w:rPr>
        <w:t>Conservation Actions</w:t>
      </w:r>
    </w:p>
    <w:p w14:paraId="71590E68" w14:textId="77777777" w:rsidR="00615CF6" w:rsidRPr="00063F15" w:rsidRDefault="00615CF6" w:rsidP="008410D0">
      <w:pPr>
        <w:pStyle w:val="CAIntextheading1"/>
        <w:spacing w:line="240" w:lineRule="auto"/>
      </w:pPr>
      <w:r w:rsidRPr="00063F15">
        <w:t>Recovery Plan</w:t>
      </w:r>
    </w:p>
    <w:p w14:paraId="71590E69" w14:textId="2CF07EDA" w:rsidR="00615CF6" w:rsidRPr="00063F15" w:rsidRDefault="00615CF6" w:rsidP="008410D0">
      <w:pPr>
        <w:keepNext/>
        <w:keepLines/>
        <w:spacing w:line="240" w:lineRule="auto"/>
        <w:rPr>
          <w:rFonts w:ascii="Arial" w:hAnsi="Arial" w:cs="Arial"/>
          <w:sz w:val="22"/>
          <w:szCs w:val="22"/>
        </w:rPr>
      </w:pPr>
      <w:r w:rsidRPr="00063F15">
        <w:rPr>
          <w:rFonts w:ascii="Arial" w:hAnsi="Arial" w:cs="Arial"/>
          <w:sz w:val="22"/>
          <w:szCs w:val="22"/>
        </w:rPr>
        <w:t xml:space="preserve">A decision about whether there should be a recovery plan for this </w:t>
      </w:r>
      <w:r w:rsidR="001E089D">
        <w:rPr>
          <w:rFonts w:ascii="Arial" w:hAnsi="Arial" w:cs="Arial"/>
          <w:sz w:val="22"/>
          <w:szCs w:val="22"/>
        </w:rPr>
        <w:t>sub</w:t>
      </w:r>
      <w:r w:rsidRPr="00063F15">
        <w:rPr>
          <w:rFonts w:ascii="Arial" w:hAnsi="Arial" w:cs="Arial"/>
          <w:sz w:val="22"/>
          <w:szCs w:val="22"/>
        </w:rPr>
        <w:t xml:space="preserve">species has not yet been determined. The purpose of this consultation </w:t>
      </w:r>
      <w:r w:rsidR="005416F2" w:rsidRPr="00063F15">
        <w:rPr>
          <w:rFonts w:ascii="Arial" w:hAnsi="Arial" w:cs="Arial"/>
          <w:sz w:val="22"/>
          <w:szCs w:val="22"/>
        </w:rPr>
        <w:t>document</w:t>
      </w:r>
      <w:r w:rsidRPr="00063F15">
        <w:rPr>
          <w:rFonts w:ascii="Arial" w:hAnsi="Arial" w:cs="Arial"/>
          <w:sz w:val="22"/>
          <w:szCs w:val="22"/>
        </w:rPr>
        <w:t xml:space="preserve"> is to elicit additional information to help inform this decision. </w:t>
      </w:r>
    </w:p>
    <w:p w14:paraId="71590E6A" w14:textId="77777777" w:rsidR="00FD1B36" w:rsidRPr="00063F15" w:rsidRDefault="00FD1B36" w:rsidP="008410D0">
      <w:pPr>
        <w:pStyle w:val="CAIntextheading1"/>
        <w:spacing w:line="240" w:lineRule="auto"/>
      </w:pPr>
      <w:r w:rsidRPr="00063F15">
        <w:t>Primary Conservation Actions</w:t>
      </w:r>
    </w:p>
    <w:p w14:paraId="1F885EC2" w14:textId="6DF8D9D6" w:rsidR="005A7D83" w:rsidRDefault="00CE014F">
      <w:pPr>
        <w:pStyle w:val="CAdotmajor"/>
        <w:numPr>
          <w:ilvl w:val="0"/>
          <w:numId w:val="48"/>
        </w:numPr>
        <w:spacing w:line="240" w:lineRule="auto"/>
      </w:pPr>
      <w:r>
        <w:t>Identify and p</w:t>
      </w:r>
      <w:r w:rsidR="008B4310">
        <w:t xml:space="preserve">rotect </w:t>
      </w:r>
      <w:r>
        <w:t xml:space="preserve">important </w:t>
      </w:r>
      <w:r w:rsidR="008B4310">
        <w:t xml:space="preserve">habitat </w:t>
      </w:r>
      <w:r w:rsidR="003B3C11">
        <w:t xml:space="preserve">for the </w:t>
      </w:r>
      <w:r w:rsidR="00461383">
        <w:t>Northern Brushtail</w:t>
      </w:r>
      <w:r w:rsidR="00562BC0">
        <w:t xml:space="preserve"> Possum </w:t>
      </w:r>
      <w:r>
        <w:t xml:space="preserve">from habitat loss, degradation and fragmentation. </w:t>
      </w:r>
    </w:p>
    <w:p w14:paraId="51263E08" w14:textId="67327B4B" w:rsidR="00C30B79" w:rsidRDefault="003B3C11">
      <w:pPr>
        <w:pStyle w:val="CAdotmajor"/>
        <w:numPr>
          <w:ilvl w:val="0"/>
          <w:numId w:val="48"/>
        </w:numPr>
        <w:spacing w:line="240" w:lineRule="auto"/>
      </w:pPr>
      <w:r>
        <w:t>Minimise levels of feral cat predation on the subspecies</w:t>
      </w:r>
      <w:r w:rsidR="009060D9">
        <w:t xml:space="preserve"> by undertaking feral cat control</w:t>
      </w:r>
      <w:r w:rsidR="00C30B79" w:rsidRPr="008325DA">
        <w:t>.</w:t>
      </w:r>
    </w:p>
    <w:p w14:paraId="4F555145" w14:textId="2C8ECB6C" w:rsidR="008B4310" w:rsidRPr="008325DA" w:rsidRDefault="004F735D">
      <w:pPr>
        <w:pStyle w:val="CAdotmajor"/>
        <w:numPr>
          <w:ilvl w:val="0"/>
          <w:numId w:val="48"/>
        </w:numPr>
        <w:spacing w:line="240" w:lineRule="auto"/>
      </w:pPr>
      <w:r>
        <w:t>Implement measures to reduce the frequency of large late-season fires.</w:t>
      </w:r>
    </w:p>
    <w:p w14:paraId="404B199F" w14:textId="77777777" w:rsidR="00125F89" w:rsidRPr="0073072A" w:rsidRDefault="00125F89">
      <w:pPr>
        <w:pStyle w:val="CAdotmajor"/>
        <w:numPr>
          <w:ilvl w:val="0"/>
          <w:numId w:val="48"/>
        </w:numPr>
        <w:spacing w:line="240" w:lineRule="auto"/>
      </w:pPr>
      <w:r w:rsidRPr="008325DA">
        <w:t xml:space="preserve">Undertake long-term monitoring to assess changes in population status, evaluate the success of management actions, and inform adaptive management. </w:t>
      </w:r>
    </w:p>
    <w:p w14:paraId="1A7F36EF" w14:textId="50195D56" w:rsidR="001C6B82" w:rsidRDefault="005A7D83" w:rsidP="008410D0">
      <w:pPr>
        <w:pStyle w:val="CAIntextheading1"/>
        <w:spacing w:after="240" w:line="240" w:lineRule="auto"/>
      </w:pPr>
      <w:r w:rsidRPr="00063F15">
        <w:t>Conservation and Management Priorities</w:t>
      </w:r>
    </w:p>
    <w:p w14:paraId="73EDF37F" w14:textId="0AD19F1B" w:rsidR="00BC3B6B" w:rsidRDefault="00BC3B6B" w:rsidP="008410D0">
      <w:pPr>
        <w:pStyle w:val="CAIntextheading1"/>
        <w:spacing w:line="240" w:lineRule="auto"/>
        <w:rPr>
          <w:b w:val="0"/>
        </w:rPr>
      </w:pPr>
      <w:r>
        <w:rPr>
          <w:b w:val="0"/>
        </w:rPr>
        <w:t xml:space="preserve">Fire </w:t>
      </w:r>
    </w:p>
    <w:p w14:paraId="2C603BEB" w14:textId="3CC4782E" w:rsidR="00D0645D" w:rsidRDefault="00D0645D">
      <w:pPr>
        <w:pStyle w:val="CAsoilddotmpoint"/>
        <w:spacing w:before="0" w:line="240" w:lineRule="auto"/>
        <w:ind w:left="567" w:hanging="567"/>
      </w:pPr>
      <w:r>
        <w:t xml:space="preserve">Implement </w:t>
      </w:r>
      <w:r w:rsidR="00214523">
        <w:t xml:space="preserve">fine-scale, </w:t>
      </w:r>
      <w:r w:rsidR="009C7308">
        <w:t>patchy</w:t>
      </w:r>
      <w:r w:rsidR="00214523">
        <w:t xml:space="preserve"> landscape</w:t>
      </w:r>
      <w:r w:rsidR="009C7308">
        <w:t xml:space="preserve"> </w:t>
      </w:r>
      <w:r>
        <w:t>burning</w:t>
      </w:r>
      <w:r w:rsidR="009C7308">
        <w:t xml:space="preserve"> </w:t>
      </w:r>
      <w:r>
        <w:t xml:space="preserve">during the early </w:t>
      </w:r>
      <w:r w:rsidR="009C7308">
        <w:t xml:space="preserve">dry </w:t>
      </w:r>
      <w:r>
        <w:t>season, to reduce biomass and decrease the likelihood of intense</w:t>
      </w:r>
      <w:r w:rsidR="006B288C">
        <w:t xml:space="preserve"> and extensive</w:t>
      </w:r>
      <w:r>
        <w:t xml:space="preserve"> late-season fires. </w:t>
      </w:r>
    </w:p>
    <w:p w14:paraId="61047524" w14:textId="77777777" w:rsidR="00552259" w:rsidRDefault="00552259" w:rsidP="008410D0">
      <w:pPr>
        <w:pStyle w:val="CAsoilddotmpoint"/>
        <w:numPr>
          <w:ilvl w:val="0"/>
          <w:numId w:val="0"/>
        </w:numPr>
        <w:spacing w:line="240" w:lineRule="auto"/>
      </w:pPr>
    </w:p>
    <w:p w14:paraId="189E4534" w14:textId="61BAB2C9" w:rsidR="00BC3B6B" w:rsidRPr="00552259" w:rsidRDefault="005154ED" w:rsidP="008410D0">
      <w:pPr>
        <w:pStyle w:val="CAsoilddotmpoint"/>
        <w:numPr>
          <w:ilvl w:val="0"/>
          <w:numId w:val="0"/>
        </w:numPr>
        <w:spacing w:after="120" w:line="240" w:lineRule="auto"/>
        <w:ind w:left="567" w:hanging="567"/>
        <w:contextualSpacing w:val="0"/>
      </w:pPr>
      <w:r w:rsidRPr="00552259">
        <w:t>Invasive Species</w:t>
      </w:r>
    </w:p>
    <w:p w14:paraId="3CD46A13" w14:textId="7E356756" w:rsidR="005154ED" w:rsidRPr="0073072A" w:rsidRDefault="009F7E81" w:rsidP="008410D0">
      <w:pPr>
        <w:pStyle w:val="CAsoilddotmpoint"/>
        <w:spacing w:line="240" w:lineRule="auto"/>
        <w:ind w:left="567" w:hanging="567"/>
      </w:pPr>
      <w:r>
        <w:t>Develop and i</w:t>
      </w:r>
      <w:r w:rsidR="005154ED" w:rsidRPr="0000629D">
        <w:t xml:space="preserve">mplement broad-scale </w:t>
      </w:r>
      <w:r w:rsidR="000238F9">
        <w:t xml:space="preserve">control </w:t>
      </w:r>
      <w:r w:rsidR="005154ED" w:rsidRPr="0000629D">
        <w:t xml:space="preserve">of </w:t>
      </w:r>
      <w:r w:rsidR="005E1D0B" w:rsidRPr="0000629D">
        <w:t>feral cats</w:t>
      </w:r>
      <w:r w:rsidR="003B3C11">
        <w:t>,</w:t>
      </w:r>
      <w:r w:rsidR="005154ED" w:rsidRPr="0000629D">
        <w:t xml:space="preserve"> and intensive local-scale </w:t>
      </w:r>
      <w:r w:rsidR="000238F9">
        <w:t>control</w:t>
      </w:r>
      <w:r w:rsidR="000238F9" w:rsidRPr="0000629D">
        <w:t xml:space="preserve"> </w:t>
      </w:r>
      <w:r w:rsidR="005154ED" w:rsidRPr="0000629D">
        <w:t>at and around important subpopulations</w:t>
      </w:r>
      <w:r w:rsidR="003B3C11">
        <w:t xml:space="preserve"> of the </w:t>
      </w:r>
      <w:r w:rsidR="00461383">
        <w:t>Northern Brushtail</w:t>
      </w:r>
      <w:r w:rsidR="00562BC0">
        <w:t xml:space="preserve"> Possum</w:t>
      </w:r>
      <w:r w:rsidR="00645F87">
        <w:t xml:space="preserve"> (particularly following fire)</w:t>
      </w:r>
      <w:r w:rsidR="005154ED" w:rsidRPr="0000629D">
        <w:t xml:space="preserve">. </w:t>
      </w:r>
    </w:p>
    <w:p w14:paraId="3D79DBC5" w14:textId="5E982CF5" w:rsidR="005154ED" w:rsidRPr="0073072A" w:rsidRDefault="005E1D0B" w:rsidP="008410D0">
      <w:pPr>
        <w:pStyle w:val="CAsoilddotmpoint"/>
        <w:spacing w:line="240" w:lineRule="auto"/>
        <w:ind w:left="567" w:hanging="567"/>
      </w:pPr>
      <w:r w:rsidRPr="0000629D">
        <w:t>Undertake</w:t>
      </w:r>
      <w:r w:rsidR="005154ED" w:rsidRPr="0000629D">
        <w:t xml:space="preserve"> </w:t>
      </w:r>
      <w:r w:rsidR="00645F87">
        <w:t xml:space="preserve">ongoing </w:t>
      </w:r>
      <w:r w:rsidR="007C005C">
        <w:t>c</w:t>
      </w:r>
      <w:r w:rsidR="005154ED" w:rsidRPr="0000629D">
        <w:t>ontrol</w:t>
      </w:r>
      <w:r w:rsidR="00645F87">
        <w:t xml:space="preserve"> and containment</w:t>
      </w:r>
      <w:r w:rsidR="00A93D81">
        <w:t xml:space="preserve"> </w:t>
      </w:r>
      <w:r w:rsidR="007C005C">
        <w:t xml:space="preserve">of invasive grasses; </w:t>
      </w:r>
      <w:r w:rsidR="00A93D81">
        <w:t>guidance on how to manage weeds such as African Gamba Grass and Mission Grass can be found on state/territory government websites</w:t>
      </w:r>
      <w:r w:rsidR="008134FE" w:rsidRPr="0000629D">
        <w:t>.</w:t>
      </w:r>
      <w:r w:rsidRPr="0000629D">
        <w:t xml:space="preserve"> </w:t>
      </w:r>
    </w:p>
    <w:p w14:paraId="620E9E0F" w14:textId="0850F70B" w:rsidR="009839BE" w:rsidRPr="0073072A" w:rsidRDefault="00B87AB5" w:rsidP="008410D0">
      <w:pPr>
        <w:pStyle w:val="CAsoilddotmpoint"/>
        <w:spacing w:line="240" w:lineRule="auto"/>
        <w:ind w:left="567" w:hanging="567"/>
      </w:pPr>
      <w:r w:rsidRPr="0000629D">
        <w:t xml:space="preserve">Develop or enhance biosecurity plans and management for all islands where the </w:t>
      </w:r>
      <w:r w:rsidR="001D2395" w:rsidRPr="0000629D">
        <w:t>sub</w:t>
      </w:r>
      <w:r w:rsidRPr="0000629D">
        <w:t>species is present, with particular focus on preventi</w:t>
      </w:r>
      <w:r w:rsidR="00CE014F">
        <w:t xml:space="preserve">ng the </w:t>
      </w:r>
      <w:r w:rsidRPr="0000629D">
        <w:t xml:space="preserve">introduction of feral cats. </w:t>
      </w:r>
    </w:p>
    <w:p w14:paraId="034145E6" w14:textId="77777777" w:rsidR="00562BC0" w:rsidRDefault="00562BC0" w:rsidP="008410D0">
      <w:pPr>
        <w:pStyle w:val="CAsoilddotmpoint"/>
        <w:numPr>
          <w:ilvl w:val="0"/>
          <w:numId w:val="0"/>
        </w:numPr>
        <w:spacing w:line="240" w:lineRule="auto"/>
        <w:ind w:left="567" w:hanging="567"/>
      </w:pPr>
    </w:p>
    <w:p w14:paraId="120B975E" w14:textId="0CD22140" w:rsidR="005154ED" w:rsidRDefault="00356800" w:rsidP="008410D0">
      <w:pPr>
        <w:pStyle w:val="CAsoilddotmpoint"/>
        <w:numPr>
          <w:ilvl w:val="0"/>
          <w:numId w:val="0"/>
        </w:numPr>
        <w:spacing w:after="120" w:line="240" w:lineRule="auto"/>
        <w:ind w:left="567" w:hanging="567"/>
        <w:contextualSpacing w:val="0"/>
      </w:pPr>
      <w:r w:rsidRPr="0000629D">
        <w:t>Habitat loss disturbance and modifications</w:t>
      </w:r>
    </w:p>
    <w:p w14:paraId="45DA1D98" w14:textId="55B6E4AD" w:rsidR="001B49DC" w:rsidRDefault="00356800" w:rsidP="000F5257">
      <w:pPr>
        <w:pStyle w:val="CAsoilddotmpoint"/>
        <w:ind w:left="567" w:hanging="567"/>
      </w:pPr>
      <w:r w:rsidRPr="0000629D">
        <w:t>Protect areas of high habitat value from land clearance (particularly on</w:t>
      </w:r>
      <w:r w:rsidR="004B0A06" w:rsidRPr="0000629D">
        <w:t xml:space="preserve"> the</w:t>
      </w:r>
      <w:r w:rsidRPr="0000629D">
        <w:t xml:space="preserve"> Tiwi Islands). </w:t>
      </w:r>
    </w:p>
    <w:p w14:paraId="449A6C21" w14:textId="73330161" w:rsidR="00356800" w:rsidRPr="00552259" w:rsidRDefault="00356800" w:rsidP="008410D0">
      <w:pPr>
        <w:pStyle w:val="CAdotmajor"/>
        <w:numPr>
          <w:ilvl w:val="0"/>
          <w:numId w:val="0"/>
        </w:numPr>
        <w:spacing w:line="240" w:lineRule="auto"/>
      </w:pPr>
      <w:r w:rsidRPr="00552259">
        <w:t>Impacts of domestic species</w:t>
      </w:r>
    </w:p>
    <w:p w14:paraId="52A595D8" w14:textId="66AFB961" w:rsidR="009060D9" w:rsidRDefault="00356800" w:rsidP="008410D0">
      <w:pPr>
        <w:pStyle w:val="CAdotmajor"/>
        <w:spacing w:after="0" w:line="240" w:lineRule="auto"/>
      </w:pPr>
      <w:r w:rsidRPr="0000629D">
        <w:t>If livestock grazing occurs in the area</w:t>
      </w:r>
      <w:r w:rsidR="001A0ACB" w:rsidRPr="0000629D">
        <w:t>,</w:t>
      </w:r>
      <w:r w:rsidR="004B0A06" w:rsidRPr="0000629D">
        <w:t xml:space="preserve"> support and encourage</w:t>
      </w:r>
      <w:r w:rsidR="001A0ACB" w:rsidRPr="0000629D">
        <w:t xml:space="preserve"> land</w:t>
      </w:r>
      <w:r w:rsidRPr="0000629D">
        <w:t xml:space="preserve"> owners/managers to use an appropriate</w:t>
      </w:r>
      <w:r w:rsidR="00BA6B12">
        <w:t xml:space="preserve"> grazing </w:t>
      </w:r>
      <w:r w:rsidRPr="0000629D">
        <w:t xml:space="preserve">regime and </w:t>
      </w:r>
      <w:r w:rsidR="007C005C">
        <w:t xml:space="preserve">stocking </w:t>
      </w:r>
      <w:r w:rsidRPr="0000629D">
        <w:t>density</w:t>
      </w:r>
      <w:r w:rsidR="00D86CCD">
        <w:t xml:space="preserve"> that</w:t>
      </w:r>
      <w:r w:rsidR="00BA6B12">
        <w:t xml:space="preserve"> enables the recruitment of native shrubs</w:t>
      </w:r>
      <w:r w:rsidR="001A0ACB" w:rsidRPr="0000629D">
        <w:t xml:space="preserve">. </w:t>
      </w:r>
    </w:p>
    <w:p w14:paraId="0A8822BA" w14:textId="77777777" w:rsidR="00472EB0" w:rsidRPr="0073072A" w:rsidRDefault="00472EB0" w:rsidP="008410D0">
      <w:pPr>
        <w:pStyle w:val="CAdotmajor"/>
        <w:numPr>
          <w:ilvl w:val="0"/>
          <w:numId w:val="0"/>
        </w:numPr>
        <w:spacing w:after="0" w:line="240" w:lineRule="auto"/>
        <w:ind w:left="567"/>
      </w:pPr>
    </w:p>
    <w:p w14:paraId="716A77DE" w14:textId="5A037B7F" w:rsidR="005A7D83" w:rsidRPr="00FB427D" w:rsidRDefault="005A7D83" w:rsidP="008410D0">
      <w:pPr>
        <w:pStyle w:val="CAdotmajor"/>
        <w:numPr>
          <w:ilvl w:val="0"/>
          <w:numId w:val="0"/>
        </w:numPr>
        <w:spacing w:line="240" w:lineRule="auto"/>
      </w:pPr>
      <w:r w:rsidRPr="0073072A">
        <w:rPr>
          <w:b/>
        </w:rPr>
        <w:t xml:space="preserve">Stakeholder Engagement </w:t>
      </w:r>
    </w:p>
    <w:p w14:paraId="70D4495C" w14:textId="678705D5" w:rsidR="005A7D83" w:rsidRPr="00063F15" w:rsidRDefault="005A7D83" w:rsidP="008410D0">
      <w:pPr>
        <w:pStyle w:val="CAsoilddotmpoint"/>
        <w:spacing w:before="0" w:line="240" w:lineRule="auto"/>
        <w:ind w:left="567" w:hanging="567"/>
      </w:pPr>
      <w:r w:rsidRPr="00063F15">
        <w:t xml:space="preserve">Engage and involve </w:t>
      </w:r>
      <w:r w:rsidR="001F15D7">
        <w:t>t</w:t>
      </w:r>
      <w:r w:rsidRPr="00063F15">
        <w:t xml:space="preserve">raditional </w:t>
      </w:r>
      <w:r w:rsidR="001F15D7">
        <w:t>o</w:t>
      </w:r>
      <w:r w:rsidRPr="00063F15">
        <w:t xml:space="preserve">wners in conservation actions, including </w:t>
      </w:r>
      <w:r w:rsidR="007C005C">
        <w:t>the implementation of Indigenous fire management and other</w:t>
      </w:r>
      <w:r w:rsidR="007C005C" w:rsidRPr="00063F15">
        <w:t xml:space="preserve"> </w:t>
      </w:r>
      <w:r w:rsidRPr="00063F15">
        <w:t>survey, monitoring</w:t>
      </w:r>
      <w:r w:rsidR="007C005C">
        <w:t xml:space="preserve"> </w:t>
      </w:r>
      <w:r w:rsidRPr="00063F15">
        <w:t>and management</w:t>
      </w:r>
      <w:r w:rsidR="004B0A06">
        <w:t xml:space="preserve"> actions</w:t>
      </w:r>
      <w:r w:rsidRPr="00063F15">
        <w:t>.</w:t>
      </w:r>
    </w:p>
    <w:p w14:paraId="56AB2AA3" w14:textId="41F7A61A" w:rsidR="005A7D83" w:rsidRDefault="005A7D83" w:rsidP="008410D0">
      <w:pPr>
        <w:pStyle w:val="CAsoilddotmpoint"/>
        <w:spacing w:line="240" w:lineRule="auto"/>
        <w:ind w:left="567" w:hanging="567"/>
      </w:pPr>
      <w:r w:rsidRPr="00063F15">
        <w:t xml:space="preserve">Liaise with </w:t>
      </w:r>
      <w:r w:rsidR="004B0A06">
        <w:t xml:space="preserve">the </w:t>
      </w:r>
      <w:r w:rsidRPr="00063F15">
        <w:t xml:space="preserve">local </w:t>
      </w:r>
      <w:r w:rsidR="004B0A06">
        <w:t xml:space="preserve">community </w:t>
      </w:r>
      <w:r w:rsidRPr="00063F15">
        <w:t>and NT and WA Government agencies to ensure</w:t>
      </w:r>
      <w:r w:rsidR="007C005C">
        <w:t xml:space="preserve"> that</w:t>
      </w:r>
      <w:r w:rsidRPr="00063F15">
        <w:t xml:space="preserve"> </w:t>
      </w:r>
      <w:r w:rsidR="00380986">
        <w:br/>
      </w:r>
      <w:r w:rsidRPr="00063F15">
        <w:t>up-to-date population</w:t>
      </w:r>
      <w:r w:rsidR="004B0A06">
        <w:t xml:space="preserve"> data</w:t>
      </w:r>
      <w:r w:rsidRPr="00063F15">
        <w:t xml:space="preserve"> </w:t>
      </w:r>
      <w:r w:rsidR="007C005C">
        <w:t xml:space="preserve">for the </w:t>
      </w:r>
      <w:r w:rsidR="00521F05">
        <w:t>subspecies</w:t>
      </w:r>
      <w:r w:rsidR="007C005C">
        <w:t xml:space="preserve"> </w:t>
      </w:r>
      <w:r w:rsidRPr="00063F15">
        <w:t>inform the implementation of conservation actions.</w:t>
      </w:r>
    </w:p>
    <w:p w14:paraId="620390D4" w14:textId="54AC1899" w:rsidR="004373F2" w:rsidRDefault="004373F2" w:rsidP="008410D0">
      <w:pPr>
        <w:pStyle w:val="CAsoilddotmpoint"/>
        <w:spacing w:line="240" w:lineRule="auto"/>
        <w:ind w:left="567" w:hanging="567"/>
      </w:pPr>
      <w:r>
        <w:t xml:space="preserve">Develop conservation covenants on </w:t>
      </w:r>
      <w:r w:rsidR="007C005C">
        <w:t xml:space="preserve">private </w:t>
      </w:r>
      <w:r>
        <w:t xml:space="preserve">lands </w:t>
      </w:r>
      <w:r w:rsidR="007C005C">
        <w:t>with high</w:t>
      </w:r>
      <w:r>
        <w:t xml:space="preserve"> value for the subspecies.</w:t>
      </w:r>
    </w:p>
    <w:p w14:paraId="21AF6600" w14:textId="42957494" w:rsidR="00520F4A" w:rsidRDefault="005A7D83" w:rsidP="008410D0">
      <w:pPr>
        <w:spacing w:line="240" w:lineRule="auto"/>
      </w:pPr>
      <w:r w:rsidRPr="00063F15">
        <w:rPr>
          <w:rFonts w:ascii="Arial" w:hAnsi="Arial" w:cs="Arial"/>
          <w:b/>
          <w:sz w:val="22"/>
          <w:szCs w:val="22"/>
        </w:rPr>
        <w:t>Survey and Monitoring priorities</w:t>
      </w:r>
    </w:p>
    <w:p w14:paraId="42108558" w14:textId="0D3FE299" w:rsidR="000F1C38" w:rsidRDefault="007C005C" w:rsidP="00FE2596">
      <w:pPr>
        <w:pStyle w:val="CAsoilddotmpoint"/>
        <w:numPr>
          <w:ilvl w:val="0"/>
          <w:numId w:val="59"/>
        </w:numPr>
        <w:spacing w:before="0" w:line="240" w:lineRule="auto"/>
        <w:ind w:left="567" w:hanging="567"/>
      </w:pPr>
      <w:r>
        <w:t>Undertake surveys to d</w:t>
      </w:r>
      <w:r w:rsidR="000F1C38" w:rsidRPr="003706CA">
        <w:t xml:space="preserve">efine fine-scale distribution patterns </w:t>
      </w:r>
      <w:r w:rsidR="00D86CCD">
        <w:t xml:space="preserve">of the subspecies </w:t>
      </w:r>
      <w:r w:rsidR="000F1C38" w:rsidRPr="003706CA">
        <w:t>across</w:t>
      </w:r>
      <w:r w:rsidR="000F1C38">
        <w:t xml:space="preserve"> </w:t>
      </w:r>
      <w:r w:rsidR="00D86CCD">
        <w:t>its</w:t>
      </w:r>
      <w:r w:rsidR="000F1C38" w:rsidRPr="003706CA">
        <w:t xml:space="preserve"> range, and the number of individuals </w:t>
      </w:r>
      <w:r w:rsidR="000F1C38">
        <w:t>(or relative abundance) in sub</w:t>
      </w:r>
      <w:r w:rsidR="000F1C38" w:rsidRPr="003706CA">
        <w:t>populations</w:t>
      </w:r>
      <w:r w:rsidR="000F1C38">
        <w:t>.</w:t>
      </w:r>
      <w:r w:rsidR="000F1C38" w:rsidRPr="0000629D">
        <w:t xml:space="preserve"> </w:t>
      </w:r>
    </w:p>
    <w:p w14:paraId="27427060" w14:textId="1AB1CA69" w:rsidR="004373F2" w:rsidRDefault="000F1C38" w:rsidP="008410D0">
      <w:pPr>
        <w:pStyle w:val="CAsoilddotmpoint"/>
        <w:spacing w:line="240" w:lineRule="auto"/>
        <w:ind w:left="567" w:hanging="567"/>
      </w:pPr>
      <w:r w:rsidRPr="0000629D">
        <w:t>Design and implement a</w:t>
      </w:r>
      <w:r w:rsidR="004373F2">
        <w:t>n integrated</w:t>
      </w:r>
      <w:r w:rsidRPr="0000629D">
        <w:t xml:space="preserve"> monitoring progra</w:t>
      </w:r>
      <w:r w:rsidR="00521F05">
        <w:t>m for the subspecies, in order</w:t>
      </w:r>
      <w:r w:rsidRPr="0000629D">
        <w:t xml:space="preserve"> </w:t>
      </w:r>
      <w:r>
        <w:t xml:space="preserve">to better estimate </w:t>
      </w:r>
      <w:r w:rsidRPr="0000629D">
        <w:t xml:space="preserve">population trends </w:t>
      </w:r>
      <w:r>
        <w:t xml:space="preserve">across </w:t>
      </w:r>
      <w:r w:rsidR="00521F05">
        <w:t xml:space="preserve">its </w:t>
      </w:r>
      <w:r>
        <w:t>distribution</w:t>
      </w:r>
      <w:r w:rsidR="004373F2">
        <w:t xml:space="preserve"> and </w:t>
      </w:r>
      <w:r w:rsidR="00521F05">
        <w:t>enable</w:t>
      </w:r>
      <w:r w:rsidR="004373F2">
        <w:t xml:space="preserve"> </w:t>
      </w:r>
      <w:r w:rsidR="00521F05">
        <w:t>an</w:t>
      </w:r>
      <w:r w:rsidR="004373F2">
        <w:t xml:space="preserve"> assessment of </w:t>
      </w:r>
      <w:r w:rsidR="00E67695">
        <w:t xml:space="preserve">the effectiveness of </w:t>
      </w:r>
      <w:r w:rsidR="004373F2">
        <w:t xml:space="preserve">management </w:t>
      </w:r>
      <w:r w:rsidR="00E67695">
        <w:t>action</w:t>
      </w:r>
      <w:r w:rsidR="004373F2">
        <w:t>s.</w:t>
      </w:r>
    </w:p>
    <w:p w14:paraId="3CFDCF3A" w14:textId="31AEDDE9" w:rsidR="004373F2" w:rsidRDefault="004373F2" w:rsidP="008410D0">
      <w:pPr>
        <w:pStyle w:val="CAsoilddotmpoint"/>
        <w:spacing w:line="240" w:lineRule="auto"/>
        <w:ind w:left="567" w:hanging="567"/>
      </w:pPr>
      <w:r>
        <w:t>Monitor</w:t>
      </w:r>
      <w:r w:rsidR="00B92170">
        <w:t xml:space="preserve"> and record</w:t>
      </w:r>
      <w:r>
        <w:t xml:space="preserve"> the incidence of fire, and vegetation response</w:t>
      </w:r>
      <w:r w:rsidR="00B92170">
        <w:t>s</w:t>
      </w:r>
      <w:r>
        <w:t>, at key subpopulations</w:t>
      </w:r>
      <w:r w:rsidR="00D86CCD">
        <w:t>,</w:t>
      </w:r>
      <w:r w:rsidR="00B92170">
        <w:t xml:space="preserve"> including any changes </w:t>
      </w:r>
      <w:r w:rsidR="00D86CCD">
        <w:t>in response to</w:t>
      </w:r>
      <w:r w:rsidR="00B92170">
        <w:t xml:space="preserve"> fire management</w:t>
      </w:r>
      <w:r w:rsidR="000F1C38">
        <w:t>.</w:t>
      </w:r>
    </w:p>
    <w:p w14:paraId="04A8D30B" w14:textId="4926D810" w:rsidR="005A7D83" w:rsidRPr="0000629D" w:rsidRDefault="004373F2" w:rsidP="008410D0">
      <w:pPr>
        <w:pStyle w:val="CAsoilddotmpoint"/>
        <w:spacing w:line="240" w:lineRule="auto"/>
        <w:ind w:left="567" w:hanging="567"/>
      </w:pPr>
      <w:r>
        <w:t>Monitor</w:t>
      </w:r>
      <w:r w:rsidR="00B92170">
        <w:t xml:space="preserve"> and record</w:t>
      </w:r>
      <w:r>
        <w:t xml:space="preserve"> the abundance of feral </w:t>
      </w:r>
      <w:r w:rsidR="00B92170">
        <w:t>cats</w:t>
      </w:r>
      <w:r>
        <w:t xml:space="preserve"> at key subpopulations, </w:t>
      </w:r>
      <w:r w:rsidR="00B92170">
        <w:t xml:space="preserve">including </w:t>
      </w:r>
      <w:r w:rsidR="00D86CCD">
        <w:t xml:space="preserve">whether this varies with vegetation type/density and any </w:t>
      </w:r>
      <w:r w:rsidR="00B92170">
        <w:t xml:space="preserve">changes </w:t>
      </w:r>
      <w:r>
        <w:t xml:space="preserve">in response to </w:t>
      </w:r>
      <w:r w:rsidR="00FA2522">
        <w:t>management</w:t>
      </w:r>
      <w:r w:rsidR="00D86CCD">
        <w:t>.</w:t>
      </w:r>
    </w:p>
    <w:p w14:paraId="42967A1E" w14:textId="21D7B1EF" w:rsidR="005A7D83" w:rsidRDefault="005A7D83" w:rsidP="008410D0">
      <w:pPr>
        <w:pStyle w:val="Normal12pt"/>
        <w:spacing w:line="240" w:lineRule="auto"/>
        <w:rPr>
          <w:rFonts w:ascii="Arial" w:hAnsi="Arial" w:cs="Arial"/>
          <w:color w:val="0000FF"/>
          <w:sz w:val="22"/>
          <w:szCs w:val="22"/>
        </w:rPr>
      </w:pPr>
      <w:r w:rsidRPr="00063F15">
        <w:rPr>
          <w:rFonts w:ascii="Arial" w:hAnsi="Arial" w:cs="Arial"/>
          <w:b/>
          <w:sz w:val="22"/>
          <w:szCs w:val="22"/>
        </w:rPr>
        <w:t>Information and Research priorities</w:t>
      </w:r>
      <w:r w:rsidRPr="00063F15">
        <w:rPr>
          <w:rFonts w:ascii="Arial" w:hAnsi="Arial" w:cs="Arial"/>
          <w:color w:val="0000FF"/>
          <w:sz w:val="22"/>
          <w:szCs w:val="22"/>
        </w:rPr>
        <w:t xml:space="preserve"> </w:t>
      </w:r>
    </w:p>
    <w:p w14:paraId="515513AC" w14:textId="773DDC22" w:rsidR="0064675F" w:rsidRDefault="00521F05" w:rsidP="008410D0">
      <w:pPr>
        <w:pStyle w:val="CAsoilddotmpoint"/>
        <w:spacing w:before="0" w:line="240" w:lineRule="auto"/>
        <w:ind w:left="567" w:hanging="567"/>
      </w:pPr>
      <w:r>
        <w:t>Identify an optimal fire regime for the subspecies, by a</w:t>
      </w:r>
      <w:r w:rsidR="000F1C38" w:rsidRPr="008410D0">
        <w:t>ssess</w:t>
      </w:r>
      <w:r>
        <w:t>ing</w:t>
      </w:r>
      <w:r w:rsidR="000F1C38" w:rsidRPr="008410D0">
        <w:t xml:space="preserve"> </w:t>
      </w:r>
      <w:r w:rsidR="000F1C38" w:rsidRPr="008D0609">
        <w:t>population-level responses to a range of fire regimes</w:t>
      </w:r>
      <w:r w:rsidR="00FA2522">
        <w:t xml:space="preserve">, </w:t>
      </w:r>
      <w:r w:rsidR="000F1C38" w:rsidRPr="008D0609">
        <w:t>and model</w:t>
      </w:r>
      <w:r>
        <w:t>ling</w:t>
      </w:r>
      <w:r w:rsidR="000F1C38" w:rsidRPr="008D0609">
        <w:t xml:space="preserve"> population viability across all fire scenarios</w:t>
      </w:r>
      <w:r w:rsidR="000F1C38">
        <w:t>.</w:t>
      </w:r>
      <w:r w:rsidR="000F1C38" w:rsidRPr="008410D0" w:rsidDel="000F1C38">
        <w:t xml:space="preserve"> </w:t>
      </w:r>
    </w:p>
    <w:p w14:paraId="67C29895" w14:textId="5CB755FB" w:rsidR="000F1C38" w:rsidRDefault="000F1C38" w:rsidP="008410D0">
      <w:pPr>
        <w:pStyle w:val="CAsoilddotmpoint"/>
        <w:spacing w:line="240" w:lineRule="auto"/>
        <w:ind w:left="567" w:hanging="567"/>
      </w:pPr>
      <w:r>
        <w:t>A</w:t>
      </w:r>
      <w:r w:rsidRPr="003706CA">
        <w:t xml:space="preserve">ssess </w:t>
      </w:r>
      <w:r>
        <w:t xml:space="preserve">the </w:t>
      </w:r>
      <w:r w:rsidRPr="003706CA">
        <w:t xml:space="preserve">efficacy and impacts of management options to reduce </w:t>
      </w:r>
      <w:r w:rsidR="00521F05">
        <w:t>the</w:t>
      </w:r>
      <w:r w:rsidRPr="003706CA">
        <w:t xml:space="preserve"> incidence, extent and intensity</w:t>
      </w:r>
      <w:r w:rsidR="00521F05">
        <w:t xml:space="preserve"> of fire</w:t>
      </w:r>
      <w:r w:rsidR="00FA2522">
        <w:t xml:space="preserve"> </w:t>
      </w:r>
      <w:r w:rsidRPr="003706CA">
        <w:t>and promote appropriate heterogeneity of fire mosaic</w:t>
      </w:r>
      <w:r w:rsidR="0064675F">
        <w:t>s.</w:t>
      </w:r>
      <w:r w:rsidDel="000F1C38">
        <w:t xml:space="preserve"> </w:t>
      </w:r>
    </w:p>
    <w:p w14:paraId="12243F79" w14:textId="46EE2BA8" w:rsidR="00B62FAE" w:rsidRDefault="0028103E" w:rsidP="008410D0">
      <w:pPr>
        <w:pStyle w:val="CAsoilddotmpoint"/>
        <w:spacing w:line="240" w:lineRule="auto"/>
        <w:ind w:left="567" w:hanging="567"/>
      </w:pPr>
      <w:r>
        <w:t>Determine</w:t>
      </w:r>
      <w:r w:rsidR="00D95310" w:rsidRPr="00D95310">
        <w:t xml:space="preserve"> </w:t>
      </w:r>
      <w:r w:rsidR="00B4377E">
        <w:t xml:space="preserve">the </w:t>
      </w:r>
      <w:r w:rsidR="00D95310" w:rsidRPr="00D95310">
        <w:t xml:space="preserve">abundance of feral cats </w:t>
      </w:r>
      <w:r w:rsidR="00FA2522">
        <w:t>i</w:t>
      </w:r>
      <w:r w:rsidR="00D95310" w:rsidRPr="00D95310">
        <w:t xml:space="preserve">n the range of </w:t>
      </w:r>
      <w:r w:rsidR="001E089D">
        <w:t>the subspecies</w:t>
      </w:r>
      <w:r w:rsidR="00D95310" w:rsidRPr="00D95310">
        <w:t>, and</w:t>
      </w:r>
      <w:r>
        <w:t xml:space="preserve"> t</w:t>
      </w:r>
      <w:r w:rsidR="00D95310" w:rsidRPr="00D95310">
        <w:t>he impact of predation on population viability</w:t>
      </w:r>
      <w:r>
        <w:t xml:space="preserve"> of the </w:t>
      </w:r>
      <w:r w:rsidR="00461383">
        <w:t>Northern Brushtail</w:t>
      </w:r>
      <w:r w:rsidR="00DD1942">
        <w:t xml:space="preserve"> Possum</w:t>
      </w:r>
      <w:r w:rsidR="00D95310" w:rsidRPr="00D95310">
        <w:t>.</w:t>
      </w:r>
    </w:p>
    <w:p w14:paraId="4C6947E4" w14:textId="384DD16F" w:rsidR="00220BCB" w:rsidRPr="00F255D4" w:rsidRDefault="00BA6B12" w:rsidP="008410D0">
      <w:pPr>
        <w:pStyle w:val="CAsoilddotmpoint"/>
        <w:spacing w:line="240" w:lineRule="auto"/>
        <w:ind w:left="567" w:hanging="567"/>
      </w:pPr>
      <w:r w:rsidRPr="00F255D4">
        <w:t>Continue efforts to d</w:t>
      </w:r>
      <w:r w:rsidR="00D95310" w:rsidRPr="00F255D4">
        <w:t>evelop</w:t>
      </w:r>
      <w:r w:rsidRPr="00F255D4">
        <w:t xml:space="preserve"> </w:t>
      </w:r>
      <w:r w:rsidR="00D95310" w:rsidRPr="00F255D4">
        <w:t>broad-scale, targeted feral cat control technology.</w:t>
      </w:r>
    </w:p>
    <w:p w14:paraId="40DD9930" w14:textId="5602A150" w:rsidR="00EF5EBA" w:rsidRPr="00F255D4" w:rsidRDefault="00EF5EBA" w:rsidP="00EF5EBA">
      <w:pPr>
        <w:pStyle w:val="CAsoilddotmpoint"/>
        <w:spacing w:line="240" w:lineRule="auto"/>
        <w:ind w:left="567" w:hanging="567"/>
      </w:pPr>
      <w:r w:rsidRPr="00F255D4">
        <w:t>Identify subpopulations that have greatest viability</w:t>
      </w:r>
      <w:r w:rsidR="00BA6B12" w:rsidRPr="00F255D4">
        <w:t>,</w:t>
      </w:r>
      <w:r w:rsidRPr="00F255D4">
        <w:t xml:space="preserve"> and ensure that landscape planning and development cater appropriately for such subpopulations.</w:t>
      </w:r>
      <w:r w:rsidRPr="00F255D4" w:rsidDel="000F1C38">
        <w:t xml:space="preserve"> </w:t>
      </w:r>
    </w:p>
    <w:p w14:paraId="49F1E56C" w14:textId="5584D6B6" w:rsidR="0064675F" w:rsidRDefault="000F1C38" w:rsidP="008410D0">
      <w:pPr>
        <w:pStyle w:val="CAsoilddotmpoint"/>
        <w:spacing w:line="240" w:lineRule="auto"/>
        <w:ind w:left="567" w:hanging="567"/>
      </w:pPr>
      <w:r>
        <w:t xml:space="preserve">Assess the incidence and impacts of disease in stable and declining populations, including potential impacts of </w:t>
      </w:r>
      <w:r w:rsidR="009F7E81">
        <w:t>disease transmitted by black rats</w:t>
      </w:r>
      <w:r>
        <w:t>.</w:t>
      </w:r>
      <w:r w:rsidR="009F7E81">
        <w:t xml:space="preserve"> </w:t>
      </w:r>
    </w:p>
    <w:p w14:paraId="3A88101C" w14:textId="2E13D7D6" w:rsidR="004E7845" w:rsidRDefault="0064675F" w:rsidP="008410D0">
      <w:pPr>
        <w:pStyle w:val="CAsoilddotmpoint"/>
        <w:spacing w:line="240" w:lineRule="auto"/>
        <w:ind w:left="567" w:hanging="567"/>
      </w:pPr>
      <w:r>
        <w:t>Undertake trial programs to examine the uptake</w:t>
      </w:r>
      <w:r w:rsidR="00EF5EBA">
        <w:t>,</w:t>
      </w:r>
      <w:r>
        <w:t xml:space="preserve"> and impacts on population viability</w:t>
      </w:r>
      <w:r w:rsidR="00EF5EBA">
        <w:t>,</w:t>
      </w:r>
      <w:r>
        <w:t xml:space="preserve"> of artificial hollows.</w:t>
      </w:r>
    </w:p>
    <w:p w14:paraId="26541F7B" w14:textId="2E76B9EB" w:rsidR="00472EB0" w:rsidRDefault="004E7845" w:rsidP="008410D0">
      <w:pPr>
        <w:pStyle w:val="CAsoilddotmpoint"/>
        <w:spacing w:line="240" w:lineRule="auto"/>
        <w:ind w:left="567" w:hanging="567"/>
      </w:pPr>
      <w:r>
        <w:t>Resolve taxonomic uncertainties and the validity of subspecies.</w:t>
      </w:r>
      <w:r w:rsidR="0064675F" w:rsidRPr="0000629D" w:rsidDel="009F7E81">
        <w:t xml:space="preserve"> </w:t>
      </w:r>
    </w:p>
    <w:p w14:paraId="2F2D7D8C" w14:textId="58BE9DCF" w:rsidR="009F7E81" w:rsidRPr="007614BF" w:rsidRDefault="009F7E81" w:rsidP="008410D0">
      <w:pPr>
        <w:pStyle w:val="CAsoilddotmpoint"/>
        <w:numPr>
          <w:ilvl w:val="0"/>
          <w:numId w:val="0"/>
        </w:numPr>
        <w:spacing w:line="240" w:lineRule="auto"/>
        <w:ind w:left="567"/>
      </w:pPr>
    </w:p>
    <w:p w14:paraId="7C226B05" w14:textId="58B70D17" w:rsidR="00220BCB" w:rsidRPr="00903A97" w:rsidRDefault="001C6B82" w:rsidP="008410D0">
      <w:pPr>
        <w:pStyle w:val="CAmajorheading"/>
        <w:spacing w:before="20" w:after="20" w:line="240" w:lineRule="auto"/>
        <w:rPr>
          <w:sz w:val="22"/>
        </w:rPr>
      </w:pPr>
      <w:r w:rsidRPr="00903A97">
        <w:rPr>
          <w:sz w:val="22"/>
        </w:rPr>
        <w:t>References cited in the advice</w:t>
      </w:r>
    </w:p>
    <w:p w14:paraId="2ECDB1C6" w14:textId="77777777" w:rsidR="00220BCB" w:rsidRPr="00903A97" w:rsidRDefault="00220BCB" w:rsidP="008410D0">
      <w:pPr>
        <w:pStyle w:val="CAmajorheading"/>
        <w:spacing w:before="20" w:after="0" w:line="240" w:lineRule="auto"/>
        <w:rPr>
          <w:sz w:val="22"/>
        </w:rPr>
      </w:pPr>
    </w:p>
    <w:p w14:paraId="28502793" w14:textId="625AC67F" w:rsidR="00F81FAD" w:rsidRPr="00903A97" w:rsidRDefault="00F81FAD">
      <w:pPr>
        <w:pStyle w:val="CAReference0"/>
        <w:spacing w:before="20" w:after="160" w:line="240" w:lineRule="auto"/>
      </w:pPr>
      <w:r w:rsidRPr="00903A97">
        <w:t xml:space="preserve">Abbott I &amp; Burbidge A (1995) The occurrence of mammal species on the islands of Australia: a summary of existing knowledge. </w:t>
      </w:r>
      <w:r w:rsidRPr="00903A97">
        <w:rPr>
          <w:i/>
        </w:rPr>
        <w:t>CALMScience</w:t>
      </w:r>
      <w:r w:rsidRPr="00903A97">
        <w:t xml:space="preserve"> 1, 259-324.</w:t>
      </w:r>
    </w:p>
    <w:p w14:paraId="260AF34B" w14:textId="3B7CC04E" w:rsidR="00F81FAD" w:rsidRDefault="00F81FAD">
      <w:pPr>
        <w:pStyle w:val="CAReference0"/>
        <w:spacing w:before="20" w:after="160" w:line="240" w:lineRule="auto"/>
      </w:pPr>
      <w:r w:rsidRPr="00A110E6">
        <w:t xml:space="preserve">Abbott I (2012) Original distribution of </w:t>
      </w:r>
      <w:r w:rsidRPr="00A132D0">
        <w:rPr>
          <w:i/>
        </w:rPr>
        <w:t>Trichosurus vulpecula</w:t>
      </w:r>
      <w:r w:rsidRPr="00A132D0">
        <w:t xml:space="preserve"> (Marsupialia: Phalangeridae) in Western Australia, with particular reference to occurrence outside the southwest. </w:t>
      </w:r>
      <w:r w:rsidRPr="00523F4B">
        <w:rPr>
          <w:i/>
        </w:rPr>
        <w:t>Journal of the Royal Society of Western Australia</w:t>
      </w:r>
      <w:r w:rsidRPr="00F23EFE">
        <w:t xml:space="preserve"> 95, 83</w:t>
      </w:r>
      <w:r w:rsidR="00167271" w:rsidRPr="00F23EFE">
        <w:t>-9-</w:t>
      </w:r>
      <w:r w:rsidRPr="00F23EFE">
        <w:t>3.</w:t>
      </w:r>
    </w:p>
    <w:p w14:paraId="0D244344" w14:textId="4EF25870" w:rsidR="00F81FAD" w:rsidRDefault="00F81FAD">
      <w:pPr>
        <w:pStyle w:val="CAReference0"/>
        <w:spacing w:before="20" w:after="160" w:line="240" w:lineRule="auto"/>
        <w:rPr>
          <w:shd w:val="clear" w:color="auto" w:fill="FFFFFF"/>
        </w:rPr>
      </w:pPr>
      <w:r w:rsidRPr="00903A97">
        <w:rPr>
          <w:shd w:val="clear" w:color="auto" w:fill="FFFFFF"/>
        </w:rPr>
        <w:t>Baynes A &amp; Jones B (1993) The mammals of Cape Range peninsula, north-western Australia. </w:t>
      </w:r>
      <w:r w:rsidRPr="00903A97">
        <w:rPr>
          <w:i/>
          <w:iCs/>
          <w:shd w:val="clear" w:color="auto" w:fill="FFFFFF"/>
        </w:rPr>
        <w:t>Records of the Western Australian Museum</w:t>
      </w:r>
      <w:r w:rsidRPr="00903A97" w:rsidDel="00080F93">
        <w:rPr>
          <w:shd w:val="clear" w:color="auto" w:fill="FFFFFF"/>
        </w:rPr>
        <w:t> </w:t>
      </w:r>
      <w:r w:rsidRPr="0073072A">
        <w:rPr>
          <w:iCs/>
          <w:shd w:val="clear" w:color="auto" w:fill="FFFFFF"/>
        </w:rPr>
        <w:t>45</w:t>
      </w:r>
      <w:r w:rsidRPr="00903A97">
        <w:rPr>
          <w:shd w:val="clear" w:color="auto" w:fill="FFFFFF"/>
        </w:rPr>
        <w:t>, 207-225.</w:t>
      </w:r>
    </w:p>
    <w:p w14:paraId="3AADC986" w14:textId="5266E7BD" w:rsidR="001E385D" w:rsidRDefault="001E385D">
      <w:pPr>
        <w:pStyle w:val="CAReference0"/>
        <w:spacing w:before="20" w:after="160" w:line="240" w:lineRule="auto"/>
      </w:pPr>
      <w:r>
        <w:t xml:space="preserve">Bradley A, Kemper C, Kitchener D, Humphreys W &amp; How R (1987) Small mammals of the Mitchell Plateau region, Kimberley, Western Australia. </w:t>
      </w:r>
      <w:r>
        <w:rPr>
          <w:i/>
          <w:iCs/>
        </w:rPr>
        <w:t>Australian Wildlife Research</w:t>
      </w:r>
      <w:r>
        <w:t xml:space="preserve"> </w:t>
      </w:r>
      <w:r w:rsidRPr="0073072A">
        <w:t>14</w:t>
      </w:r>
      <w:r>
        <w:t>, 397</w:t>
      </w:r>
      <w:r w:rsidR="00655234">
        <w:noBreakHyphen/>
      </w:r>
      <w:r>
        <w:t>413.</w:t>
      </w:r>
    </w:p>
    <w:p w14:paraId="0E4909C8" w14:textId="39E9E7D6" w:rsidR="00EA1343" w:rsidRDefault="00EA1343" w:rsidP="000F5257">
      <w:pPr>
        <w:autoSpaceDE w:val="0"/>
        <w:autoSpaceDN w:val="0"/>
        <w:adjustRightInd w:val="0"/>
        <w:spacing w:after="0" w:line="240" w:lineRule="auto"/>
        <w:ind w:left="720" w:hanging="720"/>
        <w:rPr>
          <w:lang w:eastAsia="en-AU"/>
        </w:rPr>
      </w:pPr>
      <w:r w:rsidRPr="000F5257">
        <w:rPr>
          <w:rFonts w:ascii="Arial" w:hAnsi="Arial" w:cs="Arial"/>
          <w:sz w:val="22"/>
          <w:szCs w:val="22"/>
          <w:lang w:eastAsia="en-AU"/>
        </w:rPr>
        <w:t>CSI</w:t>
      </w:r>
      <w:r w:rsidRPr="00E66A0E">
        <w:rPr>
          <w:rFonts w:ascii="Arial" w:hAnsi="Arial" w:cs="Arial"/>
          <w:sz w:val="22"/>
          <w:szCs w:val="22"/>
          <w:lang w:eastAsia="en-AU"/>
        </w:rPr>
        <w:t>RO &amp; Bureau of Meteorology (20</w:t>
      </w:r>
      <w:r>
        <w:rPr>
          <w:rFonts w:ascii="Arial" w:hAnsi="Arial" w:cs="Arial"/>
          <w:sz w:val="22"/>
          <w:szCs w:val="22"/>
          <w:lang w:eastAsia="en-AU"/>
        </w:rPr>
        <w:t>15</w:t>
      </w:r>
      <w:r w:rsidRPr="000F5257">
        <w:rPr>
          <w:rFonts w:ascii="Arial" w:hAnsi="Arial" w:cs="Arial"/>
          <w:sz w:val="22"/>
          <w:szCs w:val="22"/>
          <w:lang w:eastAsia="en-AU"/>
        </w:rPr>
        <w:t xml:space="preserve">) </w:t>
      </w:r>
      <w:r w:rsidRPr="000F5257">
        <w:rPr>
          <w:rFonts w:ascii="Arial" w:hAnsi="Arial" w:cs="Arial"/>
          <w:i/>
          <w:sz w:val="22"/>
          <w:szCs w:val="22"/>
          <w:lang w:eastAsia="en-AU"/>
        </w:rPr>
        <w:t>Climate change in Australia: technical report 2015</w:t>
      </w:r>
      <w:r w:rsidRPr="000F5257">
        <w:rPr>
          <w:rFonts w:ascii="Arial" w:hAnsi="Arial" w:cs="Arial"/>
          <w:sz w:val="22"/>
          <w:szCs w:val="22"/>
          <w:lang w:eastAsia="en-AU"/>
        </w:rPr>
        <w:t>. CSIRO, Australia. Available</w:t>
      </w:r>
      <w:r>
        <w:rPr>
          <w:rFonts w:ascii="Arial" w:hAnsi="Arial" w:cs="Arial"/>
          <w:sz w:val="22"/>
          <w:szCs w:val="22"/>
          <w:lang w:eastAsia="en-AU"/>
        </w:rPr>
        <w:t xml:space="preserve"> </w:t>
      </w:r>
      <w:r w:rsidRPr="000F5257">
        <w:rPr>
          <w:rFonts w:ascii="Arial" w:hAnsi="Arial" w:cs="Arial"/>
          <w:sz w:val="22"/>
          <w:szCs w:val="22"/>
          <w:lang w:eastAsia="en-AU"/>
        </w:rPr>
        <w:t xml:space="preserve">at: </w:t>
      </w:r>
      <w:hyperlink r:id="rId14" w:history="1">
        <w:r w:rsidRPr="000F5257">
          <w:rPr>
            <w:rStyle w:val="Hyperlink"/>
            <w:rFonts w:ascii="Arial" w:hAnsi="Arial" w:cs="Arial"/>
            <w:sz w:val="22"/>
            <w:szCs w:val="22"/>
            <w:lang w:eastAsia="en-AU"/>
          </w:rPr>
          <w:t>http://www.climatechangeinaustralia.gov.au/</w:t>
        </w:r>
      </w:hyperlink>
    </w:p>
    <w:p w14:paraId="4C61AF18" w14:textId="77777777" w:rsidR="00EA1343" w:rsidRPr="000F5257" w:rsidRDefault="00EA1343" w:rsidP="000F5257">
      <w:pPr>
        <w:autoSpaceDE w:val="0"/>
        <w:autoSpaceDN w:val="0"/>
        <w:adjustRightInd w:val="0"/>
        <w:spacing w:after="0" w:line="240" w:lineRule="auto"/>
        <w:rPr>
          <w:rFonts w:ascii="Arial" w:hAnsi="Arial" w:cs="Arial"/>
          <w:sz w:val="22"/>
          <w:szCs w:val="22"/>
          <w:lang w:eastAsia="en-AU"/>
        </w:rPr>
      </w:pPr>
    </w:p>
    <w:p w14:paraId="663421D7" w14:textId="2308F209" w:rsidR="00DB5F47" w:rsidRPr="0073072A" w:rsidRDefault="00DB5F47" w:rsidP="00EA1343">
      <w:pPr>
        <w:pStyle w:val="CAReference0"/>
        <w:spacing w:before="20" w:after="160" w:line="240" w:lineRule="auto"/>
      </w:pPr>
      <w:r>
        <w:t xml:space="preserve">Davies H, McCarthy M, Firth R, Woinarski J, Gillespie G, Andersen A, Rioli W, Puruntatameri J, Roberts W, Kerinaiua C, Kerinauia V, Womatakimi K &amp; Murphy B (2018) Declining populations in one of the last refuges for threatened mammal species in northern Australia. </w:t>
      </w:r>
      <w:r>
        <w:rPr>
          <w:i/>
        </w:rPr>
        <w:t xml:space="preserve">Australi Ecology </w:t>
      </w:r>
      <w:r>
        <w:t xml:space="preserve">43, 606-212. </w:t>
      </w:r>
    </w:p>
    <w:p w14:paraId="055F8E21" w14:textId="0AB7B0B5" w:rsidR="00D05ECE" w:rsidRPr="00903A97" w:rsidRDefault="00D05ECE">
      <w:pPr>
        <w:pStyle w:val="CAReference0"/>
        <w:spacing w:before="20" w:after="160" w:line="240" w:lineRule="auto"/>
      </w:pPr>
      <w:r>
        <w:t>Davies H &amp; Murphy B (2019) Status of the northern brushtail possum (</w:t>
      </w:r>
      <w:r w:rsidRPr="0089529B">
        <w:rPr>
          <w:i/>
        </w:rPr>
        <w:t>Trichosurus vulpecula arnhemensis</w:t>
      </w:r>
      <w:r>
        <w:t>) on the Tiwi Islands. Unpublished report, Charles Darwin University.</w:t>
      </w:r>
    </w:p>
    <w:p w14:paraId="71F8AAA5" w14:textId="77777777" w:rsidR="00BD725A" w:rsidRDefault="00BD725A" w:rsidP="00BD725A">
      <w:pPr>
        <w:pStyle w:val="CAReference0"/>
        <w:spacing w:before="20" w:after="160" w:line="240" w:lineRule="auto"/>
        <w:rPr>
          <w:noProof/>
        </w:rPr>
      </w:pPr>
      <w:r w:rsidRPr="00903A97">
        <w:rPr>
          <w:noProof/>
        </w:rPr>
        <w:t>DoEE (201</w:t>
      </w:r>
      <w:r>
        <w:rPr>
          <w:noProof/>
        </w:rPr>
        <w:t>9</w:t>
      </w:r>
      <w:r w:rsidRPr="00903A97">
        <w:rPr>
          <w:noProof/>
        </w:rPr>
        <w:t xml:space="preserve">) Area of Occupancy and Extent of Occurrence for </w:t>
      </w:r>
      <w:r w:rsidRPr="00903A97">
        <w:rPr>
          <w:i/>
          <w:noProof/>
        </w:rPr>
        <w:t>Trichosurus vulpecula arnhemensis</w:t>
      </w:r>
      <w:r w:rsidRPr="00903A97">
        <w:rPr>
          <w:noProof/>
        </w:rPr>
        <w:t>. Unpublished report</w:t>
      </w:r>
      <w:r>
        <w:rPr>
          <w:noProof/>
        </w:rPr>
        <w:t>.</w:t>
      </w:r>
      <w:r w:rsidRPr="00903A97">
        <w:rPr>
          <w:noProof/>
        </w:rPr>
        <w:t xml:space="preserve"> Australian Government Department of the Environment</w:t>
      </w:r>
      <w:r>
        <w:rPr>
          <w:noProof/>
        </w:rPr>
        <w:t xml:space="preserve"> and Energy</w:t>
      </w:r>
      <w:r w:rsidRPr="00903A97">
        <w:rPr>
          <w:noProof/>
        </w:rPr>
        <w:t>, Canberra.</w:t>
      </w:r>
    </w:p>
    <w:p w14:paraId="101A3F4A" w14:textId="4444E2A7" w:rsidR="007A3557" w:rsidRDefault="007A3557" w:rsidP="00BD725A">
      <w:pPr>
        <w:pStyle w:val="CAReference0"/>
        <w:spacing w:before="20" w:after="160" w:line="240" w:lineRule="auto"/>
        <w:rPr>
          <w:noProof/>
        </w:rPr>
      </w:pPr>
      <w:r>
        <w:rPr>
          <w:noProof/>
        </w:rPr>
        <w:t xml:space="preserve">Dyer R, Jacklyn P, Partridge I, Russell-Smith J &amp; Williams D (2001) Savanna Burning: Understanding and Using Fire in Northern Australia. </w:t>
      </w:r>
      <w:r>
        <w:rPr>
          <w:i/>
          <w:noProof/>
        </w:rPr>
        <w:t>Tropical Savannas CRC</w:t>
      </w:r>
      <w:r>
        <w:rPr>
          <w:noProof/>
        </w:rPr>
        <w:t xml:space="preserve">, Darwin. </w:t>
      </w:r>
    </w:p>
    <w:p w14:paraId="3C616EE0" w14:textId="103C3DD0" w:rsidR="00EF069A" w:rsidRPr="0073072A" w:rsidRDefault="00EF069A">
      <w:pPr>
        <w:pStyle w:val="CAReference0"/>
        <w:spacing w:before="20" w:after="160" w:line="240" w:lineRule="auto"/>
      </w:pPr>
      <w:r w:rsidRPr="0089529B">
        <w:t>Firth R (2008</w:t>
      </w:r>
      <w:r>
        <w:t>)</w:t>
      </w:r>
      <w:r w:rsidRPr="0089529B">
        <w:t xml:space="preserve"> Surveys for the threatened northern hopping-mouse, northern quoll &amp; brush-tailed rab</w:t>
      </w:r>
      <w:r>
        <w:t>b</w:t>
      </w:r>
      <w:r w:rsidRPr="0089529B">
        <w:t>it-rat on GEMCO Eastern Exploration Leases (Groote Eylandt). EWL Sciences Pty Ltd, Darwin.</w:t>
      </w:r>
    </w:p>
    <w:p w14:paraId="6ACA954A" w14:textId="392B6510" w:rsidR="00F81FAD" w:rsidRPr="00903A97" w:rsidRDefault="00C73F51">
      <w:pPr>
        <w:pStyle w:val="CAReference0"/>
        <w:spacing w:before="20" w:after="160" w:line="240" w:lineRule="auto"/>
      </w:pPr>
      <w:r>
        <w:t>Firth R, Woinarski J, Brennan K</w:t>
      </w:r>
      <w:r w:rsidR="00F81FAD" w:rsidRPr="00903A97">
        <w:t xml:space="preserve"> &amp; Hempel C (2006) Environmental relationships of the brush-tailed rabbit-rat </w:t>
      </w:r>
      <w:r w:rsidR="00F81FAD" w:rsidRPr="00903A97">
        <w:rPr>
          <w:i/>
          <w:iCs/>
        </w:rPr>
        <w:t>Conilurus penicillatus</w:t>
      </w:r>
      <w:r w:rsidR="00F81FAD" w:rsidRPr="00903A97">
        <w:t xml:space="preserve"> and other small mammals on the Tiwi Islands, northern Australia. </w:t>
      </w:r>
      <w:r w:rsidR="00F81FAD" w:rsidRPr="00903A97">
        <w:rPr>
          <w:i/>
          <w:iCs/>
        </w:rPr>
        <w:t>Journal of Biogeography</w:t>
      </w:r>
      <w:r w:rsidR="00F81FAD" w:rsidRPr="00903A97">
        <w:t xml:space="preserve"> </w:t>
      </w:r>
      <w:r w:rsidR="00F81FAD" w:rsidRPr="00903A97">
        <w:rPr>
          <w:bCs/>
        </w:rPr>
        <w:t>33</w:t>
      </w:r>
      <w:r w:rsidR="00F81FAD" w:rsidRPr="00903A97">
        <w:t>, 1820-1837.</w:t>
      </w:r>
    </w:p>
    <w:p w14:paraId="78CE1970" w14:textId="46CEA09E" w:rsidR="00F81FAD" w:rsidRPr="00903A97" w:rsidRDefault="00F81FAD">
      <w:pPr>
        <w:pStyle w:val="CAReference0"/>
        <w:spacing w:before="20" w:after="160" w:line="240" w:lineRule="auto"/>
      </w:pPr>
      <w:r w:rsidRPr="00903A97">
        <w:t xml:space="preserve">Friend G &amp; Taylor J (1985) Habitat preferences of small mammals in tropical open-forest of the Northern Territory. </w:t>
      </w:r>
      <w:r w:rsidRPr="00903A97">
        <w:rPr>
          <w:i/>
        </w:rPr>
        <w:t>Australian Journal of Ecology</w:t>
      </w:r>
      <w:r w:rsidRPr="00903A97">
        <w:t xml:space="preserve"> 10, 17</w:t>
      </w:r>
      <w:r w:rsidR="009853E3">
        <w:t>3</w:t>
      </w:r>
      <w:r w:rsidRPr="00903A97">
        <w:t>-18</w:t>
      </w:r>
      <w:r w:rsidR="009853E3">
        <w:t>5</w:t>
      </w:r>
      <w:r w:rsidRPr="00903A97">
        <w:t>.</w:t>
      </w:r>
    </w:p>
    <w:p w14:paraId="15B2CAB6" w14:textId="5703B26D" w:rsidR="00F81FAD" w:rsidRDefault="00F81FAD">
      <w:pPr>
        <w:pStyle w:val="CAReference0"/>
        <w:spacing w:before="20" w:after="160" w:line="240" w:lineRule="auto"/>
      </w:pPr>
      <w:r w:rsidRPr="00903A97">
        <w:t xml:space="preserve">Gibson L </w:t>
      </w:r>
      <w:r w:rsidR="00167271" w:rsidRPr="00903A97">
        <w:t>&amp;</w:t>
      </w:r>
      <w:r w:rsidRPr="00903A97">
        <w:t xml:space="preserve"> McKenzie N (2012) Occurrence of non-volant mammals on islands along the Kimberley coast of Western Australia. </w:t>
      </w:r>
      <w:r w:rsidRPr="00903A97">
        <w:rPr>
          <w:i/>
        </w:rPr>
        <w:t>Records of the Western Australian Museum</w:t>
      </w:r>
      <w:r w:rsidRPr="00903A97">
        <w:t xml:space="preserve"> </w:t>
      </w:r>
      <w:r w:rsidRPr="00903A97" w:rsidDel="00862DA0">
        <w:t xml:space="preserve">supplement </w:t>
      </w:r>
      <w:r w:rsidRPr="00903A97">
        <w:t>81, 15-39.</w:t>
      </w:r>
    </w:p>
    <w:p w14:paraId="55DF4239" w14:textId="01B11B00" w:rsidR="006214EE" w:rsidRPr="006214EE" w:rsidRDefault="006214EE">
      <w:pPr>
        <w:pStyle w:val="EndNoteBibliography"/>
        <w:spacing w:after="160"/>
        <w:ind w:left="720" w:hanging="720"/>
        <w:rPr>
          <w:rFonts w:ascii="Arial" w:hAnsi="Arial" w:cs="Arial"/>
          <w:sz w:val="22"/>
          <w:szCs w:val="22"/>
        </w:rPr>
      </w:pPr>
      <w:r>
        <w:rPr>
          <w:rFonts w:ascii="Arial" w:hAnsi="Arial" w:cs="Arial"/>
          <w:sz w:val="22"/>
          <w:szCs w:val="22"/>
        </w:rPr>
        <w:t xml:space="preserve">Hradsky B, Mildwaters C, Ritchie E, Christie F &amp; Di Stefano J (2017) Responses of invasive predators and native prey to a prescribed forest fire. </w:t>
      </w:r>
      <w:r w:rsidRPr="002E4519">
        <w:rPr>
          <w:rFonts w:ascii="Arial" w:hAnsi="Arial" w:cs="Arial"/>
          <w:i/>
          <w:sz w:val="22"/>
          <w:szCs w:val="22"/>
        </w:rPr>
        <w:t>Journal of Mammalogy</w:t>
      </w:r>
      <w:r>
        <w:rPr>
          <w:rFonts w:ascii="Arial" w:hAnsi="Arial" w:cs="Arial"/>
          <w:sz w:val="22"/>
          <w:szCs w:val="22"/>
        </w:rPr>
        <w:t xml:space="preserve"> 98, 835-847.</w:t>
      </w:r>
    </w:p>
    <w:p w14:paraId="669F5A01" w14:textId="6D10DB25" w:rsidR="006B2704" w:rsidRDefault="00F81FAD">
      <w:pPr>
        <w:pStyle w:val="CAReference0"/>
        <w:spacing w:before="20" w:after="160" w:line="240" w:lineRule="auto"/>
      </w:pPr>
      <w:r w:rsidRPr="00903A97">
        <w:t>IUCN Standards and Petitions Subcommittee (201</w:t>
      </w:r>
      <w:r w:rsidR="006B2704">
        <w:t>9</w:t>
      </w:r>
      <w:r w:rsidR="005C7B07">
        <w:t>)</w:t>
      </w:r>
      <w:r w:rsidRPr="00903A97">
        <w:t xml:space="preserve"> Guidelines for Using the IUCN Red List Categories and Criteria. Version 1</w:t>
      </w:r>
      <w:r w:rsidR="006B2704">
        <w:t>4</w:t>
      </w:r>
      <w:r w:rsidRPr="00903A97">
        <w:t>.</w:t>
      </w:r>
      <w:r w:rsidR="006B2704">
        <w:t xml:space="preserve"> Available on the Internet at: </w:t>
      </w:r>
      <w:hyperlink r:id="rId15" w:history="1">
        <w:r w:rsidR="006B2704" w:rsidRPr="005A3C59">
          <w:rPr>
            <w:rStyle w:val="Hyperlink"/>
          </w:rPr>
          <w:t>http://nc.iucnredlist.org/redlist/content/attachment_files/RedListGuidelines.pdf</w:t>
        </w:r>
      </w:hyperlink>
    </w:p>
    <w:p w14:paraId="617AD2FA" w14:textId="1B1CFF7A" w:rsidR="00015316" w:rsidRDefault="00015316">
      <w:pPr>
        <w:pStyle w:val="CAReference0"/>
        <w:spacing w:before="20" w:after="160" w:line="240" w:lineRule="auto"/>
      </w:pPr>
      <w:r>
        <w:t xml:space="preserve">Jackson S &amp; Groves C (2015). </w:t>
      </w:r>
      <w:r>
        <w:rPr>
          <w:i/>
        </w:rPr>
        <w:t>Taxonomy of Australian Mammals</w:t>
      </w:r>
      <w:r>
        <w:t>. CSIRO Publishing, Clayton. 536 pp.</w:t>
      </w:r>
    </w:p>
    <w:p w14:paraId="42D29BCB" w14:textId="3FEABAA3" w:rsidR="003779C1" w:rsidRPr="00A132D0" w:rsidRDefault="003779C1">
      <w:pPr>
        <w:pStyle w:val="CAReference0"/>
        <w:spacing w:before="20" w:after="160" w:line="240" w:lineRule="auto"/>
      </w:pPr>
      <w:r w:rsidRPr="00A110E6">
        <w:t xml:space="preserve">Johnson D (1964) Mammals of </w:t>
      </w:r>
      <w:r w:rsidR="005C7B07">
        <w:t xml:space="preserve">the Arnhem Land expedition. In R Specht (ed). </w:t>
      </w:r>
      <w:r w:rsidRPr="005C7B07">
        <w:rPr>
          <w:i/>
        </w:rPr>
        <w:t>Records of the American-Australian scientific expedition to Arnhem Land. Volume 4. Zoology</w:t>
      </w:r>
      <w:r w:rsidR="005C7B07">
        <w:t>.</w:t>
      </w:r>
      <w:r w:rsidRPr="00A110E6">
        <w:t xml:space="preserve"> Melbourne University Press. Melbourne. pp. 427-515.</w:t>
      </w:r>
    </w:p>
    <w:p w14:paraId="574AF3A1" w14:textId="26309F8C" w:rsidR="008F49F7" w:rsidRDefault="008F49F7">
      <w:pPr>
        <w:pStyle w:val="CAReference0"/>
        <w:spacing w:before="20" w:after="160" w:line="240" w:lineRule="auto"/>
      </w:pPr>
      <w:r w:rsidRPr="008410D0">
        <w:t>Johnson C</w:t>
      </w:r>
      <w:r w:rsidRPr="008F49F7">
        <w:t>N</w:t>
      </w:r>
      <w:r w:rsidRPr="008410D0">
        <w:t>, Isaac JL</w:t>
      </w:r>
      <w:r w:rsidRPr="008F49F7">
        <w:t xml:space="preserve"> &amp; </w:t>
      </w:r>
      <w:r w:rsidRPr="008410D0">
        <w:t>Fisher DO (2007) Rarity of a top</w:t>
      </w:r>
      <w:r>
        <w:t xml:space="preserve"> </w:t>
      </w:r>
      <w:r w:rsidRPr="008410D0">
        <w:t>predator triggers continent-wide collapse of mammal prey:</w:t>
      </w:r>
      <w:r>
        <w:t xml:space="preserve"> </w:t>
      </w:r>
      <w:r w:rsidRPr="008410D0">
        <w:t xml:space="preserve">dingoes and marsupials in Australia. </w:t>
      </w:r>
      <w:r w:rsidRPr="008410D0">
        <w:rPr>
          <w:i/>
        </w:rPr>
        <w:t>Proceedings of the Royal Society B</w:t>
      </w:r>
      <w:r w:rsidRPr="008410D0">
        <w:t xml:space="preserve"> 274,</w:t>
      </w:r>
      <w:r>
        <w:t xml:space="preserve"> </w:t>
      </w:r>
      <w:r w:rsidRPr="008410D0">
        <w:t>341</w:t>
      </w:r>
      <w:r w:rsidRPr="00A110E6">
        <w:t>-</w:t>
      </w:r>
      <w:r w:rsidRPr="008410D0">
        <w:t>346.</w:t>
      </w:r>
    </w:p>
    <w:p w14:paraId="27CB14C1" w14:textId="43E0D158" w:rsidR="00F81FAD" w:rsidRPr="00903A97" w:rsidRDefault="00F81FAD">
      <w:pPr>
        <w:pStyle w:val="CAReference0"/>
        <w:spacing w:before="20" w:after="160" w:line="240" w:lineRule="auto"/>
      </w:pPr>
      <w:r w:rsidRPr="00903A97">
        <w:t xml:space="preserve">Kerle J (1985) Habitat preference and diet of the northern brushtail possum </w:t>
      </w:r>
      <w:r w:rsidRPr="00903A97">
        <w:rPr>
          <w:i/>
        </w:rPr>
        <w:t>Trichosurus arnhemensis</w:t>
      </w:r>
      <w:r w:rsidRPr="00903A97">
        <w:t xml:space="preserve"> in the Alligator Rivers Region, N.T. </w:t>
      </w:r>
      <w:r w:rsidRPr="00903A97">
        <w:rPr>
          <w:i/>
        </w:rPr>
        <w:t>Proceedings of the Ecological Society of Australia</w:t>
      </w:r>
      <w:r w:rsidRPr="00903A97">
        <w:t xml:space="preserve"> 13, 161-176.</w:t>
      </w:r>
    </w:p>
    <w:p w14:paraId="34E7E709" w14:textId="1C870749" w:rsidR="00F81FAD" w:rsidRPr="00903A97" w:rsidRDefault="00F81FAD">
      <w:pPr>
        <w:pStyle w:val="CAReference0"/>
        <w:spacing w:before="20" w:after="160" w:line="240" w:lineRule="auto"/>
      </w:pPr>
      <w:r w:rsidRPr="00903A97">
        <w:t xml:space="preserve">Kerle J </w:t>
      </w:r>
      <w:r w:rsidR="00167271" w:rsidRPr="00903A97">
        <w:t>&amp;</w:t>
      </w:r>
      <w:r w:rsidRPr="00903A97">
        <w:t xml:space="preserve"> Burgman M (1984) Some aspects of the ecology of the mammal fauna in the Jabiluka area, Northern Territory. </w:t>
      </w:r>
      <w:r w:rsidRPr="00903A97">
        <w:rPr>
          <w:i/>
        </w:rPr>
        <w:t>Australian Wildlife Research</w:t>
      </w:r>
      <w:r w:rsidRPr="00903A97">
        <w:t xml:space="preserve"> 11, 207-222.</w:t>
      </w:r>
    </w:p>
    <w:p w14:paraId="3F972394" w14:textId="2B06E412" w:rsidR="00F81FAD" w:rsidRDefault="00F81FAD">
      <w:pPr>
        <w:pStyle w:val="CAReference0"/>
        <w:spacing w:before="20" w:after="160" w:line="240" w:lineRule="auto"/>
      </w:pPr>
      <w:r w:rsidRPr="00903A97">
        <w:t xml:space="preserve">Kerle J </w:t>
      </w:r>
      <w:r w:rsidR="00167271" w:rsidRPr="00903A97">
        <w:t>&amp;</w:t>
      </w:r>
      <w:r w:rsidRPr="00903A97">
        <w:t xml:space="preserve"> How R (2008) Common Brushtail Possum, </w:t>
      </w:r>
      <w:r w:rsidRPr="00903A97">
        <w:rPr>
          <w:i/>
          <w:iCs/>
        </w:rPr>
        <w:t>Trichosurus vulpecula</w:t>
      </w:r>
      <w:r w:rsidRPr="00903A97">
        <w:t xml:space="preserve">, </w:t>
      </w:r>
      <w:r w:rsidR="00655234">
        <w:t>In S Van Dyck &amp; R Strahan (eds)</w:t>
      </w:r>
      <w:r w:rsidR="005C7B07">
        <w:t>.</w:t>
      </w:r>
      <w:r w:rsidRPr="00903A97">
        <w:rPr>
          <w:i/>
        </w:rPr>
        <w:t xml:space="preserve"> </w:t>
      </w:r>
      <w:r w:rsidRPr="0073072A">
        <w:rPr>
          <w:i/>
        </w:rPr>
        <w:t xml:space="preserve">The </w:t>
      </w:r>
      <w:r w:rsidR="00655234">
        <w:rPr>
          <w:i/>
        </w:rPr>
        <w:t>M</w:t>
      </w:r>
      <w:r w:rsidRPr="0073072A">
        <w:rPr>
          <w:i/>
        </w:rPr>
        <w:t>ammals of Australia</w:t>
      </w:r>
      <w:r w:rsidR="00655234">
        <w:t xml:space="preserve">, </w:t>
      </w:r>
      <w:r w:rsidRPr="008B7B89">
        <w:t xml:space="preserve">Third </w:t>
      </w:r>
      <w:r w:rsidR="00B06988" w:rsidRPr="0073072A">
        <w:t>edition</w:t>
      </w:r>
      <w:r w:rsidR="00E21DC5" w:rsidRPr="004B085D">
        <w:t>,</w:t>
      </w:r>
      <w:r w:rsidR="00655234">
        <w:t xml:space="preserve"> </w:t>
      </w:r>
      <w:r w:rsidR="00B06988">
        <w:t>Reed New Holland</w:t>
      </w:r>
      <w:r w:rsidR="00655234">
        <w:t>,</w:t>
      </w:r>
      <w:r w:rsidR="00B06988">
        <w:t xml:space="preserve"> Sydney.</w:t>
      </w:r>
      <w:r w:rsidR="00E21DC5">
        <w:t xml:space="preserve"> </w:t>
      </w:r>
      <w:r w:rsidR="00E21DC5" w:rsidRPr="00903A97">
        <w:t>pp. 274</w:t>
      </w:r>
      <w:r w:rsidR="00655234">
        <w:noBreakHyphen/>
      </w:r>
      <w:r w:rsidR="00E21DC5" w:rsidRPr="00903A97">
        <w:t>276.</w:t>
      </w:r>
    </w:p>
    <w:p w14:paraId="21426C68" w14:textId="50E2F8F0" w:rsidR="003779C1" w:rsidRPr="0089529B" w:rsidRDefault="003779C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 w:after="160" w:line="240" w:lineRule="auto"/>
        <w:ind w:left="720" w:hanging="720"/>
        <w:rPr>
          <w:rFonts w:ascii="Arial" w:hAnsi="Arial" w:cs="Arial"/>
          <w:iCs/>
          <w:sz w:val="22"/>
          <w:szCs w:val="22"/>
        </w:rPr>
      </w:pPr>
      <w:r w:rsidRPr="0089529B">
        <w:rPr>
          <w:rFonts w:ascii="Arial" w:hAnsi="Arial" w:cs="Arial"/>
          <w:color w:val="000000"/>
          <w:sz w:val="22"/>
          <w:szCs w:val="22"/>
        </w:rPr>
        <w:t xml:space="preserve">Kerle J </w:t>
      </w:r>
      <w:r>
        <w:rPr>
          <w:rFonts w:ascii="Arial" w:hAnsi="Arial" w:cs="Arial"/>
          <w:color w:val="000000"/>
          <w:sz w:val="22"/>
          <w:szCs w:val="22"/>
        </w:rPr>
        <w:t>&amp;</w:t>
      </w:r>
      <w:r w:rsidRPr="0089529B">
        <w:rPr>
          <w:rFonts w:ascii="Arial" w:hAnsi="Arial" w:cs="Arial"/>
          <w:color w:val="000000"/>
          <w:sz w:val="22"/>
          <w:szCs w:val="22"/>
        </w:rPr>
        <w:t xml:space="preserve"> Howe C (1992)</w:t>
      </w:r>
      <w:r>
        <w:rPr>
          <w:rFonts w:ascii="Arial" w:hAnsi="Arial" w:cs="Arial"/>
          <w:color w:val="000000"/>
          <w:sz w:val="22"/>
          <w:szCs w:val="22"/>
        </w:rPr>
        <w:t xml:space="preserve"> </w:t>
      </w:r>
      <w:r w:rsidRPr="0089529B">
        <w:rPr>
          <w:rFonts w:ascii="Arial" w:hAnsi="Arial" w:cs="Arial"/>
          <w:color w:val="000000"/>
          <w:sz w:val="22"/>
          <w:szCs w:val="22"/>
        </w:rPr>
        <w:t xml:space="preserve">The breeding biology of a tropical possum, </w:t>
      </w:r>
      <w:r w:rsidRPr="0089529B">
        <w:rPr>
          <w:rFonts w:ascii="Arial" w:hAnsi="Arial" w:cs="Arial"/>
          <w:i/>
          <w:iCs/>
          <w:sz w:val="22"/>
          <w:szCs w:val="22"/>
        </w:rPr>
        <w:t>Trichosurus vulpecula arnhemensis</w:t>
      </w:r>
      <w:r w:rsidRPr="0089529B">
        <w:rPr>
          <w:rFonts w:ascii="Arial" w:hAnsi="Arial" w:cs="Arial"/>
          <w:iCs/>
          <w:sz w:val="22"/>
          <w:szCs w:val="22"/>
        </w:rPr>
        <w:t xml:space="preserve"> (Phalangeridae: Marsupialia). </w:t>
      </w:r>
      <w:r w:rsidRPr="0089529B">
        <w:rPr>
          <w:rFonts w:ascii="Arial" w:hAnsi="Arial" w:cs="Arial"/>
          <w:i/>
          <w:iCs/>
          <w:sz w:val="22"/>
          <w:szCs w:val="22"/>
        </w:rPr>
        <w:t>Australian Journal of Zoology</w:t>
      </w:r>
      <w:r w:rsidRPr="0089529B">
        <w:rPr>
          <w:rFonts w:ascii="Arial" w:hAnsi="Arial" w:cs="Arial"/>
          <w:iCs/>
          <w:sz w:val="22"/>
          <w:szCs w:val="22"/>
        </w:rPr>
        <w:t xml:space="preserve"> 40, 653-665.</w:t>
      </w:r>
    </w:p>
    <w:p w14:paraId="243CC068" w14:textId="77777777" w:rsidR="00F81FAD" w:rsidRPr="00903A97" w:rsidRDefault="00F81FAD">
      <w:pPr>
        <w:pStyle w:val="CAReference0"/>
        <w:spacing w:before="20" w:after="160" w:line="240" w:lineRule="auto"/>
      </w:pPr>
      <w:r w:rsidRPr="00903A97">
        <w:t xml:space="preserve">Kerle J, Mckay G &amp; Sharman G (1991) A Systematic Analysis of the Brushtail Possum, Trichosurus-Vulpecula (Kerr, 1792) (Marsupialia, Phalangeridae). </w:t>
      </w:r>
      <w:r w:rsidRPr="00903A97">
        <w:rPr>
          <w:i/>
        </w:rPr>
        <w:t xml:space="preserve">Australian Journal of Zoology </w:t>
      </w:r>
      <w:r w:rsidRPr="00903A97">
        <w:t>39, 313-331</w:t>
      </w:r>
    </w:p>
    <w:p w14:paraId="49AE0EE0" w14:textId="128B3552" w:rsidR="00F81FAD" w:rsidRPr="00903A97" w:rsidRDefault="00F81FAD">
      <w:pPr>
        <w:pStyle w:val="CAReference0"/>
        <w:spacing w:before="20" w:after="160" w:line="240" w:lineRule="auto"/>
      </w:pPr>
      <w:r w:rsidRPr="00903A97">
        <w:t xml:space="preserve">Kitchener D (1978) Mammals of the Ord River area, Kimberley, Western Australia. </w:t>
      </w:r>
      <w:r w:rsidRPr="00903A97">
        <w:rPr>
          <w:i/>
        </w:rPr>
        <w:t>Records of the Western Australian Museum</w:t>
      </w:r>
      <w:r w:rsidRPr="00903A97">
        <w:t xml:space="preserve"> 6, 189-217.</w:t>
      </w:r>
    </w:p>
    <w:p w14:paraId="357D90F3" w14:textId="49B0356B" w:rsidR="00F81FAD" w:rsidRPr="00903A97" w:rsidRDefault="00F81FAD">
      <w:pPr>
        <w:pStyle w:val="CAReference0"/>
        <w:spacing w:before="20" w:after="160" w:line="240" w:lineRule="auto"/>
      </w:pPr>
      <w:r w:rsidRPr="00903A97">
        <w:t xml:space="preserve">Kitchener D, Keller L, Chapman A, McKenzie N, Start A &amp; Kenneally K (1981) Observations on mammals on the Mitchell Plateau area, Kimberley, Western Australia. In </w:t>
      </w:r>
      <w:r w:rsidRPr="0073072A">
        <w:rPr>
          <w:i/>
          <w:iCs/>
        </w:rPr>
        <w:t>Biological survey of Mitchell Plateau and Admiralty Gulf, Kimberley, Western Australia</w:t>
      </w:r>
      <w:r w:rsidRPr="00903A97">
        <w:t xml:space="preserve">. Western Australian Museum. Perth, Western Australia. pp. 123-169. </w:t>
      </w:r>
    </w:p>
    <w:p w14:paraId="2D2E917F" w14:textId="45C67BBA" w:rsidR="00F81FAD" w:rsidRDefault="00F81FAD">
      <w:pPr>
        <w:pStyle w:val="CAReference0"/>
        <w:spacing w:before="20" w:after="160" w:line="240" w:lineRule="auto"/>
        <w:rPr>
          <w:shd w:val="clear" w:color="auto" w:fill="FFFFFF"/>
        </w:rPr>
      </w:pPr>
      <w:r w:rsidRPr="00903A97">
        <w:rPr>
          <w:shd w:val="clear" w:color="auto" w:fill="FFFFFF"/>
        </w:rPr>
        <w:t>Lawes M, Murphy B, Fisher A, Woinarski J, Edwards A &amp; Russell-Smith J (2015)</w:t>
      </w:r>
      <w:r w:rsidR="00167271" w:rsidRPr="00903A97">
        <w:rPr>
          <w:shd w:val="clear" w:color="auto" w:fill="FFFFFF"/>
        </w:rPr>
        <w:t xml:space="preserve"> Small mammals decline with increasing fire extent in northern Australia: evidence from long-term monitoring in Kakadu National Park. </w:t>
      </w:r>
      <w:r w:rsidR="00167271" w:rsidRPr="00903A97">
        <w:rPr>
          <w:i/>
          <w:shd w:val="clear" w:color="auto" w:fill="FFFFFF"/>
        </w:rPr>
        <w:t xml:space="preserve">International Journal of Wildland Fire </w:t>
      </w:r>
      <w:r w:rsidR="00167271" w:rsidRPr="00903A97">
        <w:rPr>
          <w:shd w:val="clear" w:color="auto" w:fill="FFFFFF"/>
        </w:rPr>
        <w:t xml:space="preserve">24, 712-722. </w:t>
      </w:r>
      <w:r w:rsidRPr="00903A97">
        <w:rPr>
          <w:shd w:val="clear" w:color="auto" w:fill="FFFFFF"/>
        </w:rPr>
        <w:t xml:space="preserve"> </w:t>
      </w:r>
    </w:p>
    <w:p w14:paraId="5549E333" w14:textId="7325AE45" w:rsidR="006214EE" w:rsidRPr="006214EE" w:rsidDel="00862DA0" w:rsidRDefault="006214EE">
      <w:pPr>
        <w:pStyle w:val="EndNoteBibliography"/>
        <w:spacing w:after="160"/>
        <w:ind w:left="426" w:hanging="426"/>
        <w:rPr>
          <w:rFonts w:ascii="Arial" w:hAnsi="Arial" w:cs="Arial"/>
          <w:sz w:val="22"/>
          <w:szCs w:val="22"/>
        </w:rPr>
      </w:pPr>
      <w:r>
        <w:rPr>
          <w:rFonts w:ascii="Arial" w:hAnsi="Arial" w:cs="Arial"/>
          <w:sz w:val="22"/>
          <w:szCs w:val="22"/>
        </w:rPr>
        <w:t xml:space="preserve">Leahy L, Legge S, Tuft K, McGregor H, Barmuta L, Jones M &amp; Johnson C (2015) Amplified predation after fire suppresses rodent populations in Australia's tropical savannas. </w:t>
      </w:r>
      <w:r>
        <w:rPr>
          <w:rFonts w:ascii="Arial" w:hAnsi="Arial" w:cs="Arial"/>
          <w:i/>
          <w:sz w:val="22"/>
          <w:szCs w:val="22"/>
        </w:rPr>
        <w:t>Wildlife Research</w:t>
      </w:r>
      <w:r>
        <w:rPr>
          <w:rFonts w:ascii="Arial" w:hAnsi="Arial" w:cs="Arial"/>
          <w:sz w:val="22"/>
          <w:szCs w:val="22"/>
        </w:rPr>
        <w:t xml:space="preserve"> 42, 705-716. </w:t>
      </w:r>
    </w:p>
    <w:p w14:paraId="009BB0C1" w14:textId="42819AC0" w:rsidR="00BD3F1A" w:rsidRPr="000F5257" w:rsidRDefault="00BD3F1A" w:rsidP="00BD3F1A">
      <w:pPr>
        <w:pStyle w:val="EndNoteBibliography"/>
        <w:spacing w:after="160"/>
        <w:ind w:left="426" w:hanging="426"/>
        <w:rPr>
          <w:rFonts w:ascii="Arial" w:hAnsi="Arial" w:cs="Arial"/>
          <w:sz w:val="22"/>
          <w:szCs w:val="22"/>
        </w:rPr>
      </w:pPr>
      <w:r w:rsidRPr="000F5257">
        <w:rPr>
          <w:rFonts w:ascii="Arial" w:hAnsi="Arial" w:cs="Arial"/>
          <w:sz w:val="22"/>
          <w:szCs w:val="22"/>
        </w:rPr>
        <w:t>Legge S, Kennedy MS, Lloyd R, Murphy SA</w:t>
      </w:r>
      <w:r w:rsidR="003A4349">
        <w:rPr>
          <w:rFonts w:ascii="Arial" w:hAnsi="Arial" w:cs="Arial"/>
          <w:sz w:val="22"/>
          <w:szCs w:val="22"/>
        </w:rPr>
        <w:t xml:space="preserve"> &amp; </w:t>
      </w:r>
      <w:r w:rsidRPr="000F5257">
        <w:rPr>
          <w:rFonts w:ascii="Arial" w:hAnsi="Arial" w:cs="Arial"/>
          <w:sz w:val="22"/>
          <w:szCs w:val="22"/>
        </w:rPr>
        <w:t>Fisher A (2011) Rapid recovery of mammal fauna in the</w:t>
      </w:r>
      <w:r>
        <w:rPr>
          <w:rFonts w:ascii="Arial" w:hAnsi="Arial" w:cs="Arial"/>
          <w:sz w:val="22"/>
          <w:szCs w:val="22"/>
        </w:rPr>
        <w:t xml:space="preserve"> </w:t>
      </w:r>
      <w:r w:rsidRPr="000F5257">
        <w:rPr>
          <w:rFonts w:ascii="Arial" w:hAnsi="Arial" w:cs="Arial"/>
          <w:sz w:val="22"/>
          <w:szCs w:val="22"/>
        </w:rPr>
        <w:t xml:space="preserve">central Kimberley, Northern Australia, following the removal of introduced herbivores. </w:t>
      </w:r>
      <w:r w:rsidRPr="000F5257">
        <w:rPr>
          <w:rFonts w:ascii="Arial" w:hAnsi="Arial" w:cs="Arial"/>
          <w:i/>
          <w:sz w:val="22"/>
          <w:szCs w:val="22"/>
        </w:rPr>
        <w:t>Austral Ecology</w:t>
      </w:r>
      <w:r>
        <w:rPr>
          <w:rFonts w:ascii="Arial" w:hAnsi="Arial" w:cs="Arial"/>
          <w:sz w:val="22"/>
          <w:szCs w:val="22"/>
        </w:rPr>
        <w:t xml:space="preserve"> </w:t>
      </w:r>
      <w:r w:rsidRPr="000F5257">
        <w:rPr>
          <w:rFonts w:ascii="Arial" w:hAnsi="Arial" w:cs="Arial"/>
          <w:sz w:val="22"/>
          <w:szCs w:val="22"/>
        </w:rPr>
        <w:t>36</w:t>
      </w:r>
      <w:r>
        <w:rPr>
          <w:rFonts w:ascii="Arial" w:hAnsi="Arial" w:cs="Arial"/>
          <w:sz w:val="22"/>
          <w:szCs w:val="22"/>
        </w:rPr>
        <w:t>,</w:t>
      </w:r>
      <w:r w:rsidRPr="000F5257">
        <w:rPr>
          <w:rFonts w:ascii="Arial" w:hAnsi="Arial" w:cs="Arial"/>
          <w:sz w:val="22"/>
          <w:szCs w:val="22"/>
        </w:rPr>
        <w:t>791</w:t>
      </w:r>
      <w:r>
        <w:rPr>
          <w:rFonts w:ascii="Arial" w:hAnsi="Arial" w:cs="Arial"/>
          <w:sz w:val="22"/>
          <w:szCs w:val="22"/>
        </w:rPr>
        <w:t>-</w:t>
      </w:r>
      <w:r w:rsidRPr="000F5257">
        <w:rPr>
          <w:rFonts w:ascii="Arial" w:hAnsi="Arial" w:cs="Arial"/>
          <w:sz w:val="22"/>
          <w:szCs w:val="22"/>
        </w:rPr>
        <w:t>799</w:t>
      </w:r>
      <w:r>
        <w:rPr>
          <w:rFonts w:ascii="Arial" w:hAnsi="Arial" w:cs="Arial"/>
          <w:sz w:val="22"/>
          <w:szCs w:val="22"/>
        </w:rPr>
        <w:t>.</w:t>
      </w:r>
    </w:p>
    <w:p w14:paraId="34B28BAC" w14:textId="6FD88D43" w:rsidR="00BA4A83" w:rsidRPr="008410D0" w:rsidRDefault="00BA4A83" w:rsidP="00BD3F1A">
      <w:pPr>
        <w:pStyle w:val="EndNoteBibliography"/>
        <w:spacing w:after="160"/>
        <w:ind w:left="426" w:hanging="426"/>
        <w:rPr>
          <w:rFonts w:ascii="Arial" w:hAnsi="Arial" w:cs="Arial"/>
          <w:sz w:val="22"/>
          <w:szCs w:val="22"/>
        </w:rPr>
      </w:pPr>
      <w:r w:rsidRPr="008410D0">
        <w:rPr>
          <w:rFonts w:ascii="Arial" w:hAnsi="Arial" w:cs="Arial"/>
          <w:sz w:val="22"/>
          <w:szCs w:val="22"/>
        </w:rPr>
        <w:t>McDonald P</w:t>
      </w:r>
      <w:r w:rsidRPr="00255398">
        <w:rPr>
          <w:rFonts w:ascii="Arial" w:hAnsi="Arial" w:cs="Arial"/>
          <w:sz w:val="22"/>
          <w:szCs w:val="22"/>
        </w:rPr>
        <w:t>J, Luck GW, Dickman CR, Ward SJ</w:t>
      </w:r>
      <w:r>
        <w:rPr>
          <w:rFonts w:ascii="Arial" w:hAnsi="Arial" w:cs="Arial"/>
          <w:sz w:val="22"/>
          <w:szCs w:val="22"/>
        </w:rPr>
        <w:t xml:space="preserve"> &amp;</w:t>
      </w:r>
      <w:r w:rsidRPr="008410D0">
        <w:rPr>
          <w:rFonts w:ascii="Arial" w:hAnsi="Arial" w:cs="Arial"/>
          <w:sz w:val="22"/>
          <w:szCs w:val="22"/>
        </w:rPr>
        <w:t xml:space="preserve"> Crowther MS (2015) Using multiple-source occurrence</w:t>
      </w:r>
      <w:r>
        <w:rPr>
          <w:rFonts w:ascii="Arial" w:hAnsi="Arial" w:cs="Arial"/>
          <w:sz w:val="22"/>
          <w:szCs w:val="22"/>
        </w:rPr>
        <w:t xml:space="preserve"> </w:t>
      </w:r>
      <w:r w:rsidRPr="008410D0">
        <w:rPr>
          <w:rFonts w:ascii="Arial" w:hAnsi="Arial" w:cs="Arial"/>
          <w:sz w:val="22"/>
          <w:szCs w:val="22"/>
        </w:rPr>
        <w:t xml:space="preserve">data to identify patterns and drivers of decline in arid-dwelling Australian marsupials. </w:t>
      </w:r>
      <w:r w:rsidRPr="008410D0">
        <w:rPr>
          <w:rFonts w:ascii="Arial" w:hAnsi="Arial" w:cs="Arial"/>
          <w:i/>
          <w:sz w:val="22"/>
          <w:szCs w:val="22"/>
        </w:rPr>
        <w:t>Ecography</w:t>
      </w:r>
      <w:r>
        <w:rPr>
          <w:rFonts w:ascii="Arial" w:hAnsi="Arial" w:cs="Arial"/>
          <w:sz w:val="22"/>
          <w:szCs w:val="22"/>
        </w:rPr>
        <w:t xml:space="preserve"> </w:t>
      </w:r>
      <w:r w:rsidRPr="008410D0">
        <w:rPr>
          <w:rFonts w:ascii="Arial" w:hAnsi="Arial" w:cs="Arial"/>
          <w:sz w:val="22"/>
          <w:szCs w:val="22"/>
        </w:rPr>
        <w:t>38</w:t>
      </w:r>
      <w:r>
        <w:rPr>
          <w:rFonts w:ascii="Arial" w:hAnsi="Arial" w:cs="Arial"/>
          <w:sz w:val="22"/>
          <w:szCs w:val="22"/>
        </w:rPr>
        <w:t xml:space="preserve">, </w:t>
      </w:r>
      <w:r w:rsidRPr="008410D0">
        <w:rPr>
          <w:rFonts w:ascii="Arial" w:hAnsi="Arial" w:cs="Arial"/>
          <w:sz w:val="22"/>
          <w:szCs w:val="22"/>
        </w:rPr>
        <w:t>1090</w:t>
      </w:r>
      <w:r>
        <w:rPr>
          <w:rFonts w:ascii="Arial" w:hAnsi="Arial" w:cs="Arial"/>
          <w:sz w:val="22"/>
          <w:szCs w:val="22"/>
        </w:rPr>
        <w:t>-</w:t>
      </w:r>
      <w:r w:rsidRPr="008410D0">
        <w:rPr>
          <w:rFonts w:ascii="Arial" w:hAnsi="Arial" w:cs="Arial"/>
          <w:sz w:val="22"/>
          <w:szCs w:val="22"/>
        </w:rPr>
        <w:t>1100</w:t>
      </w:r>
      <w:r>
        <w:rPr>
          <w:rFonts w:ascii="Arial" w:hAnsi="Arial" w:cs="Arial"/>
          <w:sz w:val="22"/>
          <w:szCs w:val="22"/>
        </w:rPr>
        <w:t>.</w:t>
      </w:r>
    </w:p>
    <w:p w14:paraId="25CC6320" w14:textId="7CD59009" w:rsidR="00BA4A83" w:rsidRPr="008410D0" w:rsidRDefault="00BA4A83" w:rsidP="008410D0">
      <w:pPr>
        <w:pStyle w:val="EndNoteBibliography"/>
        <w:spacing w:after="160"/>
        <w:ind w:left="426" w:hanging="426"/>
        <w:rPr>
          <w:rFonts w:ascii="Arial" w:hAnsi="Arial" w:cs="Arial"/>
          <w:sz w:val="22"/>
          <w:szCs w:val="22"/>
        </w:rPr>
      </w:pPr>
      <w:r w:rsidRPr="008410D0">
        <w:rPr>
          <w:rFonts w:ascii="Arial" w:hAnsi="Arial" w:cs="Arial"/>
          <w:sz w:val="22"/>
          <w:szCs w:val="22"/>
        </w:rPr>
        <w:t>McDonald PJ, Nano CEM, Ward SJ, Stewart A, Pavey CR, Luck GW</w:t>
      </w:r>
      <w:r>
        <w:rPr>
          <w:rFonts w:ascii="Arial" w:hAnsi="Arial" w:cs="Arial"/>
          <w:sz w:val="22"/>
          <w:szCs w:val="22"/>
        </w:rPr>
        <w:t xml:space="preserve"> &amp; </w:t>
      </w:r>
      <w:r w:rsidRPr="008410D0">
        <w:rPr>
          <w:rFonts w:ascii="Arial" w:hAnsi="Arial" w:cs="Arial"/>
          <w:sz w:val="22"/>
          <w:szCs w:val="22"/>
        </w:rPr>
        <w:t>Dickman CR (2017) Habitat as a</w:t>
      </w:r>
      <w:r>
        <w:rPr>
          <w:rFonts w:ascii="Arial" w:hAnsi="Arial" w:cs="Arial"/>
          <w:sz w:val="22"/>
          <w:szCs w:val="22"/>
        </w:rPr>
        <w:t xml:space="preserve"> </w:t>
      </w:r>
      <w:r w:rsidRPr="008410D0">
        <w:rPr>
          <w:rFonts w:ascii="Arial" w:hAnsi="Arial" w:cs="Arial"/>
          <w:sz w:val="22"/>
          <w:szCs w:val="22"/>
        </w:rPr>
        <w:t xml:space="preserve">mediator of mesopredator-driven mammal extinction. </w:t>
      </w:r>
      <w:r w:rsidRPr="008410D0">
        <w:rPr>
          <w:rFonts w:ascii="Arial" w:hAnsi="Arial" w:cs="Arial"/>
          <w:i/>
          <w:sz w:val="22"/>
          <w:szCs w:val="22"/>
        </w:rPr>
        <w:t>Conservation Biology</w:t>
      </w:r>
      <w:r w:rsidRPr="008410D0">
        <w:rPr>
          <w:rFonts w:ascii="Arial" w:hAnsi="Arial" w:cs="Arial"/>
          <w:sz w:val="22"/>
          <w:szCs w:val="22"/>
        </w:rPr>
        <w:t xml:space="preserve"> 31</w:t>
      </w:r>
      <w:r>
        <w:rPr>
          <w:rFonts w:ascii="Arial" w:hAnsi="Arial" w:cs="Arial"/>
          <w:sz w:val="22"/>
          <w:szCs w:val="22"/>
        </w:rPr>
        <w:t xml:space="preserve">, </w:t>
      </w:r>
      <w:r w:rsidRPr="008410D0">
        <w:rPr>
          <w:rFonts w:ascii="Arial" w:hAnsi="Arial" w:cs="Arial"/>
          <w:sz w:val="22"/>
          <w:szCs w:val="22"/>
        </w:rPr>
        <w:t>1183</w:t>
      </w:r>
      <w:r>
        <w:rPr>
          <w:rFonts w:ascii="Arial" w:hAnsi="Arial" w:cs="Arial"/>
          <w:sz w:val="22"/>
          <w:szCs w:val="22"/>
        </w:rPr>
        <w:t>-</w:t>
      </w:r>
      <w:r w:rsidRPr="008410D0">
        <w:rPr>
          <w:rFonts w:ascii="Arial" w:hAnsi="Arial" w:cs="Arial"/>
          <w:sz w:val="22"/>
          <w:szCs w:val="22"/>
        </w:rPr>
        <w:t>1191</w:t>
      </w:r>
      <w:r>
        <w:rPr>
          <w:rFonts w:ascii="Arial" w:hAnsi="Arial" w:cs="Arial"/>
          <w:sz w:val="22"/>
          <w:szCs w:val="22"/>
        </w:rPr>
        <w:t>.</w:t>
      </w:r>
    </w:p>
    <w:p w14:paraId="6E907918" w14:textId="2D038B9B" w:rsidR="00F81FAD" w:rsidRPr="00903A97" w:rsidRDefault="00F81FAD">
      <w:pPr>
        <w:pStyle w:val="CAReference0"/>
        <w:spacing w:before="20" w:after="160" w:line="240" w:lineRule="auto"/>
        <w:rPr>
          <w:i/>
          <w:iCs/>
        </w:rPr>
      </w:pPr>
      <w:r w:rsidRPr="00903A97">
        <w:t>McKenzie N (1981) Mammals of the Phanerozoic south-west Kimberley, Western Australia: biogeography and recent changes.</w:t>
      </w:r>
      <w:r w:rsidRPr="00903A97">
        <w:rPr>
          <w:i/>
          <w:iCs/>
        </w:rPr>
        <w:t xml:space="preserve"> Journal of Biogeography </w:t>
      </w:r>
      <w:r w:rsidRPr="00903A97">
        <w:rPr>
          <w:bCs/>
        </w:rPr>
        <w:t>8</w:t>
      </w:r>
      <w:r w:rsidRPr="00903A97">
        <w:t>,</w:t>
      </w:r>
      <w:r w:rsidRPr="00903A97">
        <w:rPr>
          <w:i/>
          <w:iCs/>
        </w:rPr>
        <w:t xml:space="preserve"> </w:t>
      </w:r>
      <w:r w:rsidRPr="00903A97">
        <w:t>263-280</w:t>
      </w:r>
      <w:r w:rsidRPr="00903A97">
        <w:rPr>
          <w:i/>
          <w:iCs/>
        </w:rPr>
        <w:t>.</w:t>
      </w:r>
    </w:p>
    <w:p w14:paraId="37828442" w14:textId="4D9ABAAD" w:rsidR="00F81FAD" w:rsidRPr="00903A97" w:rsidRDefault="00F81FAD">
      <w:pPr>
        <w:pStyle w:val="CAReference0"/>
        <w:spacing w:before="20" w:after="160" w:line="240" w:lineRule="auto"/>
      </w:pPr>
      <w:r w:rsidRPr="00903A97">
        <w:t xml:space="preserve">Menkhorst K &amp; Woinarski J (1992) Distribution of mammals in monsoon rainforests of the Northern Territory. </w:t>
      </w:r>
      <w:r w:rsidRPr="00903A97">
        <w:rPr>
          <w:i/>
        </w:rPr>
        <w:t>Wildlife Research</w:t>
      </w:r>
      <w:r w:rsidRPr="00903A97">
        <w:t xml:space="preserve"> 19, 295-316.</w:t>
      </w:r>
    </w:p>
    <w:p w14:paraId="2518993E" w14:textId="3D397CF1" w:rsidR="00F81FAD" w:rsidRPr="00903A97" w:rsidRDefault="00F81FAD">
      <w:pPr>
        <w:pStyle w:val="CAReference0"/>
        <w:spacing w:before="20" w:after="160" w:line="240" w:lineRule="auto"/>
      </w:pPr>
      <w:r w:rsidRPr="00903A97">
        <w:t xml:space="preserve">Morris K, Woinarski J, Friend T, Foulkes J, Kerle A &amp; Ellis M (2008) </w:t>
      </w:r>
      <w:r w:rsidRPr="00903A97">
        <w:rPr>
          <w:i/>
          <w:iCs/>
        </w:rPr>
        <w:t>Trichosurus vulpecula</w:t>
      </w:r>
      <w:r w:rsidRPr="00903A97">
        <w:t xml:space="preserve">. In ‘IUCN red list of threatened species.’ Version 2012.1. &lt;www.iucnredlist.org&gt;. Accessed </w:t>
      </w:r>
      <w:r w:rsidRPr="00903A97">
        <w:rPr>
          <w:bCs/>
        </w:rPr>
        <w:t>15 September 2012</w:t>
      </w:r>
      <w:r w:rsidRPr="00903A97">
        <w:t>.</w:t>
      </w:r>
    </w:p>
    <w:p w14:paraId="3BBB9B04" w14:textId="7927FDC8" w:rsidR="00F81FAD" w:rsidRPr="00903A97" w:rsidRDefault="00F81FAD">
      <w:pPr>
        <w:pStyle w:val="CAReference0"/>
        <w:spacing w:before="20" w:after="160" w:line="240" w:lineRule="auto"/>
      </w:pPr>
      <w:r w:rsidRPr="00903A97">
        <w:rPr>
          <w:shd w:val="clear" w:color="auto" w:fill="FFFFFF"/>
        </w:rPr>
        <w:t xml:space="preserve">Oakwood M (2000) Reproduction and demography of the northern quoll, </w:t>
      </w:r>
      <w:r w:rsidRPr="0073072A">
        <w:rPr>
          <w:i/>
          <w:shd w:val="clear" w:color="auto" w:fill="FFFFFF"/>
        </w:rPr>
        <w:t>Dasyurus hallucatus</w:t>
      </w:r>
      <w:r w:rsidRPr="00903A97">
        <w:rPr>
          <w:shd w:val="clear" w:color="auto" w:fill="FFFFFF"/>
        </w:rPr>
        <w:t>, in the lowland savanna of northern Australia. </w:t>
      </w:r>
      <w:r w:rsidRPr="00903A97">
        <w:rPr>
          <w:i/>
          <w:iCs/>
          <w:shd w:val="clear" w:color="auto" w:fill="FFFFFF"/>
        </w:rPr>
        <w:t>Australian Journal of Zoology</w:t>
      </w:r>
      <w:r w:rsidR="00167271" w:rsidRPr="00903A97">
        <w:rPr>
          <w:shd w:val="clear" w:color="auto" w:fill="FFFFFF"/>
        </w:rPr>
        <w:t xml:space="preserve"> 48</w:t>
      </w:r>
      <w:r w:rsidRPr="00903A97">
        <w:rPr>
          <w:shd w:val="clear" w:color="auto" w:fill="FFFFFF"/>
        </w:rPr>
        <w:t>, 519-539.</w:t>
      </w:r>
    </w:p>
    <w:p w14:paraId="2736CAD6" w14:textId="43EB051E" w:rsidR="00F81FAD" w:rsidRDefault="00F81FAD">
      <w:pPr>
        <w:pStyle w:val="CAReference0"/>
        <w:spacing w:before="20" w:after="160" w:line="240" w:lineRule="auto"/>
        <w:rPr>
          <w:i/>
          <w:shd w:val="clear" w:color="auto" w:fill="FFFFFF"/>
        </w:rPr>
      </w:pPr>
      <w:r w:rsidRPr="0073072A">
        <w:rPr>
          <w:shd w:val="clear" w:color="auto" w:fill="FFFFFF"/>
        </w:rPr>
        <w:t xml:space="preserve">Puruntatameri J, Puruntatameri R, Pangiraminni A, Burak L, Tipuamantymirri C, Tipakalippa M, Puruntatameri J, Puruntatameri P, Pupangamirri JB, Kerinaiua R </w:t>
      </w:r>
      <w:r w:rsidR="00167271" w:rsidRPr="0073072A">
        <w:rPr>
          <w:shd w:val="clear" w:color="auto" w:fill="FFFFFF"/>
        </w:rPr>
        <w:t>&amp;</w:t>
      </w:r>
      <w:r w:rsidRPr="0073072A">
        <w:rPr>
          <w:shd w:val="clear" w:color="auto" w:fill="FFFFFF"/>
        </w:rPr>
        <w:t xml:space="preserve"> Tipiloura D (2001)</w:t>
      </w:r>
      <w:r w:rsidRPr="0073072A" w:rsidDel="004A1674">
        <w:rPr>
          <w:shd w:val="clear" w:color="auto" w:fill="FFFFFF"/>
        </w:rPr>
        <w:t>.</w:t>
      </w:r>
      <w:r w:rsidRPr="0073072A">
        <w:rPr>
          <w:shd w:val="clear" w:color="auto" w:fill="FFFFFF"/>
        </w:rPr>
        <w:t> </w:t>
      </w:r>
      <w:r w:rsidRPr="0073072A">
        <w:rPr>
          <w:iCs/>
          <w:shd w:val="clear" w:color="auto" w:fill="FFFFFF"/>
        </w:rPr>
        <w:t>Tiwi plants and animals: Aboriginal flora and fauna knowledge from Bathurst and Melville Islands, northern Australia</w:t>
      </w:r>
      <w:r w:rsidRPr="0073072A">
        <w:rPr>
          <w:i/>
          <w:shd w:val="clear" w:color="auto" w:fill="FFFFFF"/>
        </w:rPr>
        <w:t>. Darwin, Parks and Wildlife Commission of the Northern Territory and Tiwi Land Council.</w:t>
      </w:r>
    </w:p>
    <w:p w14:paraId="265D8045" w14:textId="766CFBF4" w:rsidR="006214EE" w:rsidRPr="0073072A" w:rsidRDefault="006214EE">
      <w:pPr>
        <w:pStyle w:val="CAReference0"/>
        <w:spacing w:before="20" w:after="160" w:line="240" w:lineRule="auto"/>
        <w:rPr>
          <w:i/>
        </w:rPr>
      </w:pPr>
      <w:r>
        <w:t>Radford J, Woinarski J, Legge S, Baseler M, Bentley J, Burbidge A</w:t>
      </w:r>
      <w:r w:rsidR="00B852FA">
        <w:t xml:space="preserve"> &amp; </w:t>
      </w:r>
      <w:r>
        <w:t>Ringma J (2018). Degrees of population-level susceptibility of Australian terrestrial non-volant mammal species to predation by the introduced red fox (</w:t>
      </w:r>
      <w:r w:rsidRPr="002E4519">
        <w:rPr>
          <w:i/>
        </w:rPr>
        <w:t>Vulpes vulpes</w:t>
      </w:r>
      <w:r>
        <w:t>) and feral cat (</w:t>
      </w:r>
      <w:r w:rsidRPr="002E4519">
        <w:rPr>
          <w:i/>
        </w:rPr>
        <w:t>Felis catus</w:t>
      </w:r>
      <w:r>
        <w:t xml:space="preserve">). </w:t>
      </w:r>
      <w:r w:rsidRPr="002E4519">
        <w:rPr>
          <w:i/>
        </w:rPr>
        <w:t>Wildlife Research</w:t>
      </w:r>
      <w:r>
        <w:t xml:space="preserve"> 45, 645-657.</w:t>
      </w:r>
    </w:p>
    <w:p w14:paraId="1594A04D" w14:textId="26380E27" w:rsidR="00F81FAD" w:rsidRPr="00903A97" w:rsidRDefault="00F81FAD">
      <w:pPr>
        <w:pStyle w:val="CAReference0"/>
        <w:spacing w:before="20" w:after="160" w:line="240" w:lineRule="auto"/>
      </w:pPr>
      <w:r w:rsidRPr="00903A97">
        <w:t xml:space="preserve">Rankmore B &amp; Price </w:t>
      </w:r>
      <w:r w:rsidRPr="00903A97" w:rsidDel="004A1674">
        <w:t>O</w:t>
      </w:r>
      <w:r w:rsidRPr="00903A97">
        <w:t xml:space="preserve"> (2004) Effects of habitat fragmentation on the vertebrate fauna of tropical woodlands, Northern Territory, in D Lunney (ed)</w:t>
      </w:r>
      <w:r w:rsidR="00E7372C">
        <w:t>.</w:t>
      </w:r>
      <w:r w:rsidRPr="00903A97" w:rsidDel="004A1674">
        <w:t xml:space="preserve"> </w:t>
      </w:r>
      <w:r w:rsidRPr="00903A97">
        <w:rPr>
          <w:i/>
        </w:rPr>
        <w:t>Conservation of Australia’s forest fauna</w:t>
      </w:r>
      <w:r w:rsidRPr="00903A97">
        <w:t xml:space="preserve">. </w:t>
      </w:r>
      <w:r w:rsidRPr="0073072A">
        <w:rPr>
          <w:i/>
        </w:rPr>
        <w:t>Second edition</w:t>
      </w:r>
      <w:r w:rsidRPr="00903A97">
        <w:t xml:space="preserve">. Royal Zoological Society of New South Wales. Mosman. pp. 452-473. </w:t>
      </w:r>
    </w:p>
    <w:p w14:paraId="01D65642" w14:textId="383BE92B" w:rsidR="00F81FAD" w:rsidRPr="0073072A" w:rsidDel="00841149" w:rsidRDefault="00F81FAD">
      <w:pPr>
        <w:pStyle w:val="CAReference0"/>
        <w:spacing w:before="20" w:after="160" w:line="240" w:lineRule="auto"/>
      </w:pPr>
      <w:r w:rsidRPr="0073072A">
        <w:t>Ride</w:t>
      </w:r>
      <w:r w:rsidRPr="00A110E6">
        <w:t xml:space="preserve"> W (1970</w:t>
      </w:r>
      <w:r w:rsidR="004C64FC" w:rsidRPr="0073072A">
        <w:t>) A</w:t>
      </w:r>
      <w:r w:rsidRPr="0073072A">
        <w:t xml:space="preserve"> guide to th</w:t>
      </w:r>
      <w:r w:rsidR="004C64FC" w:rsidRPr="0073072A">
        <w:t xml:space="preserve">e native mammals of Australia. </w:t>
      </w:r>
      <w:r w:rsidRPr="0073072A">
        <w:t>Oxford University Press</w:t>
      </w:r>
      <w:r w:rsidR="004C64FC" w:rsidRPr="0073072A">
        <w:t>. Melbourne.</w:t>
      </w:r>
    </w:p>
    <w:p w14:paraId="47F1D0DF" w14:textId="2091F257" w:rsidR="00082EBA" w:rsidRPr="000F5257" w:rsidRDefault="00082EBA" w:rsidP="00082EBA">
      <w:pPr>
        <w:pStyle w:val="CAReference0"/>
        <w:spacing w:before="20" w:after="160" w:line="240" w:lineRule="auto"/>
      </w:pPr>
      <w:r w:rsidRPr="000F5257">
        <w:t>Rossiter NA</w:t>
      </w:r>
      <w:r w:rsidRPr="001B49DC">
        <w:t>, Setterfield SA</w:t>
      </w:r>
      <w:r w:rsidRPr="000F5257">
        <w:t>, Douglas MM &amp; Hutley LB</w:t>
      </w:r>
      <w:r>
        <w:t xml:space="preserve"> </w:t>
      </w:r>
      <w:r w:rsidRPr="000F5257">
        <w:t>(2003) Testing the grass-fire cycle: alien grass invasion in the</w:t>
      </w:r>
      <w:r>
        <w:t xml:space="preserve"> </w:t>
      </w:r>
      <w:r w:rsidRPr="000F5257">
        <w:t xml:space="preserve">tropical savannas of northern Australia. </w:t>
      </w:r>
      <w:r w:rsidRPr="000F5257">
        <w:rPr>
          <w:i/>
        </w:rPr>
        <w:t xml:space="preserve">Diversity and Distributions </w:t>
      </w:r>
      <w:r w:rsidRPr="000F5257">
        <w:t>9, 169–176.</w:t>
      </w:r>
    </w:p>
    <w:p w14:paraId="2021A9E3" w14:textId="011A90C5" w:rsidR="00BD3F1A" w:rsidRPr="000F5257" w:rsidRDefault="00BD3F1A" w:rsidP="00082EBA">
      <w:pPr>
        <w:pStyle w:val="CAReference0"/>
        <w:spacing w:before="20" w:after="160" w:line="240" w:lineRule="auto"/>
      </w:pPr>
      <w:r w:rsidRPr="000F5257">
        <w:t>Russell-Smith J, Edwards AC</w:t>
      </w:r>
      <w:r w:rsidR="003A4349">
        <w:t xml:space="preserve"> &amp; </w:t>
      </w:r>
      <w:r w:rsidRPr="000F5257">
        <w:t>Price OF (2012) Simplifying the savanna: the trajectory of fire-sensitive vegetation</w:t>
      </w:r>
      <w:r>
        <w:t xml:space="preserve"> </w:t>
      </w:r>
      <w:r w:rsidRPr="000F5257">
        <w:t xml:space="preserve">mosaics in Northern Australia. </w:t>
      </w:r>
      <w:r w:rsidRPr="000F5257">
        <w:rPr>
          <w:i/>
        </w:rPr>
        <w:t>Journal of Biogeography</w:t>
      </w:r>
      <w:r w:rsidRPr="000F5257">
        <w:t xml:space="preserve"> 39</w:t>
      </w:r>
      <w:r>
        <w:t>,</w:t>
      </w:r>
      <w:r w:rsidRPr="000F5257">
        <w:t>1303</w:t>
      </w:r>
      <w:r>
        <w:t>-</w:t>
      </w:r>
      <w:r w:rsidRPr="000F5257">
        <w:t>1317</w:t>
      </w:r>
      <w:r>
        <w:t>.</w:t>
      </w:r>
    </w:p>
    <w:p w14:paraId="16B7E2DE" w14:textId="467F349E" w:rsidR="00F81FAD" w:rsidRPr="0073072A" w:rsidRDefault="00F81FAD" w:rsidP="00BD3F1A">
      <w:pPr>
        <w:pStyle w:val="CAReference0"/>
        <w:spacing w:before="20" w:after="160" w:line="240" w:lineRule="auto"/>
      </w:pPr>
      <w:r w:rsidRPr="0073072A">
        <w:t xml:space="preserve">Short J </w:t>
      </w:r>
      <w:r w:rsidR="004C64FC" w:rsidRPr="0073072A">
        <w:t>&amp;</w:t>
      </w:r>
      <w:r w:rsidRPr="0073072A">
        <w:t xml:space="preserve"> Turner B (1994) A test of the vegetation mosaic hypothesis: a hypothesis to explain the decline and extinction of Australian mammals. </w:t>
      </w:r>
      <w:r w:rsidRPr="0073072A">
        <w:rPr>
          <w:i/>
        </w:rPr>
        <w:t>Conservation Biology</w:t>
      </w:r>
      <w:r w:rsidR="004C64FC" w:rsidRPr="0073072A">
        <w:t xml:space="preserve"> </w:t>
      </w:r>
      <w:r w:rsidRPr="0073072A">
        <w:t>8, 439-449.</w:t>
      </w:r>
    </w:p>
    <w:p w14:paraId="060516EC" w14:textId="77777777" w:rsidR="008864B1" w:rsidRPr="00420F12" w:rsidRDefault="008864B1" w:rsidP="008864B1">
      <w:pPr>
        <w:pStyle w:val="CAReference0"/>
        <w:spacing w:before="20" w:after="160" w:line="240" w:lineRule="auto"/>
      </w:pPr>
      <w:r w:rsidRPr="00CE014F">
        <w:t xml:space="preserve">Start A, Burbidge A, McKenzie L </w:t>
      </w:r>
      <w:r w:rsidRPr="003B3C11">
        <w:t>&amp;</w:t>
      </w:r>
      <w:r w:rsidRPr="0097573F">
        <w:t xml:space="preserve"> Palmer C (2007) The status of mammals in the North Kimberley, Western Australia. </w:t>
      </w:r>
      <w:r w:rsidRPr="00420F12">
        <w:rPr>
          <w:i/>
        </w:rPr>
        <w:t>Australian Mammalogy</w:t>
      </w:r>
      <w:r w:rsidRPr="00420F12">
        <w:t xml:space="preserve"> 29, 1-16. </w:t>
      </w:r>
    </w:p>
    <w:p w14:paraId="0589EA63" w14:textId="51833E2D" w:rsidR="00F81FAD" w:rsidRPr="009026CE" w:rsidRDefault="00F81FAD">
      <w:pPr>
        <w:pStyle w:val="CAReference0"/>
        <w:spacing w:before="20" w:after="160" w:line="240" w:lineRule="auto"/>
      </w:pPr>
      <w:r w:rsidRPr="00A110E6">
        <w:t>Start</w:t>
      </w:r>
      <w:r w:rsidR="004C64FC" w:rsidRPr="00A110E6">
        <w:t xml:space="preserve"> A</w:t>
      </w:r>
      <w:r w:rsidRPr="00A132D0">
        <w:t>, Burbidge</w:t>
      </w:r>
      <w:r w:rsidR="004C64FC" w:rsidRPr="00523F4B">
        <w:t xml:space="preserve"> A</w:t>
      </w:r>
      <w:r w:rsidRPr="00523F4B">
        <w:t>, McDowell</w:t>
      </w:r>
      <w:r w:rsidR="004C64FC" w:rsidRPr="00F23EFE">
        <w:t xml:space="preserve"> M</w:t>
      </w:r>
      <w:r w:rsidRPr="00F23EFE">
        <w:t xml:space="preserve"> </w:t>
      </w:r>
      <w:r w:rsidR="004C64FC" w:rsidRPr="00F23EFE">
        <w:t>&amp;</w:t>
      </w:r>
      <w:r w:rsidRPr="00F23EFE">
        <w:t xml:space="preserve"> McKenzie N (2012) The status of non-volant mammals along a rainfall gradient in the south-west Kimberley, Western Australia. </w:t>
      </w:r>
      <w:r w:rsidRPr="00F23EFE">
        <w:rPr>
          <w:i/>
        </w:rPr>
        <w:t>Australian Mammalogy</w:t>
      </w:r>
      <w:r w:rsidRPr="009026CE">
        <w:t xml:space="preserve"> 34, 36-48. </w:t>
      </w:r>
    </w:p>
    <w:p w14:paraId="4CB2D1E2" w14:textId="099D7471" w:rsidR="00F81FAD" w:rsidRPr="00552259" w:rsidRDefault="00F81FAD">
      <w:pPr>
        <w:pStyle w:val="CAReference0"/>
        <w:spacing w:before="20" w:after="160" w:line="240" w:lineRule="auto"/>
        <w:rPr>
          <w:spacing w:val="4"/>
          <w:shd w:val="clear" w:color="auto" w:fill="FCFCFC"/>
        </w:rPr>
      </w:pPr>
      <w:r w:rsidRPr="008E1F3C">
        <w:rPr>
          <w:spacing w:val="4"/>
          <w:shd w:val="clear" w:color="auto" w:fill="FCFCFC"/>
        </w:rPr>
        <w:t>Stobo-Wilson</w:t>
      </w:r>
      <w:r w:rsidR="004C64FC" w:rsidRPr="008E1F3C">
        <w:rPr>
          <w:spacing w:val="4"/>
          <w:shd w:val="clear" w:color="auto" w:fill="FCFCFC"/>
        </w:rPr>
        <w:t xml:space="preserve"> A, Murphy B, &amp; Cremona T </w:t>
      </w:r>
      <w:r w:rsidRPr="008E1F3C">
        <w:rPr>
          <w:spacing w:val="4"/>
          <w:shd w:val="clear" w:color="auto" w:fill="FCFCFC"/>
        </w:rPr>
        <w:t xml:space="preserve">(2019) </w:t>
      </w:r>
      <w:r w:rsidRPr="008E1F3C">
        <w:rPr>
          <w:bCs/>
          <w:spacing w:val="2"/>
          <w:lang w:val="en"/>
        </w:rPr>
        <w:t xml:space="preserve">Contrasting patterns of decline in two arboreal marsupials from Northern Australia. </w:t>
      </w:r>
      <w:r w:rsidRPr="00552259">
        <w:rPr>
          <w:i/>
          <w:spacing w:val="4"/>
          <w:shd w:val="clear" w:color="auto" w:fill="FCFCFC"/>
        </w:rPr>
        <w:t>Biodiversity Conservation</w:t>
      </w:r>
      <w:r w:rsidRPr="00552259">
        <w:rPr>
          <w:spacing w:val="4"/>
          <w:shd w:val="clear" w:color="auto" w:fill="FCFCFC"/>
        </w:rPr>
        <w:t xml:space="preserve"> 28, 2951.</w:t>
      </w:r>
    </w:p>
    <w:p w14:paraId="4CDB8A22" w14:textId="2E1AE07F" w:rsidR="00BA4A83" w:rsidRPr="008410D0" w:rsidRDefault="00BA4A83">
      <w:pPr>
        <w:pStyle w:val="CAReference0"/>
        <w:spacing w:before="20" w:after="160" w:line="240" w:lineRule="auto"/>
        <w:rPr>
          <w:spacing w:val="4"/>
          <w:shd w:val="clear" w:color="auto" w:fill="FCFCFC"/>
        </w:rPr>
      </w:pPr>
      <w:r w:rsidRPr="008410D0">
        <w:rPr>
          <w:spacing w:val="4"/>
          <w:shd w:val="clear" w:color="auto" w:fill="FCFCFC"/>
        </w:rPr>
        <w:t xml:space="preserve">Stokeld D, Fisher A, Gentles T, </w:t>
      </w:r>
      <w:r w:rsidRPr="00771E73">
        <w:rPr>
          <w:spacing w:val="4"/>
          <w:shd w:val="clear" w:color="auto" w:fill="FCFCFC"/>
        </w:rPr>
        <w:t>Hill B, Triggs B, Woinarski JCZ</w:t>
      </w:r>
      <w:r>
        <w:rPr>
          <w:spacing w:val="4"/>
          <w:shd w:val="clear" w:color="auto" w:fill="FCFCFC"/>
        </w:rPr>
        <w:t xml:space="preserve"> &amp;</w:t>
      </w:r>
      <w:r w:rsidRPr="008410D0">
        <w:rPr>
          <w:spacing w:val="4"/>
          <w:shd w:val="clear" w:color="auto" w:fill="FCFCFC"/>
        </w:rPr>
        <w:t xml:space="preserve"> Gillespie GR (2018) What do predator</w:t>
      </w:r>
      <w:r>
        <w:rPr>
          <w:spacing w:val="4"/>
          <w:shd w:val="clear" w:color="auto" w:fill="FCFCFC"/>
        </w:rPr>
        <w:t xml:space="preserve"> </w:t>
      </w:r>
      <w:r w:rsidRPr="008410D0">
        <w:rPr>
          <w:spacing w:val="4"/>
          <w:shd w:val="clear" w:color="auto" w:fill="FCFCFC"/>
        </w:rPr>
        <w:t xml:space="preserve">diets tell us about mammal declines in Kakadu National Park? </w:t>
      </w:r>
      <w:r w:rsidRPr="008410D0">
        <w:rPr>
          <w:i/>
          <w:spacing w:val="4"/>
          <w:shd w:val="clear" w:color="auto" w:fill="FCFCFC"/>
        </w:rPr>
        <w:t>Wildlife Research</w:t>
      </w:r>
      <w:r w:rsidRPr="008410D0">
        <w:rPr>
          <w:spacing w:val="4"/>
          <w:shd w:val="clear" w:color="auto" w:fill="FCFCFC"/>
        </w:rPr>
        <w:t xml:space="preserve"> 45</w:t>
      </w:r>
      <w:r>
        <w:rPr>
          <w:spacing w:val="4"/>
          <w:shd w:val="clear" w:color="auto" w:fill="FCFCFC"/>
        </w:rPr>
        <w:t xml:space="preserve">, </w:t>
      </w:r>
      <w:r w:rsidRPr="008410D0">
        <w:rPr>
          <w:spacing w:val="4"/>
          <w:shd w:val="clear" w:color="auto" w:fill="FCFCFC"/>
        </w:rPr>
        <w:t>92</w:t>
      </w:r>
      <w:r>
        <w:rPr>
          <w:spacing w:val="4"/>
          <w:shd w:val="clear" w:color="auto" w:fill="FCFCFC"/>
        </w:rPr>
        <w:t>-</w:t>
      </w:r>
      <w:r w:rsidRPr="008410D0">
        <w:rPr>
          <w:spacing w:val="4"/>
          <w:shd w:val="clear" w:color="auto" w:fill="FCFCFC"/>
        </w:rPr>
        <w:t>101</w:t>
      </w:r>
      <w:r>
        <w:rPr>
          <w:spacing w:val="4"/>
          <w:shd w:val="clear" w:color="auto" w:fill="FCFCFC"/>
        </w:rPr>
        <w:t>.</w:t>
      </w:r>
    </w:p>
    <w:p w14:paraId="032AB7E7" w14:textId="1D4F0B5A" w:rsidR="00F81FAD" w:rsidRPr="00A110E6" w:rsidRDefault="00F81FAD">
      <w:pPr>
        <w:pStyle w:val="CAReference0"/>
        <w:spacing w:before="20" w:after="160" w:line="240" w:lineRule="auto"/>
      </w:pPr>
      <w:r w:rsidRPr="0073072A">
        <w:rPr>
          <w:shd w:val="clear" w:color="auto" w:fill="FFFFFF"/>
        </w:rPr>
        <w:t>Trainor C &amp; Woinarski J (1994) Responses of lizards to three experiments fires in the savanna forests of Kakadu National Park. </w:t>
      </w:r>
      <w:r w:rsidRPr="0073072A">
        <w:rPr>
          <w:i/>
          <w:iCs/>
          <w:shd w:val="clear" w:color="auto" w:fill="FFFFFF"/>
        </w:rPr>
        <w:t>Wildlife Research</w:t>
      </w:r>
      <w:r w:rsidRPr="0073072A">
        <w:rPr>
          <w:shd w:val="clear" w:color="auto" w:fill="FFFFFF"/>
        </w:rPr>
        <w:t> </w:t>
      </w:r>
      <w:r w:rsidRPr="0073072A">
        <w:rPr>
          <w:bCs/>
          <w:shd w:val="clear" w:color="auto" w:fill="FFFFFF"/>
        </w:rPr>
        <w:t>21</w:t>
      </w:r>
      <w:r w:rsidRPr="0073072A">
        <w:rPr>
          <w:shd w:val="clear" w:color="auto" w:fill="FFFFFF"/>
        </w:rPr>
        <w:t>, 131-147</w:t>
      </w:r>
    </w:p>
    <w:p w14:paraId="3E40E3D3" w14:textId="19AD2D8D" w:rsidR="00366DC3" w:rsidRPr="000F5257" w:rsidRDefault="003A4349" w:rsidP="00366DC3">
      <w:pPr>
        <w:pStyle w:val="CAReference0"/>
        <w:spacing w:before="20" w:after="160" w:line="240" w:lineRule="auto"/>
        <w:rPr>
          <w:shd w:val="clear" w:color="auto" w:fill="FFFFFF"/>
        </w:rPr>
      </w:pPr>
      <w:r w:rsidRPr="004D50D3">
        <w:rPr>
          <w:shd w:val="clear" w:color="auto" w:fill="FFFFFF"/>
        </w:rPr>
        <w:t>Vigilante T</w:t>
      </w:r>
      <w:r>
        <w:rPr>
          <w:shd w:val="clear" w:color="auto" w:fill="FFFFFF"/>
        </w:rPr>
        <w:t xml:space="preserve"> &amp; </w:t>
      </w:r>
      <w:r w:rsidR="00366DC3" w:rsidRPr="000F5257">
        <w:rPr>
          <w:shd w:val="clear" w:color="auto" w:fill="FFFFFF"/>
        </w:rPr>
        <w:t>Bowman DMJS (2004) Effects of fire history on the structure and floristic composition of</w:t>
      </w:r>
      <w:r w:rsidR="00366DC3">
        <w:rPr>
          <w:shd w:val="clear" w:color="auto" w:fill="FFFFFF"/>
        </w:rPr>
        <w:t xml:space="preserve"> </w:t>
      </w:r>
      <w:r w:rsidR="00366DC3" w:rsidRPr="000F5257">
        <w:rPr>
          <w:shd w:val="clear" w:color="auto" w:fill="FFFFFF"/>
        </w:rPr>
        <w:t>woody vegetation around Kalumburu, North Kimberley, Australia: a landscape-scale natural experiment.</w:t>
      </w:r>
      <w:r w:rsidR="00366DC3">
        <w:rPr>
          <w:shd w:val="clear" w:color="auto" w:fill="FFFFFF"/>
        </w:rPr>
        <w:t xml:space="preserve"> </w:t>
      </w:r>
      <w:r w:rsidR="00366DC3" w:rsidRPr="000F5257">
        <w:rPr>
          <w:i/>
          <w:shd w:val="clear" w:color="auto" w:fill="FFFFFF"/>
        </w:rPr>
        <w:t>Australian Journal of Botany</w:t>
      </w:r>
      <w:r w:rsidR="00366DC3" w:rsidRPr="000F5257">
        <w:rPr>
          <w:shd w:val="clear" w:color="auto" w:fill="FFFFFF"/>
        </w:rPr>
        <w:t xml:space="preserve"> 52</w:t>
      </w:r>
      <w:r w:rsidR="00366DC3">
        <w:rPr>
          <w:shd w:val="clear" w:color="auto" w:fill="FFFFFF"/>
        </w:rPr>
        <w:t xml:space="preserve">, </w:t>
      </w:r>
      <w:r w:rsidR="00366DC3" w:rsidRPr="000F5257">
        <w:rPr>
          <w:shd w:val="clear" w:color="auto" w:fill="FFFFFF"/>
        </w:rPr>
        <w:t>381</w:t>
      </w:r>
      <w:r w:rsidR="00366DC3">
        <w:rPr>
          <w:shd w:val="clear" w:color="auto" w:fill="FFFFFF"/>
        </w:rPr>
        <w:t>-</w:t>
      </w:r>
      <w:r w:rsidR="00366DC3" w:rsidRPr="000F5257">
        <w:rPr>
          <w:shd w:val="clear" w:color="auto" w:fill="FFFFFF"/>
        </w:rPr>
        <w:t>404</w:t>
      </w:r>
      <w:r w:rsidR="00366DC3">
        <w:rPr>
          <w:shd w:val="clear" w:color="auto" w:fill="FFFFFF"/>
        </w:rPr>
        <w:t>.</w:t>
      </w:r>
    </w:p>
    <w:p w14:paraId="18DDC282" w14:textId="5A70E17A" w:rsidR="00F81FAD" w:rsidRPr="0097573F" w:rsidRDefault="004C64FC" w:rsidP="00366DC3">
      <w:pPr>
        <w:pStyle w:val="CAReference0"/>
        <w:spacing w:before="20" w:after="160" w:line="240" w:lineRule="auto"/>
        <w:rPr>
          <w:shd w:val="clear" w:color="auto" w:fill="FFFFFF"/>
        </w:rPr>
      </w:pPr>
      <w:r w:rsidRPr="00A132D0">
        <w:rPr>
          <w:shd w:val="clear" w:color="auto" w:fill="FFFFFF"/>
        </w:rPr>
        <w:t>Wayne A, Ward C</w:t>
      </w:r>
      <w:r w:rsidR="00F81FAD" w:rsidRPr="00523F4B">
        <w:rPr>
          <w:shd w:val="clear" w:color="auto" w:fill="FFFFFF"/>
        </w:rPr>
        <w:t>, Roo</w:t>
      </w:r>
      <w:r w:rsidRPr="00523F4B">
        <w:rPr>
          <w:shd w:val="clear" w:color="auto" w:fill="FFFFFF"/>
        </w:rPr>
        <w:t>ney J, Vellios C</w:t>
      </w:r>
      <w:r w:rsidR="00F81FAD" w:rsidRPr="00F23EFE">
        <w:rPr>
          <w:shd w:val="clear" w:color="auto" w:fill="FFFFFF"/>
        </w:rPr>
        <w:t> </w:t>
      </w:r>
      <w:r w:rsidRPr="00F23EFE">
        <w:rPr>
          <w:shd w:val="clear" w:color="auto" w:fill="FFFFFF"/>
        </w:rPr>
        <w:t>&amp; Lindenmayer D</w:t>
      </w:r>
      <w:r w:rsidR="00F81FAD" w:rsidRPr="00F23EFE">
        <w:rPr>
          <w:shd w:val="clear" w:color="auto" w:fill="FFFFFF"/>
        </w:rPr>
        <w:t xml:space="preserve"> (2005) The life history of </w:t>
      </w:r>
      <w:r w:rsidR="00F81FAD" w:rsidRPr="00F23EFE">
        <w:rPr>
          <w:i/>
          <w:iCs/>
          <w:shd w:val="clear" w:color="auto" w:fill="FFFFFF"/>
        </w:rPr>
        <w:t>Trichosurus vulpecula hypoleucus</w:t>
      </w:r>
      <w:r w:rsidR="00F81FAD" w:rsidRPr="00F23EFE">
        <w:rPr>
          <w:shd w:val="clear" w:color="auto" w:fill="FFFFFF"/>
        </w:rPr>
        <w:t> (Phalangeridae) in the jarrah forest of south-western Australia.</w:t>
      </w:r>
      <w:r w:rsidR="00F81FAD" w:rsidRPr="009026CE">
        <w:rPr>
          <w:i/>
          <w:iCs/>
          <w:shd w:val="clear" w:color="auto" w:fill="FFFFFF"/>
        </w:rPr>
        <w:t> Australian Journal of Zoology</w:t>
      </w:r>
      <w:r w:rsidR="00F81FAD" w:rsidRPr="00CE014F">
        <w:rPr>
          <w:shd w:val="clear" w:color="auto" w:fill="FFFFFF"/>
        </w:rPr>
        <w:t> </w:t>
      </w:r>
      <w:r w:rsidR="00F81FAD" w:rsidRPr="00CE014F">
        <w:rPr>
          <w:bCs/>
          <w:shd w:val="clear" w:color="auto" w:fill="FFFFFF"/>
        </w:rPr>
        <w:t>53</w:t>
      </w:r>
      <w:r w:rsidRPr="003B3C11">
        <w:rPr>
          <w:shd w:val="clear" w:color="auto" w:fill="FFFFFF"/>
        </w:rPr>
        <w:t>, 265-</w:t>
      </w:r>
      <w:r w:rsidR="00F81FAD" w:rsidRPr="0097573F">
        <w:rPr>
          <w:shd w:val="clear" w:color="auto" w:fill="FFFFFF"/>
        </w:rPr>
        <w:t>278. </w:t>
      </w:r>
    </w:p>
    <w:p w14:paraId="064DACC9" w14:textId="77777777" w:rsidR="00E65365" w:rsidRPr="008B7B89" w:rsidRDefault="00E65365">
      <w:pPr>
        <w:pStyle w:val="CAReference0"/>
        <w:spacing w:before="20" w:after="160" w:line="240" w:lineRule="auto"/>
      </w:pPr>
      <w:r w:rsidRPr="0073072A">
        <w:t xml:space="preserve">Woinarski J (2004) In a land with few possums, even the common are rare: ecology, conservation and management of possums in the Northern Territory. </w:t>
      </w:r>
      <w:r>
        <w:t xml:space="preserve">In </w:t>
      </w:r>
      <w:r w:rsidRPr="008B7ABE">
        <w:t>R</w:t>
      </w:r>
      <w:r w:rsidRPr="006E44C3">
        <w:t xml:space="preserve"> Goldingay </w:t>
      </w:r>
      <w:r>
        <w:t>&amp;</w:t>
      </w:r>
      <w:r w:rsidRPr="008B7ABE">
        <w:t xml:space="preserve"> S</w:t>
      </w:r>
      <w:r w:rsidRPr="006E44C3">
        <w:t xml:space="preserve"> Jackson</w:t>
      </w:r>
      <w:r>
        <w:t xml:space="preserve"> (eds).</w:t>
      </w:r>
      <w:r w:rsidRPr="008B7ABE">
        <w:t xml:space="preserve"> </w:t>
      </w:r>
      <w:r w:rsidRPr="008B7B89">
        <w:rPr>
          <w:i/>
        </w:rPr>
        <w:t>The biology of Australian possums and gliding possums</w:t>
      </w:r>
      <w:r>
        <w:t xml:space="preserve">, </w:t>
      </w:r>
      <w:r w:rsidRPr="008B7ABE">
        <w:t>Surrey Beatty and Sons</w:t>
      </w:r>
      <w:r>
        <w:t xml:space="preserve">, </w:t>
      </w:r>
      <w:r w:rsidRPr="008B7ABE">
        <w:t>Sydney. pp. 51-62.</w:t>
      </w:r>
    </w:p>
    <w:p w14:paraId="0E7467C7" w14:textId="77777777" w:rsidR="00E65365" w:rsidRDefault="00E65365">
      <w:pPr>
        <w:pStyle w:val="CAReference0"/>
        <w:spacing w:before="20" w:after="160" w:line="240" w:lineRule="auto"/>
      </w:pPr>
      <w:r w:rsidRPr="0073072A">
        <w:t xml:space="preserve">Woinarski J, Armstrong M, Brennan K, Fisher A, Griffiths A, Hill B, Milne D, Palmer C, Ward S, Watson M, Winderlich S &amp; Young S (2010) Monitoring indicates rapid and severe decline of native small mammals in Kakadu National Park, northern Australia. </w:t>
      </w:r>
      <w:r w:rsidRPr="0073072A">
        <w:rPr>
          <w:i/>
          <w:iCs/>
        </w:rPr>
        <w:t>Wildlife Research</w:t>
      </w:r>
      <w:r w:rsidRPr="0073072A">
        <w:t xml:space="preserve"> </w:t>
      </w:r>
      <w:r w:rsidRPr="0073072A">
        <w:rPr>
          <w:bCs/>
        </w:rPr>
        <w:t>37</w:t>
      </w:r>
      <w:r w:rsidRPr="0073072A">
        <w:t>, 116-126.</w:t>
      </w:r>
    </w:p>
    <w:p w14:paraId="37ED169C" w14:textId="470919FE" w:rsidR="00F81FAD" w:rsidRPr="0073072A" w:rsidRDefault="00F81FAD">
      <w:pPr>
        <w:pStyle w:val="CAReference0"/>
        <w:spacing w:before="20" w:after="160" w:line="240" w:lineRule="auto"/>
        <w:rPr>
          <w:shd w:val="clear" w:color="auto" w:fill="FFFFFF"/>
        </w:rPr>
      </w:pPr>
      <w:r w:rsidRPr="00FB427D">
        <w:rPr>
          <w:shd w:val="clear" w:color="auto" w:fill="FFFFFF"/>
        </w:rPr>
        <w:t>Woinarski</w:t>
      </w:r>
      <w:r w:rsidR="004C64FC" w:rsidRPr="008B7ABE">
        <w:rPr>
          <w:shd w:val="clear" w:color="auto" w:fill="FFFFFF"/>
        </w:rPr>
        <w:t xml:space="preserve"> J, Legge S, Fitzsimons J, Tra</w:t>
      </w:r>
      <w:r w:rsidR="004C64FC" w:rsidRPr="008B7B89">
        <w:rPr>
          <w:shd w:val="clear" w:color="auto" w:fill="FFFFFF"/>
        </w:rPr>
        <w:t>ill B, Burbidge A, Fisher A, Firth R, Gordon I, Griffiths A, Johnson C</w:t>
      </w:r>
      <w:r w:rsidRPr="004B085D">
        <w:rPr>
          <w:shd w:val="clear" w:color="auto" w:fill="FFFFFF"/>
        </w:rPr>
        <w:t xml:space="preserve"> </w:t>
      </w:r>
      <w:r w:rsidR="004C64FC" w:rsidRPr="004B085D">
        <w:rPr>
          <w:shd w:val="clear" w:color="auto" w:fill="FFFFFF"/>
        </w:rPr>
        <w:t>&amp; McKenzie N</w:t>
      </w:r>
      <w:r w:rsidRPr="000C3763">
        <w:rPr>
          <w:shd w:val="clear" w:color="auto" w:fill="FFFFFF"/>
        </w:rPr>
        <w:t xml:space="preserve"> (2011</w:t>
      </w:r>
      <w:r w:rsidR="00E65365">
        <w:rPr>
          <w:shd w:val="clear" w:color="auto" w:fill="FFFFFF"/>
        </w:rPr>
        <w:t>a</w:t>
      </w:r>
      <w:r w:rsidRPr="000C3763">
        <w:rPr>
          <w:shd w:val="clear" w:color="auto" w:fill="FFFFFF"/>
        </w:rPr>
        <w:t>) The disappearing mammal fauna of northern Australia: context, cause, and response. </w:t>
      </w:r>
      <w:r w:rsidRPr="00F0624B">
        <w:rPr>
          <w:i/>
          <w:iCs/>
          <w:shd w:val="clear" w:color="auto" w:fill="FFFFFF"/>
        </w:rPr>
        <w:t>Conservation Letter</w:t>
      </w:r>
      <w:r w:rsidRPr="0073072A">
        <w:rPr>
          <w:i/>
          <w:iCs/>
          <w:shd w:val="clear" w:color="auto" w:fill="FFFFFF"/>
        </w:rPr>
        <w:t>s</w:t>
      </w:r>
      <w:r w:rsidRPr="0073072A">
        <w:rPr>
          <w:shd w:val="clear" w:color="auto" w:fill="FFFFFF"/>
        </w:rPr>
        <w:t> </w:t>
      </w:r>
      <w:r w:rsidR="004C64FC" w:rsidRPr="0073072A">
        <w:rPr>
          <w:iCs/>
          <w:shd w:val="clear" w:color="auto" w:fill="FFFFFF"/>
        </w:rPr>
        <w:t>4</w:t>
      </w:r>
      <w:r w:rsidRPr="0073072A">
        <w:rPr>
          <w:shd w:val="clear" w:color="auto" w:fill="FFFFFF"/>
        </w:rPr>
        <w:t>, 192-201.</w:t>
      </w:r>
    </w:p>
    <w:p w14:paraId="3546BFE2" w14:textId="43370721" w:rsidR="00F81FAD" w:rsidRPr="0073072A" w:rsidRDefault="00F81FAD">
      <w:pPr>
        <w:pStyle w:val="CAReference0"/>
        <w:spacing w:before="20" w:after="160" w:line="240" w:lineRule="auto"/>
        <w:rPr>
          <w:i/>
          <w:iCs/>
        </w:rPr>
      </w:pPr>
      <w:r w:rsidRPr="004B085D">
        <w:t>Woinarski</w:t>
      </w:r>
      <w:r w:rsidR="004C64FC" w:rsidRPr="004B085D">
        <w:t xml:space="preserve"> J</w:t>
      </w:r>
      <w:r w:rsidRPr="000C3763">
        <w:t xml:space="preserve">, Ward S, Mahney T, Bradley J, Brennan K, Ziembicki M </w:t>
      </w:r>
      <w:r w:rsidR="004C64FC" w:rsidRPr="00F0624B">
        <w:t>&amp;</w:t>
      </w:r>
      <w:r w:rsidRPr="0073072A">
        <w:t xml:space="preserve"> Fisher A (2011</w:t>
      </w:r>
      <w:r w:rsidR="00E65365">
        <w:t>b</w:t>
      </w:r>
      <w:r w:rsidRPr="0073072A">
        <w:t xml:space="preserve">) The mammal fauna of the Sir Edward Pellew Islands, Northern Territory: refuge and death-trap. </w:t>
      </w:r>
      <w:r w:rsidRPr="0073072A">
        <w:rPr>
          <w:i/>
          <w:iCs/>
        </w:rPr>
        <w:t>Wildlife Research</w:t>
      </w:r>
      <w:r w:rsidRPr="0073072A">
        <w:t xml:space="preserve"> </w:t>
      </w:r>
      <w:r w:rsidRPr="0073072A">
        <w:rPr>
          <w:bCs/>
        </w:rPr>
        <w:t>38</w:t>
      </w:r>
      <w:r w:rsidRPr="0073072A">
        <w:t>, 307-322</w:t>
      </w:r>
      <w:r w:rsidRPr="0073072A">
        <w:rPr>
          <w:i/>
          <w:iCs/>
        </w:rPr>
        <w:t>.</w:t>
      </w:r>
    </w:p>
    <w:p w14:paraId="4E02FFFB" w14:textId="729D1C34" w:rsidR="00E65365" w:rsidRPr="00552259" w:rsidRDefault="00E65365">
      <w:pPr>
        <w:pStyle w:val="CAReference0"/>
        <w:spacing w:before="20" w:after="160" w:line="240" w:lineRule="auto"/>
      </w:pPr>
      <w:r w:rsidRPr="00420F12">
        <w:t>Woinarski J, Burbidge A &amp;</w:t>
      </w:r>
      <w:r w:rsidRPr="00854D6D">
        <w:t xml:space="preserve"> Harrison P (2014) </w:t>
      </w:r>
      <w:r w:rsidRPr="00CA072D">
        <w:rPr>
          <w:i/>
          <w:iCs/>
        </w:rPr>
        <w:t>The Action Plan for Australian Mammals 2012</w:t>
      </w:r>
      <w:r w:rsidRPr="008E1F3C">
        <w:t>. CSIRO Publishing.</w:t>
      </w:r>
    </w:p>
    <w:p w14:paraId="54422F1E" w14:textId="7673D33A" w:rsidR="00F81FAD" w:rsidRPr="0073072A" w:rsidRDefault="0000629D">
      <w:pPr>
        <w:pStyle w:val="CAReference0"/>
        <w:spacing w:before="20" w:after="160" w:line="240" w:lineRule="auto"/>
        <w:rPr>
          <w:shd w:val="clear" w:color="auto" w:fill="FFFFFF"/>
        </w:rPr>
      </w:pPr>
      <w:r w:rsidRPr="0073072A">
        <w:rPr>
          <w:shd w:val="clear" w:color="auto" w:fill="FFFFFF"/>
        </w:rPr>
        <w:t>Wyatt K, Campos P, Gilbert M, Kolokotronis S, Hynes W</w:t>
      </w:r>
      <w:r w:rsidR="00F81FAD" w:rsidRPr="0073072A">
        <w:rPr>
          <w:shd w:val="clear" w:color="auto" w:fill="FFFFFF"/>
        </w:rPr>
        <w:t>, DeSalle R, Daszak P, MacPhee</w:t>
      </w:r>
      <w:r w:rsidRPr="0073072A">
        <w:rPr>
          <w:shd w:val="clear" w:color="auto" w:fill="FFFFFF"/>
        </w:rPr>
        <w:t xml:space="preserve"> R</w:t>
      </w:r>
      <w:r w:rsidR="00F81FAD" w:rsidRPr="0073072A">
        <w:rPr>
          <w:shd w:val="clear" w:color="auto" w:fill="FFFFFF"/>
        </w:rPr>
        <w:t xml:space="preserve"> </w:t>
      </w:r>
      <w:r w:rsidR="00E21DC5">
        <w:rPr>
          <w:shd w:val="clear" w:color="auto" w:fill="FFFFFF"/>
        </w:rPr>
        <w:t>&amp;</w:t>
      </w:r>
      <w:r w:rsidR="00F81FAD" w:rsidRPr="00FB427D">
        <w:rPr>
          <w:shd w:val="clear" w:color="auto" w:fill="FFFFFF"/>
        </w:rPr>
        <w:t xml:space="preserve"> Greenwood</w:t>
      </w:r>
      <w:r w:rsidRPr="008B7ABE">
        <w:rPr>
          <w:shd w:val="clear" w:color="auto" w:fill="FFFFFF"/>
        </w:rPr>
        <w:t xml:space="preserve"> A</w:t>
      </w:r>
      <w:r w:rsidR="00F81FAD" w:rsidRPr="008B7B89">
        <w:rPr>
          <w:shd w:val="clear" w:color="auto" w:fill="FFFFFF"/>
        </w:rPr>
        <w:t xml:space="preserve"> (2008) Historical mammal extinction on Christmas Island (Indian Ocean) correlates with introduced infectious disease. </w:t>
      </w:r>
      <w:r w:rsidR="00F81FAD" w:rsidRPr="004B085D">
        <w:rPr>
          <w:i/>
          <w:iCs/>
          <w:shd w:val="clear" w:color="auto" w:fill="FFFFFF"/>
        </w:rPr>
        <w:t>PloS one</w:t>
      </w:r>
      <w:r w:rsidR="00F81FAD" w:rsidRPr="004B085D">
        <w:rPr>
          <w:shd w:val="clear" w:color="auto" w:fill="FFFFFF"/>
        </w:rPr>
        <w:t> </w:t>
      </w:r>
      <w:r w:rsidR="00F81FAD" w:rsidRPr="005C7B07">
        <w:rPr>
          <w:iCs/>
          <w:shd w:val="clear" w:color="auto" w:fill="FFFFFF"/>
        </w:rPr>
        <w:t>3</w:t>
      </w:r>
      <w:r w:rsidR="00F81FAD" w:rsidRPr="00F0624B">
        <w:rPr>
          <w:shd w:val="clear" w:color="auto" w:fill="FFFFFF"/>
        </w:rPr>
        <w:t>, 3602.</w:t>
      </w:r>
    </w:p>
    <w:p w14:paraId="0A167A21" w14:textId="35688AA3" w:rsidR="00F81FAD" w:rsidRDefault="00F81FAD">
      <w:pPr>
        <w:pStyle w:val="CAReference0"/>
        <w:spacing w:before="20" w:after="0" w:line="240" w:lineRule="auto"/>
      </w:pPr>
      <w:r w:rsidRPr="0073072A">
        <w:t>Ziembicki</w:t>
      </w:r>
      <w:r w:rsidR="0000629D" w:rsidRPr="0073072A">
        <w:t xml:space="preserve"> M</w:t>
      </w:r>
      <w:r w:rsidRPr="0073072A">
        <w:t>, Woinarski</w:t>
      </w:r>
      <w:r w:rsidR="0000629D" w:rsidRPr="0073072A">
        <w:t xml:space="preserve"> J</w:t>
      </w:r>
      <w:r w:rsidRPr="0073072A">
        <w:t xml:space="preserve"> </w:t>
      </w:r>
      <w:r w:rsidR="0000629D" w:rsidRPr="0073072A">
        <w:t>&amp;</w:t>
      </w:r>
      <w:r w:rsidRPr="0073072A">
        <w:t xml:space="preserve"> Mackey B (2013) Evaluating the status of species using Indigenous knowledge: novel evidence for major native mammal declines in northern Australia. </w:t>
      </w:r>
      <w:r w:rsidRPr="0073072A">
        <w:rPr>
          <w:i/>
        </w:rPr>
        <w:t>Biological Conservation</w:t>
      </w:r>
      <w:r w:rsidRPr="0073072A">
        <w:t xml:space="preserve"> 157, 78-92.</w:t>
      </w:r>
    </w:p>
    <w:p w14:paraId="6CC33970" w14:textId="77777777" w:rsidR="00655234" w:rsidRPr="008B7B89" w:rsidRDefault="00655234">
      <w:pPr>
        <w:pStyle w:val="CAReference0"/>
        <w:spacing w:before="20" w:after="0" w:line="240" w:lineRule="auto"/>
      </w:pPr>
    </w:p>
    <w:p w14:paraId="75B9D631" w14:textId="4CB33A2A" w:rsidR="009318FE" w:rsidRPr="00903A97" w:rsidRDefault="001C6B82" w:rsidP="008410D0">
      <w:pPr>
        <w:pStyle w:val="CAmajorheading"/>
        <w:spacing w:before="20" w:after="160" w:line="240" w:lineRule="auto"/>
        <w:rPr>
          <w:sz w:val="22"/>
        </w:rPr>
      </w:pPr>
      <w:r w:rsidRPr="0073072A">
        <w:rPr>
          <w:sz w:val="22"/>
        </w:rPr>
        <w:t>Other sources cited in the advice</w:t>
      </w:r>
    </w:p>
    <w:p w14:paraId="089B9629" w14:textId="17A07C2E" w:rsidR="00220BCB" w:rsidRPr="003779C1" w:rsidRDefault="00AB0C65" w:rsidP="008410D0">
      <w:pPr>
        <w:pStyle w:val="CAIntextheading1"/>
        <w:spacing w:before="20" w:after="20" w:line="240" w:lineRule="auto"/>
      </w:pPr>
      <w:r w:rsidRPr="003779C1">
        <w:rPr>
          <w:b w:val="0"/>
        </w:rPr>
        <w:t>Kerinaiua, C (2019) Personal communication at National Environmental Science Programme Threatened Species Hub Research Showcase, 24 July 2019</w:t>
      </w:r>
      <w:r w:rsidR="008325DA" w:rsidRPr="003779C1">
        <w:rPr>
          <w:b w:val="0"/>
        </w:rPr>
        <w:t xml:space="preserve">. </w:t>
      </w:r>
      <w:r w:rsidRPr="003779C1">
        <w:rPr>
          <w:b w:val="0"/>
        </w:rPr>
        <w:t>Tiwi Land Ranger</w:t>
      </w:r>
      <w:r w:rsidR="0000629D" w:rsidRPr="0073072A">
        <w:rPr>
          <w:b w:val="0"/>
        </w:rPr>
        <w:t>s</w:t>
      </w:r>
      <w:r w:rsidRPr="003779C1">
        <w:rPr>
          <w:b w:val="0"/>
        </w:rPr>
        <w:t xml:space="preserve">. </w:t>
      </w:r>
    </w:p>
    <w:p w14:paraId="104458CE" w14:textId="4856BEFD" w:rsidR="003779C1" w:rsidRDefault="003779C1" w:rsidP="00841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rFonts w:ascii="Arial" w:hAnsi="Arial" w:cs="Arial"/>
          <w:sz w:val="22"/>
          <w:szCs w:val="22"/>
        </w:rPr>
      </w:pPr>
    </w:p>
    <w:p w14:paraId="290F9A33" w14:textId="77777777" w:rsidR="003779C1" w:rsidRDefault="003779C1" w:rsidP="00841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rFonts w:ascii="Arial" w:hAnsi="Arial" w:cs="Arial"/>
          <w:sz w:val="22"/>
          <w:szCs w:val="22"/>
        </w:rPr>
      </w:pPr>
    </w:p>
    <w:p w14:paraId="569B5551" w14:textId="77777777" w:rsidR="003779C1" w:rsidRDefault="003779C1" w:rsidP="00841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rFonts w:ascii="Arial" w:hAnsi="Arial" w:cs="Arial"/>
          <w:sz w:val="22"/>
          <w:szCs w:val="22"/>
        </w:rPr>
      </w:pPr>
    </w:p>
    <w:p w14:paraId="19E310EF" w14:textId="77777777" w:rsidR="003779C1" w:rsidRDefault="003779C1" w:rsidP="00841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rFonts w:ascii="Arial" w:hAnsi="Arial" w:cs="Arial"/>
          <w:sz w:val="22"/>
          <w:szCs w:val="22"/>
        </w:rPr>
      </w:pPr>
    </w:p>
    <w:p w14:paraId="370D6456" w14:textId="77777777" w:rsidR="003779C1" w:rsidRDefault="003779C1" w:rsidP="008410D0">
      <w:pPr>
        <w:spacing w:line="240" w:lineRule="auto"/>
        <w:rPr>
          <w:rFonts w:ascii="Arial" w:hAnsi="Arial" w:cs="Arial"/>
          <w:color w:val="00313C"/>
          <w:sz w:val="22"/>
          <w:szCs w:val="22"/>
          <w:shd w:val="clear" w:color="auto" w:fill="FFFFFF"/>
        </w:rPr>
      </w:pPr>
    </w:p>
    <w:p w14:paraId="27C11AF7" w14:textId="5C2EAAE9" w:rsidR="00220BCB" w:rsidRDefault="00220BCB" w:rsidP="008410D0">
      <w:pPr>
        <w:pStyle w:val="CAreference"/>
        <w:spacing w:line="240" w:lineRule="auto"/>
        <w:rPr>
          <w:bCs/>
        </w:rPr>
      </w:pPr>
      <w:r>
        <w:br w:type="page"/>
      </w:r>
    </w:p>
    <w:p w14:paraId="684DE7C7" w14:textId="7DF7D55C" w:rsidR="00220BCB" w:rsidRPr="00220BCB" w:rsidRDefault="00520F4A" w:rsidP="008410D0">
      <w:pPr>
        <w:pStyle w:val="CAtext0"/>
        <w:spacing w:line="240" w:lineRule="auto"/>
      </w:pPr>
      <w:r w:rsidRPr="00063F15">
        <w:rPr>
          <w:b/>
          <w:u w:val="single"/>
        </w:rPr>
        <w:t>Collective list of questions – your views</w:t>
      </w:r>
    </w:p>
    <w:p w14:paraId="41FD43AF" w14:textId="0FC1B136" w:rsidR="00520F4A" w:rsidRPr="00220BCB" w:rsidRDefault="00520F4A" w:rsidP="008410D0">
      <w:pPr>
        <w:pStyle w:val="Normal12ptCharCharCharCharCharChar"/>
        <w:spacing w:before="240" w:line="240" w:lineRule="auto"/>
        <w:rPr>
          <w:rFonts w:ascii="Arial" w:hAnsi="Arial" w:cs="Arial"/>
          <w:b/>
          <w:bCs/>
          <w:sz w:val="22"/>
          <w:szCs w:val="22"/>
          <w:u w:val="single"/>
        </w:rPr>
      </w:pPr>
      <w:r>
        <w:rPr>
          <w:rFonts w:ascii="Arial" w:hAnsi="Arial" w:cs="Arial"/>
          <w:b/>
          <w:sz w:val="22"/>
          <w:szCs w:val="22"/>
        </w:rPr>
        <w:t xml:space="preserve">SECTION A </w:t>
      </w:r>
      <w:r>
        <w:rPr>
          <w:rFonts w:ascii="Arial" w:hAnsi="Arial" w:cs="Arial"/>
          <w:b/>
          <w:sz w:val="22"/>
          <w:szCs w:val="22"/>
        </w:rPr>
        <w:tab/>
        <w:t>GENERAL</w:t>
      </w:r>
    </w:p>
    <w:p w14:paraId="2C1A768E" w14:textId="59F63A4E"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sidRPr="000F041E">
        <w:rPr>
          <w:rFonts w:ascii="Arial" w:hAnsi="Arial" w:cs="Arial"/>
          <w:sz w:val="22"/>
          <w:szCs w:val="22"/>
        </w:rPr>
        <w:t xml:space="preserve">Is the information used to assess the nationally threatened status of the </w:t>
      </w:r>
      <w:r w:rsidR="001E089D">
        <w:rPr>
          <w:rFonts w:ascii="Arial" w:hAnsi="Arial" w:cs="Arial"/>
          <w:sz w:val="22"/>
          <w:szCs w:val="22"/>
        </w:rPr>
        <w:t>sub</w:t>
      </w:r>
      <w:r w:rsidRPr="000F041E">
        <w:rPr>
          <w:rFonts w:ascii="Arial" w:hAnsi="Arial" w:cs="Arial"/>
          <w:sz w:val="22"/>
          <w:szCs w:val="22"/>
        </w:rPr>
        <w:t xml:space="preserve">species robust? Have all the underlying assumptions been made explicit? </w:t>
      </w:r>
      <w:r w:rsidR="007E595B">
        <w:rPr>
          <w:rFonts w:ascii="Arial" w:hAnsi="Arial" w:cs="Arial"/>
          <w:sz w:val="22"/>
          <w:szCs w:val="22"/>
        </w:rPr>
        <w:t>Please provide justification for your response.</w:t>
      </w:r>
    </w:p>
    <w:p w14:paraId="432A8BAD" w14:textId="77777777" w:rsidR="007E595B" w:rsidRPr="000F041E" w:rsidRDefault="007E595B" w:rsidP="008410D0">
      <w:pPr>
        <w:pStyle w:val="ListParagraph"/>
        <w:autoSpaceDE w:val="0"/>
        <w:autoSpaceDN w:val="0"/>
        <w:adjustRightInd w:val="0"/>
        <w:spacing w:line="240" w:lineRule="auto"/>
        <w:ind w:left="360"/>
        <w:rPr>
          <w:rFonts w:ascii="Arial" w:hAnsi="Arial" w:cs="Arial"/>
          <w:sz w:val="22"/>
          <w:szCs w:val="22"/>
        </w:rPr>
      </w:pPr>
    </w:p>
    <w:p w14:paraId="0E42E13B"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Can you provide additional data or information relevant to this assessment?</w:t>
      </w:r>
    </w:p>
    <w:p w14:paraId="36C75E64"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197CE085"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Have you been involved in previous state, territory or national assessments of this subspecies? If so, in what capacity?</w:t>
      </w:r>
    </w:p>
    <w:p w14:paraId="66BE1F03" w14:textId="77777777" w:rsidR="00520F4A" w:rsidRDefault="00520F4A" w:rsidP="008410D0">
      <w:pPr>
        <w:autoSpaceDE w:val="0"/>
        <w:autoSpaceDN w:val="0"/>
        <w:adjustRightInd w:val="0"/>
        <w:spacing w:line="240" w:lineRule="auto"/>
        <w:rPr>
          <w:rFonts w:ascii="Arial" w:hAnsi="Arial" w:cs="Arial"/>
          <w:sz w:val="22"/>
          <w:szCs w:val="22"/>
        </w:rPr>
      </w:pPr>
    </w:p>
    <w:p w14:paraId="1511259F" w14:textId="77777777" w:rsidR="00520F4A" w:rsidRDefault="00520F4A" w:rsidP="008410D0">
      <w:pPr>
        <w:shd w:val="clear" w:color="auto" w:fill="D9D9D9" w:themeFill="background1" w:themeFillShade="D9"/>
        <w:autoSpaceDE w:val="0"/>
        <w:autoSpaceDN w:val="0"/>
        <w:adjustRightInd w:val="0"/>
        <w:spacing w:line="240" w:lineRule="auto"/>
        <w:jc w:val="center"/>
        <w:rPr>
          <w:rFonts w:ascii="Arial" w:hAnsi="Arial" w:cs="Arial"/>
          <w:b/>
          <w:sz w:val="22"/>
          <w:szCs w:val="22"/>
        </w:rPr>
      </w:pPr>
      <w:r>
        <w:rPr>
          <w:rFonts w:ascii="Arial" w:hAnsi="Arial" w:cs="Arial"/>
          <w:b/>
          <w:sz w:val="22"/>
          <w:szCs w:val="22"/>
        </w:rPr>
        <w:t>PART 1 – INFORMATION TO ASSIST LISTING ASSESSMENT</w:t>
      </w:r>
    </w:p>
    <w:p w14:paraId="4DDD0BA5" w14:textId="77777777" w:rsidR="00520F4A" w:rsidRDefault="00520F4A" w:rsidP="008410D0">
      <w:pPr>
        <w:shd w:val="clear" w:color="auto" w:fill="D9D9D9" w:themeFill="background1" w:themeFillShade="D9"/>
        <w:autoSpaceDE w:val="0"/>
        <w:autoSpaceDN w:val="0"/>
        <w:adjustRightInd w:val="0"/>
        <w:spacing w:line="240" w:lineRule="auto"/>
        <w:jc w:val="center"/>
        <w:rPr>
          <w:rFonts w:ascii="Arial" w:hAnsi="Arial" w:cs="Arial"/>
          <w:b/>
          <w:sz w:val="22"/>
          <w:szCs w:val="22"/>
        </w:rPr>
      </w:pPr>
    </w:p>
    <w:p w14:paraId="34148C56" w14:textId="77777777" w:rsidR="00520F4A" w:rsidRDefault="00520F4A" w:rsidP="008410D0">
      <w:pPr>
        <w:autoSpaceDE w:val="0"/>
        <w:autoSpaceDN w:val="0"/>
        <w:adjustRightInd w:val="0"/>
        <w:spacing w:line="240" w:lineRule="auto"/>
        <w:rPr>
          <w:rFonts w:ascii="Arial" w:hAnsi="Arial" w:cs="Arial"/>
          <w:sz w:val="22"/>
          <w:szCs w:val="22"/>
        </w:rPr>
      </w:pPr>
    </w:p>
    <w:p w14:paraId="13589F74" w14:textId="429D7F1E" w:rsidR="00520F4A" w:rsidRDefault="00520F4A" w:rsidP="008410D0">
      <w:pPr>
        <w:autoSpaceDE w:val="0"/>
        <w:autoSpaceDN w:val="0"/>
        <w:adjustRightInd w:val="0"/>
        <w:spacing w:line="240" w:lineRule="auto"/>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 xml:space="preserve">DO YOU HAVE ADDITIONAL INFORMATION ON THE ECOLOGY OR BIOLOGY OF THE </w:t>
      </w:r>
      <w:r w:rsidR="001E089D">
        <w:rPr>
          <w:rFonts w:ascii="Arial" w:hAnsi="Arial" w:cs="Arial"/>
          <w:b/>
          <w:sz w:val="22"/>
          <w:szCs w:val="22"/>
        </w:rPr>
        <w:t>SUB</w:t>
      </w:r>
      <w:r>
        <w:rPr>
          <w:rFonts w:ascii="Arial" w:hAnsi="Arial" w:cs="Arial"/>
          <w:b/>
          <w:sz w:val="22"/>
          <w:szCs w:val="22"/>
        </w:rPr>
        <w:t>SPECIES? (If no, skip to section C)</w:t>
      </w:r>
    </w:p>
    <w:p w14:paraId="2C756812" w14:textId="77777777" w:rsidR="00520F4A" w:rsidRDefault="00520F4A" w:rsidP="008410D0">
      <w:pPr>
        <w:autoSpaceDE w:val="0"/>
        <w:autoSpaceDN w:val="0"/>
        <w:adjustRightInd w:val="0"/>
        <w:spacing w:line="240" w:lineRule="auto"/>
        <w:rPr>
          <w:rFonts w:ascii="Arial" w:hAnsi="Arial" w:cs="Arial"/>
          <w:b/>
          <w:bCs/>
          <w:sz w:val="22"/>
          <w:szCs w:val="22"/>
        </w:rPr>
      </w:pPr>
      <w:r>
        <w:rPr>
          <w:rFonts w:ascii="Arial" w:hAnsi="Arial" w:cs="Arial"/>
          <w:b/>
          <w:bCs/>
          <w:sz w:val="22"/>
          <w:szCs w:val="22"/>
        </w:rPr>
        <w:t>Biological information</w:t>
      </w:r>
    </w:p>
    <w:p w14:paraId="69C83E34"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4207507E"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2DA7D86D"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 you have any additional information in the ecology or biology of the subspecies not in the current advice/plan?</w:t>
      </w:r>
    </w:p>
    <w:p w14:paraId="1B26A198" w14:textId="77777777" w:rsidR="00520F4A" w:rsidRDefault="00520F4A" w:rsidP="008410D0">
      <w:pPr>
        <w:autoSpaceDE w:val="0"/>
        <w:autoSpaceDN w:val="0"/>
        <w:adjustRightInd w:val="0"/>
        <w:spacing w:line="240" w:lineRule="auto"/>
        <w:rPr>
          <w:rFonts w:ascii="Arial" w:hAnsi="Arial" w:cs="Arial"/>
          <w:sz w:val="22"/>
          <w:szCs w:val="22"/>
        </w:rPr>
      </w:pPr>
    </w:p>
    <w:p w14:paraId="34120F73" w14:textId="5FF73C69" w:rsidR="00520F4A" w:rsidRDefault="00520F4A" w:rsidP="008410D0">
      <w:pPr>
        <w:autoSpaceDE w:val="0"/>
        <w:autoSpaceDN w:val="0"/>
        <w:adjustRightInd w:val="0"/>
        <w:spacing w:line="240" w:lineRule="auto"/>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w:t>
      </w:r>
      <w:r w:rsidR="001E089D">
        <w:rPr>
          <w:rFonts w:ascii="Arial" w:hAnsi="Arial" w:cs="Arial"/>
          <w:b/>
          <w:sz w:val="22"/>
          <w:szCs w:val="22"/>
        </w:rPr>
        <w:t>UBS</w:t>
      </w:r>
      <w:r>
        <w:rPr>
          <w:rFonts w:ascii="Arial" w:hAnsi="Arial" w:cs="Arial"/>
          <w:b/>
          <w:sz w:val="22"/>
          <w:szCs w:val="22"/>
        </w:rPr>
        <w:t>PECIES? (If no, skip to section D)</w:t>
      </w:r>
    </w:p>
    <w:p w14:paraId="50CD90F9" w14:textId="77777777" w:rsidR="00520F4A" w:rsidRDefault="00520F4A" w:rsidP="008410D0">
      <w:pPr>
        <w:autoSpaceDE w:val="0"/>
        <w:autoSpaceDN w:val="0"/>
        <w:adjustRightInd w:val="0"/>
        <w:spacing w:line="240" w:lineRule="auto"/>
        <w:rPr>
          <w:rFonts w:ascii="Arial,Bold" w:hAnsi="Arial,Bold" w:cs="Arial,Bold"/>
          <w:b/>
          <w:bCs/>
          <w:sz w:val="22"/>
          <w:szCs w:val="22"/>
        </w:rPr>
      </w:pPr>
      <w:r>
        <w:rPr>
          <w:rFonts w:ascii="Arial,Bold" w:hAnsi="Arial,Bold" w:cs="Arial,Bold"/>
          <w:b/>
          <w:bCs/>
          <w:sz w:val="22"/>
          <w:szCs w:val="22"/>
        </w:rPr>
        <w:t>Population size</w:t>
      </w:r>
    </w:p>
    <w:p w14:paraId="1212D4FE"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7781D622"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4B00C997"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subspecies? If not, please provide justification for your response.</w:t>
      </w:r>
    </w:p>
    <w:p w14:paraId="78428DC7"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2C460906"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If not, can you provide a further estimate of the current population size of mature adults of the subspecies (national extent)? Please provide supporting justification or other information.</w:t>
      </w:r>
    </w:p>
    <w:p w14:paraId="15D4FD3B"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27036FF1"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49EA2A2C" w14:textId="77777777" w:rsidR="00520F4A" w:rsidRDefault="00520F4A" w:rsidP="008410D0">
      <w:pPr>
        <w:autoSpaceDE w:val="0"/>
        <w:autoSpaceDN w:val="0"/>
        <w:adjustRightInd w:val="0"/>
        <w:spacing w:line="240" w:lineRule="auto"/>
        <w:ind w:left="1560" w:hanging="1560"/>
        <w:rPr>
          <w:rFonts w:ascii="Arial" w:hAnsi="Arial" w:cs="Arial"/>
          <w:b/>
          <w:sz w:val="22"/>
          <w:szCs w:val="22"/>
        </w:rPr>
      </w:pPr>
    </w:p>
    <w:p w14:paraId="3760A79C"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Number of mature individuals is estimated to be in the range of:</w:t>
      </w:r>
    </w:p>
    <w:p w14:paraId="120AEC68" w14:textId="77777777" w:rsidR="00520F4A" w:rsidRPr="00E953DB" w:rsidRDefault="00520F4A" w:rsidP="008410D0">
      <w:pPr>
        <w:pStyle w:val="ListParagraph"/>
        <w:autoSpaceDE w:val="0"/>
        <w:autoSpaceDN w:val="0"/>
        <w:adjustRightInd w:val="0"/>
        <w:spacing w:line="240" w:lineRule="auto"/>
        <w:ind w:left="360"/>
        <w:rPr>
          <w:rFonts w:ascii="Arial" w:hAnsi="Arial" w:cs="Arial"/>
          <w:color w:val="FF0000"/>
          <w:sz w:val="22"/>
          <w:szCs w:val="22"/>
        </w:rPr>
      </w:pPr>
      <w:r>
        <w:rPr>
          <w:rFonts w:ascii="Arial" w:hAnsi="Arial" w:cs="Arial"/>
          <w:sz w:val="44"/>
          <w:szCs w:val="44"/>
        </w:rPr>
        <w:t xml:space="preserve">□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r>
        <w:rPr>
          <w:rFonts w:ascii="Arial" w:hAnsi="Arial" w:cs="Arial"/>
          <w:sz w:val="44"/>
          <w:szCs w:val="44"/>
        </w:rPr>
        <w:t>□</w:t>
      </w:r>
      <w:r>
        <w:rPr>
          <w:rFonts w:ascii="Arial" w:hAnsi="Arial" w:cs="Arial"/>
        </w:rPr>
        <w:t xml:space="preserve"> &gt;15</w:t>
      </w:r>
      <w:r>
        <w:rPr>
          <w:rFonts w:ascii="Arial" w:hAnsi="Arial" w:cs="Arial"/>
          <w:sz w:val="22"/>
          <w:szCs w:val="22"/>
        </w:rPr>
        <w:t xml:space="preserve"> 000 </w:t>
      </w:r>
      <w:r>
        <w:rPr>
          <w:rFonts w:ascii="Arial" w:hAnsi="Arial" w:cs="Arial"/>
          <w:sz w:val="44"/>
          <w:szCs w:val="44"/>
        </w:rPr>
        <w:t>□</w:t>
      </w:r>
      <w:r>
        <w:rPr>
          <w:rFonts w:ascii="Arial" w:hAnsi="Arial" w:cs="Arial"/>
        </w:rPr>
        <w:t xml:space="preserve"> &gt;2</w:t>
      </w:r>
      <w:r>
        <w:rPr>
          <w:rFonts w:ascii="Arial" w:hAnsi="Arial" w:cs="Arial"/>
          <w:sz w:val="22"/>
          <w:szCs w:val="22"/>
        </w:rPr>
        <w:t xml:space="preserve">0 000 </w:t>
      </w:r>
    </w:p>
    <w:p w14:paraId="481C185D"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78DF85AB"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Level of your confidence in this estimate:</w:t>
      </w:r>
    </w:p>
    <w:p w14:paraId="3217E1D0"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593EC998"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58C8AEAC"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5E1F040"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67CA9313"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61793936" w14:textId="77777777" w:rsidR="00520F4A" w:rsidRDefault="00520F4A" w:rsidP="008410D0">
      <w:pPr>
        <w:autoSpaceDE w:val="0"/>
        <w:autoSpaceDN w:val="0"/>
        <w:adjustRightInd w:val="0"/>
        <w:spacing w:line="240" w:lineRule="auto"/>
        <w:rPr>
          <w:rFonts w:ascii="Arial" w:hAnsi="Arial" w:cs="Arial"/>
          <w:sz w:val="22"/>
          <w:szCs w:val="22"/>
        </w:rPr>
      </w:pPr>
    </w:p>
    <w:p w14:paraId="0294A962" w14:textId="77777777" w:rsidR="00520F4A" w:rsidRDefault="00520F4A" w:rsidP="008410D0">
      <w:pPr>
        <w:autoSpaceDE w:val="0"/>
        <w:autoSpaceDN w:val="0"/>
        <w:adjustRightInd w:val="0"/>
        <w:spacing w:line="240" w:lineRule="auto"/>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SUBSPECIES? (If no, skip to section E)</w:t>
      </w:r>
    </w:p>
    <w:p w14:paraId="6274C179"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342F32CC"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11BC8EE9" w14:textId="77777777" w:rsidR="00520F4A" w:rsidRDefault="00520F4A" w:rsidP="008410D0">
      <w:pPr>
        <w:autoSpaceDE w:val="0"/>
        <w:autoSpaceDN w:val="0"/>
        <w:adjustRightInd w:val="0"/>
        <w:spacing w:line="240" w:lineRule="auto"/>
        <w:rPr>
          <w:rFonts w:ascii="Arial" w:hAnsi="Arial" w:cs="Arial"/>
          <w:sz w:val="22"/>
          <w:szCs w:val="22"/>
        </w:rPr>
      </w:pPr>
      <w:r>
        <w:rPr>
          <w:rFonts w:ascii="Arial,Bold" w:hAnsi="Arial,Bold" w:cs="Arial,Bold"/>
          <w:b/>
          <w:bCs/>
          <w:sz w:val="22"/>
          <w:szCs w:val="22"/>
        </w:rPr>
        <w:t>Evidence of total population size change</w:t>
      </w:r>
    </w:p>
    <w:p w14:paraId="1F0CCDF2" w14:textId="77777777" w:rsidR="00520F4A" w:rsidRDefault="00520F4A" w:rsidP="008410D0">
      <w:pPr>
        <w:pStyle w:val="ListParagraph"/>
        <w:numPr>
          <w:ilvl w:val="0"/>
          <w:numId w:val="36"/>
        </w:numPr>
        <w:autoSpaceDE w:val="0"/>
        <w:autoSpaceDN w:val="0"/>
        <w:adjustRightInd w:val="0"/>
        <w:spacing w:line="240" w:lineRule="auto"/>
        <w:rPr>
          <w:rFonts w:ascii="Arial,Italic" w:hAnsi="Arial,Italic" w:cs="Arial,Italic"/>
          <w:i/>
          <w:iCs/>
          <w:sz w:val="22"/>
          <w:szCs w:val="22"/>
        </w:rPr>
      </w:pPr>
      <w:r>
        <w:rPr>
          <w:rFonts w:ascii="Arial" w:hAnsi="Arial" w:cs="Arial"/>
          <w:sz w:val="22"/>
          <w:szCs w:val="22"/>
        </w:rPr>
        <w:t xml:space="preserve">Are you able to provide an estimate of the total population size during the early </w:t>
      </w:r>
      <w:r>
        <w:rPr>
          <w:rFonts w:ascii="Arial" w:hAnsi="Arial" w:cs="Arial"/>
        </w:rPr>
        <w:t>2000s</w:t>
      </w:r>
      <w:r>
        <w:rPr>
          <w:rFonts w:ascii="Arial" w:hAnsi="Arial" w:cs="Arial"/>
          <w:sz w:val="22"/>
          <w:szCs w:val="22"/>
        </w:rPr>
        <w:t xml:space="preserve">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49458E49" w14:textId="77777777" w:rsidR="00520F4A" w:rsidRDefault="00520F4A" w:rsidP="008410D0">
      <w:pPr>
        <w:pStyle w:val="ListParagraph"/>
        <w:autoSpaceDE w:val="0"/>
        <w:autoSpaceDN w:val="0"/>
        <w:adjustRightInd w:val="0"/>
        <w:spacing w:line="240" w:lineRule="auto"/>
        <w:ind w:left="360"/>
        <w:rPr>
          <w:rFonts w:ascii="Arial,Italic" w:hAnsi="Arial,Italic" w:cs="Arial,Italic"/>
          <w:i/>
          <w:iCs/>
          <w:sz w:val="22"/>
          <w:szCs w:val="22"/>
        </w:rPr>
      </w:pPr>
    </w:p>
    <w:p w14:paraId="0C706A67"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4FAEA9C3"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7AB38E74"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Number of mature individuals is estimated to be in the range of:</w:t>
      </w:r>
    </w:p>
    <w:p w14:paraId="556CF891" w14:textId="77777777" w:rsidR="00520F4A" w:rsidRPr="00E953DB" w:rsidRDefault="00520F4A" w:rsidP="008410D0">
      <w:pPr>
        <w:pStyle w:val="ListParagraph"/>
        <w:autoSpaceDE w:val="0"/>
        <w:autoSpaceDN w:val="0"/>
        <w:adjustRightInd w:val="0"/>
        <w:spacing w:line="240" w:lineRule="auto"/>
        <w:ind w:left="360"/>
        <w:rPr>
          <w:rFonts w:ascii="Arial" w:hAnsi="Arial" w:cs="Arial"/>
          <w:color w:val="FF0000"/>
          <w:sz w:val="22"/>
          <w:szCs w:val="22"/>
        </w:rPr>
      </w:pPr>
      <w:r>
        <w:rPr>
          <w:rFonts w:ascii="Arial" w:hAnsi="Arial" w:cs="Arial"/>
          <w:sz w:val="44"/>
          <w:szCs w:val="44"/>
        </w:rPr>
        <w:t xml:space="preserve">□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r>
        <w:rPr>
          <w:rFonts w:ascii="Arial" w:hAnsi="Arial" w:cs="Arial"/>
          <w:sz w:val="44"/>
          <w:szCs w:val="44"/>
        </w:rPr>
        <w:t>□</w:t>
      </w:r>
      <w:r>
        <w:rPr>
          <w:rFonts w:ascii="Arial" w:hAnsi="Arial" w:cs="Arial"/>
        </w:rPr>
        <w:t xml:space="preserve"> &gt;15</w:t>
      </w:r>
      <w:r>
        <w:rPr>
          <w:rFonts w:ascii="Arial" w:hAnsi="Arial" w:cs="Arial"/>
          <w:sz w:val="22"/>
          <w:szCs w:val="22"/>
        </w:rPr>
        <w:t xml:space="preserve"> 000 </w:t>
      </w:r>
      <w:r>
        <w:rPr>
          <w:rFonts w:ascii="Arial" w:hAnsi="Arial" w:cs="Arial"/>
          <w:sz w:val="44"/>
          <w:szCs w:val="44"/>
        </w:rPr>
        <w:t>□</w:t>
      </w:r>
      <w:r>
        <w:rPr>
          <w:rFonts w:ascii="Arial" w:hAnsi="Arial" w:cs="Arial"/>
        </w:rPr>
        <w:t xml:space="preserve"> &gt;2</w:t>
      </w:r>
      <w:r>
        <w:rPr>
          <w:rFonts w:ascii="Arial" w:hAnsi="Arial" w:cs="Arial"/>
          <w:sz w:val="22"/>
          <w:szCs w:val="22"/>
        </w:rPr>
        <w:t xml:space="preserve">0 000 </w:t>
      </w:r>
    </w:p>
    <w:p w14:paraId="5088B967"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p>
    <w:p w14:paraId="283D7F62"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Level of your confidence in this estimate:</w:t>
      </w:r>
    </w:p>
    <w:p w14:paraId="5A4C99B5"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7B19D0E"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3E2F5EF"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35018F1E"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17DC3BB5" w14:textId="77777777" w:rsidR="00520F4A" w:rsidRDefault="00520F4A" w:rsidP="008410D0">
      <w:pPr>
        <w:pStyle w:val="ListParagraph"/>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76EB3F01" w14:textId="77777777" w:rsidR="00520F4A" w:rsidRDefault="00520F4A" w:rsidP="008410D0">
      <w:pPr>
        <w:autoSpaceDE w:val="0"/>
        <w:autoSpaceDN w:val="0"/>
        <w:adjustRightInd w:val="0"/>
        <w:spacing w:line="240" w:lineRule="auto"/>
        <w:rPr>
          <w:rFonts w:ascii="Arial,Italic" w:hAnsi="Arial,Italic" w:cs="Arial,Italic"/>
          <w:i/>
          <w:iCs/>
          <w:sz w:val="22"/>
          <w:szCs w:val="22"/>
        </w:rPr>
      </w:pPr>
    </w:p>
    <w:p w14:paraId="39DD08AB" w14:textId="77777777" w:rsidR="00520F4A" w:rsidRDefault="00520F4A" w:rsidP="008410D0">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Are you able to comment on the extent of decline in the subspecies’ total population siz</w:t>
      </w:r>
      <w:r>
        <w:rPr>
          <w:rFonts w:ascii="Arial" w:hAnsi="Arial" w:cs="Arial"/>
        </w:rPr>
        <w:t xml:space="preserve">e </w:t>
      </w:r>
      <w:r w:rsidRPr="00FE2596">
        <w:rPr>
          <w:rFonts w:ascii="Arial" w:hAnsi="Arial" w:cs="Arial"/>
          <w:sz w:val="22"/>
          <w:szCs w:val="22"/>
        </w:rPr>
        <w:t>over the last approximately 15</w:t>
      </w:r>
      <w:r>
        <w:rPr>
          <w:rFonts w:ascii="Arial" w:hAnsi="Arial" w:cs="Arial"/>
          <w:sz w:val="22"/>
          <w:szCs w:val="22"/>
        </w:rPr>
        <w:t xml:space="preserve"> </w:t>
      </w:r>
      <w:r w:rsidRPr="00FE2596">
        <w:rPr>
          <w:rFonts w:ascii="Arial" w:hAnsi="Arial" w:cs="Arial"/>
          <w:sz w:val="22"/>
          <w:szCs w:val="22"/>
        </w:rPr>
        <w:t>years</w:t>
      </w:r>
      <w:r>
        <w:rPr>
          <w:rFonts w:ascii="Arial" w:hAnsi="Arial" w:cs="Arial"/>
          <w:color w:val="FF0000"/>
          <w:sz w:val="22"/>
          <w:szCs w:val="22"/>
        </w:rPr>
        <w:t xml:space="preserve"> </w:t>
      </w:r>
      <w:r w:rsidRPr="00830F92">
        <w:rPr>
          <w:rFonts w:ascii="Arial" w:hAnsi="Arial" w:cs="Arial"/>
          <w:sz w:val="22"/>
          <w:szCs w:val="22"/>
        </w:rPr>
        <w:t>(i.e. three generations)? P</w:t>
      </w:r>
      <w:r>
        <w:rPr>
          <w:rFonts w:ascii="Arial" w:hAnsi="Arial" w:cs="Arial"/>
          <w:sz w:val="22"/>
          <w:szCs w:val="22"/>
        </w:rPr>
        <w:t>lease provide justification for your response.</w:t>
      </w:r>
    </w:p>
    <w:p w14:paraId="415605E8" w14:textId="77777777" w:rsidR="00520F4A" w:rsidRDefault="00520F4A" w:rsidP="008410D0">
      <w:pPr>
        <w:autoSpaceDE w:val="0"/>
        <w:autoSpaceDN w:val="0"/>
        <w:adjustRightInd w:val="0"/>
        <w:spacing w:line="240" w:lineRule="auto"/>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130A6C99" w14:textId="77777777" w:rsidR="00520F4A" w:rsidRDefault="00520F4A" w:rsidP="008410D0">
      <w:pPr>
        <w:autoSpaceDE w:val="0"/>
        <w:autoSpaceDN w:val="0"/>
        <w:adjustRightInd w:val="0"/>
        <w:spacing w:line="240" w:lineRule="auto"/>
        <w:ind w:left="360"/>
        <w:rPr>
          <w:rFonts w:ascii="Arial" w:hAnsi="Arial" w:cs="Arial"/>
          <w:sz w:val="22"/>
          <w:szCs w:val="22"/>
        </w:rPr>
      </w:pPr>
      <w:r>
        <w:rPr>
          <w:rFonts w:ascii="Arial" w:hAnsi="Arial" w:cs="Arial"/>
          <w:sz w:val="22"/>
          <w:szCs w:val="22"/>
        </w:rPr>
        <w:t>Decline estimated to be in the range of:</w:t>
      </w:r>
    </w:p>
    <w:p w14:paraId="11F4D485" w14:textId="77777777" w:rsidR="00520F4A" w:rsidRDefault="00520F4A">
      <w:pPr>
        <w:autoSpaceDE w:val="0"/>
        <w:autoSpaceDN w:val="0"/>
        <w:adjustRightInd w:val="0"/>
        <w:spacing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5420091D"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22"/>
          <w:szCs w:val="22"/>
        </w:rPr>
        <w:t>Level of your confidence in this estimated decline:</w:t>
      </w:r>
    </w:p>
    <w:p w14:paraId="6C0A8DDA"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6BF0C8BF"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F523E9A"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1384D1F"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47F37A6C"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62AC6B1B" w14:textId="77777777" w:rsidR="00520F4A" w:rsidRDefault="00520F4A" w:rsidP="000F5257">
      <w:pPr>
        <w:autoSpaceDE w:val="0"/>
        <w:autoSpaceDN w:val="0"/>
        <w:adjustRightInd w:val="0"/>
        <w:spacing w:line="240" w:lineRule="auto"/>
        <w:rPr>
          <w:rFonts w:ascii="Arial" w:hAnsi="Arial" w:cs="Arial"/>
          <w:sz w:val="22"/>
          <w:szCs w:val="22"/>
        </w:rPr>
      </w:pPr>
    </w:p>
    <w:p w14:paraId="0B95DDE7"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0F6E9A66" w14:textId="77777777" w:rsidR="00520F4A" w:rsidRDefault="00520F4A" w:rsidP="000F5257">
      <w:pPr>
        <w:autoSpaceDE w:val="0"/>
        <w:autoSpaceDN w:val="0"/>
        <w:adjustRightInd w:val="0"/>
        <w:spacing w:line="240" w:lineRule="auto"/>
        <w:rPr>
          <w:rFonts w:ascii="Arial" w:hAnsi="Arial" w:cs="Arial"/>
          <w:sz w:val="22"/>
          <w:szCs w:val="22"/>
        </w:rPr>
      </w:pPr>
    </w:p>
    <w:p w14:paraId="2125E65E" w14:textId="77777777" w:rsidR="00520F4A" w:rsidRDefault="00520F4A" w:rsidP="000F5257">
      <w:pPr>
        <w:autoSpaceDE w:val="0"/>
        <w:autoSpaceDN w:val="0"/>
        <w:adjustRightInd w:val="0"/>
        <w:spacing w:line="240" w:lineRule="auto"/>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SUBSPECIES? (If no, skip to section F)</w:t>
      </w:r>
    </w:p>
    <w:p w14:paraId="09342794" w14:textId="77777777" w:rsidR="00520F4A" w:rsidRDefault="00520F4A" w:rsidP="000F5257">
      <w:pPr>
        <w:autoSpaceDE w:val="0"/>
        <w:autoSpaceDN w:val="0"/>
        <w:adjustRightInd w:val="0"/>
        <w:spacing w:line="240" w:lineRule="auto"/>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75C91081"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Does the assessment consider the entire geographic extent and national extent of the subspecies? If not, please provide justification for your response.</w:t>
      </w:r>
    </w:p>
    <w:p w14:paraId="3D8B2C1C"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1F2802C5"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Has the survey effort for this subspecies been adequate to determine its national distribution? If not, please provide justification for your response.</w:t>
      </w:r>
    </w:p>
    <w:p w14:paraId="5CFEF5D0"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3C2919E2"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0FD2CD78"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25212A52"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04614856"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2320B5BB"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38E87A09"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499E8076"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526716A3" w14:textId="77777777" w:rsidR="00520F4A" w:rsidRDefault="00520F4A">
      <w:pPr>
        <w:autoSpaceDE w:val="0"/>
        <w:autoSpaceDN w:val="0"/>
        <w:adjustRightInd w:val="0"/>
        <w:spacing w:line="240" w:lineRule="auto"/>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57DC4893"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7B218BB9"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22"/>
          <w:szCs w:val="22"/>
        </w:rPr>
        <w:t>Level of your confidence in this estimated extent of occurrence</w:t>
      </w:r>
    </w:p>
    <w:p w14:paraId="50FA3E67"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2B38DB8C"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3F4B5370"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47CCD7C3"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87E3925" w14:textId="77777777" w:rsidR="00520F4A" w:rsidRDefault="00520F4A">
      <w:pPr>
        <w:autoSpaceDE w:val="0"/>
        <w:autoSpaceDN w:val="0"/>
        <w:adjustRightInd w:val="0"/>
        <w:spacing w:after="200" w:line="240" w:lineRule="auto"/>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1B8729C4" w14:textId="77777777" w:rsidR="00520F4A" w:rsidRDefault="00520F4A" w:rsidP="000F5257">
      <w:pPr>
        <w:autoSpaceDE w:val="0"/>
        <w:autoSpaceDN w:val="0"/>
        <w:adjustRightInd w:val="0"/>
        <w:spacing w:after="200" w:line="240" w:lineRule="auto"/>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36995336" w14:textId="77777777" w:rsidR="00520F4A" w:rsidRDefault="00520F4A">
      <w:pPr>
        <w:autoSpaceDE w:val="0"/>
        <w:autoSpaceDN w:val="0"/>
        <w:adjustRightInd w:val="0"/>
        <w:spacing w:line="240" w:lineRule="auto"/>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331A03C7"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5DC0F7EA"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22"/>
          <w:szCs w:val="22"/>
        </w:rPr>
        <w:t>Level of your confidence in this estimated extent of occurrence:</w:t>
      </w:r>
    </w:p>
    <w:p w14:paraId="4EF3A5EC"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7431275F"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CC06325"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1BA85132"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233F9AF8"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A28F196" w14:textId="77777777" w:rsidR="00520F4A" w:rsidRDefault="00520F4A" w:rsidP="000F5257">
      <w:pPr>
        <w:autoSpaceDE w:val="0"/>
        <w:autoSpaceDN w:val="0"/>
        <w:adjustRightInd w:val="0"/>
        <w:spacing w:line="240" w:lineRule="auto"/>
        <w:ind w:left="1920" w:hanging="1560"/>
        <w:rPr>
          <w:rFonts w:ascii="Arial" w:hAnsi="Arial" w:cs="Arial"/>
          <w:b/>
          <w:sz w:val="22"/>
          <w:szCs w:val="22"/>
        </w:rPr>
      </w:pPr>
    </w:p>
    <w:p w14:paraId="6FC8EAFF" w14:textId="77777777" w:rsidR="00520F4A" w:rsidRDefault="00520F4A" w:rsidP="000F5257">
      <w:pPr>
        <w:autoSpaceDE w:val="0"/>
        <w:autoSpaceDN w:val="0"/>
        <w:adjustRightInd w:val="0"/>
        <w:spacing w:after="200" w:line="240" w:lineRule="auto"/>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SUBSPECIES? (If no, skip to section G)</w:t>
      </w:r>
    </w:p>
    <w:p w14:paraId="41CF9595" w14:textId="77777777" w:rsidR="00520F4A" w:rsidRDefault="00520F4A" w:rsidP="000F5257">
      <w:pPr>
        <w:autoSpaceDE w:val="0"/>
        <w:autoSpaceDN w:val="0"/>
        <w:adjustRightInd w:val="0"/>
        <w:spacing w:after="200" w:line="240" w:lineRule="auto"/>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48706895"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1B6903D5"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26C4C4D8"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65C04A5D"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1CF1BEF5"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0137896F" w14:textId="77777777" w:rsidR="00520F4A" w:rsidRDefault="00520F4A" w:rsidP="000F5257">
      <w:pPr>
        <w:autoSpaceDE w:val="0"/>
        <w:autoSpaceDN w:val="0"/>
        <w:adjustRightInd w:val="0"/>
        <w:spacing w:after="0" w:line="240" w:lineRule="auto"/>
        <w:rPr>
          <w:rFonts w:ascii="Arial,Bold" w:hAnsi="Arial,Bold" w:cs="Arial,Bold"/>
          <w:b/>
          <w:bCs/>
          <w:sz w:val="22"/>
          <w:szCs w:val="22"/>
        </w:rPr>
      </w:pPr>
    </w:p>
    <w:p w14:paraId="4AA0254A"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7CC36A09"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6FC7E4FC" w14:textId="77777777" w:rsidR="00520F4A" w:rsidRDefault="00520F4A">
      <w:pPr>
        <w:autoSpaceDE w:val="0"/>
        <w:autoSpaceDN w:val="0"/>
        <w:adjustRightInd w:val="0"/>
        <w:spacing w:after="0" w:line="240" w:lineRule="auto"/>
        <w:ind w:firstLine="360"/>
        <w:rPr>
          <w:rFonts w:ascii="Arial" w:hAnsi="Arial" w:cs="Arial"/>
          <w:sz w:val="22"/>
          <w:szCs w:val="22"/>
        </w:rPr>
      </w:pPr>
    </w:p>
    <w:p w14:paraId="62A8925A"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22"/>
          <w:szCs w:val="22"/>
        </w:rPr>
        <w:t>Level of your confidence in this estimated extent of occurrence</w:t>
      </w:r>
    </w:p>
    <w:p w14:paraId="78037BCE"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38B18A5E"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E160DCB"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7F1BEFD2"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6DCC4BA4"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17EB243" w14:textId="77777777" w:rsidR="00520F4A" w:rsidRDefault="00520F4A">
      <w:pPr>
        <w:autoSpaceDE w:val="0"/>
        <w:autoSpaceDN w:val="0"/>
        <w:adjustRightInd w:val="0"/>
        <w:spacing w:after="0" w:line="240" w:lineRule="auto"/>
        <w:ind w:firstLine="360"/>
        <w:rPr>
          <w:rFonts w:ascii="Arial" w:hAnsi="Arial" w:cs="Arial"/>
          <w:sz w:val="22"/>
          <w:szCs w:val="22"/>
        </w:rPr>
      </w:pPr>
    </w:p>
    <w:p w14:paraId="04898C89" w14:textId="77777777" w:rsidR="00520F4A" w:rsidRDefault="00520F4A">
      <w:pPr>
        <w:autoSpaceDE w:val="0"/>
        <w:autoSpaceDN w:val="0"/>
        <w:adjustRightInd w:val="0"/>
        <w:spacing w:after="0" w:line="240" w:lineRule="auto"/>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2BE10F3B" w14:textId="77777777" w:rsidR="00520F4A" w:rsidRDefault="00520F4A">
      <w:pPr>
        <w:autoSpaceDE w:val="0"/>
        <w:autoSpaceDN w:val="0"/>
        <w:adjustRightInd w:val="0"/>
        <w:spacing w:after="0" w:line="240" w:lineRule="auto"/>
        <w:rPr>
          <w:rFonts w:ascii="Arial,Bold" w:hAnsi="Arial,Bold" w:cs="Arial,Bold"/>
          <w:b/>
          <w:bCs/>
          <w:sz w:val="22"/>
          <w:szCs w:val="22"/>
        </w:rPr>
      </w:pPr>
    </w:p>
    <w:p w14:paraId="74120B65" w14:textId="77777777" w:rsidR="00520F4A" w:rsidRDefault="00520F4A">
      <w:pPr>
        <w:autoSpaceDE w:val="0"/>
        <w:autoSpaceDN w:val="0"/>
        <w:adjustRightInd w:val="0"/>
        <w:spacing w:line="240" w:lineRule="auto"/>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734C0E09"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2D9E5D77"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22"/>
          <w:szCs w:val="22"/>
        </w:rPr>
        <w:t>Level of your confidence in this estimated extent of occurrence:</w:t>
      </w:r>
    </w:p>
    <w:p w14:paraId="2F747AFE"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29F372B"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51143EBE" w14:textId="77777777" w:rsidR="00520F4A" w:rsidRDefault="00520F4A">
      <w:pPr>
        <w:autoSpaceDE w:val="0"/>
        <w:autoSpaceDN w:val="0"/>
        <w:adjustRightInd w:val="0"/>
        <w:spacing w:after="0"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10B7DBDD" w14:textId="77777777" w:rsidR="00520F4A" w:rsidRDefault="00520F4A">
      <w:pPr>
        <w:autoSpaceDE w:val="0"/>
        <w:autoSpaceDN w:val="0"/>
        <w:adjustRightInd w:val="0"/>
        <w:spacing w:line="240" w:lineRule="auto"/>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787A62C8" w14:textId="77777777" w:rsidR="00520F4A" w:rsidRDefault="00520F4A">
      <w:pPr>
        <w:spacing w:line="240" w:lineRule="auto"/>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0A2C8706" w14:textId="77777777" w:rsidR="00520F4A" w:rsidRDefault="00520F4A" w:rsidP="000F5257">
      <w:pPr>
        <w:autoSpaceDE w:val="0"/>
        <w:autoSpaceDN w:val="0"/>
        <w:adjustRightInd w:val="0"/>
        <w:spacing w:line="240" w:lineRule="auto"/>
        <w:rPr>
          <w:rFonts w:ascii="Arial" w:hAnsi="Arial" w:cs="Arial"/>
          <w:sz w:val="22"/>
          <w:szCs w:val="22"/>
        </w:rPr>
      </w:pPr>
    </w:p>
    <w:p w14:paraId="09F1CCC2" w14:textId="77777777" w:rsidR="00520F4A" w:rsidRDefault="00520F4A" w:rsidP="000F5257">
      <w:pPr>
        <w:shd w:val="clear" w:color="auto" w:fill="D9D9D9" w:themeFill="background1" w:themeFillShade="D9"/>
        <w:autoSpaceDE w:val="0"/>
        <w:autoSpaceDN w:val="0"/>
        <w:adjustRightInd w:val="0"/>
        <w:spacing w:line="240" w:lineRule="auto"/>
        <w:jc w:val="center"/>
        <w:rPr>
          <w:rFonts w:ascii="Arial" w:hAnsi="Arial" w:cs="Arial"/>
          <w:b/>
        </w:rPr>
      </w:pPr>
      <w:r>
        <w:rPr>
          <w:rFonts w:ascii="Arial" w:hAnsi="Arial" w:cs="Arial"/>
          <w:b/>
        </w:rPr>
        <w:t>PART 2 – INFORMATION FOR CONSERVATION ADVICE ON THREATS AND CONSERVATION ACTIONS</w:t>
      </w:r>
    </w:p>
    <w:p w14:paraId="1C48E3C1" w14:textId="77777777" w:rsidR="00520F4A" w:rsidRDefault="00520F4A" w:rsidP="000F5257">
      <w:pPr>
        <w:shd w:val="clear" w:color="auto" w:fill="D9D9D9" w:themeFill="background1" w:themeFillShade="D9"/>
        <w:autoSpaceDE w:val="0"/>
        <w:autoSpaceDN w:val="0"/>
        <w:adjustRightInd w:val="0"/>
        <w:spacing w:line="240" w:lineRule="auto"/>
        <w:jc w:val="center"/>
        <w:rPr>
          <w:rFonts w:ascii="Arial" w:hAnsi="Arial" w:cs="Arial"/>
          <w:b/>
        </w:rPr>
      </w:pPr>
    </w:p>
    <w:p w14:paraId="33561C36" w14:textId="77777777" w:rsidR="00520F4A" w:rsidRDefault="00520F4A" w:rsidP="000F5257">
      <w:pPr>
        <w:autoSpaceDE w:val="0"/>
        <w:autoSpaceDN w:val="0"/>
        <w:adjustRightInd w:val="0"/>
        <w:spacing w:line="240" w:lineRule="auto"/>
        <w:rPr>
          <w:rFonts w:ascii="Arial" w:hAnsi="Arial" w:cs="Arial"/>
          <w:sz w:val="22"/>
          <w:szCs w:val="22"/>
        </w:rPr>
      </w:pPr>
    </w:p>
    <w:p w14:paraId="098506D5" w14:textId="5E637BD3" w:rsidR="00520F4A" w:rsidRDefault="00520F4A" w:rsidP="000F5257">
      <w:pPr>
        <w:autoSpaceDE w:val="0"/>
        <w:autoSpaceDN w:val="0"/>
        <w:adjustRightInd w:val="0"/>
        <w:spacing w:line="240" w:lineRule="auto"/>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w:t>
      </w:r>
      <w:r w:rsidR="001E089D">
        <w:rPr>
          <w:rFonts w:ascii="Arial,Bold" w:hAnsi="Arial,Bold" w:cs="Arial,Bold"/>
          <w:b/>
          <w:bCs/>
          <w:sz w:val="22"/>
          <w:szCs w:val="22"/>
        </w:rPr>
        <w:t>SUB</w:t>
      </w:r>
      <w:r>
        <w:rPr>
          <w:rFonts w:ascii="Arial,Bold" w:hAnsi="Arial,Bold" w:cs="Arial,Bold"/>
          <w:b/>
          <w:bCs/>
          <w:sz w:val="22"/>
          <w:szCs w:val="22"/>
        </w:rPr>
        <w:t xml:space="preserve">SPECIES? </w:t>
      </w:r>
      <w:r>
        <w:rPr>
          <w:rFonts w:ascii="Arial" w:hAnsi="Arial" w:cs="Arial"/>
          <w:b/>
          <w:sz w:val="22"/>
          <w:szCs w:val="22"/>
        </w:rPr>
        <w:t>(If no, skip to section H)</w:t>
      </w:r>
    </w:p>
    <w:p w14:paraId="425223C2"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Do you consider that all major threats have been identified and described adequately?</w:t>
      </w:r>
    </w:p>
    <w:p w14:paraId="643299A6"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043D5CC9"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To what degree are the identified threats likely to impact on the subspecies in the future?</w:t>
      </w:r>
    </w:p>
    <w:p w14:paraId="411D3894"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19104A07"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20F4B43A"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66B2EC0F"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subspecies at any stage of its life cycle?</w:t>
      </w:r>
    </w:p>
    <w:p w14:paraId="7916F73A" w14:textId="77777777" w:rsidR="00520F4A" w:rsidRDefault="00520F4A" w:rsidP="000F5257">
      <w:pPr>
        <w:pStyle w:val="ListParagraph"/>
        <w:autoSpaceDE w:val="0"/>
        <w:autoSpaceDN w:val="0"/>
        <w:adjustRightInd w:val="0"/>
        <w:spacing w:line="240" w:lineRule="auto"/>
        <w:ind w:left="360"/>
        <w:rPr>
          <w:rFonts w:ascii="Arial" w:hAnsi="Arial" w:cs="Arial"/>
          <w:sz w:val="22"/>
          <w:szCs w:val="22"/>
        </w:rPr>
      </w:pPr>
    </w:p>
    <w:p w14:paraId="01176EF9"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7B090684" w14:textId="77777777" w:rsidR="00520F4A" w:rsidRDefault="00520F4A" w:rsidP="000F5257">
      <w:pPr>
        <w:autoSpaceDE w:val="0"/>
        <w:autoSpaceDN w:val="0"/>
        <w:adjustRightInd w:val="0"/>
        <w:spacing w:after="0" w:line="240" w:lineRule="auto"/>
        <w:ind w:left="1560" w:hanging="1560"/>
        <w:rPr>
          <w:rFonts w:ascii="Arial,Bold" w:hAnsi="Arial,Bold" w:cs="Arial,Bold"/>
          <w:b/>
          <w:bCs/>
          <w:sz w:val="22"/>
          <w:szCs w:val="22"/>
        </w:rPr>
      </w:pPr>
    </w:p>
    <w:p w14:paraId="244C01C6" w14:textId="77777777" w:rsidR="00520F4A" w:rsidRDefault="00520F4A" w:rsidP="000F5257">
      <w:pPr>
        <w:autoSpaceDE w:val="0"/>
        <w:autoSpaceDN w:val="0"/>
        <w:adjustRightInd w:val="0"/>
        <w:spacing w:after="0" w:line="240" w:lineRule="auto"/>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SUBSPECIES? </w:t>
      </w:r>
      <w:r>
        <w:rPr>
          <w:rFonts w:ascii="Arial" w:hAnsi="Arial" w:cs="Arial"/>
          <w:b/>
          <w:sz w:val="22"/>
          <w:szCs w:val="22"/>
        </w:rPr>
        <w:t>(If no, skip to section I)</w:t>
      </w:r>
    </w:p>
    <w:p w14:paraId="11BF0759" w14:textId="77777777" w:rsidR="00A24524" w:rsidRDefault="00A24524" w:rsidP="000F5257">
      <w:pPr>
        <w:autoSpaceDE w:val="0"/>
        <w:autoSpaceDN w:val="0"/>
        <w:adjustRightInd w:val="0"/>
        <w:spacing w:after="0" w:line="240" w:lineRule="auto"/>
        <w:ind w:left="1560" w:hanging="1560"/>
        <w:rPr>
          <w:rFonts w:ascii="Arial" w:hAnsi="Arial" w:cs="Arial"/>
          <w:b/>
          <w:sz w:val="22"/>
          <w:szCs w:val="22"/>
        </w:rPr>
      </w:pPr>
    </w:p>
    <w:p w14:paraId="2069236B" w14:textId="77777777" w:rsidR="00520F4A" w:rsidRDefault="00520F4A" w:rsidP="000F5257">
      <w:pPr>
        <w:pStyle w:val="ListParagraph"/>
        <w:numPr>
          <w:ilvl w:val="0"/>
          <w:numId w:val="36"/>
        </w:numPr>
        <w:autoSpaceDE w:val="0"/>
        <w:autoSpaceDN w:val="0"/>
        <w:adjustRightInd w:val="0"/>
        <w:spacing w:after="0" w:line="240" w:lineRule="auto"/>
        <w:rPr>
          <w:rFonts w:ascii="Arial" w:hAnsi="Arial" w:cs="Arial"/>
          <w:sz w:val="22"/>
          <w:szCs w:val="22"/>
        </w:rPr>
      </w:pPr>
      <w:r>
        <w:rPr>
          <w:rFonts w:ascii="Arial" w:hAnsi="Arial" w:cs="Arial"/>
          <w:sz w:val="22"/>
          <w:szCs w:val="22"/>
        </w:rPr>
        <w:t>What planning, management and recovery actions are currently in place supporting protection and recovery of the subspecies? To what extent have they been effective?</w:t>
      </w:r>
    </w:p>
    <w:p w14:paraId="7C808CF8" w14:textId="77777777" w:rsidR="00520F4A" w:rsidRDefault="00520F4A" w:rsidP="000F5257">
      <w:pPr>
        <w:pStyle w:val="ListParagraph"/>
        <w:autoSpaceDE w:val="0"/>
        <w:autoSpaceDN w:val="0"/>
        <w:adjustRightInd w:val="0"/>
        <w:spacing w:after="0" w:line="240" w:lineRule="auto"/>
        <w:ind w:left="360"/>
        <w:rPr>
          <w:rFonts w:ascii="Arial" w:hAnsi="Arial" w:cs="Arial"/>
          <w:sz w:val="22"/>
          <w:szCs w:val="22"/>
        </w:rPr>
      </w:pPr>
    </w:p>
    <w:p w14:paraId="6AAD02C6" w14:textId="77777777" w:rsidR="00520F4A" w:rsidRDefault="00520F4A" w:rsidP="000F5257">
      <w:pPr>
        <w:pStyle w:val="ListParagraph"/>
        <w:numPr>
          <w:ilvl w:val="0"/>
          <w:numId w:val="36"/>
        </w:numPr>
        <w:autoSpaceDE w:val="0"/>
        <w:autoSpaceDN w:val="0"/>
        <w:adjustRightInd w:val="0"/>
        <w:spacing w:after="0" w:line="240" w:lineRule="auto"/>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subspecies?</w:t>
      </w:r>
    </w:p>
    <w:p w14:paraId="0A50495D" w14:textId="77777777" w:rsidR="00520F4A" w:rsidRDefault="00520F4A" w:rsidP="000F5257">
      <w:pPr>
        <w:pStyle w:val="ListParagraph"/>
        <w:autoSpaceDE w:val="0"/>
        <w:autoSpaceDN w:val="0"/>
        <w:adjustRightInd w:val="0"/>
        <w:spacing w:after="0" w:line="240" w:lineRule="auto"/>
        <w:ind w:left="360"/>
        <w:rPr>
          <w:rFonts w:ascii="Arial" w:hAnsi="Arial" w:cs="Arial"/>
          <w:sz w:val="22"/>
          <w:szCs w:val="22"/>
        </w:rPr>
      </w:pPr>
    </w:p>
    <w:p w14:paraId="451B29AF" w14:textId="516A489E" w:rsidR="00520F4A" w:rsidRDefault="00520F4A" w:rsidP="000F5257">
      <w:pPr>
        <w:pStyle w:val="ListParagraph"/>
        <w:numPr>
          <w:ilvl w:val="0"/>
          <w:numId w:val="36"/>
        </w:numPr>
        <w:autoSpaceDE w:val="0"/>
        <w:autoSpaceDN w:val="0"/>
        <w:adjustRightInd w:val="0"/>
        <w:spacing w:after="0" w:line="240" w:lineRule="auto"/>
        <w:rPr>
          <w:rFonts w:ascii="Arial" w:hAnsi="Arial" w:cs="Arial"/>
          <w:sz w:val="22"/>
          <w:szCs w:val="22"/>
        </w:rPr>
      </w:pPr>
      <w:r>
        <w:rPr>
          <w:rFonts w:ascii="Arial" w:hAnsi="Arial" w:cs="Arial"/>
          <w:sz w:val="22"/>
          <w:szCs w:val="22"/>
        </w:rPr>
        <w:t xml:space="preserve">Would you recommend translocation (outside of the </w:t>
      </w:r>
      <w:r w:rsidR="001E089D">
        <w:rPr>
          <w:rFonts w:ascii="Arial" w:hAnsi="Arial" w:cs="Arial"/>
          <w:sz w:val="22"/>
          <w:szCs w:val="22"/>
        </w:rPr>
        <w:t>sub</w:t>
      </w:r>
      <w:r>
        <w:rPr>
          <w:rFonts w:ascii="Arial" w:hAnsi="Arial" w:cs="Arial"/>
          <w:sz w:val="22"/>
          <w:szCs w:val="22"/>
        </w:rPr>
        <w:t>species’ historic range) as a viable option as a conservation actions for this subspecies?</w:t>
      </w:r>
    </w:p>
    <w:p w14:paraId="3E1B018E" w14:textId="77777777" w:rsidR="00520F4A" w:rsidRDefault="00520F4A" w:rsidP="000F5257">
      <w:pPr>
        <w:autoSpaceDE w:val="0"/>
        <w:autoSpaceDN w:val="0"/>
        <w:adjustRightInd w:val="0"/>
        <w:spacing w:line="240" w:lineRule="auto"/>
        <w:rPr>
          <w:rFonts w:ascii="Arial" w:hAnsi="Arial" w:cs="Arial"/>
          <w:sz w:val="22"/>
          <w:szCs w:val="22"/>
        </w:rPr>
      </w:pPr>
    </w:p>
    <w:p w14:paraId="2D177C67" w14:textId="77777777" w:rsidR="00520F4A" w:rsidRDefault="00520F4A" w:rsidP="000F5257">
      <w:pPr>
        <w:keepNext/>
        <w:autoSpaceDE w:val="0"/>
        <w:autoSpaceDN w:val="0"/>
        <w:adjustRightInd w:val="0"/>
        <w:spacing w:line="240" w:lineRule="auto"/>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SUBSPECIES?</w:t>
      </w:r>
    </w:p>
    <w:p w14:paraId="68831E68"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09326668" w14:textId="77777777" w:rsidR="00520F4A" w:rsidRDefault="00520F4A" w:rsidP="000F5257">
      <w:pPr>
        <w:pStyle w:val="ListParagraph"/>
        <w:autoSpaceDE w:val="0"/>
        <w:autoSpaceDN w:val="0"/>
        <w:adjustRightInd w:val="0"/>
        <w:spacing w:line="240" w:lineRule="auto"/>
        <w:ind w:left="360"/>
        <w:rPr>
          <w:rFonts w:ascii="Arial" w:hAnsi="Arial" w:cs="Arial"/>
          <w:color w:val="000000"/>
          <w:sz w:val="22"/>
          <w:szCs w:val="22"/>
        </w:rPr>
      </w:pPr>
    </w:p>
    <w:p w14:paraId="6D8F6976" w14:textId="20E461AD" w:rsidR="00520F4A" w:rsidRDefault="00520F4A" w:rsidP="000F5257">
      <w:pPr>
        <w:pStyle w:val="ListParagraph"/>
        <w:numPr>
          <w:ilvl w:val="0"/>
          <w:numId w:val="36"/>
        </w:numPr>
        <w:autoSpaceDE w:val="0"/>
        <w:autoSpaceDN w:val="0"/>
        <w:adjustRightInd w:val="0"/>
        <w:spacing w:line="240" w:lineRule="auto"/>
        <w:rPr>
          <w:rFonts w:ascii="Arial" w:hAnsi="Arial" w:cs="Arial"/>
          <w:color w:val="000000"/>
          <w:sz w:val="22"/>
          <w:szCs w:val="22"/>
        </w:rPr>
      </w:pPr>
      <w:r>
        <w:rPr>
          <w:rFonts w:ascii="Arial" w:hAnsi="Arial" w:cs="Arial"/>
          <w:color w:val="000000"/>
          <w:sz w:val="22"/>
          <w:szCs w:val="22"/>
        </w:rPr>
        <w:t xml:space="preserve">Are you aware of any cultural or social importance or use that the </w:t>
      </w:r>
      <w:r w:rsidR="001E089D">
        <w:rPr>
          <w:rFonts w:ascii="Arial" w:hAnsi="Arial" w:cs="Arial"/>
          <w:color w:val="000000"/>
          <w:sz w:val="22"/>
          <w:szCs w:val="22"/>
        </w:rPr>
        <w:t>sub</w:t>
      </w:r>
      <w:r>
        <w:rPr>
          <w:rFonts w:ascii="Arial" w:hAnsi="Arial" w:cs="Arial"/>
          <w:color w:val="000000"/>
          <w:sz w:val="22"/>
          <w:szCs w:val="22"/>
        </w:rPr>
        <w:t>species has?</w:t>
      </w:r>
    </w:p>
    <w:p w14:paraId="31CDD139" w14:textId="77777777" w:rsidR="00520F4A" w:rsidRDefault="00520F4A" w:rsidP="000F5257">
      <w:pPr>
        <w:pStyle w:val="ListParagraph"/>
        <w:autoSpaceDE w:val="0"/>
        <w:autoSpaceDN w:val="0"/>
        <w:adjustRightInd w:val="0"/>
        <w:spacing w:line="240" w:lineRule="auto"/>
        <w:ind w:left="360"/>
        <w:rPr>
          <w:rFonts w:ascii="Arial" w:hAnsi="Arial" w:cs="Arial"/>
          <w:color w:val="000000"/>
          <w:sz w:val="22"/>
          <w:szCs w:val="22"/>
        </w:rPr>
      </w:pPr>
    </w:p>
    <w:p w14:paraId="3FE04D33"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subspecies?</w:t>
      </w:r>
    </w:p>
    <w:p w14:paraId="1AFE8109" w14:textId="77777777" w:rsidR="00520F4A" w:rsidRDefault="00520F4A" w:rsidP="000F5257">
      <w:pPr>
        <w:pStyle w:val="ListParagraph"/>
        <w:autoSpaceDE w:val="0"/>
        <w:autoSpaceDN w:val="0"/>
        <w:adjustRightInd w:val="0"/>
        <w:spacing w:line="240" w:lineRule="auto"/>
        <w:ind w:left="360"/>
        <w:rPr>
          <w:rFonts w:ascii="Arial" w:hAnsi="Arial" w:cs="Arial"/>
          <w:color w:val="000000"/>
          <w:sz w:val="22"/>
          <w:szCs w:val="22"/>
        </w:rPr>
      </w:pPr>
    </w:p>
    <w:p w14:paraId="30A8F223" w14:textId="3B59999D" w:rsidR="00520F4A" w:rsidRDefault="00520F4A" w:rsidP="000F5257">
      <w:pPr>
        <w:pStyle w:val="ListParagraph"/>
        <w:numPr>
          <w:ilvl w:val="0"/>
          <w:numId w:val="36"/>
        </w:numPr>
        <w:autoSpaceDE w:val="0"/>
        <w:autoSpaceDN w:val="0"/>
        <w:adjustRightInd w:val="0"/>
        <w:spacing w:line="240" w:lineRule="auto"/>
        <w:rPr>
          <w:rFonts w:ascii="Arial" w:hAnsi="Arial" w:cs="Arial"/>
          <w:color w:val="000000"/>
          <w:sz w:val="22"/>
          <w:szCs w:val="22"/>
        </w:rPr>
      </w:pPr>
      <w:r>
        <w:rPr>
          <w:rFonts w:ascii="Arial" w:hAnsi="Arial" w:cs="Arial"/>
          <w:color w:val="000000"/>
          <w:sz w:val="22"/>
          <w:szCs w:val="22"/>
        </w:rPr>
        <w:t xml:space="preserve">How aware of this </w:t>
      </w:r>
      <w:r w:rsidR="001E089D">
        <w:rPr>
          <w:rFonts w:ascii="Arial" w:hAnsi="Arial" w:cs="Arial"/>
          <w:color w:val="000000"/>
          <w:sz w:val="22"/>
          <w:szCs w:val="22"/>
        </w:rPr>
        <w:t>sub</w:t>
      </w:r>
      <w:r>
        <w:rPr>
          <w:rFonts w:ascii="Arial" w:hAnsi="Arial" w:cs="Arial"/>
          <w:color w:val="000000"/>
          <w:sz w:val="22"/>
          <w:szCs w:val="22"/>
        </w:rPr>
        <w:t xml:space="preserve">species are land managers where the species is found? </w:t>
      </w:r>
    </w:p>
    <w:p w14:paraId="5C5E0793" w14:textId="77777777" w:rsidR="00520F4A" w:rsidRDefault="00520F4A" w:rsidP="000F5257">
      <w:pPr>
        <w:pStyle w:val="ListParagraph"/>
        <w:autoSpaceDE w:val="0"/>
        <w:autoSpaceDN w:val="0"/>
        <w:adjustRightInd w:val="0"/>
        <w:spacing w:line="240" w:lineRule="auto"/>
        <w:ind w:left="360"/>
        <w:rPr>
          <w:rFonts w:ascii="Arial" w:hAnsi="Arial" w:cs="Arial"/>
          <w:color w:val="000000"/>
          <w:sz w:val="22"/>
          <w:szCs w:val="22"/>
        </w:rPr>
      </w:pPr>
    </w:p>
    <w:p w14:paraId="1E556A98" w14:textId="77777777" w:rsidR="00520F4A" w:rsidRDefault="00520F4A" w:rsidP="000F5257">
      <w:pPr>
        <w:pStyle w:val="ListParagraph"/>
        <w:numPr>
          <w:ilvl w:val="0"/>
          <w:numId w:val="36"/>
        </w:numPr>
        <w:autoSpaceDE w:val="0"/>
        <w:autoSpaceDN w:val="0"/>
        <w:adjustRightInd w:val="0"/>
        <w:spacing w:line="240" w:lineRule="auto"/>
        <w:rPr>
          <w:rFonts w:ascii="Arial" w:hAnsi="Arial" w:cs="Arial"/>
          <w:color w:val="000000"/>
          <w:sz w:val="22"/>
          <w:szCs w:val="22"/>
        </w:rPr>
      </w:pPr>
      <w:r>
        <w:rPr>
          <w:rFonts w:ascii="Arial" w:hAnsi="Arial" w:cs="Arial"/>
          <w:sz w:val="22"/>
          <w:szCs w:val="22"/>
        </w:rPr>
        <w:t>What level of awareness is there with individuals or organisations around the issues affecting the subspecies?</w:t>
      </w:r>
    </w:p>
    <w:p w14:paraId="4DE71B0A" w14:textId="77777777" w:rsidR="00520F4A" w:rsidRDefault="00520F4A" w:rsidP="000F5257">
      <w:pPr>
        <w:pStyle w:val="ListParagraph"/>
        <w:autoSpaceDE w:val="0"/>
        <w:autoSpaceDN w:val="0"/>
        <w:adjustRightInd w:val="0"/>
        <w:spacing w:line="240" w:lineRule="auto"/>
        <w:ind w:left="360"/>
        <w:rPr>
          <w:rFonts w:ascii="Arial" w:hAnsi="Arial" w:cs="Arial"/>
          <w:color w:val="000000"/>
          <w:sz w:val="22"/>
          <w:szCs w:val="22"/>
        </w:rPr>
      </w:pPr>
    </w:p>
    <w:p w14:paraId="360535F6" w14:textId="77777777" w:rsidR="00520F4A" w:rsidRDefault="00520F4A" w:rsidP="000F5257">
      <w:pPr>
        <w:pStyle w:val="ListParagraph"/>
        <w:numPr>
          <w:ilvl w:val="1"/>
          <w:numId w:val="36"/>
        </w:numPr>
        <w:autoSpaceDE w:val="0"/>
        <w:autoSpaceDN w:val="0"/>
        <w:adjustRightInd w:val="0"/>
        <w:spacing w:line="240" w:lineRule="auto"/>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00F3E45B" w14:textId="77777777" w:rsidR="00520F4A" w:rsidRDefault="00520F4A" w:rsidP="000F5257">
      <w:pPr>
        <w:pStyle w:val="ListParagraph"/>
        <w:autoSpaceDE w:val="0"/>
        <w:autoSpaceDN w:val="0"/>
        <w:adjustRightInd w:val="0"/>
        <w:spacing w:line="240" w:lineRule="auto"/>
        <w:ind w:left="1080"/>
        <w:rPr>
          <w:rFonts w:ascii="Arial" w:hAnsi="Arial" w:cs="Arial"/>
          <w:color w:val="000000"/>
          <w:sz w:val="22"/>
          <w:szCs w:val="22"/>
        </w:rPr>
      </w:pPr>
    </w:p>
    <w:p w14:paraId="278C1D33" w14:textId="77777777" w:rsidR="00520F4A" w:rsidRDefault="00520F4A" w:rsidP="000F5257">
      <w:pPr>
        <w:pStyle w:val="ListParagraph"/>
        <w:numPr>
          <w:ilvl w:val="1"/>
          <w:numId w:val="36"/>
        </w:numPr>
        <w:autoSpaceDE w:val="0"/>
        <w:autoSpaceDN w:val="0"/>
        <w:adjustRightInd w:val="0"/>
        <w:spacing w:line="240" w:lineRule="auto"/>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4548F276" w14:textId="77777777" w:rsidR="00520F4A" w:rsidRDefault="00520F4A" w:rsidP="000F5257">
      <w:pPr>
        <w:autoSpaceDE w:val="0"/>
        <w:autoSpaceDN w:val="0"/>
        <w:adjustRightInd w:val="0"/>
        <w:spacing w:line="240" w:lineRule="auto"/>
      </w:pPr>
    </w:p>
    <w:p w14:paraId="4EB9905E" w14:textId="77777777" w:rsidR="00520F4A" w:rsidRDefault="00520F4A" w:rsidP="000F5257">
      <w:pPr>
        <w:shd w:val="clear" w:color="auto" w:fill="D9D9D9" w:themeFill="background1" w:themeFillShade="D9"/>
        <w:autoSpaceDE w:val="0"/>
        <w:autoSpaceDN w:val="0"/>
        <w:adjustRightInd w:val="0"/>
        <w:spacing w:line="240" w:lineRule="auto"/>
        <w:jc w:val="center"/>
        <w:rPr>
          <w:rFonts w:ascii="Arial" w:hAnsi="Arial" w:cs="Arial"/>
          <w:b/>
        </w:rPr>
      </w:pPr>
      <w:r>
        <w:rPr>
          <w:rFonts w:ascii="Arial" w:hAnsi="Arial" w:cs="Arial"/>
          <w:b/>
        </w:rPr>
        <w:t>PART 3 – ANY OTHER INFORMATION</w:t>
      </w:r>
    </w:p>
    <w:p w14:paraId="3FE45604" w14:textId="77777777" w:rsidR="00520F4A" w:rsidRDefault="00520F4A" w:rsidP="000F5257">
      <w:pPr>
        <w:shd w:val="clear" w:color="auto" w:fill="D9D9D9" w:themeFill="background1" w:themeFillShade="D9"/>
        <w:autoSpaceDE w:val="0"/>
        <w:autoSpaceDN w:val="0"/>
        <w:adjustRightInd w:val="0"/>
        <w:spacing w:line="240" w:lineRule="auto"/>
        <w:jc w:val="center"/>
        <w:rPr>
          <w:rFonts w:ascii="Arial" w:hAnsi="Arial" w:cs="Arial"/>
          <w:b/>
        </w:rPr>
      </w:pPr>
    </w:p>
    <w:p w14:paraId="35C4B890" w14:textId="77777777" w:rsidR="00520F4A" w:rsidRDefault="00520F4A" w:rsidP="000F5257">
      <w:pPr>
        <w:autoSpaceDE w:val="0"/>
        <w:autoSpaceDN w:val="0"/>
        <w:adjustRightInd w:val="0"/>
        <w:spacing w:line="240" w:lineRule="auto"/>
        <w:rPr>
          <w:rFonts w:ascii="Arial" w:hAnsi="Arial" w:cs="Arial"/>
          <w:sz w:val="22"/>
          <w:szCs w:val="22"/>
        </w:rPr>
      </w:pPr>
    </w:p>
    <w:p w14:paraId="08FD7087" w14:textId="258E1A71" w:rsidR="00F845D7" w:rsidRPr="00DE3848" w:rsidRDefault="00520F4A" w:rsidP="000F5257">
      <w:pPr>
        <w:pStyle w:val="ListParagraph"/>
        <w:numPr>
          <w:ilvl w:val="0"/>
          <w:numId w:val="36"/>
        </w:numPr>
        <w:autoSpaceDE w:val="0"/>
        <w:autoSpaceDN w:val="0"/>
        <w:adjustRightInd w:val="0"/>
        <w:spacing w:after="240" w:line="240" w:lineRule="auto"/>
      </w:pPr>
      <w:r w:rsidRPr="00A24524">
        <w:rPr>
          <w:rFonts w:ascii="Arial" w:hAnsi="Arial" w:cs="Arial"/>
          <w:color w:val="000000"/>
          <w:sz w:val="22"/>
          <w:szCs w:val="22"/>
        </w:rPr>
        <w:t>Do you have comments on any other matters relevant to the assessment of this subspecies?</w:t>
      </w:r>
    </w:p>
    <w:sectPr w:rsidR="00F845D7" w:rsidRPr="00DE3848"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7255B6" w16cid:durableId="21765A13"/>
  <w16cid:commentId w16cid:paraId="4C64F1A2" w16cid:durableId="217658A7"/>
  <w16cid:commentId w16cid:paraId="03234110" w16cid:durableId="21766015"/>
  <w16cid:commentId w16cid:paraId="64666E12" w16cid:durableId="217660D0"/>
  <w16cid:commentId w16cid:paraId="4F6173FB" w16cid:durableId="21766170"/>
  <w16cid:commentId w16cid:paraId="49967E5B" w16cid:durableId="21766269"/>
  <w16cid:commentId w16cid:paraId="502FA50A" w16cid:durableId="217659D7"/>
  <w16cid:commentId w16cid:paraId="74D9BDE4" w16cid:durableId="217659F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56A50" w14:textId="77777777" w:rsidR="00C34C61" w:rsidRDefault="00C34C61">
      <w:r>
        <w:separator/>
      </w:r>
    </w:p>
  </w:endnote>
  <w:endnote w:type="continuationSeparator" w:id="0">
    <w:p w14:paraId="2BBEAD36" w14:textId="77777777" w:rsidR="00C34C61" w:rsidRDefault="00C34C61">
      <w:r>
        <w:continuationSeparator/>
      </w:r>
    </w:p>
  </w:endnote>
  <w:endnote w:type="continuationNotice" w:id="1">
    <w:p w14:paraId="3CBB5586" w14:textId="77777777" w:rsidR="00C34C61" w:rsidRDefault="00C34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C34C61" w:rsidRDefault="00C34C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C34C61" w:rsidRDefault="00C34C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06855" w14:textId="77777777" w:rsidR="00C34C61" w:rsidRDefault="00C34C61" w:rsidP="00F33606">
    <w:pPr>
      <w:jc w:val="center"/>
      <w:rPr>
        <w:rStyle w:val="Heading1Char"/>
        <w:rFonts w:ascii="Arial" w:hAnsi="Arial" w:cs="Arial"/>
        <w:i/>
        <w:sz w:val="18"/>
        <w:szCs w:val="18"/>
        <w:u w:val="none"/>
      </w:rPr>
    </w:pPr>
  </w:p>
  <w:p w14:paraId="71590EE9" w14:textId="1A50CEC9" w:rsidR="00C34C61" w:rsidRDefault="00C34C61" w:rsidP="00F33606">
    <w:pPr>
      <w:jc w:val="center"/>
      <w:rPr>
        <w:rStyle w:val="Heading1Char"/>
        <w:rFonts w:ascii="Arial" w:hAnsi="Arial" w:cs="Arial"/>
        <w:sz w:val="18"/>
        <w:szCs w:val="18"/>
        <w:u w:val="none"/>
      </w:rPr>
    </w:pPr>
    <w:r>
      <w:rPr>
        <w:rStyle w:val="Heading1Char"/>
        <w:rFonts w:ascii="Arial" w:hAnsi="Arial" w:cs="Arial"/>
        <w:i/>
        <w:sz w:val="18"/>
        <w:szCs w:val="18"/>
        <w:u w:val="none"/>
      </w:rPr>
      <w:t>Trichosurus vulpecula arnhemensis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Northern Brushtail</w:t>
    </w:r>
    <w:r w:rsidRPr="00DD1942">
      <w:rPr>
        <w:rStyle w:val="Heading1Char"/>
        <w:rFonts w:ascii="Arial" w:hAnsi="Arial" w:cs="Arial"/>
        <w:sz w:val="18"/>
        <w:szCs w:val="18"/>
        <w:u w:val="none"/>
      </w:rPr>
      <w:t xml:space="preserve"> Possum</w:t>
    </w:r>
    <w:r>
      <w:rPr>
        <w:rStyle w:val="Heading1Char"/>
        <w:rFonts w:ascii="Arial" w:hAnsi="Arial" w:cs="Arial"/>
        <w:sz w:val="18"/>
        <w:szCs w:val="18"/>
        <w:u w:val="none"/>
      </w:rPr>
      <w:t>) consultation</w:t>
    </w:r>
  </w:p>
  <w:p w14:paraId="71590EEA" w14:textId="77777777" w:rsidR="00C34C61" w:rsidRPr="00F33606" w:rsidRDefault="00C34C61"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541476">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541476">
      <w:rPr>
        <w:rStyle w:val="PageNumber"/>
        <w:rFonts w:ascii="Arial" w:hAnsi="Arial" w:cs="Arial"/>
        <w:noProof/>
        <w:sz w:val="18"/>
        <w:szCs w:val="18"/>
      </w:rPr>
      <w:t>23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4D576614" w:rsidR="00C34C61" w:rsidRDefault="00C34C61" w:rsidP="00D040E8">
    <w:pPr>
      <w:jc w:val="center"/>
      <w:rPr>
        <w:rStyle w:val="Heading1Char"/>
        <w:rFonts w:ascii="Arial" w:hAnsi="Arial" w:cs="Arial"/>
        <w:sz w:val="18"/>
        <w:szCs w:val="18"/>
        <w:u w:val="none"/>
      </w:rPr>
    </w:pPr>
    <w:r>
      <w:rPr>
        <w:rStyle w:val="Heading1Char"/>
        <w:rFonts w:ascii="Arial" w:hAnsi="Arial" w:cs="Arial"/>
        <w:i/>
        <w:sz w:val="18"/>
        <w:szCs w:val="18"/>
        <w:u w:val="none"/>
      </w:rPr>
      <w:t>Trichosurus vulpecula arnhemensis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Northern Brushtail Possum) consultation document</w:t>
    </w:r>
  </w:p>
  <w:p w14:paraId="71590EED" w14:textId="77777777" w:rsidR="00C34C61" w:rsidRDefault="00C34C61"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541476">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541476">
      <w:rPr>
        <w:rStyle w:val="PageNumber"/>
        <w:rFonts w:ascii="Arial" w:hAnsi="Arial" w:cs="Arial"/>
        <w:noProof/>
        <w:sz w:val="18"/>
        <w:szCs w:val="18"/>
      </w:rPr>
      <w:t>23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543E2" w14:textId="77777777" w:rsidR="00C34C61" w:rsidRDefault="00C34C61">
      <w:r>
        <w:separator/>
      </w:r>
    </w:p>
  </w:footnote>
  <w:footnote w:type="continuationSeparator" w:id="0">
    <w:p w14:paraId="2EEB933F" w14:textId="77777777" w:rsidR="00C34C61" w:rsidRDefault="00C34C61">
      <w:r>
        <w:continuationSeparator/>
      </w:r>
    </w:p>
  </w:footnote>
  <w:footnote w:type="continuationNotice" w:id="1">
    <w:p w14:paraId="31113A5D" w14:textId="77777777" w:rsidR="00C34C61" w:rsidRDefault="00C34C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B9FF3" w14:textId="77777777" w:rsidR="00541476" w:rsidRDefault="005414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C34C61" w:rsidRPr="006115F8" w:rsidRDefault="00C34C61"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39204C" w:rsidR="00C34C61" w:rsidRDefault="00BB0AC7">
    <w:pPr>
      <w:pStyle w:val="Heading2"/>
      <w:jc w:val="center"/>
      <w:rPr>
        <w:noProof/>
        <w:color w:val="808080"/>
        <w:sz w:val="32"/>
        <w:lang w:eastAsia="en-AU"/>
      </w:rPr>
    </w:pPr>
    <w:r>
      <w:rPr>
        <w:noProof/>
        <w:lang w:eastAsia="en-AU"/>
      </w:rPr>
      <w:drawing>
        <wp:inline distT="0" distB="0" distL="0" distR="0" wp14:anchorId="243AEA07" wp14:editId="0330E191">
          <wp:extent cx="3384414" cy="576000"/>
          <wp:effectExtent l="0" t="0" r="6985" b="0"/>
          <wp:docPr id="4"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a:stretch>
                    <a:fillRect/>
                  </a:stretch>
                </pic:blipFill>
                <pic:spPr bwMode="auto">
                  <a:xfrm>
                    <a:off x="0" y="0"/>
                    <a:ext cx="3384414" cy="576000"/>
                  </a:xfrm>
                  <a:prstGeom prst="rect">
                    <a:avLst/>
                  </a:prstGeom>
                  <a:noFill/>
                  <a:ln w="9525">
                    <a:noFill/>
                    <a:miter lim="800000"/>
                    <a:headEnd/>
                    <a:tailEnd/>
                  </a:ln>
                </pic:spPr>
              </pic:pic>
            </a:graphicData>
          </a:graphic>
        </wp:inline>
      </w:drawing>
    </w:r>
  </w:p>
  <w:p w14:paraId="3EA35A82" w14:textId="77777777" w:rsidR="00BB0AC7" w:rsidRPr="00BB0AC7" w:rsidRDefault="00BB0AC7" w:rsidP="00BB0AC7">
    <w:pPr>
      <w:rPr>
        <w:lang w:eastAsia="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0C1215C"/>
    <w:multiLevelType w:val="hybridMultilevel"/>
    <w:tmpl w:val="F4B8B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970ED0"/>
    <w:multiLevelType w:val="hybridMultilevel"/>
    <w:tmpl w:val="E4E268DA"/>
    <w:lvl w:ilvl="0" w:tplc="0C090001">
      <w:start w:val="1"/>
      <w:numFmt w:val="bullet"/>
      <w:lvlText w:val=""/>
      <w:lvlJc w:val="left"/>
      <w:pPr>
        <w:ind w:left="1077" w:hanging="360"/>
      </w:pPr>
      <w:rPr>
        <w:rFonts w:ascii="Symbol" w:hAnsi="Symbol"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8" w15:restartNumberingAfterBreak="0">
    <w:nsid w:val="0A2D223F"/>
    <w:multiLevelType w:val="hybridMultilevel"/>
    <w:tmpl w:val="C2FE0BFC"/>
    <w:lvl w:ilvl="0" w:tplc="325EB9E4">
      <w:start w:val="1"/>
      <w:numFmt w:val="bullet"/>
      <w:pStyle w:val="CAsoilddotmpoin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A563345"/>
    <w:multiLevelType w:val="hybridMultilevel"/>
    <w:tmpl w:val="4A782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1"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4"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E4A2723"/>
    <w:multiLevelType w:val="hybridMultilevel"/>
    <w:tmpl w:val="4C2816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7"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9"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20"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6F6F2F"/>
    <w:multiLevelType w:val="hybridMultilevel"/>
    <w:tmpl w:val="F8FEE00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F31065C"/>
    <w:multiLevelType w:val="hybridMultilevel"/>
    <w:tmpl w:val="4AE800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E920B81"/>
    <w:multiLevelType w:val="hybridMultilevel"/>
    <w:tmpl w:val="F222B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F2C0FD8"/>
    <w:multiLevelType w:val="hybridMultilevel"/>
    <w:tmpl w:val="13E6B80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BFB64C8"/>
    <w:multiLevelType w:val="hybridMultilevel"/>
    <w:tmpl w:val="2CDEA36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32" w15:restartNumberingAfterBreak="0">
    <w:nsid w:val="5DC645E5"/>
    <w:multiLevelType w:val="hybridMultilevel"/>
    <w:tmpl w:val="1A4A0E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04A4240"/>
    <w:multiLevelType w:val="hybridMultilevel"/>
    <w:tmpl w:val="A33EEF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0E8605D"/>
    <w:multiLevelType w:val="hybridMultilevel"/>
    <w:tmpl w:val="24ECC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30918C1"/>
    <w:multiLevelType w:val="hybridMultilevel"/>
    <w:tmpl w:val="BD2245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9" w15:restartNumberingAfterBreak="0">
    <w:nsid w:val="698E33AE"/>
    <w:multiLevelType w:val="hybridMultilevel"/>
    <w:tmpl w:val="B4C0C718"/>
    <w:lvl w:ilvl="0" w:tplc="0C090001">
      <w:start w:val="1"/>
      <w:numFmt w:val="bullet"/>
      <w:lvlText w:val=""/>
      <w:lvlJc w:val="left"/>
      <w:pPr>
        <w:ind w:left="1077" w:hanging="360"/>
      </w:pPr>
      <w:rPr>
        <w:rFonts w:ascii="Symbol" w:hAnsi="Symbol"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40" w15:restartNumberingAfterBreak="0">
    <w:nsid w:val="717E30C1"/>
    <w:multiLevelType w:val="hybridMultilevel"/>
    <w:tmpl w:val="4192F4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3CB756F"/>
    <w:multiLevelType w:val="multilevel"/>
    <w:tmpl w:val="0B7018F4"/>
    <w:lvl w:ilvl="0">
      <w:start w:val="1"/>
      <w:numFmt w:val="decimal"/>
      <w:pStyle w:val="CAbulletmajo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8"/>
  </w:num>
  <w:num w:numId="2">
    <w:abstractNumId w:val="20"/>
  </w:num>
  <w:num w:numId="3">
    <w:abstractNumId w:val="42"/>
  </w:num>
  <w:num w:numId="4">
    <w:abstractNumId w:val="14"/>
  </w:num>
  <w:num w:numId="5">
    <w:abstractNumId w:val="28"/>
  </w:num>
  <w:num w:numId="6">
    <w:abstractNumId w:val="11"/>
  </w:num>
  <w:num w:numId="7">
    <w:abstractNumId w:val="35"/>
  </w:num>
  <w:num w:numId="8">
    <w:abstractNumId w:val="12"/>
  </w:num>
  <w:num w:numId="9">
    <w:abstractNumId w:val="19"/>
  </w:num>
  <w:num w:numId="10">
    <w:abstractNumId w:val="16"/>
  </w:num>
  <w:num w:numId="11">
    <w:abstractNumId w:val="17"/>
  </w:num>
  <w:num w:numId="12">
    <w:abstractNumId w:val="30"/>
  </w:num>
  <w:num w:numId="13">
    <w:abstractNumId w:val="38"/>
  </w:num>
  <w:num w:numId="14">
    <w:abstractNumId w:val="0"/>
  </w:num>
  <w:num w:numId="15">
    <w:abstractNumId w:val="0"/>
  </w:num>
  <w:num w:numId="16">
    <w:abstractNumId w:val="6"/>
  </w:num>
  <w:num w:numId="17">
    <w:abstractNumId w:val="37"/>
  </w:num>
  <w:num w:numId="18">
    <w:abstractNumId w:val="2"/>
  </w:num>
  <w:num w:numId="19">
    <w:abstractNumId w:val="3"/>
  </w:num>
  <w:num w:numId="20">
    <w:abstractNumId w:val="5"/>
  </w:num>
  <w:num w:numId="21">
    <w:abstractNumId w:val="22"/>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31"/>
  </w:num>
  <w:num w:numId="26">
    <w:abstractNumId w:val="10"/>
  </w:num>
  <w:num w:numId="27">
    <w:abstractNumId w:val="25"/>
  </w:num>
  <w:num w:numId="28">
    <w:abstractNumId w:val="31"/>
  </w:num>
  <w:num w:numId="29">
    <w:abstractNumId w:val="31"/>
  </w:num>
  <w:num w:numId="30">
    <w:abstractNumId w:val="2"/>
  </w:num>
  <w:num w:numId="31">
    <w:abstractNumId w:val="31"/>
  </w:num>
  <w:num w:numId="32">
    <w:abstractNumId w:val="31"/>
  </w:num>
  <w:num w:numId="33">
    <w:abstractNumId w:val="8"/>
  </w:num>
  <w:num w:numId="34">
    <w:abstractNumId w:val="40"/>
  </w:num>
  <w:num w:numId="35">
    <w:abstractNumId w:val="41"/>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6"/>
  </w:num>
  <w:num w:numId="39">
    <w:abstractNumId w:val="9"/>
  </w:num>
  <w:num w:numId="40">
    <w:abstractNumId w:val="29"/>
  </w:num>
  <w:num w:numId="41">
    <w:abstractNumId w:val="24"/>
  </w:num>
  <w:num w:numId="42">
    <w:abstractNumId w:val="39"/>
  </w:num>
  <w:num w:numId="43">
    <w:abstractNumId w:val="4"/>
  </w:num>
  <w:num w:numId="44">
    <w:abstractNumId w:val="7"/>
  </w:num>
  <w:num w:numId="45">
    <w:abstractNumId w:val="27"/>
  </w:num>
  <w:num w:numId="46">
    <w:abstractNumId w:val="34"/>
  </w:num>
  <w:num w:numId="47">
    <w:abstractNumId w:val="36"/>
  </w:num>
  <w:num w:numId="48">
    <w:abstractNumId w:val="23"/>
  </w:num>
  <w:num w:numId="49">
    <w:abstractNumId w:val="8"/>
  </w:num>
  <w:num w:numId="50">
    <w:abstractNumId w:val="8"/>
  </w:num>
  <w:num w:numId="51">
    <w:abstractNumId w:val="8"/>
  </w:num>
  <w:num w:numId="52">
    <w:abstractNumId w:val="8"/>
  </w:num>
  <w:num w:numId="53">
    <w:abstractNumId w:val="8"/>
  </w:num>
  <w:num w:numId="54">
    <w:abstractNumId w:val="8"/>
  </w:num>
  <w:num w:numId="55">
    <w:abstractNumId w:val="15"/>
  </w:num>
  <w:num w:numId="56">
    <w:abstractNumId w:val="8"/>
  </w:num>
  <w:num w:numId="57">
    <w:abstractNumId w:val="8"/>
  </w:num>
  <w:num w:numId="58">
    <w:abstractNumId w:val="8"/>
  </w:num>
  <w:num w:numId="59">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47FE"/>
    <w:rsid w:val="00004E31"/>
    <w:rsid w:val="00005BAD"/>
    <w:rsid w:val="0000629D"/>
    <w:rsid w:val="000111F1"/>
    <w:rsid w:val="00015316"/>
    <w:rsid w:val="0001570F"/>
    <w:rsid w:val="00016D2D"/>
    <w:rsid w:val="00022430"/>
    <w:rsid w:val="000238F9"/>
    <w:rsid w:val="00027575"/>
    <w:rsid w:val="000279C3"/>
    <w:rsid w:val="0003385B"/>
    <w:rsid w:val="00034341"/>
    <w:rsid w:val="00036BB4"/>
    <w:rsid w:val="00036E06"/>
    <w:rsid w:val="00037B12"/>
    <w:rsid w:val="00041235"/>
    <w:rsid w:val="00041755"/>
    <w:rsid w:val="00042B59"/>
    <w:rsid w:val="0005187C"/>
    <w:rsid w:val="00055CB2"/>
    <w:rsid w:val="00056EBF"/>
    <w:rsid w:val="00057925"/>
    <w:rsid w:val="00062E62"/>
    <w:rsid w:val="00063273"/>
    <w:rsid w:val="000637EF"/>
    <w:rsid w:val="00063D8D"/>
    <w:rsid w:val="00063F15"/>
    <w:rsid w:val="00064A65"/>
    <w:rsid w:val="00066389"/>
    <w:rsid w:val="00075A57"/>
    <w:rsid w:val="00076AE8"/>
    <w:rsid w:val="00080F93"/>
    <w:rsid w:val="0008184F"/>
    <w:rsid w:val="00082EBA"/>
    <w:rsid w:val="000837FE"/>
    <w:rsid w:val="00083AA0"/>
    <w:rsid w:val="00087FD1"/>
    <w:rsid w:val="000920F6"/>
    <w:rsid w:val="0009403D"/>
    <w:rsid w:val="000954EC"/>
    <w:rsid w:val="00097F5F"/>
    <w:rsid w:val="000A277F"/>
    <w:rsid w:val="000B40BC"/>
    <w:rsid w:val="000C047B"/>
    <w:rsid w:val="000C3763"/>
    <w:rsid w:val="000C6D6C"/>
    <w:rsid w:val="000D14F8"/>
    <w:rsid w:val="000D7DB7"/>
    <w:rsid w:val="000E3B94"/>
    <w:rsid w:val="000E59E6"/>
    <w:rsid w:val="000E7DD5"/>
    <w:rsid w:val="000F0708"/>
    <w:rsid w:val="000F1C38"/>
    <w:rsid w:val="000F5257"/>
    <w:rsid w:val="000F710E"/>
    <w:rsid w:val="001024DD"/>
    <w:rsid w:val="001035E7"/>
    <w:rsid w:val="001044B3"/>
    <w:rsid w:val="00104CF2"/>
    <w:rsid w:val="00107756"/>
    <w:rsid w:val="00107FFB"/>
    <w:rsid w:val="001111B2"/>
    <w:rsid w:val="00112338"/>
    <w:rsid w:val="00115212"/>
    <w:rsid w:val="00116F45"/>
    <w:rsid w:val="00117783"/>
    <w:rsid w:val="00121A0E"/>
    <w:rsid w:val="00121E1E"/>
    <w:rsid w:val="00124CFC"/>
    <w:rsid w:val="00124D06"/>
    <w:rsid w:val="00125F89"/>
    <w:rsid w:val="00126A24"/>
    <w:rsid w:val="001272A1"/>
    <w:rsid w:val="00137631"/>
    <w:rsid w:val="00137655"/>
    <w:rsid w:val="001404C2"/>
    <w:rsid w:val="00144A57"/>
    <w:rsid w:val="00147598"/>
    <w:rsid w:val="001475B2"/>
    <w:rsid w:val="00151837"/>
    <w:rsid w:val="00154255"/>
    <w:rsid w:val="00156DBE"/>
    <w:rsid w:val="00162029"/>
    <w:rsid w:val="00167271"/>
    <w:rsid w:val="00171A75"/>
    <w:rsid w:val="00172BD0"/>
    <w:rsid w:val="00173B59"/>
    <w:rsid w:val="00175138"/>
    <w:rsid w:val="001803F5"/>
    <w:rsid w:val="00186DE9"/>
    <w:rsid w:val="001914D9"/>
    <w:rsid w:val="00194847"/>
    <w:rsid w:val="001973B5"/>
    <w:rsid w:val="001A0A23"/>
    <w:rsid w:val="001A0ACB"/>
    <w:rsid w:val="001A33BE"/>
    <w:rsid w:val="001A3431"/>
    <w:rsid w:val="001A5236"/>
    <w:rsid w:val="001A67B4"/>
    <w:rsid w:val="001B2487"/>
    <w:rsid w:val="001B3E37"/>
    <w:rsid w:val="001B49DC"/>
    <w:rsid w:val="001B59C3"/>
    <w:rsid w:val="001B6DA5"/>
    <w:rsid w:val="001C18EF"/>
    <w:rsid w:val="001C6B82"/>
    <w:rsid w:val="001C78A0"/>
    <w:rsid w:val="001C7C7A"/>
    <w:rsid w:val="001D05BF"/>
    <w:rsid w:val="001D2385"/>
    <w:rsid w:val="001D2395"/>
    <w:rsid w:val="001D3D6A"/>
    <w:rsid w:val="001D450C"/>
    <w:rsid w:val="001D49A1"/>
    <w:rsid w:val="001E06EE"/>
    <w:rsid w:val="001E089D"/>
    <w:rsid w:val="001E385D"/>
    <w:rsid w:val="001E50B2"/>
    <w:rsid w:val="001F15D7"/>
    <w:rsid w:val="001F68F9"/>
    <w:rsid w:val="00204BFF"/>
    <w:rsid w:val="00205C7F"/>
    <w:rsid w:val="002067F2"/>
    <w:rsid w:val="00207F94"/>
    <w:rsid w:val="0021312F"/>
    <w:rsid w:val="00213CC4"/>
    <w:rsid w:val="00213F45"/>
    <w:rsid w:val="00214523"/>
    <w:rsid w:val="00216073"/>
    <w:rsid w:val="00220BCB"/>
    <w:rsid w:val="00224496"/>
    <w:rsid w:val="00226E45"/>
    <w:rsid w:val="00231292"/>
    <w:rsid w:val="00240F7D"/>
    <w:rsid w:val="00241FA1"/>
    <w:rsid w:val="002454A8"/>
    <w:rsid w:val="00246DB0"/>
    <w:rsid w:val="00251BC1"/>
    <w:rsid w:val="00252CFE"/>
    <w:rsid w:val="0025471B"/>
    <w:rsid w:val="00254CE0"/>
    <w:rsid w:val="00254E78"/>
    <w:rsid w:val="00255398"/>
    <w:rsid w:val="00260272"/>
    <w:rsid w:val="00260405"/>
    <w:rsid w:val="0026047A"/>
    <w:rsid w:val="00267C6A"/>
    <w:rsid w:val="00271D64"/>
    <w:rsid w:val="00273FAC"/>
    <w:rsid w:val="00276E44"/>
    <w:rsid w:val="0028003E"/>
    <w:rsid w:val="0028018D"/>
    <w:rsid w:val="00280281"/>
    <w:rsid w:val="00280BDC"/>
    <w:rsid w:val="0028103E"/>
    <w:rsid w:val="00287E66"/>
    <w:rsid w:val="00293164"/>
    <w:rsid w:val="002939A8"/>
    <w:rsid w:val="002974F4"/>
    <w:rsid w:val="002A1991"/>
    <w:rsid w:val="002A1AC9"/>
    <w:rsid w:val="002A231B"/>
    <w:rsid w:val="002A2B15"/>
    <w:rsid w:val="002A33F3"/>
    <w:rsid w:val="002A385F"/>
    <w:rsid w:val="002A3B06"/>
    <w:rsid w:val="002A5804"/>
    <w:rsid w:val="002B1013"/>
    <w:rsid w:val="002B2B88"/>
    <w:rsid w:val="002B32F8"/>
    <w:rsid w:val="002B77CD"/>
    <w:rsid w:val="002B7EA2"/>
    <w:rsid w:val="002C0879"/>
    <w:rsid w:val="002C62D9"/>
    <w:rsid w:val="002C6AFE"/>
    <w:rsid w:val="002C6E6E"/>
    <w:rsid w:val="002D5313"/>
    <w:rsid w:val="002D6077"/>
    <w:rsid w:val="002D6BA1"/>
    <w:rsid w:val="002D6F98"/>
    <w:rsid w:val="002E214D"/>
    <w:rsid w:val="002E7DDE"/>
    <w:rsid w:val="002E7F8F"/>
    <w:rsid w:val="002F0A52"/>
    <w:rsid w:val="002F2BE2"/>
    <w:rsid w:val="00302BDB"/>
    <w:rsid w:val="00303ECD"/>
    <w:rsid w:val="0030772F"/>
    <w:rsid w:val="00311224"/>
    <w:rsid w:val="0031332D"/>
    <w:rsid w:val="00315516"/>
    <w:rsid w:val="00316460"/>
    <w:rsid w:val="00323730"/>
    <w:rsid w:val="00324E9B"/>
    <w:rsid w:val="003271A0"/>
    <w:rsid w:val="00333722"/>
    <w:rsid w:val="00333C82"/>
    <w:rsid w:val="00334892"/>
    <w:rsid w:val="003351E0"/>
    <w:rsid w:val="00340AE8"/>
    <w:rsid w:val="00343936"/>
    <w:rsid w:val="003445DF"/>
    <w:rsid w:val="0034720F"/>
    <w:rsid w:val="00347982"/>
    <w:rsid w:val="003504C4"/>
    <w:rsid w:val="00350DE3"/>
    <w:rsid w:val="003517C6"/>
    <w:rsid w:val="0035303D"/>
    <w:rsid w:val="0035614B"/>
    <w:rsid w:val="00356800"/>
    <w:rsid w:val="00357DEE"/>
    <w:rsid w:val="003609F1"/>
    <w:rsid w:val="00360B63"/>
    <w:rsid w:val="00362E31"/>
    <w:rsid w:val="0036378E"/>
    <w:rsid w:val="003659B1"/>
    <w:rsid w:val="00366DC3"/>
    <w:rsid w:val="00373110"/>
    <w:rsid w:val="003737AB"/>
    <w:rsid w:val="003779C1"/>
    <w:rsid w:val="00380986"/>
    <w:rsid w:val="00382287"/>
    <w:rsid w:val="003828CB"/>
    <w:rsid w:val="003837BF"/>
    <w:rsid w:val="003870E0"/>
    <w:rsid w:val="00390ABC"/>
    <w:rsid w:val="00391162"/>
    <w:rsid w:val="0039375A"/>
    <w:rsid w:val="00395ED9"/>
    <w:rsid w:val="00396855"/>
    <w:rsid w:val="0039708C"/>
    <w:rsid w:val="003A021F"/>
    <w:rsid w:val="003A28F6"/>
    <w:rsid w:val="003A2915"/>
    <w:rsid w:val="003A2C74"/>
    <w:rsid w:val="003A4349"/>
    <w:rsid w:val="003A4845"/>
    <w:rsid w:val="003A5F4A"/>
    <w:rsid w:val="003A7538"/>
    <w:rsid w:val="003B2720"/>
    <w:rsid w:val="003B3C11"/>
    <w:rsid w:val="003B4CB7"/>
    <w:rsid w:val="003B5A9E"/>
    <w:rsid w:val="003C2E69"/>
    <w:rsid w:val="003C3061"/>
    <w:rsid w:val="003C4085"/>
    <w:rsid w:val="003C6972"/>
    <w:rsid w:val="003C79CD"/>
    <w:rsid w:val="003D1532"/>
    <w:rsid w:val="003D27B8"/>
    <w:rsid w:val="003D4628"/>
    <w:rsid w:val="003D59BF"/>
    <w:rsid w:val="003E085F"/>
    <w:rsid w:val="003F282F"/>
    <w:rsid w:val="003F4463"/>
    <w:rsid w:val="003F4D21"/>
    <w:rsid w:val="003F5EA3"/>
    <w:rsid w:val="003F72E3"/>
    <w:rsid w:val="003F7EA5"/>
    <w:rsid w:val="004019B8"/>
    <w:rsid w:val="00403261"/>
    <w:rsid w:val="004039E4"/>
    <w:rsid w:val="00405C09"/>
    <w:rsid w:val="0040691F"/>
    <w:rsid w:val="004069CB"/>
    <w:rsid w:val="004109D9"/>
    <w:rsid w:val="004121E7"/>
    <w:rsid w:val="00415B62"/>
    <w:rsid w:val="00417620"/>
    <w:rsid w:val="00420228"/>
    <w:rsid w:val="00420CB1"/>
    <w:rsid w:val="00420F12"/>
    <w:rsid w:val="004219D2"/>
    <w:rsid w:val="00423DEE"/>
    <w:rsid w:val="00424584"/>
    <w:rsid w:val="004251C0"/>
    <w:rsid w:val="004265E9"/>
    <w:rsid w:val="0043051E"/>
    <w:rsid w:val="004373F2"/>
    <w:rsid w:val="00440847"/>
    <w:rsid w:val="00444308"/>
    <w:rsid w:val="00444465"/>
    <w:rsid w:val="00444FDB"/>
    <w:rsid w:val="0044620A"/>
    <w:rsid w:val="00450121"/>
    <w:rsid w:val="00457B7F"/>
    <w:rsid w:val="00461383"/>
    <w:rsid w:val="00462486"/>
    <w:rsid w:val="00465C67"/>
    <w:rsid w:val="00465E7A"/>
    <w:rsid w:val="004665F8"/>
    <w:rsid w:val="00467847"/>
    <w:rsid w:val="00467AC1"/>
    <w:rsid w:val="00471798"/>
    <w:rsid w:val="00471BE1"/>
    <w:rsid w:val="00472EB0"/>
    <w:rsid w:val="00474160"/>
    <w:rsid w:val="00474C15"/>
    <w:rsid w:val="00476D14"/>
    <w:rsid w:val="00487C45"/>
    <w:rsid w:val="00490C47"/>
    <w:rsid w:val="004928B1"/>
    <w:rsid w:val="004A0FDE"/>
    <w:rsid w:val="004A1674"/>
    <w:rsid w:val="004A27C3"/>
    <w:rsid w:val="004A2AA9"/>
    <w:rsid w:val="004A65E4"/>
    <w:rsid w:val="004B085D"/>
    <w:rsid w:val="004B0A06"/>
    <w:rsid w:val="004B11AD"/>
    <w:rsid w:val="004B1D49"/>
    <w:rsid w:val="004B1F15"/>
    <w:rsid w:val="004B2FA2"/>
    <w:rsid w:val="004B53ED"/>
    <w:rsid w:val="004C0440"/>
    <w:rsid w:val="004C1A90"/>
    <w:rsid w:val="004C2C75"/>
    <w:rsid w:val="004C3C82"/>
    <w:rsid w:val="004C5904"/>
    <w:rsid w:val="004C64FC"/>
    <w:rsid w:val="004D2F2D"/>
    <w:rsid w:val="004D50D3"/>
    <w:rsid w:val="004E1118"/>
    <w:rsid w:val="004E19C3"/>
    <w:rsid w:val="004E7845"/>
    <w:rsid w:val="004E78A2"/>
    <w:rsid w:val="004F64E7"/>
    <w:rsid w:val="004F670F"/>
    <w:rsid w:val="004F6E9D"/>
    <w:rsid w:val="004F735D"/>
    <w:rsid w:val="00500FE6"/>
    <w:rsid w:val="005013BD"/>
    <w:rsid w:val="00504362"/>
    <w:rsid w:val="00504952"/>
    <w:rsid w:val="005058B0"/>
    <w:rsid w:val="005059D2"/>
    <w:rsid w:val="0050750B"/>
    <w:rsid w:val="00512A6F"/>
    <w:rsid w:val="005138E9"/>
    <w:rsid w:val="005146E6"/>
    <w:rsid w:val="005154ED"/>
    <w:rsid w:val="00517C96"/>
    <w:rsid w:val="00520F4A"/>
    <w:rsid w:val="00520FE8"/>
    <w:rsid w:val="00521B14"/>
    <w:rsid w:val="00521F05"/>
    <w:rsid w:val="0052340E"/>
    <w:rsid w:val="00523F4B"/>
    <w:rsid w:val="0052457B"/>
    <w:rsid w:val="005255E2"/>
    <w:rsid w:val="005259B7"/>
    <w:rsid w:val="00530252"/>
    <w:rsid w:val="0053081E"/>
    <w:rsid w:val="00531D13"/>
    <w:rsid w:val="00536214"/>
    <w:rsid w:val="00541476"/>
    <w:rsid w:val="005416F2"/>
    <w:rsid w:val="00544081"/>
    <w:rsid w:val="00544478"/>
    <w:rsid w:val="005501BC"/>
    <w:rsid w:val="00552259"/>
    <w:rsid w:val="0055607F"/>
    <w:rsid w:val="00556B2B"/>
    <w:rsid w:val="00557732"/>
    <w:rsid w:val="005601B0"/>
    <w:rsid w:val="00562544"/>
    <w:rsid w:val="00562BC0"/>
    <w:rsid w:val="0056474B"/>
    <w:rsid w:val="005677F8"/>
    <w:rsid w:val="00570F9A"/>
    <w:rsid w:val="005718D1"/>
    <w:rsid w:val="0057351A"/>
    <w:rsid w:val="005736C1"/>
    <w:rsid w:val="005800EF"/>
    <w:rsid w:val="00580EEF"/>
    <w:rsid w:val="005830B7"/>
    <w:rsid w:val="0058399B"/>
    <w:rsid w:val="005860E8"/>
    <w:rsid w:val="00587559"/>
    <w:rsid w:val="00587AB9"/>
    <w:rsid w:val="00591525"/>
    <w:rsid w:val="0059233B"/>
    <w:rsid w:val="00594DA5"/>
    <w:rsid w:val="005969C3"/>
    <w:rsid w:val="005976C7"/>
    <w:rsid w:val="005A07EF"/>
    <w:rsid w:val="005A1AF0"/>
    <w:rsid w:val="005A5839"/>
    <w:rsid w:val="005A7196"/>
    <w:rsid w:val="005A7D83"/>
    <w:rsid w:val="005B4224"/>
    <w:rsid w:val="005B71DB"/>
    <w:rsid w:val="005C5BD6"/>
    <w:rsid w:val="005C70EC"/>
    <w:rsid w:val="005C7924"/>
    <w:rsid w:val="005C7B07"/>
    <w:rsid w:val="005C7D6D"/>
    <w:rsid w:val="005D0B89"/>
    <w:rsid w:val="005D3FD8"/>
    <w:rsid w:val="005D4B43"/>
    <w:rsid w:val="005D4B90"/>
    <w:rsid w:val="005E1D0B"/>
    <w:rsid w:val="005E7430"/>
    <w:rsid w:val="005F37B3"/>
    <w:rsid w:val="005F5B02"/>
    <w:rsid w:val="0060190F"/>
    <w:rsid w:val="0060264C"/>
    <w:rsid w:val="00602D3A"/>
    <w:rsid w:val="00603FDF"/>
    <w:rsid w:val="006068A4"/>
    <w:rsid w:val="00606AD1"/>
    <w:rsid w:val="0060766E"/>
    <w:rsid w:val="006115F8"/>
    <w:rsid w:val="00614668"/>
    <w:rsid w:val="00615CF6"/>
    <w:rsid w:val="006170A4"/>
    <w:rsid w:val="00620D97"/>
    <w:rsid w:val="006214EE"/>
    <w:rsid w:val="006268D5"/>
    <w:rsid w:val="00627779"/>
    <w:rsid w:val="006308F6"/>
    <w:rsid w:val="00631208"/>
    <w:rsid w:val="00631B2A"/>
    <w:rsid w:val="006324C4"/>
    <w:rsid w:val="0064067C"/>
    <w:rsid w:val="006411D2"/>
    <w:rsid w:val="00642FC6"/>
    <w:rsid w:val="0064488C"/>
    <w:rsid w:val="00645F87"/>
    <w:rsid w:val="0064675F"/>
    <w:rsid w:val="00655234"/>
    <w:rsid w:val="00657142"/>
    <w:rsid w:val="00661FF3"/>
    <w:rsid w:val="006627F4"/>
    <w:rsid w:val="006658AC"/>
    <w:rsid w:val="00667DEE"/>
    <w:rsid w:val="00667EAB"/>
    <w:rsid w:val="0068145D"/>
    <w:rsid w:val="006826F6"/>
    <w:rsid w:val="00690081"/>
    <w:rsid w:val="00690566"/>
    <w:rsid w:val="006929FE"/>
    <w:rsid w:val="00693505"/>
    <w:rsid w:val="0069697C"/>
    <w:rsid w:val="0069720B"/>
    <w:rsid w:val="006A0A73"/>
    <w:rsid w:val="006A1CD7"/>
    <w:rsid w:val="006A1DE5"/>
    <w:rsid w:val="006A485E"/>
    <w:rsid w:val="006A554C"/>
    <w:rsid w:val="006A7613"/>
    <w:rsid w:val="006B0939"/>
    <w:rsid w:val="006B169F"/>
    <w:rsid w:val="006B2704"/>
    <w:rsid w:val="006B288C"/>
    <w:rsid w:val="006B6CF2"/>
    <w:rsid w:val="006B798F"/>
    <w:rsid w:val="006C2087"/>
    <w:rsid w:val="006C2EEF"/>
    <w:rsid w:val="006C6378"/>
    <w:rsid w:val="006D49C7"/>
    <w:rsid w:val="006D4D3A"/>
    <w:rsid w:val="006D6EB7"/>
    <w:rsid w:val="006E156B"/>
    <w:rsid w:val="006E26BA"/>
    <w:rsid w:val="006E7387"/>
    <w:rsid w:val="006F00A2"/>
    <w:rsid w:val="006F3E4B"/>
    <w:rsid w:val="006F41E9"/>
    <w:rsid w:val="006F543E"/>
    <w:rsid w:val="006F6750"/>
    <w:rsid w:val="0070072F"/>
    <w:rsid w:val="00701ED4"/>
    <w:rsid w:val="00703CF9"/>
    <w:rsid w:val="00705F8A"/>
    <w:rsid w:val="00706C05"/>
    <w:rsid w:val="00720BF4"/>
    <w:rsid w:val="0072252C"/>
    <w:rsid w:val="00723D08"/>
    <w:rsid w:val="00724EFE"/>
    <w:rsid w:val="00727828"/>
    <w:rsid w:val="0073072A"/>
    <w:rsid w:val="00731AC2"/>
    <w:rsid w:val="007355C9"/>
    <w:rsid w:val="007365DE"/>
    <w:rsid w:val="00740B99"/>
    <w:rsid w:val="00740C34"/>
    <w:rsid w:val="007425CE"/>
    <w:rsid w:val="00742742"/>
    <w:rsid w:val="00745609"/>
    <w:rsid w:val="007459C0"/>
    <w:rsid w:val="007473BC"/>
    <w:rsid w:val="00751623"/>
    <w:rsid w:val="00755BC6"/>
    <w:rsid w:val="00755D5D"/>
    <w:rsid w:val="007570DC"/>
    <w:rsid w:val="007614BF"/>
    <w:rsid w:val="00761F40"/>
    <w:rsid w:val="00764CC3"/>
    <w:rsid w:val="00767523"/>
    <w:rsid w:val="00767CCC"/>
    <w:rsid w:val="007703B4"/>
    <w:rsid w:val="00770655"/>
    <w:rsid w:val="00771C0A"/>
    <w:rsid w:val="00771E73"/>
    <w:rsid w:val="007738BD"/>
    <w:rsid w:val="0077425A"/>
    <w:rsid w:val="00774466"/>
    <w:rsid w:val="007757D5"/>
    <w:rsid w:val="007761D8"/>
    <w:rsid w:val="0078391C"/>
    <w:rsid w:val="00784DB6"/>
    <w:rsid w:val="00792C8C"/>
    <w:rsid w:val="00796134"/>
    <w:rsid w:val="007A3557"/>
    <w:rsid w:val="007A54B8"/>
    <w:rsid w:val="007B0A65"/>
    <w:rsid w:val="007B2118"/>
    <w:rsid w:val="007B65AE"/>
    <w:rsid w:val="007B781F"/>
    <w:rsid w:val="007B7F39"/>
    <w:rsid w:val="007C005C"/>
    <w:rsid w:val="007D222B"/>
    <w:rsid w:val="007D6F60"/>
    <w:rsid w:val="007D7E49"/>
    <w:rsid w:val="007E146B"/>
    <w:rsid w:val="007E4831"/>
    <w:rsid w:val="007E595B"/>
    <w:rsid w:val="007F01C9"/>
    <w:rsid w:val="007F3CB2"/>
    <w:rsid w:val="008040B8"/>
    <w:rsid w:val="008052A5"/>
    <w:rsid w:val="008060EB"/>
    <w:rsid w:val="0080639E"/>
    <w:rsid w:val="00807949"/>
    <w:rsid w:val="00807A0A"/>
    <w:rsid w:val="00810AA1"/>
    <w:rsid w:val="00810C63"/>
    <w:rsid w:val="00810FAC"/>
    <w:rsid w:val="008134FE"/>
    <w:rsid w:val="00814F8F"/>
    <w:rsid w:val="00822D2B"/>
    <w:rsid w:val="00824BEE"/>
    <w:rsid w:val="00825EDD"/>
    <w:rsid w:val="00827C5B"/>
    <w:rsid w:val="008325DA"/>
    <w:rsid w:val="0083274A"/>
    <w:rsid w:val="00835348"/>
    <w:rsid w:val="00835C78"/>
    <w:rsid w:val="00840EDC"/>
    <w:rsid w:val="008410D0"/>
    <w:rsid w:val="00841149"/>
    <w:rsid w:val="0084491E"/>
    <w:rsid w:val="00845D7B"/>
    <w:rsid w:val="008476AF"/>
    <w:rsid w:val="00847A3E"/>
    <w:rsid w:val="0085016E"/>
    <w:rsid w:val="00851525"/>
    <w:rsid w:val="00854D6D"/>
    <w:rsid w:val="00855525"/>
    <w:rsid w:val="00857D0E"/>
    <w:rsid w:val="00860E65"/>
    <w:rsid w:val="00861BA4"/>
    <w:rsid w:val="00862DA0"/>
    <w:rsid w:val="00870AA8"/>
    <w:rsid w:val="00871AD6"/>
    <w:rsid w:val="008774BC"/>
    <w:rsid w:val="008864B1"/>
    <w:rsid w:val="00891DDB"/>
    <w:rsid w:val="00897A7D"/>
    <w:rsid w:val="008A0076"/>
    <w:rsid w:val="008A2676"/>
    <w:rsid w:val="008A333A"/>
    <w:rsid w:val="008A3E6D"/>
    <w:rsid w:val="008B1251"/>
    <w:rsid w:val="008B130F"/>
    <w:rsid w:val="008B33E4"/>
    <w:rsid w:val="008B41C8"/>
    <w:rsid w:val="008B4310"/>
    <w:rsid w:val="008B5D5A"/>
    <w:rsid w:val="008B615F"/>
    <w:rsid w:val="008B7ABE"/>
    <w:rsid w:val="008B7B89"/>
    <w:rsid w:val="008C0E53"/>
    <w:rsid w:val="008C1409"/>
    <w:rsid w:val="008C42AA"/>
    <w:rsid w:val="008C43C8"/>
    <w:rsid w:val="008C70B3"/>
    <w:rsid w:val="008D0609"/>
    <w:rsid w:val="008D087C"/>
    <w:rsid w:val="008D4B23"/>
    <w:rsid w:val="008E05C5"/>
    <w:rsid w:val="008E1F3C"/>
    <w:rsid w:val="008E5BC6"/>
    <w:rsid w:val="008F30A3"/>
    <w:rsid w:val="008F49F7"/>
    <w:rsid w:val="008F5ADA"/>
    <w:rsid w:val="008F7178"/>
    <w:rsid w:val="009025B7"/>
    <w:rsid w:val="009026CE"/>
    <w:rsid w:val="00902C26"/>
    <w:rsid w:val="00903A97"/>
    <w:rsid w:val="009060D9"/>
    <w:rsid w:val="0091021B"/>
    <w:rsid w:val="00910FFB"/>
    <w:rsid w:val="00911116"/>
    <w:rsid w:val="009114CF"/>
    <w:rsid w:val="0092177E"/>
    <w:rsid w:val="00924767"/>
    <w:rsid w:val="00925427"/>
    <w:rsid w:val="009304AA"/>
    <w:rsid w:val="009318FE"/>
    <w:rsid w:val="00934364"/>
    <w:rsid w:val="009343EB"/>
    <w:rsid w:val="00937754"/>
    <w:rsid w:val="0094073E"/>
    <w:rsid w:val="00943B7E"/>
    <w:rsid w:val="0094598A"/>
    <w:rsid w:val="00946719"/>
    <w:rsid w:val="0094696A"/>
    <w:rsid w:val="009530D5"/>
    <w:rsid w:val="00953407"/>
    <w:rsid w:val="009545DC"/>
    <w:rsid w:val="0095724E"/>
    <w:rsid w:val="009653BF"/>
    <w:rsid w:val="0096796F"/>
    <w:rsid w:val="00970680"/>
    <w:rsid w:val="00974474"/>
    <w:rsid w:val="0097573F"/>
    <w:rsid w:val="009772B5"/>
    <w:rsid w:val="009839BE"/>
    <w:rsid w:val="009853E3"/>
    <w:rsid w:val="00990EB6"/>
    <w:rsid w:val="0099504B"/>
    <w:rsid w:val="00997230"/>
    <w:rsid w:val="009975EA"/>
    <w:rsid w:val="00997709"/>
    <w:rsid w:val="009A47CD"/>
    <w:rsid w:val="009B1DF1"/>
    <w:rsid w:val="009C3A65"/>
    <w:rsid w:val="009C701A"/>
    <w:rsid w:val="009C7308"/>
    <w:rsid w:val="009D051F"/>
    <w:rsid w:val="009D18D2"/>
    <w:rsid w:val="009D2BCA"/>
    <w:rsid w:val="009D39D5"/>
    <w:rsid w:val="009D423E"/>
    <w:rsid w:val="009D45F6"/>
    <w:rsid w:val="009D4715"/>
    <w:rsid w:val="009E4CE1"/>
    <w:rsid w:val="009E5E7D"/>
    <w:rsid w:val="009E7EF6"/>
    <w:rsid w:val="009F04E0"/>
    <w:rsid w:val="009F0606"/>
    <w:rsid w:val="009F4305"/>
    <w:rsid w:val="009F454F"/>
    <w:rsid w:val="009F7E81"/>
    <w:rsid w:val="00A0347D"/>
    <w:rsid w:val="00A07313"/>
    <w:rsid w:val="00A10982"/>
    <w:rsid w:val="00A110E6"/>
    <w:rsid w:val="00A132D0"/>
    <w:rsid w:val="00A230F3"/>
    <w:rsid w:val="00A2313B"/>
    <w:rsid w:val="00A24524"/>
    <w:rsid w:val="00A256C7"/>
    <w:rsid w:val="00A25A6D"/>
    <w:rsid w:val="00A25E41"/>
    <w:rsid w:val="00A30B0A"/>
    <w:rsid w:val="00A30F0D"/>
    <w:rsid w:val="00A44243"/>
    <w:rsid w:val="00A44897"/>
    <w:rsid w:val="00A471FC"/>
    <w:rsid w:val="00A47EE7"/>
    <w:rsid w:val="00A50DD2"/>
    <w:rsid w:val="00A541BE"/>
    <w:rsid w:val="00A55504"/>
    <w:rsid w:val="00A5591C"/>
    <w:rsid w:val="00A57783"/>
    <w:rsid w:val="00A642A0"/>
    <w:rsid w:val="00A6774C"/>
    <w:rsid w:val="00A73C2E"/>
    <w:rsid w:val="00A759C2"/>
    <w:rsid w:val="00A7780A"/>
    <w:rsid w:val="00A81861"/>
    <w:rsid w:val="00A8274B"/>
    <w:rsid w:val="00A93D81"/>
    <w:rsid w:val="00A97DF7"/>
    <w:rsid w:val="00AA04B9"/>
    <w:rsid w:val="00AA08DC"/>
    <w:rsid w:val="00AA13F0"/>
    <w:rsid w:val="00AA1AFA"/>
    <w:rsid w:val="00AA204A"/>
    <w:rsid w:val="00AA2E55"/>
    <w:rsid w:val="00AA3499"/>
    <w:rsid w:val="00AA5591"/>
    <w:rsid w:val="00AB0C65"/>
    <w:rsid w:val="00AB3ED1"/>
    <w:rsid w:val="00AB638E"/>
    <w:rsid w:val="00AC1790"/>
    <w:rsid w:val="00AC1D43"/>
    <w:rsid w:val="00AC2743"/>
    <w:rsid w:val="00AD0AF7"/>
    <w:rsid w:val="00AD4B47"/>
    <w:rsid w:val="00AD797A"/>
    <w:rsid w:val="00AD7D68"/>
    <w:rsid w:val="00AE5E71"/>
    <w:rsid w:val="00AE707E"/>
    <w:rsid w:val="00B01B1D"/>
    <w:rsid w:val="00B04BE4"/>
    <w:rsid w:val="00B06352"/>
    <w:rsid w:val="00B06988"/>
    <w:rsid w:val="00B11181"/>
    <w:rsid w:val="00B13573"/>
    <w:rsid w:val="00B158D5"/>
    <w:rsid w:val="00B179BC"/>
    <w:rsid w:val="00B2521F"/>
    <w:rsid w:val="00B25529"/>
    <w:rsid w:val="00B26262"/>
    <w:rsid w:val="00B32539"/>
    <w:rsid w:val="00B37C37"/>
    <w:rsid w:val="00B41745"/>
    <w:rsid w:val="00B4187B"/>
    <w:rsid w:val="00B4377E"/>
    <w:rsid w:val="00B44966"/>
    <w:rsid w:val="00B51177"/>
    <w:rsid w:val="00B62FAE"/>
    <w:rsid w:val="00B67828"/>
    <w:rsid w:val="00B70207"/>
    <w:rsid w:val="00B733AA"/>
    <w:rsid w:val="00B7378A"/>
    <w:rsid w:val="00B744F8"/>
    <w:rsid w:val="00B751EA"/>
    <w:rsid w:val="00B75278"/>
    <w:rsid w:val="00B75889"/>
    <w:rsid w:val="00B764A9"/>
    <w:rsid w:val="00B76880"/>
    <w:rsid w:val="00B77A20"/>
    <w:rsid w:val="00B80310"/>
    <w:rsid w:val="00B81848"/>
    <w:rsid w:val="00B81EB8"/>
    <w:rsid w:val="00B83919"/>
    <w:rsid w:val="00B852FA"/>
    <w:rsid w:val="00B87AB5"/>
    <w:rsid w:val="00B91D83"/>
    <w:rsid w:val="00B92170"/>
    <w:rsid w:val="00B925DC"/>
    <w:rsid w:val="00BA18A6"/>
    <w:rsid w:val="00BA4A83"/>
    <w:rsid w:val="00BA64C8"/>
    <w:rsid w:val="00BA6B12"/>
    <w:rsid w:val="00BB0349"/>
    <w:rsid w:val="00BB0AC7"/>
    <w:rsid w:val="00BB29E8"/>
    <w:rsid w:val="00BC021F"/>
    <w:rsid w:val="00BC3AF0"/>
    <w:rsid w:val="00BC3B6B"/>
    <w:rsid w:val="00BC417B"/>
    <w:rsid w:val="00BD3F1A"/>
    <w:rsid w:val="00BD725A"/>
    <w:rsid w:val="00BE7103"/>
    <w:rsid w:val="00BE7982"/>
    <w:rsid w:val="00BF07E7"/>
    <w:rsid w:val="00BF0865"/>
    <w:rsid w:val="00BF0E19"/>
    <w:rsid w:val="00BF5371"/>
    <w:rsid w:val="00C03ECC"/>
    <w:rsid w:val="00C04D0C"/>
    <w:rsid w:val="00C0569A"/>
    <w:rsid w:val="00C06205"/>
    <w:rsid w:val="00C06231"/>
    <w:rsid w:val="00C10F41"/>
    <w:rsid w:val="00C117A7"/>
    <w:rsid w:val="00C14C53"/>
    <w:rsid w:val="00C2160D"/>
    <w:rsid w:val="00C218EF"/>
    <w:rsid w:val="00C22F7A"/>
    <w:rsid w:val="00C2380D"/>
    <w:rsid w:val="00C278D3"/>
    <w:rsid w:val="00C30B79"/>
    <w:rsid w:val="00C34C61"/>
    <w:rsid w:val="00C35D98"/>
    <w:rsid w:val="00C35F00"/>
    <w:rsid w:val="00C41CDE"/>
    <w:rsid w:val="00C45E75"/>
    <w:rsid w:val="00C46173"/>
    <w:rsid w:val="00C503A8"/>
    <w:rsid w:val="00C522F0"/>
    <w:rsid w:val="00C52AF1"/>
    <w:rsid w:val="00C5333A"/>
    <w:rsid w:val="00C5412E"/>
    <w:rsid w:val="00C55755"/>
    <w:rsid w:val="00C55DF1"/>
    <w:rsid w:val="00C565C7"/>
    <w:rsid w:val="00C56899"/>
    <w:rsid w:val="00C61E25"/>
    <w:rsid w:val="00C62C5D"/>
    <w:rsid w:val="00C62D4D"/>
    <w:rsid w:val="00C64075"/>
    <w:rsid w:val="00C64884"/>
    <w:rsid w:val="00C64E58"/>
    <w:rsid w:val="00C668F7"/>
    <w:rsid w:val="00C70CA3"/>
    <w:rsid w:val="00C73F51"/>
    <w:rsid w:val="00C7704A"/>
    <w:rsid w:val="00C77AC3"/>
    <w:rsid w:val="00C82BE5"/>
    <w:rsid w:val="00C83B6B"/>
    <w:rsid w:val="00C870C5"/>
    <w:rsid w:val="00C90335"/>
    <w:rsid w:val="00CA067E"/>
    <w:rsid w:val="00CA072D"/>
    <w:rsid w:val="00CB2555"/>
    <w:rsid w:val="00CB3C7A"/>
    <w:rsid w:val="00CB4A31"/>
    <w:rsid w:val="00CB6FA4"/>
    <w:rsid w:val="00CB7674"/>
    <w:rsid w:val="00CB7F26"/>
    <w:rsid w:val="00CC20B9"/>
    <w:rsid w:val="00CC2CA0"/>
    <w:rsid w:val="00CC4497"/>
    <w:rsid w:val="00CC466C"/>
    <w:rsid w:val="00CC5CAD"/>
    <w:rsid w:val="00CD443A"/>
    <w:rsid w:val="00CD561E"/>
    <w:rsid w:val="00CD5DDE"/>
    <w:rsid w:val="00CE014F"/>
    <w:rsid w:val="00CE0E96"/>
    <w:rsid w:val="00CE6B12"/>
    <w:rsid w:val="00CF31F4"/>
    <w:rsid w:val="00CF5E39"/>
    <w:rsid w:val="00D02576"/>
    <w:rsid w:val="00D034DA"/>
    <w:rsid w:val="00D0392E"/>
    <w:rsid w:val="00D040E8"/>
    <w:rsid w:val="00D04A4C"/>
    <w:rsid w:val="00D05ECE"/>
    <w:rsid w:val="00D0645D"/>
    <w:rsid w:val="00D07416"/>
    <w:rsid w:val="00D13BE4"/>
    <w:rsid w:val="00D1400D"/>
    <w:rsid w:val="00D145BE"/>
    <w:rsid w:val="00D20156"/>
    <w:rsid w:val="00D24361"/>
    <w:rsid w:val="00D276F9"/>
    <w:rsid w:val="00D34FAF"/>
    <w:rsid w:val="00D41164"/>
    <w:rsid w:val="00D45A2A"/>
    <w:rsid w:val="00D47341"/>
    <w:rsid w:val="00D4742A"/>
    <w:rsid w:val="00D5057A"/>
    <w:rsid w:val="00D519A8"/>
    <w:rsid w:val="00D52BA2"/>
    <w:rsid w:val="00D52DDF"/>
    <w:rsid w:val="00D55479"/>
    <w:rsid w:val="00D559EA"/>
    <w:rsid w:val="00D57182"/>
    <w:rsid w:val="00D636FC"/>
    <w:rsid w:val="00D72FF5"/>
    <w:rsid w:val="00D7490A"/>
    <w:rsid w:val="00D77A6E"/>
    <w:rsid w:val="00D81C4C"/>
    <w:rsid w:val="00D83382"/>
    <w:rsid w:val="00D839D2"/>
    <w:rsid w:val="00D83D55"/>
    <w:rsid w:val="00D8524B"/>
    <w:rsid w:val="00D86CCD"/>
    <w:rsid w:val="00D91FF9"/>
    <w:rsid w:val="00D927FA"/>
    <w:rsid w:val="00D95310"/>
    <w:rsid w:val="00D95992"/>
    <w:rsid w:val="00DA1554"/>
    <w:rsid w:val="00DA5667"/>
    <w:rsid w:val="00DB2543"/>
    <w:rsid w:val="00DB3547"/>
    <w:rsid w:val="00DB5F47"/>
    <w:rsid w:val="00DC1482"/>
    <w:rsid w:val="00DC1E07"/>
    <w:rsid w:val="00DD1942"/>
    <w:rsid w:val="00DD2A02"/>
    <w:rsid w:val="00DE29A0"/>
    <w:rsid w:val="00DE3848"/>
    <w:rsid w:val="00DE5B3D"/>
    <w:rsid w:val="00DE6D5C"/>
    <w:rsid w:val="00DE7A3B"/>
    <w:rsid w:val="00DF2307"/>
    <w:rsid w:val="00DF52FF"/>
    <w:rsid w:val="00E045CF"/>
    <w:rsid w:val="00E0799C"/>
    <w:rsid w:val="00E13B62"/>
    <w:rsid w:val="00E15DE0"/>
    <w:rsid w:val="00E2019D"/>
    <w:rsid w:val="00E21071"/>
    <w:rsid w:val="00E21DC5"/>
    <w:rsid w:val="00E259B4"/>
    <w:rsid w:val="00E26284"/>
    <w:rsid w:val="00E30A51"/>
    <w:rsid w:val="00E31F28"/>
    <w:rsid w:val="00E32B32"/>
    <w:rsid w:val="00E34278"/>
    <w:rsid w:val="00E41107"/>
    <w:rsid w:val="00E46F3B"/>
    <w:rsid w:val="00E5259F"/>
    <w:rsid w:val="00E57688"/>
    <w:rsid w:val="00E6083B"/>
    <w:rsid w:val="00E65365"/>
    <w:rsid w:val="00E66025"/>
    <w:rsid w:val="00E66A0E"/>
    <w:rsid w:val="00E67695"/>
    <w:rsid w:val="00E7372C"/>
    <w:rsid w:val="00E73840"/>
    <w:rsid w:val="00E80F89"/>
    <w:rsid w:val="00E831E7"/>
    <w:rsid w:val="00E8394E"/>
    <w:rsid w:val="00E847FF"/>
    <w:rsid w:val="00E84A9F"/>
    <w:rsid w:val="00E84DBF"/>
    <w:rsid w:val="00E869C6"/>
    <w:rsid w:val="00E900D8"/>
    <w:rsid w:val="00E90566"/>
    <w:rsid w:val="00E97DE0"/>
    <w:rsid w:val="00E97F39"/>
    <w:rsid w:val="00EA1343"/>
    <w:rsid w:val="00EA5E53"/>
    <w:rsid w:val="00EB6F8D"/>
    <w:rsid w:val="00EC1305"/>
    <w:rsid w:val="00EC17D4"/>
    <w:rsid w:val="00EC1ABE"/>
    <w:rsid w:val="00EC68C9"/>
    <w:rsid w:val="00ED1205"/>
    <w:rsid w:val="00ED31A7"/>
    <w:rsid w:val="00ED528F"/>
    <w:rsid w:val="00ED7444"/>
    <w:rsid w:val="00EE4C43"/>
    <w:rsid w:val="00EF024E"/>
    <w:rsid w:val="00EF069A"/>
    <w:rsid w:val="00EF074B"/>
    <w:rsid w:val="00EF0FA7"/>
    <w:rsid w:val="00EF5EBA"/>
    <w:rsid w:val="00F01B6F"/>
    <w:rsid w:val="00F0624B"/>
    <w:rsid w:val="00F101B4"/>
    <w:rsid w:val="00F113FA"/>
    <w:rsid w:val="00F16D4B"/>
    <w:rsid w:val="00F2253B"/>
    <w:rsid w:val="00F23161"/>
    <w:rsid w:val="00F23EFE"/>
    <w:rsid w:val="00F255D4"/>
    <w:rsid w:val="00F262EE"/>
    <w:rsid w:val="00F263ED"/>
    <w:rsid w:val="00F278FA"/>
    <w:rsid w:val="00F328C0"/>
    <w:rsid w:val="00F33606"/>
    <w:rsid w:val="00F33C34"/>
    <w:rsid w:val="00F35F2A"/>
    <w:rsid w:val="00F451F4"/>
    <w:rsid w:val="00F46B7F"/>
    <w:rsid w:val="00F502CC"/>
    <w:rsid w:val="00F53B6C"/>
    <w:rsid w:val="00F55AA7"/>
    <w:rsid w:val="00F56C5B"/>
    <w:rsid w:val="00F65892"/>
    <w:rsid w:val="00F65A8C"/>
    <w:rsid w:val="00F762C8"/>
    <w:rsid w:val="00F76D14"/>
    <w:rsid w:val="00F77E19"/>
    <w:rsid w:val="00F81EA0"/>
    <w:rsid w:val="00F81FAD"/>
    <w:rsid w:val="00F82D76"/>
    <w:rsid w:val="00F845D7"/>
    <w:rsid w:val="00F84B24"/>
    <w:rsid w:val="00F866FE"/>
    <w:rsid w:val="00F9054A"/>
    <w:rsid w:val="00F9133C"/>
    <w:rsid w:val="00F96272"/>
    <w:rsid w:val="00F97CEC"/>
    <w:rsid w:val="00FA128C"/>
    <w:rsid w:val="00FA2522"/>
    <w:rsid w:val="00FA2C03"/>
    <w:rsid w:val="00FA303D"/>
    <w:rsid w:val="00FB0094"/>
    <w:rsid w:val="00FB2C14"/>
    <w:rsid w:val="00FB3A60"/>
    <w:rsid w:val="00FB427D"/>
    <w:rsid w:val="00FC6B52"/>
    <w:rsid w:val="00FD0916"/>
    <w:rsid w:val="00FD1B36"/>
    <w:rsid w:val="00FD2D19"/>
    <w:rsid w:val="00FD4DF7"/>
    <w:rsid w:val="00FD66C2"/>
    <w:rsid w:val="00FE1744"/>
    <w:rsid w:val="00FE2596"/>
    <w:rsid w:val="00FE2630"/>
    <w:rsid w:val="00FE2A76"/>
    <w:rsid w:val="00FE661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66F0E1A1-56E3-4432-BE60-01252EDA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after="12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rPr>
      <w:szCs w:val="20"/>
    </w:rPr>
  </w:style>
  <w:style w:type="paragraph" w:styleId="Header">
    <w:name w:val="header"/>
    <w:basedOn w:val="Normal"/>
    <w:rsid w:val="003D27B8"/>
    <w:pPr>
      <w:tabs>
        <w:tab w:val="center" w:pos="4320"/>
        <w:tab w:val="right" w:pos="8640"/>
      </w:tabs>
    </w:pPr>
    <w:rPr>
      <w:szCs w:val="20"/>
    </w:rPr>
  </w:style>
  <w:style w:type="paragraph" w:styleId="Footer">
    <w:name w:val="footer"/>
    <w:basedOn w:val="Normal"/>
    <w:rsid w:val="003D27B8"/>
    <w:pPr>
      <w:tabs>
        <w:tab w:val="center" w:pos="4320"/>
        <w:tab w:val="right" w:pos="8640"/>
      </w:tabs>
    </w:pPr>
    <w:rPr>
      <w:szCs w:val="20"/>
    </w:rPr>
  </w:style>
  <w:style w:type="character" w:styleId="PageNumber">
    <w:name w:val="page number"/>
    <w:basedOn w:val="DefaultParagraphFont"/>
    <w:rsid w:val="003D27B8"/>
  </w:style>
  <w:style w:type="paragraph" w:styleId="BodyText3">
    <w:name w:val="Body Text 3"/>
    <w:basedOn w:val="Normal"/>
    <w:rsid w:val="003D27B8"/>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39"/>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pPr>
    <w:rPr>
      <w:rFonts w:ascii="Arial" w:hAnsi="Arial" w:cs="Arial"/>
      <w:b/>
      <w:sz w:val="22"/>
      <w:szCs w:val="22"/>
    </w:rPr>
  </w:style>
  <w:style w:type="paragraph" w:customStyle="1" w:styleId="CAmajorheading">
    <w:name w:val="CA major heading"/>
    <w:basedOn w:val="Normal"/>
    <w:link w:val="CAmajorheadingChar"/>
    <w:qFormat/>
    <w:rsid w:val="002B2B88"/>
    <w:pPr>
      <w:keepNext/>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CAbulletmajor">
    <w:name w:val="CA bullet major"/>
    <w:basedOn w:val="ListBullet"/>
    <w:link w:val="CAbulletmajorChar"/>
    <w:qFormat/>
    <w:rsid w:val="005A7D83"/>
    <w:pPr>
      <w:numPr>
        <w:numId w:val="35"/>
      </w:numPr>
      <w:ind w:left="357" w:hanging="357"/>
      <w:contextualSpacing w:val="0"/>
    </w:pPr>
    <w:rPr>
      <w:rFonts w:ascii="Arial" w:hAnsi="Arial" w:cs="Arial"/>
    </w:rPr>
  </w:style>
  <w:style w:type="character" w:customStyle="1" w:styleId="CAbulletmajorChar">
    <w:name w:val="CA bullet major Char"/>
    <w:basedOn w:val="DefaultParagraphFont"/>
    <w:link w:val="CAbulletmajor"/>
    <w:rsid w:val="005A7D83"/>
    <w:rPr>
      <w:rFonts w:ascii="Arial" w:hAnsi="Arial" w:cs="Arial"/>
      <w:sz w:val="24"/>
      <w:szCs w:val="24"/>
      <w:lang w:eastAsia="en-US"/>
    </w:rPr>
  </w:style>
  <w:style w:type="paragraph" w:styleId="Bibliography">
    <w:name w:val="Bibliography"/>
    <w:basedOn w:val="Normal"/>
    <w:next w:val="Normal"/>
    <w:uiPriority w:val="37"/>
    <w:semiHidden/>
    <w:unhideWhenUsed/>
    <w:rsid w:val="008C42AA"/>
  </w:style>
  <w:style w:type="paragraph" w:styleId="FootnoteText">
    <w:name w:val="footnote text"/>
    <w:basedOn w:val="Normal"/>
    <w:link w:val="FootnoteTextChar"/>
    <w:semiHidden/>
    <w:unhideWhenUsed/>
    <w:rsid w:val="00037B12"/>
    <w:rPr>
      <w:sz w:val="20"/>
      <w:szCs w:val="20"/>
    </w:rPr>
  </w:style>
  <w:style w:type="character" w:customStyle="1" w:styleId="FootnoteTextChar">
    <w:name w:val="Footnote Text Char"/>
    <w:basedOn w:val="DefaultParagraphFont"/>
    <w:link w:val="FootnoteText"/>
    <w:semiHidden/>
    <w:rsid w:val="00037B12"/>
    <w:rPr>
      <w:lang w:eastAsia="en-US"/>
    </w:rPr>
  </w:style>
  <w:style w:type="character" w:styleId="FootnoteReference">
    <w:name w:val="footnote reference"/>
    <w:basedOn w:val="DefaultParagraphFont"/>
    <w:semiHidden/>
    <w:unhideWhenUsed/>
    <w:rsid w:val="00037B12"/>
    <w:rPr>
      <w:vertAlign w:val="superscript"/>
    </w:rPr>
  </w:style>
  <w:style w:type="paragraph" w:customStyle="1" w:styleId="EndNoteBibliography">
    <w:name w:val="EndNote Bibliography"/>
    <w:basedOn w:val="Normal"/>
    <w:link w:val="EndNoteBibliographyChar"/>
    <w:rsid w:val="006214EE"/>
    <w:pPr>
      <w:spacing w:after="0" w:line="240" w:lineRule="auto"/>
    </w:pPr>
    <w:rPr>
      <w:noProof/>
      <w:lang w:val="en-US"/>
    </w:rPr>
  </w:style>
  <w:style w:type="character" w:customStyle="1" w:styleId="EndNoteBibliographyChar">
    <w:name w:val="EndNote Bibliography Char"/>
    <w:basedOn w:val="DefaultParagraphFont"/>
    <w:link w:val="EndNoteBibliography"/>
    <w:rsid w:val="006214EE"/>
    <w:rPr>
      <w:noProo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25751357">
      <w:bodyDiv w:val="1"/>
      <w:marLeft w:val="0"/>
      <w:marRight w:val="0"/>
      <w:marTop w:val="0"/>
      <w:marBottom w:val="0"/>
      <w:divBdr>
        <w:top w:val="none" w:sz="0" w:space="0" w:color="auto"/>
        <w:left w:val="none" w:sz="0" w:space="0" w:color="auto"/>
        <w:bottom w:val="none" w:sz="0" w:space="0" w:color="auto"/>
        <w:right w:val="none" w:sz="0" w:space="0" w:color="auto"/>
      </w:divBdr>
    </w:div>
    <w:div w:id="1645892082">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05194921">
      <w:bodyDiv w:val="1"/>
      <w:marLeft w:val="0"/>
      <w:marRight w:val="0"/>
      <w:marTop w:val="0"/>
      <w:marBottom w:val="0"/>
      <w:divBdr>
        <w:top w:val="none" w:sz="0" w:space="0" w:color="auto"/>
        <w:left w:val="none" w:sz="0" w:space="0" w:color="auto"/>
        <w:bottom w:val="none" w:sz="0" w:space="0" w:color="auto"/>
        <w:right w:val="none" w:sz="0" w:space="0" w:color="auto"/>
      </w:divBdr>
      <w:divsChild>
        <w:div w:id="436558844">
          <w:marLeft w:val="0"/>
          <w:marRight w:val="0"/>
          <w:marTop w:val="0"/>
          <w:marBottom w:val="0"/>
          <w:divBdr>
            <w:top w:val="none" w:sz="0" w:space="0" w:color="auto"/>
            <w:left w:val="none" w:sz="0" w:space="0" w:color="auto"/>
            <w:bottom w:val="none" w:sz="0" w:space="0" w:color="auto"/>
            <w:right w:val="none" w:sz="0" w:space="0" w:color="auto"/>
          </w:divBdr>
          <w:divsChild>
            <w:div w:id="1772357686">
              <w:marLeft w:val="0"/>
              <w:marRight w:val="0"/>
              <w:marTop w:val="0"/>
              <w:marBottom w:val="0"/>
              <w:divBdr>
                <w:top w:val="none" w:sz="0" w:space="0" w:color="auto"/>
                <w:left w:val="none" w:sz="0" w:space="0" w:color="auto"/>
                <w:bottom w:val="none" w:sz="0" w:space="0" w:color="auto"/>
                <w:right w:val="none" w:sz="0" w:space="0" w:color="auto"/>
              </w:divBdr>
              <w:divsChild>
                <w:div w:id="1479107427">
                  <w:marLeft w:val="0"/>
                  <w:marRight w:val="0"/>
                  <w:marTop w:val="0"/>
                  <w:marBottom w:val="0"/>
                  <w:divBdr>
                    <w:top w:val="none" w:sz="0" w:space="0" w:color="auto"/>
                    <w:left w:val="none" w:sz="0" w:space="0" w:color="auto"/>
                    <w:bottom w:val="none" w:sz="0" w:space="0" w:color="auto"/>
                    <w:right w:val="none" w:sz="0" w:space="0" w:color="auto"/>
                  </w:divBdr>
                  <w:divsChild>
                    <w:div w:id="1878011049">
                      <w:marLeft w:val="0"/>
                      <w:marRight w:val="0"/>
                      <w:marTop w:val="0"/>
                      <w:marBottom w:val="0"/>
                      <w:divBdr>
                        <w:top w:val="none" w:sz="0" w:space="0" w:color="auto"/>
                        <w:left w:val="none" w:sz="0" w:space="0" w:color="auto"/>
                        <w:bottom w:val="none" w:sz="0" w:space="0" w:color="auto"/>
                        <w:right w:val="none" w:sz="0" w:space="0" w:color="auto"/>
                      </w:divBdr>
                      <w:divsChild>
                        <w:div w:id="1304428707">
                          <w:marLeft w:val="0"/>
                          <w:marRight w:val="0"/>
                          <w:marTop w:val="0"/>
                          <w:marBottom w:val="0"/>
                          <w:divBdr>
                            <w:top w:val="single" w:sz="6" w:space="0" w:color="DDDDDD"/>
                            <w:left w:val="single" w:sz="6" w:space="0" w:color="DDDDDD"/>
                            <w:bottom w:val="single" w:sz="6" w:space="0" w:color="DDDDDD"/>
                            <w:right w:val="single" w:sz="6" w:space="0" w:color="DDDDDD"/>
                          </w:divBdr>
                          <w:divsChild>
                            <w:div w:id="520515707">
                              <w:marLeft w:val="0"/>
                              <w:marRight w:val="0"/>
                              <w:marTop w:val="0"/>
                              <w:marBottom w:val="0"/>
                              <w:divBdr>
                                <w:top w:val="none" w:sz="0" w:space="0" w:color="auto"/>
                                <w:left w:val="none" w:sz="0" w:space="0" w:color="auto"/>
                                <w:bottom w:val="none" w:sz="0" w:space="0" w:color="auto"/>
                                <w:right w:val="none" w:sz="0" w:space="0" w:color="auto"/>
                              </w:divBdr>
                              <w:divsChild>
                                <w:div w:id="902450646">
                                  <w:marLeft w:val="0"/>
                                  <w:marRight w:val="0"/>
                                  <w:marTop w:val="0"/>
                                  <w:marBottom w:val="0"/>
                                  <w:divBdr>
                                    <w:top w:val="none" w:sz="0" w:space="0" w:color="auto"/>
                                    <w:left w:val="none" w:sz="0" w:space="0" w:color="auto"/>
                                    <w:bottom w:val="single" w:sz="6" w:space="18" w:color="DDDDDD"/>
                                    <w:right w:val="none" w:sz="0" w:space="0" w:color="auto"/>
                                  </w:divBdr>
                                  <w:divsChild>
                                    <w:div w:id="1102140640">
                                      <w:marLeft w:val="0"/>
                                      <w:marRight w:val="0"/>
                                      <w:marTop w:val="0"/>
                                      <w:marBottom w:val="0"/>
                                      <w:divBdr>
                                        <w:top w:val="none" w:sz="0" w:space="0" w:color="auto"/>
                                        <w:left w:val="none" w:sz="0" w:space="0" w:color="auto"/>
                                        <w:bottom w:val="none" w:sz="0" w:space="0" w:color="auto"/>
                                        <w:right w:val="none" w:sz="0" w:space="0" w:color="auto"/>
                                      </w:divBdr>
                                      <w:divsChild>
                                        <w:div w:id="422260630">
                                          <w:marLeft w:val="0"/>
                                          <w:marRight w:val="0"/>
                                          <w:marTop w:val="0"/>
                                          <w:marBottom w:val="0"/>
                                          <w:divBdr>
                                            <w:top w:val="none" w:sz="0" w:space="0" w:color="auto"/>
                                            <w:left w:val="none" w:sz="0" w:space="0" w:color="auto"/>
                                            <w:bottom w:val="none" w:sz="0" w:space="0" w:color="auto"/>
                                            <w:right w:val="none" w:sz="0" w:space="0" w:color="auto"/>
                                          </w:divBdr>
                                          <w:divsChild>
                                            <w:div w:id="565453977">
                                              <w:marLeft w:val="0"/>
                                              <w:marRight w:val="0"/>
                                              <w:marTop w:val="0"/>
                                              <w:marBottom w:val="0"/>
                                              <w:divBdr>
                                                <w:top w:val="none" w:sz="0" w:space="0" w:color="auto"/>
                                                <w:left w:val="none" w:sz="0" w:space="0" w:color="auto"/>
                                                <w:bottom w:val="none" w:sz="0" w:space="0" w:color="auto"/>
                                                <w:right w:val="none" w:sz="0" w:space="0" w:color="auto"/>
                                              </w:divBdr>
                                              <w:divsChild>
                                                <w:div w:id="1834028114">
                                                  <w:marLeft w:val="0"/>
                                                  <w:marRight w:val="0"/>
                                                  <w:marTop w:val="0"/>
                                                  <w:marBottom w:val="0"/>
                                                  <w:divBdr>
                                                    <w:top w:val="none" w:sz="0" w:space="0" w:color="auto"/>
                                                    <w:left w:val="none" w:sz="0" w:space="0" w:color="auto"/>
                                                    <w:bottom w:val="none" w:sz="0" w:space="0" w:color="auto"/>
                                                    <w:right w:val="none" w:sz="0" w:space="0" w:color="auto"/>
                                                  </w:divBdr>
                                                  <w:divsChild>
                                                    <w:div w:id="600793701">
                                                      <w:marLeft w:val="0"/>
                                                      <w:marRight w:val="0"/>
                                                      <w:marTop w:val="0"/>
                                                      <w:marBottom w:val="0"/>
                                                      <w:divBdr>
                                                        <w:top w:val="none" w:sz="0" w:space="0" w:color="auto"/>
                                                        <w:left w:val="none" w:sz="0" w:space="0" w:color="auto"/>
                                                        <w:bottom w:val="none" w:sz="0" w:space="0" w:color="auto"/>
                                                        <w:right w:val="none" w:sz="0" w:space="0" w:color="auto"/>
                                                      </w:divBdr>
                                                      <w:divsChild>
                                                        <w:div w:id="162211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042754">
                                          <w:marLeft w:val="0"/>
                                          <w:marRight w:val="0"/>
                                          <w:marTop w:val="0"/>
                                          <w:marBottom w:val="0"/>
                                          <w:divBdr>
                                            <w:top w:val="none" w:sz="0" w:space="0" w:color="auto"/>
                                            <w:left w:val="none" w:sz="0" w:space="0" w:color="auto"/>
                                            <w:bottom w:val="none" w:sz="0" w:space="0" w:color="auto"/>
                                            <w:right w:val="none" w:sz="0" w:space="0" w:color="auto"/>
                                          </w:divBdr>
                                          <w:divsChild>
                                            <w:div w:id="6446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nc.iucnredlist.org/redlist/content/attachment_files/RedListGuidelines.pdf"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system/files/pages/d72dfd1a-f0d8-4699-8d43-5d95bbb02428/files/tssc-guidelines-assessing-species-2018.pdf" TargetMode="External"/><Relationship Id="rId14" Type="http://schemas.openxmlformats.org/officeDocument/2006/relationships/hyperlink" Target="http://www.climatechangeinaustralia.gov.au/" TargetMode="External"/><Relationship Id="rId22" Type="http://schemas.openxmlformats.org/officeDocument/2006/relationships/fontTable" Target="fontTable.xml"/><Relationship Id="rId30"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8A10D092.dotm</Template>
  <TotalTime>1</TotalTime>
  <Pages>23</Pages>
  <Words>9326</Words>
  <Characters>51781</Characters>
  <Application>Microsoft Office Word</Application>
  <DocSecurity>4</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60986</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Trichosurus vulpecula arnhemensis (Northern Brushtail Possum)</dc:title>
  <dc:subject/>
  <dc:creator>Department of the Environment and Energy</dc:creator>
  <cp:keywords/>
  <dc:description/>
  <cp:lastModifiedBy>Bec Durack</cp:lastModifiedBy>
  <cp:revision>2</cp:revision>
  <dcterms:created xsi:type="dcterms:W3CDTF">2019-11-29T05:59:00Z</dcterms:created>
  <dcterms:modified xsi:type="dcterms:W3CDTF">2019-11-29T05:59:00Z</dcterms:modified>
</cp:coreProperties>
</file>