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51171053"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09F10784" w:rsidR="00860E65" w:rsidRDefault="003A3987" w:rsidP="00860E65">
      <w:pPr>
        <w:pStyle w:val="Title"/>
        <w:rPr>
          <w:rFonts w:ascii="Arial" w:hAnsi="Arial" w:cs="Arial"/>
          <w:i/>
          <w:iCs/>
          <w:sz w:val="24"/>
          <w:szCs w:val="24"/>
        </w:rPr>
      </w:pPr>
      <w:r>
        <w:rPr>
          <w:rFonts w:ascii="Arial" w:hAnsi="Arial" w:cs="Arial"/>
          <w:i/>
          <w:iCs/>
          <w:sz w:val="22"/>
          <w:szCs w:val="22"/>
        </w:rPr>
        <w:t xml:space="preserve">Mixophyes </w:t>
      </w:r>
      <w:r w:rsidR="000F4212">
        <w:rPr>
          <w:rFonts w:ascii="Arial" w:hAnsi="Arial" w:cs="Arial"/>
          <w:i/>
          <w:iCs/>
          <w:sz w:val="22"/>
          <w:szCs w:val="22"/>
        </w:rPr>
        <w:t>iteratus</w:t>
      </w:r>
      <w:r w:rsidR="00860E65">
        <w:rPr>
          <w:rFonts w:ascii="Arial" w:hAnsi="Arial" w:cs="Arial"/>
          <w:i/>
          <w:iCs/>
          <w:sz w:val="24"/>
          <w:szCs w:val="24"/>
        </w:rPr>
        <w:t xml:space="preserve"> </w:t>
      </w:r>
      <w:r w:rsidR="00860E65" w:rsidRPr="003A6857">
        <w:rPr>
          <w:rFonts w:ascii="Arial" w:hAnsi="Arial" w:cs="Arial"/>
          <w:iCs/>
          <w:sz w:val="24"/>
          <w:szCs w:val="24"/>
        </w:rPr>
        <w:t>(</w:t>
      </w:r>
      <w:r w:rsidR="000F4212">
        <w:rPr>
          <w:rFonts w:ascii="Arial" w:hAnsi="Arial" w:cs="Arial"/>
          <w:sz w:val="22"/>
          <w:szCs w:val="22"/>
        </w:rPr>
        <w:t>Giant</w:t>
      </w:r>
      <w:r>
        <w:rPr>
          <w:rFonts w:ascii="Arial" w:hAnsi="Arial" w:cs="Arial"/>
          <w:sz w:val="22"/>
          <w:szCs w:val="22"/>
        </w:rPr>
        <w:t xml:space="preserve"> </w:t>
      </w:r>
      <w:r w:rsidR="0084145E">
        <w:rPr>
          <w:rFonts w:ascii="Arial" w:hAnsi="Arial" w:cs="Arial"/>
          <w:sz w:val="22"/>
          <w:szCs w:val="22"/>
        </w:rPr>
        <w:t xml:space="preserve">Barred </w:t>
      </w:r>
      <w:r>
        <w:rPr>
          <w:rFonts w:ascii="Arial" w:hAnsi="Arial" w:cs="Arial"/>
          <w:sz w:val="22"/>
          <w:szCs w:val="22"/>
        </w:rPr>
        <w:t>Frog</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p w14:paraId="7EBA02E7" w14:textId="410E61B6" w:rsidR="00890EDE" w:rsidRDefault="00890EDE" w:rsidP="00860E65">
      <w:pPr>
        <w:pStyle w:val="Title"/>
        <w:rPr>
          <w:rFonts w:ascii="Arial" w:hAnsi="Arial" w:cs="Arial"/>
          <w:i/>
          <w:iCs/>
          <w:sz w:val="24"/>
          <w:szCs w:val="24"/>
        </w:rPr>
      </w:pPr>
    </w:p>
    <w:p w14:paraId="285CE482" w14:textId="5ACCFDF4" w:rsidR="002E75C0" w:rsidRPr="00E31D9E" w:rsidRDefault="00890EDE" w:rsidP="002E75C0">
      <w:pPr>
        <w:pStyle w:val="Title"/>
        <w:rPr>
          <w:rFonts w:ascii="Arial" w:hAnsi="Arial" w:cs="Arial"/>
          <w:b w:val="0"/>
          <w:bCs w:val="0"/>
          <w:sz w:val="20"/>
          <w:lang w:val="en-US"/>
        </w:rPr>
      </w:pPr>
      <w:r>
        <w:rPr>
          <w:rFonts w:ascii="Arial" w:hAnsi="Arial" w:cs="Arial"/>
          <w:b w:val="0"/>
          <w:bCs w:val="0"/>
          <w:noProof/>
          <w:snapToGrid/>
          <w:sz w:val="24"/>
          <w:szCs w:val="24"/>
          <w:lang w:eastAsia="en-AU"/>
        </w:rPr>
        <w:drawing>
          <wp:inline distT="0" distB="0" distL="0" distR="0" wp14:anchorId="5196B884" wp14:editId="7925D500">
            <wp:extent cx="5061600" cy="3362400"/>
            <wp:effectExtent l="0" t="0" r="5715" b="9525"/>
            <wp:docPr id="4" name="Picture 4" descr="copyright H.B. Hines Queensland Department of Environment and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xophyes iteratus_2650S_15252E_NA_IN_HB Hines QPWS_SEQF26071_CRW_0046_JF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61600" cy="3362400"/>
                    </a:xfrm>
                    <a:prstGeom prst="rect">
                      <a:avLst/>
                    </a:prstGeom>
                  </pic:spPr>
                </pic:pic>
              </a:graphicData>
            </a:graphic>
          </wp:inline>
        </w:drawing>
      </w:r>
      <w:r w:rsidR="00D6589A">
        <w:rPr>
          <w:rFonts w:ascii="Arial" w:hAnsi="Arial" w:cs="Arial"/>
          <w:b w:val="0"/>
          <w:bCs w:val="0"/>
          <w:sz w:val="24"/>
          <w:szCs w:val="24"/>
          <w:lang w:val="en-US"/>
        </w:rPr>
        <w:br/>
      </w:r>
      <w:r w:rsidR="002E75C0" w:rsidRPr="00465217">
        <w:rPr>
          <w:rFonts w:ascii="Arial" w:hAnsi="Arial" w:cs="Arial"/>
          <w:b w:val="0"/>
          <w:bCs w:val="0"/>
          <w:i/>
          <w:iCs/>
          <w:sz w:val="20"/>
        </w:rPr>
        <w:t xml:space="preserve">Mixophyes </w:t>
      </w:r>
      <w:r w:rsidR="002E75C0">
        <w:rPr>
          <w:rFonts w:ascii="Arial" w:hAnsi="Arial" w:cs="Arial"/>
          <w:b w:val="0"/>
          <w:bCs w:val="0"/>
          <w:i/>
          <w:iCs/>
          <w:sz w:val="20"/>
        </w:rPr>
        <w:t>iteratus</w:t>
      </w:r>
      <w:r w:rsidR="002E75C0">
        <w:rPr>
          <w:rFonts w:ascii="Arial" w:hAnsi="Arial" w:cs="Arial"/>
          <w:b w:val="0"/>
          <w:bCs w:val="0"/>
          <w:sz w:val="20"/>
        </w:rPr>
        <w:t xml:space="preserve"> (copyright</w:t>
      </w:r>
      <w:r w:rsidR="002E75C0" w:rsidRPr="00E31D9E">
        <w:rPr>
          <w:rFonts w:ascii="Arial" w:hAnsi="Arial" w:cs="Arial"/>
          <w:b w:val="0"/>
          <w:bCs w:val="0"/>
          <w:sz w:val="20"/>
        </w:rPr>
        <w:t>: H.B. Hines</w:t>
      </w:r>
      <w:r w:rsidR="002E75C0">
        <w:rPr>
          <w:rFonts w:ascii="Arial" w:hAnsi="Arial" w:cs="Arial"/>
          <w:b w:val="0"/>
          <w:bCs w:val="0"/>
          <w:sz w:val="20"/>
        </w:rPr>
        <w:t>,</w:t>
      </w:r>
      <w:r w:rsidR="002E75C0" w:rsidRPr="00E31D9E">
        <w:rPr>
          <w:rFonts w:ascii="Arial" w:hAnsi="Arial" w:cs="Arial"/>
          <w:b w:val="0"/>
          <w:bCs w:val="0"/>
          <w:sz w:val="20"/>
        </w:rPr>
        <w:t xml:space="preserve"> Queensland Department of Environment and Science</w:t>
      </w:r>
      <w:r w:rsidR="002E75C0">
        <w:rPr>
          <w:rFonts w:ascii="Arial" w:hAnsi="Arial" w:cs="Arial"/>
          <w:b w:val="0"/>
          <w:bCs w:val="0"/>
          <w:sz w:val="20"/>
        </w:rPr>
        <w:t>)</w:t>
      </w:r>
    </w:p>
    <w:p w14:paraId="5FC75E74" w14:textId="570D980C" w:rsidR="00890EDE" w:rsidRPr="00890EDE" w:rsidRDefault="00890EDE" w:rsidP="00860E65">
      <w:pPr>
        <w:pStyle w:val="Title"/>
        <w:rPr>
          <w:rFonts w:ascii="Arial" w:hAnsi="Arial" w:cs="Arial"/>
          <w:b w:val="0"/>
          <w:bCs w:val="0"/>
          <w:sz w:val="24"/>
          <w:szCs w:val="24"/>
          <w:lang w:val="en-US"/>
        </w:rPr>
      </w:pP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58FA0855"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BA5A7A">
        <w:rPr>
          <w:rFonts w:ascii="Arial" w:hAnsi="Arial" w:cs="Arial"/>
          <w:i/>
          <w:iCs/>
          <w:sz w:val="22"/>
          <w:szCs w:val="22"/>
        </w:rPr>
        <w:t xml:space="preserve">Mixophyes </w:t>
      </w:r>
      <w:r w:rsidR="000F4212">
        <w:rPr>
          <w:rFonts w:ascii="Arial" w:hAnsi="Arial" w:cs="Arial"/>
          <w:i/>
          <w:iCs/>
          <w:sz w:val="22"/>
          <w:szCs w:val="22"/>
        </w:rPr>
        <w:t xml:space="preserve">iteratus </w:t>
      </w:r>
      <w:r w:rsidRPr="005852ED">
        <w:rPr>
          <w:rFonts w:ascii="Arial" w:hAnsi="Arial" w:cs="Arial"/>
          <w:sz w:val="22"/>
          <w:szCs w:val="22"/>
        </w:rPr>
        <w:t>(</w:t>
      </w:r>
      <w:r w:rsidR="000F4212">
        <w:rPr>
          <w:rFonts w:ascii="Arial" w:hAnsi="Arial" w:cs="Arial"/>
          <w:sz w:val="22"/>
          <w:szCs w:val="22"/>
        </w:rPr>
        <w:t>Giant</w:t>
      </w:r>
      <w:r w:rsidR="00BA5A7A">
        <w:rPr>
          <w:rFonts w:ascii="Arial" w:hAnsi="Arial" w:cs="Arial"/>
          <w:sz w:val="22"/>
          <w:szCs w:val="22"/>
        </w:rPr>
        <w:t xml:space="preserve"> </w:t>
      </w:r>
      <w:r w:rsidR="0084145E">
        <w:rPr>
          <w:rFonts w:ascii="Arial" w:hAnsi="Arial" w:cs="Arial"/>
          <w:sz w:val="22"/>
          <w:szCs w:val="22"/>
        </w:rPr>
        <w:t xml:space="preserve">Barred </w:t>
      </w:r>
      <w:r w:rsidR="00BA5A7A">
        <w:rPr>
          <w:rFonts w:ascii="Arial" w:hAnsi="Arial" w:cs="Arial"/>
          <w:sz w:val="22"/>
          <w:szCs w:val="22"/>
        </w:rPr>
        <w:t>Frog</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744C0A">
        <w:rPr>
          <w:rFonts w:ascii="Arial" w:hAnsi="Arial" w:cs="Arial"/>
          <w:b/>
          <w:sz w:val="22"/>
          <w:szCs w:val="22"/>
        </w:rPr>
        <w:t>Vulnerable</w:t>
      </w:r>
      <w:r w:rsidR="00EE500D">
        <w:rPr>
          <w:rFonts w:ascii="Arial" w:hAnsi="Arial" w:cs="Arial"/>
          <w:sz w:val="22"/>
          <w:szCs w:val="22"/>
        </w:rPr>
        <w:t xml:space="preserve"> </w:t>
      </w:r>
      <w:r w:rsidR="0035614B">
        <w:rPr>
          <w:rFonts w:ascii="Arial" w:hAnsi="Arial" w:cs="Arial"/>
          <w:sz w:val="22"/>
          <w:szCs w:val="22"/>
        </w:rPr>
        <w:t>category</w:t>
      </w:r>
      <w:r w:rsidR="00196D8C">
        <w:rPr>
          <w:rFonts w:ascii="Arial" w:hAnsi="Arial" w:cs="Arial"/>
          <w:sz w:val="22"/>
          <w:szCs w:val="22"/>
        </w:rPr>
        <w:t xml:space="preserve"> </w:t>
      </w:r>
      <w:r>
        <w:rPr>
          <w:rFonts w:ascii="Arial" w:hAnsi="Arial" w:cs="Arial"/>
          <w:sz w:val="22"/>
          <w:szCs w:val="22"/>
        </w:rPr>
        <w:t xml:space="preserve">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49FF5F8A"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650105F3" w14:textId="734E2CCA" w:rsidR="00D20848" w:rsidRDefault="00D20848" w:rsidP="00860E65">
      <w:pPr>
        <w:rPr>
          <w:rFonts w:ascii="Arial" w:hAnsi="Arial" w:cs="Arial"/>
          <w:sz w:val="22"/>
          <w:szCs w:val="22"/>
        </w:rPr>
      </w:pPr>
    </w:p>
    <w:p w14:paraId="191948B5" w14:textId="5B01D2C2" w:rsidR="00D20848" w:rsidRDefault="00D20848" w:rsidP="00860E65">
      <w:pPr>
        <w:rPr>
          <w:rFonts w:ascii="Arial" w:hAnsi="Arial" w:cs="Arial"/>
          <w:sz w:val="22"/>
          <w:szCs w:val="22"/>
        </w:rPr>
      </w:pPr>
    </w:p>
    <w:p w14:paraId="6FFF34BD" w14:textId="2C9735D1" w:rsidR="008D3E4A" w:rsidRDefault="008D3E4A" w:rsidP="00860E65">
      <w:pPr>
        <w:rPr>
          <w:rFonts w:ascii="Arial" w:hAnsi="Arial" w:cs="Arial"/>
          <w:sz w:val="22"/>
          <w:szCs w:val="22"/>
        </w:rPr>
      </w:pPr>
    </w:p>
    <w:p w14:paraId="3FF84FD8" w14:textId="341BDECC" w:rsidR="008D3E4A" w:rsidRDefault="008D3E4A" w:rsidP="00860E65">
      <w:pPr>
        <w:rPr>
          <w:rFonts w:ascii="Arial" w:hAnsi="Arial" w:cs="Arial"/>
          <w:sz w:val="22"/>
          <w:szCs w:val="22"/>
        </w:rPr>
      </w:pPr>
    </w:p>
    <w:p w14:paraId="29E33A48" w14:textId="6BD11B42" w:rsidR="008D3E4A" w:rsidRDefault="008D3E4A" w:rsidP="00860E65">
      <w:pPr>
        <w:rPr>
          <w:rFonts w:ascii="Arial" w:hAnsi="Arial" w:cs="Arial"/>
          <w:sz w:val="22"/>
          <w:szCs w:val="22"/>
        </w:rPr>
      </w:pPr>
    </w:p>
    <w:p w14:paraId="500F944F" w14:textId="00B972BF" w:rsidR="00A813C9" w:rsidRDefault="00A813C9" w:rsidP="00860E65">
      <w:pPr>
        <w:rPr>
          <w:rFonts w:ascii="Arial" w:hAnsi="Arial" w:cs="Arial"/>
          <w:sz w:val="22"/>
          <w:szCs w:val="22"/>
        </w:rPr>
      </w:pPr>
    </w:p>
    <w:p w14:paraId="6573A6E8" w14:textId="77777777" w:rsidR="00A813C9" w:rsidRDefault="00A813C9" w:rsidP="00860E65">
      <w:pPr>
        <w:rPr>
          <w:rFonts w:ascii="Arial" w:hAnsi="Arial" w:cs="Arial"/>
          <w:sz w:val="22"/>
          <w:szCs w:val="22"/>
        </w:rPr>
      </w:pP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lastRenderedPageBreak/>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3D042FCA"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656C0DE8"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D64790">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07624D92"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235F2E" w:rsidRPr="00235F2E">
        <w:rPr>
          <w:rFonts w:ascii="Arial" w:hAnsi="Arial" w:cs="Arial"/>
          <w:b/>
          <w:sz w:val="22"/>
          <w:szCs w:val="22"/>
        </w:rPr>
        <w:t>24 July 2020</w:t>
      </w:r>
      <w:r w:rsidRPr="00235F2E">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246FA9D4" w:rsidR="00860E65" w:rsidRPr="00AE557F" w:rsidRDefault="00623F26" w:rsidP="005F6F71">
            <w:pPr>
              <w:jc w:val="center"/>
              <w:rPr>
                <w:rFonts w:ascii="Arial" w:hAnsi="Arial" w:cs="Arial"/>
                <w:sz w:val="22"/>
                <w:szCs w:val="22"/>
              </w:rPr>
            </w:pPr>
            <w:hyperlink w:anchor="GeneralBackground" w:history="1">
              <w:r w:rsidR="00E6661E">
                <w:rPr>
                  <w:rStyle w:val="Hyperlink"/>
                  <w:rFonts w:ascii="Arial" w:hAnsi="Arial" w:cs="Arial"/>
                  <w:sz w:val="22"/>
                  <w:szCs w:val="22"/>
                </w:rPr>
                <w:t>3</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38C9C274" w:rsidR="00860E65" w:rsidRPr="00AE557F" w:rsidRDefault="00623F26" w:rsidP="005F6F71">
            <w:pPr>
              <w:jc w:val="center"/>
              <w:rPr>
                <w:rFonts w:ascii="Arial" w:hAnsi="Arial" w:cs="Arial"/>
                <w:sz w:val="22"/>
                <w:szCs w:val="22"/>
              </w:rPr>
            </w:pPr>
            <w:hyperlink w:anchor="InfoConsultation" w:history="1">
              <w:r w:rsidR="00E6661E">
                <w:rPr>
                  <w:rStyle w:val="Hyperlink"/>
                  <w:rFonts w:ascii="Arial" w:hAnsi="Arial" w:cs="Arial"/>
                  <w:sz w:val="22"/>
                  <w:szCs w:val="22"/>
                </w:rPr>
                <w:t>4</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371DD7B0" w:rsidR="00860E65" w:rsidRPr="00AE557F" w:rsidRDefault="00623F26" w:rsidP="005F6F71">
            <w:pPr>
              <w:jc w:val="center"/>
              <w:rPr>
                <w:rFonts w:ascii="Arial" w:hAnsi="Arial" w:cs="Arial"/>
                <w:sz w:val="22"/>
                <w:szCs w:val="22"/>
              </w:rPr>
            </w:pPr>
            <w:hyperlink w:anchor="DraftInfo" w:history="1">
              <w:r w:rsidR="00E6661E">
                <w:rPr>
                  <w:rStyle w:val="Hyperlink"/>
                  <w:rFonts w:ascii="Arial" w:hAnsi="Arial" w:cs="Arial"/>
                  <w:sz w:val="22"/>
                  <w:szCs w:val="22"/>
                </w:rPr>
                <w:t>5</w:t>
              </w:r>
            </w:hyperlink>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0276630E" w:rsidR="00860E65" w:rsidRPr="005F6F71" w:rsidRDefault="00623F26" w:rsidP="005F6F71">
            <w:pPr>
              <w:jc w:val="center"/>
              <w:rPr>
                <w:rFonts w:ascii="Arial" w:hAnsi="Arial" w:cs="Arial"/>
                <w:sz w:val="22"/>
                <w:szCs w:val="22"/>
              </w:rPr>
            </w:pPr>
            <w:hyperlink w:anchor="Conservation" w:history="1">
              <w:r w:rsidR="005F6F71" w:rsidRPr="005F6F71">
                <w:rPr>
                  <w:rStyle w:val="Hyperlink"/>
                  <w:rFonts w:ascii="Arial" w:hAnsi="Arial" w:cs="Arial"/>
                  <w:sz w:val="22"/>
                  <w:szCs w:val="22"/>
                </w:rPr>
                <w:t>1</w:t>
              </w:r>
              <w:r w:rsidR="00E6661E">
                <w:rPr>
                  <w:rStyle w:val="Hyperlink"/>
                  <w:rFonts w:ascii="Arial" w:hAnsi="Arial" w:cs="Arial"/>
                  <w:sz w:val="22"/>
                  <w:szCs w:val="22"/>
                </w:rPr>
                <w:t>8</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544B4332" w:rsidR="00860E65" w:rsidRPr="005F6F71" w:rsidRDefault="00623F26" w:rsidP="005F6F71">
            <w:pPr>
              <w:jc w:val="center"/>
              <w:rPr>
                <w:rFonts w:ascii="Arial" w:hAnsi="Arial" w:cs="Arial"/>
                <w:sz w:val="22"/>
                <w:szCs w:val="22"/>
              </w:rPr>
            </w:pPr>
            <w:hyperlink w:anchor="References" w:history="1">
              <w:r w:rsidR="005F6F71" w:rsidRPr="005F6F71">
                <w:rPr>
                  <w:rStyle w:val="Hyperlink"/>
                  <w:rFonts w:ascii="Arial" w:hAnsi="Arial" w:cs="Arial"/>
                  <w:sz w:val="22"/>
                  <w:szCs w:val="22"/>
                </w:rPr>
                <w:t>2</w:t>
              </w:r>
              <w:r w:rsidR="00E6661E">
                <w:rPr>
                  <w:rStyle w:val="Hyperlink"/>
                  <w:rFonts w:ascii="Arial" w:hAnsi="Arial" w:cs="Arial"/>
                  <w:sz w:val="22"/>
                  <w:szCs w:val="22"/>
                </w:rPr>
                <w:t>6</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3196FBFA" w:rsidR="00860E65" w:rsidRPr="005F6F71" w:rsidRDefault="00623F26" w:rsidP="005F6F71">
            <w:pPr>
              <w:jc w:val="center"/>
              <w:rPr>
                <w:rFonts w:ascii="Arial" w:hAnsi="Arial" w:cs="Arial"/>
                <w:sz w:val="22"/>
                <w:szCs w:val="22"/>
              </w:rPr>
            </w:pPr>
            <w:hyperlink w:anchor="YourView" w:history="1">
              <w:r w:rsidR="005F6F71" w:rsidRPr="005F6F71">
                <w:rPr>
                  <w:rStyle w:val="Hyperlink"/>
                  <w:rFonts w:ascii="Arial" w:hAnsi="Arial" w:cs="Arial"/>
                  <w:sz w:val="22"/>
                  <w:szCs w:val="22"/>
                </w:rPr>
                <w:t>2</w:t>
              </w:r>
              <w:r w:rsidR="00E6661E">
                <w:rPr>
                  <w:rStyle w:val="Hyperlink"/>
                  <w:rFonts w:ascii="Arial" w:hAnsi="Arial" w:cs="Arial"/>
                  <w:sz w:val="22"/>
                  <w:szCs w:val="22"/>
                </w:rPr>
                <w:t>1</w:t>
              </w:r>
            </w:hyperlink>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bookmarkStart w:id="1" w:name="GeneralBackground"/>
      <w:r>
        <w:rPr>
          <w:rFonts w:ascii="Arial" w:hAnsi="Arial" w:cs="Arial"/>
          <w:b/>
          <w:sz w:val="22"/>
          <w:szCs w:val="22"/>
        </w:rPr>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623F26"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623F26"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B" w14:textId="70A6D6BA" w:rsidR="00860E65" w:rsidRDefault="009B22D1" w:rsidP="00860E65">
      <w:pPr>
        <w:spacing w:after="200"/>
        <w:rPr>
          <w:rFonts w:ascii="Arial" w:hAnsi="Arial" w:cs="Arial"/>
          <w:sz w:val="22"/>
          <w:szCs w:val="22"/>
        </w:rPr>
      </w:pPr>
      <w:r>
        <w:rPr>
          <w:rFonts w:ascii="Arial" w:hAnsi="Arial" w:cs="Arial"/>
          <w:sz w:val="22"/>
          <w:szCs w:val="22"/>
        </w:rPr>
        <w:br/>
      </w:r>
      <w:r w:rsidR="00860E65" w:rsidRPr="00FD5B5C">
        <w:rPr>
          <w:rFonts w:ascii="Arial" w:hAnsi="Arial" w:cs="Arial"/>
          <w:sz w:val="22"/>
          <w:szCs w:val="22"/>
        </w:rPr>
        <w:t xml:space="preserve">As part of the assessment process, the Committee consults with the public and stakeholders to obtain specific details </w:t>
      </w:r>
      <w:r w:rsidR="00860E65">
        <w:rPr>
          <w:rFonts w:ascii="Arial" w:hAnsi="Arial" w:cs="Arial"/>
          <w:sz w:val="22"/>
          <w:szCs w:val="22"/>
        </w:rPr>
        <w:t>about</w:t>
      </w:r>
      <w:r w:rsidR="00860E65" w:rsidRPr="00FD5B5C">
        <w:rPr>
          <w:rFonts w:ascii="Arial" w:hAnsi="Arial" w:cs="Arial"/>
          <w:sz w:val="22"/>
          <w:szCs w:val="22"/>
        </w:rPr>
        <w:t xml:space="preserve"> the </w:t>
      </w:r>
      <w:r w:rsidR="00860E65">
        <w:rPr>
          <w:rFonts w:ascii="Arial" w:hAnsi="Arial" w:cs="Arial"/>
          <w:sz w:val="22"/>
          <w:szCs w:val="22"/>
        </w:rPr>
        <w:t>species</w:t>
      </w:r>
      <w:r w:rsidR="00860E65" w:rsidRPr="00FD5B5C">
        <w:rPr>
          <w:rFonts w:ascii="Arial" w:hAnsi="Arial" w:cs="Arial"/>
          <w:sz w:val="22"/>
          <w:szCs w:val="22"/>
        </w:rPr>
        <w:t xml:space="preserve">, as well as advice on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Information provided through the consultation process is considered by the Committee in its assessment. </w:t>
      </w:r>
      <w:r w:rsidR="00860E65">
        <w:rPr>
          <w:rFonts w:ascii="Arial" w:hAnsi="Arial" w:cs="Arial"/>
          <w:sz w:val="22"/>
          <w:szCs w:val="22"/>
        </w:rPr>
        <w:t>The Committee provides its advice on the assessment (together with comments received) to</w:t>
      </w:r>
      <w:r w:rsidR="00860E65" w:rsidRPr="00FD5B5C">
        <w:rPr>
          <w:rFonts w:ascii="Arial" w:hAnsi="Arial" w:cs="Arial"/>
          <w:sz w:val="22"/>
          <w:szCs w:val="22"/>
        </w:rPr>
        <w:t xml:space="preserve"> the Minister regarding the eligibility of the </w:t>
      </w:r>
      <w:r w:rsidR="00860E65">
        <w:rPr>
          <w:rFonts w:ascii="Arial" w:hAnsi="Arial" w:cs="Arial"/>
          <w:sz w:val="22"/>
          <w:szCs w:val="22"/>
        </w:rPr>
        <w:t>species</w:t>
      </w:r>
      <w:r w:rsidR="00860E65" w:rsidRPr="00FD5B5C">
        <w:rPr>
          <w:rFonts w:ascii="Arial" w:hAnsi="Arial" w:cs="Arial"/>
          <w:sz w:val="22"/>
          <w:szCs w:val="22"/>
        </w:rPr>
        <w:t xml:space="preserve"> for listing</w:t>
      </w:r>
      <w:r w:rsidR="00860E65">
        <w:rPr>
          <w:rFonts w:ascii="Arial" w:hAnsi="Arial" w:cs="Arial"/>
          <w:sz w:val="22"/>
          <w:szCs w:val="22"/>
        </w:rPr>
        <w:t xml:space="preserve"> under a particular category</w:t>
      </w:r>
      <w:r w:rsidR="00860E65" w:rsidRPr="00FD5B5C">
        <w:rPr>
          <w:rFonts w:ascii="Arial" w:hAnsi="Arial" w:cs="Arial"/>
          <w:sz w:val="22"/>
          <w:szCs w:val="22"/>
        </w:rPr>
        <w:t xml:space="preserve"> and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The Minister decides to add, or not to add, </w:t>
      </w:r>
      <w:r w:rsidR="00860E65">
        <w:rPr>
          <w:rFonts w:ascii="Arial" w:hAnsi="Arial" w:cs="Arial"/>
          <w:sz w:val="22"/>
          <w:szCs w:val="22"/>
        </w:rPr>
        <w:t>the species to the list of threatened species</w:t>
      </w:r>
      <w:r w:rsidR="00860E65" w:rsidRPr="00FD5B5C">
        <w:rPr>
          <w:rFonts w:ascii="Arial" w:hAnsi="Arial" w:cs="Arial"/>
          <w:sz w:val="22"/>
          <w:szCs w:val="22"/>
        </w:rPr>
        <w:t xml:space="preserve"> under the EPBC Act.</w:t>
      </w:r>
      <w:r w:rsidR="00860E65" w:rsidRPr="00E04B1E">
        <w:rPr>
          <w:rFonts w:ascii="Arial" w:hAnsi="Arial" w:cs="Arial"/>
          <w:sz w:val="22"/>
          <w:szCs w:val="22"/>
        </w:rPr>
        <w:t xml:space="preserve"> </w:t>
      </w:r>
      <w:r w:rsidR="00860E65" w:rsidRPr="007D3CBD">
        <w:rPr>
          <w:rFonts w:ascii="Arial" w:hAnsi="Arial" w:cs="Arial"/>
          <w:sz w:val="22"/>
          <w:szCs w:val="22"/>
        </w:rPr>
        <w:t>More detailed information about the</w:t>
      </w:r>
      <w:r w:rsidR="00860E65">
        <w:rPr>
          <w:rFonts w:ascii="Arial" w:hAnsi="Arial" w:cs="Arial"/>
          <w:sz w:val="22"/>
          <w:szCs w:val="22"/>
        </w:rPr>
        <w:t xml:space="preserve"> listing process is at: </w:t>
      </w:r>
      <w:hyperlink r:id="rId11" w:history="1">
        <w:r w:rsidR="00860E65" w:rsidRPr="007C4BD5">
          <w:rPr>
            <w:rStyle w:val="Hyperlink"/>
            <w:rFonts w:ascii="Arial" w:hAnsi="Arial" w:cs="Arial"/>
            <w:sz w:val="22"/>
            <w:szCs w:val="22"/>
          </w:rPr>
          <w:t>http://www.environment.gov.au/biodiversity/threatened/nominations.html</w:t>
        </w:r>
      </w:hyperlink>
      <w:r w:rsidR="00860E65">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33AECC6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bookmarkStart w:id="2" w:name="Info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0C58B4C2" w:rsidR="00860E65" w:rsidRPr="008040B8" w:rsidRDefault="005F14E3" w:rsidP="00860E65">
      <w:pPr>
        <w:jc w:val="center"/>
        <w:rPr>
          <w:rFonts w:ascii="Arial" w:hAnsi="Arial" w:cs="Arial"/>
          <w:i/>
          <w:sz w:val="32"/>
          <w:szCs w:val="32"/>
        </w:rPr>
      </w:pPr>
      <w:bookmarkStart w:id="3" w:name="DraftInfo"/>
      <w:r>
        <w:rPr>
          <w:rStyle w:val="Heading1Char"/>
          <w:rFonts w:ascii="Arial" w:hAnsi="Arial" w:cs="Arial"/>
          <w:i/>
          <w:sz w:val="32"/>
          <w:szCs w:val="32"/>
          <w:u w:val="none"/>
        </w:rPr>
        <w:t xml:space="preserve">Mixophyes </w:t>
      </w:r>
      <w:r w:rsidR="000F4212">
        <w:rPr>
          <w:rStyle w:val="Heading1Char"/>
          <w:rFonts w:ascii="Arial" w:hAnsi="Arial" w:cs="Arial"/>
          <w:i/>
          <w:sz w:val="32"/>
          <w:szCs w:val="32"/>
          <w:u w:val="none"/>
        </w:rPr>
        <w:t>iteratus</w:t>
      </w:r>
    </w:p>
    <w:bookmarkEnd w:id="3"/>
    <w:p w14:paraId="71590D43" w14:textId="77777777" w:rsidR="00860E65" w:rsidRPr="00424584" w:rsidRDefault="00860E65" w:rsidP="00860E65">
      <w:pPr>
        <w:jc w:val="center"/>
        <w:rPr>
          <w:rFonts w:ascii="Arial" w:hAnsi="Arial" w:cs="Arial"/>
          <w:sz w:val="22"/>
          <w:szCs w:val="22"/>
        </w:rPr>
      </w:pPr>
    </w:p>
    <w:p w14:paraId="71590D44" w14:textId="48DBC020" w:rsidR="00860E65" w:rsidRPr="00E80F89" w:rsidRDefault="000F4212" w:rsidP="00860E65">
      <w:pPr>
        <w:jc w:val="center"/>
        <w:rPr>
          <w:rFonts w:ascii="Arial" w:hAnsi="Arial" w:cs="Arial"/>
          <w:sz w:val="20"/>
          <w:szCs w:val="20"/>
        </w:rPr>
      </w:pPr>
      <w:r>
        <w:rPr>
          <w:rStyle w:val="Heading1Char"/>
          <w:rFonts w:ascii="Arial" w:hAnsi="Arial" w:cs="Arial"/>
          <w:sz w:val="22"/>
          <w:szCs w:val="22"/>
          <w:u w:val="none"/>
        </w:rPr>
        <w:t>Giant</w:t>
      </w:r>
      <w:r w:rsidR="005F14E3">
        <w:rPr>
          <w:rStyle w:val="Heading1Char"/>
          <w:rFonts w:ascii="Arial" w:hAnsi="Arial" w:cs="Arial"/>
          <w:sz w:val="22"/>
          <w:szCs w:val="22"/>
          <w:u w:val="none"/>
        </w:rPr>
        <w:t xml:space="preserve"> </w:t>
      </w:r>
      <w:r w:rsidR="00663C38">
        <w:rPr>
          <w:rStyle w:val="Heading1Char"/>
          <w:rFonts w:ascii="Arial" w:hAnsi="Arial" w:cs="Arial"/>
          <w:sz w:val="22"/>
          <w:szCs w:val="22"/>
          <w:u w:val="none"/>
        </w:rPr>
        <w:t xml:space="preserve">Barred </w:t>
      </w:r>
      <w:r w:rsidR="005F14E3">
        <w:rPr>
          <w:rStyle w:val="Heading1Char"/>
          <w:rFonts w:ascii="Arial" w:hAnsi="Arial" w:cs="Arial"/>
          <w:sz w:val="22"/>
          <w:szCs w:val="22"/>
          <w:u w:val="none"/>
        </w:rPr>
        <w:t>Frog</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8" w14:textId="7A6C0908" w:rsidR="004665F8"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D975C6">
        <w:rPr>
          <w:rFonts w:ascii="Arial" w:hAnsi="Arial" w:cs="Arial"/>
          <w:i/>
          <w:sz w:val="22"/>
          <w:szCs w:val="22"/>
        </w:rPr>
        <w:t xml:space="preserve">Mixophyes </w:t>
      </w:r>
      <w:r w:rsidR="000F4212">
        <w:rPr>
          <w:rFonts w:ascii="Arial" w:hAnsi="Arial" w:cs="Arial"/>
          <w:i/>
          <w:sz w:val="22"/>
          <w:szCs w:val="22"/>
        </w:rPr>
        <w:t>iteratus</w:t>
      </w:r>
      <w:r w:rsidR="009A3E54">
        <w:rPr>
          <w:rFonts w:ascii="Arial" w:hAnsi="Arial" w:cs="Arial"/>
          <w:sz w:val="22"/>
          <w:szCs w:val="22"/>
        </w:rPr>
        <w:t xml:space="preserve"> </w:t>
      </w:r>
      <w:r w:rsidR="00083EDD" w:rsidRPr="00083EDD">
        <w:rPr>
          <w:rFonts w:ascii="Arial" w:hAnsi="Arial" w:cs="Arial"/>
          <w:sz w:val="22"/>
          <w:szCs w:val="22"/>
        </w:rPr>
        <w:t>Straughan</w:t>
      </w:r>
      <w:r w:rsidR="00E26CF4">
        <w:rPr>
          <w:rFonts w:ascii="Arial" w:hAnsi="Arial" w:cs="Arial"/>
          <w:sz w:val="22"/>
          <w:szCs w:val="22"/>
        </w:rPr>
        <w:t>,</w:t>
      </w:r>
      <w:r w:rsidR="000D67F5">
        <w:rPr>
          <w:rFonts w:ascii="Arial" w:hAnsi="Arial" w:cs="Arial"/>
          <w:sz w:val="22"/>
          <w:szCs w:val="22"/>
        </w:rPr>
        <w:t xml:space="preserve"> </w:t>
      </w:r>
      <w:r w:rsidR="00D975C6" w:rsidRPr="00083EDD">
        <w:rPr>
          <w:rFonts w:ascii="Arial" w:hAnsi="Arial" w:cs="Arial"/>
          <w:sz w:val="22"/>
          <w:szCs w:val="22"/>
        </w:rPr>
        <w:t>19</w:t>
      </w:r>
      <w:r w:rsidR="00083EDD" w:rsidRPr="00083EDD">
        <w:rPr>
          <w:rFonts w:ascii="Arial" w:hAnsi="Arial" w:cs="Arial"/>
          <w:sz w:val="22"/>
          <w:szCs w:val="22"/>
        </w:rPr>
        <w:t>68</w:t>
      </w:r>
      <w:r w:rsidR="00FD2D19" w:rsidRPr="00AB52FE">
        <w:rPr>
          <w:rFonts w:ascii="Arial" w:hAnsi="Arial" w:cs="Arial"/>
          <w:sz w:val="22"/>
          <w:szCs w:val="22"/>
        </w:rPr>
        <w:t>.</w:t>
      </w:r>
      <w:r w:rsidR="00D648AC">
        <w:rPr>
          <w:rFonts w:ascii="Arial" w:hAnsi="Arial" w:cs="Arial"/>
          <w:sz w:val="22"/>
          <w:szCs w:val="22"/>
        </w:rPr>
        <w:t xml:space="preserve"> No subspecies are recognised.</w:t>
      </w:r>
    </w:p>
    <w:p w14:paraId="71590D4A" w14:textId="77777777" w:rsidR="00615CF6" w:rsidRPr="00615CF6" w:rsidRDefault="00615CF6" w:rsidP="002B2B88">
      <w:pPr>
        <w:pStyle w:val="CAmajorheading"/>
      </w:pPr>
      <w:r w:rsidRPr="00E95E0E">
        <w:t>Species/Sub-species Information</w:t>
      </w:r>
    </w:p>
    <w:p w14:paraId="1F863194" w14:textId="2B687391" w:rsidR="00A92387" w:rsidRDefault="001C6B82" w:rsidP="001C6B82">
      <w:pPr>
        <w:pStyle w:val="CAheadingintext"/>
      </w:pPr>
      <w:r w:rsidRPr="00C77AC3">
        <w:t>Description</w:t>
      </w:r>
    </w:p>
    <w:p w14:paraId="21566DE1" w14:textId="622E22FB" w:rsidR="00721F97" w:rsidRDefault="00A92387" w:rsidP="00721F97">
      <w:pPr>
        <w:autoSpaceDE w:val="0"/>
        <w:autoSpaceDN w:val="0"/>
        <w:adjustRightInd w:val="0"/>
        <w:rPr>
          <w:rFonts w:ascii="Arial" w:hAnsi="Arial" w:cs="Arial"/>
          <w:sz w:val="22"/>
          <w:szCs w:val="22"/>
          <w:lang w:eastAsia="en-AU"/>
        </w:rPr>
      </w:pPr>
      <w:r w:rsidRPr="003D3D4E">
        <w:rPr>
          <w:rFonts w:ascii="Arial" w:hAnsi="Arial" w:cs="Arial"/>
          <w:i/>
          <w:sz w:val="22"/>
          <w:szCs w:val="22"/>
          <w:lang w:eastAsia="en-AU"/>
        </w:rPr>
        <w:t>M</w:t>
      </w:r>
      <w:r w:rsidR="000645C6" w:rsidRPr="003D3D4E">
        <w:rPr>
          <w:rFonts w:ascii="Arial" w:hAnsi="Arial" w:cs="Arial"/>
          <w:i/>
          <w:sz w:val="22"/>
          <w:szCs w:val="22"/>
          <w:lang w:eastAsia="en-AU"/>
        </w:rPr>
        <w:t xml:space="preserve">ixophyes </w:t>
      </w:r>
      <w:r w:rsidR="000F4212">
        <w:rPr>
          <w:rFonts w:ascii="Arial" w:hAnsi="Arial" w:cs="Arial"/>
          <w:i/>
          <w:sz w:val="22"/>
          <w:szCs w:val="22"/>
          <w:lang w:eastAsia="en-AU"/>
        </w:rPr>
        <w:t>iteratus</w:t>
      </w:r>
      <w:r w:rsidR="000645C6" w:rsidRPr="003D3D4E">
        <w:rPr>
          <w:rFonts w:ascii="Arial" w:hAnsi="Arial" w:cs="Arial"/>
          <w:sz w:val="22"/>
          <w:szCs w:val="22"/>
          <w:lang w:eastAsia="en-AU"/>
        </w:rPr>
        <w:t xml:space="preserve"> (</w:t>
      </w:r>
      <w:r w:rsidR="000F4212">
        <w:rPr>
          <w:rFonts w:ascii="Arial" w:hAnsi="Arial" w:cs="Arial"/>
          <w:sz w:val="22"/>
          <w:szCs w:val="22"/>
          <w:lang w:eastAsia="en-AU"/>
        </w:rPr>
        <w:t>Giant</w:t>
      </w:r>
      <w:r w:rsidR="000645C6" w:rsidRPr="003D3D4E">
        <w:rPr>
          <w:rFonts w:ascii="Arial" w:hAnsi="Arial" w:cs="Arial"/>
          <w:sz w:val="22"/>
          <w:szCs w:val="22"/>
          <w:lang w:eastAsia="en-AU"/>
        </w:rPr>
        <w:t xml:space="preserve"> </w:t>
      </w:r>
      <w:r w:rsidR="00663C38" w:rsidRPr="003D3D4E">
        <w:rPr>
          <w:rFonts w:ascii="Arial" w:hAnsi="Arial" w:cs="Arial"/>
          <w:sz w:val="22"/>
          <w:szCs w:val="22"/>
          <w:lang w:eastAsia="en-AU"/>
        </w:rPr>
        <w:t xml:space="preserve">Barred </w:t>
      </w:r>
      <w:r w:rsidR="000645C6" w:rsidRPr="003D3D4E">
        <w:rPr>
          <w:rFonts w:ascii="Arial" w:hAnsi="Arial" w:cs="Arial"/>
          <w:sz w:val="22"/>
          <w:szCs w:val="22"/>
          <w:lang w:eastAsia="en-AU"/>
        </w:rPr>
        <w:t xml:space="preserve">Frog) </w:t>
      </w:r>
      <w:r w:rsidR="00396432" w:rsidRPr="003D3D4E">
        <w:rPr>
          <w:rFonts w:ascii="Arial" w:hAnsi="Arial" w:cs="Arial"/>
          <w:sz w:val="22"/>
          <w:szCs w:val="22"/>
          <w:lang w:eastAsia="en-AU"/>
        </w:rPr>
        <w:t xml:space="preserve">is </w:t>
      </w:r>
      <w:r w:rsidR="008B3525">
        <w:rPr>
          <w:rFonts w:ascii="Arial" w:hAnsi="Arial" w:cs="Arial"/>
          <w:sz w:val="22"/>
          <w:szCs w:val="22"/>
          <w:lang w:eastAsia="en-AU"/>
        </w:rPr>
        <w:t xml:space="preserve">the largest of the barred </w:t>
      </w:r>
      <w:r w:rsidR="00F43A08">
        <w:rPr>
          <w:rFonts w:ascii="Arial" w:hAnsi="Arial" w:cs="Arial"/>
          <w:sz w:val="22"/>
          <w:szCs w:val="22"/>
          <w:lang w:eastAsia="en-AU"/>
        </w:rPr>
        <w:t>frogs and</w:t>
      </w:r>
      <w:r w:rsidR="00F43A08" w:rsidRPr="00436796">
        <w:rPr>
          <w:rFonts w:ascii="Arial" w:hAnsi="Arial" w:cs="Arial"/>
          <w:sz w:val="22"/>
          <w:szCs w:val="22"/>
          <w:lang w:eastAsia="en-AU"/>
        </w:rPr>
        <w:t xml:space="preserve"> </w:t>
      </w:r>
      <w:r w:rsidR="00A7096A" w:rsidRPr="00436796">
        <w:rPr>
          <w:rFonts w:ascii="Arial" w:hAnsi="Arial" w:cs="Arial"/>
          <w:sz w:val="22"/>
          <w:szCs w:val="22"/>
          <w:lang w:eastAsia="en-AU"/>
        </w:rPr>
        <w:t xml:space="preserve">Australia’s second largest </w:t>
      </w:r>
      <w:r w:rsidR="009B1C02" w:rsidRPr="00436796">
        <w:rPr>
          <w:rFonts w:ascii="Arial" w:hAnsi="Arial" w:cs="Arial"/>
          <w:sz w:val="22"/>
          <w:szCs w:val="22"/>
          <w:lang w:eastAsia="en-AU"/>
        </w:rPr>
        <w:t>frog</w:t>
      </w:r>
      <w:r w:rsidR="00F43A08">
        <w:rPr>
          <w:rFonts w:ascii="Arial" w:hAnsi="Arial" w:cs="Arial"/>
          <w:sz w:val="22"/>
          <w:szCs w:val="22"/>
          <w:lang w:eastAsia="en-AU"/>
        </w:rPr>
        <w:t xml:space="preserve">. </w:t>
      </w:r>
      <w:r w:rsidR="00EE16D9">
        <w:rPr>
          <w:rFonts w:ascii="Arial" w:hAnsi="Arial" w:cs="Arial"/>
          <w:sz w:val="22"/>
          <w:szCs w:val="22"/>
          <w:lang w:eastAsia="en-AU"/>
        </w:rPr>
        <w:t>Females are larger than males,</w:t>
      </w:r>
      <w:r w:rsidR="00E24067">
        <w:rPr>
          <w:rFonts w:ascii="Arial" w:hAnsi="Arial" w:cs="Arial"/>
          <w:sz w:val="22"/>
          <w:szCs w:val="22"/>
          <w:lang w:eastAsia="en-AU"/>
        </w:rPr>
        <w:t xml:space="preserve"> having a </w:t>
      </w:r>
      <w:r w:rsidR="00E24067" w:rsidRPr="003D3D4E">
        <w:rPr>
          <w:rFonts w:ascii="Arial" w:hAnsi="Arial" w:cs="Arial"/>
          <w:sz w:val="22"/>
          <w:szCs w:val="22"/>
          <w:lang w:eastAsia="en-AU"/>
        </w:rPr>
        <w:t xml:space="preserve">snout-to-vent length </w:t>
      </w:r>
      <w:r w:rsidR="00E24067">
        <w:rPr>
          <w:rFonts w:ascii="Arial" w:hAnsi="Arial" w:cs="Arial"/>
          <w:sz w:val="22"/>
          <w:szCs w:val="22"/>
          <w:lang w:eastAsia="en-AU"/>
        </w:rPr>
        <w:t>(SVL) to</w:t>
      </w:r>
      <w:r w:rsidR="00F54634">
        <w:rPr>
          <w:rFonts w:ascii="Arial" w:hAnsi="Arial" w:cs="Arial"/>
          <w:sz w:val="22"/>
          <w:szCs w:val="22"/>
          <w:lang w:eastAsia="en-AU"/>
        </w:rPr>
        <w:t xml:space="preserve"> </w:t>
      </w:r>
      <w:r w:rsidR="00653E2C">
        <w:rPr>
          <w:rFonts w:ascii="Arial" w:hAnsi="Arial" w:cs="Arial"/>
          <w:sz w:val="22"/>
          <w:szCs w:val="22"/>
          <w:lang w:eastAsia="en-AU"/>
        </w:rPr>
        <w:t>1</w:t>
      </w:r>
      <w:r w:rsidR="00083EDD">
        <w:rPr>
          <w:rFonts w:ascii="Arial" w:hAnsi="Arial" w:cs="Arial"/>
          <w:sz w:val="22"/>
          <w:szCs w:val="22"/>
          <w:lang w:eastAsia="en-AU"/>
        </w:rPr>
        <w:t>20</w:t>
      </w:r>
      <w:r w:rsidR="004B02D4" w:rsidRPr="003D3D4E">
        <w:rPr>
          <w:rFonts w:ascii="Arial" w:hAnsi="Arial" w:cs="Arial"/>
          <w:sz w:val="22"/>
          <w:szCs w:val="22"/>
          <w:lang w:eastAsia="en-AU"/>
        </w:rPr>
        <w:t> </w:t>
      </w:r>
      <w:r w:rsidR="009B1C02" w:rsidRPr="003D3D4E">
        <w:rPr>
          <w:rFonts w:ascii="Arial" w:hAnsi="Arial" w:cs="Arial"/>
          <w:sz w:val="22"/>
          <w:szCs w:val="22"/>
          <w:lang w:eastAsia="en-AU"/>
        </w:rPr>
        <w:t>mm</w:t>
      </w:r>
      <w:r w:rsidR="00EE16D9">
        <w:rPr>
          <w:rFonts w:ascii="Arial" w:hAnsi="Arial" w:cs="Arial"/>
          <w:sz w:val="22"/>
          <w:szCs w:val="22"/>
          <w:lang w:eastAsia="en-AU"/>
        </w:rPr>
        <w:t xml:space="preserve"> and</w:t>
      </w:r>
      <w:r w:rsidR="007237D4">
        <w:rPr>
          <w:rFonts w:ascii="Arial" w:hAnsi="Arial" w:cs="Arial"/>
          <w:sz w:val="22"/>
          <w:szCs w:val="22"/>
          <w:lang w:eastAsia="en-AU"/>
        </w:rPr>
        <w:t xml:space="preserve"> </w:t>
      </w:r>
      <w:r w:rsidR="007237D4" w:rsidRPr="00083EDD">
        <w:rPr>
          <w:rFonts w:ascii="Arial" w:hAnsi="Arial" w:cs="Arial"/>
          <w:sz w:val="22"/>
          <w:szCs w:val="22"/>
          <w:lang w:eastAsia="en-AU"/>
        </w:rPr>
        <w:t>weigh</w:t>
      </w:r>
      <w:r w:rsidR="00EE16D9">
        <w:rPr>
          <w:rFonts w:ascii="Arial" w:hAnsi="Arial" w:cs="Arial"/>
          <w:sz w:val="22"/>
          <w:szCs w:val="22"/>
          <w:lang w:eastAsia="en-AU"/>
        </w:rPr>
        <w:t xml:space="preserve">ing </w:t>
      </w:r>
      <w:r w:rsidR="00D90495">
        <w:rPr>
          <w:rFonts w:ascii="Arial" w:hAnsi="Arial" w:cs="Arial"/>
          <w:sz w:val="22"/>
          <w:szCs w:val="22"/>
          <w:lang w:eastAsia="en-AU"/>
        </w:rPr>
        <w:t xml:space="preserve">around </w:t>
      </w:r>
      <w:r w:rsidR="007237D4" w:rsidRPr="00083EDD">
        <w:rPr>
          <w:rFonts w:ascii="Arial" w:hAnsi="Arial" w:cs="Arial"/>
          <w:sz w:val="22"/>
          <w:szCs w:val="22"/>
          <w:lang w:eastAsia="en-AU"/>
        </w:rPr>
        <w:t>190 g</w:t>
      </w:r>
      <w:r w:rsidR="00EE16D9">
        <w:rPr>
          <w:rFonts w:ascii="Arial" w:hAnsi="Arial" w:cs="Arial"/>
          <w:sz w:val="22"/>
          <w:szCs w:val="22"/>
          <w:lang w:eastAsia="en-AU"/>
        </w:rPr>
        <w:t>. M</w:t>
      </w:r>
      <w:r w:rsidR="00D70027">
        <w:rPr>
          <w:rFonts w:ascii="Arial" w:hAnsi="Arial" w:cs="Arial"/>
          <w:sz w:val="22"/>
          <w:szCs w:val="22"/>
          <w:lang w:eastAsia="en-AU"/>
        </w:rPr>
        <w:t xml:space="preserve">ales </w:t>
      </w:r>
      <w:r w:rsidR="00EE16D9">
        <w:rPr>
          <w:rFonts w:ascii="Arial" w:hAnsi="Arial" w:cs="Arial"/>
          <w:sz w:val="22"/>
          <w:szCs w:val="22"/>
          <w:lang w:eastAsia="en-AU"/>
        </w:rPr>
        <w:t>reach</w:t>
      </w:r>
      <w:r w:rsidR="00D70027">
        <w:rPr>
          <w:rFonts w:ascii="Arial" w:hAnsi="Arial" w:cs="Arial"/>
          <w:sz w:val="22"/>
          <w:szCs w:val="22"/>
          <w:lang w:eastAsia="en-AU"/>
        </w:rPr>
        <w:t xml:space="preserve"> </w:t>
      </w:r>
      <w:r w:rsidR="00380F8A">
        <w:rPr>
          <w:rFonts w:ascii="Arial" w:hAnsi="Arial" w:cs="Arial"/>
          <w:sz w:val="22"/>
          <w:szCs w:val="22"/>
          <w:lang w:eastAsia="en-AU"/>
        </w:rPr>
        <w:t>8</w:t>
      </w:r>
      <w:r w:rsidR="00D70027" w:rsidRPr="001653C3">
        <w:rPr>
          <w:rFonts w:ascii="Arial" w:hAnsi="Arial" w:cs="Arial"/>
          <w:sz w:val="22"/>
          <w:szCs w:val="22"/>
          <w:lang w:eastAsia="en-AU"/>
        </w:rPr>
        <w:t>8 mm</w:t>
      </w:r>
      <w:r w:rsidR="00E24067">
        <w:rPr>
          <w:rFonts w:ascii="Arial" w:hAnsi="Arial" w:cs="Arial"/>
          <w:sz w:val="22"/>
          <w:szCs w:val="22"/>
          <w:lang w:eastAsia="en-AU"/>
        </w:rPr>
        <w:t xml:space="preserve"> (SVL)</w:t>
      </w:r>
      <w:r w:rsidR="00D70027" w:rsidRPr="001653C3">
        <w:rPr>
          <w:rFonts w:ascii="Arial" w:hAnsi="Arial" w:cs="Arial"/>
          <w:sz w:val="22"/>
          <w:szCs w:val="22"/>
          <w:lang w:eastAsia="en-AU"/>
        </w:rPr>
        <w:t xml:space="preserve"> and </w:t>
      </w:r>
      <w:r w:rsidR="00EE16D9">
        <w:rPr>
          <w:rFonts w:ascii="Arial" w:hAnsi="Arial" w:cs="Arial"/>
          <w:sz w:val="22"/>
          <w:szCs w:val="22"/>
          <w:lang w:eastAsia="en-AU"/>
        </w:rPr>
        <w:t xml:space="preserve">weigh up to </w:t>
      </w:r>
      <w:r w:rsidR="00D70027" w:rsidRPr="001653C3">
        <w:rPr>
          <w:rFonts w:ascii="Arial" w:hAnsi="Arial" w:cs="Arial"/>
          <w:sz w:val="22"/>
          <w:szCs w:val="22"/>
          <w:lang w:eastAsia="en-AU"/>
        </w:rPr>
        <w:t>80</w:t>
      </w:r>
      <w:r w:rsidR="00DA2830" w:rsidRPr="001653C3">
        <w:rPr>
          <w:rFonts w:ascii="Arial" w:hAnsi="Arial" w:cs="Arial"/>
          <w:sz w:val="22"/>
          <w:szCs w:val="22"/>
          <w:lang w:eastAsia="en-AU"/>
        </w:rPr>
        <w:t xml:space="preserve"> g</w:t>
      </w:r>
      <w:r w:rsidR="00777481" w:rsidRPr="00083EDD">
        <w:rPr>
          <w:rFonts w:ascii="Arial" w:hAnsi="Arial" w:cs="Arial"/>
          <w:sz w:val="22"/>
          <w:szCs w:val="22"/>
          <w:lang w:eastAsia="en-AU"/>
        </w:rPr>
        <w:t>.</w:t>
      </w:r>
      <w:r w:rsidR="00E23FE5" w:rsidRPr="003D3D4E">
        <w:rPr>
          <w:rFonts w:ascii="Arial" w:hAnsi="Arial" w:cs="Arial"/>
          <w:sz w:val="22"/>
          <w:szCs w:val="22"/>
        </w:rPr>
        <w:t xml:space="preserve"> </w:t>
      </w:r>
      <w:r w:rsidR="00AC23A6">
        <w:rPr>
          <w:rFonts w:ascii="Arial" w:hAnsi="Arial" w:cs="Arial"/>
          <w:sz w:val="22"/>
          <w:szCs w:val="22"/>
          <w:lang w:eastAsia="en-AU"/>
        </w:rPr>
        <w:t>The skin is finely granular above</w:t>
      </w:r>
      <w:r w:rsidR="00B946A8">
        <w:rPr>
          <w:rFonts w:ascii="Arial" w:hAnsi="Arial" w:cs="Arial"/>
          <w:sz w:val="22"/>
          <w:szCs w:val="22"/>
          <w:lang w:eastAsia="en-AU"/>
        </w:rPr>
        <w:t xml:space="preserve"> and </w:t>
      </w:r>
      <w:r w:rsidR="008B3525">
        <w:rPr>
          <w:rFonts w:ascii="Arial" w:hAnsi="Arial" w:cs="Arial"/>
          <w:sz w:val="22"/>
          <w:szCs w:val="22"/>
          <w:lang w:eastAsia="en-AU"/>
        </w:rPr>
        <w:t xml:space="preserve">smooth below. </w:t>
      </w:r>
      <w:r w:rsidR="00EA6142" w:rsidRPr="003D3D4E">
        <w:rPr>
          <w:rFonts w:ascii="Arial" w:hAnsi="Arial" w:cs="Arial"/>
          <w:sz w:val="22"/>
          <w:szCs w:val="22"/>
        </w:rPr>
        <w:t xml:space="preserve">The dorsal surface is </w:t>
      </w:r>
      <w:r w:rsidR="00083EDD">
        <w:rPr>
          <w:rFonts w:ascii="Arial" w:hAnsi="Arial" w:cs="Arial"/>
          <w:sz w:val="22"/>
          <w:szCs w:val="22"/>
        </w:rPr>
        <w:t>beige to dark</w:t>
      </w:r>
      <w:r w:rsidR="00EA6142" w:rsidRPr="003D3D4E">
        <w:rPr>
          <w:rFonts w:ascii="Arial" w:hAnsi="Arial" w:cs="Arial"/>
          <w:sz w:val="22"/>
          <w:szCs w:val="22"/>
        </w:rPr>
        <w:t xml:space="preserve"> brown</w:t>
      </w:r>
      <w:r w:rsidR="003744FD">
        <w:rPr>
          <w:rFonts w:ascii="Arial" w:hAnsi="Arial" w:cs="Arial"/>
          <w:sz w:val="22"/>
          <w:szCs w:val="22"/>
        </w:rPr>
        <w:t>,</w:t>
      </w:r>
      <w:r w:rsidR="00EA6142" w:rsidRPr="003D3D4E">
        <w:rPr>
          <w:rFonts w:ascii="Arial" w:hAnsi="Arial" w:cs="Arial"/>
          <w:sz w:val="22"/>
          <w:szCs w:val="22"/>
        </w:rPr>
        <w:t xml:space="preserve"> with </w:t>
      </w:r>
      <w:r w:rsidR="00653E2C">
        <w:rPr>
          <w:rFonts w:ascii="Arial" w:hAnsi="Arial" w:cs="Arial"/>
          <w:sz w:val="22"/>
          <w:szCs w:val="22"/>
          <w:lang w:eastAsia="en-AU"/>
        </w:rPr>
        <w:t xml:space="preserve">darker </w:t>
      </w:r>
      <w:r w:rsidR="00653E2C" w:rsidRPr="001B4C71">
        <w:rPr>
          <w:rFonts w:ascii="Arial" w:hAnsi="Arial" w:cs="Arial"/>
          <w:sz w:val="22"/>
          <w:szCs w:val="22"/>
          <w:lang w:eastAsia="en-AU"/>
        </w:rPr>
        <w:t>blotches</w:t>
      </w:r>
      <w:r w:rsidR="00183129" w:rsidRPr="001B4C71">
        <w:rPr>
          <w:rFonts w:ascii="Arial" w:hAnsi="Arial" w:cs="Arial"/>
          <w:sz w:val="22"/>
          <w:szCs w:val="22"/>
          <w:lang w:eastAsia="en-AU"/>
        </w:rPr>
        <w:t xml:space="preserve">. </w:t>
      </w:r>
      <w:r w:rsidR="0020463D" w:rsidRPr="001B4C71">
        <w:rPr>
          <w:rFonts w:ascii="Arial" w:hAnsi="Arial" w:cs="Arial"/>
          <w:sz w:val="22"/>
          <w:szCs w:val="22"/>
          <w:lang w:eastAsia="en-AU"/>
        </w:rPr>
        <w:t>Typical</w:t>
      </w:r>
      <w:r w:rsidR="009806DD" w:rsidRPr="001B4C71">
        <w:rPr>
          <w:rFonts w:ascii="Arial" w:hAnsi="Arial" w:cs="Arial"/>
          <w:sz w:val="22"/>
          <w:szCs w:val="22"/>
          <w:lang w:eastAsia="en-AU"/>
        </w:rPr>
        <w:t xml:space="preserve"> of barred </w:t>
      </w:r>
      <w:r w:rsidR="00183129" w:rsidRPr="001B4C71">
        <w:rPr>
          <w:rFonts w:ascii="Arial" w:hAnsi="Arial" w:cs="Arial"/>
          <w:sz w:val="22"/>
          <w:szCs w:val="22"/>
          <w:lang w:eastAsia="en-AU"/>
        </w:rPr>
        <w:t xml:space="preserve">frogs, an </w:t>
      </w:r>
      <w:r w:rsidR="00653E2C" w:rsidRPr="001B4C71">
        <w:rPr>
          <w:rFonts w:ascii="Arial" w:hAnsi="Arial" w:cs="Arial"/>
          <w:sz w:val="22"/>
          <w:szCs w:val="22"/>
          <w:lang w:eastAsia="en-AU"/>
        </w:rPr>
        <w:t>irregular</w:t>
      </w:r>
      <w:r w:rsidR="0020463D" w:rsidRPr="001B4C71">
        <w:rPr>
          <w:rFonts w:ascii="Arial" w:hAnsi="Arial" w:cs="Arial"/>
          <w:sz w:val="22"/>
          <w:szCs w:val="22"/>
          <w:lang w:eastAsia="en-AU"/>
        </w:rPr>
        <w:t>,</w:t>
      </w:r>
      <w:r w:rsidR="00653E2C" w:rsidRPr="001B4C71">
        <w:rPr>
          <w:rFonts w:ascii="Arial" w:hAnsi="Arial" w:cs="Arial"/>
          <w:sz w:val="22"/>
          <w:szCs w:val="22"/>
          <w:lang w:eastAsia="en-AU"/>
        </w:rPr>
        <w:t xml:space="preserve"> dark</w:t>
      </w:r>
      <w:r w:rsidR="0020463D" w:rsidRPr="001B4C71">
        <w:rPr>
          <w:rFonts w:ascii="Arial" w:hAnsi="Arial" w:cs="Arial"/>
          <w:sz w:val="22"/>
          <w:szCs w:val="22"/>
          <w:lang w:eastAsia="en-AU"/>
        </w:rPr>
        <w:t>,</w:t>
      </w:r>
      <w:r w:rsidR="00653E2C" w:rsidRPr="001B4C71">
        <w:rPr>
          <w:rFonts w:ascii="Arial" w:hAnsi="Arial" w:cs="Arial"/>
          <w:sz w:val="22"/>
          <w:szCs w:val="22"/>
          <w:lang w:eastAsia="en-AU"/>
        </w:rPr>
        <w:t xml:space="preserve"> vertebral </w:t>
      </w:r>
      <w:r w:rsidR="00E63ED3" w:rsidRPr="001B4C71">
        <w:rPr>
          <w:rFonts w:ascii="Arial" w:hAnsi="Arial" w:cs="Arial"/>
          <w:sz w:val="22"/>
          <w:szCs w:val="22"/>
          <w:lang w:eastAsia="en-AU"/>
        </w:rPr>
        <w:t>stripe</w:t>
      </w:r>
      <w:r w:rsidR="00653E2C" w:rsidRPr="001B4C71">
        <w:rPr>
          <w:rFonts w:ascii="Arial" w:hAnsi="Arial" w:cs="Arial"/>
          <w:sz w:val="22"/>
          <w:szCs w:val="22"/>
          <w:lang w:eastAsia="en-AU"/>
        </w:rPr>
        <w:t xml:space="preserve"> </w:t>
      </w:r>
      <w:r w:rsidR="00E13B6B" w:rsidRPr="001B4C71">
        <w:rPr>
          <w:rFonts w:ascii="Arial" w:hAnsi="Arial" w:cs="Arial"/>
          <w:sz w:val="22"/>
          <w:szCs w:val="22"/>
          <w:lang w:eastAsia="en-AU"/>
        </w:rPr>
        <w:t xml:space="preserve">is present. </w:t>
      </w:r>
      <w:r w:rsidR="00721F97" w:rsidRPr="001B4C71">
        <w:rPr>
          <w:rFonts w:ascii="Arial" w:hAnsi="Arial" w:cs="Arial"/>
          <w:sz w:val="22"/>
          <w:szCs w:val="22"/>
          <w:lang w:eastAsia="en-AU"/>
        </w:rPr>
        <w:t xml:space="preserve">The </w:t>
      </w:r>
      <w:r w:rsidR="00721F97" w:rsidRPr="00772340">
        <w:rPr>
          <w:rFonts w:ascii="Arial" w:hAnsi="Arial" w:cs="Arial"/>
          <w:sz w:val="22"/>
          <w:szCs w:val="22"/>
          <w:lang w:eastAsia="en-AU"/>
        </w:rPr>
        <w:t xml:space="preserve">stripe commences </w:t>
      </w:r>
      <w:r w:rsidR="00721F97" w:rsidRPr="00772340">
        <w:rPr>
          <w:rFonts w:ascii="Arial" w:hAnsi="Arial" w:cs="Arial"/>
          <w:sz w:val="22"/>
          <w:szCs w:val="22"/>
        </w:rPr>
        <w:t>between the eyes and extends to the vent, sometimes breaking up into a series of blotches along the midline</w:t>
      </w:r>
      <w:r w:rsidR="00F54634">
        <w:rPr>
          <w:rFonts w:ascii="Arial" w:hAnsi="Arial" w:cs="Arial"/>
          <w:sz w:val="22"/>
          <w:szCs w:val="22"/>
        </w:rPr>
        <w:t xml:space="preserve">. </w:t>
      </w:r>
      <w:r w:rsidR="00721F97">
        <w:rPr>
          <w:rFonts w:ascii="Arial" w:hAnsi="Arial" w:cs="Arial"/>
          <w:sz w:val="22"/>
          <w:szCs w:val="22"/>
          <w:lang w:eastAsia="en-AU"/>
        </w:rPr>
        <w:t>The flanks are pale yellow with irregular dark spots or mottling. The ventral surface is yellow to white in colour.</w:t>
      </w:r>
      <w:r w:rsidR="00721F97" w:rsidRPr="009B2F17">
        <w:rPr>
          <w:rFonts w:ascii="Arial" w:hAnsi="Arial" w:cs="Arial"/>
          <w:sz w:val="22"/>
          <w:szCs w:val="22"/>
          <w:lang w:eastAsia="en-AU"/>
        </w:rPr>
        <w:t xml:space="preserve"> </w:t>
      </w:r>
    </w:p>
    <w:p w14:paraId="0BC21B4C" w14:textId="77777777" w:rsidR="00721F97" w:rsidRDefault="00721F97" w:rsidP="00721F97">
      <w:pPr>
        <w:autoSpaceDE w:val="0"/>
        <w:autoSpaceDN w:val="0"/>
        <w:adjustRightInd w:val="0"/>
        <w:rPr>
          <w:rFonts w:ascii="Arial" w:hAnsi="Arial" w:cs="Arial"/>
          <w:sz w:val="22"/>
          <w:szCs w:val="22"/>
          <w:lang w:eastAsia="en-AU"/>
        </w:rPr>
      </w:pPr>
    </w:p>
    <w:p w14:paraId="6EE59806" w14:textId="2C55C772" w:rsidR="00721F97" w:rsidRDefault="00721F97" w:rsidP="009B2F17">
      <w:pPr>
        <w:autoSpaceDE w:val="0"/>
        <w:autoSpaceDN w:val="0"/>
        <w:adjustRightInd w:val="0"/>
        <w:rPr>
          <w:rFonts w:ascii="Arial" w:hAnsi="Arial" w:cs="Arial"/>
          <w:sz w:val="22"/>
          <w:szCs w:val="22"/>
          <w:lang w:eastAsia="en-AU"/>
        </w:rPr>
      </w:pPr>
      <w:r>
        <w:rPr>
          <w:rFonts w:ascii="Arial" w:hAnsi="Arial" w:cs="Arial"/>
          <w:sz w:val="22"/>
          <w:szCs w:val="22"/>
          <w:lang w:eastAsia="en-AU"/>
        </w:rPr>
        <w:t>The head is large and broad with a prominent, projecting snout, giving t</w:t>
      </w:r>
      <w:r w:rsidRPr="00DB5B79">
        <w:rPr>
          <w:rFonts w:ascii="Arial" w:hAnsi="Arial" w:cs="Arial"/>
          <w:sz w:val="22"/>
          <w:szCs w:val="22"/>
          <w:lang w:eastAsia="en-AU"/>
        </w:rPr>
        <w:t xml:space="preserve">he </w:t>
      </w:r>
      <w:r>
        <w:rPr>
          <w:rFonts w:ascii="Arial" w:hAnsi="Arial" w:cs="Arial"/>
          <w:sz w:val="22"/>
          <w:szCs w:val="22"/>
          <w:lang w:eastAsia="en-AU"/>
        </w:rPr>
        <w:t xml:space="preserve">Giant Barred Frog a </w:t>
      </w:r>
      <w:r w:rsidRPr="00DB5B79">
        <w:rPr>
          <w:rFonts w:ascii="Arial" w:hAnsi="Arial" w:cs="Arial"/>
          <w:sz w:val="22"/>
          <w:szCs w:val="22"/>
          <w:lang w:eastAsia="en-AU"/>
        </w:rPr>
        <w:t>more triangular</w:t>
      </w:r>
      <w:r>
        <w:rPr>
          <w:rFonts w:ascii="Arial" w:hAnsi="Arial" w:cs="Arial"/>
          <w:sz w:val="22"/>
          <w:szCs w:val="22"/>
          <w:lang w:eastAsia="en-AU"/>
        </w:rPr>
        <w:t xml:space="preserve"> shape than other </w:t>
      </w:r>
      <w:r w:rsidRPr="00634A57">
        <w:rPr>
          <w:rFonts w:ascii="Arial" w:hAnsi="Arial" w:cs="Arial"/>
          <w:i/>
          <w:sz w:val="22"/>
          <w:szCs w:val="22"/>
          <w:lang w:eastAsia="en-AU"/>
        </w:rPr>
        <w:t>Mixophyes</w:t>
      </w:r>
      <w:r>
        <w:rPr>
          <w:rFonts w:ascii="Arial" w:hAnsi="Arial" w:cs="Arial"/>
          <w:sz w:val="22"/>
          <w:szCs w:val="22"/>
          <w:lang w:eastAsia="en-AU"/>
        </w:rPr>
        <w:t xml:space="preserve"> species</w:t>
      </w:r>
      <w:r w:rsidRPr="00DB5B79">
        <w:rPr>
          <w:rFonts w:ascii="Arial" w:hAnsi="Arial" w:cs="Arial"/>
          <w:sz w:val="22"/>
          <w:szCs w:val="22"/>
          <w:lang w:eastAsia="en-AU"/>
        </w:rPr>
        <w:t>.</w:t>
      </w:r>
      <w:r>
        <w:rPr>
          <w:rFonts w:ascii="Arial" w:hAnsi="Arial" w:cs="Arial"/>
          <w:sz w:val="22"/>
          <w:szCs w:val="22"/>
          <w:lang w:eastAsia="en-AU"/>
        </w:rPr>
        <w:t xml:space="preserve"> A </w:t>
      </w:r>
      <w:r w:rsidR="00910D41">
        <w:rPr>
          <w:rFonts w:ascii="Arial" w:hAnsi="Arial" w:cs="Arial"/>
          <w:sz w:val="22"/>
          <w:szCs w:val="22"/>
          <w:lang w:eastAsia="en-AU"/>
        </w:rPr>
        <w:t xml:space="preserve">black </w:t>
      </w:r>
      <w:r>
        <w:rPr>
          <w:rFonts w:ascii="Arial" w:hAnsi="Arial" w:cs="Arial"/>
          <w:sz w:val="22"/>
          <w:szCs w:val="22"/>
          <w:lang w:eastAsia="en-AU"/>
        </w:rPr>
        <w:t>stripe commences at the snout</w:t>
      </w:r>
      <w:r w:rsidRPr="00E63ED3">
        <w:rPr>
          <w:rFonts w:ascii="Arial" w:hAnsi="Arial" w:cs="Arial"/>
          <w:sz w:val="22"/>
          <w:szCs w:val="22"/>
          <w:lang w:eastAsia="en-AU"/>
        </w:rPr>
        <w:t xml:space="preserve"> </w:t>
      </w:r>
      <w:r>
        <w:rPr>
          <w:rFonts w:ascii="Arial" w:hAnsi="Arial" w:cs="Arial"/>
          <w:sz w:val="22"/>
          <w:szCs w:val="22"/>
          <w:lang w:eastAsia="en-AU"/>
        </w:rPr>
        <w:t xml:space="preserve">and continues posteriorly, through the nostrils and eyes, extending over a distinct tympanum, before terminating at a point above </w:t>
      </w:r>
      <w:r w:rsidRPr="00363732">
        <w:rPr>
          <w:rFonts w:ascii="Arial" w:hAnsi="Arial" w:cs="Arial"/>
          <w:sz w:val="22"/>
          <w:szCs w:val="22"/>
          <w:lang w:eastAsia="en-AU"/>
        </w:rPr>
        <w:t>the forelimb</w:t>
      </w:r>
      <w:r>
        <w:rPr>
          <w:rFonts w:ascii="Arial" w:hAnsi="Arial" w:cs="Arial"/>
          <w:sz w:val="22"/>
          <w:szCs w:val="22"/>
          <w:lang w:eastAsia="en-AU"/>
        </w:rPr>
        <w:t>s</w:t>
      </w:r>
      <w:r w:rsidRPr="00363732">
        <w:rPr>
          <w:rFonts w:ascii="Arial" w:hAnsi="Arial" w:cs="Arial"/>
          <w:sz w:val="22"/>
          <w:szCs w:val="22"/>
        </w:rPr>
        <w:t>.</w:t>
      </w:r>
      <w:r w:rsidRPr="003D3D4E">
        <w:rPr>
          <w:rFonts w:ascii="Arial" w:hAnsi="Arial" w:cs="Arial"/>
          <w:sz w:val="22"/>
          <w:szCs w:val="22"/>
        </w:rPr>
        <w:t xml:space="preserve"> </w:t>
      </w:r>
      <w:r>
        <w:rPr>
          <w:rFonts w:ascii="Arial" w:hAnsi="Arial" w:cs="Arial"/>
          <w:sz w:val="22"/>
          <w:szCs w:val="22"/>
          <w:lang w:eastAsia="en-AU"/>
        </w:rPr>
        <w:t xml:space="preserve">The ventral surface of the chin is typically yellow with fine brown mottling. The upper lip has irregular darker markings. The eyes are prominent with a vertical black pupil and an iris colour of pale silvery-white to pale gold above, darker in the lower portion.  </w:t>
      </w:r>
    </w:p>
    <w:p w14:paraId="2FAFBCF9" w14:textId="20A36C18" w:rsidR="00C01A82" w:rsidRDefault="00C01A82" w:rsidP="00C01A82">
      <w:pPr>
        <w:autoSpaceDE w:val="0"/>
        <w:autoSpaceDN w:val="0"/>
        <w:adjustRightInd w:val="0"/>
        <w:rPr>
          <w:rFonts w:ascii="Arial" w:hAnsi="Arial" w:cs="Arial"/>
          <w:sz w:val="22"/>
          <w:szCs w:val="22"/>
        </w:rPr>
      </w:pPr>
    </w:p>
    <w:p w14:paraId="284870BE" w14:textId="4FBEE026" w:rsidR="00C01A82" w:rsidRDefault="009B2F17" w:rsidP="00C01A82">
      <w:pPr>
        <w:autoSpaceDE w:val="0"/>
        <w:autoSpaceDN w:val="0"/>
        <w:adjustRightInd w:val="0"/>
        <w:rPr>
          <w:rFonts w:ascii="Arial" w:hAnsi="Arial" w:cs="Arial"/>
          <w:sz w:val="22"/>
          <w:szCs w:val="22"/>
        </w:rPr>
      </w:pPr>
      <w:r>
        <w:rPr>
          <w:rFonts w:ascii="Arial" w:hAnsi="Arial" w:cs="Arial"/>
          <w:sz w:val="22"/>
          <w:szCs w:val="22"/>
          <w:lang w:eastAsia="en-AU"/>
        </w:rPr>
        <w:t xml:space="preserve">The limbs have a series of dark and pale crossbars of similar width. </w:t>
      </w:r>
      <w:r w:rsidR="00E175D6">
        <w:rPr>
          <w:rFonts w:ascii="Arial" w:hAnsi="Arial" w:cs="Arial"/>
          <w:sz w:val="22"/>
          <w:szCs w:val="22"/>
          <w:lang w:eastAsia="en-AU"/>
        </w:rPr>
        <w:t xml:space="preserve">The </w:t>
      </w:r>
      <w:r w:rsidR="00E175D6" w:rsidRPr="00DB5B79">
        <w:rPr>
          <w:rFonts w:ascii="Arial" w:hAnsi="Arial" w:cs="Arial"/>
          <w:sz w:val="22"/>
          <w:szCs w:val="22"/>
          <w:lang w:eastAsia="en-AU"/>
        </w:rPr>
        <w:t>hind limbs</w:t>
      </w:r>
      <w:r w:rsidR="00E175D6">
        <w:rPr>
          <w:rFonts w:ascii="Arial" w:hAnsi="Arial" w:cs="Arial"/>
          <w:sz w:val="22"/>
          <w:szCs w:val="22"/>
          <w:lang w:eastAsia="en-AU"/>
        </w:rPr>
        <w:t xml:space="preserve"> are </w:t>
      </w:r>
      <w:r w:rsidR="00E175D6" w:rsidRPr="00DB5B79">
        <w:rPr>
          <w:rFonts w:ascii="Arial" w:hAnsi="Arial" w:cs="Arial"/>
          <w:sz w:val="22"/>
          <w:szCs w:val="22"/>
          <w:lang w:eastAsia="en-AU"/>
        </w:rPr>
        <w:t xml:space="preserve">proportionately larger </w:t>
      </w:r>
      <w:r w:rsidR="00E175D6">
        <w:rPr>
          <w:rFonts w:ascii="Arial" w:hAnsi="Arial" w:cs="Arial"/>
          <w:sz w:val="22"/>
          <w:szCs w:val="22"/>
          <w:lang w:eastAsia="en-AU"/>
        </w:rPr>
        <w:t xml:space="preserve">than in other </w:t>
      </w:r>
      <w:r w:rsidR="00E175D6" w:rsidRPr="00634A57">
        <w:rPr>
          <w:rFonts w:ascii="Arial" w:hAnsi="Arial" w:cs="Arial"/>
          <w:i/>
          <w:sz w:val="22"/>
          <w:szCs w:val="22"/>
          <w:lang w:eastAsia="en-AU"/>
        </w:rPr>
        <w:t>Mixophyes</w:t>
      </w:r>
      <w:r w:rsidR="00E175D6">
        <w:rPr>
          <w:rFonts w:ascii="Arial" w:hAnsi="Arial" w:cs="Arial"/>
          <w:sz w:val="22"/>
          <w:szCs w:val="22"/>
          <w:lang w:eastAsia="en-AU"/>
        </w:rPr>
        <w:t xml:space="preserve"> species</w:t>
      </w:r>
      <w:r w:rsidR="003A10C0">
        <w:rPr>
          <w:rFonts w:ascii="Arial" w:hAnsi="Arial" w:cs="Arial"/>
          <w:sz w:val="22"/>
          <w:szCs w:val="22"/>
          <w:lang w:eastAsia="en-AU"/>
        </w:rPr>
        <w:t>, with t</w:t>
      </w:r>
      <w:r>
        <w:rPr>
          <w:rFonts w:ascii="Arial" w:hAnsi="Arial" w:cs="Arial"/>
          <w:sz w:val="22"/>
          <w:szCs w:val="22"/>
          <w:lang w:eastAsia="en-AU"/>
        </w:rPr>
        <w:t xml:space="preserve">he </w:t>
      </w:r>
      <w:r w:rsidR="00910D41">
        <w:rPr>
          <w:rFonts w:ascii="Arial" w:hAnsi="Arial" w:cs="Arial"/>
          <w:sz w:val="22"/>
          <w:szCs w:val="22"/>
          <w:lang w:eastAsia="en-AU"/>
        </w:rPr>
        <w:t xml:space="preserve">back </w:t>
      </w:r>
      <w:r w:rsidR="00F2467D">
        <w:rPr>
          <w:rFonts w:ascii="Arial" w:hAnsi="Arial" w:cs="Arial"/>
          <w:sz w:val="22"/>
          <w:szCs w:val="22"/>
          <w:lang w:eastAsia="en-AU"/>
        </w:rPr>
        <w:t>of</w:t>
      </w:r>
      <w:r>
        <w:rPr>
          <w:rFonts w:ascii="Arial" w:hAnsi="Arial" w:cs="Arial"/>
          <w:sz w:val="22"/>
          <w:szCs w:val="22"/>
          <w:lang w:eastAsia="en-AU"/>
        </w:rPr>
        <w:t xml:space="preserve"> </w:t>
      </w:r>
      <w:r w:rsidR="00A8012B">
        <w:rPr>
          <w:rFonts w:ascii="Arial" w:hAnsi="Arial" w:cs="Arial"/>
          <w:sz w:val="22"/>
          <w:szCs w:val="22"/>
          <w:lang w:eastAsia="en-AU"/>
        </w:rPr>
        <w:t xml:space="preserve">the </w:t>
      </w:r>
      <w:r>
        <w:rPr>
          <w:rFonts w:ascii="Arial" w:hAnsi="Arial" w:cs="Arial"/>
          <w:sz w:val="22"/>
          <w:szCs w:val="22"/>
          <w:lang w:eastAsia="en-AU"/>
        </w:rPr>
        <w:t xml:space="preserve">thigh </w:t>
      </w:r>
      <w:r w:rsidR="003A10C0">
        <w:rPr>
          <w:rFonts w:ascii="Arial" w:hAnsi="Arial" w:cs="Arial"/>
          <w:sz w:val="22"/>
          <w:szCs w:val="22"/>
          <w:lang w:eastAsia="en-AU"/>
        </w:rPr>
        <w:t>ranging</w:t>
      </w:r>
      <w:r>
        <w:rPr>
          <w:rFonts w:ascii="Arial" w:hAnsi="Arial" w:cs="Arial"/>
          <w:sz w:val="22"/>
          <w:szCs w:val="22"/>
          <w:lang w:eastAsia="en-AU"/>
        </w:rPr>
        <w:t xml:space="preserve"> </w:t>
      </w:r>
      <w:r w:rsidR="003A10C0">
        <w:rPr>
          <w:rFonts w:ascii="Arial" w:hAnsi="Arial" w:cs="Arial"/>
          <w:sz w:val="22"/>
          <w:szCs w:val="22"/>
          <w:lang w:eastAsia="en-AU"/>
        </w:rPr>
        <w:t xml:space="preserve">from </w:t>
      </w:r>
      <w:r>
        <w:rPr>
          <w:rFonts w:ascii="Arial" w:hAnsi="Arial" w:cs="Arial"/>
          <w:sz w:val="22"/>
          <w:szCs w:val="22"/>
          <w:lang w:eastAsia="en-AU"/>
        </w:rPr>
        <w:t>black with a few large</w:t>
      </w:r>
      <w:r w:rsidR="00910D41">
        <w:rPr>
          <w:rFonts w:ascii="Arial" w:hAnsi="Arial" w:cs="Arial"/>
          <w:sz w:val="22"/>
          <w:szCs w:val="22"/>
          <w:lang w:eastAsia="en-AU"/>
        </w:rPr>
        <w:t xml:space="preserve"> </w:t>
      </w:r>
      <w:r>
        <w:rPr>
          <w:rFonts w:ascii="Arial" w:hAnsi="Arial" w:cs="Arial"/>
          <w:sz w:val="22"/>
          <w:szCs w:val="22"/>
          <w:lang w:eastAsia="en-AU"/>
        </w:rPr>
        <w:t xml:space="preserve">yellow spots to being marbled black and yellow. </w:t>
      </w:r>
      <w:r w:rsidR="00EB6BD9">
        <w:rPr>
          <w:rFonts w:ascii="Arial" w:hAnsi="Arial" w:cs="Arial"/>
          <w:sz w:val="22"/>
          <w:szCs w:val="22"/>
          <w:lang w:eastAsia="en-AU"/>
        </w:rPr>
        <w:t xml:space="preserve">There is often a rust colouration along the outer toes and fingers. </w:t>
      </w:r>
      <w:r w:rsidR="00E63ED3">
        <w:rPr>
          <w:rFonts w:ascii="Arial" w:hAnsi="Arial" w:cs="Arial"/>
          <w:sz w:val="22"/>
          <w:szCs w:val="22"/>
          <w:lang w:eastAsia="en-AU"/>
        </w:rPr>
        <w:t xml:space="preserve">The </w:t>
      </w:r>
      <w:r w:rsidR="00C61672">
        <w:rPr>
          <w:rFonts w:ascii="Arial" w:hAnsi="Arial" w:cs="Arial"/>
          <w:sz w:val="22"/>
          <w:szCs w:val="22"/>
          <w:lang w:eastAsia="en-AU"/>
        </w:rPr>
        <w:t xml:space="preserve">fingers lack webbing, while the </w:t>
      </w:r>
      <w:r w:rsidR="00E63ED3">
        <w:rPr>
          <w:rFonts w:ascii="Arial" w:hAnsi="Arial" w:cs="Arial"/>
          <w:sz w:val="22"/>
          <w:szCs w:val="22"/>
          <w:lang w:eastAsia="en-AU"/>
        </w:rPr>
        <w:t>toes are fully webbed, with only the last two joints of the fourth toe free</w:t>
      </w:r>
      <w:r w:rsidR="00091744">
        <w:rPr>
          <w:rFonts w:ascii="Arial" w:hAnsi="Arial" w:cs="Arial"/>
          <w:sz w:val="22"/>
          <w:szCs w:val="22"/>
          <w:lang w:eastAsia="en-AU"/>
        </w:rPr>
        <w:t xml:space="preserve"> (as opposed to </w:t>
      </w:r>
      <w:r w:rsidR="00091744" w:rsidRPr="00DB5B79">
        <w:rPr>
          <w:rFonts w:ascii="Arial" w:hAnsi="Arial" w:cs="Arial"/>
          <w:sz w:val="22"/>
          <w:szCs w:val="22"/>
          <w:lang w:eastAsia="en-AU"/>
        </w:rPr>
        <w:t xml:space="preserve">three joints of the toe being free </w:t>
      </w:r>
      <w:r w:rsidR="009D70DF">
        <w:rPr>
          <w:rFonts w:ascii="Arial" w:hAnsi="Arial" w:cs="Arial"/>
          <w:sz w:val="22"/>
          <w:szCs w:val="22"/>
          <w:lang w:eastAsia="en-AU"/>
        </w:rPr>
        <w:t xml:space="preserve">of webbing </w:t>
      </w:r>
      <w:r w:rsidR="00091744" w:rsidRPr="00DB5B79">
        <w:rPr>
          <w:rFonts w:ascii="Arial" w:hAnsi="Arial" w:cs="Arial"/>
          <w:sz w:val="22"/>
          <w:szCs w:val="22"/>
          <w:lang w:eastAsia="en-AU"/>
        </w:rPr>
        <w:t xml:space="preserve">in the other </w:t>
      </w:r>
      <w:r w:rsidR="00091744" w:rsidRPr="00634A57">
        <w:rPr>
          <w:rFonts w:ascii="Arial" w:hAnsi="Arial" w:cs="Arial"/>
          <w:i/>
          <w:sz w:val="22"/>
          <w:szCs w:val="22"/>
          <w:lang w:eastAsia="en-AU"/>
        </w:rPr>
        <w:t>Mixophyes</w:t>
      </w:r>
      <w:r w:rsidR="00091744">
        <w:rPr>
          <w:rFonts w:ascii="Arial" w:hAnsi="Arial" w:cs="Arial"/>
          <w:sz w:val="22"/>
          <w:szCs w:val="22"/>
          <w:lang w:eastAsia="en-AU"/>
        </w:rPr>
        <w:t xml:space="preserve"> </w:t>
      </w:r>
      <w:r w:rsidR="00091744" w:rsidRPr="00DB5B79">
        <w:rPr>
          <w:rFonts w:ascii="Arial" w:hAnsi="Arial" w:cs="Arial"/>
          <w:sz w:val="22"/>
          <w:szCs w:val="22"/>
          <w:lang w:eastAsia="en-AU"/>
        </w:rPr>
        <w:t>species</w:t>
      </w:r>
      <w:r w:rsidR="00091744">
        <w:rPr>
          <w:rFonts w:ascii="Arial" w:hAnsi="Arial" w:cs="Arial"/>
          <w:sz w:val="22"/>
          <w:szCs w:val="22"/>
          <w:lang w:eastAsia="en-AU"/>
        </w:rPr>
        <w:t>)</w:t>
      </w:r>
      <w:r w:rsidR="00E63ED3">
        <w:rPr>
          <w:rFonts w:ascii="Arial" w:hAnsi="Arial" w:cs="Arial"/>
          <w:sz w:val="22"/>
          <w:szCs w:val="22"/>
          <w:lang w:eastAsia="en-AU"/>
        </w:rPr>
        <w:t>. The outer</w:t>
      </w:r>
      <w:r w:rsidR="007E2AB7">
        <w:rPr>
          <w:rFonts w:ascii="Arial" w:hAnsi="Arial" w:cs="Arial"/>
          <w:sz w:val="22"/>
          <w:szCs w:val="22"/>
          <w:lang w:eastAsia="en-AU"/>
        </w:rPr>
        <w:t xml:space="preserve"> metacarpal is poorly developed. T</w:t>
      </w:r>
      <w:r w:rsidR="00E63ED3">
        <w:rPr>
          <w:rFonts w:ascii="Arial" w:hAnsi="Arial" w:cs="Arial"/>
          <w:sz w:val="22"/>
          <w:szCs w:val="22"/>
          <w:lang w:eastAsia="en-AU"/>
        </w:rPr>
        <w:t xml:space="preserve">he inner metatarsal tubercle is well developed but only half as long as </w:t>
      </w:r>
      <w:r w:rsidR="00162E00">
        <w:rPr>
          <w:rFonts w:ascii="Arial" w:hAnsi="Arial" w:cs="Arial"/>
          <w:sz w:val="22"/>
          <w:szCs w:val="22"/>
          <w:lang w:eastAsia="en-AU"/>
        </w:rPr>
        <w:t xml:space="preserve">the </w:t>
      </w:r>
      <w:r w:rsidR="00E63ED3">
        <w:rPr>
          <w:rFonts w:ascii="Arial" w:hAnsi="Arial" w:cs="Arial"/>
          <w:sz w:val="22"/>
          <w:szCs w:val="22"/>
          <w:lang w:eastAsia="en-AU"/>
        </w:rPr>
        <w:t>first toe</w:t>
      </w:r>
      <w:r w:rsidR="00091744">
        <w:rPr>
          <w:rFonts w:ascii="Arial" w:hAnsi="Arial" w:cs="Arial"/>
          <w:sz w:val="22"/>
          <w:szCs w:val="22"/>
          <w:lang w:eastAsia="en-AU"/>
        </w:rPr>
        <w:t xml:space="preserve"> (</w:t>
      </w:r>
      <w:r w:rsidR="00091744" w:rsidRPr="00DB5B79">
        <w:rPr>
          <w:rFonts w:ascii="Arial" w:hAnsi="Arial" w:cs="Arial"/>
          <w:sz w:val="22"/>
          <w:szCs w:val="22"/>
          <w:lang w:eastAsia="en-AU"/>
        </w:rPr>
        <w:t>versus being nearly of equal length</w:t>
      </w:r>
      <w:r w:rsidR="00091744">
        <w:rPr>
          <w:rFonts w:ascii="Arial" w:hAnsi="Arial" w:cs="Arial"/>
          <w:sz w:val="22"/>
          <w:szCs w:val="22"/>
          <w:lang w:eastAsia="en-AU"/>
        </w:rPr>
        <w:t xml:space="preserve"> </w:t>
      </w:r>
      <w:r w:rsidR="00091744" w:rsidRPr="00DB5B79">
        <w:rPr>
          <w:rFonts w:ascii="Arial" w:hAnsi="Arial" w:cs="Arial"/>
          <w:sz w:val="22"/>
          <w:szCs w:val="22"/>
          <w:lang w:eastAsia="en-AU"/>
        </w:rPr>
        <w:t xml:space="preserve">in the other </w:t>
      </w:r>
      <w:r w:rsidR="00091744" w:rsidRPr="00634A57">
        <w:rPr>
          <w:rFonts w:ascii="Arial" w:hAnsi="Arial" w:cs="Arial"/>
          <w:i/>
          <w:sz w:val="22"/>
          <w:szCs w:val="22"/>
          <w:lang w:eastAsia="en-AU"/>
        </w:rPr>
        <w:t>Mixophyes</w:t>
      </w:r>
      <w:r w:rsidR="00091744">
        <w:rPr>
          <w:rFonts w:ascii="Arial" w:hAnsi="Arial" w:cs="Arial"/>
          <w:sz w:val="22"/>
          <w:szCs w:val="22"/>
          <w:lang w:eastAsia="en-AU"/>
        </w:rPr>
        <w:t xml:space="preserve"> </w:t>
      </w:r>
      <w:r w:rsidR="00091744" w:rsidRPr="00DB5B79">
        <w:rPr>
          <w:rFonts w:ascii="Arial" w:hAnsi="Arial" w:cs="Arial"/>
          <w:sz w:val="22"/>
          <w:szCs w:val="22"/>
          <w:lang w:eastAsia="en-AU"/>
        </w:rPr>
        <w:t>species</w:t>
      </w:r>
      <w:r w:rsidR="00091744">
        <w:rPr>
          <w:rFonts w:ascii="Arial" w:hAnsi="Arial" w:cs="Arial"/>
          <w:sz w:val="22"/>
          <w:szCs w:val="22"/>
          <w:lang w:eastAsia="en-AU"/>
        </w:rPr>
        <w:t>)</w:t>
      </w:r>
      <w:r w:rsidR="00E63ED3">
        <w:rPr>
          <w:rFonts w:ascii="Arial" w:hAnsi="Arial" w:cs="Arial"/>
          <w:sz w:val="22"/>
          <w:szCs w:val="22"/>
          <w:lang w:eastAsia="en-AU"/>
        </w:rPr>
        <w:t xml:space="preserve">. </w:t>
      </w:r>
      <w:r w:rsidR="00576A7B">
        <w:rPr>
          <w:rFonts w:ascii="Arial" w:hAnsi="Arial" w:cs="Arial"/>
          <w:sz w:val="22"/>
          <w:szCs w:val="22"/>
          <w:lang w:eastAsia="en-AU"/>
        </w:rPr>
        <w:t>D</w:t>
      </w:r>
      <w:r w:rsidR="00E63ED3" w:rsidRPr="00AC23A6">
        <w:rPr>
          <w:rFonts w:ascii="Arial" w:hAnsi="Arial" w:cs="Arial"/>
          <w:sz w:val="22"/>
          <w:szCs w:val="22"/>
          <w:lang w:eastAsia="en-AU"/>
        </w:rPr>
        <w:t xml:space="preserve">iscs </w:t>
      </w:r>
      <w:r w:rsidR="00EB6BD9">
        <w:rPr>
          <w:rFonts w:ascii="Arial" w:hAnsi="Arial" w:cs="Arial"/>
          <w:sz w:val="22"/>
          <w:szCs w:val="22"/>
          <w:lang w:eastAsia="en-AU"/>
        </w:rPr>
        <w:t xml:space="preserve">are </w:t>
      </w:r>
      <w:r w:rsidR="00576A7B">
        <w:rPr>
          <w:rFonts w:ascii="Arial" w:hAnsi="Arial" w:cs="Arial"/>
          <w:sz w:val="22"/>
          <w:szCs w:val="22"/>
          <w:lang w:eastAsia="en-AU"/>
        </w:rPr>
        <w:t>absent</w:t>
      </w:r>
      <w:r w:rsidR="00EB6BD9">
        <w:rPr>
          <w:rFonts w:ascii="Arial" w:hAnsi="Arial" w:cs="Arial"/>
          <w:sz w:val="22"/>
          <w:szCs w:val="22"/>
          <w:lang w:eastAsia="en-AU"/>
        </w:rPr>
        <w:t xml:space="preserve"> </w:t>
      </w:r>
      <w:r w:rsidR="00E63ED3" w:rsidRPr="00AC23A6">
        <w:rPr>
          <w:rFonts w:ascii="Arial" w:hAnsi="Arial" w:cs="Arial"/>
          <w:sz w:val="22"/>
          <w:szCs w:val="22"/>
          <w:lang w:eastAsia="en-AU"/>
        </w:rPr>
        <w:t xml:space="preserve">on </w:t>
      </w:r>
      <w:r w:rsidR="00EB6BD9">
        <w:rPr>
          <w:rFonts w:ascii="Arial" w:hAnsi="Arial" w:cs="Arial"/>
          <w:sz w:val="22"/>
          <w:szCs w:val="22"/>
          <w:lang w:eastAsia="en-AU"/>
        </w:rPr>
        <w:t xml:space="preserve">the </w:t>
      </w:r>
      <w:r w:rsidR="00E63ED3" w:rsidRPr="00AC23A6">
        <w:rPr>
          <w:rFonts w:ascii="Arial" w:hAnsi="Arial" w:cs="Arial"/>
          <w:sz w:val="22"/>
          <w:szCs w:val="22"/>
          <w:lang w:eastAsia="en-AU"/>
        </w:rPr>
        <w:t xml:space="preserve">toes </w:t>
      </w:r>
      <w:r w:rsidR="00576A7B">
        <w:rPr>
          <w:rFonts w:ascii="Arial" w:hAnsi="Arial" w:cs="Arial"/>
          <w:sz w:val="22"/>
          <w:szCs w:val="22"/>
          <w:lang w:eastAsia="en-AU"/>
        </w:rPr>
        <w:t>and</w:t>
      </w:r>
      <w:r w:rsidR="00E63ED3" w:rsidRPr="00AC23A6">
        <w:rPr>
          <w:rFonts w:ascii="Arial" w:hAnsi="Arial" w:cs="Arial"/>
          <w:sz w:val="22"/>
          <w:szCs w:val="22"/>
          <w:lang w:eastAsia="en-AU"/>
        </w:rPr>
        <w:t xml:space="preserve"> fingers</w:t>
      </w:r>
      <w:r w:rsidR="00E63ED3">
        <w:rPr>
          <w:rFonts w:ascii="Arial" w:hAnsi="Arial" w:cs="Arial"/>
          <w:sz w:val="22"/>
          <w:szCs w:val="22"/>
          <w:lang w:eastAsia="en-AU"/>
        </w:rPr>
        <w:t>.</w:t>
      </w:r>
      <w:r w:rsidR="00EB6BD9" w:rsidRPr="00EB6BD9">
        <w:rPr>
          <w:rFonts w:ascii="Arial" w:hAnsi="Arial" w:cs="Arial"/>
          <w:sz w:val="22"/>
          <w:szCs w:val="22"/>
          <w:lang w:eastAsia="en-AU"/>
        </w:rPr>
        <w:t xml:space="preserve"> </w:t>
      </w:r>
      <w:r w:rsidR="009D70DF">
        <w:rPr>
          <w:rFonts w:ascii="Arial" w:hAnsi="Arial" w:cs="Arial"/>
          <w:sz w:val="22"/>
          <w:szCs w:val="22"/>
          <w:lang w:eastAsia="en-AU"/>
        </w:rPr>
        <w:t xml:space="preserve">The </w:t>
      </w:r>
      <w:r w:rsidR="009D70DF">
        <w:rPr>
          <w:rFonts w:ascii="Arial" w:hAnsi="Arial" w:cs="Arial"/>
          <w:sz w:val="22"/>
          <w:szCs w:val="22"/>
        </w:rPr>
        <w:t>d</w:t>
      </w:r>
      <w:r w:rsidR="00C01A82">
        <w:rPr>
          <w:rFonts w:ascii="Arial" w:hAnsi="Arial" w:cs="Arial"/>
          <w:sz w:val="22"/>
          <w:szCs w:val="22"/>
        </w:rPr>
        <w:t xml:space="preserve">escription of the adult </w:t>
      </w:r>
      <w:r w:rsidR="009D70DF">
        <w:rPr>
          <w:rFonts w:ascii="Arial" w:hAnsi="Arial" w:cs="Arial"/>
          <w:sz w:val="22"/>
          <w:szCs w:val="22"/>
        </w:rPr>
        <w:t xml:space="preserve">is </w:t>
      </w:r>
      <w:r w:rsidR="00C01A82">
        <w:rPr>
          <w:rFonts w:ascii="Arial" w:hAnsi="Arial" w:cs="Arial"/>
          <w:sz w:val="22"/>
          <w:szCs w:val="22"/>
        </w:rPr>
        <w:t xml:space="preserve">drawn from </w:t>
      </w:r>
      <w:r w:rsidR="00C01A82" w:rsidRPr="00E34989">
        <w:rPr>
          <w:rFonts w:ascii="Arial" w:hAnsi="Arial" w:cs="Arial"/>
          <w:sz w:val="22"/>
          <w:szCs w:val="22"/>
        </w:rPr>
        <w:fldChar w:fldCharType="begin"/>
      </w:r>
      <w:r w:rsidR="00C01A82" w:rsidRPr="00E34989">
        <w:rPr>
          <w:rFonts w:ascii="Arial" w:hAnsi="Arial" w:cs="Arial"/>
          <w:sz w:val="22"/>
          <w:szCs w:val="22"/>
        </w:rPr>
        <w:instrText xml:space="preserve"> ADDIN EN.CITE &lt;EndNote&gt;&lt;Cite AuthorYear="1"&gt;&lt;Author&gt;Barker&lt;/Author&gt;&lt;Year&gt;1995&lt;/Year&gt;&lt;RecNum&gt;214&lt;/RecNum&gt;&lt;DisplayText&gt;Barker et al. (1995); Meyer et al. (2001); Cogger (2014)&lt;/DisplayText&gt;&lt;record&gt;&lt;rec-number&gt;214&lt;/rec-number&gt;&lt;foreign-keys&gt;&lt;key app="EN" db-id="ta0rdr92ndv9x0e9sdapdzadfw29sw9r9xva" timestamp="1478651474"&gt;214&lt;/key&gt;&lt;/foreign-keys&gt;&lt;ref-type name="Book"&gt;6&lt;/ref-type&gt;&lt;contributors&gt;&lt;authors&gt;&lt;author&gt;Barker, J.&lt;/author&gt;&lt;author&gt;Grigg, G. C.&lt;/author&gt;&lt;author&gt;Tyler, M. J.&lt;/author&gt;&lt;/authors&gt;&lt;/contributors&gt;&lt;titles&gt;&lt;title&gt;A Field Guide to Australian Frogs&lt;/title&gt;&lt;/titles&gt;&lt;dates&gt;&lt;year&gt;1995&lt;/year&gt;&lt;/dates&gt;&lt;pub-location&gt;Chipping Norton, NSW&lt;/pub-location&gt;&lt;publisher&gt;Surrey Beatty and Sons&lt;/publisher&gt;&lt;urls&gt;&lt;/urls&gt;&lt;/record&gt;&lt;/Cite&gt;&lt;Cite AuthorYear="1"&gt;&lt;Author&gt;Cogger&lt;/Author&gt;&lt;Year&gt;2014&lt;/Year&gt;&lt;RecNum&gt;190&lt;/RecNum&gt;&lt;record&gt;&lt;rec-number&gt;190&lt;/rec-number&gt;&lt;foreign-keys&gt;&lt;key app="EN" db-id="ta0rdr92ndv9x0e9sdapdzadfw29sw9r9xva" timestamp="1471915206"&gt;190&lt;/key&gt;&lt;/foreign-keys&gt;&lt;ref-type name="Book"&gt;6&lt;/ref-type&gt;&lt;contributors&gt;&lt;authors&gt;&lt;author&gt;Cogger, H. G.&lt;/author&gt;&lt;/authors&gt;&lt;/contributors&gt;&lt;titles&gt;&lt;title&gt;Reptiles and Amphibians of Australia&lt;/title&gt;&lt;/titles&gt;&lt;edition&gt;7th&lt;/edition&gt;&lt;dates&gt;&lt;year&gt;2014&lt;/year&gt;&lt;/dates&gt;&lt;pub-location&gt;Collingwood, Victoria&lt;/pub-location&gt;&lt;publisher&gt;CSIRO Publishing&lt;/publisher&gt;&lt;urls&gt;&lt;/urls&gt;&lt;/record&gt;&lt;/Cite&gt;&lt;Cite AuthorYear="1"&gt;&lt;Author&gt;Meyer&lt;/Author&gt;&lt;Year&gt;2001&lt;/Year&gt;&lt;RecNum&gt;216&lt;/RecNum&gt;&lt;record&gt;&lt;rec-number&gt;216&lt;/rec-number&gt;&lt;foreign-keys&gt;&lt;key app="EN" db-id="ta0rdr92ndv9x0e9sdapdzadfw29sw9r9xva" timestamp="1478652355"&gt;216&lt;/key&gt;&lt;/foreign-keys&gt;&lt;ref-type name="Book"&gt;6&lt;/ref-type&gt;&lt;contributors&gt;&lt;authors&gt;&lt;author&gt;Meyer, E.&lt;/author&gt;&lt;author&gt;Hines, H.&lt;/author&gt;&lt;author&gt;Hero, J-M. &lt;/author&gt;&lt;/authors&gt;&lt;/contributors&gt;&lt;titles&gt;&lt;title&gt;Wet forest frogs of south-east Queensland&lt;/title&gt;&lt;/titles&gt;&lt;dates&gt;&lt;year&gt;2001&lt;/year&gt;&lt;/dates&gt;&lt;pub-location&gt;Brisbane&lt;/pub-location&gt;&lt;publisher&gt;Griffith University&lt;/publisher&gt;&lt;urls&gt;&lt;/urls&gt;&lt;/record&gt;&lt;/Cite&gt;&lt;/EndNote&gt;</w:instrText>
      </w:r>
      <w:r w:rsidR="00C01A82" w:rsidRPr="00E34989">
        <w:rPr>
          <w:rFonts w:ascii="Arial" w:hAnsi="Arial" w:cs="Arial"/>
          <w:sz w:val="22"/>
          <w:szCs w:val="22"/>
        </w:rPr>
        <w:fldChar w:fldCharType="separate"/>
      </w:r>
      <w:r w:rsidR="00C01A82" w:rsidRPr="00E34989">
        <w:rPr>
          <w:rFonts w:ascii="Arial" w:hAnsi="Arial" w:cs="Arial"/>
          <w:noProof/>
          <w:sz w:val="22"/>
          <w:szCs w:val="22"/>
        </w:rPr>
        <w:t>Meyer et al. (2001); Hines (2012); Cogger (2014)</w:t>
      </w:r>
      <w:r w:rsidR="00C01A82" w:rsidRPr="00E34989">
        <w:rPr>
          <w:rFonts w:ascii="Arial" w:hAnsi="Arial" w:cs="Arial"/>
          <w:sz w:val="22"/>
          <w:szCs w:val="22"/>
        </w:rPr>
        <w:fldChar w:fldCharType="end"/>
      </w:r>
      <w:r w:rsidR="00C01A82" w:rsidRPr="00E34989">
        <w:rPr>
          <w:rFonts w:ascii="Arial" w:hAnsi="Arial" w:cs="Arial"/>
          <w:sz w:val="22"/>
          <w:szCs w:val="22"/>
        </w:rPr>
        <w:t>;</w:t>
      </w:r>
      <w:r w:rsidR="00091744">
        <w:rPr>
          <w:rFonts w:ascii="Arial" w:hAnsi="Arial" w:cs="Arial"/>
          <w:sz w:val="22"/>
          <w:szCs w:val="22"/>
          <w:lang w:eastAsia="en-AU"/>
        </w:rPr>
        <w:t xml:space="preserve"> </w:t>
      </w:r>
      <w:r w:rsidR="00D70622">
        <w:rPr>
          <w:rFonts w:ascii="Arial" w:hAnsi="Arial" w:cs="Arial"/>
          <w:sz w:val="22"/>
          <w:szCs w:val="22"/>
        </w:rPr>
        <w:t xml:space="preserve">and </w:t>
      </w:r>
      <w:r w:rsidR="00C01A82" w:rsidRPr="00E34989">
        <w:rPr>
          <w:rFonts w:ascii="Arial" w:hAnsi="Arial" w:cs="Arial"/>
          <w:sz w:val="22"/>
          <w:szCs w:val="22"/>
        </w:rPr>
        <w:t xml:space="preserve">Anstis (2017). </w:t>
      </w:r>
    </w:p>
    <w:p w14:paraId="073707B4" w14:textId="66D7B608" w:rsidR="00B4465E" w:rsidRDefault="00B4465E" w:rsidP="00C01A82">
      <w:pPr>
        <w:autoSpaceDE w:val="0"/>
        <w:autoSpaceDN w:val="0"/>
        <w:adjustRightInd w:val="0"/>
        <w:rPr>
          <w:rFonts w:ascii="Arial" w:hAnsi="Arial" w:cs="Arial"/>
          <w:sz w:val="22"/>
          <w:szCs w:val="22"/>
          <w:lang w:eastAsia="en-AU"/>
        </w:rPr>
      </w:pPr>
    </w:p>
    <w:p w14:paraId="5B914DBD" w14:textId="7075F17D" w:rsidR="00D91458" w:rsidRDefault="00D91458" w:rsidP="00653E2C">
      <w:pPr>
        <w:autoSpaceDE w:val="0"/>
        <w:autoSpaceDN w:val="0"/>
        <w:adjustRightInd w:val="0"/>
        <w:rPr>
          <w:rFonts w:ascii="Arial" w:hAnsi="Arial" w:cs="Arial"/>
          <w:sz w:val="22"/>
          <w:szCs w:val="22"/>
          <w:lang w:eastAsia="en-AU"/>
        </w:rPr>
      </w:pPr>
      <w:r w:rsidRPr="00D91458">
        <w:rPr>
          <w:rFonts w:ascii="Arial" w:hAnsi="Arial" w:cs="Arial"/>
          <w:sz w:val="22"/>
          <w:szCs w:val="22"/>
          <w:lang w:eastAsia="en-AU"/>
        </w:rPr>
        <w:t xml:space="preserve">Metamorphs </w:t>
      </w:r>
      <w:r w:rsidR="00205764">
        <w:rPr>
          <w:rFonts w:ascii="Arial" w:hAnsi="Arial" w:cs="Arial"/>
          <w:sz w:val="22"/>
          <w:szCs w:val="22"/>
          <w:lang w:eastAsia="en-AU"/>
        </w:rPr>
        <w:t>have been measured at</w:t>
      </w:r>
      <w:r w:rsidR="00A8012B" w:rsidRPr="00D91458">
        <w:rPr>
          <w:rFonts w:ascii="Arial" w:hAnsi="Arial" w:cs="Arial"/>
          <w:sz w:val="22"/>
          <w:szCs w:val="22"/>
          <w:lang w:eastAsia="en-AU"/>
        </w:rPr>
        <w:t xml:space="preserve"> 30 mm</w:t>
      </w:r>
      <w:r w:rsidR="009D70DF">
        <w:rPr>
          <w:rFonts w:ascii="Arial" w:hAnsi="Arial" w:cs="Arial"/>
          <w:sz w:val="22"/>
          <w:szCs w:val="22"/>
          <w:lang w:eastAsia="en-AU"/>
        </w:rPr>
        <w:t xml:space="preserve"> (SVL)</w:t>
      </w:r>
      <w:r w:rsidR="00205764">
        <w:rPr>
          <w:rFonts w:ascii="Arial" w:hAnsi="Arial" w:cs="Arial"/>
          <w:sz w:val="22"/>
          <w:szCs w:val="22"/>
          <w:lang w:eastAsia="en-AU"/>
        </w:rPr>
        <w:t>. They</w:t>
      </w:r>
      <w:r w:rsidR="00351E5F">
        <w:rPr>
          <w:rFonts w:ascii="Arial" w:hAnsi="Arial" w:cs="Arial"/>
          <w:sz w:val="22"/>
          <w:szCs w:val="22"/>
          <w:lang w:eastAsia="en-AU"/>
        </w:rPr>
        <w:t xml:space="preserve"> </w:t>
      </w:r>
      <w:r w:rsidR="009D70DF" w:rsidRPr="00D91458">
        <w:rPr>
          <w:rFonts w:ascii="Arial" w:hAnsi="Arial" w:cs="Arial"/>
          <w:sz w:val="22"/>
          <w:szCs w:val="22"/>
          <w:lang w:eastAsia="en-AU"/>
        </w:rPr>
        <w:t>closely resemble adults</w:t>
      </w:r>
      <w:r w:rsidR="009D70DF">
        <w:rPr>
          <w:rFonts w:ascii="Arial" w:hAnsi="Arial" w:cs="Arial"/>
          <w:sz w:val="22"/>
          <w:szCs w:val="22"/>
          <w:lang w:eastAsia="en-AU"/>
        </w:rPr>
        <w:t xml:space="preserve"> except that they </w:t>
      </w:r>
      <w:r w:rsidR="00162E00">
        <w:rPr>
          <w:rFonts w:ascii="Arial" w:hAnsi="Arial" w:cs="Arial"/>
          <w:sz w:val="22"/>
          <w:szCs w:val="22"/>
          <w:lang w:eastAsia="en-AU"/>
        </w:rPr>
        <w:t xml:space="preserve">are a </w:t>
      </w:r>
      <w:r w:rsidR="00162E00" w:rsidRPr="00D91458">
        <w:rPr>
          <w:rFonts w:ascii="Arial" w:hAnsi="Arial" w:cs="Arial"/>
          <w:sz w:val="22"/>
          <w:szCs w:val="22"/>
          <w:lang w:eastAsia="en-AU"/>
        </w:rPr>
        <w:t xml:space="preserve">dull gold </w:t>
      </w:r>
      <w:r w:rsidR="00162E00">
        <w:rPr>
          <w:rFonts w:ascii="Arial" w:hAnsi="Arial" w:cs="Arial"/>
          <w:sz w:val="22"/>
          <w:szCs w:val="22"/>
          <w:lang w:eastAsia="en-AU"/>
        </w:rPr>
        <w:t>colour</w:t>
      </w:r>
      <w:r w:rsidR="00FB7C73">
        <w:rPr>
          <w:rFonts w:ascii="Arial" w:hAnsi="Arial" w:cs="Arial"/>
          <w:sz w:val="22"/>
          <w:szCs w:val="22"/>
          <w:lang w:eastAsia="en-AU"/>
        </w:rPr>
        <w:t xml:space="preserve"> (</w:t>
      </w:r>
      <w:r w:rsidR="00162E00">
        <w:rPr>
          <w:rFonts w:ascii="Arial" w:hAnsi="Arial" w:cs="Arial"/>
          <w:sz w:val="22"/>
          <w:szCs w:val="22"/>
          <w:lang w:eastAsia="en-AU"/>
        </w:rPr>
        <w:t>which brightens as they grow</w:t>
      </w:r>
      <w:r w:rsidR="00FB7C73">
        <w:rPr>
          <w:rFonts w:ascii="Arial" w:hAnsi="Arial" w:cs="Arial"/>
          <w:sz w:val="22"/>
          <w:szCs w:val="22"/>
          <w:lang w:eastAsia="en-AU"/>
        </w:rPr>
        <w:t xml:space="preserve">), have a golden </w:t>
      </w:r>
      <w:r w:rsidR="00723604">
        <w:rPr>
          <w:rFonts w:ascii="Arial" w:hAnsi="Arial" w:cs="Arial"/>
          <w:sz w:val="22"/>
          <w:szCs w:val="22"/>
          <w:lang w:eastAsia="en-AU"/>
        </w:rPr>
        <w:t>iris</w:t>
      </w:r>
      <w:r w:rsidR="00FB7C73">
        <w:rPr>
          <w:rFonts w:ascii="Arial" w:hAnsi="Arial" w:cs="Arial"/>
          <w:sz w:val="22"/>
          <w:szCs w:val="22"/>
          <w:lang w:eastAsia="en-AU"/>
        </w:rPr>
        <w:t xml:space="preserve"> </w:t>
      </w:r>
      <w:r w:rsidR="00162E00">
        <w:rPr>
          <w:rFonts w:ascii="Arial" w:hAnsi="Arial" w:cs="Arial"/>
          <w:sz w:val="22"/>
          <w:szCs w:val="22"/>
          <w:lang w:eastAsia="en-AU"/>
        </w:rPr>
        <w:t xml:space="preserve">and lack a visible </w:t>
      </w:r>
      <w:r w:rsidR="00162E00" w:rsidRPr="00D91458">
        <w:rPr>
          <w:rFonts w:ascii="Arial" w:hAnsi="Arial" w:cs="Arial"/>
          <w:sz w:val="22"/>
          <w:szCs w:val="22"/>
          <w:lang w:eastAsia="en-AU"/>
        </w:rPr>
        <w:t>tympanum</w:t>
      </w:r>
      <w:r w:rsidR="009D70DF">
        <w:rPr>
          <w:rFonts w:ascii="Arial" w:hAnsi="Arial" w:cs="Arial"/>
          <w:sz w:val="22"/>
          <w:szCs w:val="22"/>
          <w:lang w:eastAsia="en-AU"/>
        </w:rPr>
        <w:t xml:space="preserve"> </w:t>
      </w:r>
      <w:r w:rsidR="00D26C90">
        <w:rPr>
          <w:rFonts w:ascii="Arial" w:hAnsi="Arial" w:cs="Arial"/>
          <w:sz w:val="22"/>
          <w:szCs w:val="22"/>
          <w:lang w:eastAsia="en-AU"/>
        </w:rPr>
        <w:t>(</w:t>
      </w:r>
      <w:r w:rsidR="00D26C90">
        <w:rPr>
          <w:rFonts w:ascii="Arial" w:hAnsi="Arial" w:cs="Arial"/>
          <w:sz w:val="22"/>
          <w:szCs w:val="22"/>
        </w:rPr>
        <w:t xml:space="preserve">Anstis </w:t>
      </w:r>
      <w:r w:rsidRPr="00D91458">
        <w:rPr>
          <w:rFonts w:ascii="Arial" w:hAnsi="Arial" w:cs="Arial"/>
          <w:sz w:val="22"/>
          <w:szCs w:val="22"/>
        </w:rPr>
        <w:t>2017).</w:t>
      </w:r>
      <w:r w:rsidR="007E2AB7">
        <w:rPr>
          <w:rFonts w:ascii="Arial" w:hAnsi="Arial" w:cs="Arial"/>
          <w:sz w:val="22"/>
          <w:szCs w:val="22"/>
        </w:rPr>
        <w:t xml:space="preserve"> </w:t>
      </w:r>
    </w:p>
    <w:p w14:paraId="03F7E65E" w14:textId="77777777" w:rsidR="00D91458" w:rsidRDefault="00D91458" w:rsidP="00653E2C">
      <w:pPr>
        <w:autoSpaceDE w:val="0"/>
        <w:autoSpaceDN w:val="0"/>
        <w:adjustRightInd w:val="0"/>
        <w:rPr>
          <w:rFonts w:ascii="Arial" w:hAnsi="Arial" w:cs="Arial"/>
          <w:sz w:val="22"/>
          <w:szCs w:val="22"/>
          <w:lang w:eastAsia="en-AU"/>
        </w:rPr>
      </w:pPr>
    </w:p>
    <w:p w14:paraId="71172236" w14:textId="20EFB2A4" w:rsidR="00531A45" w:rsidRDefault="00531A45" w:rsidP="00653E2C">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Tadpoles </w:t>
      </w:r>
      <w:r w:rsidR="00A81040">
        <w:rPr>
          <w:rFonts w:ascii="Arial" w:hAnsi="Arial" w:cs="Arial"/>
          <w:sz w:val="22"/>
          <w:szCs w:val="22"/>
          <w:lang w:eastAsia="en-AU"/>
        </w:rPr>
        <w:t>are large (</w:t>
      </w:r>
      <w:r w:rsidR="00D26C90" w:rsidRPr="00531A45">
        <w:rPr>
          <w:rFonts w:ascii="Arial" w:hAnsi="Arial" w:cs="Arial"/>
          <w:sz w:val="22"/>
          <w:szCs w:val="22"/>
          <w:lang w:eastAsia="en-AU"/>
        </w:rPr>
        <w:t>ma</w:t>
      </w:r>
      <w:r w:rsidR="00D26C90">
        <w:rPr>
          <w:rFonts w:ascii="Arial" w:hAnsi="Arial" w:cs="Arial"/>
          <w:sz w:val="22"/>
          <w:szCs w:val="22"/>
          <w:lang w:eastAsia="en-AU"/>
        </w:rPr>
        <w:t xml:space="preserve">ximum </w:t>
      </w:r>
      <w:r w:rsidR="00D26C90" w:rsidRPr="00531A45">
        <w:rPr>
          <w:rFonts w:ascii="Arial" w:hAnsi="Arial" w:cs="Arial"/>
          <w:sz w:val="22"/>
          <w:szCs w:val="22"/>
          <w:lang w:eastAsia="en-AU"/>
        </w:rPr>
        <w:t xml:space="preserve">length </w:t>
      </w:r>
      <w:r w:rsidR="000A3C6C">
        <w:rPr>
          <w:rFonts w:ascii="Arial" w:hAnsi="Arial" w:cs="Arial"/>
          <w:sz w:val="22"/>
          <w:szCs w:val="22"/>
          <w:lang w:eastAsia="en-AU"/>
        </w:rPr>
        <w:t>over</w:t>
      </w:r>
      <w:r w:rsidR="00D26C90">
        <w:rPr>
          <w:rFonts w:ascii="Arial" w:hAnsi="Arial" w:cs="Arial"/>
          <w:sz w:val="22"/>
          <w:szCs w:val="22"/>
          <w:lang w:eastAsia="en-AU"/>
        </w:rPr>
        <w:t xml:space="preserve"> 100 mm</w:t>
      </w:r>
      <w:r w:rsidR="00A81040">
        <w:rPr>
          <w:rFonts w:ascii="Arial" w:hAnsi="Arial" w:cs="Arial"/>
          <w:sz w:val="22"/>
          <w:szCs w:val="22"/>
          <w:lang w:eastAsia="en-AU"/>
        </w:rPr>
        <w:t>)</w:t>
      </w:r>
      <w:r w:rsidR="00D26C90">
        <w:rPr>
          <w:rFonts w:ascii="Arial" w:hAnsi="Arial" w:cs="Arial"/>
          <w:sz w:val="22"/>
          <w:szCs w:val="22"/>
          <w:lang w:eastAsia="en-AU"/>
        </w:rPr>
        <w:t xml:space="preserve">, </w:t>
      </w:r>
      <w:r w:rsidRPr="00531A45">
        <w:rPr>
          <w:rFonts w:ascii="Arial" w:hAnsi="Arial" w:cs="Arial"/>
          <w:sz w:val="22"/>
          <w:szCs w:val="22"/>
          <w:lang w:eastAsia="en-AU"/>
        </w:rPr>
        <w:t>deep-bodied</w:t>
      </w:r>
      <w:r w:rsidR="00D26C90">
        <w:rPr>
          <w:rFonts w:ascii="Arial" w:hAnsi="Arial" w:cs="Arial"/>
          <w:sz w:val="22"/>
          <w:szCs w:val="22"/>
          <w:lang w:eastAsia="en-AU"/>
        </w:rPr>
        <w:t xml:space="preserve"> </w:t>
      </w:r>
      <w:r w:rsidR="00D91458">
        <w:rPr>
          <w:rFonts w:ascii="Arial" w:hAnsi="Arial" w:cs="Arial"/>
          <w:sz w:val="22"/>
          <w:szCs w:val="22"/>
          <w:lang w:eastAsia="en-AU"/>
        </w:rPr>
        <w:t xml:space="preserve">and </w:t>
      </w:r>
      <w:r w:rsidRPr="00531A45">
        <w:rPr>
          <w:rFonts w:ascii="Arial" w:hAnsi="Arial" w:cs="Arial"/>
          <w:sz w:val="22"/>
          <w:szCs w:val="22"/>
          <w:lang w:eastAsia="en-AU"/>
        </w:rPr>
        <w:t>ovoid</w:t>
      </w:r>
      <w:r w:rsidR="00D91458">
        <w:rPr>
          <w:rFonts w:ascii="Arial" w:hAnsi="Arial" w:cs="Arial"/>
          <w:sz w:val="22"/>
          <w:szCs w:val="22"/>
          <w:lang w:eastAsia="en-AU"/>
        </w:rPr>
        <w:t xml:space="preserve">, with the </w:t>
      </w:r>
      <w:r w:rsidRPr="00531A45">
        <w:rPr>
          <w:rFonts w:ascii="Arial" w:hAnsi="Arial" w:cs="Arial"/>
          <w:sz w:val="22"/>
          <w:szCs w:val="22"/>
          <w:lang w:eastAsia="en-AU"/>
        </w:rPr>
        <w:t xml:space="preserve">tail twice as long as </w:t>
      </w:r>
      <w:r w:rsidR="00017CD5">
        <w:rPr>
          <w:rFonts w:ascii="Arial" w:hAnsi="Arial" w:cs="Arial"/>
          <w:sz w:val="22"/>
          <w:szCs w:val="22"/>
          <w:lang w:eastAsia="en-AU"/>
        </w:rPr>
        <w:t xml:space="preserve">the </w:t>
      </w:r>
      <w:r w:rsidRPr="00531A45">
        <w:rPr>
          <w:rFonts w:ascii="Arial" w:hAnsi="Arial" w:cs="Arial"/>
          <w:sz w:val="22"/>
          <w:szCs w:val="22"/>
          <w:lang w:eastAsia="en-AU"/>
        </w:rPr>
        <w:t>body</w:t>
      </w:r>
      <w:r w:rsidR="00D91458">
        <w:rPr>
          <w:rFonts w:ascii="Arial" w:hAnsi="Arial" w:cs="Arial"/>
          <w:sz w:val="22"/>
          <w:szCs w:val="22"/>
          <w:lang w:eastAsia="en-AU"/>
        </w:rPr>
        <w:t>.</w:t>
      </w:r>
      <w:r w:rsidR="00B77A4C">
        <w:rPr>
          <w:rFonts w:ascii="Arial" w:hAnsi="Arial" w:cs="Arial"/>
          <w:sz w:val="22"/>
          <w:szCs w:val="22"/>
          <w:lang w:eastAsia="en-AU"/>
        </w:rPr>
        <w:t xml:space="preserve"> </w:t>
      </w:r>
      <w:r w:rsidR="00F967A7">
        <w:rPr>
          <w:rFonts w:ascii="Arial" w:hAnsi="Arial" w:cs="Arial"/>
          <w:sz w:val="22"/>
          <w:szCs w:val="22"/>
          <w:lang w:eastAsia="en-AU"/>
        </w:rPr>
        <w:t xml:space="preserve">From above, </w:t>
      </w:r>
      <w:r w:rsidR="00A81040">
        <w:rPr>
          <w:rFonts w:ascii="Arial" w:hAnsi="Arial" w:cs="Arial"/>
          <w:sz w:val="22"/>
          <w:szCs w:val="22"/>
          <w:lang w:eastAsia="en-AU"/>
        </w:rPr>
        <w:t xml:space="preserve">the </w:t>
      </w:r>
      <w:r w:rsidR="00CA514D">
        <w:rPr>
          <w:rFonts w:ascii="Arial" w:hAnsi="Arial" w:cs="Arial"/>
          <w:sz w:val="22"/>
          <w:szCs w:val="22"/>
          <w:lang w:eastAsia="en-AU"/>
        </w:rPr>
        <w:t>colour</w:t>
      </w:r>
      <w:r w:rsidR="00A81040">
        <w:rPr>
          <w:rFonts w:ascii="Arial" w:hAnsi="Arial" w:cs="Arial"/>
          <w:sz w:val="22"/>
          <w:szCs w:val="22"/>
          <w:lang w:eastAsia="en-AU"/>
        </w:rPr>
        <w:t>ing is</w:t>
      </w:r>
      <w:r w:rsidR="00CA514D">
        <w:rPr>
          <w:rFonts w:ascii="Arial" w:hAnsi="Arial" w:cs="Arial"/>
          <w:sz w:val="22"/>
          <w:szCs w:val="22"/>
          <w:lang w:eastAsia="en-AU"/>
        </w:rPr>
        <w:t xml:space="preserve"> </w:t>
      </w:r>
      <w:r w:rsidR="000600A3">
        <w:rPr>
          <w:rFonts w:ascii="Arial" w:hAnsi="Arial" w:cs="Arial"/>
          <w:sz w:val="22"/>
          <w:szCs w:val="22"/>
          <w:lang w:eastAsia="en-AU"/>
        </w:rPr>
        <w:t>gold or dull copper-gold,</w:t>
      </w:r>
      <w:r w:rsidR="00F967A7">
        <w:rPr>
          <w:rFonts w:ascii="Arial" w:hAnsi="Arial" w:cs="Arial"/>
          <w:sz w:val="22"/>
          <w:szCs w:val="22"/>
          <w:lang w:eastAsia="en-AU"/>
        </w:rPr>
        <w:t xml:space="preserve"> </w:t>
      </w:r>
      <w:r w:rsidR="00F967A7" w:rsidRPr="00531A45">
        <w:rPr>
          <w:rFonts w:ascii="Arial" w:hAnsi="Arial" w:cs="Arial"/>
          <w:sz w:val="22"/>
          <w:szCs w:val="22"/>
          <w:lang w:eastAsia="en-AU"/>
        </w:rPr>
        <w:t>with dark spots/splotches</w:t>
      </w:r>
      <w:r w:rsidR="00820651">
        <w:rPr>
          <w:rFonts w:ascii="Arial" w:hAnsi="Arial" w:cs="Arial"/>
          <w:sz w:val="22"/>
          <w:szCs w:val="22"/>
          <w:lang w:eastAsia="en-AU"/>
        </w:rPr>
        <w:t>,</w:t>
      </w:r>
      <w:r w:rsidR="00F967A7" w:rsidRPr="00531A45">
        <w:rPr>
          <w:rFonts w:ascii="Arial" w:hAnsi="Arial" w:cs="Arial"/>
          <w:sz w:val="22"/>
          <w:szCs w:val="22"/>
          <w:lang w:eastAsia="en-AU"/>
        </w:rPr>
        <w:t xml:space="preserve"> </w:t>
      </w:r>
      <w:r w:rsidR="00D70622">
        <w:rPr>
          <w:rFonts w:ascii="Arial" w:hAnsi="Arial" w:cs="Arial"/>
          <w:sz w:val="22"/>
          <w:szCs w:val="22"/>
          <w:lang w:eastAsia="en-AU"/>
        </w:rPr>
        <w:t xml:space="preserve">and </w:t>
      </w:r>
      <w:r w:rsidR="0000224B">
        <w:rPr>
          <w:rFonts w:ascii="Arial" w:hAnsi="Arial" w:cs="Arial"/>
          <w:sz w:val="22"/>
          <w:szCs w:val="22"/>
          <w:lang w:eastAsia="en-AU"/>
        </w:rPr>
        <w:t xml:space="preserve">a </w:t>
      </w:r>
      <w:r w:rsidR="00F967A7" w:rsidRPr="00531A45">
        <w:rPr>
          <w:rFonts w:ascii="Arial" w:hAnsi="Arial" w:cs="Arial"/>
          <w:sz w:val="22"/>
          <w:szCs w:val="22"/>
          <w:lang w:eastAsia="en-AU"/>
        </w:rPr>
        <w:t xml:space="preserve">dark patch at </w:t>
      </w:r>
      <w:r w:rsidR="00F82BEE">
        <w:rPr>
          <w:rFonts w:ascii="Arial" w:hAnsi="Arial" w:cs="Arial"/>
          <w:sz w:val="22"/>
          <w:szCs w:val="22"/>
          <w:lang w:eastAsia="en-AU"/>
        </w:rPr>
        <w:t xml:space="preserve">the </w:t>
      </w:r>
      <w:r w:rsidR="00F967A7" w:rsidRPr="00531A45">
        <w:rPr>
          <w:rFonts w:ascii="Arial" w:hAnsi="Arial" w:cs="Arial"/>
          <w:sz w:val="22"/>
          <w:szCs w:val="22"/>
          <w:lang w:eastAsia="en-AU"/>
        </w:rPr>
        <w:t>base of</w:t>
      </w:r>
      <w:r w:rsidR="00F967A7">
        <w:rPr>
          <w:rFonts w:ascii="Arial" w:hAnsi="Arial" w:cs="Arial"/>
          <w:sz w:val="22"/>
          <w:szCs w:val="22"/>
          <w:lang w:eastAsia="en-AU"/>
        </w:rPr>
        <w:t xml:space="preserve"> </w:t>
      </w:r>
      <w:r w:rsidR="00F967A7" w:rsidRPr="00531A45">
        <w:rPr>
          <w:rFonts w:ascii="Arial" w:hAnsi="Arial" w:cs="Arial"/>
          <w:sz w:val="22"/>
          <w:szCs w:val="22"/>
          <w:lang w:eastAsia="en-AU"/>
        </w:rPr>
        <w:t>tai</w:t>
      </w:r>
      <w:r w:rsidR="00F967A7">
        <w:rPr>
          <w:rFonts w:ascii="Arial" w:hAnsi="Arial" w:cs="Arial"/>
          <w:sz w:val="22"/>
          <w:szCs w:val="22"/>
          <w:lang w:eastAsia="en-AU"/>
        </w:rPr>
        <w:t xml:space="preserve">l. </w:t>
      </w:r>
      <w:r w:rsidR="000600A3">
        <w:rPr>
          <w:rFonts w:ascii="Arial" w:hAnsi="Arial" w:cs="Arial"/>
          <w:sz w:val="22"/>
          <w:szCs w:val="22"/>
          <w:lang w:eastAsia="en-AU"/>
        </w:rPr>
        <w:t xml:space="preserve">As the tadpole grows, gold pigments may gradually become duller. </w:t>
      </w:r>
      <w:r w:rsidR="00F967A7">
        <w:rPr>
          <w:rFonts w:ascii="Arial" w:hAnsi="Arial" w:cs="Arial"/>
          <w:sz w:val="22"/>
          <w:szCs w:val="22"/>
          <w:lang w:eastAsia="en-AU"/>
        </w:rPr>
        <w:t xml:space="preserve">The </w:t>
      </w:r>
      <w:r w:rsidR="00F967A7" w:rsidRPr="00531A45">
        <w:rPr>
          <w:rFonts w:ascii="Arial" w:hAnsi="Arial" w:cs="Arial"/>
          <w:sz w:val="22"/>
          <w:szCs w:val="22"/>
          <w:lang w:eastAsia="en-AU"/>
        </w:rPr>
        <w:t xml:space="preserve">underside </w:t>
      </w:r>
      <w:r w:rsidR="00F967A7">
        <w:rPr>
          <w:rFonts w:ascii="Arial" w:hAnsi="Arial" w:cs="Arial"/>
          <w:sz w:val="22"/>
          <w:szCs w:val="22"/>
          <w:lang w:eastAsia="en-AU"/>
        </w:rPr>
        <w:t xml:space="preserve">is </w:t>
      </w:r>
      <w:r w:rsidR="000600A3">
        <w:rPr>
          <w:rFonts w:ascii="Arial" w:hAnsi="Arial" w:cs="Arial"/>
          <w:sz w:val="22"/>
          <w:szCs w:val="22"/>
          <w:lang w:eastAsia="en-AU"/>
        </w:rPr>
        <w:t xml:space="preserve">transparent in early stages, gradually becoming </w:t>
      </w:r>
      <w:r w:rsidR="00F967A7" w:rsidRPr="00531A45">
        <w:rPr>
          <w:rFonts w:ascii="Arial" w:hAnsi="Arial" w:cs="Arial"/>
          <w:sz w:val="22"/>
          <w:szCs w:val="22"/>
          <w:lang w:eastAsia="en-AU"/>
        </w:rPr>
        <w:t>silver</w:t>
      </w:r>
      <w:r w:rsidR="000600A3">
        <w:rPr>
          <w:rFonts w:ascii="Arial" w:hAnsi="Arial" w:cs="Arial"/>
          <w:sz w:val="22"/>
          <w:szCs w:val="22"/>
          <w:lang w:eastAsia="en-AU"/>
        </w:rPr>
        <w:noBreakHyphen/>
      </w:r>
      <w:r w:rsidR="00F967A7" w:rsidRPr="00531A45">
        <w:rPr>
          <w:rFonts w:ascii="Arial" w:hAnsi="Arial" w:cs="Arial"/>
          <w:sz w:val="22"/>
          <w:szCs w:val="22"/>
          <w:lang w:eastAsia="en-AU"/>
        </w:rPr>
        <w:t>white</w:t>
      </w:r>
      <w:r w:rsidR="000600A3">
        <w:rPr>
          <w:rFonts w:ascii="Arial" w:hAnsi="Arial" w:cs="Arial"/>
          <w:sz w:val="22"/>
          <w:szCs w:val="22"/>
          <w:lang w:eastAsia="en-AU"/>
        </w:rPr>
        <w:t xml:space="preserve"> </w:t>
      </w:r>
      <w:r w:rsidR="006B3D03">
        <w:rPr>
          <w:rFonts w:ascii="Arial" w:hAnsi="Arial" w:cs="Arial"/>
          <w:sz w:val="22"/>
          <w:szCs w:val="22"/>
          <w:lang w:eastAsia="en-AU"/>
        </w:rPr>
        <w:t>in later stages</w:t>
      </w:r>
      <w:r w:rsidR="000600A3">
        <w:rPr>
          <w:rFonts w:ascii="Arial" w:hAnsi="Arial" w:cs="Arial"/>
          <w:sz w:val="22"/>
          <w:szCs w:val="22"/>
          <w:lang w:eastAsia="en-AU"/>
        </w:rPr>
        <w:t>.</w:t>
      </w:r>
      <w:r w:rsidR="006B3D03">
        <w:rPr>
          <w:rFonts w:ascii="Arial" w:hAnsi="Arial" w:cs="Arial"/>
          <w:sz w:val="22"/>
          <w:szCs w:val="22"/>
          <w:lang w:eastAsia="en-AU"/>
        </w:rPr>
        <w:t xml:space="preserve"> </w:t>
      </w:r>
      <w:r w:rsidR="000600A3">
        <w:rPr>
          <w:rFonts w:ascii="Arial" w:hAnsi="Arial" w:cs="Arial"/>
          <w:sz w:val="22"/>
          <w:szCs w:val="22"/>
          <w:lang w:eastAsia="en-AU"/>
        </w:rPr>
        <w:t>T</w:t>
      </w:r>
      <w:r w:rsidR="00B77A4C">
        <w:rPr>
          <w:rFonts w:ascii="Arial" w:hAnsi="Arial" w:cs="Arial"/>
          <w:sz w:val="22"/>
          <w:szCs w:val="22"/>
          <w:lang w:eastAsia="en-AU"/>
        </w:rPr>
        <w:t xml:space="preserve">he snout </w:t>
      </w:r>
      <w:r w:rsidR="0000224B">
        <w:rPr>
          <w:rFonts w:ascii="Arial" w:hAnsi="Arial" w:cs="Arial"/>
          <w:sz w:val="22"/>
          <w:szCs w:val="22"/>
          <w:lang w:eastAsia="en-AU"/>
        </w:rPr>
        <w:t xml:space="preserve">of the tadpole </w:t>
      </w:r>
      <w:r w:rsidR="00B77A4C">
        <w:rPr>
          <w:rFonts w:ascii="Arial" w:hAnsi="Arial" w:cs="Arial"/>
          <w:sz w:val="22"/>
          <w:szCs w:val="22"/>
          <w:lang w:eastAsia="en-AU"/>
        </w:rPr>
        <w:t xml:space="preserve">is </w:t>
      </w:r>
      <w:r w:rsidR="00820651">
        <w:rPr>
          <w:rFonts w:ascii="Arial" w:hAnsi="Arial" w:cs="Arial"/>
          <w:sz w:val="22"/>
          <w:szCs w:val="22"/>
          <w:lang w:eastAsia="en-AU"/>
        </w:rPr>
        <w:t>rounded,</w:t>
      </w:r>
      <w:r w:rsidR="00B77A4C">
        <w:rPr>
          <w:rFonts w:ascii="Arial" w:hAnsi="Arial" w:cs="Arial"/>
          <w:sz w:val="22"/>
          <w:szCs w:val="22"/>
          <w:lang w:eastAsia="en-AU"/>
        </w:rPr>
        <w:t xml:space="preserve"> and the eyes </w:t>
      </w:r>
      <w:r w:rsidR="0089117E">
        <w:rPr>
          <w:rFonts w:ascii="Arial" w:hAnsi="Arial" w:cs="Arial"/>
          <w:sz w:val="22"/>
          <w:szCs w:val="22"/>
          <w:lang w:eastAsia="en-AU"/>
        </w:rPr>
        <w:t xml:space="preserve">are </w:t>
      </w:r>
      <w:r w:rsidR="00B77A4C">
        <w:rPr>
          <w:rFonts w:ascii="Arial" w:hAnsi="Arial" w:cs="Arial"/>
          <w:sz w:val="22"/>
          <w:szCs w:val="22"/>
          <w:lang w:eastAsia="en-AU"/>
        </w:rPr>
        <w:t xml:space="preserve">positioned dorsolaterally and prominent with a vertical pupil noticeable by </w:t>
      </w:r>
      <w:r w:rsidR="000600A3">
        <w:rPr>
          <w:rFonts w:ascii="Arial" w:hAnsi="Arial" w:cs="Arial"/>
          <w:sz w:val="22"/>
          <w:szCs w:val="22"/>
          <w:lang w:eastAsia="en-AU"/>
        </w:rPr>
        <w:t xml:space="preserve">the later stages of development (about </w:t>
      </w:r>
      <w:r w:rsidR="00B77A4C">
        <w:rPr>
          <w:rFonts w:ascii="Arial" w:hAnsi="Arial" w:cs="Arial"/>
          <w:sz w:val="22"/>
          <w:szCs w:val="22"/>
          <w:lang w:eastAsia="en-AU"/>
        </w:rPr>
        <w:t>stage 37</w:t>
      </w:r>
      <w:r w:rsidR="000600A3">
        <w:rPr>
          <w:rFonts w:ascii="Arial" w:hAnsi="Arial" w:cs="Arial"/>
          <w:sz w:val="22"/>
          <w:szCs w:val="22"/>
          <w:lang w:eastAsia="en-AU"/>
        </w:rPr>
        <w:t>)</w:t>
      </w:r>
      <w:r w:rsidR="00B77A4C">
        <w:rPr>
          <w:rFonts w:ascii="Arial" w:hAnsi="Arial" w:cs="Arial"/>
          <w:sz w:val="22"/>
          <w:szCs w:val="22"/>
          <w:lang w:eastAsia="en-AU"/>
        </w:rPr>
        <w:t xml:space="preserve">. The iris is </w:t>
      </w:r>
      <w:r w:rsidR="00DE69B7">
        <w:rPr>
          <w:rFonts w:ascii="Arial" w:hAnsi="Arial" w:cs="Arial"/>
          <w:sz w:val="22"/>
          <w:szCs w:val="22"/>
          <w:lang w:eastAsia="en-AU"/>
        </w:rPr>
        <w:t>golden,</w:t>
      </w:r>
      <w:r w:rsidR="00B77A4C">
        <w:rPr>
          <w:rFonts w:ascii="Arial" w:hAnsi="Arial" w:cs="Arial"/>
          <w:sz w:val="22"/>
          <w:szCs w:val="22"/>
          <w:lang w:eastAsia="en-AU"/>
        </w:rPr>
        <w:t xml:space="preserve"> and a </w:t>
      </w:r>
      <w:r w:rsidR="00CA514D">
        <w:rPr>
          <w:rFonts w:ascii="Arial" w:hAnsi="Arial" w:cs="Arial"/>
          <w:sz w:val="22"/>
          <w:szCs w:val="22"/>
          <w:lang w:eastAsia="en-AU"/>
        </w:rPr>
        <w:t xml:space="preserve">bright </w:t>
      </w:r>
      <w:r w:rsidR="00B77A4C">
        <w:rPr>
          <w:rFonts w:ascii="Arial" w:hAnsi="Arial" w:cs="Arial"/>
          <w:sz w:val="22"/>
          <w:szCs w:val="22"/>
          <w:lang w:eastAsia="en-AU"/>
        </w:rPr>
        <w:t xml:space="preserve">gold ring surrounds the pupil. The nares are equidistant between snout and eyes and open laterally. </w:t>
      </w:r>
      <w:r w:rsidR="00740C07">
        <w:rPr>
          <w:rFonts w:ascii="Arial" w:hAnsi="Arial" w:cs="Arial"/>
          <w:sz w:val="22"/>
          <w:szCs w:val="22"/>
          <w:lang w:eastAsia="en-AU"/>
        </w:rPr>
        <w:t xml:space="preserve">The </w:t>
      </w:r>
      <w:r w:rsidR="00740C07" w:rsidRPr="00531A45">
        <w:rPr>
          <w:rFonts w:ascii="Arial" w:hAnsi="Arial" w:cs="Arial"/>
          <w:sz w:val="22"/>
          <w:szCs w:val="22"/>
          <w:lang w:eastAsia="en-AU"/>
        </w:rPr>
        <w:t xml:space="preserve">oral disc </w:t>
      </w:r>
      <w:r w:rsidR="00740C07">
        <w:rPr>
          <w:rFonts w:ascii="Arial" w:hAnsi="Arial" w:cs="Arial"/>
          <w:sz w:val="22"/>
          <w:szCs w:val="22"/>
          <w:lang w:eastAsia="en-AU"/>
        </w:rPr>
        <w:t xml:space="preserve">is </w:t>
      </w:r>
      <w:r w:rsidR="00740C07" w:rsidRPr="00531A45">
        <w:rPr>
          <w:rFonts w:ascii="Arial" w:hAnsi="Arial" w:cs="Arial"/>
          <w:sz w:val="22"/>
          <w:szCs w:val="22"/>
          <w:lang w:eastAsia="en-AU"/>
        </w:rPr>
        <w:t>surrounded by papillae</w:t>
      </w:r>
      <w:r w:rsidR="00740C07">
        <w:rPr>
          <w:rFonts w:ascii="Arial" w:hAnsi="Arial" w:cs="Arial"/>
          <w:sz w:val="22"/>
          <w:szCs w:val="22"/>
          <w:lang w:eastAsia="en-AU"/>
        </w:rPr>
        <w:t xml:space="preserve">. </w:t>
      </w:r>
      <w:r w:rsidR="00B77A4C">
        <w:rPr>
          <w:rFonts w:ascii="Arial" w:hAnsi="Arial" w:cs="Arial"/>
          <w:sz w:val="22"/>
          <w:szCs w:val="22"/>
          <w:lang w:eastAsia="en-AU"/>
        </w:rPr>
        <w:t xml:space="preserve">The </w:t>
      </w:r>
      <w:r w:rsidR="00F967A7">
        <w:rPr>
          <w:rFonts w:ascii="Arial" w:hAnsi="Arial" w:cs="Arial"/>
          <w:sz w:val="22"/>
          <w:szCs w:val="22"/>
          <w:lang w:eastAsia="en-AU"/>
        </w:rPr>
        <w:t xml:space="preserve">spiracle is short and opens </w:t>
      </w:r>
      <w:r w:rsidR="00D26C90">
        <w:rPr>
          <w:rFonts w:ascii="Arial" w:hAnsi="Arial" w:cs="Arial"/>
          <w:sz w:val="22"/>
          <w:szCs w:val="22"/>
          <w:lang w:eastAsia="en-AU"/>
        </w:rPr>
        <w:t xml:space="preserve">in a </w:t>
      </w:r>
      <w:r w:rsidR="00F967A7">
        <w:rPr>
          <w:rFonts w:ascii="Arial" w:hAnsi="Arial" w:cs="Arial"/>
          <w:sz w:val="22"/>
          <w:szCs w:val="22"/>
          <w:lang w:eastAsia="en-AU"/>
        </w:rPr>
        <w:t>dorsoposterior</w:t>
      </w:r>
      <w:r w:rsidR="00D26C90">
        <w:rPr>
          <w:rFonts w:ascii="Arial" w:hAnsi="Arial" w:cs="Arial"/>
          <w:sz w:val="22"/>
          <w:szCs w:val="22"/>
          <w:lang w:eastAsia="en-AU"/>
        </w:rPr>
        <w:t xml:space="preserve"> fashion</w:t>
      </w:r>
      <w:r w:rsidR="00F967A7">
        <w:rPr>
          <w:rFonts w:ascii="Arial" w:hAnsi="Arial" w:cs="Arial"/>
          <w:sz w:val="22"/>
          <w:szCs w:val="22"/>
          <w:lang w:eastAsia="en-AU"/>
        </w:rPr>
        <w:t xml:space="preserve"> below </w:t>
      </w:r>
      <w:r w:rsidR="00D70622">
        <w:rPr>
          <w:rFonts w:ascii="Arial" w:hAnsi="Arial" w:cs="Arial"/>
          <w:sz w:val="22"/>
          <w:szCs w:val="22"/>
          <w:lang w:eastAsia="en-AU"/>
        </w:rPr>
        <w:t xml:space="preserve">the </w:t>
      </w:r>
      <w:r w:rsidR="00F967A7">
        <w:rPr>
          <w:rFonts w:ascii="Arial" w:hAnsi="Arial" w:cs="Arial"/>
          <w:sz w:val="22"/>
          <w:szCs w:val="22"/>
          <w:lang w:eastAsia="en-AU"/>
        </w:rPr>
        <w:t>body axis</w:t>
      </w:r>
      <w:r w:rsidR="00E92955">
        <w:rPr>
          <w:rFonts w:ascii="Arial" w:hAnsi="Arial" w:cs="Arial"/>
          <w:sz w:val="22"/>
          <w:szCs w:val="22"/>
          <w:lang w:eastAsia="en-AU"/>
        </w:rPr>
        <w:t>,</w:t>
      </w:r>
      <w:r w:rsidR="00F967A7">
        <w:rPr>
          <w:rFonts w:ascii="Arial" w:hAnsi="Arial" w:cs="Arial"/>
          <w:sz w:val="22"/>
          <w:szCs w:val="22"/>
          <w:lang w:eastAsia="en-AU"/>
        </w:rPr>
        <w:t xml:space="preserve"> near </w:t>
      </w:r>
      <w:r w:rsidR="0023505C">
        <w:rPr>
          <w:rFonts w:ascii="Arial" w:hAnsi="Arial" w:cs="Arial"/>
          <w:sz w:val="22"/>
          <w:szCs w:val="22"/>
          <w:lang w:eastAsia="en-AU"/>
        </w:rPr>
        <w:t xml:space="preserve">the </w:t>
      </w:r>
      <w:r w:rsidR="00F967A7">
        <w:rPr>
          <w:rFonts w:ascii="Arial" w:hAnsi="Arial" w:cs="Arial"/>
          <w:sz w:val="22"/>
          <w:szCs w:val="22"/>
          <w:lang w:eastAsia="en-AU"/>
        </w:rPr>
        <w:t xml:space="preserve">midpoint of </w:t>
      </w:r>
      <w:r w:rsidR="00E92955">
        <w:rPr>
          <w:rFonts w:ascii="Arial" w:hAnsi="Arial" w:cs="Arial"/>
          <w:sz w:val="22"/>
          <w:szCs w:val="22"/>
          <w:lang w:eastAsia="en-AU"/>
        </w:rPr>
        <w:t xml:space="preserve">the </w:t>
      </w:r>
      <w:r w:rsidR="00F967A7">
        <w:rPr>
          <w:rFonts w:ascii="Arial" w:hAnsi="Arial" w:cs="Arial"/>
          <w:sz w:val="22"/>
          <w:szCs w:val="22"/>
          <w:lang w:eastAsia="en-AU"/>
        </w:rPr>
        <w:t>body.</w:t>
      </w:r>
      <w:r w:rsidR="00D26C90" w:rsidRPr="00D26C90">
        <w:rPr>
          <w:rFonts w:ascii="Arial" w:hAnsi="Arial" w:cs="Arial"/>
          <w:sz w:val="22"/>
          <w:szCs w:val="22"/>
          <w:lang w:eastAsia="en-AU"/>
        </w:rPr>
        <w:t xml:space="preserve"> </w:t>
      </w:r>
      <w:r w:rsidR="00D26C90">
        <w:rPr>
          <w:rFonts w:ascii="Arial" w:hAnsi="Arial" w:cs="Arial"/>
          <w:sz w:val="22"/>
          <w:szCs w:val="22"/>
          <w:lang w:eastAsia="en-AU"/>
        </w:rPr>
        <w:t xml:space="preserve">The </w:t>
      </w:r>
      <w:r w:rsidR="00D26C90" w:rsidRPr="00531A45">
        <w:rPr>
          <w:rFonts w:ascii="Arial" w:hAnsi="Arial" w:cs="Arial"/>
          <w:sz w:val="22"/>
          <w:szCs w:val="22"/>
          <w:lang w:eastAsia="en-AU"/>
        </w:rPr>
        <w:t xml:space="preserve">vent tube </w:t>
      </w:r>
      <w:r w:rsidR="00D26C90">
        <w:rPr>
          <w:rFonts w:ascii="Arial" w:hAnsi="Arial" w:cs="Arial"/>
          <w:sz w:val="22"/>
          <w:szCs w:val="22"/>
          <w:lang w:eastAsia="en-AU"/>
        </w:rPr>
        <w:t xml:space="preserve">is dextral. The </w:t>
      </w:r>
      <w:r w:rsidR="00D26C90" w:rsidRPr="00531A45">
        <w:rPr>
          <w:rFonts w:ascii="Arial" w:hAnsi="Arial" w:cs="Arial"/>
          <w:sz w:val="22"/>
          <w:szCs w:val="22"/>
          <w:lang w:eastAsia="en-AU"/>
        </w:rPr>
        <w:t xml:space="preserve">tail </w:t>
      </w:r>
      <w:r w:rsidR="00D26C90">
        <w:rPr>
          <w:rFonts w:ascii="Arial" w:hAnsi="Arial" w:cs="Arial"/>
          <w:sz w:val="22"/>
          <w:szCs w:val="22"/>
          <w:lang w:eastAsia="en-AU"/>
        </w:rPr>
        <w:t xml:space="preserve">is </w:t>
      </w:r>
      <w:r w:rsidR="00D26C90" w:rsidRPr="00531A45">
        <w:rPr>
          <w:rFonts w:ascii="Arial" w:hAnsi="Arial" w:cs="Arial"/>
          <w:sz w:val="22"/>
          <w:szCs w:val="22"/>
          <w:lang w:eastAsia="en-AU"/>
        </w:rPr>
        <w:t>thick and muscular</w:t>
      </w:r>
      <w:r w:rsidR="00D26C90">
        <w:rPr>
          <w:rFonts w:ascii="Arial" w:hAnsi="Arial" w:cs="Arial"/>
          <w:sz w:val="22"/>
          <w:szCs w:val="22"/>
          <w:lang w:eastAsia="en-AU"/>
        </w:rPr>
        <w:t xml:space="preserve"> </w:t>
      </w:r>
      <w:r w:rsidR="006E77B7">
        <w:rPr>
          <w:rFonts w:ascii="Arial" w:hAnsi="Arial" w:cs="Arial"/>
          <w:sz w:val="22"/>
          <w:szCs w:val="22"/>
          <w:lang w:eastAsia="en-AU"/>
        </w:rPr>
        <w:t>with</w:t>
      </w:r>
      <w:r w:rsidR="000600A3">
        <w:rPr>
          <w:rFonts w:ascii="Arial" w:hAnsi="Arial" w:cs="Arial"/>
          <w:sz w:val="22"/>
          <w:szCs w:val="22"/>
          <w:lang w:eastAsia="en-AU"/>
        </w:rPr>
        <w:t xml:space="preserve"> fins </w:t>
      </w:r>
      <w:r w:rsidR="006E77B7">
        <w:rPr>
          <w:rFonts w:ascii="Arial" w:hAnsi="Arial" w:cs="Arial"/>
          <w:sz w:val="22"/>
          <w:szCs w:val="22"/>
          <w:lang w:eastAsia="en-AU"/>
        </w:rPr>
        <w:t xml:space="preserve">that are </w:t>
      </w:r>
      <w:r w:rsidR="000600A3">
        <w:rPr>
          <w:rFonts w:ascii="Arial" w:hAnsi="Arial" w:cs="Arial"/>
          <w:sz w:val="22"/>
          <w:szCs w:val="22"/>
          <w:lang w:eastAsia="en-AU"/>
        </w:rPr>
        <w:t>moderately arched</w:t>
      </w:r>
      <w:r w:rsidR="00D26C90">
        <w:rPr>
          <w:rFonts w:ascii="Arial" w:hAnsi="Arial" w:cs="Arial"/>
          <w:sz w:val="22"/>
          <w:szCs w:val="22"/>
          <w:lang w:eastAsia="en-AU"/>
        </w:rPr>
        <w:t xml:space="preserve"> </w:t>
      </w:r>
      <w:r w:rsidR="0023505C">
        <w:rPr>
          <w:rFonts w:ascii="Arial" w:hAnsi="Arial" w:cs="Arial"/>
          <w:sz w:val="22"/>
          <w:szCs w:val="22"/>
          <w:lang w:eastAsia="en-AU"/>
        </w:rPr>
        <w:t>to near midpoint before tapering to a rounded tip.</w:t>
      </w:r>
      <w:r w:rsidR="0023505C" w:rsidRPr="00D26C90">
        <w:rPr>
          <w:rFonts w:ascii="Arial" w:hAnsi="Arial" w:cs="Arial"/>
          <w:sz w:val="22"/>
          <w:szCs w:val="22"/>
          <w:lang w:eastAsia="en-AU"/>
        </w:rPr>
        <w:t xml:space="preserve"> </w:t>
      </w:r>
      <w:r w:rsidR="00A81040">
        <w:rPr>
          <w:rFonts w:ascii="Arial" w:hAnsi="Arial" w:cs="Arial"/>
          <w:sz w:val="22"/>
          <w:szCs w:val="22"/>
          <w:lang w:eastAsia="en-AU"/>
        </w:rPr>
        <w:t xml:space="preserve">The fins are </w:t>
      </w:r>
      <w:r w:rsidR="00D26C90" w:rsidRPr="00531A45">
        <w:rPr>
          <w:rFonts w:ascii="Arial" w:hAnsi="Arial" w:cs="Arial"/>
          <w:sz w:val="22"/>
          <w:szCs w:val="22"/>
          <w:lang w:eastAsia="en-AU"/>
        </w:rPr>
        <w:t>opaque</w:t>
      </w:r>
      <w:r w:rsidR="00D26C90">
        <w:rPr>
          <w:rFonts w:ascii="Arial" w:hAnsi="Arial" w:cs="Arial"/>
          <w:sz w:val="22"/>
          <w:szCs w:val="22"/>
          <w:lang w:eastAsia="en-AU"/>
        </w:rPr>
        <w:t xml:space="preserve"> </w:t>
      </w:r>
      <w:r w:rsidR="00D26C90" w:rsidRPr="00531A45">
        <w:rPr>
          <w:rFonts w:ascii="Arial" w:hAnsi="Arial" w:cs="Arial"/>
          <w:sz w:val="22"/>
          <w:szCs w:val="22"/>
          <w:lang w:eastAsia="en-AU"/>
        </w:rPr>
        <w:t xml:space="preserve">with dark flecking (except </w:t>
      </w:r>
      <w:r w:rsidR="00820651">
        <w:rPr>
          <w:rFonts w:ascii="Arial" w:hAnsi="Arial" w:cs="Arial"/>
          <w:sz w:val="22"/>
          <w:szCs w:val="22"/>
          <w:lang w:eastAsia="en-AU"/>
        </w:rPr>
        <w:t xml:space="preserve">the </w:t>
      </w:r>
      <w:r w:rsidR="00D26C90" w:rsidRPr="00531A45">
        <w:rPr>
          <w:rFonts w:ascii="Arial" w:hAnsi="Arial" w:cs="Arial"/>
          <w:sz w:val="22"/>
          <w:szCs w:val="22"/>
          <w:lang w:eastAsia="en-AU"/>
        </w:rPr>
        <w:t xml:space="preserve">anterior half of </w:t>
      </w:r>
      <w:r w:rsidR="00820651">
        <w:rPr>
          <w:rFonts w:ascii="Arial" w:hAnsi="Arial" w:cs="Arial"/>
          <w:sz w:val="22"/>
          <w:szCs w:val="22"/>
          <w:lang w:eastAsia="en-AU"/>
        </w:rPr>
        <w:t xml:space="preserve">the </w:t>
      </w:r>
      <w:r w:rsidR="00D26C90" w:rsidRPr="00531A45">
        <w:rPr>
          <w:rFonts w:ascii="Arial" w:hAnsi="Arial" w:cs="Arial"/>
          <w:sz w:val="22"/>
          <w:szCs w:val="22"/>
          <w:lang w:eastAsia="en-AU"/>
        </w:rPr>
        <w:t>ventral fin)</w:t>
      </w:r>
      <w:r w:rsidR="00D26C90">
        <w:rPr>
          <w:rFonts w:ascii="Arial" w:hAnsi="Arial" w:cs="Arial"/>
          <w:sz w:val="22"/>
          <w:szCs w:val="22"/>
          <w:lang w:eastAsia="en-AU"/>
        </w:rPr>
        <w:t xml:space="preserve">. </w:t>
      </w:r>
      <w:r w:rsidR="007C330D">
        <w:rPr>
          <w:rFonts w:ascii="Arial" w:hAnsi="Arial" w:cs="Arial"/>
          <w:sz w:val="22"/>
          <w:szCs w:val="22"/>
          <w:lang w:eastAsia="en-AU"/>
        </w:rPr>
        <w:t>The d</w:t>
      </w:r>
      <w:r w:rsidR="007C330D">
        <w:rPr>
          <w:rFonts w:ascii="Arial" w:hAnsi="Arial" w:cs="Arial"/>
          <w:sz w:val="22"/>
          <w:szCs w:val="22"/>
        </w:rPr>
        <w:t>escription of the tadpole is drawn from</w:t>
      </w:r>
      <w:r w:rsidR="007C330D" w:rsidRPr="00531A45">
        <w:rPr>
          <w:rFonts w:ascii="Arial" w:hAnsi="Arial" w:cs="Arial"/>
          <w:sz w:val="22"/>
          <w:szCs w:val="22"/>
          <w:lang w:eastAsia="en-AU"/>
        </w:rPr>
        <w:t xml:space="preserve"> </w:t>
      </w:r>
      <w:r>
        <w:rPr>
          <w:rFonts w:ascii="Arial" w:hAnsi="Arial" w:cs="Arial"/>
          <w:sz w:val="22"/>
          <w:szCs w:val="22"/>
          <w:lang w:eastAsia="en-AU"/>
        </w:rPr>
        <w:t>M</w:t>
      </w:r>
      <w:r w:rsidR="00E374C9">
        <w:rPr>
          <w:rFonts w:ascii="Arial" w:hAnsi="Arial" w:cs="Arial"/>
          <w:sz w:val="22"/>
          <w:szCs w:val="22"/>
          <w:lang w:eastAsia="en-AU"/>
        </w:rPr>
        <w:t>e</w:t>
      </w:r>
      <w:r>
        <w:rPr>
          <w:rFonts w:ascii="Arial" w:hAnsi="Arial" w:cs="Arial"/>
          <w:sz w:val="22"/>
          <w:szCs w:val="22"/>
          <w:lang w:eastAsia="en-AU"/>
        </w:rPr>
        <w:t>yer et al. 2001</w:t>
      </w:r>
      <w:r w:rsidR="00D91458">
        <w:rPr>
          <w:rFonts w:ascii="Arial" w:hAnsi="Arial" w:cs="Arial"/>
          <w:sz w:val="22"/>
          <w:szCs w:val="22"/>
          <w:lang w:eastAsia="en-AU"/>
        </w:rPr>
        <w:t xml:space="preserve">; </w:t>
      </w:r>
      <w:r w:rsidR="00D242E8">
        <w:rPr>
          <w:rFonts w:ascii="Arial" w:hAnsi="Arial" w:cs="Arial"/>
          <w:sz w:val="22"/>
          <w:szCs w:val="22"/>
        </w:rPr>
        <w:t xml:space="preserve">Hines 2012; </w:t>
      </w:r>
      <w:r w:rsidR="00D70622">
        <w:rPr>
          <w:rFonts w:ascii="Arial" w:hAnsi="Arial" w:cs="Arial"/>
          <w:sz w:val="22"/>
          <w:szCs w:val="22"/>
        </w:rPr>
        <w:t xml:space="preserve">and </w:t>
      </w:r>
      <w:r w:rsidR="00D91458">
        <w:rPr>
          <w:rFonts w:ascii="Arial" w:hAnsi="Arial" w:cs="Arial"/>
          <w:sz w:val="22"/>
          <w:szCs w:val="22"/>
        </w:rPr>
        <w:t xml:space="preserve">Anstis </w:t>
      </w:r>
      <w:r w:rsidR="00D70622">
        <w:rPr>
          <w:rFonts w:ascii="Arial" w:hAnsi="Arial" w:cs="Arial"/>
          <w:sz w:val="22"/>
          <w:szCs w:val="22"/>
        </w:rPr>
        <w:t>2017</w:t>
      </w:r>
      <w:r>
        <w:rPr>
          <w:rFonts w:ascii="Arial" w:hAnsi="Arial" w:cs="Arial"/>
          <w:sz w:val="22"/>
          <w:szCs w:val="22"/>
          <w:lang w:eastAsia="en-AU"/>
        </w:rPr>
        <w:t>.</w:t>
      </w:r>
    </w:p>
    <w:p w14:paraId="1BD5A871" w14:textId="77777777" w:rsidR="001C6B82" w:rsidRDefault="001C6B82" w:rsidP="001C6B82">
      <w:pPr>
        <w:pStyle w:val="CAheadingintext"/>
        <w:rPr>
          <w:color w:val="0000FF"/>
        </w:rPr>
      </w:pPr>
      <w:r w:rsidRPr="00C77AC3">
        <w:t>Distribution</w:t>
      </w:r>
      <w:r w:rsidRPr="006658AC">
        <w:rPr>
          <w:color w:val="0000FF"/>
        </w:rPr>
        <w:t xml:space="preserve"> </w:t>
      </w:r>
    </w:p>
    <w:p w14:paraId="7A5A446B" w14:textId="1105E85B" w:rsidR="00207A22" w:rsidRPr="00854BDE" w:rsidRDefault="004B62B1" w:rsidP="00207A22">
      <w:pPr>
        <w:autoSpaceDE w:val="0"/>
        <w:autoSpaceDN w:val="0"/>
        <w:adjustRightInd w:val="0"/>
        <w:rPr>
          <w:rFonts w:ascii="Arial" w:hAnsi="Arial" w:cs="Arial"/>
          <w:sz w:val="22"/>
          <w:szCs w:val="22"/>
          <w:lang w:eastAsia="en-AU"/>
        </w:rPr>
      </w:pPr>
      <w:r w:rsidRPr="00DB7AAA">
        <w:rPr>
          <w:rFonts w:ascii="Arial" w:hAnsi="Arial" w:cs="Arial"/>
          <w:sz w:val="22"/>
          <w:szCs w:val="22"/>
          <w:lang w:eastAsia="en-AU"/>
        </w:rPr>
        <w:t xml:space="preserve">The Giant Barred Frog </w:t>
      </w:r>
      <w:r>
        <w:rPr>
          <w:rFonts w:ascii="Arial" w:hAnsi="Arial" w:cs="Arial"/>
          <w:sz w:val="22"/>
          <w:szCs w:val="22"/>
          <w:lang w:eastAsia="en-AU"/>
        </w:rPr>
        <w:t xml:space="preserve">is </w:t>
      </w:r>
      <w:r w:rsidRPr="004416D9">
        <w:rPr>
          <w:rFonts w:ascii="Arial" w:hAnsi="Arial" w:cs="Arial"/>
          <w:sz w:val="22"/>
          <w:szCs w:val="22"/>
          <w:lang w:eastAsia="en-AU"/>
        </w:rPr>
        <w:t>spars</w:t>
      </w:r>
      <w:r>
        <w:rPr>
          <w:rFonts w:ascii="Arial" w:hAnsi="Arial" w:cs="Arial"/>
          <w:sz w:val="22"/>
          <w:szCs w:val="22"/>
          <w:lang w:eastAsia="en-AU"/>
        </w:rPr>
        <w:t>ely</w:t>
      </w:r>
      <w:r w:rsidRPr="004416D9">
        <w:rPr>
          <w:rFonts w:ascii="Arial" w:hAnsi="Arial" w:cs="Arial"/>
          <w:sz w:val="22"/>
          <w:szCs w:val="22"/>
          <w:lang w:eastAsia="en-AU"/>
        </w:rPr>
        <w:t xml:space="preserve"> distribu</w:t>
      </w:r>
      <w:r>
        <w:rPr>
          <w:rFonts w:ascii="Arial" w:hAnsi="Arial" w:cs="Arial"/>
          <w:sz w:val="22"/>
          <w:szCs w:val="22"/>
          <w:lang w:eastAsia="en-AU"/>
        </w:rPr>
        <w:t>ted from Doongul Creek near Hervey Bay</w:t>
      </w:r>
      <w:r w:rsidR="004F17C9" w:rsidRPr="004F17C9">
        <w:rPr>
          <w:rFonts w:ascii="Arial" w:hAnsi="Arial" w:cs="Arial"/>
          <w:sz w:val="22"/>
          <w:szCs w:val="22"/>
          <w:lang w:eastAsia="en-AU"/>
        </w:rPr>
        <w:t>, south-east Queensland</w:t>
      </w:r>
      <w:r>
        <w:rPr>
          <w:rFonts w:ascii="Arial" w:hAnsi="Arial" w:cs="Arial"/>
          <w:sz w:val="22"/>
          <w:szCs w:val="22"/>
          <w:lang w:eastAsia="en-AU"/>
        </w:rPr>
        <w:t xml:space="preserve"> (Hines 2012)</w:t>
      </w:r>
      <w:r w:rsidR="0049376B">
        <w:rPr>
          <w:rFonts w:ascii="Arial" w:hAnsi="Arial" w:cs="Arial"/>
          <w:sz w:val="22"/>
          <w:szCs w:val="22"/>
          <w:lang w:eastAsia="en-AU"/>
        </w:rPr>
        <w:t xml:space="preserve"> </w:t>
      </w:r>
      <w:r w:rsidR="004F17C9" w:rsidRPr="004F17C9">
        <w:rPr>
          <w:rFonts w:ascii="Arial" w:hAnsi="Arial" w:cs="Arial"/>
          <w:sz w:val="22"/>
          <w:szCs w:val="22"/>
          <w:lang w:eastAsia="en-AU"/>
        </w:rPr>
        <w:t>to Warrimoo in the Blue Mountains</w:t>
      </w:r>
      <w:r w:rsidR="005203A7">
        <w:rPr>
          <w:rFonts w:ascii="Arial" w:hAnsi="Arial" w:cs="Arial"/>
          <w:sz w:val="22"/>
          <w:szCs w:val="22"/>
          <w:lang w:eastAsia="en-AU"/>
        </w:rPr>
        <w:t>, NSW</w:t>
      </w:r>
      <w:r>
        <w:rPr>
          <w:rFonts w:ascii="Arial" w:hAnsi="Arial" w:cs="Arial"/>
          <w:sz w:val="22"/>
          <w:szCs w:val="22"/>
          <w:lang w:eastAsia="en-AU"/>
        </w:rPr>
        <w:t xml:space="preserve"> (</w:t>
      </w:r>
      <w:r w:rsidRPr="00DB7AAA">
        <w:rPr>
          <w:rFonts w:ascii="Arial" w:hAnsi="Arial" w:cs="Arial"/>
          <w:sz w:val="22"/>
          <w:szCs w:val="22"/>
          <w:lang w:eastAsia="en-AU"/>
        </w:rPr>
        <w:t>OEH 2017</w:t>
      </w:r>
      <w:r>
        <w:rPr>
          <w:rFonts w:ascii="Arial" w:hAnsi="Arial" w:cs="Arial"/>
          <w:sz w:val="22"/>
          <w:szCs w:val="22"/>
          <w:lang w:eastAsia="en-AU"/>
        </w:rPr>
        <w:t>)</w:t>
      </w:r>
      <w:r w:rsidR="004F17C9">
        <w:rPr>
          <w:rFonts w:ascii="Arial" w:hAnsi="Arial" w:cs="Arial"/>
          <w:sz w:val="22"/>
          <w:szCs w:val="22"/>
          <w:lang w:eastAsia="en-AU"/>
        </w:rPr>
        <w:t>.</w:t>
      </w:r>
      <w:r w:rsidR="00944DED">
        <w:rPr>
          <w:rFonts w:ascii="Arial" w:hAnsi="Arial" w:cs="Arial"/>
          <w:sz w:val="22"/>
          <w:szCs w:val="22"/>
          <w:lang w:eastAsia="en-AU"/>
        </w:rPr>
        <w:t xml:space="preserve"> The species is</w:t>
      </w:r>
      <w:r w:rsidR="00E03C69">
        <w:rPr>
          <w:rFonts w:ascii="Arial" w:hAnsi="Arial" w:cs="Arial"/>
          <w:sz w:val="22"/>
          <w:szCs w:val="22"/>
          <w:lang w:eastAsia="en-AU"/>
        </w:rPr>
        <w:t xml:space="preserve"> found </w:t>
      </w:r>
      <w:r w:rsidR="002F6CB3">
        <w:rPr>
          <w:rFonts w:ascii="Arial" w:hAnsi="Arial" w:cs="Arial"/>
          <w:sz w:val="22"/>
          <w:szCs w:val="22"/>
          <w:lang w:eastAsia="en-AU"/>
        </w:rPr>
        <w:t>near</w:t>
      </w:r>
      <w:r w:rsidR="00CD07F1">
        <w:rPr>
          <w:rFonts w:ascii="Arial" w:hAnsi="Arial" w:cs="Arial"/>
          <w:sz w:val="22"/>
          <w:szCs w:val="22"/>
          <w:lang w:eastAsia="en-AU"/>
        </w:rPr>
        <w:t xml:space="preserve"> </w:t>
      </w:r>
      <w:r w:rsidR="00C1768E">
        <w:rPr>
          <w:rFonts w:ascii="Arial" w:hAnsi="Arial" w:cs="Arial"/>
          <w:sz w:val="22"/>
          <w:szCs w:val="22"/>
          <w:lang w:eastAsia="en-AU"/>
        </w:rPr>
        <w:t>p</w:t>
      </w:r>
      <w:r w:rsidR="00C1768E" w:rsidRPr="00A07305">
        <w:rPr>
          <w:rFonts w:ascii="Arial" w:hAnsi="Arial" w:cs="Arial"/>
          <w:sz w:val="22"/>
          <w:szCs w:val="22"/>
          <w:lang w:eastAsia="en-AU"/>
        </w:rPr>
        <w:t>ermanent flowing drainages</w:t>
      </w:r>
      <w:r w:rsidR="0049376B">
        <w:rPr>
          <w:rFonts w:ascii="Arial" w:hAnsi="Arial" w:cs="Arial"/>
          <w:sz w:val="22"/>
          <w:szCs w:val="22"/>
          <w:lang w:eastAsia="en-AU"/>
        </w:rPr>
        <w:t xml:space="preserve"> (</w:t>
      </w:r>
      <w:r w:rsidR="00944DED" w:rsidRPr="00944DED">
        <w:rPr>
          <w:rFonts w:ascii="Arial" w:hAnsi="Arial" w:cs="Arial"/>
          <w:sz w:val="22"/>
          <w:szCs w:val="22"/>
          <w:lang w:eastAsia="en-AU"/>
        </w:rPr>
        <w:t>from shallow</w:t>
      </w:r>
      <w:r w:rsidR="005849F9">
        <w:rPr>
          <w:rFonts w:ascii="Arial" w:hAnsi="Arial" w:cs="Arial"/>
          <w:sz w:val="22"/>
          <w:szCs w:val="22"/>
          <w:lang w:eastAsia="en-AU"/>
        </w:rPr>
        <w:t>,</w:t>
      </w:r>
      <w:r w:rsidR="00944DED" w:rsidRPr="00944DED">
        <w:rPr>
          <w:rFonts w:ascii="Arial" w:hAnsi="Arial" w:cs="Arial"/>
          <w:sz w:val="22"/>
          <w:szCs w:val="22"/>
          <w:lang w:eastAsia="en-AU"/>
        </w:rPr>
        <w:t xml:space="preserve"> rocky rainforest streams to slow-moving rivers</w:t>
      </w:r>
      <w:r w:rsidR="0049376B">
        <w:rPr>
          <w:rFonts w:ascii="Arial" w:hAnsi="Arial" w:cs="Arial"/>
          <w:sz w:val="22"/>
          <w:szCs w:val="22"/>
          <w:lang w:eastAsia="en-AU"/>
        </w:rPr>
        <w:t>)</w:t>
      </w:r>
      <w:r w:rsidR="00944DED">
        <w:rPr>
          <w:rFonts w:ascii="Arial" w:hAnsi="Arial" w:cs="Arial"/>
          <w:sz w:val="22"/>
          <w:szCs w:val="22"/>
          <w:lang w:eastAsia="en-AU"/>
        </w:rPr>
        <w:t>,</w:t>
      </w:r>
      <w:r w:rsidR="00944DED" w:rsidRPr="00944DED">
        <w:rPr>
          <w:rFonts w:ascii="Arial" w:hAnsi="Arial" w:cs="Arial"/>
          <w:sz w:val="22"/>
          <w:szCs w:val="22"/>
          <w:lang w:eastAsia="en-AU"/>
        </w:rPr>
        <w:t xml:space="preserve"> in lowland open </w:t>
      </w:r>
      <w:r w:rsidR="00E04A91">
        <w:rPr>
          <w:rFonts w:ascii="Arial" w:hAnsi="Arial" w:cs="Arial"/>
          <w:sz w:val="22"/>
          <w:szCs w:val="22"/>
          <w:lang w:eastAsia="en-AU"/>
        </w:rPr>
        <w:t>wet</w:t>
      </w:r>
      <w:r w:rsidR="00E04A91">
        <w:rPr>
          <w:rFonts w:ascii="Arial" w:hAnsi="Arial" w:cs="Arial"/>
          <w:sz w:val="22"/>
          <w:szCs w:val="22"/>
          <w:lang w:eastAsia="en-AU"/>
        </w:rPr>
        <w:noBreakHyphen/>
        <w:t>forests (</w:t>
      </w:r>
      <w:r w:rsidR="00944DED">
        <w:rPr>
          <w:rFonts w:ascii="Arial" w:hAnsi="Arial" w:cs="Arial"/>
          <w:sz w:val="22"/>
          <w:szCs w:val="22"/>
          <w:lang w:eastAsia="en-AU"/>
        </w:rPr>
        <w:t xml:space="preserve">rainforest and </w:t>
      </w:r>
      <w:r w:rsidR="00C1768E" w:rsidRPr="00EE40F6">
        <w:rPr>
          <w:rFonts w:ascii="Arial" w:hAnsi="Arial" w:cs="Arial"/>
          <w:sz w:val="22"/>
          <w:szCs w:val="22"/>
          <w:lang w:eastAsia="en-AU"/>
        </w:rPr>
        <w:t>wet sclerophyll forest</w:t>
      </w:r>
      <w:r w:rsidR="00E04A91">
        <w:rPr>
          <w:rFonts w:ascii="Arial" w:hAnsi="Arial" w:cs="Arial"/>
          <w:sz w:val="22"/>
          <w:szCs w:val="22"/>
          <w:lang w:eastAsia="en-AU"/>
        </w:rPr>
        <w:t>)</w:t>
      </w:r>
      <w:r w:rsidR="00A97C11">
        <w:rPr>
          <w:rFonts w:ascii="Arial" w:hAnsi="Arial" w:cs="Arial"/>
          <w:sz w:val="22"/>
          <w:szCs w:val="22"/>
          <w:lang w:eastAsia="en-AU"/>
        </w:rPr>
        <w:t xml:space="preserve"> </w:t>
      </w:r>
      <w:r w:rsidR="00C1768E" w:rsidRPr="00EE40F6">
        <w:rPr>
          <w:rFonts w:ascii="Arial" w:hAnsi="Arial" w:cs="Arial"/>
          <w:sz w:val="22"/>
          <w:szCs w:val="22"/>
          <w:lang w:eastAsia="en-AU"/>
        </w:rPr>
        <w:t>and</w:t>
      </w:r>
      <w:r w:rsidR="00A57CDD">
        <w:rPr>
          <w:rFonts w:ascii="Arial" w:hAnsi="Arial" w:cs="Arial"/>
          <w:sz w:val="22"/>
          <w:szCs w:val="22"/>
          <w:lang w:eastAsia="en-AU"/>
        </w:rPr>
        <w:t xml:space="preserve"> (</w:t>
      </w:r>
      <w:r w:rsidR="00944DED" w:rsidRPr="00EE40F6">
        <w:rPr>
          <w:rFonts w:ascii="Arial" w:hAnsi="Arial" w:cs="Arial"/>
          <w:sz w:val="22"/>
          <w:szCs w:val="22"/>
          <w:lang w:eastAsia="en-AU"/>
        </w:rPr>
        <w:t>to a lesser degree</w:t>
      </w:r>
      <w:r w:rsidR="00A57CDD">
        <w:rPr>
          <w:rFonts w:ascii="Arial" w:hAnsi="Arial" w:cs="Arial"/>
          <w:sz w:val="22"/>
          <w:szCs w:val="22"/>
          <w:lang w:eastAsia="en-AU"/>
        </w:rPr>
        <w:t>)</w:t>
      </w:r>
      <w:r w:rsidR="00944DED" w:rsidRPr="00EE40F6">
        <w:rPr>
          <w:rFonts w:ascii="Arial" w:hAnsi="Arial" w:cs="Arial"/>
          <w:sz w:val="22"/>
          <w:szCs w:val="22"/>
          <w:lang w:eastAsia="en-AU"/>
        </w:rPr>
        <w:t xml:space="preserve"> </w:t>
      </w:r>
      <w:r w:rsidR="00C1768E" w:rsidRPr="00EE40F6">
        <w:rPr>
          <w:rFonts w:ascii="Arial" w:hAnsi="Arial" w:cs="Arial"/>
          <w:sz w:val="22"/>
          <w:szCs w:val="22"/>
          <w:lang w:eastAsia="en-AU"/>
        </w:rPr>
        <w:t>cleared land</w:t>
      </w:r>
      <w:r w:rsidR="00C1768E">
        <w:rPr>
          <w:rFonts w:ascii="Arial" w:hAnsi="Arial" w:cs="Arial"/>
          <w:sz w:val="22"/>
          <w:szCs w:val="22"/>
          <w:lang w:eastAsia="en-AU"/>
        </w:rPr>
        <w:t xml:space="preserve"> (DPIE 1999; Lewis &amp; Rohweder 2005</w:t>
      </w:r>
      <w:r w:rsidR="003B50A5">
        <w:rPr>
          <w:rFonts w:ascii="Arial" w:hAnsi="Arial" w:cs="Arial"/>
          <w:sz w:val="22"/>
          <w:szCs w:val="22"/>
          <w:lang w:eastAsia="en-AU"/>
        </w:rPr>
        <w:t>;</w:t>
      </w:r>
      <w:r w:rsidR="003B50A5" w:rsidRPr="003B50A5">
        <w:rPr>
          <w:rFonts w:ascii="Arial" w:hAnsi="Arial" w:cs="Arial"/>
          <w:sz w:val="22"/>
          <w:szCs w:val="22"/>
          <w:lang w:eastAsia="en-AU"/>
        </w:rPr>
        <w:t xml:space="preserve"> </w:t>
      </w:r>
      <w:r w:rsidR="003B50A5">
        <w:rPr>
          <w:rFonts w:ascii="Arial" w:hAnsi="Arial" w:cs="Arial"/>
          <w:sz w:val="22"/>
          <w:szCs w:val="22"/>
          <w:lang w:eastAsia="en-AU"/>
        </w:rPr>
        <w:t>Anstis 2017</w:t>
      </w:r>
      <w:r w:rsidR="00C1768E">
        <w:rPr>
          <w:rFonts w:ascii="Arial" w:hAnsi="Arial" w:cs="Arial"/>
          <w:sz w:val="22"/>
          <w:szCs w:val="22"/>
          <w:lang w:eastAsia="en-AU"/>
        </w:rPr>
        <w:t>)</w:t>
      </w:r>
      <w:r w:rsidR="00C1768E" w:rsidRPr="00A07305">
        <w:rPr>
          <w:rFonts w:ascii="Arial" w:hAnsi="Arial" w:cs="Arial"/>
          <w:sz w:val="22"/>
          <w:szCs w:val="22"/>
          <w:lang w:eastAsia="en-AU"/>
        </w:rPr>
        <w:t>.</w:t>
      </w:r>
      <w:r w:rsidR="005849F9">
        <w:rPr>
          <w:rFonts w:ascii="Arial" w:hAnsi="Arial" w:cs="Arial"/>
          <w:sz w:val="22"/>
          <w:szCs w:val="22"/>
          <w:lang w:eastAsia="en-AU"/>
        </w:rPr>
        <w:t xml:space="preserve"> </w:t>
      </w:r>
      <w:r w:rsidR="002F6CB3">
        <w:rPr>
          <w:rFonts w:ascii="Arial" w:hAnsi="Arial" w:cs="Arial"/>
          <w:sz w:val="22"/>
          <w:szCs w:val="22"/>
          <w:lang w:eastAsia="en-AU"/>
        </w:rPr>
        <w:t>Much of</w:t>
      </w:r>
      <w:r w:rsidR="00207A22">
        <w:rPr>
          <w:rFonts w:ascii="Arial" w:hAnsi="Arial" w:cs="Arial"/>
          <w:sz w:val="22"/>
          <w:szCs w:val="22"/>
          <w:lang w:eastAsia="en-AU"/>
        </w:rPr>
        <w:t xml:space="preserve"> the currently occupied habitat of this species </w:t>
      </w:r>
      <w:r w:rsidR="00E374C9">
        <w:rPr>
          <w:rFonts w:ascii="Arial" w:hAnsi="Arial" w:cs="Arial"/>
          <w:sz w:val="22"/>
          <w:szCs w:val="22"/>
          <w:lang w:eastAsia="en-AU"/>
        </w:rPr>
        <w:t xml:space="preserve">in Queensland </w:t>
      </w:r>
      <w:r w:rsidR="00207A22">
        <w:rPr>
          <w:rFonts w:ascii="Arial" w:hAnsi="Arial" w:cs="Arial"/>
          <w:sz w:val="22"/>
          <w:szCs w:val="22"/>
          <w:lang w:eastAsia="en-AU"/>
        </w:rPr>
        <w:t xml:space="preserve">falls on private land (Hines 2012) </w:t>
      </w:r>
      <w:r w:rsidR="00E374C9">
        <w:rPr>
          <w:rFonts w:ascii="Arial" w:hAnsi="Arial" w:cs="Arial"/>
          <w:sz w:val="22"/>
          <w:szCs w:val="22"/>
          <w:lang w:eastAsia="en-AU"/>
        </w:rPr>
        <w:t xml:space="preserve">and </w:t>
      </w:r>
      <w:r w:rsidR="005849F9">
        <w:rPr>
          <w:rFonts w:ascii="Arial" w:hAnsi="Arial" w:cs="Arial"/>
          <w:sz w:val="22"/>
          <w:szCs w:val="22"/>
          <w:lang w:eastAsia="en-AU"/>
        </w:rPr>
        <w:t>over</w:t>
      </w:r>
      <w:r w:rsidR="00207A22">
        <w:rPr>
          <w:rFonts w:ascii="Arial" w:hAnsi="Arial" w:cs="Arial"/>
          <w:sz w:val="22"/>
          <w:szCs w:val="22"/>
          <w:lang w:eastAsia="en-AU"/>
        </w:rPr>
        <w:t xml:space="preserve"> </w:t>
      </w:r>
      <w:r w:rsidR="005849F9">
        <w:rPr>
          <w:rFonts w:ascii="Arial" w:hAnsi="Arial"/>
          <w:sz w:val="22"/>
          <w:szCs w:val="22"/>
          <w:lang w:eastAsia="en-AU"/>
        </w:rPr>
        <w:t>7</w:t>
      </w:r>
      <w:r w:rsidR="00207A22">
        <w:rPr>
          <w:rFonts w:ascii="Arial" w:hAnsi="Arial"/>
          <w:sz w:val="22"/>
          <w:szCs w:val="22"/>
          <w:lang w:eastAsia="en-AU"/>
        </w:rPr>
        <w:t>5</w:t>
      </w:r>
      <w:r w:rsidR="005D4DD4">
        <w:rPr>
          <w:rFonts w:ascii="Arial" w:hAnsi="Arial"/>
          <w:sz w:val="22"/>
          <w:szCs w:val="22"/>
          <w:lang w:eastAsia="en-AU"/>
        </w:rPr>
        <w:t> </w:t>
      </w:r>
      <w:r w:rsidR="00207A22" w:rsidRPr="00A82E10">
        <w:rPr>
          <w:rFonts w:ascii="Arial" w:hAnsi="Arial"/>
          <w:sz w:val="22"/>
          <w:szCs w:val="22"/>
          <w:lang w:eastAsia="en-AU"/>
          <w:specVanish/>
        </w:rPr>
        <w:t>percent of the species' NSW distribution occur</w:t>
      </w:r>
      <w:r w:rsidR="00A57CDD">
        <w:rPr>
          <w:rFonts w:ascii="Arial" w:hAnsi="Arial"/>
          <w:sz w:val="22"/>
          <w:szCs w:val="22"/>
          <w:lang w:eastAsia="en-AU"/>
        </w:rPr>
        <w:t>s</w:t>
      </w:r>
      <w:r w:rsidR="00207A22" w:rsidRPr="00A82E10">
        <w:rPr>
          <w:rFonts w:ascii="Arial" w:hAnsi="Arial"/>
          <w:sz w:val="22"/>
          <w:szCs w:val="22"/>
          <w:lang w:eastAsia="en-AU"/>
          <w:specVanish/>
        </w:rPr>
        <w:t xml:space="preserve"> </w:t>
      </w:r>
      <w:r w:rsidR="005849F9">
        <w:rPr>
          <w:rFonts w:ascii="Arial" w:hAnsi="Arial"/>
          <w:sz w:val="22"/>
          <w:szCs w:val="22"/>
          <w:lang w:eastAsia="en-AU"/>
        </w:rPr>
        <w:t xml:space="preserve">outside of </w:t>
      </w:r>
      <w:r w:rsidR="00207A22" w:rsidRPr="00A82E10">
        <w:rPr>
          <w:rFonts w:ascii="Arial" w:hAnsi="Arial"/>
          <w:sz w:val="22"/>
          <w:szCs w:val="22"/>
          <w:lang w:eastAsia="en-AU"/>
          <w:specVanish/>
        </w:rPr>
        <w:t>National Parks and Wildlife Service estate</w:t>
      </w:r>
      <w:r w:rsidR="00207A22">
        <w:rPr>
          <w:rFonts w:ascii="Arial" w:hAnsi="Arial"/>
          <w:sz w:val="22"/>
          <w:szCs w:val="22"/>
          <w:lang w:eastAsia="en-AU"/>
        </w:rPr>
        <w:t>s</w:t>
      </w:r>
      <w:r w:rsidR="00207A22" w:rsidRPr="00A82E10">
        <w:rPr>
          <w:rFonts w:ascii="Arial" w:hAnsi="Arial"/>
          <w:sz w:val="22"/>
          <w:szCs w:val="22"/>
          <w:lang w:eastAsia="en-AU"/>
          <w:specVanish/>
        </w:rPr>
        <w:t xml:space="preserve"> (OEH 2017).</w:t>
      </w:r>
    </w:p>
    <w:p w14:paraId="15069332" w14:textId="77777777" w:rsidR="00B3239E" w:rsidRDefault="00B3239E" w:rsidP="00B3239E">
      <w:pPr>
        <w:autoSpaceDE w:val="0"/>
        <w:autoSpaceDN w:val="0"/>
        <w:adjustRightInd w:val="0"/>
        <w:rPr>
          <w:rFonts w:ascii="Arial" w:hAnsi="Arial" w:cs="Arial"/>
          <w:sz w:val="22"/>
          <w:szCs w:val="22"/>
          <w:lang w:eastAsia="en-AU"/>
        </w:rPr>
      </w:pPr>
    </w:p>
    <w:p w14:paraId="33B9985D" w14:textId="350B95C8" w:rsidR="001B4C71" w:rsidRDefault="00C1768E" w:rsidP="001B4C71">
      <w:pPr>
        <w:autoSpaceDE w:val="0"/>
        <w:autoSpaceDN w:val="0"/>
        <w:adjustRightInd w:val="0"/>
        <w:rPr>
          <w:rFonts w:ascii="Arial" w:hAnsi="Arial" w:cs="Arial"/>
          <w:sz w:val="22"/>
          <w:szCs w:val="22"/>
          <w:lang w:eastAsia="en-AU"/>
        </w:rPr>
      </w:pPr>
      <w:r>
        <w:rPr>
          <w:rFonts w:ascii="Arial" w:hAnsi="Arial" w:cs="Arial"/>
          <w:noProof/>
          <w:sz w:val="22"/>
          <w:szCs w:val="22"/>
          <w:lang w:eastAsia="en-AU"/>
        </w:rPr>
        <w:t>Covacevich &amp; McDonald (1993)</w:t>
      </w:r>
      <w:r w:rsidR="008C123A">
        <w:rPr>
          <w:rFonts w:ascii="Arial" w:hAnsi="Arial" w:cs="Arial"/>
          <w:noProof/>
          <w:sz w:val="22"/>
          <w:szCs w:val="22"/>
          <w:lang w:eastAsia="en-AU"/>
        </w:rPr>
        <w:t xml:space="preserve"> identif</w:t>
      </w:r>
      <w:r w:rsidR="005246D0">
        <w:rPr>
          <w:rFonts w:ascii="Arial" w:hAnsi="Arial" w:cs="Arial"/>
          <w:noProof/>
          <w:sz w:val="22"/>
          <w:szCs w:val="22"/>
          <w:lang w:eastAsia="en-AU"/>
        </w:rPr>
        <w:t>ied</w:t>
      </w:r>
      <w:r w:rsidR="008C123A">
        <w:rPr>
          <w:rFonts w:ascii="Arial" w:hAnsi="Arial" w:cs="Arial"/>
          <w:noProof/>
          <w:sz w:val="22"/>
          <w:szCs w:val="22"/>
          <w:lang w:eastAsia="en-AU"/>
        </w:rPr>
        <w:t xml:space="preserve"> that the species </w:t>
      </w:r>
      <w:r w:rsidR="005246D0">
        <w:rPr>
          <w:rFonts w:ascii="Arial" w:hAnsi="Arial" w:cs="Arial"/>
          <w:noProof/>
          <w:sz w:val="22"/>
          <w:szCs w:val="22"/>
          <w:lang w:eastAsia="en-AU"/>
        </w:rPr>
        <w:t xml:space="preserve">has been </w:t>
      </w:r>
      <w:r w:rsidR="003A2CBB">
        <w:rPr>
          <w:rFonts w:ascii="Arial" w:hAnsi="Arial" w:cs="Arial"/>
          <w:noProof/>
          <w:sz w:val="22"/>
          <w:szCs w:val="22"/>
          <w:lang w:eastAsia="en-AU"/>
        </w:rPr>
        <w:t>found</w:t>
      </w:r>
      <w:r w:rsidR="005246D0">
        <w:rPr>
          <w:rFonts w:ascii="Arial" w:hAnsi="Arial" w:cs="Arial"/>
          <w:noProof/>
          <w:sz w:val="22"/>
          <w:szCs w:val="22"/>
          <w:lang w:eastAsia="en-AU"/>
        </w:rPr>
        <w:t xml:space="preserve"> at</w:t>
      </w:r>
      <w:r w:rsidR="002D1BE3">
        <w:rPr>
          <w:rFonts w:ascii="Arial" w:hAnsi="Arial" w:cs="Arial"/>
          <w:noProof/>
          <w:sz w:val="22"/>
          <w:szCs w:val="22"/>
          <w:lang w:eastAsia="en-AU"/>
        </w:rPr>
        <w:t xml:space="preserve"> </w:t>
      </w:r>
      <w:r w:rsidR="002D1BE3">
        <w:rPr>
          <w:rFonts w:ascii="Arial" w:hAnsi="Arial" w:cs="Arial"/>
          <w:sz w:val="22"/>
          <w:szCs w:val="22"/>
          <w:lang w:eastAsia="en-AU"/>
        </w:rPr>
        <w:t>elevations ranging from 100</w:t>
      </w:r>
      <w:r w:rsidR="002D1BE3">
        <w:rPr>
          <w:rFonts w:ascii="Arial" w:hAnsi="Arial" w:cs="Arial"/>
          <w:sz w:val="22"/>
          <w:szCs w:val="22"/>
          <w:lang w:eastAsia="en-AU"/>
        </w:rPr>
        <w:sym w:font="Symbol" w:char="F02D"/>
      </w:r>
      <w:r w:rsidR="00701348">
        <w:rPr>
          <w:rFonts w:ascii="Arial" w:hAnsi="Arial" w:cs="Arial"/>
          <w:sz w:val="22"/>
          <w:szCs w:val="22"/>
          <w:lang w:eastAsia="en-AU"/>
        </w:rPr>
        <w:t>1000 m</w:t>
      </w:r>
      <w:r w:rsidR="00263A1F">
        <w:rPr>
          <w:rFonts w:ascii="Arial" w:hAnsi="Arial" w:cs="Arial"/>
          <w:sz w:val="22"/>
          <w:szCs w:val="22"/>
          <w:lang w:eastAsia="en-AU"/>
        </w:rPr>
        <w:t xml:space="preserve">. </w:t>
      </w:r>
      <w:r w:rsidR="008C123A">
        <w:rPr>
          <w:rFonts w:ascii="Arial" w:hAnsi="Arial" w:cs="Arial"/>
          <w:sz w:val="22"/>
          <w:szCs w:val="22"/>
          <w:lang w:eastAsia="en-AU"/>
        </w:rPr>
        <w:t>However</w:t>
      </w:r>
      <w:r w:rsidR="005246D0">
        <w:rPr>
          <w:rFonts w:ascii="Arial" w:hAnsi="Arial" w:cs="Arial"/>
          <w:sz w:val="22"/>
          <w:szCs w:val="22"/>
          <w:lang w:eastAsia="en-AU"/>
        </w:rPr>
        <w:t>,</w:t>
      </w:r>
      <w:r w:rsidR="008C123A">
        <w:rPr>
          <w:rFonts w:ascii="Arial" w:hAnsi="Arial" w:cs="Arial"/>
          <w:sz w:val="22"/>
          <w:szCs w:val="22"/>
          <w:lang w:eastAsia="en-AU"/>
        </w:rPr>
        <w:t xml:space="preserve"> during survey</w:t>
      </w:r>
      <w:r w:rsidR="008B6350">
        <w:rPr>
          <w:rFonts w:ascii="Arial" w:hAnsi="Arial" w:cs="Arial"/>
          <w:sz w:val="22"/>
          <w:szCs w:val="22"/>
          <w:lang w:eastAsia="en-AU"/>
        </w:rPr>
        <w:t>s</w:t>
      </w:r>
      <w:r w:rsidR="008C123A">
        <w:rPr>
          <w:rFonts w:ascii="Arial" w:hAnsi="Arial" w:cs="Arial"/>
          <w:sz w:val="22"/>
          <w:szCs w:val="22"/>
          <w:lang w:eastAsia="en-AU"/>
        </w:rPr>
        <w:t xml:space="preserve"> </w:t>
      </w:r>
      <w:r w:rsidR="00F02346">
        <w:rPr>
          <w:rFonts w:ascii="Arial" w:hAnsi="Arial" w:cs="Arial"/>
          <w:sz w:val="22"/>
          <w:szCs w:val="22"/>
          <w:lang w:eastAsia="en-AU"/>
        </w:rPr>
        <w:t>for rainforest stream-dwelling frogs conduct</w:t>
      </w:r>
      <w:r w:rsidR="00B65A53">
        <w:rPr>
          <w:rFonts w:ascii="Arial" w:hAnsi="Arial" w:cs="Arial"/>
          <w:sz w:val="22"/>
          <w:szCs w:val="22"/>
          <w:lang w:eastAsia="en-AU"/>
        </w:rPr>
        <w:t>ed</w:t>
      </w:r>
      <w:r w:rsidR="00F02346">
        <w:rPr>
          <w:rFonts w:ascii="Arial" w:hAnsi="Arial" w:cs="Arial"/>
          <w:sz w:val="22"/>
          <w:szCs w:val="22"/>
          <w:lang w:eastAsia="en-AU"/>
        </w:rPr>
        <w:t xml:space="preserve"> in north-eastern NSW, </w:t>
      </w:r>
      <w:r w:rsidR="00B65A53">
        <w:rPr>
          <w:rFonts w:ascii="Arial" w:hAnsi="Arial" w:cs="Arial"/>
          <w:sz w:val="22"/>
          <w:szCs w:val="22"/>
          <w:lang w:eastAsia="en-AU"/>
        </w:rPr>
        <w:t>t</w:t>
      </w:r>
      <w:r w:rsidR="00F02346">
        <w:rPr>
          <w:rFonts w:ascii="Arial" w:hAnsi="Arial" w:cs="Arial"/>
          <w:sz w:val="22"/>
          <w:szCs w:val="22"/>
          <w:lang w:eastAsia="en-AU"/>
        </w:rPr>
        <w:t xml:space="preserve">he Giant Barred Frog was </w:t>
      </w:r>
      <w:r w:rsidR="003A2CBB">
        <w:rPr>
          <w:rFonts w:ascii="Arial" w:hAnsi="Arial" w:cs="Arial"/>
          <w:sz w:val="22"/>
          <w:szCs w:val="22"/>
          <w:lang w:eastAsia="en-AU"/>
        </w:rPr>
        <w:t>record</w:t>
      </w:r>
      <w:r w:rsidR="00B65A53">
        <w:rPr>
          <w:rFonts w:ascii="Arial" w:hAnsi="Arial" w:cs="Arial"/>
          <w:sz w:val="22"/>
          <w:szCs w:val="22"/>
          <w:lang w:eastAsia="en-AU"/>
        </w:rPr>
        <w:t>ed</w:t>
      </w:r>
      <w:r w:rsidR="003A2CBB">
        <w:rPr>
          <w:rFonts w:ascii="Arial" w:hAnsi="Arial" w:cs="Arial"/>
          <w:sz w:val="22"/>
          <w:szCs w:val="22"/>
          <w:lang w:eastAsia="en-AU"/>
        </w:rPr>
        <w:t xml:space="preserve"> </w:t>
      </w:r>
      <w:r w:rsidR="000F2598">
        <w:rPr>
          <w:rFonts w:ascii="Arial" w:hAnsi="Arial" w:cs="Arial"/>
          <w:sz w:val="22"/>
          <w:szCs w:val="22"/>
          <w:lang w:eastAsia="en-AU"/>
        </w:rPr>
        <w:t>only</w:t>
      </w:r>
      <w:r w:rsidR="001B4C71">
        <w:rPr>
          <w:rFonts w:ascii="Arial" w:hAnsi="Arial" w:cs="Arial"/>
          <w:sz w:val="22"/>
          <w:szCs w:val="22"/>
          <w:lang w:eastAsia="en-AU"/>
        </w:rPr>
        <w:t xml:space="preserve"> </w:t>
      </w:r>
      <w:r w:rsidR="003A2CBB">
        <w:rPr>
          <w:rFonts w:ascii="Arial" w:hAnsi="Arial" w:cs="Arial"/>
          <w:sz w:val="22"/>
          <w:szCs w:val="22"/>
          <w:lang w:eastAsia="en-AU"/>
        </w:rPr>
        <w:t xml:space="preserve">at </w:t>
      </w:r>
      <w:r w:rsidR="00F02346">
        <w:rPr>
          <w:rFonts w:ascii="Arial" w:hAnsi="Arial" w:cs="Arial"/>
          <w:sz w:val="22"/>
          <w:szCs w:val="22"/>
          <w:lang w:eastAsia="en-AU"/>
        </w:rPr>
        <w:t xml:space="preserve">low elevation sites </w:t>
      </w:r>
      <w:r w:rsidR="001B4C71">
        <w:rPr>
          <w:rFonts w:ascii="Arial" w:hAnsi="Arial" w:cs="Arial"/>
          <w:sz w:val="22"/>
          <w:szCs w:val="22"/>
          <w:lang w:eastAsia="en-AU"/>
        </w:rPr>
        <w:t>(below</w:t>
      </w:r>
      <w:r w:rsidR="000771AA">
        <w:rPr>
          <w:rFonts w:ascii="Arial" w:hAnsi="Arial" w:cs="Arial"/>
          <w:sz w:val="22"/>
          <w:szCs w:val="22"/>
          <w:lang w:eastAsia="en-AU"/>
        </w:rPr>
        <w:t xml:space="preserve"> 300 m</w:t>
      </w:r>
      <w:r w:rsidR="001B4C71">
        <w:rPr>
          <w:rFonts w:ascii="Arial" w:hAnsi="Arial" w:cs="Arial"/>
          <w:sz w:val="22"/>
          <w:szCs w:val="22"/>
          <w:lang w:eastAsia="en-AU"/>
        </w:rPr>
        <w:t>)</w:t>
      </w:r>
      <w:r w:rsidR="000771AA">
        <w:rPr>
          <w:rFonts w:ascii="Arial" w:hAnsi="Arial" w:cs="Arial"/>
          <w:sz w:val="22"/>
          <w:szCs w:val="22"/>
          <w:lang w:eastAsia="en-AU"/>
        </w:rPr>
        <w:t xml:space="preserve"> (Goldingay et al. 1999)</w:t>
      </w:r>
      <w:r w:rsidR="00263A1F">
        <w:rPr>
          <w:rFonts w:ascii="Arial" w:hAnsi="Arial" w:cs="Arial"/>
          <w:sz w:val="22"/>
          <w:szCs w:val="22"/>
          <w:lang w:eastAsia="en-AU"/>
        </w:rPr>
        <w:t xml:space="preserve">, except in the </w:t>
      </w:r>
      <w:r w:rsidR="003D270A" w:rsidRPr="00DB7AAA">
        <w:rPr>
          <w:rFonts w:ascii="Arial" w:hAnsi="Arial" w:cs="Arial"/>
          <w:sz w:val="22"/>
          <w:szCs w:val="22"/>
          <w:lang w:eastAsia="en-AU"/>
        </w:rPr>
        <w:t xml:space="preserve">Coffs Harbour-Dorrigo </w:t>
      </w:r>
      <w:r w:rsidR="003D270A">
        <w:rPr>
          <w:rFonts w:ascii="Arial" w:hAnsi="Arial" w:cs="Arial"/>
          <w:sz w:val="22"/>
          <w:szCs w:val="22"/>
          <w:lang w:eastAsia="en-AU"/>
        </w:rPr>
        <w:t>catchment</w:t>
      </w:r>
      <w:r w:rsidR="00263A1F">
        <w:rPr>
          <w:rFonts w:ascii="Arial" w:hAnsi="Arial" w:cs="Arial"/>
          <w:sz w:val="22"/>
          <w:szCs w:val="22"/>
          <w:lang w:eastAsia="en-AU"/>
        </w:rPr>
        <w:t xml:space="preserve">, where frogs were recorded up to 600 </w:t>
      </w:r>
      <w:r w:rsidR="00263A1F" w:rsidRPr="000F2598">
        <w:rPr>
          <w:rFonts w:ascii="Arial" w:hAnsi="Arial" w:cs="Arial"/>
          <w:sz w:val="22"/>
          <w:szCs w:val="22"/>
          <w:lang w:eastAsia="en-AU"/>
        </w:rPr>
        <w:t xml:space="preserve">m </w:t>
      </w:r>
      <w:r w:rsidR="00263A1F" w:rsidRPr="000F2598">
        <w:rPr>
          <w:rFonts w:ascii="Arial" w:hAnsi="Arial" w:cs="Arial"/>
          <w:sz w:val="22"/>
          <w:szCs w:val="22"/>
          <w:lang w:eastAsia="en-AU"/>
        </w:rPr>
        <w:fldChar w:fldCharType="begin"/>
      </w:r>
      <w:r w:rsidR="00263A1F" w:rsidRPr="005B3C10">
        <w:rPr>
          <w:rFonts w:ascii="Arial" w:hAnsi="Arial" w:cs="Arial"/>
          <w:sz w:val="22"/>
          <w:szCs w:val="22"/>
          <w:lang w:eastAsia="en-AU"/>
        </w:rPr>
        <w:instrText xml:space="preserve"> ADDIN EN.CITE &lt;EndNote&gt;&lt;Cite&gt;&lt;Author&gt;NSW NPWS&lt;/Author&gt;&lt;Year&gt;1994&lt;/Year&gt;&lt;RecNum&gt;463&lt;/RecNum&gt;&lt;DisplayText&gt;(NSW NPWS 1994)&lt;/DisplayText&gt;&lt;record&gt;&lt;rec-number&gt;463&lt;/rec-number&gt;&lt;foreign-keys&gt;&lt;key app="EN" db-id="arpar9pras5wzfefav5vr5znp0apz09xte25" timestamp="1552884313"&gt;463&lt;/key&gt;&lt;/foreign-keys&gt;&lt;ref-type name="Report"&gt;27&lt;/ref-type&gt;&lt;contributors&gt;&lt;authors&gt;&lt;author&gt;NSW NPWS, NSW National Parks and Wildlife Service&lt;/author&gt;&lt;/authors&gt;&lt;/contributors&gt;&lt;titles&gt;&lt;title&gt;Fauna of north- east NSW Forests&lt;/title&gt;&lt;secondary-title&gt;North East Forests Biodiversity Study&lt;/secondary-title&gt;&lt;/titles&gt;&lt;dates&gt;&lt;year&gt;1994&lt;/year&gt;&lt;/dates&gt;&lt;publisher&gt;NSW NPWS Hurstville, NSW&lt;/publisher&gt;&lt;isbn&gt;No. 3&lt;/isbn&gt;&lt;urls&gt;&lt;/urls&gt;&lt;/record&gt;&lt;/Cite&gt;&lt;/EndNote&gt;</w:instrText>
      </w:r>
      <w:r w:rsidR="00263A1F" w:rsidRPr="000F2598">
        <w:rPr>
          <w:rFonts w:ascii="Arial" w:hAnsi="Arial" w:cs="Arial"/>
          <w:sz w:val="22"/>
          <w:szCs w:val="22"/>
          <w:lang w:eastAsia="en-AU"/>
        </w:rPr>
        <w:fldChar w:fldCharType="separate"/>
      </w:r>
      <w:r w:rsidR="00263A1F" w:rsidRPr="00474057">
        <w:rPr>
          <w:rFonts w:ascii="Arial" w:hAnsi="Arial" w:cs="Arial"/>
          <w:noProof/>
          <w:sz w:val="22"/>
          <w:szCs w:val="22"/>
          <w:lang w:eastAsia="en-AU"/>
        </w:rPr>
        <w:t>(NPWS 1994</w:t>
      </w:r>
      <w:r w:rsidR="00263A1F" w:rsidRPr="000F2598">
        <w:rPr>
          <w:rFonts w:ascii="Arial" w:hAnsi="Arial" w:cs="Arial"/>
          <w:noProof/>
          <w:sz w:val="22"/>
          <w:szCs w:val="22"/>
          <w:lang w:eastAsia="en-AU"/>
        </w:rPr>
        <w:t>)</w:t>
      </w:r>
      <w:r w:rsidR="00263A1F" w:rsidRPr="000F2598">
        <w:rPr>
          <w:rFonts w:ascii="Arial" w:hAnsi="Arial" w:cs="Arial"/>
          <w:sz w:val="22"/>
          <w:szCs w:val="22"/>
          <w:lang w:eastAsia="en-AU"/>
        </w:rPr>
        <w:fldChar w:fldCharType="end"/>
      </w:r>
      <w:r w:rsidR="00263A1F">
        <w:rPr>
          <w:rFonts w:ascii="Arial" w:hAnsi="Arial" w:cs="Arial"/>
          <w:sz w:val="22"/>
          <w:szCs w:val="22"/>
          <w:lang w:eastAsia="en-AU"/>
        </w:rPr>
        <w:t xml:space="preserve">. </w:t>
      </w:r>
      <w:r w:rsidR="0028262B">
        <w:rPr>
          <w:rFonts w:ascii="Arial" w:hAnsi="Arial" w:cs="Arial"/>
          <w:sz w:val="22"/>
          <w:szCs w:val="22"/>
          <w:lang w:eastAsia="en-AU"/>
        </w:rPr>
        <w:t xml:space="preserve">In Queensland, known </w:t>
      </w:r>
      <w:r w:rsidR="00E2364D">
        <w:rPr>
          <w:rFonts w:ascii="Arial" w:hAnsi="Arial" w:cs="Arial"/>
          <w:sz w:val="22"/>
          <w:szCs w:val="22"/>
          <w:lang w:eastAsia="en-AU"/>
        </w:rPr>
        <w:t>sub</w:t>
      </w:r>
      <w:r w:rsidR="0028262B">
        <w:rPr>
          <w:rFonts w:ascii="Arial" w:hAnsi="Arial" w:cs="Arial"/>
          <w:sz w:val="22"/>
          <w:szCs w:val="22"/>
          <w:lang w:eastAsia="en-AU"/>
        </w:rPr>
        <w:t xml:space="preserve">populations are restricted to lower </w:t>
      </w:r>
      <w:r w:rsidR="004729FB">
        <w:rPr>
          <w:rFonts w:ascii="Arial" w:hAnsi="Arial" w:cs="Arial"/>
          <w:sz w:val="22"/>
          <w:szCs w:val="22"/>
          <w:lang w:eastAsia="en-AU"/>
        </w:rPr>
        <w:t>elevations</w:t>
      </w:r>
      <w:r w:rsidR="00DE0F02">
        <w:rPr>
          <w:rFonts w:ascii="Arial" w:hAnsi="Arial" w:cs="Arial"/>
          <w:sz w:val="22"/>
          <w:szCs w:val="22"/>
          <w:lang w:eastAsia="en-AU"/>
        </w:rPr>
        <w:t>.</w:t>
      </w:r>
      <w:r w:rsidR="00A82BBA">
        <w:rPr>
          <w:rFonts w:ascii="Arial" w:hAnsi="Arial" w:cs="Arial"/>
          <w:sz w:val="22"/>
          <w:szCs w:val="22"/>
          <w:lang w:eastAsia="en-AU"/>
        </w:rPr>
        <w:t xml:space="preserve"> </w:t>
      </w:r>
      <w:r w:rsidR="00DE0F02" w:rsidRPr="0059494F">
        <w:rPr>
          <w:rFonts w:ascii="Arial" w:hAnsi="Arial" w:cs="Arial"/>
          <w:sz w:val="22"/>
          <w:szCs w:val="22"/>
          <w:lang w:eastAsia="en-AU"/>
        </w:rPr>
        <w:t>However, the species is showing some signs of population recovery at mid</w:t>
      </w:r>
      <w:r w:rsidR="004729FB" w:rsidRPr="0059494F">
        <w:rPr>
          <w:rFonts w:ascii="Arial" w:hAnsi="Arial" w:cs="Arial"/>
          <w:sz w:val="22"/>
          <w:szCs w:val="22"/>
          <w:lang w:eastAsia="en-AU"/>
        </w:rPr>
        <w:noBreakHyphen/>
      </w:r>
      <w:r w:rsidR="00DE0F02" w:rsidRPr="0059494F">
        <w:rPr>
          <w:rFonts w:ascii="Arial" w:hAnsi="Arial" w:cs="Arial"/>
          <w:sz w:val="22"/>
          <w:szCs w:val="22"/>
          <w:lang w:eastAsia="en-AU"/>
        </w:rPr>
        <w:t>altitude</w:t>
      </w:r>
      <w:r w:rsidR="008B6350">
        <w:rPr>
          <w:rFonts w:ascii="Arial" w:hAnsi="Arial" w:cs="Arial"/>
          <w:sz w:val="22"/>
          <w:szCs w:val="22"/>
          <w:lang w:eastAsia="en-AU"/>
        </w:rPr>
        <w:t>,</w:t>
      </w:r>
      <w:r w:rsidR="00DE0F02" w:rsidRPr="0059494F">
        <w:rPr>
          <w:rFonts w:ascii="Arial" w:hAnsi="Arial" w:cs="Arial"/>
          <w:sz w:val="22"/>
          <w:szCs w:val="22"/>
          <w:lang w:eastAsia="en-AU"/>
        </w:rPr>
        <w:t xml:space="preserve"> with small numbers of individuals recorded </w:t>
      </w:r>
      <w:r w:rsidR="005B34BE">
        <w:rPr>
          <w:rFonts w:ascii="Arial" w:hAnsi="Arial" w:cs="Arial"/>
          <w:sz w:val="22"/>
          <w:szCs w:val="22"/>
          <w:lang w:eastAsia="en-AU"/>
        </w:rPr>
        <w:t xml:space="preserve">more </w:t>
      </w:r>
      <w:r w:rsidR="00DE0F02" w:rsidRPr="0059494F">
        <w:rPr>
          <w:rFonts w:ascii="Arial" w:hAnsi="Arial" w:cs="Arial"/>
          <w:sz w:val="22"/>
          <w:szCs w:val="22"/>
          <w:lang w:eastAsia="en-AU"/>
        </w:rPr>
        <w:t>recently at sites at 500</w:t>
      </w:r>
      <w:r w:rsidR="004729FB" w:rsidRPr="0059494F">
        <w:rPr>
          <w:rFonts w:ascii="Arial" w:hAnsi="Arial" w:cs="Arial"/>
          <w:sz w:val="22"/>
          <w:szCs w:val="22"/>
          <w:lang w:eastAsia="en-AU"/>
        </w:rPr>
        <w:t xml:space="preserve"> </w:t>
      </w:r>
      <w:r w:rsidR="00DE0F02" w:rsidRPr="0059494F">
        <w:rPr>
          <w:rFonts w:ascii="Arial" w:hAnsi="Arial" w:cs="Arial"/>
          <w:sz w:val="22"/>
          <w:szCs w:val="22"/>
          <w:lang w:eastAsia="en-AU"/>
        </w:rPr>
        <w:t xml:space="preserve">m </w:t>
      </w:r>
      <w:r w:rsidR="005B34BE">
        <w:rPr>
          <w:rFonts w:ascii="Arial" w:hAnsi="Arial" w:cs="Arial"/>
          <w:sz w:val="22"/>
          <w:szCs w:val="22"/>
          <w:lang w:eastAsia="en-AU"/>
        </w:rPr>
        <w:t xml:space="preserve">altitude </w:t>
      </w:r>
      <w:r w:rsidR="00DE0F02" w:rsidRPr="0059494F">
        <w:rPr>
          <w:rFonts w:ascii="Arial" w:hAnsi="Arial" w:cs="Arial"/>
          <w:sz w:val="22"/>
          <w:szCs w:val="22"/>
          <w:lang w:eastAsia="en-AU"/>
        </w:rPr>
        <w:t xml:space="preserve">in the Conondale Range and Lamington National Park </w:t>
      </w:r>
      <w:r w:rsidR="004729FB" w:rsidRPr="0059494F">
        <w:rPr>
          <w:rFonts w:ascii="Arial" w:hAnsi="Arial" w:cs="Arial"/>
          <w:sz w:val="22"/>
          <w:szCs w:val="22"/>
          <w:lang w:eastAsia="en-AU"/>
        </w:rPr>
        <w:t xml:space="preserve">(NP) </w:t>
      </w:r>
      <w:r w:rsidR="00DE0F02" w:rsidRPr="0059494F">
        <w:rPr>
          <w:rFonts w:ascii="Arial" w:hAnsi="Arial" w:cs="Arial"/>
          <w:sz w:val="22"/>
          <w:szCs w:val="22"/>
          <w:lang w:eastAsia="en-AU"/>
        </w:rPr>
        <w:t xml:space="preserve">(H Hines 2020. pers comm </w:t>
      </w:r>
      <w:r w:rsidR="005B34BE">
        <w:rPr>
          <w:rFonts w:ascii="Arial" w:hAnsi="Arial" w:cs="Arial"/>
          <w:sz w:val="22"/>
          <w:szCs w:val="22"/>
          <w:lang w:eastAsia="en-AU"/>
        </w:rPr>
        <w:t>13</w:t>
      </w:r>
      <w:r w:rsidR="00DE0F02" w:rsidRPr="0059494F">
        <w:rPr>
          <w:rFonts w:ascii="Arial" w:hAnsi="Arial" w:cs="Arial"/>
          <w:sz w:val="22"/>
          <w:szCs w:val="22"/>
          <w:lang w:eastAsia="en-AU"/>
        </w:rPr>
        <w:t xml:space="preserve"> </w:t>
      </w:r>
      <w:r w:rsidR="005B34BE">
        <w:rPr>
          <w:rFonts w:ascii="Arial" w:hAnsi="Arial" w:cs="Arial"/>
          <w:sz w:val="22"/>
          <w:szCs w:val="22"/>
          <w:lang w:eastAsia="en-AU"/>
        </w:rPr>
        <w:t>May</w:t>
      </w:r>
      <w:r w:rsidR="00DE0F02" w:rsidRPr="0059494F">
        <w:rPr>
          <w:rFonts w:ascii="Arial" w:hAnsi="Arial" w:cs="Arial"/>
          <w:sz w:val="22"/>
          <w:szCs w:val="22"/>
          <w:lang w:eastAsia="en-AU"/>
        </w:rPr>
        <w:t>).</w:t>
      </w:r>
    </w:p>
    <w:p w14:paraId="20DEA9C3" w14:textId="77777777" w:rsidR="004F1EEA" w:rsidRPr="00030239" w:rsidRDefault="004F1EEA" w:rsidP="00930C70">
      <w:pPr>
        <w:autoSpaceDE w:val="0"/>
        <w:autoSpaceDN w:val="0"/>
        <w:adjustRightInd w:val="0"/>
        <w:rPr>
          <w:rFonts w:ascii="Arial" w:hAnsi="Arial" w:cs="Arial"/>
          <w:sz w:val="22"/>
          <w:szCs w:val="22"/>
          <w:lang w:eastAsia="en-AU"/>
        </w:rPr>
      </w:pPr>
    </w:p>
    <w:p w14:paraId="55425B40" w14:textId="5BC09BCB" w:rsidR="00E374C9" w:rsidRPr="00186792" w:rsidRDefault="000771AA" w:rsidP="00E374C9">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In Queensland, </w:t>
      </w:r>
      <w:r w:rsidR="009A151D">
        <w:rPr>
          <w:rFonts w:ascii="Arial" w:hAnsi="Arial" w:cs="Arial"/>
          <w:sz w:val="22"/>
          <w:szCs w:val="22"/>
          <w:lang w:eastAsia="en-AU"/>
        </w:rPr>
        <w:t>the Mary River catchment</w:t>
      </w:r>
      <w:r w:rsidR="00B12599">
        <w:rPr>
          <w:rFonts w:ascii="Arial" w:hAnsi="Arial" w:cs="Arial"/>
          <w:sz w:val="22"/>
          <w:szCs w:val="22"/>
          <w:lang w:eastAsia="en-AU"/>
        </w:rPr>
        <w:t xml:space="preserve"> </w:t>
      </w:r>
      <w:r w:rsidR="009A151D">
        <w:rPr>
          <w:rFonts w:ascii="Arial" w:hAnsi="Arial" w:cs="Arial"/>
          <w:sz w:val="22"/>
          <w:szCs w:val="22"/>
          <w:lang w:eastAsia="en-AU"/>
        </w:rPr>
        <w:t>contains an</w:t>
      </w:r>
      <w:r w:rsidR="009A151D" w:rsidRPr="0066120A">
        <w:rPr>
          <w:rFonts w:ascii="Arial" w:hAnsi="Arial" w:cs="Arial"/>
          <w:sz w:val="22"/>
          <w:szCs w:val="22"/>
          <w:lang w:eastAsia="en-AU"/>
        </w:rPr>
        <w:t xml:space="preserve"> estimated </w:t>
      </w:r>
      <w:r w:rsidR="009A151D">
        <w:rPr>
          <w:rFonts w:ascii="Arial" w:hAnsi="Arial" w:cs="Arial"/>
          <w:sz w:val="22"/>
          <w:szCs w:val="22"/>
          <w:lang w:eastAsia="en-AU"/>
        </w:rPr>
        <w:t>65 per</w:t>
      </w:r>
      <w:r w:rsidR="009A151D" w:rsidRPr="0066120A">
        <w:rPr>
          <w:rFonts w:ascii="Arial" w:hAnsi="Arial" w:cs="Arial"/>
          <w:sz w:val="22"/>
          <w:szCs w:val="22"/>
          <w:lang w:eastAsia="en-AU"/>
        </w:rPr>
        <w:t xml:space="preserve">cent of the </w:t>
      </w:r>
      <w:r w:rsidR="006012DE">
        <w:rPr>
          <w:rFonts w:ascii="Arial" w:hAnsi="Arial" w:cs="Arial"/>
          <w:sz w:val="22"/>
          <w:szCs w:val="22"/>
          <w:lang w:eastAsia="en-AU"/>
        </w:rPr>
        <w:t xml:space="preserve">total </w:t>
      </w:r>
      <w:r w:rsidR="009A151D">
        <w:rPr>
          <w:rFonts w:ascii="Arial" w:hAnsi="Arial" w:cs="Arial"/>
          <w:sz w:val="22"/>
          <w:szCs w:val="22"/>
          <w:lang w:eastAsia="en-AU"/>
        </w:rPr>
        <w:t>Giant Barred F</w:t>
      </w:r>
      <w:r w:rsidR="009A151D" w:rsidRPr="0066120A">
        <w:rPr>
          <w:rFonts w:ascii="Arial" w:hAnsi="Arial" w:cs="Arial"/>
          <w:sz w:val="22"/>
          <w:szCs w:val="22"/>
          <w:lang w:eastAsia="en-AU"/>
        </w:rPr>
        <w:t>rog population</w:t>
      </w:r>
      <w:r w:rsidR="009A151D">
        <w:rPr>
          <w:rFonts w:ascii="Arial" w:hAnsi="Arial" w:cs="Arial"/>
          <w:sz w:val="22"/>
          <w:szCs w:val="22"/>
          <w:lang w:eastAsia="en-AU"/>
        </w:rPr>
        <w:t xml:space="preserve"> (Hines 2012; </w:t>
      </w:r>
      <w:r w:rsidR="004A041C">
        <w:rPr>
          <w:rFonts w:ascii="Arial" w:hAnsi="Arial" w:cs="Arial"/>
          <w:sz w:val="22"/>
          <w:szCs w:val="22"/>
          <w:lang w:eastAsia="en-AU"/>
        </w:rPr>
        <w:t>Ford and Hines, pers comm</w:t>
      </w:r>
      <w:r w:rsidR="009A151D" w:rsidRPr="004A041C">
        <w:rPr>
          <w:rFonts w:ascii="Arial" w:hAnsi="Arial" w:cs="Arial"/>
          <w:sz w:val="22"/>
          <w:szCs w:val="22"/>
          <w:lang w:eastAsia="en-AU"/>
        </w:rPr>
        <w:t>, cited MRCCC 2016</w:t>
      </w:r>
      <w:r w:rsidR="009A151D">
        <w:rPr>
          <w:rFonts w:ascii="Arial" w:hAnsi="Arial" w:cs="Arial"/>
          <w:sz w:val="22"/>
          <w:szCs w:val="22"/>
          <w:lang w:eastAsia="en-AU"/>
        </w:rPr>
        <w:t>).</w:t>
      </w:r>
      <w:r w:rsidR="00B12599" w:rsidRPr="00B12599">
        <w:rPr>
          <w:rFonts w:ascii="Arial" w:hAnsi="Arial" w:cs="Arial"/>
          <w:sz w:val="22"/>
          <w:szCs w:val="22"/>
          <w:lang w:eastAsia="en-AU"/>
        </w:rPr>
        <w:t xml:space="preserve"> </w:t>
      </w:r>
      <w:r w:rsidR="00E374C9">
        <w:rPr>
          <w:rFonts w:ascii="Arial" w:hAnsi="Arial" w:cs="Arial"/>
          <w:sz w:val="22"/>
          <w:szCs w:val="22"/>
          <w:lang w:eastAsia="en-AU"/>
        </w:rPr>
        <w:t xml:space="preserve">The species </w:t>
      </w:r>
      <w:r w:rsidR="005C713D">
        <w:rPr>
          <w:rFonts w:ascii="Arial" w:hAnsi="Arial" w:cs="Arial"/>
          <w:sz w:val="22"/>
          <w:szCs w:val="22"/>
          <w:lang w:eastAsia="en-AU"/>
        </w:rPr>
        <w:t xml:space="preserve">also </w:t>
      </w:r>
      <w:r w:rsidR="00E374C9">
        <w:rPr>
          <w:rFonts w:ascii="Arial" w:hAnsi="Arial" w:cs="Arial"/>
          <w:sz w:val="22"/>
          <w:szCs w:val="22"/>
          <w:lang w:eastAsia="en-AU"/>
        </w:rPr>
        <w:t xml:space="preserve">occurs in various locations south of the Mary River, in the headwaters of the Brisbane River (e.g. Stanley River, Byron Creek) and in coastal streams (e.g. Caboolture River, Burpengary Creek), all </w:t>
      </w:r>
      <w:r w:rsidR="00E374C9" w:rsidRPr="00186792">
        <w:rPr>
          <w:rFonts w:ascii="Arial" w:hAnsi="Arial" w:cs="Arial"/>
          <w:sz w:val="22"/>
          <w:szCs w:val="22"/>
          <w:lang w:eastAsia="en-AU"/>
        </w:rPr>
        <w:t xml:space="preserve">north of Brisbane. </w:t>
      </w:r>
      <w:r w:rsidR="00E374C9">
        <w:rPr>
          <w:rFonts w:ascii="Arial" w:hAnsi="Arial" w:cs="Arial"/>
          <w:sz w:val="22"/>
          <w:szCs w:val="22"/>
          <w:lang w:eastAsia="en-AU"/>
        </w:rPr>
        <w:t xml:space="preserve">There is then a break in distribution to a small remnant population in the eastern </w:t>
      </w:r>
      <w:r w:rsidR="00E374C9" w:rsidRPr="00186792">
        <w:rPr>
          <w:rFonts w:ascii="Arial" w:hAnsi="Arial" w:cs="Arial"/>
          <w:sz w:val="22"/>
          <w:szCs w:val="22"/>
          <w:lang w:eastAsia="en-AU"/>
        </w:rPr>
        <w:t xml:space="preserve">foothills of the McPherson Range </w:t>
      </w:r>
      <w:r w:rsidR="00E374C9">
        <w:rPr>
          <w:rFonts w:ascii="Arial" w:hAnsi="Arial" w:cs="Arial"/>
          <w:sz w:val="22"/>
          <w:szCs w:val="22"/>
          <w:lang w:eastAsia="en-AU"/>
        </w:rPr>
        <w:t>(Canungra and Nixons Creek</w:t>
      </w:r>
      <w:r w:rsidR="0028262B">
        <w:rPr>
          <w:rFonts w:ascii="Arial" w:hAnsi="Arial" w:cs="Arial"/>
          <w:sz w:val="22"/>
          <w:szCs w:val="22"/>
          <w:lang w:eastAsia="en-AU"/>
        </w:rPr>
        <w:t>s</w:t>
      </w:r>
      <w:r w:rsidR="00E374C9">
        <w:rPr>
          <w:rFonts w:ascii="Arial" w:hAnsi="Arial" w:cs="Arial"/>
          <w:sz w:val="22"/>
          <w:szCs w:val="22"/>
          <w:lang w:eastAsia="en-AU"/>
        </w:rPr>
        <w:t>, Coomera and Numinbah Rivers</w:t>
      </w:r>
      <w:r w:rsidR="006A73A2">
        <w:rPr>
          <w:rFonts w:ascii="Arial" w:hAnsi="Arial" w:cs="Arial"/>
          <w:sz w:val="22"/>
          <w:szCs w:val="22"/>
          <w:lang w:eastAsia="en-AU"/>
        </w:rPr>
        <w:t>)</w:t>
      </w:r>
      <w:r w:rsidR="00E374C9">
        <w:rPr>
          <w:rFonts w:ascii="Arial" w:hAnsi="Arial" w:cs="Arial"/>
          <w:sz w:val="22"/>
          <w:szCs w:val="22"/>
          <w:lang w:eastAsia="en-AU"/>
        </w:rPr>
        <w:t xml:space="preserve"> </w:t>
      </w:r>
      <w:r w:rsidR="00E374C9" w:rsidRPr="00186792">
        <w:rPr>
          <w:rFonts w:ascii="Arial" w:hAnsi="Arial" w:cs="Arial"/>
          <w:sz w:val="22"/>
          <w:szCs w:val="22"/>
          <w:lang w:eastAsia="en-AU"/>
        </w:rPr>
        <w:t>close to the Queensland-NSW border (Hines 2012).</w:t>
      </w:r>
    </w:p>
    <w:p w14:paraId="7463676D" w14:textId="5BCEC89B" w:rsidR="009A151D" w:rsidRDefault="009A151D" w:rsidP="007E7275">
      <w:pPr>
        <w:autoSpaceDE w:val="0"/>
        <w:autoSpaceDN w:val="0"/>
        <w:adjustRightInd w:val="0"/>
        <w:rPr>
          <w:rFonts w:ascii="Arial" w:hAnsi="Arial" w:cs="Arial"/>
          <w:sz w:val="22"/>
          <w:szCs w:val="22"/>
          <w:lang w:eastAsia="en-AU"/>
        </w:rPr>
      </w:pPr>
    </w:p>
    <w:p w14:paraId="5BCDC030" w14:textId="43228D99" w:rsidR="00A82E10" w:rsidRDefault="00CA29B8" w:rsidP="0023177E">
      <w:pPr>
        <w:autoSpaceDE w:val="0"/>
        <w:autoSpaceDN w:val="0"/>
        <w:adjustRightInd w:val="0"/>
        <w:rPr>
          <w:rFonts w:ascii="Arial" w:hAnsi="Arial" w:cs="Arial"/>
          <w:sz w:val="22"/>
          <w:szCs w:val="22"/>
          <w:lang w:eastAsia="en-AU"/>
        </w:rPr>
      </w:pPr>
      <w:r w:rsidRPr="00CB1B27">
        <w:rPr>
          <w:rFonts w:ascii="Arial" w:hAnsi="Arial" w:cs="Arial"/>
          <w:sz w:val="22"/>
          <w:szCs w:val="22"/>
          <w:lang w:eastAsia="en-AU"/>
        </w:rPr>
        <w:t xml:space="preserve">In </w:t>
      </w:r>
      <w:r w:rsidR="000771AA" w:rsidRPr="00CB1B27">
        <w:rPr>
          <w:rFonts w:ascii="Arial" w:hAnsi="Arial" w:cs="Arial"/>
          <w:sz w:val="22"/>
          <w:szCs w:val="22"/>
          <w:lang w:eastAsia="en-AU"/>
        </w:rPr>
        <w:t>NSW,</w:t>
      </w:r>
      <w:r w:rsidR="000771AA" w:rsidRPr="00DB7AAA">
        <w:rPr>
          <w:rFonts w:ascii="Arial" w:hAnsi="Arial" w:cs="Arial"/>
          <w:sz w:val="22"/>
          <w:szCs w:val="22"/>
          <w:lang w:eastAsia="en-AU"/>
        </w:rPr>
        <w:t xml:space="preserve"> </w:t>
      </w:r>
      <w:r w:rsidRPr="00DB7AAA">
        <w:rPr>
          <w:rFonts w:ascii="Arial" w:hAnsi="Arial" w:cs="Arial"/>
          <w:sz w:val="22"/>
          <w:szCs w:val="22"/>
          <w:lang w:eastAsia="en-AU"/>
        </w:rPr>
        <w:t>stronghold</w:t>
      </w:r>
      <w:r>
        <w:rPr>
          <w:rFonts w:ascii="Arial" w:hAnsi="Arial" w:cs="Arial"/>
          <w:sz w:val="22"/>
          <w:szCs w:val="22"/>
          <w:lang w:eastAsia="en-AU"/>
        </w:rPr>
        <w:t>s</w:t>
      </w:r>
      <w:r w:rsidRPr="00DB7AAA">
        <w:rPr>
          <w:rFonts w:ascii="Arial" w:hAnsi="Arial" w:cs="Arial"/>
          <w:sz w:val="22"/>
          <w:szCs w:val="22"/>
          <w:lang w:eastAsia="en-AU"/>
        </w:rPr>
        <w:t xml:space="preserve"> </w:t>
      </w:r>
      <w:r>
        <w:rPr>
          <w:rFonts w:ascii="Arial" w:hAnsi="Arial" w:cs="Arial"/>
          <w:sz w:val="22"/>
          <w:szCs w:val="22"/>
          <w:lang w:eastAsia="en-AU"/>
        </w:rPr>
        <w:t xml:space="preserve">are in north-eastern areas, particularly </w:t>
      </w:r>
      <w:r w:rsidR="000771AA" w:rsidRPr="00DB7AAA">
        <w:rPr>
          <w:rFonts w:ascii="Arial" w:hAnsi="Arial" w:cs="Arial"/>
          <w:sz w:val="22"/>
          <w:szCs w:val="22"/>
          <w:lang w:eastAsia="en-AU"/>
        </w:rPr>
        <w:t xml:space="preserve">the Coffs Harbour-Dorrigo </w:t>
      </w:r>
      <w:r w:rsidR="00CD07F1">
        <w:rPr>
          <w:rFonts w:ascii="Arial" w:hAnsi="Arial" w:cs="Arial"/>
          <w:sz w:val="22"/>
          <w:szCs w:val="22"/>
          <w:lang w:eastAsia="en-AU"/>
        </w:rPr>
        <w:t>catchment</w:t>
      </w:r>
      <w:r w:rsidR="000771AA">
        <w:rPr>
          <w:rFonts w:ascii="Arial" w:hAnsi="Arial" w:cs="Arial"/>
          <w:sz w:val="22"/>
          <w:szCs w:val="22"/>
          <w:lang w:eastAsia="en-AU"/>
        </w:rPr>
        <w:t xml:space="preserve"> </w:t>
      </w:r>
      <w:r w:rsidR="000771AA" w:rsidRPr="00EE40F6">
        <w:rPr>
          <w:rFonts w:ascii="Arial" w:hAnsi="Arial" w:cs="Arial"/>
          <w:sz w:val="22"/>
          <w:szCs w:val="22"/>
          <w:lang w:eastAsia="en-AU"/>
        </w:rPr>
        <w:t xml:space="preserve">and Washpool </w:t>
      </w:r>
      <w:r w:rsidR="00D31519">
        <w:rPr>
          <w:rFonts w:ascii="Arial" w:hAnsi="Arial" w:cs="Arial"/>
          <w:sz w:val="22"/>
          <w:szCs w:val="22"/>
          <w:lang w:eastAsia="en-AU"/>
        </w:rPr>
        <w:t>NP</w:t>
      </w:r>
      <w:r w:rsidR="000771AA">
        <w:rPr>
          <w:rFonts w:ascii="Arial" w:hAnsi="Arial" w:cs="Arial"/>
          <w:sz w:val="22"/>
          <w:szCs w:val="22"/>
          <w:lang w:eastAsia="en-AU"/>
        </w:rPr>
        <w:t xml:space="preserve">. </w:t>
      </w:r>
      <w:r w:rsidR="000771AA" w:rsidRPr="00335801">
        <w:rPr>
          <w:rFonts w:ascii="Arial" w:hAnsi="Arial" w:cs="Arial"/>
          <w:sz w:val="22"/>
          <w:szCs w:val="22"/>
          <w:lang w:eastAsia="en-AU"/>
        </w:rPr>
        <w:t>Elsewhere in NSW, very small d</w:t>
      </w:r>
      <w:r w:rsidR="005C7A56">
        <w:rPr>
          <w:rFonts w:ascii="Arial" w:hAnsi="Arial" w:cs="Arial"/>
          <w:sz w:val="22"/>
          <w:szCs w:val="22"/>
          <w:lang w:eastAsia="en-AU"/>
        </w:rPr>
        <w:t xml:space="preserve">isjunct </w:t>
      </w:r>
      <w:r w:rsidR="00FC4E04">
        <w:rPr>
          <w:rFonts w:ascii="Arial" w:hAnsi="Arial" w:cs="Arial"/>
          <w:sz w:val="22"/>
          <w:szCs w:val="22"/>
          <w:lang w:eastAsia="en-AU"/>
        </w:rPr>
        <w:t>sub</w:t>
      </w:r>
      <w:r w:rsidR="005C7A56">
        <w:rPr>
          <w:rFonts w:ascii="Arial" w:hAnsi="Arial" w:cs="Arial"/>
          <w:sz w:val="22"/>
          <w:szCs w:val="22"/>
          <w:lang w:eastAsia="en-AU"/>
        </w:rPr>
        <w:t>populations occur south</w:t>
      </w:r>
      <w:r w:rsidR="000771AA" w:rsidRPr="00335801">
        <w:rPr>
          <w:rFonts w:ascii="Arial" w:hAnsi="Arial" w:cs="Arial"/>
          <w:sz w:val="22"/>
          <w:szCs w:val="22"/>
          <w:lang w:eastAsia="en-AU"/>
        </w:rPr>
        <w:t xml:space="preserve"> to Warrimoo in the Blue Mountains</w:t>
      </w:r>
      <w:r w:rsidR="000771AA">
        <w:rPr>
          <w:rFonts w:ascii="Arial" w:hAnsi="Arial" w:cs="Arial"/>
          <w:sz w:val="22"/>
          <w:szCs w:val="22"/>
          <w:lang w:eastAsia="en-AU"/>
        </w:rPr>
        <w:t xml:space="preserve"> (</w:t>
      </w:r>
      <w:r w:rsidR="000771AA" w:rsidRPr="00DB7AAA">
        <w:rPr>
          <w:rFonts w:ascii="Arial" w:hAnsi="Arial" w:cs="Arial"/>
          <w:sz w:val="22"/>
          <w:szCs w:val="22"/>
          <w:lang w:eastAsia="en-AU"/>
        </w:rPr>
        <w:t>OEH 2017</w:t>
      </w:r>
      <w:r w:rsidR="000771AA">
        <w:rPr>
          <w:rFonts w:ascii="Arial" w:hAnsi="Arial" w:cs="Arial"/>
          <w:sz w:val="22"/>
          <w:szCs w:val="22"/>
          <w:lang w:eastAsia="en-AU"/>
        </w:rPr>
        <w:t xml:space="preserve">). These include </w:t>
      </w:r>
      <w:r w:rsidR="000771AA" w:rsidRPr="00EE40F6">
        <w:rPr>
          <w:rFonts w:ascii="Arial" w:hAnsi="Arial" w:cs="Arial"/>
          <w:sz w:val="22"/>
          <w:szCs w:val="22"/>
          <w:lang w:eastAsia="en-AU"/>
        </w:rPr>
        <w:t xml:space="preserve">Mebbin </w:t>
      </w:r>
      <w:r w:rsidR="00D31519">
        <w:rPr>
          <w:rFonts w:ascii="Arial" w:hAnsi="Arial" w:cs="Arial"/>
          <w:sz w:val="22"/>
          <w:szCs w:val="22"/>
          <w:lang w:eastAsia="en-AU"/>
        </w:rPr>
        <w:t>NP</w:t>
      </w:r>
      <w:r w:rsidR="000771AA" w:rsidRPr="00EE40F6">
        <w:rPr>
          <w:rFonts w:ascii="Arial" w:hAnsi="Arial" w:cs="Arial"/>
          <w:sz w:val="22"/>
          <w:szCs w:val="22"/>
          <w:lang w:eastAsia="en-AU"/>
        </w:rPr>
        <w:t>, the upper Tw</w:t>
      </w:r>
      <w:r w:rsidR="000771AA">
        <w:rPr>
          <w:rFonts w:ascii="Arial" w:hAnsi="Arial" w:cs="Arial"/>
          <w:sz w:val="22"/>
          <w:szCs w:val="22"/>
          <w:lang w:eastAsia="en-AU"/>
        </w:rPr>
        <w:t xml:space="preserve">eed River, </w:t>
      </w:r>
      <w:r w:rsidR="000771AA" w:rsidRPr="00EE40F6">
        <w:rPr>
          <w:rFonts w:ascii="Arial" w:hAnsi="Arial" w:cs="Arial"/>
          <w:sz w:val="22"/>
          <w:szCs w:val="22"/>
          <w:lang w:eastAsia="en-AU"/>
        </w:rPr>
        <w:t xml:space="preserve">Whian Whian </w:t>
      </w:r>
      <w:r w:rsidR="00D31519">
        <w:rPr>
          <w:rFonts w:ascii="Arial" w:hAnsi="Arial" w:cs="Arial"/>
          <w:sz w:val="22"/>
          <w:szCs w:val="22"/>
          <w:lang w:eastAsia="en-AU"/>
        </w:rPr>
        <w:t>NP</w:t>
      </w:r>
      <w:r w:rsidR="000771AA">
        <w:rPr>
          <w:rFonts w:ascii="Arial" w:hAnsi="Arial" w:cs="Arial"/>
          <w:sz w:val="22"/>
          <w:szCs w:val="22"/>
          <w:lang w:eastAsia="en-AU"/>
        </w:rPr>
        <w:t>,</w:t>
      </w:r>
      <w:r w:rsidR="000771AA" w:rsidRPr="00EE40F6">
        <w:rPr>
          <w:rFonts w:ascii="Arial" w:hAnsi="Arial" w:cs="Arial"/>
          <w:sz w:val="22"/>
          <w:szCs w:val="22"/>
          <w:lang w:eastAsia="en-AU"/>
        </w:rPr>
        <w:t xml:space="preserve"> </w:t>
      </w:r>
      <w:r w:rsidR="000771AA">
        <w:rPr>
          <w:rFonts w:ascii="Arial" w:hAnsi="Arial" w:cs="Arial"/>
          <w:sz w:val="22"/>
          <w:szCs w:val="22"/>
          <w:lang w:eastAsia="en-AU"/>
        </w:rPr>
        <w:t xml:space="preserve">the Bungawalbyn area, </w:t>
      </w:r>
      <w:r w:rsidR="000771AA" w:rsidRPr="00EE40F6">
        <w:rPr>
          <w:rFonts w:ascii="Arial" w:hAnsi="Arial" w:cs="Arial"/>
          <w:sz w:val="22"/>
          <w:szCs w:val="22"/>
          <w:lang w:eastAsia="en-AU"/>
        </w:rPr>
        <w:t>Manning River drainage</w:t>
      </w:r>
      <w:r w:rsidR="000771AA">
        <w:rPr>
          <w:rFonts w:ascii="Arial" w:hAnsi="Arial" w:cs="Arial"/>
          <w:sz w:val="22"/>
          <w:szCs w:val="22"/>
          <w:lang w:eastAsia="en-AU"/>
        </w:rPr>
        <w:t xml:space="preserve"> (DPIE 1999), and </w:t>
      </w:r>
      <w:r w:rsidR="00D31519">
        <w:rPr>
          <w:rFonts w:ascii="Arial" w:hAnsi="Arial" w:cs="Arial"/>
          <w:sz w:val="22"/>
          <w:szCs w:val="22"/>
          <w:lang w:eastAsia="en-AU"/>
        </w:rPr>
        <w:t xml:space="preserve">the </w:t>
      </w:r>
      <w:r w:rsidR="000771AA">
        <w:rPr>
          <w:rFonts w:ascii="Arial" w:hAnsi="Arial" w:cs="Arial"/>
          <w:sz w:val="22"/>
          <w:szCs w:val="22"/>
          <w:lang w:eastAsia="en-AU"/>
        </w:rPr>
        <w:t xml:space="preserve">Watagan </w:t>
      </w:r>
      <w:r w:rsidR="00D31519">
        <w:rPr>
          <w:rFonts w:ascii="Arial" w:hAnsi="Arial" w:cs="Arial"/>
          <w:sz w:val="22"/>
          <w:szCs w:val="22"/>
          <w:lang w:eastAsia="en-AU"/>
        </w:rPr>
        <w:t>area</w:t>
      </w:r>
      <w:r w:rsidR="000771AA">
        <w:rPr>
          <w:rFonts w:ascii="Arial" w:hAnsi="Arial" w:cs="Arial"/>
          <w:sz w:val="22"/>
          <w:szCs w:val="22"/>
          <w:lang w:eastAsia="en-AU"/>
        </w:rPr>
        <w:t xml:space="preserve"> (Anstis 2017)</w:t>
      </w:r>
      <w:r w:rsidR="000771AA" w:rsidRPr="00A07305">
        <w:rPr>
          <w:rFonts w:ascii="Arial" w:hAnsi="Arial" w:cs="Arial"/>
          <w:sz w:val="22"/>
          <w:szCs w:val="22"/>
          <w:lang w:eastAsia="en-AU"/>
        </w:rPr>
        <w:t>.</w:t>
      </w:r>
      <w:r w:rsidR="000771AA">
        <w:rPr>
          <w:rFonts w:ascii="Arial" w:hAnsi="Arial" w:cs="Arial"/>
          <w:sz w:val="22"/>
          <w:szCs w:val="22"/>
          <w:lang w:eastAsia="en-AU"/>
        </w:rPr>
        <w:t xml:space="preserve"> </w:t>
      </w:r>
    </w:p>
    <w:p w14:paraId="4C620168" w14:textId="77777777" w:rsidR="00A82E10" w:rsidRDefault="00A82E10" w:rsidP="0023177E">
      <w:pPr>
        <w:autoSpaceDE w:val="0"/>
        <w:autoSpaceDN w:val="0"/>
        <w:adjustRightInd w:val="0"/>
        <w:rPr>
          <w:rFonts w:ascii="Arial" w:hAnsi="Arial" w:cs="Arial"/>
          <w:sz w:val="22"/>
          <w:szCs w:val="22"/>
          <w:lang w:eastAsia="en-AU"/>
        </w:rPr>
      </w:pPr>
    </w:p>
    <w:p w14:paraId="23321246" w14:textId="56FF222E" w:rsidR="008C276E" w:rsidRDefault="00241AFF" w:rsidP="008C276E">
      <w:pPr>
        <w:pStyle w:val="CommentText"/>
      </w:pPr>
      <w:r>
        <w:rPr>
          <w:rFonts w:ascii="Arial" w:hAnsi="Arial" w:cs="Arial"/>
          <w:sz w:val="22"/>
          <w:szCs w:val="22"/>
          <w:lang w:eastAsia="en-AU"/>
        </w:rPr>
        <w:t>T</w:t>
      </w:r>
      <w:r w:rsidR="00207A22">
        <w:rPr>
          <w:rFonts w:ascii="Arial" w:hAnsi="Arial" w:cs="Arial"/>
          <w:sz w:val="22"/>
          <w:szCs w:val="22"/>
          <w:lang w:eastAsia="en-AU"/>
        </w:rPr>
        <w:t xml:space="preserve">he </w:t>
      </w:r>
      <w:r w:rsidR="00207A22" w:rsidRPr="00030239">
        <w:rPr>
          <w:rFonts w:ascii="Arial" w:hAnsi="Arial" w:cs="Arial"/>
          <w:sz w:val="22"/>
          <w:szCs w:val="22"/>
          <w:lang w:eastAsia="en-AU"/>
        </w:rPr>
        <w:t xml:space="preserve">Giant Barred Frog </w:t>
      </w:r>
      <w:r w:rsidR="00207A22">
        <w:rPr>
          <w:rFonts w:ascii="Arial" w:hAnsi="Arial" w:cs="Arial"/>
          <w:sz w:val="22"/>
          <w:szCs w:val="22"/>
          <w:lang w:eastAsia="en-AU"/>
        </w:rPr>
        <w:t>population</w:t>
      </w:r>
      <w:r w:rsidR="00207A22" w:rsidRPr="00030239">
        <w:rPr>
          <w:rFonts w:ascii="Arial" w:hAnsi="Arial" w:cs="Arial"/>
          <w:sz w:val="22"/>
          <w:szCs w:val="22"/>
          <w:lang w:eastAsia="en-AU"/>
        </w:rPr>
        <w:t xml:space="preserve"> </w:t>
      </w:r>
      <w:r>
        <w:rPr>
          <w:rFonts w:ascii="Arial" w:hAnsi="Arial" w:cs="Arial"/>
          <w:sz w:val="22"/>
          <w:szCs w:val="22"/>
          <w:lang w:eastAsia="en-AU"/>
        </w:rPr>
        <w:t xml:space="preserve">can be broadly divided </w:t>
      </w:r>
      <w:r w:rsidR="00207A22" w:rsidRPr="00030239">
        <w:rPr>
          <w:rFonts w:ascii="Arial" w:hAnsi="Arial" w:cs="Arial"/>
          <w:sz w:val="22"/>
          <w:szCs w:val="22"/>
          <w:lang w:eastAsia="en-AU"/>
        </w:rPr>
        <w:t xml:space="preserve">into three distribution </w:t>
      </w:r>
      <w:r w:rsidR="00207A22">
        <w:rPr>
          <w:rFonts w:ascii="Arial" w:hAnsi="Arial" w:cs="Arial"/>
          <w:sz w:val="22"/>
          <w:szCs w:val="22"/>
          <w:lang w:eastAsia="en-AU"/>
        </w:rPr>
        <w:t xml:space="preserve">zones </w:t>
      </w:r>
      <w:r w:rsidR="00207A22" w:rsidRPr="00A860A1">
        <w:rPr>
          <w:rFonts w:ascii="Arial" w:hAnsi="Arial" w:cs="Arial"/>
          <w:sz w:val="22"/>
          <w:szCs w:val="22"/>
          <w:lang w:eastAsia="en-AU"/>
        </w:rPr>
        <w:t>separated by intervening dry areas</w:t>
      </w:r>
      <w:r w:rsidR="00207A22" w:rsidRPr="00030239">
        <w:rPr>
          <w:rFonts w:ascii="Arial" w:hAnsi="Arial" w:cs="Arial"/>
          <w:sz w:val="22"/>
          <w:szCs w:val="22"/>
          <w:lang w:eastAsia="en-AU"/>
        </w:rPr>
        <w:t>.</w:t>
      </w:r>
      <w:r w:rsidR="00783422">
        <w:rPr>
          <w:rFonts w:ascii="Arial" w:hAnsi="Arial" w:cs="Arial"/>
          <w:sz w:val="22"/>
          <w:szCs w:val="22"/>
          <w:lang w:eastAsia="en-AU"/>
        </w:rPr>
        <w:t xml:space="preserve"> </w:t>
      </w:r>
      <w:r w:rsidR="00207A22">
        <w:rPr>
          <w:rFonts w:ascii="Arial" w:hAnsi="Arial" w:cs="Arial"/>
          <w:sz w:val="22"/>
          <w:szCs w:val="22"/>
          <w:lang w:eastAsia="en-AU"/>
        </w:rPr>
        <w:t>T</w:t>
      </w:r>
      <w:r w:rsidR="00207A22" w:rsidRPr="00030239">
        <w:rPr>
          <w:rFonts w:ascii="Arial" w:hAnsi="Arial" w:cs="Arial"/>
          <w:sz w:val="22"/>
          <w:szCs w:val="22"/>
          <w:lang w:eastAsia="en-AU"/>
        </w:rPr>
        <w:t>he northern distribution</w:t>
      </w:r>
      <w:r w:rsidR="00AD6128">
        <w:rPr>
          <w:rFonts w:ascii="Arial" w:hAnsi="Arial" w:cs="Arial"/>
          <w:sz w:val="22"/>
          <w:szCs w:val="22"/>
          <w:lang w:eastAsia="en-AU"/>
        </w:rPr>
        <w:t>:</w:t>
      </w:r>
      <w:r w:rsidR="00207A22" w:rsidRPr="00030239">
        <w:rPr>
          <w:rFonts w:ascii="Arial" w:hAnsi="Arial" w:cs="Arial"/>
          <w:sz w:val="22"/>
          <w:szCs w:val="22"/>
          <w:lang w:eastAsia="en-AU"/>
        </w:rPr>
        <w:t xml:space="preserve"> north and west of Brisbane,</w:t>
      </w:r>
      <w:r w:rsidR="00207A22">
        <w:rPr>
          <w:rFonts w:ascii="Arial" w:hAnsi="Arial" w:cs="Arial"/>
          <w:sz w:val="22"/>
          <w:szCs w:val="22"/>
          <w:lang w:eastAsia="en-AU"/>
        </w:rPr>
        <w:t xml:space="preserve"> Queensland</w:t>
      </w:r>
      <w:r w:rsidR="00110A35">
        <w:rPr>
          <w:rFonts w:ascii="Arial" w:hAnsi="Arial" w:cs="Arial"/>
          <w:sz w:val="22"/>
          <w:szCs w:val="22"/>
          <w:lang w:eastAsia="en-AU"/>
        </w:rPr>
        <w:t xml:space="preserve"> (</w:t>
      </w:r>
      <w:r w:rsidR="00207A22" w:rsidRPr="00030239">
        <w:rPr>
          <w:rFonts w:ascii="Arial" w:hAnsi="Arial" w:cs="Arial"/>
          <w:sz w:val="22"/>
          <w:szCs w:val="22"/>
          <w:lang w:eastAsia="en-AU"/>
        </w:rPr>
        <w:t>including the Sunshine Coast hinterland</w:t>
      </w:r>
      <w:r w:rsidR="00110A35">
        <w:rPr>
          <w:rFonts w:ascii="Arial" w:hAnsi="Arial" w:cs="Arial"/>
          <w:sz w:val="22"/>
          <w:szCs w:val="22"/>
          <w:lang w:eastAsia="en-AU"/>
        </w:rPr>
        <w:t>)</w:t>
      </w:r>
      <w:r w:rsidR="00645B58">
        <w:rPr>
          <w:rFonts w:ascii="Arial" w:hAnsi="Arial" w:cs="Arial"/>
          <w:sz w:val="22"/>
          <w:szCs w:val="22"/>
          <w:lang w:eastAsia="en-AU"/>
        </w:rPr>
        <w:t>,</w:t>
      </w:r>
      <w:r w:rsidR="00110A35" w:rsidRPr="00030239">
        <w:rPr>
          <w:rFonts w:ascii="Arial" w:hAnsi="Arial" w:cs="Arial"/>
          <w:sz w:val="22"/>
          <w:szCs w:val="22"/>
          <w:lang w:eastAsia="en-AU"/>
        </w:rPr>
        <w:t xml:space="preserve"> </w:t>
      </w:r>
      <w:r w:rsidR="00207A22" w:rsidRPr="00030239">
        <w:rPr>
          <w:rFonts w:ascii="Arial" w:hAnsi="Arial" w:cs="Arial"/>
          <w:sz w:val="22"/>
          <w:szCs w:val="22"/>
          <w:lang w:eastAsia="en-AU"/>
        </w:rPr>
        <w:t>within the Mary Rive</w:t>
      </w:r>
      <w:r w:rsidR="00207A22">
        <w:rPr>
          <w:rFonts w:ascii="Arial" w:hAnsi="Arial" w:cs="Arial"/>
          <w:sz w:val="22"/>
          <w:szCs w:val="22"/>
          <w:lang w:eastAsia="en-AU"/>
        </w:rPr>
        <w:t xml:space="preserve">r and Stanley River catchments; </w:t>
      </w:r>
      <w:r w:rsidR="00207A22" w:rsidRPr="00030239">
        <w:rPr>
          <w:rFonts w:ascii="Arial" w:hAnsi="Arial" w:cs="Arial"/>
          <w:sz w:val="22"/>
          <w:szCs w:val="22"/>
          <w:lang w:eastAsia="en-AU"/>
        </w:rPr>
        <w:t>the central distribution</w:t>
      </w:r>
      <w:r w:rsidR="00AD6128">
        <w:rPr>
          <w:rFonts w:ascii="Arial" w:hAnsi="Arial" w:cs="Arial"/>
          <w:sz w:val="22"/>
          <w:szCs w:val="22"/>
          <w:lang w:eastAsia="en-AU"/>
        </w:rPr>
        <w:t>:</w:t>
      </w:r>
      <w:r w:rsidR="00207A22" w:rsidRPr="00030239">
        <w:rPr>
          <w:rFonts w:ascii="Arial" w:hAnsi="Arial" w:cs="Arial"/>
          <w:sz w:val="22"/>
          <w:szCs w:val="22"/>
          <w:lang w:eastAsia="en-AU"/>
        </w:rPr>
        <w:t xml:space="preserve"> from areas west and south</w:t>
      </w:r>
      <w:r w:rsidR="00207A22" w:rsidRPr="00030239">
        <w:rPr>
          <w:rFonts w:ascii="Arial" w:hAnsi="Arial" w:cs="Arial"/>
          <w:sz w:val="22"/>
          <w:szCs w:val="22"/>
          <w:lang w:eastAsia="en-AU"/>
        </w:rPr>
        <w:noBreakHyphen/>
        <w:t xml:space="preserve">west of the Gold Coast, Queensland </w:t>
      </w:r>
      <w:r w:rsidR="00207A22">
        <w:rPr>
          <w:rFonts w:ascii="Arial" w:hAnsi="Arial" w:cs="Arial"/>
          <w:sz w:val="22"/>
          <w:szCs w:val="22"/>
          <w:lang w:eastAsia="en-AU"/>
        </w:rPr>
        <w:t xml:space="preserve">to </w:t>
      </w:r>
      <w:r w:rsidR="00207A22" w:rsidRPr="00030239">
        <w:rPr>
          <w:rFonts w:ascii="Arial" w:hAnsi="Arial" w:cs="Arial"/>
          <w:sz w:val="22"/>
          <w:szCs w:val="22"/>
          <w:lang w:eastAsia="en-AU"/>
        </w:rPr>
        <w:t xml:space="preserve">the ranges north-west of Newcastle, NSW; and </w:t>
      </w:r>
      <w:r w:rsidR="00207A22">
        <w:rPr>
          <w:rFonts w:ascii="Arial" w:hAnsi="Arial" w:cs="Arial"/>
          <w:sz w:val="22"/>
          <w:szCs w:val="22"/>
          <w:lang w:eastAsia="en-AU"/>
        </w:rPr>
        <w:t>t</w:t>
      </w:r>
      <w:r w:rsidR="00207A22" w:rsidRPr="00030239">
        <w:rPr>
          <w:rFonts w:ascii="Arial" w:hAnsi="Arial" w:cs="Arial"/>
          <w:sz w:val="22"/>
          <w:szCs w:val="22"/>
          <w:lang w:eastAsia="en-AU"/>
        </w:rPr>
        <w:t>he southern distribution</w:t>
      </w:r>
      <w:r w:rsidR="00AD6128">
        <w:rPr>
          <w:rFonts w:ascii="Arial" w:hAnsi="Arial" w:cs="Arial"/>
          <w:sz w:val="22"/>
          <w:szCs w:val="22"/>
          <w:lang w:eastAsia="en-AU"/>
        </w:rPr>
        <w:t>:</w:t>
      </w:r>
      <w:r w:rsidR="00207A22" w:rsidRPr="00030239">
        <w:rPr>
          <w:rFonts w:ascii="Arial" w:hAnsi="Arial" w:cs="Arial"/>
          <w:sz w:val="22"/>
          <w:szCs w:val="22"/>
          <w:lang w:eastAsia="en-AU"/>
        </w:rPr>
        <w:t xml:space="preserve"> from </w:t>
      </w:r>
      <w:r w:rsidR="00207A22">
        <w:rPr>
          <w:rFonts w:ascii="Arial" w:hAnsi="Arial" w:cs="Arial"/>
          <w:sz w:val="22"/>
          <w:szCs w:val="22"/>
          <w:lang w:eastAsia="en-AU"/>
        </w:rPr>
        <w:t xml:space="preserve">the </w:t>
      </w:r>
      <w:r w:rsidR="00207A22" w:rsidRPr="00030239">
        <w:rPr>
          <w:rFonts w:ascii="Arial" w:hAnsi="Arial" w:cs="Arial"/>
          <w:sz w:val="22"/>
          <w:szCs w:val="22"/>
          <w:lang w:eastAsia="en-AU"/>
        </w:rPr>
        <w:t xml:space="preserve">Hunter </w:t>
      </w:r>
      <w:r w:rsidR="00207A22" w:rsidRPr="00225088">
        <w:rPr>
          <w:rFonts w:ascii="Arial" w:hAnsi="Arial" w:cs="Arial"/>
          <w:sz w:val="22"/>
          <w:szCs w:val="22"/>
          <w:lang w:eastAsia="en-AU"/>
        </w:rPr>
        <w:t>Valley, through the Hawksbury River catchment, and to the Blue Mountains, NS</w:t>
      </w:r>
      <w:r w:rsidR="002B63FA" w:rsidRPr="00225088">
        <w:rPr>
          <w:rFonts w:ascii="Arial" w:hAnsi="Arial" w:cs="Arial"/>
          <w:sz w:val="22"/>
          <w:szCs w:val="22"/>
          <w:lang w:eastAsia="en-AU"/>
        </w:rPr>
        <w:t>W</w:t>
      </w:r>
      <w:r>
        <w:rPr>
          <w:rFonts w:ascii="Arial" w:hAnsi="Arial" w:cs="Arial"/>
          <w:sz w:val="22"/>
          <w:szCs w:val="22"/>
          <w:lang w:eastAsia="en-AU"/>
        </w:rPr>
        <w:t xml:space="preserve"> (</w:t>
      </w:r>
      <w:r w:rsidR="009D17C3" w:rsidRPr="009D17C3">
        <w:rPr>
          <w:rFonts w:ascii="Arial" w:hAnsi="Arial" w:cs="Arial"/>
          <w:sz w:val="22"/>
          <w:szCs w:val="22"/>
          <w:lang w:eastAsia="en-AU"/>
        </w:rPr>
        <w:t>DOE 2020</w:t>
      </w:r>
      <w:r>
        <w:rPr>
          <w:rFonts w:ascii="Arial" w:hAnsi="Arial" w:cs="Arial"/>
          <w:sz w:val="22"/>
          <w:szCs w:val="22"/>
          <w:lang w:eastAsia="en-AU"/>
        </w:rPr>
        <w:t>)</w:t>
      </w:r>
      <w:r w:rsidR="00207A22" w:rsidRPr="00225088">
        <w:rPr>
          <w:rFonts w:ascii="Arial" w:hAnsi="Arial" w:cs="Arial"/>
          <w:sz w:val="22"/>
          <w:szCs w:val="22"/>
          <w:lang w:eastAsia="en-AU"/>
        </w:rPr>
        <w:t xml:space="preserve">. </w:t>
      </w:r>
      <w:r w:rsidR="00E80F5C" w:rsidRPr="00225088">
        <w:rPr>
          <w:rFonts w:ascii="Arial" w:hAnsi="Arial" w:cs="Arial"/>
          <w:sz w:val="22"/>
          <w:szCs w:val="22"/>
          <w:lang w:eastAsia="en-AU"/>
        </w:rPr>
        <w:t xml:space="preserve">Despite </w:t>
      </w:r>
      <w:r w:rsidR="00A35EE6">
        <w:rPr>
          <w:rFonts w:ascii="Arial" w:hAnsi="Arial" w:cs="Arial"/>
          <w:sz w:val="22"/>
          <w:szCs w:val="22"/>
          <w:lang w:eastAsia="en-AU"/>
        </w:rPr>
        <w:t xml:space="preserve">the isolation of these </w:t>
      </w:r>
      <w:r w:rsidR="00E80F5C" w:rsidRPr="00225088">
        <w:rPr>
          <w:rFonts w:ascii="Arial" w:hAnsi="Arial" w:cs="Arial"/>
          <w:sz w:val="22"/>
          <w:szCs w:val="22"/>
          <w:lang w:eastAsia="en-AU"/>
        </w:rPr>
        <w:t xml:space="preserve">broad </w:t>
      </w:r>
      <w:r w:rsidR="00A35EE6">
        <w:rPr>
          <w:rFonts w:ascii="Arial" w:hAnsi="Arial" w:cs="Arial"/>
          <w:sz w:val="22"/>
          <w:szCs w:val="22"/>
          <w:lang w:eastAsia="en-AU"/>
        </w:rPr>
        <w:t>zones from each other</w:t>
      </w:r>
      <w:r w:rsidR="00E80F5C" w:rsidRPr="00225088">
        <w:rPr>
          <w:rFonts w:ascii="Arial" w:hAnsi="Arial" w:cs="Arial"/>
          <w:sz w:val="22"/>
          <w:szCs w:val="22"/>
          <w:lang w:eastAsia="en-AU"/>
        </w:rPr>
        <w:t>, examination of the nuclear genome (allozymes) of subpopulations across the entire range shows no geographical differences that would indicate sub-species or species delineation (Mahony et al. 2006).</w:t>
      </w:r>
    </w:p>
    <w:p w14:paraId="559726A2" w14:textId="6CC9763C" w:rsidR="000771AA" w:rsidRDefault="000771AA" w:rsidP="000771AA">
      <w:pPr>
        <w:autoSpaceDE w:val="0"/>
        <w:autoSpaceDN w:val="0"/>
        <w:adjustRightInd w:val="0"/>
        <w:rPr>
          <w:rFonts w:ascii="Arial" w:hAnsi="Arial" w:cs="Arial"/>
          <w:sz w:val="22"/>
          <w:szCs w:val="22"/>
          <w:lang w:eastAsia="en-AU"/>
        </w:rPr>
      </w:pPr>
    </w:p>
    <w:p w14:paraId="199D77C0" w14:textId="367184BF" w:rsidR="00C33312" w:rsidRDefault="000771AA" w:rsidP="006A42D5">
      <w:pPr>
        <w:pStyle w:val="CommentText"/>
        <w:rPr>
          <w:rFonts w:ascii="Arial" w:hAnsi="Arial" w:cs="Arial"/>
          <w:sz w:val="22"/>
          <w:szCs w:val="22"/>
        </w:rPr>
      </w:pPr>
      <w:r w:rsidRPr="00EE40F6">
        <w:rPr>
          <w:rFonts w:ascii="Arial" w:hAnsi="Arial" w:cs="Arial"/>
          <w:sz w:val="22"/>
          <w:szCs w:val="22"/>
          <w:lang w:eastAsia="en-AU"/>
        </w:rPr>
        <w:t xml:space="preserve">Declines in both the size and number of </w:t>
      </w:r>
      <w:r w:rsidR="00FC4E04">
        <w:rPr>
          <w:rFonts w:ascii="Arial" w:hAnsi="Arial" w:cs="Arial"/>
          <w:sz w:val="22"/>
          <w:szCs w:val="22"/>
          <w:lang w:eastAsia="en-AU"/>
        </w:rPr>
        <w:t>sub</w:t>
      </w:r>
      <w:r w:rsidRPr="00EE40F6">
        <w:rPr>
          <w:rFonts w:ascii="Arial" w:hAnsi="Arial" w:cs="Arial"/>
          <w:sz w:val="22"/>
          <w:szCs w:val="22"/>
          <w:lang w:eastAsia="en-AU"/>
        </w:rPr>
        <w:t xml:space="preserve">populations </w:t>
      </w:r>
      <w:r w:rsidR="00B57BF3">
        <w:rPr>
          <w:rFonts w:ascii="Arial" w:hAnsi="Arial" w:cs="Arial"/>
          <w:sz w:val="22"/>
          <w:szCs w:val="22"/>
          <w:lang w:eastAsia="en-AU"/>
        </w:rPr>
        <w:t xml:space="preserve">has </w:t>
      </w:r>
      <w:r w:rsidRPr="00EE40F6">
        <w:rPr>
          <w:rFonts w:ascii="Arial" w:hAnsi="Arial" w:cs="Arial"/>
          <w:sz w:val="22"/>
          <w:szCs w:val="22"/>
          <w:lang w:eastAsia="en-AU"/>
        </w:rPr>
        <w:t xml:space="preserve">occurred over much </w:t>
      </w:r>
      <w:r w:rsidR="00B3239E">
        <w:rPr>
          <w:rFonts w:ascii="Arial" w:hAnsi="Arial" w:cs="Arial"/>
          <w:sz w:val="22"/>
          <w:szCs w:val="22"/>
          <w:lang w:eastAsia="en-AU"/>
        </w:rPr>
        <w:t>of the species' known historic</w:t>
      </w:r>
      <w:r w:rsidRPr="00EE40F6">
        <w:rPr>
          <w:rFonts w:ascii="Arial" w:hAnsi="Arial" w:cs="Arial"/>
          <w:sz w:val="22"/>
          <w:szCs w:val="22"/>
          <w:lang w:eastAsia="en-AU"/>
        </w:rPr>
        <w:t xml:space="preserve"> range</w:t>
      </w:r>
      <w:r w:rsidR="00CD07F1">
        <w:rPr>
          <w:rFonts w:ascii="Arial" w:hAnsi="Arial" w:cs="Arial"/>
          <w:sz w:val="22"/>
          <w:szCs w:val="22"/>
          <w:lang w:eastAsia="en-AU"/>
        </w:rPr>
        <w:t xml:space="preserve">, mainly </w:t>
      </w:r>
      <w:r w:rsidRPr="00EE40F6">
        <w:rPr>
          <w:rFonts w:ascii="Arial" w:hAnsi="Arial" w:cs="Arial"/>
          <w:sz w:val="22"/>
          <w:szCs w:val="22"/>
          <w:lang w:eastAsia="en-AU"/>
        </w:rPr>
        <w:t>during the late 1970s and early 1980s</w:t>
      </w:r>
      <w:r w:rsidRPr="00A07305">
        <w:rPr>
          <w:rFonts w:ascii="Arial" w:hAnsi="Arial" w:cs="Arial"/>
          <w:sz w:val="22"/>
          <w:szCs w:val="22"/>
          <w:lang w:eastAsia="en-AU"/>
        </w:rPr>
        <w:t>.</w:t>
      </w:r>
      <w:r w:rsidR="001F7D18">
        <w:rPr>
          <w:rFonts w:ascii="Arial" w:hAnsi="Arial" w:cs="Arial"/>
          <w:sz w:val="22"/>
          <w:szCs w:val="22"/>
          <w:lang w:eastAsia="en-AU"/>
        </w:rPr>
        <w:t xml:space="preserve"> </w:t>
      </w:r>
      <w:r w:rsidR="00A0286E">
        <w:rPr>
          <w:rFonts w:ascii="Arial" w:hAnsi="Arial" w:cs="Arial"/>
          <w:sz w:val="22"/>
          <w:szCs w:val="22"/>
          <w:lang w:eastAsia="en-AU"/>
        </w:rPr>
        <w:t>Field observations conducted throughout much of the north-east region of NSW</w:t>
      </w:r>
      <w:r w:rsidR="00A0286E" w:rsidRPr="000F4A15">
        <w:rPr>
          <w:rFonts w:ascii="Arial" w:hAnsi="Arial" w:cs="Arial"/>
          <w:sz w:val="22"/>
          <w:szCs w:val="22"/>
          <w:lang w:eastAsia="en-AU"/>
        </w:rPr>
        <w:t xml:space="preserve"> </w:t>
      </w:r>
      <w:r w:rsidR="00A0286E">
        <w:rPr>
          <w:rFonts w:ascii="Arial" w:hAnsi="Arial" w:cs="Arial"/>
          <w:sz w:val="22"/>
          <w:szCs w:val="22"/>
          <w:lang w:eastAsia="en-AU"/>
        </w:rPr>
        <w:t xml:space="preserve">and the central coast found marked declines (Mahony 1993), </w:t>
      </w:r>
      <w:r w:rsidR="00B819E8">
        <w:rPr>
          <w:rFonts w:ascii="Arial" w:hAnsi="Arial" w:cs="Arial"/>
          <w:sz w:val="22"/>
          <w:szCs w:val="22"/>
          <w:lang w:eastAsia="en-AU"/>
        </w:rPr>
        <w:t xml:space="preserve">whilst </w:t>
      </w:r>
      <w:r w:rsidR="00A0286E">
        <w:rPr>
          <w:rFonts w:ascii="Arial" w:hAnsi="Arial" w:cs="Arial"/>
          <w:sz w:val="22"/>
          <w:szCs w:val="22"/>
          <w:lang w:eastAsia="en-AU"/>
        </w:rPr>
        <w:t>surveys in Q</w:t>
      </w:r>
      <w:r w:rsidR="00B819E8">
        <w:rPr>
          <w:rFonts w:ascii="Arial" w:hAnsi="Arial" w:cs="Arial"/>
          <w:sz w:val="22"/>
          <w:szCs w:val="22"/>
          <w:lang w:eastAsia="en-AU"/>
        </w:rPr>
        <w:t>ueensland</w:t>
      </w:r>
      <w:r w:rsidR="00A0286E">
        <w:rPr>
          <w:rFonts w:ascii="Arial" w:hAnsi="Arial" w:cs="Arial"/>
          <w:sz w:val="22"/>
          <w:szCs w:val="22"/>
          <w:lang w:eastAsia="en-AU"/>
        </w:rPr>
        <w:t xml:space="preserve"> </w:t>
      </w:r>
      <w:r w:rsidR="00A0286E" w:rsidRPr="002D4DC4">
        <w:rPr>
          <w:rFonts w:ascii="Arial" w:hAnsi="Arial" w:cs="Arial"/>
          <w:sz w:val="22"/>
          <w:szCs w:val="22"/>
          <w:lang w:eastAsia="en-AU"/>
        </w:rPr>
        <w:t>failed to detect the species until the 1990s</w:t>
      </w:r>
      <w:r w:rsidR="00A0286E">
        <w:rPr>
          <w:rFonts w:ascii="Arial" w:hAnsi="Arial" w:cs="Arial"/>
          <w:sz w:val="22"/>
          <w:szCs w:val="22"/>
          <w:lang w:eastAsia="en-AU"/>
        </w:rPr>
        <w:t xml:space="preserve"> (Lewis &amp; Rohweder 2005). </w:t>
      </w:r>
      <w:r w:rsidR="000255A4">
        <w:rPr>
          <w:rFonts w:ascii="Arial" w:hAnsi="Arial" w:cs="Arial"/>
          <w:iCs/>
          <w:sz w:val="22"/>
          <w:szCs w:val="22"/>
          <w:lang w:eastAsia="en-AU"/>
        </w:rPr>
        <w:t>Ingram &amp; McDonald</w:t>
      </w:r>
      <w:r w:rsidR="000255A4" w:rsidRPr="009309DA">
        <w:rPr>
          <w:rFonts w:ascii="Arial" w:hAnsi="Arial" w:cs="Arial"/>
          <w:iCs/>
          <w:sz w:val="22"/>
          <w:szCs w:val="22"/>
          <w:lang w:eastAsia="en-AU"/>
        </w:rPr>
        <w:t xml:space="preserve"> (199</w:t>
      </w:r>
      <w:r w:rsidR="000255A4">
        <w:rPr>
          <w:rFonts w:ascii="Arial" w:hAnsi="Arial" w:cs="Arial"/>
          <w:iCs/>
          <w:sz w:val="22"/>
          <w:szCs w:val="22"/>
          <w:lang w:eastAsia="en-AU"/>
        </w:rPr>
        <w:t>3</w:t>
      </w:r>
      <w:r w:rsidR="000255A4" w:rsidRPr="009309DA">
        <w:rPr>
          <w:rFonts w:ascii="Arial" w:hAnsi="Arial" w:cs="Arial"/>
          <w:iCs/>
          <w:sz w:val="22"/>
          <w:szCs w:val="22"/>
          <w:lang w:eastAsia="en-AU"/>
        </w:rPr>
        <w:t xml:space="preserve">) suggested that </w:t>
      </w:r>
      <w:r w:rsidR="000255A4" w:rsidRPr="00E133D5">
        <w:rPr>
          <w:rFonts w:ascii="Arial" w:hAnsi="Arial" w:cs="Arial"/>
          <w:iCs/>
          <w:sz w:val="22"/>
          <w:szCs w:val="22"/>
          <w:lang w:eastAsia="en-AU"/>
        </w:rPr>
        <w:t xml:space="preserve">species abundance dropped by up to 90 percent </w:t>
      </w:r>
      <w:r w:rsidR="000255A4" w:rsidRPr="00584916">
        <w:rPr>
          <w:rFonts w:ascii="Arial" w:hAnsi="Arial" w:cs="Arial"/>
          <w:sz w:val="22"/>
          <w:szCs w:val="22"/>
          <w:lang w:eastAsia="en-AU"/>
        </w:rPr>
        <w:t xml:space="preserve">across </w:t>
      </w:r>
      <w:r w:rsidR="000255A4">
        <w:rPr>
          <w:rFonts w:ascii="Arial" w:hAnsi="Arial" w:cs="Arial"/>
          <w:sz w:val="22"/>
          <w:szCs w:val="22"/>
          <w:lang w:eastAsia="en-AU"/>
        </w:rPr>
        <w:t xml:space="preserve">the </w:t>
      </w:r>
      <w:r w:rsidR="000255A4" w:rsidRPr="00584916">
        <w:rPr>
          <w:rFonts w:ascii="Arial" w:hAnsi="Arial" w:cs="Arial"/>
          <w:sz w:val="22"/>
          <w:szCs w:val="22"/>
          <w:lang w:eastAsia="en-AU"/>
        </w:rPr>
        <w:t>geographic range</w:t>
      </w:r>
      <w:r w:rsidR="000255A4">
        <w:rPr>
          <w:rFonts w:ascii="Arial" w:hAnsi="Arial" w:cs="Arial"/>
          <w:sz w:val="22"/>
          <w:szCs w:val="22"/>
          <w:lang w:eastAsia="en-AU"/>
        </w:rPr>
        <w:t>, largely as a result of</w:t>
      </w:r>
      <w:r w:rsidR="00783422">
        <w:rPr>
          <w:rFonts w:ascii="Arial" w:hAnsi="Arial" w:cs="Arial"/>
          <w:sz w:val="22"/>
          <w:szCs w:val="22"/>
          <w:lang w:eastAsia="en-AU"/>
        </w:rPr>
        <w:t xml:space="preserve"> disease (later identified as</w:t>
      </w:r>
      <w:r w:rsidR="000255A4">
        <w:rPr>
          <w:rFonts w:ascii="Arial" w:hAnsi="Arial" w:cs="Arial"/>
          <w:sz w:val="22"/>
          <w:szCs w:val="22"/>
          <w:lang w:eastAsia="en-AU"/>
        </w:rPr>
        <w:t xml:space="preserve"> </w:t>
      </w:r>
      <w:r w:rsidR="00783422">
        <w:rPr>
          <w:rFonts w:ascii="Arial" w:hAnsi="Arial" w:cs="Arial"/>
          <w:sz w:val="22"/>
          <w:szCs w:val="22"/>
        </w:rPr>
        <w:t>c</w:t>
      </w:r>
      <w:r w:rsidR="00783422" w:rsidRPr="006179D8">
        <w:rPr>
          <w:rFonts w:ascii="Arial" w:hAnsi="Arial" w:cs="Arial"/>
          <w:sz w:val="22"/>
          <w:szCs w:val="22"/>
        </w:rPr>
        <w:t>hytridiomycosis</w:t>
      </w:r>
      <w:r w:rsidR="00783422">
        <w:rPr>
          <w:rFonts w:ascii="Arial" w:hAnsi="Arial" w:cs="Arial"/>
          <w:sz w:val="22"/>
          <w:szCs w:val="22"/>
          <w:lang w:eastAsia="en-AU"/>
        </w:rPr>
        <w:t>)</w:t>
      </w:r>
      <w:r w:rsidR="006A42D5">
        <w:rPr>
          <w:rFonts w:ascii="Arial" w:hAnsi="Arial" w:cs="Arial"/>
          <w:sz w:val="22"/>
          <w:szCs w:val="22"/>
          <w:lang w:eastAsia="en-AU"/>
        </w:rPr>
        <w:t xml:space="preserve">, </w:t>
      </w:r>
      <w:r w:rsidR="00485DD8">
        <w:rPr>
          <w:rFonts w:ascii="Arial" w:hAnsi="Arial" w:cs="Arial"/>
          <w:sz w:val="22"/>
          <w:szCs w:val="22"/>
        </w:rPr>
        <w:t>together with other threatening processes</w:t>
      </w:r>
      <w:r w:rsidR="001F7D18" w:rsidRPr="00E72D92">
        <w:rPr>
          <w:rFonts w:ascii="Arial" w:hAnsi="Arial" w:cs="Arial"/>
          <w:sz w:val="22"/>
          <w:szCs w:val="22"/>
        </w:rPr>
        <w:t xml:space="preserve"> (</w:t>
      </w:r>
      <w:r w:rsidR="006A42D5">
        <w:rPr>
          <w:rFonts w:ascii="Arial" w:hAnsi="Arial" w:cs="Arial"/>
          <w:iCs/>
          <w:sz w:val="22"/>
          <w:szCs w:val="22"/>
          <w:lang w:eastAsia="en-AU"/>
        </w:rPr>
        <w:t>Ingram &amp; McDonald</w:t>
      </w:r>
      <w:r w:rsidR="006A42D5" w:rsidRPr="009309DA">
        <w:rPr>
          <w:rFonts w:ascii="Arial" w:hAnsi="Arial" w:cs="Arial"/>
          <w:iCs/>
          <w:sz w:val="22"/>
          <w:szCs w:val="22"/>
          <w:lang w:eastAsia="en-AU"/>
        </w:rPr>
        <w:t xml:space="preserve"> 199</w:t>
      </w:r>
      <w:r w:rsidR="006A42D5">
        <w:rPr>
          <w:rFonts w:ascii="Arial" w:hAnsi="Arial" w:cs="Arial"/>
          <w:iCs/>
          <w:sz w:val="22"/>
          <w:szCs w:val="22"/>
          <w:lang w:eastAsia="en-AU"/>
        </w:rPr>
        <w:t>3;</w:t>
      </w:r>
      <w:r w:rsidR="006A42D5" w:rsidRPr="009309DA">
        <w:rPr>
          <w:rFonts w:ascii="Arial" w:hAnsi="Arial" w:cs="Arial"/>
          <w:iCs/>
          <w:sz w:val="22"/>
          <w:szCs w:val="22"/>
          <w:lang w:eastAsia="en-AU"/>
        </w:rPr>
        <w:t xml:space="preserve"> </w:t>
      </w:r>
      <w:r w:rsidR="009B2BDD" w:rsidRPr="009C51C7">
        <w:rPr>
          <w:rFonts w:ascii="Arial" w:hAnsi="Arial" w:cs="Arial"/>
          <w:iCs/>
          <w:sz w:val="22"/>
          <w:szCs w:val="22"/>
          <w:lang w:eastAsia="en-AU"/>
        </w:rPr>
        <w:t>Laurance et al. 1996</w:t>
      </w:r>
      <w:r w:rsidR="009B2BDD">
        <w:rPr>
          <w:rFonts w:ascii="Arial" w:hAnsi="Arial" w:cs="Arial"/>
          <w:iCs/>
          <w:sz w:val="22"/>
          <w:szCs w:val="22"/>
          <w:lang w:eastAsia="en-AU"/>
        </w:rPr>
        <w:t xml:space="preserve">; </w:t>
      </w:r>
      <w:r w:rsidR="007E5033">
        <w:rPr>
          <w:rFonts w:ascii="Arial" w:hAnsi="Arial" w:cs="Arial"/>
          <w:iCs/>
          <w:sz w:val="22"/>
          <w:szCs w:val="22"/>
          <w:lang w:eastAsia="en-AU"/>
        </w:rPr>
        <w:t xml:space="preserve">Hines et </w:t>
      </w:r>
      <w:r w:rsidR="00F33BEB" w:rsidRPr="009A68F6">
        <w:rPr>
          <w:rFonts w:ascii="Arial" w:hAnsi="Arial" w:cs="Arial"/>
          <w:sz w:val="22"/>
          <w:szCs w:val="22"/>
          <w:lang w:eastAsia="en-AU"/>
        </w:rPr>
        <w:t>Lemckert &amp; Brassil 2000</w:t>
      </w:r>
      <w:r w:rsidR="00F33BEB">
        <w:rPr>
          <w:rFonts w:ascii="Arial" w:hAnsi="Arial" w:cs="Arial"/>
          <w:sz w:val="22"/>
          <w:szCs w:val="22"/>
          <w:lang w:eastAsia="en-AU"/>
        </w:rPr>
        <w:t xml:space="preserve">; </w:t>
      </w:r>
      <w:r w:rsidR="008D2A1F" w:rsidRPr="002044FB">
        <w:rPr>
          <w:rFonts w:ascii="Arial" w:hAnsi="Arial" w:cs="Arial"/>
          <w:sz w:val="22"/>
          <w:szCs w:val="22"/>
          <w:lang w:eastAsia="en-AU"/>
        </w:rPr>
        <w:t>Hero &amp; Morrison 2004</w:t>
      </w:r>
      <w:r w:rsidR="008D2A1F">
        <w:rPr>
          <w:rFonts w:ascii="Arial" w:hAnsi="Arial" w:cs="Arial"/>
          <w:sz w:val="22"/>
          <w:szCs w:val="22"/>
          <w:lang w:eastAsia="en-AU"/>
        </w:rPr>
        <w:t xml:space="preserve">; </w:t>
      </w:r>
      <w:r w:rsidR="001F7D18" w:rsidRPr="00CC76E0">
        <w:rPr>
          <w:rFonts w:ascii="Arial" w:hAnsi="Arial" w:cs="Arial"/>
          <w:sz w:val="22"/>
          <w:szCs w:val="22"/>
        </w:rPr>
        <w:t>Berger et al. 2016</w:t>
      </w:r>
      <w:r w:rsidR="001F7D18" w:rsidRPr="00E72D92">
        <w:rPr>
          <w:rFonts w:ascii="Arial" w:hAnsi="Arial" w:cs="Arial"/>
          <w:sz w:val="22"/>
          <w:szCs w:val="22"/>
        </w:rPr>
        <w:t>)</w:t>
      </w:r>
      <w:r w:rsidR="001F7D18" w:rsidRPr="00E72D92">
        <w:rPr>
          <w:rFonts w:ascii="Arial" w:hAnsi="Arial" w:cs="Arial"/>
          <w:sz w:val="22"/>
          <w:szCs w:val="22"/>
          <w:lang w:eastAsia="en-AU"/>
        </w:rPr>
        <w:t>.</w:t>
      </w:r>
      <w:r w:rsidR="001F7D18">
        <w:rPr>
          <w:rFonts w:ascii="Arial" w:hAnsi="Arial" w:cs="Arial"/>
          <w:sz w:val="22"/>
          <w:szCs w:val="22"/>
          <w:lang w:eastAsia="en-AU"/>
        </w:rPr>
        <w:t xml:space="preserve"> </w:t>
      </w:r>
    </w:p>
    <w:p w14:paraId="5DA6A825" w14:textId="2DB685E3" w:rsidR="00A0286E" w:rsidRDefault="00A0286E" w:rsidP="00A0286E">
      <w:pPr>
        <w:autoSpaceDE w:val="0"/>
        <w:autoSpaceDN w:val="0"/>
        <w:adjustRightInd w:val="0"/>
        <w:rPr>
          <w:rFonts w:ascii="Arial" w:hAnsi="Arial" w:cs="Arial"/>
          <w:sz w:val="22"/>
          <w:szCs w:val="22"/>
          <w:lang w:eastAsia="en-AU"/>
        </w:rPr>
      </w:pPr>
    </w:p>
    <w:p w14:paraId="64FFCAF8" w14:textId="1ADFC56B" w:rsidR="00053157" w:rsidRDefault="00A0286E" w:rsidP="00A0286E">
      <w:pPr>
        <w:autoSpaceDE w:val="0"/>
        <w:autoSpaceDN w:val="0"/>
        <w:adjustRightInd w:val="0"/>
        <w:rPr>
          <w:rFonts w:ascii="Arial" w:hAnsi="Arial" w:cs="Arial"/>
          <w:sz w:val="22"/>
          <w:szCs w:val="22"/>
          <w:lang w:eastAsia="en-AU"/>
        </w:rPr>
      </w:pPr>
      <w:r>
        <w:rPr>
          <w:rFonts w:ascii="Arial" w:hAnsi="Arial" w:cs="Arial"/>
          <w:sz w:val="22"/>
          <w:szCs w:val="22"/>
          <w:lang w:eastAsia="en-AU"/>
        </w:rPr>
        <w:t>In Quee</w:t>
      </w:r>
      <w:r w:rsidR="00890DA4">
        <w:rPr>
          <w:rFonts w:ascii="Arial" w:hAnsi="Arial" w:cs="Arial"/>
          <w:sz w:val="22"/>
          <w:szCs w:val="22"/>
          <w:lang w:eastAsia="en-AU"/>
        </w:rPr>
        <w:t xml:space="preserve">nsland, Hines (2012) identified </w:t>
      </w:r>
      <w:r w:rsidR="00A15921">
        <w:rPr>
          <w:rFonts w:ascii="Arial" w:hAnsi="Arial" w:cs="Arial"/>
          <w:sz w:val="22"/>
          <w:szCs w:val="22"/>
          <w:lang w:eastAsia="en-AU"/>
        </w:rPr>
        <w:t xml:space="preserve">the Main Range and the Bunya Mountains </w:t>
      </w:r>
      <w:r w:rsidR="00FC4E04">
        <w:rPr>
          <w:rFonts w:ascii="Arial" w:hAnsi="Arial" w:cs="Arial"/>
          <w:sz w:val="22"/>
          <w:szCs w:val="22"/>
          <w:lang w:eastAsia="en-AU"/>
        </w:rPr>
        <w:t>sub</w:t>
      </w:r>
      <w:r w:rsidR="00C96F8E">
        <w:rPr>
          <w:rFonts w:ascii="Arial" w:hAnsi="Arial" w:cs="Arial"/>
          <w:sz w:val="22"/>
          <w:szCs w:val="22"/>
          <w:lang w:eastAsia="en-AU"/>
        </w:rPr>
        <w:t xml:space="preserve">populations </w:t>
      </w:r>
      <w:r w:rsidR="00207A35">
        <w:rPr>
          <w:rFonts w:ascii="Arial" w:hAnsi="Arial" w:cs="Arial"/>
          <w:sz w:val="22"/>
          <w:szCs w:val="22"/>
          <w:lang w:eastAsia="en-AU"/>
        </w:rPr>
        <w:t>as</w:t>
      </w:r>
      <w:r w:rsidR="00C96F8E">
        <w:rPr>
          <w:rFonts w:ascii="Arial" w:hAnsi="Arial" w:cs="Arial"/>
          <w:sz w:val="22"/>
          <w:szCs w:val="22"/>
          <w:lang w:eastAsia="en-AU"/>
        </w:rPr>
        <w:t xml:space="preserve"> </w:t>
      </w:r>
      <w:r w:rsidR="00A15921">
        <w:rPr>
          <w:rFonts w:ascii="Arial" w:hAnsi="Arial" w:cs="Arial"/>
          <w:sz w:val="22"/>
          <w:szCs w:val="22"/>
          <w:lang w:eastAsia="en-AU"/>
        </w:rPr>
        <w:t>extirpated</w:t>
      </w:r>
      <w:r w:rsidR="00FE38AE">
        <w:rPr>
          <w:rFonts w:ascii="Arial" w:hAnsi="Arial" w:cs="Arial"/>
          <w:sz w:val="22"/>
          <w:szCs w:val="22"/>
          <w:lang w:eastAsia="en-AU"/>
        </w:rPr>
        <w:t>. However,</w:t>
      </w:r>
      <w:r w:rsidR="00C96F8E">
        <w:rPr>
          <w:rFonts w:ascii="Arial" w:hAnsi="Arial" w:cs="Arial"/>
          <w:sz w:val="22"/>
          <w:szCs w:val="22"/>
          <w:lang w:eastAsia="en-AU"/>
        </w:rPr>
        <w:t xml:space="preserve"> the </w:t>
      </w:r>
      <w:r w:rsidR="00FC4E04">
        <w:rPr>
          <w:rFonts w:ascii="Arial" w:hAnsi="Arial" w:cs="Arial"/>
          <w:sz w:val="22"/>
          <w:szCs w:val="22"/>
          <w:lang w:eastAsia="en-AU"/>
        </w:rPr>
        <w:t>sub</w:t>
      </w:r>
      <w:r w:rsidR="00C96F8E">
        <w:rPr>
          <w:rFonts w:ascii="Arial" w:hAnsi="Arial" w:cs="Arial"/>
          <w:sz w:val="22"/>
          <w:szCs w:val="22"/>
          <w:lang w:eastAsia="en-AU"/>
        </w:rPr>
        <w:t xml:space="preserve">population in the Conondale </w:t>
      </w:r>
      <w:r w:rsidR="004729FB">
        <w:rPr>
          <w:rFonts w:ascii="Arial" w:hAnsi="Arial" w:cs="Arial"/>
          <w:sz w:val="22"/>
          <w:szCs w:val="22"/>
          <w:lang w:eastAsia="en-AU"/>
        </w:rPr>
        <w:t>R</w:t>
      </w:r>
      <w:r w:rsidR="00C96F8E">
        <w:rPr>
          <w:rFonts w:ascii="Arial" w:hAnsi="Arial" w:cs="Arial"/>
          <w:sz w:val="22"/>
          <w:szCs w:val="22"/>
          <w:lang w:eastAsia="en-AU"/>
        </w:rPr>
        <w:t xml:space="preserve">ange </w:t>
      </w:r>
      <w:r w:rsidR="00FE38AE">
        <w:rPr>
          <w:rFonts w:ascii="Arial" w:hAnsi="Arial" w:cs="Arial"/>
          <w:sz w:val="22"/>
          <w:szCs w:val="22"/>
          <w:lang w:eastAsia="en-AU"/>
        </w:rPr>
        <w:t xml:space="preserve">is </w:t>
      </w:r>
      <w:r w:rsidR="00053157">
        <w:rPr>
          <w:rFonts w:ascii="Arial" w:hAnsi="Arial" w:cs="Arial"/>
          <w:sz w:val="22"/>
          <w:szCs w:val="22"/>
          <w:lang w:eastAsia="en-AU"/>
        </w:rPr>
        <w:t xml:space="preserve">thought to be </w:t>
      </w:r>
      <w:r w:rsidR="00C96F8E">
        <w:rPr>
          <w:rFonts w:ascii="Arial" w:hAnsi="Arial" w:cs="Arial"/>
          <w:sz w:val="22"/>
          <w:szCs w:val="22"/>
          <w:lang w:eastAsia="en-AU"/>
        </w:rPr>
        <w:t>slowly recovering</w:t>
      </w:r>
      <w:r w:rsidR="00025514">
        <w:rPr>
          <w:rFonts w:ascii="Arial" w:hAnsi="Arial" w:cs="Arial"/>
          <w:sz w:val="22"/>
          <w:szCs w:val="22"/>
          <w:lang w:eastAsia="en-AU"/>
        </w:rPr>
        <w:t xml:space="preserve"> </w:t>
      </w:r>
      <w:r w:rsidR="00C72CAE">
        <w:rPr>
          <w:rFonts w:ascii="Arial" w:hAnsi="Arial" w:cs="Arial"/>
          <w:sz w:val="22"/>
          <w:szCs w:val="22"/>
          <w:lang w:eastAsia="en-AU"/>
        </w:rPr>
        <w:t xml:space="preserve">after earlier surveys had failed to find the species </w:t>
      </w:r>
      <w:r w:rsidR="00025514">
        <w:rPr>
          <w:rFonts w:ascii="Arial" w:hAnsi="Arial" w:cs="Arial"/>
          <w:sz w:val="22"/>
          <w:szCs w:val="22"/>
          <w:lang w:eastAsia="en-AU"/>
        </w:rPr>
        <w:t>(Hines 2012; Newell 2018)</w:t>
      </w:r>
      <w:r w:rsidR="00FE38AE">
        <w:rPr>
          <w:rFonts w:ascii="Arial" w:hAnsi="Arial" w:cs="Arial"/>
          <w:sz w:val="22"/>
          <w:szCs w:val="22"/>
          <w:lang w:eastAsia="en-AU"/>
        </w:rPr>
        <w:t>, and s</w:t>
      </w:r>
      <w:r>
        <w:rPr>
          <w:rFonts w:ascii="Arial" w:hAnsi="Arial" w:cs="Arial"/>
          <w:sz w:val="22"/>
          <w:szCs w:val="22"/>
          <w:lang w:eastAsia="en-AU"/>
        </w:rPr>
        <w:t xml:space="preserve">ince </w:t>
      </w:r>
      <w:r w:rsidR="00B02CA0">
        <w:rPr>
          <w:rFonts w:ascii="Arial" w:hAnsi="Arial" w:cs="Arial"/>
          <w:sz w:val="22"/>
          <w:szCs w:val="22"/>
          <w:lang w:eastAsia="en-AU"/>
        </w:rPr>
        <w:t>2000</w:t>
      </w:r>
      <w:r w:rsidR="001201CA">
        <w:rPr>
          <w:rFonts w:ascii="Arial" w:hAnsi="Arial" w:cs="Arial"/>
          <w:sz w:val="22"/>
          <w:szCs w:val="22"/>
          <w:lang w:eastAsia="en-AU"/>
        </w:rPr>
        <w:t>,</w:t>
      </w:r>
      <w:r w:rsidR="00FC16B7">
        <w:rPr>
          <w:rFonts w:ascii="Arial" w:hAnsi="Arial" w:cs="Arial"/>
          <w:sz w:val="22"/>
          <w:szCs w:val="22"/>
          <w:lang w:eastAsia="en-AU"/>
        </w:rPr>
        <w:t xml:space="preserve"> </w:t>
      </w:r>
      <w:r w:rsidR="00F84E93">
        <w:rPr>
          <w:rFonts w:ascii="Arial" w:hAnsi="Arial" w:cs="Arial"/>
          <w:sz w:val="22"/>
          <w:szCs w:val="22"/>
          <w:lang w:eastAsia="en-AU"/>
        </w:rPr>
        <w:t>the</w:t>
      </w:r>
      <w:r w:rsidRPr="0066120A">
        <w:rPr>
          <w:rFonts w:ascii="Arial" w:hAnsi="Arial" w:cs="Arial"/>
          <w:sz w:val="22"/>
          <w:szCs w:val="22"/>
          <w:lang w:eastAsia="en-AU"/>
        </w:rPr>
        <w:t xml:space="preserve"> </w:t>
      </w:r>
      <w:r>
        <w:rPr>
          <w:rFonts w:ascii="Arial" w:hAnsi="Arial" w:cs="Arial"/>
          <w:sz w:val="22"/>
          <w:szCs w:val="22"/>
          <w:lang w:eastAsia="en-AU"/>
        </w:rPr>
        <w:t xml:space="preserve">numbers at the </w:t>
      </w:r>
      <w:r w:rsidRPr="0066120A">
        <w:rPr>
          <w:rFonts w:ascii="Arial" w:hAnsi="Arial" w:cs="Arial"/>
          <w:sz w:val="22"/>
          <w:szCs w:val="22"/>
          <w:lang w:eastAsia="en-AU"/>
        </w:rPr>
        <w:t xml:space="preserve">Mary River </w:t>
      </w:r>
      <w:r w:rsidR="00053157">
        <w:rPr>
          <w:rFonts w:ascii="Arial" w:hAnsi="Arial" w:cs="Arial"/>
          <w:sz w:val="22"/>
          <w:szCs w:val="22"/>
          <w:lang w:eastAsia="en-AU"/>
        </w:rPr>
        <w:t xml:space="preserve">catchment </w:t>
      </w:r>
      <w:r>
        <w:rPr>
          <w:rFonts w:ascii="Arial" w:hAnsi="Arial" w:cs="Arial"/>
          <w:sz w:val="22"/>
          <w:szCs w:val="22"/>
          <w:lang w:eastAsia="en-AU"/>
        </w:rPr>
        <w:t xml:space="preserve">(containing the </w:t>
      </w:r>
      <w:r w:rsidR="00C33811">
        <w:rPr>
          <w:rFonts w:ascii="Arial" w:hAnsi="Arial" w:cs="Arial"/>
          <w:sz w:val="22"/>
          <w:szCs w:val="22"/>
          <w:lang w:eastAsia="en-AU"/>
        </w:rPr>
        <w:t xml:space="preserve">majority of the total </w:t>
      </w:r>
      <w:r>
        <w:rPr>
          <w:rFonts w:ascii="Arial" w:hAnsi="Arial" w:cs="Arial"/>
          <w:sz w:val="22"/>
          <w:szCs w:val="22"/>
          <w:lang w:eastAsia="en-AU"/>
        </w:rPr>
        <w:t>Giant Barred F</w:t>
      </w:r>
      <w:r w:rsidRPr="0066120A">
        <w:rPr>
          <w:rFonts w:ascii="Arial" w:hAnsi="Arial" w:cs="Arial"/>
          <w:sz w:val="22"/>
          <w:szCs w:val="22"/>
          <w:lang w:eastAsia="en-AU"/>
        </w:rPr>
        <w:t>rog population</w:t>
      </w:r>
      <w:r>
        <w:rPr>
          <w:rFonts w:ascii="Arial" w:hAnsi="Arial" w:cs="Arial"/>
          <w:sz w:val="22"/>
          <w:szCs w:val="22"/>
          <w:lang w:eastAsia="en-AU"/>
        </w:rPr>
        <w:t xml:space="preserve">) </w:t>
      </w:r>
      <w:r w:rsidRPr="0066120A">
        <w:rPr>
          <w:rFonts w:ascii="Arial" w:hAnsi="Arial" w:cs="Arial"/>
          <w:sz w:val="22"/>
          <w:szCs w:val="22"/>
          <w:lang w:eastAsia="en-AU"/>
        </w:rPr>
        <w:t>appear</w:t>
      </w:r>
      <w:r w:rsidR="00E60B59">
        <w:rPr>
          <w:rFonts w:ascii="Arial" w:hAnsi="Arial" w:cs="Arial"/>
          <w:sz w:val="22"/>
          <w:szCs w:val="22"/>
          <w:lang w:eastAsia="en-AU"/>
        </w:rPr>
        <w:t>s</w:t>
      </w:r>
      <w:r w:rsidRPr="0066120A">
        <w:rPr>
          <w:rFonts w:ascii="Arial" w:hAnsi="Arial" w:cs="Arial"/>
          <w:sz w:val="22"/>
          <w:szCs w:val="22"/>
          <w:lang w:eastAsia="en-AU"/>
        </w:rPr>
        <w:t xml:space="preserve"> to </w:t>
      </w:r>
      <w:r w:rsidR="00FE38AE">
        <w:rPr>
          <w:rFonts w:ascii="Arial" w:hAnsi="Arial" w:cs="Arial"/>
          <w:sz w:val="22"/>
          <w:szCs w:val="22"/>
          <w:lang w:eastAsia="en-AU"/>
        </w:rPr>
        <w:t xml:space="preserve">have </w:t>
      </w:r>
      <w:r w:rsidRPr="0066120A">
        <w:rPr>
          <w:rFonts w:ascii="Arial" w:hAnsi="Arial" w:cs="Arial"/>
          <w:sz w:val="22"/>
          <w:szCs w:val="22"/>
          <w:lang w:eastAsia="en-AU"/>
        </w:rPr>
        <w:t>be</w:t>
      </w:r>
      <w:r w:rsidR="00FE38AE">
        <w:rPr>
          <w:rFonts w:ascii="Arial" w:hAnsi="Arial" w:cs="Arial"/>
          <w:sz w:val="22"/>
          <w:szCs w:val="22"/>
          <w:lang w:eastAsia="en-AU"/>
        </w:rPr>
        <w:t>en</w:t>
      </w:r>
      <w:r w:rsidRPr="0066120A">
        <w:rPr>
          <w:rFonts w:ascii="Arial" w:hAnsi="Arial" w:cs="Arial"/>
          <w:sz w:val="22"/>
          <w:szCs w:val="22"/>
          <w:lang w:eastAsia="en-AU"/>
        </w:rPr>
        <w:t xml:space="preserve"> relatively stable </w:t>
      </w:r>
      <w:r>
        <w:rPr>
          <w:rFonts w:ascii="Arial" w:hAnsi="Arial" w:cs="Arial"/>
          <w:sz w:val="22"/>
          <w:szCs w:val="22"/>
          <w:lang w:eastAsia="en-AU"/>
        </w:rPr>
        <w:t>(MRCCC 2016)</w:t>
      </w:r>
      <w:r w:rsidRPr="00FB2D98">
        <w:rPr>
          <w:rFonts w:ascii="Arial" w:hAnsi="Arial" w:cs="Arial"/>
          <w:sz w:val="22"/>
          <w:szCs w:val="22"/>
          <w:lang w:eastAsia="en-AU"/>
        </w:rPr>
        <w:t>.</w:t>
      </w:r>
      <w:r w:rsidR="00FE38AE">
        <w:rPr>
          <w:rFonts w:ascii="Arial" w:hAnsi="Arial" w:cs="Arial"/>
          <w:sz w:val="22"/>
          <w:szCs w:val="22"/>
          <w:lang w:eastAsia="en-AU"/>
        </w:rPr>
        <w:t xml:space="preserve"> </w:t>
      </w:r>
    </w:p>
    <w:p w14:paraId="22BB7CB5" w14:textId="441A6BC7" w:rsidR="00A0286E" w:rsidRDefault="00A0286E" w:rsidP="00A0286E">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 </w:t>
      </w:r>
    </w:p>
    <w:p w14:paraId="19D41451" w14:textId="407ECB81" w:rsidR="006148AD" w:rsidRPr="00474057" w:rsidRDefault="00C96F8E" w:rsidP="00CC0D1C">
      <w:pPr>
        <w:autoSpaceDE w:val="0"/>
        <w:autoSpaceDN w:val="0"/>
        <w:adjustRightInd w:val="0"/>
        <w:rPr>
          <w:rFonts w:ascii="Arial" w:hAnsi="Arial" w:cs="Arial"/>
          <w:sz w:val="22"/>
          <w:szCs w:val="22"/>
          <w:lang w:eastAsia="en-AU"/>
        </w:rPr>
      </w:pPr>
      <w:r>
        <w:rPr>
          <w:rFonts w:ascii="Arial" w:hAnsi="Arial" w:cs="Arial"/>
          <w:sz w:val="22"/>
          <w:szCs w:val="22"/>
          <w:lang w:eastAsia="en-AU"/>
        </w:rPr>
        <w:t>In NSW</w:t>
      </w:r>
      <w:r w:rsidR="00A0286E">
        <w:rPr>
          <w:rFonts w:ascii="Arial" w:hAnsi="Arial" w:cs="Arial"/>
          <w:sz w:val="22"/>
          <w:szCs w:val="22"/>
          <w:lang w:eastAsia="en-AU"/>
        </w:rPr>
        <w:t>, d</w:t>
      </w:r>
      <w:r w:rsidR="00A0286E" w:rsidRPr="00DB7AAA">
        <w:rPr>
          <w:rFonts w:ascii="Arial" w:hAnsi="Arial" w:cs="Arial"/>
          <w:sz w:val="22"/>
          <w:szCs w:val="22"/>
          <w:lang w:eastAsia="en-AU"/>
        </w:rPr>
        <w:t xml:space="preserve">eclines occurred </w:t>
      </w:r>
      <w:r w:rsidR="00A0286E">
        <w:rPr>
          <w:rFonts w:ascii="Arial" w:hAnsi="Arial" w:cs="Arial"/>
          <w:sz w:val="22"/>
          <w:szCs w:val="22"/>
          <w:lang w:eastAsia="en-AU"/>
        </w:rPr>
        <w:t xml:space="preserve">most severely </w:t>
      </w:r>
      <w:r w:rsidR="00A0286E" w:rsidRPr="00DB7AAA">
        <w:rPr>
          <w:rFonts w:ascii="Arial" w:hAnsi="Arial" w:cs="Arial"/>
          <w:sz w:val="22"/>
          <w:szCs w:val="22"/>
          <w:lang w:eastAsia="en-AU"/>
        </w:rPr>
        <w:t xml:space="preserve">at the </w:t>
      </w:r>
      <w:r w:rsidR="00A0286E" w:rsidRPr="00EE40F6">
        <w:rPr>
          <w:rFonts w:ascii="Arial" w:hAnsi="Arial" w:cs="Arial"/>
          <w:sz w:val="22"/>
          <w:szCs w:val="22"/>
          <w:lang w:eastAsia="en-AU"/>
        </w:rPr>
        <w:t xml:space="preserve">southern limit of </w:t>
      </w:r>
      <w:r w:rsidR="00A0286E">
        <w:rPr>
          <w:rFonts w:ascii="Arial" w:hAnsi="Arial" w:cs="Arial"/>
          <w:sz w:val="22"/>
          <w:szCs w:val="22"/>
          <w:lang w:eastAsia="en-AU"/>
        </w:rPr>
        <w:t xml:space="preserve">the range, </w:t>
      </w:r>
      <w:r w:rsidR="00A0286E" w:rsidRPr="00EE40F6">
        <w:rPr>
          <w:rFonts w:ascii="Arial" w:hAnsi="Arial" w:cs="Arial"/>
          <w:sz w:val="22"/>
          <w:szCs w:val="22"/>
          <w:lang w:eastAsia="en-AU"/>
        </w:rPr>
        <w:t>within the Blue Mountains</w:t>
      </w:r>
      <w:r w:rsidR="00A0286E">
        <w:rPr>
          <w:rFonts w:ascii="Arial" w:hAnsi="Arial" w:cs="Arial"/>
          <w:sz w:val="22"/>
          <w:szCs w:val="22"/>
          <w:lang w:eastAsia="en-AU"/>
        </w:rPr>
        <w:t xml:space="preserve"> and along the Central Coast (DPIE 1999). There have been no</w:t>
      </w:r>
      <w:r w:rsidR="00A0286E" w:rsidRPr="00DB7AAA">
        <w:rPr>
          <w:rFonts w:ascii="Arial" w:hAnsi="Arial" w:cs="Arial"/>
          <w:sz w:val="22"/>
          <w:szCs w:val="22"/>
          <w:lang w:eastAsia="en-AU"/>
        </w:rPr>
        <w:t xml:space="preserve"> recent records south of the Hawkesbury River</w:t>
      </w:r>
      <w:r w:rsidR="00A0286E">
        <w:rPr>
          <w:rFonts w:ascii="Arial" w:hAnsi="Arial" w:cs="Arial"/>
          <w:sz w:val="22"/>
          <w:szCs w:val="22"/>
          <w:lang w:eastAsia="en-AU"/>
        </w:rPr>
        <w:t xml:space="preserve"> </w:t>
      </w:r>
      <w:r w:rsidR="00A0286E" w:rsidRPr="00DB7AAA">
        <w:rPr>
          <w:rFonts w:ascii="Arial" w:hAnsi="Arial" w:cs="Arial"/>
          <w:sz w:val="22"/>
          <w:szCs w:val="22"/>
          <w:lang w:eastAsia="en-AU"/>
        </w:rPr>
        <w:t>(OEH 2017)</w:t>
      </w:r>
      <w:r w:rsidR="00A0286E">
        <w:rPr>
          <w:rFonts w:ascii="Arial" w:hAnsi="Arial" w:cs="Arial"/>
          <w:sz w:val="22"/>
          <w:szCs w:val="22"/>
          <w:lang w:eastAsia="en-AU"/>
        </w:rPr>
        <w:t>,</w:t>
      </w:r>
      <w:r w:rsidR="00A0286E" w:rsidRPr="00A0286E">
        <w:rPr>
          <w:rFonts w:ascii="Arial" w:hAnsi="Arial" w:cs="Arial"/>
          <w:sz w:val="22"/>
          <w:szCs w:val="22"/>
          <w:lang w:eastAsia="en-AU"/>
        </w:rPr>
        <w:t xml:space="preserve"> </w:t>
      </w:r>
      <w:r w:rsidR="00A0286E">
        <w:rPr>
          <w:rFonts w:ascii="Arial" w:hAnsi="Arial" w:cs="Arial"/>
          <w:sz w:val="22"/>
          <w:szCs w:val="22"/>
          <w:lang w:eastAsia="en-AU"/>
        </w:rPr>
        <w:t xml:space="preserve">and </w:t>
      </w:r>
      <w:r w:rsidR="00096C44">
        <w:rPr>
          <w:rFonts w:ascii="Arial" w:hAnsi="Arial" w:cs="Arial"/>
          <w:sz w:val="22"/>
          <w:szCs w:val="22"/>
          <w:lang w:eastAsia="en-AU"/>
        </w:rPr>
        <w:t xml:space="preserve">in </w:t>
      </w:r>
      <w:r w:rsidR="00A0286E">
        <w:rPr>
          <w:rFonts w:ascii="Arial" w:hAnsi="Arial" w:cs="Arial"/>
          <w:sz w:val="22"/>
          <w:szCs w:val="22"/>
          <w:lang w:eastAsia="en-AU"/>
        </w:rPr>
        <w:t xml:space="preserve">the </w:t>
      </w:r>
      <w:r w:rsidR="00C7014E">
        <w:rPr>
          <w:rFonts w:ascii="Arial" w:hAnsi="Arial" w:cs="Arial"/>
          <w:sz w:val="22"/>
          <w:szCs w:val="22"/>
          <w:lang w:eastAsia="en-AU"/>
        </w:rPr>
        <w:t>Blue Mountains</w:t>
      </w:r>
      <w:r w:rsidR="00A0286E">
        <w:rPr>
          <w:rFonts w:ascii="Arial" w:hAnsi="Arial" w:cs="Arial"/>
          <w:sz w:val="22"/>
          <w:szCs w:val="22"/>
          <w:lang w:eastAsia="en-AU"/>
        </w:rPr>
        <w:t xml:space="preserve">, previously </w:t>
      </w:r>
      <w:r w:rsidR="00A0286E" w:rsidRPr="000F4A15">
        <w:rPr>
          <w:rFonts w:ascii="Arial" w:hAnsi="Arial" w:cs="Arial"/>
          <w:sz w:val="22"/>
          <w:szCs w:val="22"/>
          <w:lang w:eastAsia="en-AU"/>
        </w:rPr>
        <w:t>large numbers recorded at the Grose River</w:t>
      </w:r>
      <w:r w:rsidR="00C7014E">
        <w:rPr>
          <w:rFonts w:ascii="Arial" w:hAnsi="Arial" w:cs="Arial"/>
          <w:sz w:val="22"/>
          <w:szCs w:val="22"/>
          <w:lang w:eastAsia="en-AU"/>
        </w:rPr>
        <w:t xml:space="preserve"> Valley </w:t>
      </w:r>
      <w:r w:rsidR="00A0286E" w:rsidRPr="000F4A15">
        <w:rPr>
          <w:rFonts w:ascii="Arial" w:hAnsi="Arial" w:cs="Arial"/>
          <w:sz w:val="22"/>
          <w:szCs w:val="22"/>
          <w:lang w:eastAsia="en-AU"/>
        </w:rPr>
        <w:t>have dramatically declined</w:t>
      </w:r>
      <w:r w:rsidR="00EC60D5">
        <w:rPr>
          <w:rFonts w:ascii="Arial" w:hAnsi="Arial" w:cs="Arial"/>
          <w:sz w:val="22"/>
          <w:szCs w:val="22"/>
          <w:lang w:eastAsia="en-AU"/>
        </w:rPr>
        <w:t xml:space="preserve">, with </w:t>
      </w:r>
      <w:r w:rsidR="00A0286E" w:rsidRPr="000F4A15">
        <w:rPr>
          <w:rFonts w:ascii="Arial" w:hAnsi="Arial" w:cs="Arial"/>
          <w:sz w:val="22"/>
          <w:szCs w:val="22"/>
          <w:lang w:eastAsia="en-AU"/>
        </w:rPr>
        <w:t>the species rarely</w:t>
      </w:r>
      <w:r w:rsidR="00A0286E">
        <w:rPr>
          <w:rFonts w:ascii="Arial" w:hAnsi="Arial" w:cs="Arial"/>
          <w:sz w:val="22"/>
          <w:szCs w:val="22"/>
          <w:lang w:eastAsia="en-AU"/>
        </w:rPr>
        <w:t xml:space="preserve"> </w:t>
      </w:r>
      <w:r w:rsidR="00A0286E" w:rsidRPr="000F4A15">
        <w:rPr>
          <w:rFonts w:ascii="Arial" w:hAnsi="Arial" w:cs="Arial"/>
          <w:sz w:val="22"/>
          <w:szCs w:val="22"/>
          <w:lang w:eastAsia="en-AU"/>
        </w:rPr>
        <w:t xml:space="preserve">seen there </w:t>
      </w:r>
      <w:r w:rsidR="00A0286E">
        <w:rPr>
          <w:rFonts w:ascii="Arial" w:hAnsi="Arial" w:cs="Arial"/>
          <w:sz w:val="22"/>
          <w:szCs w:val="22"/>
          <w:lang w:eastAsia="en-AU"/>
        </w:rPr>
        <w:t>this century</w:t>
      </w:r>
      <w:r w:rsidR="00A0286E" w:rsidRPr="000F4A15">
        <w:rPr>
          <w:rFonts w:ascii="Arial" w:hAnsi="Arial" w:cs="Arial"/>
          <w:sz w:val="22"/>
          <w:szCs w:val="22"/>
          <w:lang w:eastAsia="en-AU"/>
        </w:rPr>
        <w:t xml:space="preserve"> (Hoser 2016).</w:t>
      </w:r>
      <w:r w:rsidR="00A0286E">
        <w:rPr>
          <w:rFonts w:ascii="Arial" w:hAnsi="Arial" w:cs="Arial"/>
          <w:sz w:val="22"/>
          <w:szCs w:val="22"/>
          <w:lang w:eastAsia="en-AU"/>
        </w:rPr>
        <w:t xml:space="preserve"> </w:t>
      </w:r>
      <w:r w:rsidR="009A38E7">
        <w:rPr>
          <w:rFonts w:ascii="Arial" w:hAnsi="Arial" w:cs="Arial"/>
          <w:sz w:val="22"/>
          <w:szCs w:val="22"/>
          <w:lang w:eastAsia="en-AU"/>
        </w:rPr>
        <w:t>The species disappear</w:t>
      </w:r>
      <w:r w:rsidR="000D650F">
        <w:rPr>
          <w:rFonts w:ascii="Arial" w:hAnsi="Arial" w:cs="Arial"/>
          <w:sz w:val="22"/>
          <w:szCs w:val="22"/>
          <w:lang w:eastAsia="en-AU"/>
        </w:rPr>
        <w:t>ed</w:t>
      </w:r>
      <w:r w:rsidR="009A38E7">
        <w:rPr>
          <w:rFonts w:ascii="Arial" w:hAnsi="Arial" w:cs="Arial"/>
          <w:sz w:val="22"/>
          <w:szCs w:val="22"/>
          <w:lang w:eastAsia="en-AU"/>
        </w:rPr>
        <w:t xml:space="preserve"> from </w:t>
      </w:r>
      <w:r w:rsidR="00A0286E">
        <w:rPr>
          <w:rFonts w:ascii="Arial" w:hAnsi="Arial" w:cs="Arial"/>
          <w:sz w:val="22"/>
          <w:szCs w:val="22"/>
          <w:lang w:eastAsia="en-AU"/>
        </w:rPr>
        <w:t xml:space="preserve">the Watagan Mountains on the central coast of NSW, where a </w:t>
      </w:r>
      <w:r w:rsidR="00BB1CF0">
        <w:rPr>
          <w:rFonts w:ascii="Arial" w:hAnsi="Arial" w:cs="Arial"/>
          <w:sz w:val="22"/>
          <w:szCs w:val="22"/>
          <w:lang w:eastAsia="en-AU"/>
        </w:rPr>
        <w:t>15-year</w:t>
      </w:r>
      <w:r w:rsidR="00A0286E">
        <w:rPr>
          <w:rFonts w:ascii="Arial" w:hAnsi="Arial" w:cs="Arial"/>
          <w:sz w:val="22"/>
          <w:szCs w:val="22"/>
          <w:lang w:eastAsia="en-AU"/>
        </w:rPr>
        <w:t xml:space="preserve"> study (1977</w:t>
      </w:r>
      <w:r w:rsidR="00A0286E">
        <w:rPr>
          <w:rFonts w:ascii="Arial" w:hAnsi="Arial" w:cs="Arial"/>
          <w:sz w:val="22"/>
          <w:szCs w:val="22"/>
          <w:lang w:eastAsia="en-AU"/>
        </w:rPr>
        <w:noBreakHyphen/>
        <w:t xml:space="preserve">1992) </w:t>
      </w:r>
      <w:r w:rsidR="00096C44">
        <w:rPr>
          <w:rFonts w:ascii="Arial" w:hAnsi="Arial" w:cs="Arial"/>
          <w:sz w:val="22"/>
          <w:szCs w:val="22"/>
          <w:lang w:eastAsia="en-AU"/>
        </w:rPr>
        <w:t>failed to</w:t>
      </w:r>
      <w:r w:rsidR="00A0286E">
        <w:rPr>
          <w:rFonts w:ascii="Arial" w:hAnsi="Arial" w:cs="Arial"/>
          <w:sz w:val="22"/>
          <w:szCs w:val="22"/>
          <w:lang w:eastAsia="en-AU"/>
        </w:rPr>
        <w:t xml:space="preserve"> record the species </w:t>
      </w:r>
      <w:r w:rsidR="00001AB4">
        <w:rPr>
          <w:rFonts w:ascii="Arial" w:hAnsi="Arial" w:cs="Arial"/>
          <w:sz w:val="22"/>
          <w:szCs w:val="22"/>
          <w:lang w:eastAsia="en-AU"/>
        </w:rPr>
        <w:t>after</w:t>
      </w:r>
      <w:r w:rsidR="00A0286E">
        <w:rPr>
          <w:rFonts w:ascii="Arial" w:hAnsi="Arial" w:cs="Arial"/>
          <w:sz w:val="22"/>
          <w:szCs w:val="22"/>
          <w:lang w:eastAsia="en-AU"/>
        </w:rPr>
        <w:t xml:space="preserve"> 1984 (Mahony 1993)</w:t>
      </w:r>
      <w:r w:rsidR="008E6FF5">
        <w:rPr>
          <w:rFonts w:ascii="Arial" w:hAnsi="Arial" w:cs="Arial"/>
          <w:sz w:val="22"/>
          <w:szCs w:val="22"/>
          <w:lang w:eastAsia="en-AU"/>
        </w:rPr>
        <w:t xml:space="preserve"> and f</w:t>
      </w:r>
      <w:r w:rsidR="00551E30">
        <w:rPr>
          <w:rFonts w:ascii="Arial" w:hAnsi="Arial" w:cs="Arial"/>
          <w:sz w:val="22"/>
          <w:szCs w:val="22"/>
          <w:lang w:eastAsia="en-AU"/>
        </w:rPr>
        <w:t>urther north, t</w:t>
      </w:r>
      <w:r w:rsidR="006F7128">
        <w:rPr>
          <w:rFonts w:ascii="Arial" w:hAnsi="Arial" w:cs="Arial"/>
          <w:sz w:val="22"/>
          <w:szCs w:val="22"/>
          <w:lang w:eastAsia="en-AU"/>
        </w:rPr>
        <w:t xml:space="preserve">he species </w:t>
      </w:r>
      <w:r w:rsidR="000D650F">
        <w:rPr>
          <w:rFonts w:ascii="Arial" w:hAnsi="Arial" w:cs="Arial"/>
          <w:sz w:val="22"/>
          <w:szCs w:val="22"/>
          <w:lang w:eastAsia="en-AU"/>
        </w:rPr>
        <w:t>disappeared from</w:t>
      </w:r>
      <w:r w:rsidR="006F7128">
        <w:rPr>
          <w:rFonts w:ascii="Arial" w:hAnsi="Arial" w:cs="Arial"/>
          <w:sz w:val="22"/>
          <w:szCs w:val="22"/>
          <w:lang w:eastAsia="en-AU"/>
        </w:rPr>
        <w:t xml:space="preserve"> Terania Creek (Nightcap NP) </w:t>
      </w:r>
      <w:r w:rsidR="000D650F">
        <w:rPr>
          <w:rFonts w:ascii="Arial" w:hAnsi="Arial" w:cs="Arial"/>
          <w:sz w:val="22"/>
          <w:szCs w:val="22"/>
          <w:lang w:eastAsia="en-AU"/>
        </w:rPr>
        <w:t>in</w:t>
      </w:r>
      <w:r w:rsidR="006F7128">
        <w:rPr>
          <w:rFonts w:ascii="Arial" w:hAnsi="Arial" w:cs="Arial"/>
          <w:sz w:val="22"/>
          <w:szCs w:val="22"/>
          <w:lang w:eastAsia="en-AU"/>
        </w:rPr>
        <w:t xml:space="preserve"> the mid-1990s</w:t>
      </w:r>
      <w:r w:rsidR="0047250F">
        <w:rPr>
          <w:rFonts w:ascii="Arial" w:hAnsi="Arial" w:cs="Arial"/>
          <w:sz w:val="22"/>
          <w:szCs w:val="22"/>
          <w:lang w:eastAsia="en-AU"/>
        </w:rPr>
        <w:t>,</w:t>
      </w:r>
      <w:r w:rsidR="006F7128">
        <w:rPr>
          <w:rFonts w:ascii="Arial" w:hAnsi="Arial" w:cs="Arial"/>
          <w:sz w:val="22"/>
          <w:szCs w:val="22"/>
          <w:lang w:eastAsia="en-AU"/>
        </w:rPr>
        <w:t xml:space="preserve"> </w:t>
      </w:r>
      <w:r w:rsidR="00BF33A0">
        <w:rPr>
          <w:rFonts w:ascii="Arial" w:hAnsi="Arial" w:cs="Arial"/>
          <w:sz w:val="22"/>
          <w:szCs w:val="22"/>
          <w:lang w:eastAsia="en-AU"/>
        </w:rPr>
        <w:t xml:space="preserve">and </w:t>
      </w:r>
      <w:r w:rsidR="00A53A3F">
        <w:rPr>
          <w:rFonts w:ascii="Arial" w:hAnsi="Arial" w:cs="Arial"/>
          <w:sz w:val="22"/>
          <w:szCs w:val="22"/>
          <w:lang w:eastAsia="en-AU"/>
        </w:rPr>
        <w:t>(</w:t>
      </w:r>
      <w:r w:rsidR="006F7128">
        <w:rPr>
          <w:rFonts w:ascii="Arial" w:hAnsi="Arial" w:cs="Arial"/>
          <w:sz w:val="22"/>
          <w:szCs w:val="22"/>
          <w:lang w:eastAsia="en-AU"/>
        </w:rPr>
        <w:t xml:space="preserve">despite </w:t>
      </w:r>
      <w:r w:rsidR="0047250F">
        <w:rPr>
          <w:rFonts w:ascii="Arial" w:hAnsi="Arial" w:cs="Arial"/>
          <w:sz w:val="22"/>
          <w:szCs w:val="22"/>
          <w:lang w:eastAsia="en-AU"/>
        </w:rPr>
        <w:t xml:space="preserve">near </w:t>
      </w:r>
      <w:r w:rsidR="006F7128">
        <w:rPr>
          <w:rFonts w:ascii="Arial" w:hAnsi="Arial" w:cs="Arial"/>
          <w:sz w:val="22"/>
          <w:szCs w:val="22"/>
          <w:lang w:eastAsia="en-AU"/>
        </w:rPr>
        <w:t xml:space="preserve">annual </w:t>
      </w:r>
      <w:r w:rsidR="0047250F">
        <w:rPr>
          <w:rFonts w:ascii="Arial" w:hAnsi="Arial" w:cs="Arial"/>
          <w:sz w:val="22"/>
          <w:szCs w:val="22"/>
          <w:lang w:eastAsia="en-AU"/>
        </w:rPr>
        <w:t>visits</w:t>
      </w:r>
      <w:r w:rsidR="00A53A3F">
        <w:rPr>
          <w:rFonts w:ascii="Arial" w:hAnsi="Arial" w:cs="Arial"/>
          <w:sz w:val="22"/>
          <w:szCs w:val="22"/>
          <w:lang w:eastAsia="en-AU"/>
        </w:rPr>
        <w:t>)</w:t>
      </w:r>
      <w:r w:rsidR="0047250F">
        <w:rPr>
          <w:rFonts w:ascii="Arial" w:hAnsi="Arial" w:cs="Arial"/>
          <w:sz w:val="22"/>
          <w:szCs w:val="22"/>
          <w:lang w:eastAsia="en-AU"/>
        </w:rPr>
        <w:t xml:space="preserve"> </w:t>
      </w:r>
      <w:r w:rsidR="00BF33A0">
        <w:rPr>
          <w:rFonts w:ascii="Arial" w:hAnsi="Arial" w:cs="Arial"/>
          <w:sz w:val="22"/>
          <w:szCs w:val="22"/>
          <w:lang w:eastAsia="en-AU"/>
        </w:rPr>
        <w:t xml:space="preserve">was not recorded again </w:t>
      </w:r>
      <w:r w:rsidR="0047250F">
        <w:rPr>
          <w:rFonts w:ascii="Arial" w:hAnsi="Arial" w:cs="Arial"/>
          <w:sz w:val="22"/>
          <w:szCs w:val="22"/>
          <w:lang w:eastAsia="en-AU"/>
        </w:rPr>
        <w:t xml:space="preserve">until </w:t>
      </w:r>
      <w:r w:rsidR="000D650F">
        <w:rPr>
          <w:rFonts w:ascii="Arial" w:hAnsi="Arial" w:cs="Arial"/>
          <w:sz w:val="22"/>
          <w:szCs w:val="22"/>
          <w:lang w:eastAsia="en-AU"/>
        </w:rPr>
        <w:t xml:space="preserve">one female </w:t>
      </w:r>
      <w:r w:rsidR="00BF33A0">
        <w:rPr>
          <w:rFonts w:ascii="Arial" w:hAnsi="Arial" w:cs="Arial"/>
          <w:sz w:val="22"/>
          <w:szCs w:val="22"/>
          <w:lang w:eastAsia="en-AU"/>
        </w:rPr>
        <w:t xml:space="preserve">frog </w:t>
      </w:r>
      <w:r w:rsidR="000D650F">
        <w:rPr>
          <w:rFonts w:ascii="Arial" w:hAnsi="Arial" w:cs="Arial"/>
          <w:sz w:val="22"/>
          <w:szCs w:val="22"/>
          <w:lang w:eastAsia="en-AU"/>
        </w:rPr>
        <w:t xml:space="preserve">was observed in </w:t>
      </w:r>
      <w:r w:rsidR="0047250F">
        <w:rPr>
          <w:rFonts w:ascii="Arial" w:hAnsi="Arial" w:cs="Arial"/>
          <w:sz w:val="22"/>
          <w:szCs w:val="22"/>
          <w:lang w:eastAsia="en-AU"/>
        </w:rPr>
        <w:t>2017 (Newell 2018)</w:t>
      </w:r>
      <w:r w:rsidR="006F7128">
        <w:rPr>
          <w:rFonts w:ascii="Arial" w:hAnsi="Arial" w:cs="Arial"/>
          <w:sz w:val="22"/>
          <w:szCs w:val="22"/>
          <w:lang w:eastAsia="en-AU"/>
        </w:rPr>
        <w:t xml:space="preserve">. </w:t>
      </w:r>
      <w:r w:rsidR="00025545">
        <w:rPr>
          <w:rFonts w:ascii="Arial" w:hAnsi="Arial" w:cs="Arial"/>
          <w:sz w:val="22"/>
          <w:szCs w:val="22"/>
          <w:lang w:eastAsia="en-AU"/>
        </w:rPr>
        <w:t>I</w:t>
      </w:r>
      <w:r w:rsidR="00C33312">
        <w:rPr>
          <w:rFonts w:ascii="Arial" w:hAnsi="Arial" w:cs="Arial"/>
          <w:sz w:val="22"/>
          <w:szCs w:val="22"/>
          <w:lang w:eastAsia="en-AU"/>
        </w:rPr>
        <w:t xml:space="preserve">n Bungawalbin, north-eastern NSW, Giant Barred Frogs are </w:t>
      </w:r>
      <w:r w:rsidR="00BF33A0">
        <w:rPr>
          <w:rFonts w:ascii="Arial" w:hAnsi="Arial" w:cs="Arial"/>
          <w:sz w:val="22"/>
          <w:szCs w:val="22"/>
          <w:lang w:eastAsia="en-AU"/>
        </w:rPr>
        <w:t xml:space="preserve">now </w:t>
      </w:r>
      <w:r w:rsidR="00C33312">
        <w:rPr>
          <w:rFonts w:ascii="Arial" w:hAnsi="Arial" w:cs="Arial"/>
          <w:sz w:val="22"/>
          <w:szCs w:val="22"/>
          <w:lang w:eastAsia="en-AU"/>
        </w:rPr>
        <w:t xml:space="preserve">found in five isolated subpopulations, with </w:t>
      </w:r>
      <w:r w:rsidR="00C33312" w:rsidRPr="008E6FF5">
        <w:rPr>
          <w:rFonts w:ascii="Arial" w:hAnsi="Arial" w:cs="Arial"/>
          <w:sz w:val="22"/>
          <w:szCs w:val="22"/>
          <w:lang w:eastAsia="en-AU"/>
        </w:rPr>
        <w:t xml:space="preserve">varying abundance, which </w:t>
      </w:r>
      <w:r w:rsidR="006B1B79" w:rsidRPr="008E6FF5">
        <w:rPr>
          <w:rFonts w:ascii="Arial" w:hAnsi="Arial" w:cs="Arial"/>
          <w:sz w:val="22"/>
          <w:szCs w:val="22"/>
          <w:lang w:eastAsia="en-AU"/>
        </w:rPr>
        <w:t>are thought to</w:t>
      </w:r>
      <w:r w:rsidR="00C33312" w:rsidRPr="008E6FF5">
        <w:rPr>
          <w:rFonts w:ascii="Arial" w:hAnsi="Arial" w:cs="Arial"/>
          <w:sz w:val="22"/>
          <w:szCs w:val="22"/>
          <w:lang w:eastAsia="en-AU"/>
        </w:rPr>
        <w:t xml:space="preserve"> have </w:t>
      </w:r>
      <w:r w:rsidR="00A43A5C" w:rsidRPr="008E6FF5">
        <w:rPr>
          <w:rFonts w:ascii="Arial" w:hAnsi="Arial" w:cs="Arial"/>
          <w:sz w:val="22"/>
          <w:szCs w:val="22"/>
          <w:lang w:eastAsia="en-AU"/>
        </w:rPr>
        <w:t xml:space="preserve">once been a </w:t>
      </w:r>
      <w:r w:rsidR="00C33312" w:rsidRPr="008E6FF5">
        <w:rPr>
          <w:rFonts w:ascii="Arial" w:hAnsi="Arial" w:cs="Arial"/>
          <w:sz w:val="22"/>
          <w:szCs w:val="22"/>
          <w:lang w:eastAsia="en-AU"/>
        </w:rPr>
        <w:t>single population (Lewis &amp; Rohweder 2005).</w:t>
      </w:r>
      <w:r w:rsidR="008026A0" w:rsidRPr="008E6FF5">
        <w:rPr>
          <w:rFonts w:ascii="Arial" w:hAnsi="Arial" w:cs="Arial"/>
          <w:sz w:val="22"/>
          <w:szCs w:val="22"/>
          <w:lang w:eastAsia="en-AU"/>
        </w:rPr>
        <w:t xml:space="preserve"> However, </w:t>
      </w:r>
      <w:r w:rsidR="008E6FF5">
        <w:rPr>
          <w:rFonts w:ascii="Arial" w:hAnsi="Arial" w:cs="Arial"/>
          <w:sz w:val="22"/>
          <w:szCs w:val="22"/>
          <w:lang w:eastAsia="en-AU"/>
        </w:rPr>
        <w:t xml:space="preserve">there </w:t>
      </w:r>
      <w:r w:rsidR="00D404B1">
        <w:rPr>
          <w:rFonts w:ascii="Arial" w:hAnsi="Arial" w:cs="Arial"/>
          <w:sz w:val="22"/>
          <w:szCs w:val="22"/>
          <w:lang w:eastAsia="en-AU"/>
        </w:rPr>
        <w:t xml:space="preserve">is an indication of population recovery in </w:t>
      </w:r>
      <w:r w:rsidR="00D404B1" w:rsidRPr="008E6FF5">
        <w:rPr>
          <w:rFonts w:ascii="Arial" w:hAnsi="Arial" w:cs="Arial"/>
          <w:sz w:val="22"/>
          <w:szCs w:val="22"/>
          <w:lang w:eastAsia="en-AU"/>
        </w:rPr>
        <w:t>northern NS</w:t>
      </w:r>
      <w:r w:rsidR="00D404B1">
        <w:rPr>
          <w:rFonts w:ascii="Arial" w:hAnsi="Arial" w:cs="Arial"/>
          <w:sz w:val="22"/>
          <w:szCs w:val="22"/>
          <w:lang w:eastAsia="en-AU"/>
        </w:rPr>
        <w:t>W</w:t>
      </w:r>
      <w:r w:rsidR="0000713B">
        <w:rPr>
          <w:rFonts w:ascii="Arial" w:hAnsi="Arial" w:cs="Arial"/>
          <w:sz w:val="22"/>
          <w:szCs w:val="22"/>
          <w:lang w:eastAsia="en-AU"/>
        </w:rPr>
        <w:t>,</w:t>
      </w:r>
      <w:r w:rsidR="00D404B1">
        <w:rPr>
          <w:rFonts w:ascii="Arial" w:hAnsi="Arial" w:cs="Arial"/>
          <w:sz w:val="22"/>
          <w:szCs w:val="22"/>
          <w:lang w:eastAsia="en-AU"/>
        </w:rPr>
        <w:t xml:space="preserve"> where </w:t>
      </w:r>
      <w:r w:rsidR="008E6FF5">
        <w:rPr>
          <w:rFonts w:ascii="Arial" w:hAnsi="Arial" w:cs="Arial"/>
          <w:sz w:val="22"/>
          <w:szCs w:val="22"/>
          <w:lang w:eastAsia="en-AU"/>
        </w:rPr>
        <w:t>an increased number of sub</w:t>
      </w:r>
      <w:r w:rsidR="008026A0" w:rsidRPr="008E6FF5">
        <w:rPr>
          <w:rFonts w:ascii="Arial" w:hAnsi="Arial" w:cs="Arial"/>
          <w:sz w:val="22"/>
          <w:szCs w:val="22"/>
          <w:lang w:eastAsia="en-AU"/>
        </w:rPr>
        <w:t xml:space="preserve">populations </w:t>
      </w:r>
      <w:r w:rsidR="00D404B1">
        <w:rPr>
          <w:rFonts w:ascii="Arial" w:hAnsi="Arial" w:cs="Arial"/>
          <w:sz w:val="22"/>
          <w:szCs w:val="22"/>
          <w:lang w:eastAsia="en-AU"/>
        </w:rPr>
        <w:t xml:space="preserve">have been </w:t>
      </w:r>
      <w:r w:rsidR="008E6FF5">
        <w:rPr>
          <w:rFonts w:ascii="Arial" w:hAnsi="Arial" w:cs="Arial"/>
          <w:sz w:val="22"/>
          <w:szCs w:val="22"/>
          <w:lang w:eastAsia="en-AU"/>
        </w:rPr>
        <w:t>discovered</w:t>
      </w:r>
      <w:r w:rsidR="008026A0" w:rsidRPr="008E6FF5">
        <w:rPr>
          <w:rFonts w:ascii="Arial" w:hAnsi="Arial" w:cs="Arial"/>
          <w:sz w:val="22"/>
          <w:szCs w:val="22"/>
          <w:lang w:eastAsia="en-AU"/>
        </w:rPr>
        <w:t>, some of which have gradually been increasing in numbers</w:t>
      </w:r>
      <w:r w:rsidR="00D404B1">
        <w:rPr>
          <w:rFonts w:ascii="Arial" w:hAnsi="Arial" w:cs="Arial"/>
          <w:sz w:val="22"/>
          <w:szCs w:val="22"/>
          <w:lang w:eastAsia="en-AU"/>
        </w:rPr>
        <w:t xml:space="preserve"> </w:t>
      </w:r>
      <w:r w:rsidR="008026A0">
        <w:rPr>
          <w:rFonts w:ascii="Arial" w:hAnsi="Arial" w:cs="Arial"/>
          <w:sz w:val="22"/>
          <w:szCs w:val="22"/>
          <w:lang w:eastAsia="en-AU"/>
        </w:rPr>
        <w:t>(Newell 2018)</w:t>
      </w:r>
      <w:r w:rsidR="008026A0" w:rsidRPr="00772340">
        <w:rPr>
          <w:rFonts w:ascii="Arial" w:hAnsi="Arial" w:cs="Arial"/>
          <w:sz w:val="22"/>
          <w:szCs w:val="22"/>
          <w:lang w:eastAsia="en-AU"/>
        </w:rPr>
        <w:t>.</w:t>
      </w:r>
    </w:p>
    <w:p w14:paraId="065DDF64" w14:textId="2A9092AB" w:rsidR="00DD131E" w:rsidRDefault="001C6B82" w:rsidP="00474057">
      <w:pPr>
        <w:pStyle w:val="CAheadingintext"/>
        <w:rPr>
          <w:lang w:eastAsia="en-AU"/>
        </w:rPr>
      </w:pPr>
      <w:r w:rsidRPr="00474057">
        <w:t>Relevant Biology/Ecology</w:t>
      </w:r>
      <w:r w:rsidR="006D7386">
        <w:br/>
      </w:r>
    </w:p>
    <w:p w14:paraId="76829B50" w14:textId="25108863" w:rsidR="00BE2884" w:rsidRDefault="000642C5" w:rsidP="00CC0D1C">
      <w:pPr>
        <w:autoSpaceDE w:val="0"/>
        <w:autoSpaceDN w:val="0"/>
        <w:adjustRightInd w:val="0"/>
        <w:rPr>
          <w:rFonts w:ascii="Arial" w:hAnsi="Arial" w:cs="Arial"/>
          <w:sz w:val="22"/>
          <w:szCs w:val="22"/>
          <w:lang w:eastAsia="en-AU"/>
        </w:rPr>
      </w:pPr>
      <w:r>
        <w:rPr>
          <w:rFonts w:ascii="Arial" w:hAnsi="Arial" w:cs="Arial"/>
          <w:sz w:val="22"/>
          <w:szCs w:val="22"/>
          <w:lang w:eastAsia="en-AU"/>
        </w:rPr>
        <w:t>The Giant Barred Frog</w:t>
      </w:r>
      <w:r w:rsidRPr="000642C5">
        <w:rPr>
          <w:rFonts w:ascii="Arial" w:hAnsi="Arial" w:cs="Arial"/>
          <w:sz w:val="22"/>
          <w:szCs w:val="22"/>
          <w:lang w:eastAsia="en-AU"/>
        </w:rPr>
        <w:t xml:space="preserve"> is a </w:t>
      </w:r>
      <w:r w:rsidR="00622DED">
        <w:rPr>
          <w:rFonts w:ascii="Arial" w:hAnsi="Arial" w:cs="Arial"/>
          <w:sz w:val="22"/>
          <w:szCs w:val="22"/>
          <w:lang w:eastAsia="en-AU"/>
        </w:rPr>
        <w:t xml:space="preserve">large </w:t>
      </w:r>
      <w:r w:rsidR="00D437CC">
        <w:rPr>
          <w:rFonts w:ascii="Arial" w:hAnsi="Arial" w:cs="Arial"/>
          <w:sz w:val="22"/>
          <w:szCs w:val="22"/>
          <w:lang w:eastAsia="en-AU"/>
        </w:rPr>
        <w:t>ground-</w:t>
      </w:r>
      <w:r w:rsidR="00622DED">
        <w:rPr>
          <w:rFonts w:ascii="Arial" w:hAnsi="Arial" w:cs="Arial"/>
          <w:sz w:val="22"/>
          <w:szCs w:val="22"/>
          <w:lang w:eastAsia="en-AU"/>
        </w:rPr>
        <w:t>dwelling frog (Lemckert &amp; Brassil 2000</w:t>
      </w:r>
      <w:r w:rsidR="003B50A5">
        <w:rPr>
          <w:rFonts w:ascii="Arial" w:hAnsi="Arial" w:cs="Arial"/>
          <w:sz w:val="22"/>
          <w:szCs w:val="22"/>
          <w:lang w:eastAsia="en-AU"/>
        </w:rPr>
        <w:t>; Anstis 2017</w:t>
      </w:r>
      <w:r w:rsidR="00622DED">
        <w:rPr>
          <w:rFonts w:ascii="Arial" w:hAnsi="Arial" w:cs="Arial"/>
          <w:sz w:val="22"/>
          <w:szCs w:val="22"/>
          <w:lang w:eastAsia="en-AU"/>
        </w:rPr>
        <w:t xml:space="preserve">). It is a noted habitat specialist, </w:t>
      </w:r>
      <w:r w:rsidRPr="000642C5">
        <w:rPr>
          <w:rFonts w:ascii="Arial" w:hAnsi="Arial" w:cs="Arial"/>
          <w:sz w:val="22"/>
          <w:szCs w:val="22"/>
          <w:lang w:eastAsia="en-AU"/>
        </w:rPr>
        <w:t>found in a li</w:t>
      </w:r>
      <w:r w:rsidR="00622DED">
        <w:rPr>
          <w:rFonts w:ascii="Arial" w:hAnsi="Arial" w:cs="Arial"/>
          <w:sz w:val="22"/>
          <w:szCs w:val="22"/>
          <w:lang w:eastAsia="en-AU"/>
        </w:rPr>
        <w:t>mited range of wet forest types</w:t>
      </w:r>
      <w:r w:rsidR="008F2B10">
        <w:rPr>
          <w:rFonts w:ascii="Arial" w:hAnsi="Arial" w:cs="Arial"/>
          <w:sz w:val="22"/>
          <w:szCs w:val="22"/>
          <w:lang w:eastAsia="en-AU"/>
        </w:rPr>
        <w:t>,</w:t>
      </w:r>
      <w:r w:rsidR="007E7275">
        <w:rPr>
          <w:rFonts w:ascii="Arial" w:hAnsi="Arial" w:cs="Arial"/>
          <w:sz w:val="22"/>
          <w:szCs w:val="22"/>
          <w:lang w:eastAsia="en-AU"/>
        </w:rPr>
        <w:t xml:space="preserve"> </w:t>
      </w:r>
      <w:r w:rsidR="003B50A5">
        <w:rPr>
          <w:rFonts w:ascii="Arial" w:hAnsi="Arial" w:cs="Arial"/>
          <w:sz w:val="22"/>
          <w:szCs w:val="22"/>
          <w:lang w:eastAsia="en-AU"/>
        </w:rPr>
        <w:t xml:space="preserve">staying </w:t>
      </w:r>
      <w:r w:rsidR="00595593">
        <w:rPr>
          <w:rFonts w:ascii="Arial" w:hAnsi="Arial" w:cs="Arial"/>
          <w:sz w:val="22"/>
          <w:szCs w:val="22"/>
          <w:lang w:eastAsia="en-AU"/>
        </w:rPr>
        <w:t xml:space="preserve">in the riparian </w:t>
      </w:r>
      <w:r w:rsidR="00E67903">
        <w:rPr>
          <w:rFonts w:ascii="Arial" w:hAnsi="Arial" w:cs="Arial"/>
          <w:sz w:val="22"/>
          <w:szCs w:val="22"/>
          <w:lang w:eastAsia="en-AU"/>
        </w:rPr>
        <w:t xml:space="preserve">zone </w:t>
      </w:r>
      <w:r w:rsidR="00CF2FA8">
        <w:rPr>
          <w:rFonts w:ascii="Arial" w:hAnsi="Arial" w:cs="Arial"/>
          <w:sz w:val="22"/>
          <w:szCs w:val="22"/>
          <w:lang w:eastAsia="en-AU"/>
        </w:rPr>
        <w:t xml:space="preserve">all year round </w:t>
      </w:r>
      <w:r>
        <w:rPr>
          <w:rFonts w:ascii="Arial" w:hAnsi="Arial" w:cs="Arial"/>
          <w:sz w:val="22"/>
          <w:szCs w:val="22"/>
          <w:lang w:eastAsia="en-AU"/>
        </w:rPr>
        <w:t>(Lemckert 1999</w:t>
      </w:r>
      <w:r w:rsidR="00622DED">
        <w:rPr>
          <w:rFonts w:ascii="Arial" w:hAnsi="Arial" w:cs="Arial"/>
          <w:sz w:val="22"/>
          <w:szCs w:val="22"/>
          <w:lang w:eastAsia="en-AU"/>
        </w:rPr>
        <w:t>; Lemckert &amp; Brassil 2000; Meyer et al. 2001</w:t>
      </w:r>
      <w:r w:rsidR="00CF2FA8">
        <w:rPr>
          <w:rFonts w:ascii="Arial" w:hAnsi="Arial" w:cs="Arial"/>
          <w:sz w:val="22"/>
          <w:szCs w:val="22"/>
          <w:lang w:eastAsia="en-AU"/>
        </w:rPr>
        <w:t>; Hines 2012</w:t>
      </w:r>
      <w:r>
        <w:rPr>
          <w:rFonts w:ascii="Arial" w:hAnsi="Arial" w:cs="Arial"/>
          <w:sz w:val="22"/>
          <w:szCs w:val="22"/>
          <w:lang w:eastAsia="en-AU"/>
        </w:rPr>
        <w:t>)</w:t>
      </w:r>
      <w:r w:rsidRPr="000642C5">
        <w:rPr>
          <w:rFonts w:ascii="Arial" w:hAnsi="Arial" w:cs="Arial"/>
          <w:sz w:val="22"/>
          <w:szCs w:val="22"/>
          <w:lang w:eastAsia="en-AU"/>
        </w:rPr>
        <w:t>.</w:t>
      </w:r>
      <w:r w:rsidR="00622DED" w:rsidRPr="00622DED">
        <w:rPr>
          <w:rFonts w:ascii="Arial" w:hAnsi="Arial" w:cs="Arial"/>
          <w:sz w:val="22"/>
          <w:szCs w:val="22"/>
          <w:lang w:eastAsia="en-AU"/>
        </w:rPr>
        <w:t xml:space="preserve"> </w:t>
      </w:r>
      <w:r w:rsidR="00E67903">
        <w:rPr>
          <w:rFonts w:ascii="Arial" w:hAnsi="Arial" w:cs="Arial"/>
          <w:sz w:val="22"/>
          <w:szCs w:val="22"/>
          <w:lang w:eastAsia="en-AU"/>
        </w:rPr>
        <w:t>Th</w:t>
      </w:r>
      <w:r w:rsidR="00CF2FA8">
        <w:rPr>
          <w:rFonts w:ascii="Arial" w:hAnsi="Arial" w:cs="Arial"/>
          <w:sz w:val="22"/>
          <w:szCs w:val="22"/>
          <w:lang w:eastAsia="en-AU"/>
        </w:rPr>
        <w:t>is</w:t>
      </w:r>
      <w:r w:rsidR="00E67903">
        <w:rPr>
          <w:rFonts w:ascii="Arial" w:hAnsi="Arial" w:cs="Arial"/>
          <w:sz w:val="22"/>
          <w:szCs w:val="22"/>
          <w:lang w:eastAsia="en-AU"/>
        </w:rPr>
        <w:t xml:space="preserve"> ha</w:t>
      </w:r>
      <w:r w:rsidR="00CF2FA8">
        <w:rPr>
          <w:rFonts w:ascii="Arial" w:hAnsi="Arial" w:cs="Arial"/>
          <w:sz w:val="22"/>
          <w:szCs w:val="22"/>
          <w:lang w:eastAsia="en-AU"/>
        </w:rPr>
        <w:t>bitat</w:t>
      </w:r>
      <w:r w:rsidR="00E67903">
        <w:rPr>
          <w:rFonts w:ascii="Arial" w:hAnsi="Arial" w:cs="Arial"/>
          <w:sz w:val="22"/>
          <w:szCs w:val="22"/>
          <w:lang w:eastAsia="en-AU"/>
        </w:rPr>
        <w:t xml:space="preserve"> </w:t>
      </w:r>
      <w:r w:rsidR="00C11AAE">
        <w:rPr>
          <w:rFonts w:ascii="Arial" w:hAnsi="Arial" w:cs="Arial"/>
          <w:sz w:val="22"/>
          <w:szCs w:val="22"/>
          <w:lang w:eastAsia="en-AU"/>
        </w:rPr>
        <w:t xml:space="preserve">provides </w:t>
      </w:r>
      <w:r w:rsidR="00C11AAE" w:rsidRPr="003D5F73">
        <w:rPr>
          <w:rFonts w:ascii="Arial" w:hAnsi="Arial" w:cs="Arial"/>
          <w:sz w:val="22"/>
          <w:szCs w:val="22"/>
          <w:lang w:eastAsia="en-AU"/>
        </w:rPr>
        <w:t>deep</w:t>
      </w:r>
      <w:r w:rsidR="00C11AAE">
        <w:rPr>
          <w:rFonts w:ascii="Arial" w:hAnsi="Arial" w:cs="Arial"/>
          <w:sz w:val="22"/>
          <w:szCs w:val="22"/>
          <w:lang w:eastAsia="en-AU"/>
        </w:rPr>
        <w:t>,</w:t>
      </w:r>
      <w:r w:rsidR="00C11AAE" w:rsidRPr="003D5F73">
        <w:rPr>
          <w:rFonts w:ascii="Arial" w:hAnsi="Arial" w:cs="Arial"/>
          <w:sz w:val="22"/>
          <w:szCs w:val="22"/>
          <w:lang w:eastAsia="en-AU"/>
        </w:rPr>
        <w:t xml:space="preserve"> </w:t>
      </w:r>
      <w:r w:rsidR="00C11AAE">
        <w:rPr>
          <w:rFonts w:ascii="Arial" w:hAnsi="Arial" w:cs="Arial"/>
          <w:sz w:val="22"/>
          <w:szCs w:val="22"/>
          <w:lang w:eastAsia="en-AU"/>
        </w:rPr>
        <w:t>damp</w:t>
      </w:r>
      <w:r w:rsidR="00B43657">
        <w:rPr>
          <w:rFonts w:ascii="Arial" w:hAnsi="Arial" w:cs="Arial"/>
          <w:sz w:val="22"/>
          <w:szCs w:val="22"/>
          <w:lang w:eastAsia="en-AU"/>
        </w:rPr>
        <w:t>,</w:t>
      </w:r>
      <w:r w:rsidR="00C11AAE">
        <w:rPr>
          <w:rFonts w:ascii="Arial" w:hAnsi="Arial" w:cs="Arial"/>
          <w:sz w:val="22"/>
          <w:szCs w:val="22"/>
          <w:lang w:eastAsia="en-AU"/>
        </w:rPr>
        <w:t xml:space="preserve"> </w:t>
      </w:r>
      <w:r w:rsidR="00C11AAE" w:rsidRPr="003D5F73">
        <w:rPr>
          <w:rFonts w:ascii="Arial" w:hAnsi="Arial" w:cs="Arial"/>
          <w:sz w:val="22"/>
          <w:szCs w:val="22"/>
          <w:lang w:eastAsia="en-AU"/>
        </w:rPr>
        <w:t>leaf litter</w:t>
      </w:r>
      <w:r w:rsidR="002928A9">
        <w:rPr>
          <w:rFonts w:ascii="Arial" w:hAnsi="Arial" w:cs="Arial"/>
          <w:sz w:val="22"/>
          <w:szCs w:val="22"/>
          <w:lang w:eastAsia="en-AU"/>
        </w:rPr>
        <w:t xml:space="preserve"> that is</w:t>
      </w:r>
      <w:r w:rsidR="00C11AAE">
        <w:rPr>
          <w:rFonts w:ascii="Arial" w:hAnsi="Arial" w:cs="Arial"/>
          <w:sz w:val="22"/>
          <w:szCs w:val="22"/>
          <w:lang w:eastAsia="en-AU"/>
        </w:rPr>
        <w:t xml:space="preserve"> utilised for </w:t>
      </w:r>
      <w:r w:rsidR="002928A9">
        <w:rPr>
          <w:rFonts w:ascii="Arial" w:hAnsi="Arial" w:cs="Arial"/>
          <w:sz w:val="22"/>
          <w:szCs w:val="22"/>
          <w:lang w:eastAsia="en-AU"/>
        </w:rPr>
        <w:t xml:space="preserve">both </w:t>
      </w:r>
      <w:r w:rsidR="003C7499">
        <w:rPr>
          <w:rFonts w:ascii="Arial" w:hAnsi="Arial" w:cs="Arial"/>
          <w:sz w:val="22"/>
          <w:szCs w:val="22"/>
          <w:lang w:eastAsia="en-AU"/>
        </w:rPr>
        <w:t>shelter and foraging</w:t>
      </w:r>
      <w:r w:rsidR="008D102C">
        <w:rPr>
          <w:rFonts w:ascii="Arial" w:hAnsi="Arial" w:cs="Arial"/>
          <w:sz w:val="22"/>
          <w:szCs w:val="22"/>
          <w:lang w:eastAsia="en-AU"/>
        </w:rPr>
        <w:t>, with</w:t>
      </w:r>
      <w:r w:rsidR="003C7499">
        <w:rPr>
          <w:rFonts w:ascii="Arial" w:hAnsi="Arial" w:cs="Arial"/>
          <w:sz w:val="22"/>
          <w:szCs w:val="22"/>
          <w:lang w:eastAsia="en-AU"/>
        </w:rPr>
        <w:t xml:space="preserve"> </w:t>
      </w:r>
      <w:r w:rsidR="008D102C">
        <w:rPr>
          <w:rFonts w:ascii="Arial" w:hAnsi="Arial" w:cs="Arial"/>
          <w:sz w:val="22"/>
          <w:szCs w:val="22"/>
          <w:lang w:eastAsia="en-AU"/>
        </w:rPr>
        <w:t>t</w:t>
      </w:r>
      <w:r w:rsidR="003C7499">
        <w:rPr>
          <w:rFonts w:ascii="Arial" w:hAnsi="Arial" w:cs="Arial"/>
          <w:sz w:val="22"/>
          <w:szCs w:val="22"/>
          <w:lang w:eastAsia="en-AU"/>
        </w:rPr>
        <w:t xml:space="preserve">he </w:t>
      </w:r>
      <w:r w:rsidR="00C564E2">
        <w:rPr>
          <w:rFonts w:ascii="Arial" w:hAnsi="Arial" w:cs="Arial"/>
          <w:sz w:val="22"/>
          <w:szCs w:val="22"/>
          <w:lang w:eastAsia="en-AU"/>
        </w:rPr>
        <w:t>permanent</w:t>
      </w:r>
      <w:r w:rsidR="003C7499">
        <w:rPr>
          <w:rFonts w:ascii="Arial" w:hAnsi="Arial" w:cs="Arial"/>
          <w:sz w:val="22"/>
          <w:szCs w:val="22"/>
          <w:lang w:eastAsia="en-AU"/>
        </w:rPr>
        <w:t xml:space="preserve"> wet </w:t>
      </w:r>
      <w:r w:rsidR="00C11AAE" w:rsidRPr="00C5195B">
        <w:rPr>
          <w:rFonts w:ascii="Arial" w:hAnsi="Arial" w:cs="Arial"/>
          <w:sz w:val="22"/>
          <w:szCs w:val="22"/>
          <w:lang w:eastAsia="en-AU"/>
        </w:rPr>
        <w:t>conditions</w:t>
      </w:r>
      <w:r w:rsidR="003C7499">
        <w:rPr>
          <w:rFonts w:ascii="Arial" w:hAnsi="Arial" w:cs="Arial"/>
          <w:sz w:val="22"/>
          <w:szCs w:val="22"/>
          <w:lang w:eastAsia="en-AU"/>
        </w:rPr>
        <w:t xml:space="preserve"> negat</w:t>
      </w:r>
      <w:r w:rsidR="003A6CCF">
        <w:rPr>
          <w:rFonts w:ascii="Arial" w:hAnsi="Arial" w:cs="Arial"/>
          <w:sz w:val="22"/>
          <w:szCs w:val="22"/>
          <w:lang w:eastAsia="en-AU"/>
        </w:rPr>
        <w:t>ing</w:t>
      </w:r>
      <w:r w:rsidR="003C7499">
        <w:rPr>
          <w:rFonts w:ascii="Arial" w:hAnsi="Arial" w:cs="Arial"/>
          <w:sz w:val="22"/>
          <w:szCs w:val="22"/>
          <w:lang w:eastAsia="en-AU"/>
        </w:rPr>
        <w:t xml:space="preserve"> the need for </w:t>
      </w:r>
      <w:r w:rsidR="00C564E2">
        <w:rPr>
          <w:rFonts w:ascii="Arial" w:hAnsi="Arial" w:cs="Arial"/>
          <w:sz w:val="22"/>
          <w:szCs w:val="22"/>
          <w:lang w:eastAsia="en-AU"/>
        </w:rPr>
        <w:t xml:space="preserve">seasonal </w:t>
      </w:r>
      <w:r w:rsidR="00C11AAE" w:rsidRPr="00C5195B">
        <w:rPr>
          <w:rFonts w:ascii="Arial" w:hAnsi="Arial" w:cs="Arial"/>
          <w:sz w:val="22"/>
          <w:szCs w:val="22"/>
          <w:lang w:eastAsia="en-AU"/>
        </w:rPr>
        <w:t>migrations</w:t>
      </w:r>
      <w:r w:rsidR="003C7499">
        <w:rPr>
          <w:rFonts w:ascii="Arial" w:hAnsi="Arial" w:cs="Arial"/>
          <w:sz w:val="22"/>
          <w:szCs w:val="22"/>
          <w:lang w:eastAsia="en-AU"/>
        </w:rPr>
        <w:t xml:space="preserve"> </w:t>
      </w:r>
      <w:r w:rsidR="00C11AAE">
        <w:rPr>
          <w:rFonts w:ascii="Arial" w:hAnsi="Arial" w:cs="Arial"/>
          <w:sz w:val="22"/>
          <w:szCs w:val="22"/>
          <w:lang w:eastAsia="en-AU"/>
        </w:rPr>
        <w:t>(</w:t>
      </w:r>
      <w:r w:rsidR="00C11AAE">
        <w:rPr>
          <w:rFonts w:ascii="Arial" w:hAnsi="Arial" w:cs="Arial"/>
          <w:noProof/>
          <w:sz w:val="22"/>
          <w:szCs w:val="22"/>
          <w:lang w:eastAsia="en-AU"/>
        </w:rPr>
        <w:t xml:space="preserve">Lemckert &amp; Brassil 2000; Owner 2016; </w:t>
      </w:r>
      <w:r w:rsidR="00C11AAE">
        <w:rPr>
          <w:rFonts w:ascii="Arial" w:hAnsi="Arial" w:cs="Arial"/>
          <w:sz w:val="22"/>
          <w:szCs w:val="22"/>
          <w:lang w:eastAsia="en-AU"/>
        </w:rPr>
        <w:t>OEH 2017</w:t>
      </w:r>
      <w:r w:rsidR="00C11AAE">
        <w:rPr>
          <w:rFonts w:ascii="Arial" w:hAnsi="Arial" w:cs="Arial"/>
          <w:noProof/>
          <w:sz w:val="22"/>
          <w:szCs w:val="22"/>
          <w:lang w:eastAsia="en-AU"/>
        </w:rPr>
        <w:t>)</w:t>
      </w:r>
      <w:r w:rsidR="00C11AAE" w:rsidRPr="00C5195B">
        <w:rPr>
          <w:rFonts w:ascii="Arial" w:hAnsi="Arial" w:cs="Arial"/>
          <w:sz w:val="22"/>
          <w:szCs w:val="22"/>
          <w:lang w:eastAsia="en-AU"/>
        </w:rPr>
        <w:t>.</w:t>
      </w:r>
      <w:r w:rsidR="00E90557">
        <w:rPr>
          <w:rFonts w:ascii="Arial" w:hAnsi="Arial" w:cs="Arial"/>
          <w:sz w:val="22"/>
          <w:szCs w:val="22"/>
          <w:lang w:eastAsia="en-AU"/>
        </w:rPr>
        <w:t xml:space="preserve"> </w:t>
      </w:r>
      <w:r w:rsidR="009F0BE4" w:rsidRPr="003D5F73">
        <w:rPr>
          <w:rFonts w:ascii="Arial" w:hAnsi="Arial" w:cs="Arial"/>
          <w:sz w:val="22"/>
          <w:szCs w:val="22"/>
          <w:lang w:eastAsia="en-AU"/>
        </w:rPr>
        <w:t>However, Giant Barred Frogs will sometimes occur in other riparian habitats, such as those in drier forest or degraded riparian remnants and even occasionally around dams</w:t>
      </w:r>
      <w:r w:rsidR="009F0BE4">
        <w:rPr>
          <w:rFonts w:ascii="Arial" w:hAnsi="Arial" w:cs="Arial"/>
          <w:sz w:val="22"/>
          <w:szCs w:val="22"/>
          <w:lang w:eastAsia="en-AU"/>
        </w:rPr>
        <w:t xml:space="preserve"> (OEH 2017).</w:t>
      </w:r>
    </w:p>
    <w:p w14:paraId="46B67E3F" w14:textId="77777777" w:rsidR="00BE2884" w:rsidRDefault="00BE2884" w:rsidP="00CC0D1C">
      <w:pPr>
        <w:autoSpaceDE w:val="0"/>
        <w:autoSpaceDN w:val="0"/>
        <w:adjustRightInd w:val="0"/>
        <w:rPr>
          <w:rFonts w:ascii="Arial" w:hAnsi="Arial" w:cs="Arial"/>
          <w:sz w:val="22"/>
          <w:szCs w:val="22"/>
          <w:lang w:eastAsia="en-AU"/>
        </w:rPr>
      </w:pPr>
    </w:p>
    <w:p w14:paraId="362F85DE" w14:textId="37A2B94A" w:rsidR="006148AD" w:rsidRDefault="0057139F" w:rsidP="009566F0">
      <w:pPr>
        <w:autoSpaceDE w:val="0"/>
        <w:autoSpaceDN w:val="0"/>
        <w:adjustRightInd w:val="0"/>
        <w:rPr>
          <w:rFonts w:ascii="Arial" w:hAnsi="Arial" w:cs="Arial"/>
          <w:sz w:val="22"/>
          <w:szCs w:val="22"/>
          <w:lang w:eastAsia="en-AU"/>
        </w:rPr>
      </w:pPr>
      <w:r>
        <w:rPr>
          <w:rFonts w:ascii="Arial" w:hAnsi="Arial" w:cs="Arial"/>
          <w:sz w:val="22"/>
          <w:szCs w:val="22"/>
          <w:lang w:eastAsia="en-AU"/>
        </w:rPr>
        <w:t>Giant B</w:t>
      </w:r>
      <w:r w:rsidRPr="00C06294">
        <w:rPr>
          <w:rFonts w:ascii="Arial" w:hAnsi="Arial" w:cs="Arial"/>
          <w:sz w:val="22"/>
          <w:szCs w:val="22"/>
          <w:lang w:eastAsia="en-AU"/>
        </w:rPr>
        <w:t xml:space="preserve">arred </w:t>
      </w:r>
      <w:r>
        <w:rPr>
          <w:rFonts w:ascii="Arial" w:hAnsi="Arial" w:cs="Arial"/>
          <w:sz w:val="22"/>
          <w:szCs w:val="22"/>
          <w:lang w:eastAsia="en-AU"/>
        </w:rPr>
        <w:t>F</w:t>
      </w:r>
      <w:r w:rsidRPr="00C06294">
        <w:rPr>
          <w:rFonts w:ascii="Arial" w:hAnsi="Arial" w:cs="Arial"/>
          <w:sz w:val="22"/>
          <w:szCs w:val="22"/>
          <w:lang w:eastAsia="en-AU"/>
        </w:rPr>
        <w:t>rogs are</w:t>
      </w:r>
      <w:r>
        <w:rPr>
          <w:rFonts w:ascii="Arial" w:hAnsi="Arial" w:cs="Arial"/>
          <w:sz w:val="22"/>
          <w:szCs w:val="22"/>
          <w:lang w:eastAsia="en-AU"/>
        </w:rPr>
        <w:t xml:space="preserve"> generally confi</w:t>
      </w:r>
      <w:r w:rsidRPr="00C06294">
        <w:rPr>
          <w:rFonts w:ascii="Arial" w:hAnsi="Arial" w:cs="Arial"/>
          <w:sz w:val="22"/>
          <w:szCs w:val="22"/>
          <w:lang w:eastAsia="en-AU"/>
        </w:rPr>
        <w:t>ned to a narrow strip of vegetation either</w:t>
      </w:r>
      <w:r>
        <w:rPr>
          <w:rFonts w:ascii="Arial" w:hAnsi="Arial" w:cs="Arial"/>
          <w:sz w:val="22"/>
          <w:szCs w:val="22"/>
          <w:lang w:eastAsia="en-AU"/>
        </w:rPr>
        <w:t xml:space="preserve"> </w:t>
      </w:r>
      <w:r w:rsidRPr="00C06294">
        <w:rPr>
          <w:rFonts w:ascii="Arial" w:hAnsi="Arial" w:cs="Arial"/>
          <w:sz w:val="22"/>
          <w:szCs w:val="22"/>
          <w:lang w:eastAsia="en-AU"/>
        </w:rPr>
        <w:t>side of a stream</w:t>
      </w:r>
      <w:r w:rsidR="00764CF0">
        <w:rPr>
          <w:rFonts w:ascii="Arial" w:hAnsi="Arial" w:cs="Arial"/>
          <w:sz w:val="22"/>
          <w:szCs w:val="22"/>
          <w:lang w:eastAsia="en-AU"/>
        </w:rPr>
        <w:t xml:space="preserve"> or river</w:t>
      </w:r>
      <w:r w:rsidR="000E7DC1">
        <w:rPr>
          <w:rFonts w:ascii="Arial" w:hAnsi="Arial" w:cs="Arial"/>
          <w:sz w:val="22"/>
          <w:szCs w:val="22"/>
          <w:lang w:eastAsia="en-AU"/>
        </w:rPr>
        <w:t xml:space="preserve"> </w:t>
      </w:r>
      <w:r w:rsidR="005E52B3">
        <w:rPr>
          <w:rFonts w:ascii="Arial" w:hAnsi="Arial" w:cs="Arial"/>
          <w:sz w:val="22"/>
          <w:szCs w:val="22"/>
          <w:lang w:eastAsia="en-AU"/>
        </w:rPr>
        <w:t xml:space="preserve">and </w:t>
      </w:r>
      <w:r w:rsidR="00672150">
        <w:rPr>
          <w:rFonts w:ascii="Arial" w:hAnsi="Arial" w:cs="Arial"/>
          <w:sz w:val="22"/>
          <w:szCs w:val="22"/>
          <w:lang w:eastAsia="en-AU"/>
        </w:rPr>
        <w:t xml:space="preserve">are </w:t>
      </w:r>
      <w:r w:rsidR="000E7DC1">
        <w:rPr>
          <w:rFonts w:ascii="Arial" w:hAnsi="Arial" w:cs="Arial"/>
          <w:sz w:val="22"/>
          <w:szCs w:val="22"/>
          <w:lang w:eastAsia="en-AU"/>
        </w:rPr>
        <w:t>mostly associated with pools in larger streams</w:t>
      </w:r>
      <w:r>
        <w:rPr>
          <w:rFonts w:ascii="Arial" w:hAnsi="Arial" w:cs="Arial"/>
          <w:sz w:val="22"/>
          <w:szCs w:val="22"/>
          <w:lang w:eastAsia="en-AU"/>
        </w:rPr>
        <w:t xml:space="preserve">. </w:t>
      </w:r>
      <w:r w:rsidR="00A15921">
        <w:rPr>
          <w:rFonts w:ascii="Arial" w:hAnsi="Arial" w:cs="Arial"/>
          <w:sz w:val="22"/>
          <w:szCs w:val="22"/>
          <w:lang w:eastAsia="en-AU"/>
        </w:rPr>
        <w:t>S</w:t>
      </w:r>
      <w:r w:rsidR="00832F66">
        <w:rPr>
          <w:rFonts w:ascii="Arial" w:hAnsi="Arial" w:cs="Arial"/>
          <w:sz w:val="22"/>
          <w:szCs w:val="22"/>
          <w:lang w:eastAsia="en-AU"/>
        </w:rPr>
        <w:t xml:space="preserve">hort term </w:t>
      </w:r>
      <w:r w:rsidR="004A6520">
        <w:rPr>
          <w:rFonts w:ascii="Arial" w:hAnsi="Arial" w:cs="Arial"/>
          <w:sz w:val="22"/>
          <w:szCs w:val="22"/>
          <w:lang w:eastAsia="en-AU"/>
        </w:rPr>
        <w:t>studies</w:t>
      </w:r>
      <w:r w:rsidR="00832F66">
        <w:rPr>
          <w:rFonts w:ascii="Arial" w:hAnsi="Arial" w:cs="Arial"/>
          <w:sz w:val="22"/>
          <w:szCs w:val="22"/>
          <w:lang w:eastAsia="en-AU"/>
        </w:rPr>
        <w:t xml:space="preserve"> of movement </w:t>
      </w:r>
      <w:r w:rsidR="008B578D">
        <w:rPr>
          <w:rFonts w:ascii="Arial" w:hAnsi="Arial" w:cs="Arial"/>
          <w:sz w:val="22"/>
          <w:szCs w:val="22"/>
          <w:lang w:eastAsia="en-AU"/>
        </w:rPr>
        <w:t xml:space="preserve">patterns </w:t>
      </w:r>
      <w:r w:rsidR="001E7166">
        <w:rPr>
          <w:rFonts w:ascii="Arial" w:hAnsi="Arial" w:cs="Arial"/>
          <w:sz w:val="22"/>
          <w:szCs w:val="22"/>
          <w:lang w:eastAsia="en-AU"/>
        </w:rPr>
        <w:t>show that individuals move</w:t>
      </w:r>
      <w:r w:rsidR="00832F66">
        <w:rPr>
          <w:rFonts w:ascii="Arial" w:hAnsi="Arial" w:cs="Arial"/>
          <w:sz w:val="22"/>
          <w:szCs w:val="22"/>
          <w:lang w:eastAsia="en-AU"/>
        </w:rPr>
        <w:t xml:space="preserve"> up to 100 m in a night but not more than 20 m from the stream</w:t>
      </w:r>
      <w:r>
        <w:rPr>
          <w:rFonts w:ascii="Arial" w:hAnsi="Arial" w:cs="Arial"/>
          <w:sz w:val="22"/>
          <w:szCs w:val="22"/>
          <w:lang w:eastAsia="en-AU"/>
        </w:rPr>
        <w:t xml:space="preserve">, with the majority staying within 10 m </w:t>
      </w:r>
      <w:r w:rsidR="00832F66">
        <w:rPr>
          <w:rFonts w:ascii="Arial" w:hAnsi="Arial" w:cs="Arial"/>
          <w:sz w:val="22"/>
          <w:szCs w:val="22"/>
          <w:lang w:eastAsia="en-AU"/>
        </w:rPr>
        <w:fldChar w:fldCharType="begin"/>
      </w:r>
      <w:r w:rsidR="00832F66">
        <w:rPr>
          <w:rFonts w:ascii="Arial" w:hAnsi="Arial" w:cs="Arial"/>
          <w:sz w:val="22"/>
          <w:szCs w:val="22"/>
          <w:lang w:eastAsia="en-AU"/>
        </w:rPr>
        <w:instrText xml:space="preserve"> ADDIN EN.CITE &lt;EndNote&gt;&lt;Cite&gt;&lt;Author&gt;Lemckert&lt;/Author&gt;&lt;Year&gt;2000&lt;/Year&gt;&lt;RecNum&gt;127&lt;/RecNum&gt;&lt;DisplayText&gt;(Lemckert &amp;amp; Brassil 2000)&lt;/DisplayText&gt;&lt;record&gt;&lt;rec-number&gt;127&lt;/rec-number&gt;&lt;foreign-keys&gt;&lt;key app="EN" db-id="ta0rdr92ndv9x0e9sdapdzadfw29sw9r9xva" timestamp="1459919040"&gt;127&lt;/key&gt;&lt;/foreign-keys&gt;&lt;ref-type name="Journal Article"&gt;17&lt;/ref-type&gt;&lt;contributors&gt;&lt;authors&gt;&lt;author&gt;Lemckert, F. L.&lt;/author&gt;&lt;author&gt;Brassil, T.&lt;/author&gt;&lt;/authors&gt;&lt;/contributors&gt;&lt;titles&gt;&lt;title&gt;Movements and habitat use of the endangered giant barred river frog (Mixophyes iteratus) and the implications for its conservation in timber production forests&lt;/title&gt;&lt;secondary-title&gt;Biological Conservation&lt;/secondary-title&gt;&lt;/titles&gt;&lt;periodical&gt;&lt;full-title&gt;Biological Conservation&lt;/full-title&gt;&lt;/periodical&gt;&lt;pages&gt;177-184&lt;/pages&gt;&lt;volume&gt;96&lt;/volume&gt;&lt;dates&gt;&lt;year&gt;2000&lt;/year&gt;&lt;/dates&gt;&lt;urls&gt;&lt;/urls&gt;&lt;/record&gt;&lt;/Cite&gt;&lt;/EndNote&gt;</w:instrText>
      </w:r>
      <w:r w:rsidR="00832F66">
        <w:rPr>
          <w:rFonts w:ascii="Arial" w:hAnsi="Arial" w:cs="Arial"/>
          <w:sz w:val="22"/>
          <w:szCs w:val="22"/>
          <w:lang w:eastAsia="en-AU"/>
        </w:rPr>
        <w:fldChar w:fldCharType="separate"/>
      </w:r>
      <w:r w:rsidR="00832F66">
        <w:rPr>
          <w:rFonts w:ascii="Arial" w:hAnsi="Arial" w:cs="Arial"/>
          <w:noProof/>
          <w:sz w:val="22"/>
          <w:szCs w:val="22"/>
          <w:lang w:eastAsia="en-AU"/>
        </w:rPr>
        <w:t>(Lemckert &amp; Brassil 2000</w:t>
      </w:r>
      <w:r w:rsidR="004A6520">
        <w:rPr>
          <w:rFonts w:ascii="Arial" w:hAnsi="Arial" w:cs="Arial"/>
          <w:noProof/>
          <w:sz w:val="22"/>
          <w:szCs w:val="22"/>
          <w:lang w:eastAsia="en-AU"/>
        </w:rPr>
        <w:t xml:space="preserve">; </w:t>
      </w:r>
      <w:r w:rsidR="004A6520">
        <w:rPr>
          <w:rFonts w:ascii="Arial" w:hAnsi="Arial" w:cs="Arial"/>
          <w:sz w:val="22"/>
          <w:szCs w:val="22"/>
          <w:lang w:eastAsia="en-AU"/>
        </w:rPr>
        <w:t>Koch &amp; Hero 2007</w:t>
      </w:r>
      <w:r w:rsidR="003176AA">
        <w:rPr>
          <w:rFonts w:ascii="Arial" w:hAnsi="Arial" w:cs="Arial"/>
          <w:sz w:val="22"/>
          <w:szCs w:val="22"/>
          <w:lang w:eastAsia="en-AU"/>
        </w:rPr>
        <w:t>; OEH 2017</w:t>
      </w:r>
      <w:r w:rsidR="00832F66">
        <w:rPr>
          <w:rFonts w:ascii="Arial" w:hAnsi="Arial" w:cs="Arial"/>
          <w:noProof/>
          <w:sz w:val="22"/>
          <w:szCs w:val="22"/>
          <w:lang w:eastAsia="en-AU"/>
        </w:rPr>
        <w:t>)</w:t>
      </w:r>
      <w:r w:rsidR="00832F66">
        <w:rPr>
          <w:rFonts w:ascii="Arial" w:hAnsi="Arial" w:cs="Arial"/>
          <w:sz w:val="22"/>
          <w:szCs w:val="22"/>
          <w:lang w:eastAsia="en-AU"/>
        </w:rPr>
        <w:fldChar w:fldCharType="end"/>
      </w:r>
      <w:r w:rsidR="00832F66">
        <w:rPr>
          <w:rFonts w:ascii="Arial" w:hAnsi="Arial" w:cs="Arial"/>
          <w:sz w:val="22"/>
          <w:szCs w:val="22"/>
          <w:lang w:eastAsia="en-AU"/>
        </w:rPr>
        <w:t>.</w:t>
      </w:r>
      <w:r>
        <w:rPr>
          <w:rFonts w:ascii="Arial" w:hAnsi="Arial" w:cs="Arial"/>
          <w:sz w:val="22"/>
          <w:szCs w:val="22"/>
          <w:lang w:eastAsia="en-AU"/>
        </w:rPr>
        <w:t xml:space="preserve"> However, Meyer et al. (2001) </w:t>
      </w:r>
      <w:r w:rsidR="0076065F">
        <w:rPr>
          <w:rFonts w:ascii="Arial" w:hAnsi="Arial" w:cs="Arial"/>
          <w:sz w:val="22"/>
          <w:szCs w:val="22"/>
          <w:lang w:eastAsia="en-AU"/>
        </w:rPr>
        <w:t xml:space="preserve">identified </w:t>
      </w:r>
      <w:r w:rsidR="008B578D">
        <w:rPr>
          <w:rFonts w:ascii="Arial" w:hAnsi="Arial" w:cs="Arial"/>
          <w:sz w:val="22"/>
          <w:szCs w:val="22"/>
          <w:lang w:eastAsia="en-AU"/>
        </w:rPr>
        <w:t xml:space="preserve">that </w:t>
      </w:r>
      <w:r>
        <w:rPr>
          <w:rFonts w:ascii="Arial" w:hAnsi="Arial" w:cs="Arial"/>
          <w:sz w:val="22"/>
          <w:szCs w:val="22"/>
          <w:lang w:eastAsia="en-AU"/>
        </w:rPr>
        <w:t>a</w:t>
      </w:r>
      <w:r w:rsidRPr="00DC54BB">
        <w:rPr>
          <w:rFonts w:ascii="Arial" w:hAnsi="Arial" w:cs="Arial"/>
          <w:sz w:val="22"/>
          <w:szCs w:val="22"/>
          <w:lang w:eastAsia="en-AU"/>
        </w:rPr>
        <w:t>dults, especially females, may be found up to 150</w:t>
      </w:r>
      <w:r>
        <w:rPr>
          <w:rFonts w:ascii="Arial" w:hAnsi="Arial" w:cs="Arial"/>
          <w:sz w:val="22"/>
          <w:szCs w:val="22"/>
          <w:lang w:eastAsia="en-AU"/>
        </w:rPr>
        <w:t xml:space="preserve"> </w:t>
      </w:r>
      <w:r w:rsidRPr="00DC54BB">
        <w:rPr>
          <w:rFonts w:ascii="Arial" w:hAnsi="Arial" w:cs="Arial"/>
          <w:sz w:val="22"/>
          <w:szCs w:val="22"/>
          <w:lang w:eastAsia="en-AU"/>
        </w:rPr>
        <w:t>m</w:t>
      </w:r>
      <w:r>
        <w:rPr>
          <w:rFonts w:ascii="Arial" w:hAnsi="Arial" w:cs="Arial"/>
          <w:sz w:val="22"/>
          <w:szCs w:val="22"/>
          <w:lang w:eastAsia="en-AU"/>
        </w:rPr>
        <w:t xml:space="preserve"> </w:t>
      </w:r>
      <w:r w:rsidRPr="00DC54BB">
        <w:rPr>
          <w:rFonts w:ascii="Arial" w:hAnsi="Arial" w:cs="Arial"/>
          <w:sz w:val="22"/>
          <w:szCs w:val="22"/>
          <w:lang w:eastAsia="en-AU"/>
        </w:rPr>
        <w:t>from water</w:t>
      </w:r>
      <w:r>
        <w:rPr>
          <w:rFonts w:ascii="Arial" w:hAnsi="Arial" w:cs="Arial"/>
          <w:sz w:val="22"/>
          <w:szCs w:val="22"/>
          <w:lang w:eastAsia="en-AU"/>
        </w:rPr>
        <w:t>.</w:t>
      </w:r>
      <w:r w:rsidR="00037B5D" w:rsidRPr="00037B5D">
        <w:rPr>
          <w:rFonts w:ascii="Arial" w:hAnsi="Arial" w:cs="Arial"/>
          <w:sz w:val="22"/>
          <w:szCs w:val="22"/>
          <w:lang w:eastAsia="en-AU"/>
        </w:rPr>
        <w:t xml:space="preserve"> </w:t>
      </w:r>
      <w:r w:rsidR="00037B5D">
        <w:rPr>
          <w:rFonts w:ascii="Arial" w:hAnsi="Arial" w:cs="Arial"/>
          <w:sz w:val="22"/>
          <w:szCs w:val="22"/>
          <w:lang w:eastAsia="en-AU"/>
        </w:rPr>
        <w:t>J</w:t>
      </w:r>
      <w:r w:rsidR="00037B5D" w:rsidRPr="00812F45">
        <w:rPr>
          <w:rFonts w:ascii="Arial" w:hAnsi="Arial" w:cs="Arial"/>
          <w:sz w:val="22"/>
          <w:szCs w:val="22"/>
          <w:lang w:eastAsia="en-AU"/>
        </w:rPr>
        <w:t>uvenile frogs</w:t>
      </w:r>
      <w:r w:rsidR="008B578D">
        <w:rPr>
          <w:rFonts w:ascii="Arial" w:hAnsi="Arial" w:cs="Arial"/>
          <w:sz w:val="22"/>
          <w:szCs w:val="22"/>
          <w:lang w:eastAsia="en-AU"/>
        </w:rPr>
        <w:t xml:space="preserve"> appear to have similar movement patterns to adults</w:t>
      </w:r>
      <w:r w:rsidR="00037B5D">
        <w:rPr>
          <w:rFonts w:ascii="Arial" w:hAnsi="Arial" w:cs="Arial"/>
          <w:sz w:val="22"/>
          <w:szCs w:val="22"/>
          <w:lang w:eastAsia="en-AU"/>
        </w:rPr>
        <w:t xml:space="preserve"> (</w:t>
      </w:r>
      <w:r w:rsidR="00037B5D">
        <w:rPr>
          <w:rFonts w:ascii="Arial" w:hAnsi="Arial" w:cs="Arial"/>
          <w:noProof/>
          <w:sz w:val="22"/>
          <w:szCs w:val="22"/>
          <w:lang w:eastAsia="en-AU"/>
        </w:rPr>
        <w:t>Lemckert &amp; Brassil 2000)</w:t>
      </w:r>
      <w:r w:rsidR="00037B5D" w:rsidRPr="00C5195B">
        <w:rPr>
          <w:rFonts w:ascii="Arial" w:hAnsi="Arial" w:cs="Arial"/>
          <w:sz w:val="22"/>
          <w:szCs w:val="22"/>
          <w:lang w:eastAsia="en-AU"/>
        </w:rPr>
        <w:t>.</w:t>
      </w:r>
      <w:r w:rsidR="009566F0" w:rsidRPr="009566F0">
        <w:rPr>
          <w:rFonts w:ascii="Arial" w:hAnsi="Arial" w:cs="Arial"/>
          <w:sz w:val="22"/>
          <w:szCs w:val="22"/>
          <w:lang w:eastAsia="en-AU"/>
        </w:rPr>
        <w:t xml:space="preserve"> </w:t>
      </w:r>
      <w:r w:rsidR="009566F0">
        <w:rPr>
          <w:rFonts w:ascii="Arial" w:hAnsi="Arial" w:cs="Arial"/>
          <w:sz w:val="22"/>
          <w:szCs w:val="22"/>
          <w:lang w:eastAsia="en-AU"/>
        </w:rPr>
        <w:t xml:space="preserve">During rainfall, </w:t>
      </w:r>
      <w:r w:rsidR="008B578D">
        <w:rPr>
          <w:rFonts w:ascii="Arial" w:hAnsi="Arial" w:cs="Arial"/>
          <w:sz w:val="22"/>
          <w:szCs w:val="22"/>
          <w:lang w:eastAsia="en-AU"/>
        </w:rPr>
        <w:t xml:space="preserve">the Giant Barred Frog has been observed to move away from </w:t>
      </w:r>
      <w:r w:rsidR="009566F0">
        <w:rPr>
          <w:rFonts w:ascii="Arial" w:hAnsi="Arial" w:cs="Arial"/>
          <w:sz w:val="22"/>
          <w:szCs w:val="22"/>
          <w:lang w:eastAsia="en-AU"/>
        </w:rPr>
        <w:t>waterway</w:t>
      </w:r>
      <w:r w:rsidR="008B578D">
        <w:rPr>
          <w:rFonts w:ascii="Arial" w:hAnsi="Arial" w:cs="Arial"/>
          <w:sz w:val="22"/>
          <w:szCs w:val="22"/>
          <w:lang w:eastAsia="en-AU"/>
        </w:rPr>
        <w:t>s</w:t>
      </w:r>
      <w:r w:rsidR="009566F0">
        <w:rPr>
          <w:rFonts w:ascii="Arial" w:hAnsi="Arial" w:cs="Arial"/>
          <w:sz w:val="22"/>
          <w:szCs w:val="22"/>
          <w:lang w:eastAsia="en-AU"/>
        </w:rPr>
        <w:t xml:space="preserve">, probably </w:t>
      </w:r>
      <w:r w:rsidR="001E7166">
        <w:rPr>
          <w:rFonts w:ascii="Arial" w:hAnsi="Arial" w:cs="Arial"/>
          <w:sz w:val="22"/>
          <w:szCs w:val="22"/>
          <w:lang w:eastAsia="en-AU"/>
        </w:rPr>
        <w:t>as</w:t>
      </w:r>
      <w:r w:rsidR="002928A9">
        <w:rPr>
          <w:rFonts w:ascii="Arial" w:hAnsi="Arial" w:cs="Arial"/>
          <w:sz w:val="22"/>
          <w:szCs w:val="22"/>
          <w:lang w:eastAsia="en-AU"/>
        </w:rPr>
        <w:t xml:space="preserve"> </w:t>
      </w:r>
      <w:r w:rsidR="009566F0">
        <w:rPr>
          <w:rFonts w:ascii="Arial" w:hAnsi="Arial" w:cs="Arial"/>
          <w:sz w:val="22"/>
          <w:szCs w:val="22"/>
          <w:lang w:eastAsia="en-AU"/>
        </w:rPr>
        <w:t xml:space="preserve">flood avoidance </w:t>
      </w:r>
      <w:r w:rsidR="002928A9">
        <w:rPr>
          <w:rFonts w:ascii="Arial" w:hAnsi="Arial" w:cs="Arial"/>
          <w:sz w:val="22"/>
          <w:szCs w:val="22"/>
          <w:lang w:eastAsia="en-AU"/>
        </w:rPr>
        <w:t xml:space="preserve">behaviour </w:t>
      </w:r>
      <w:r w:rsidR="009566F0">
        <w:rPr>
          <w:rFonts w:ascii="Arial" w:hAnsi="Arial" w:cs="Arial"/>
          <w:sz w:val="22"/>
          <w:szCs w:val="22"/>
          <w:lang w:eastAsia="en-AU"/>
        </w:rPr>
        <w:t>(Koch &amp; Hero 2007).</w:t>
      </w:r>
    </w:p>
    <w:p w14:paraId="77C759A5" w14:textId="77777777" w:rsidR="00764CF0" w:rsidRDefault="00764CF0" w:rsidP="00037B5D">
      <w:pPr>
        <w:autoSpaceDE w:val="0"/>
        <w:autoSpaceDN w:val="0"/>
        <w:adjustRightInd w:val="0"/>
      </w:pPr>
    </w:p>
    <w:p w14:paraId="4A89342A" w14:textId="0672B833" w:rsidR="009566F0" w:rsidRDefault="009F0BE4" w:rsidP="00E235DA">
      <w:pPr>
        <w:autoSpaceDE w:val="0"/>
        <w:autoSpaceDN w:val="0"/>
        <w:adjustRightInd w:val="0"/>
        <w:rPr>
          <w:rFonts w:ascii="Arial" w:hAnsi="Arial" w:cs="Arial"/>
          <w:sz w:val="22"/>
          <w:szCs w:val="22"/>
          <w:lang w:eastAsia="en-AU"/>
        </w:rPr>
      </w:pPr>
      <w:r w:rsidRPr="00E67EDB">
        <w:rPr>
          <w:rFonts w:ascii="Arial" w:hAnsi="Arial" w:cs="Arial"/>
          <w:sz w:val="22"/>
          <w:szCs w:val="22"/>
          <w:lang w:eastAsia="en-AU"/>
        </w:rPr>
        <w:t xml:space="preserve">The Giant Barred Frog does not burrow into the soil </w:t>
      </w:r>
      <w:r w:rsidR="008B578D" w:rsidRPr="00E67EDB">
        <w:rPr>
          <w:rFonts w:ascii="Arial" w:hAnsi="Arial" w:cs="Arial"/>
          <w:sz w:val="22"/>
          <w:szCs w:val="22"/>
          <w:lang w:eastAsia="en-AU"/>
        </w:rPr>
        <w:t xml:space="preserve">like other barred </w:t>
      </w:r>
      <w:r w:rsidR="00764CF0" w:rsidRPr="00E67EDB">
        <w:rPr>
          <w:rFonts w:ascii="Arial" w:hAnsi="Arial" w:cs="Arial"/>
          <w:sz w:val="22"/>
          <w:szCs w:val="22"/>
          <w:lang w:eastAsia="en-AU"/>
        </w:rPr>
        <w:t xml:space="preserve">frogs </w:t>
      </w:r>
      <w:r w:rsidRPr="00E67EDB">
        <w:rPr>
          <w:rFonts w:ascii="Arial" w:hAnsi="Arial" w:cs="Arial"/>
          <w:sz w:val="22"/>
          <w:szCs w:val="22"/>
          <w:lang w:eastAsia="en-AU"/>
        </w:rPr>
        <w:t>(</w:t>
      </w:r>
      <w:r w:rsidRPr="00E67EDB">
        <w:rPr>
          <w:rFonts w:ascii="Arial" w:hAnsi="Arial" w:cs="Arial"/>
          <w:noProof/>
          <w:sz w:val="22"/>
          <w:szCs w:val="22"/>
          <w:lang w:eastAsia="en-AU"/>
        </w:rPr>
        <w:t>Lemckert &amp; Brassil 2000)</w:t>
      </w:r>
      <w:r w:rsidRPr="00E67EDB">
        <w:rPr>
          <w:rFonts w:ascii="Arial" w:hAnsi="Arial" w:cs="Arial"/>
          <w:sz w:val="22"/>
          <w:szCs w:val="22"/>
          <w:lang w:eastAsia="en-AU"/>
        </w:rPr>
        <w:t xml:space="preserve"> but instead hides </w:t>
      </w:r>
      <w:r w:rsidR="00A43A5C">
        <w:rPr>
          <w:rFonts w:ascii="Arial" w:hAnsi="Arial" w:cs="Arial"/>
          <w:sz w:val="22"/>
          <w:szCs w:val="22"/>
          <w:lang w:eastAsia="en-AU"/>
        </w:rPr>
        <w:t>within the</w:t>
      </w:r>
      <w:r w:rsidRPr="00E67EDB">
        <w:rPr>
          <w:rFonts w:ascii="Arial" w:hAnsi="Arial" w:cs="Arial"/>
          <w:sz w:val="22"/>
          <w:szCs w:val="22"/>
          <w:lang w:eastAsia="en-AU"/>
        </w:rPr>
        <w:t xml:space="preserve"> leaf litter by day, well</w:t>
      </w:r>
      <w:r>
        <w:rPr>
          <w:rFonts w:ascii="Arial" w:hAnsi="Arial" w:cs="Arial"/>
          <w:sz w:val="22"/>
          <w:szCs w:val="22"/>
          <w:lang w:eastAsia="en-AU"/>
        </w:rPr>
        <w:t xml:space="preserve"> camouflaged by dorsal pigment patterns (Anstis 2017). </w:t>
      </w:r>
      <w:r w:rsidR="00660877">
        <w:rPr>
          <w:rFonts w:ascii="Arial" w:hAnsi="Arial" w:cs="Arial"/>
          <w:sz w:val="22"/>
          <w:szCs w:val="22"/>
          <w:lang w:eastAsia="en-AU"/>
        </w:rPr>
        <w:t>Behavioural surveys indicate that t</w:t>
      </w:r>
      <w:r w:rsidR="00660877" w:rsidRPr="004416D9">
        <w:rPr>
          <w:rFonts w:ascii="Arial" w:hAnsi="Arial" w:cs="Arial"/>
          <w:sz w:val="22"/>
          <w:szCs w:val="22"/>
          <w:lang w:eastAsia="en-AU"/>
        </w:rPr>
        <w:t xml:space="preserve">emperature </w:t>
      </w:r>
      <w:r w:rsidR="00A25804">
        <w:rPr>
          <w:rFonts w:ascii="Arial" w:hAnsi="Arial" w:cs="Arial"/>
          <w:sz w:val="22"/>
          <w:szCs w:val="22"/>
          <w:lang w:eastAsia="en-AU"/>
        </w:rPr>
        <w:t>is</w:t>
      </w:r>
      <w:r w:rsidR="00660877">
        <w:rPr>
          <w:rFonts w:ascii="Arial" w:hAnsi="Arial" w:cs="Arial"/>
          <w:sz w:val="22"/>
          <w:szCs w:val="22"/>
          <w:lang w:eastAsia="en-AU"/>
        </w:rPr>
        <w:t xml:space="preserve"> </w:t>
      </w:r>
      <w:r w:rsidR="00660877" w:rsidRPr="004416D9">
        <w:rPr>
          <w:rFonts w:ascii="Arial" w:hAnsi="Arial" w:cs="Arial"/>
          <w:sz w:val="22"/>
          <w:szCs w:val="22"/>
          <w:lang w:eastAsia="en-AU"/>
        </w:rPr>
        <w:t xml:space="preserve">the most important climatic variable influencing </w:t>
      </w:r>
      <w:r w:rsidR="009566F0">
        <w:rPr>
          <w:rFonts w:ascii="Arial" w:hAnsi="Arial" w:cs="Arial"/>
          <w:sz w:val="22"/>
          <w:szCs w:val="22"/>
          <w:lang w:eastAsia="en-AU"/>
        </w:rPr>
        <w:t xml:space="preserve">this </w:t>
      </w:r>
      <w:r w:rsidR="00660877">
        <w:rPr>
          <w:rFonts w:ascii="Arial" w:hAnsi="Arial" w:cs="Arial"/>
          <w:sz w:val="22"/>
          <w:szCs w:val="22"/>
          <w:lang w:eastAsia="en-AU"/>
        </w:rPr>
        <w:t xml:space="preserve">behaviour. </w:t>
      </w:r>
      <w:r w:rsidR="00F770D8">
        <w:rPr>
          <w:rFonts w:ascii="Arial" w:hAnsi="Arial" w:cs="Arial"/>
          <w:sz w:val="22"/>
          <w:szCs w:val="22"/>
          <w:lang w:eastAsia="en-AU"/>
        </w:rPr>
        <w:t>During c</w:t>
      </w:r>
      <w:r w:rsidR="00660877" w:rsidRPr="004416D9">
        <w:rPr>
          <w:rFonts w:ascii="Arial" w:hAnsi="Arial" w:cs="Arial"/>
          <w:sz w:val="22"/>
          <w:szCs w:val="22"/>
          <w:lang w:eastAsia="en-AU"/>
        </w:rPr>
        <w:t>old conditions</w:t>
      </w:r>
      <w:r w:rsidR="004B1876">
        <w:rPr>
          <w:rFonts w:ascii="Arial" w:hAnsi="Arial" w:cs="Arial"/>
          <w:sz w:val="22"/>
          <w:szCs w:val="22"/>
          <w:lang w:eastAsia="en-AU"/>
        </w:rPr>
        <w:t xml:space="preserve"> (&lt;18 °C)</w:t>
      </w:r>
      <w:r w:rsidR="00F770D8">
        <w:rPr>
          <w:rFonts w:ascii="Arial" w:hAnsi="Arial" w:cs="Arial"/>
          <w:sz w:val="22"/>
          <w:szCs w:val="22"/>
          <w:lang w:eastAsia="en-AU"/>
        </w:rPr>
        <w:t xml:space="preserve">, </w:t>
      </w:r>
      <w:r w:rsidR="004B1876">
        <w:rPr>
          <w:rFonts w:ascii="Arial" w:hAnsi="Arial" w:cs="Arial"/>
          <w:sz w:val="22"/>
          <w:szCs w:val="22"/>
          <w:lang w:eastAsia="en-AU"/>
        </w:rPr>
        <w:t>males</w:t>
      </w:r>
      <w:r w:rsidR="00A43A5C">
        <w:rPr>
          <w:rFonts w:ascii="Arial" w:hAnsi="Arial" w:cs="Arial"/>
          <w:sz w:val="22"/>
          <w:szCs w:val="22"/>
          <w:lang w:eastAsia="en-AU"/>
        </w:rPr>
        <w:t xml:space="preserve"> (</w:t>
      </w:r>
      <w:r w:rsidR="004B1876">
        <w:rPr>
          <w:rFonts w:ascii="Arial" w:hAnsi="Arial" w:cs="Arial"/>
          <w:sz w:val="22"/>
          <w:szCs w:val="22"/>
          <w:lang w:eastAsia="en-AU"/>
        </w:rPr>
        <w:t>in particular</w:t>
      </w:r>
      <w:r w:rsidR="00A43A5C">
        <w:rPr>
          <w:rFonts w:ascii="Arial" w:hAnsi="Arial" w:cs="Arial"/>
          <w:sz w:val="22"/>
          <w:szCs w:val="22"/>
          <w:lang w:eastAsia="en-AU"/>
        </w:rPr>
        <w:t xml:space="preserve">) </w:t>
      </w:r>
      <w:r w:rsidR="004B1876">
        <w:rPr>
          <w:rFonts w:ascii="Arial" w:hAnsi="Arial" w:cs="Arial"/>
          <w:sz w:val="22"/>
          <w:szCs w:val="22"/>
          <w:lang w:eastAsia="en-AU"/>
        </w:rPr>
        <w:t xml:space="preserve">bury under </w:t>
      </w:r>
      <w:r w:rsidR="00A43A5C">
        <w:rPr>
          <w:rFonts w:ascii="Arial" w:hAnsi="Arial" w:cs="Arial"/>
          <w:sz w:val="22"/>
          <w:szCs w:val="22"/>
          <w:lang w:eastAsia="en-AU"/>
        </w:rPr>
        <w:t xml:space="preserve">the </w:t>
      </w:r>
      <w:r w:rsidR="004B1876">
        <w:rPr>
          <w:rFonts w:ascii="Arial" w:hAnsi="Arial" w:cs="Arial"/>
          <w:sz w:val="22"/>
          <w:szCs w:val="22"/>
          <w:lang w:eastAsia="en-AU"/>
        </w:rPr>
        <w:t>leaf litter</w:t>
      </w:r>
      <w:r w:rsidR="00132005">
        <w:rPr>
          <w:rFonts w:ascii="Arial" w:hAnsi="Arial" w:cs="Arial"/>
          <w:sz w:val="22"/>
          <w:szCs w:val="22"/>
          <w:lang w:eastAsia="en-AU"/>
        </w:rPr>
        <w:t>,</w:t>
      </w:r>
      <w:r w:rsidR="00F770D8">
        <w:rPr>
          <w:rFonts w:ascii="Arial" w:hAnsi="Arial" w:cs="Arial"/>
          <w:sz w:val="22"/>
          <w:szCs w:val="22"/>
          <w:lang w:eastAsia="en-AU"/>
        </w:rPr>
        <w:t xml:space="preserve"> but usually</w:t>
      </w:r>
      <w:r w:rsidR="004B1876">
        <w:rPr>
          <w:rFonts w:ascii="Arial" w:hAnsi="Arial" w:cs="Arial"/>
          <w:sz w:val="22"/>
          <w:szCs w:val="22"/>
          <w:lang w:eastAsia="en-AU"/>
        </w:rPr>
        <w:t xml:space="preserve"> </w:t>
      </w:r>
      <w:r w:rsidR="00660877">
        <w:rPr>
          <w:rFonts w:ascii="Arial" w:hAnsi="Arial" w:cs="Arial"/>
          <w:sz w:val="22"/>
          <w:szCs w:val="22"/>
          <w:lang w:eastAsia="en-AU"/>
        </w:rPr>
        <w:t>remain</w:t>
      </w:r>
      <w:r w:rsidR="00660877" w:rsidRPr="00812F45">
        <w:rPr>
          <w:rFonts w:ascii="Arial" w:hAnsi="Arial" w:cs="Arial"/>
          <w:sz w:val="22"/>
          <w:szCs w:val="22"/>
          <w:lang w:eastAsia="en-AU"/>
        </w:rPr>
        <w:t xml:space="preserve"> in a position </w:t>
      </w:r>
      <w:r w:rsidR="000E7DC1">
        <w:rPr>
          <w:rFonts w:ascii="Arial" w:hAnsi="Arial" w:cs="Arial"/>
          <w:sz w:val="22"/>
          <w:szCs w:val="22"/>
          <w:lang w:eastAsia="en-AU"/>
        </w:rPr>
        <w:t>with</w:t>
      </w:r>
      <w:r w:rsidR="00660877">
        <w:rPr>
          <w:rFonts w:ascii="Arial" w:hAnsi="Arial" w:cs="Arial"/>
          <w:sz w:val="22"/>
          <w:szCs w:val="22"/>
          <w:lang w:eastAsia="en-AU"/>
        </w:rPr>
        <w:t xml:space="preserve"> their head</w:t>
      </w:r>
      <w:r w:rsidR="00660877" w:rsidRPr="00812F45">
        <w:rPr>
          <w:rFonts w:ascii="Arial" w:hAnsi="Arial" w:cs="Arial"/>
          <w:sz w:val="22"/>
          <w:szCs w:val="22"/>
          <w:lang w:eastAsia="en-AU"/>
        </w:rPr>
        <w:t xml:space="preserve"> clearly exposed </w:t>
      </w:r>
      <w:r w:rsidR="00660877">
        <w:rPr>
          <w:rFonts w:ascii="Arial" w:hAnsi="Arial" w:cs="Arial"/>
          <w:sz w:val="22"/>
          <w:szCs w:val="22"/>
          <w:lang w:eastAsia="en-AU"/>
        </w:rPr>
        <w:t>(</w:t>
      </w:r>
      <w:r w:rsidR="00660877">
        <w:rPr>
          <w:rFonts w:ascii="Arial" w:hAnsi="Arial" w:cs="Arial"/>
          <w:noProof/>
          <w:sz w:val="22"/>
          <w:szCs w:val="22"/>
          <w:lang w:eastAsia="en-AU"/>
        </w:rPr>
        <w:t>Lemckert &amp; Brassil 2000</w:t>
      </w:r>
      <w:r w:rsidR="00E235DA">
        <w:rPr>
          <w:rFonts w:ascii="Arial" w:hAnsi="Arial" w:cs="Arial"/>
          <w:noProof/>
          <w:sz w:val="22"/>
          <w:szCs w:val="22"/>
          <w:lang w:eastAsia="en-AU"/>
        </w:rPr>
        <w:t xml:space="preserve">; </w:t>
      </w:r>
      <w:r w:rsidR="00E235DA">
        <w:rPr>
          <w:rFonts w:ascii="Arial" w:hAnsi="Arial" w:cs="Arial"/>
          <w:sz w:val="22"/>
          <w:szCs w:val="22"/>
          <w:lang w:eastAsia="en-AU"/>
        </w:rPr>
        <w:t>Koch &amp; Hero 2007</w:t>
      </w:r>
      <w:r w:rsidR="00660877">
        <w:rPr>
          <w:rFonts w:ascii="Arial" w:hAnsi="Arial" w:cs="Arial"/>
          <w:noProof/>
          <w:sz w:val="22"/>
          <w:szCs w:val="22"/>
          <w:lang w:eastAsia="en-AU"/>
        </w:rPr>
        <w:t>)</w:t>
      </w:r>
      <w:r w:rsidR="00660877" w:rsidRPr="00C5195B">
        <w:rPr>
          <w:rFonts w:ascii="Arial" w:hAnsi="Arial" w:cs="Arial"/>
          <w:sz w:val="22"/>
          <w:szCs w:val="22"/>
          <w:lang w:eastAsia="en-AU"/>
        </w:rPr>
        <w:t>.</w:t>
      </w:r>
      <w:r w:rsidR="00E235DA" w:rsidRPr="00E235DA">
        <w:rPr>
          <w:rFonts w:ascii="Arial" w:hAnsi="Arial" w:cs="Arial"/>
          <w:sz w:val="22"/>
          <w:szCs w:val="22"/>
          <w:lang w:eastAsia="en-AU"/>
        </w:rPr>
        <w:t xml:space="preserve"> </w:t>
      </w:r>
    </w:p>
    <w:p w14:paraId="223A654F" w14:textId="77777777" w:rsidR="00E073B6" w:rsidRDefault="00E073B6" w:rsidP="00660877">
      <w:pPr>
        <w:autoSpaceDE w:val="0"/>
        <w:autoSpaceDN w:val="0"/>
        <w:adjustRightInd w:val="0"/>
        <w:rPr>
          <w:rFonts w:ascii="Arial" w:hAnsi="Arial" w:cs="Arial"/>
          <w:color w:val="000000"/>
          <w:sz w:val="22"/>
        </w:rPr>
      </w:pPr>
    </w:p>
    <w:p w14:paraId="0FEFF5B5" w14:textId="49EB832C" w:rsidR="00660877" w:rsidRDefault="0057139F" w:rsidP="00660877">
      <w:pPr>
        <w:autoSpaceDE w:val="0"/>
        <w:autoSpaceDN w:val="0"/>
        <w:adjustRightInd w:val="0"/>
        <w:rPr>
          <w:rFonts w:ascii="Arial" w:hAnsi="Arial" w:cs="Arial"/>
          <w:sz w:val="22"/>
          <w:szCs w:val="22"/>
          <w:lang w:eastAsia="en-AU"/>
        </w:rPr>
      </w:pPr>
      <w:r w:rsidRPr="00314B48">
        <w:rPr>
          <w:rFonts w:ascii="Arial" w:hAnsi="Arial" w:cs="Arial"/>
          <w:sz w:val="22"/>
          <w:szCs w:val="22"/>
          <w:lang w:eastAsia="en-AU"/>
        </w:rPr>
        <w:t>In breeding seasons</w:t>
      </w:r>
      <w:r w:rsidR="00A93217" w:rsidRPr="00314B48">
        <w:rPr>
          <w:rFonts w:ascii="Arial" w:hAnsi="Arial" w:cs="Arial"/>
          <w:sz w:val="22"/>
          <w:szCs w:val="22"/>
          <w:lang w:eastAsia="en-AU"/>
        </w:rPr>
        <w:t xml:space="preserve"> (spring to autumn)</w:t>
      </w:r>
      <w:r>
        <w:rPr>
          <w:rFonts w:ascii="Arial" w:hAnsi="Arial" w:cs="Arial"/>
          <w:sz w:val="22"/>
          <w:szCs w:val="22"/>
          <w:lang w:eastAsia="en-AU"/>
        </w:rPr>
        <w:t>, m</w:t>
      </w:r>
      <w:r w:rsidR="00884507">
        <w:rPr>
          <w:rFonts w:ascii="Arial" w:hAnsi="Arial" w:cs="Arial"/>
          <w:sz w:val="22"/>
          <w:szCs w:val="22"/>
          <w:lang w:eastAsia="en-AU"/>
        </w:rPr>
        <w:t>ales call</w:t>
      </w:r>
      <w:r w:rsidR="00A93217">
        <w:rPr>
          <w:rFonts w:ascii="Arial" w:hAnsi="Arial" w:cs="Arial"/>
          <w:sz w:val="22"/>
          <w:szCs w:val="22"/>
          <w:lang w:eastAsia="en-AU"/>
        </w:rPr>
        <w:t xml:space="preserve"> </w:t>
      </w:r>
      <w:r w:rsidR="008E59A3">
        <w:rPr>
          <w:rFonts w:ascii="Arial" w:hAnsi="Arial" w:cs="Arial"/>
          <w:sz w:val="22"/>
          <w:szCs w:val="22"/>
          <w:lang w:eastAsia="en-AU"/>
        </w:rPr>
        <w:t>from the ground beside streams</w:t>
      </w:r>
      <w:r w:rsidR="00A93217">
        <w:rPr>
          <w:rFonts w:ascii="Arial" w:hAnsi="Arial" w:cs="Arial"/>
          <w:sz w:val="22"/>
          <w:szCs w:val="22"/>
          <w:lang w:eastAsia="en-AU"/>
        </w:rPr>
        <w:t xml:space="preserve">, </w:t>
      </w:r>
      <w:r w:rsidR="008E59A3">
        <w:rPr>
          <w:rFonts w:ascii="Arial" w:hAnsi="Arial" w:cs="Arial"/>
          <w:sz w:val="22"/>
          <w:szCs w:val="22"/>
          <w:lang w:eastAsia="en-AU"/>
        </w:rPr>
        <w:t>with peak periods in November and February (Hines 2012; Anstis 2017).</w:t>
      </w:r>
      <w:r w:rsidR="00A93217" w:rsidRPr="00A93217">
        <w:rPr>
          <w:rFonts w:ascii="Arial" w:hAnsi="Arial" w:cs="Arial"/>
          <w:sz w:val="22"/>
          <w:szCs w:val="22"/>
          <w:lang w:eastAsia="en-AU"/>
        </w:rPr>
        <w:t xml:space="preserve"> </w:t>
      </w:r>
      <w:r w:rsidR="00A93217">
        <w:rPr>
          <w:rFonts w:ascii="Arial" w:hAnsi="Arial" w:cs="Arial"/>
          <w:sz w:val="22"/>
          <w:szCs w:val="22"/>
          <w:lang w:eastAsia="en-AU"/>
        </w:rPr>
        <w:t>The call of the male appears to pr</w:t>
      </w:r>
      <w:r w:rsidR="0016739B">
        <w:rPr>
          <w:rFonts w:ascii="Arial" w:hAnsi="Arial" w:cs="Arial"/>
          <w:sz w:val="22"/>
          <w:szCs w:val="22"/>
          <w:lang w:eastAsia="en-AU"/>
        </w:rPr>
        <w:t>e</w:t>
      </w:r>
      <w:r w:rsidR="00A93217">
        <w:rPr>
          <w:rFonts w:ascii="Arial" w:hAnsi="Arial" w:cs="Arial"/>
          <w:sz w:val="22"/>
          <w:szCs w:val="22"/>
          <w:lang w:eastAsia="en-AU"/>
        </w:rPr>
        <w:t>ced</w:t>
      </w:r>
      <w:r w:rsidR="0016739B">
        <w:rPr>
          <w:rFonts w:ascii="Arial" w:hAnsi="Arial" w:cs="Arial"/>
          <w:sz w:val="22"/>
          <w:szCs w:val="22"/>
          <w:lang w:eastAsia="en-AU"/>
        </w:rPr>
        <w:t>e</w:t>
      </w:r>
      <w:r w:rsidR="00A93217">
        <w:rPr>
          <w:rFonts w:ascii="Arial" w:hAnsi="Arial" w:cs="Arial"/>
          <w:sz w:val="22"/>
          <w:szCs w:val="22"/>
          <w:lang w:eastAsia="en-AU"/>
        </w:rPr>
        <w:t xml:space="preserve"> rainfall (Goldingay et al. 1999</w:t>
      </w:r>
      <w:r w:rsidR="00A271A3">
        <w:rPr>
          <w:rFonts w:ascii="Arial" w:hAnsi="Arial" w:cs="Arial"/>
          <w:sz w:val="22"/>
          <w:szCs w:val="22"/>
          <w:lang w:eastAsia="en-AU"/>
        </w:rPr>
        <w:t>) and</w:t>
      </w:r>
      <w:r w:rsidR="00A93217">
        <w:rPr>
          <w:rFonts w:ascii="Arial" w:hAnsi="Arial" w:cs="Arial"/>
          <w:sz w:val="22"/>
          <w:szCs w:val="22"/>
          <w:lang w:eastAsia="en-AU"/>
        </w:rPr>
        <w:t xml:space="preserve"> has been described as a </w:t>
      </w:r>
      <w:r w:rsidR="00A93217" w:rsidRPr="00170E83">
        <w:rPr>
          <w:rFonts w:ascii="Arial" w:hAnsi="Arial" w:cs="Arial"/>
          <w:sz w:val="22"/>
          <w:szCs w:val="22"/>
          <w:lang w:eastAsia="en-AU"/>
        </w:rPr>
        <w:t>deep</w:t>
      </w:r>
      <w:r w:rsidR="00FA4CE3">
        <w:rPr>
          <w:rFonts w:ascii="Arial" w:hAnsi="Arial" w:cs="Arial"/>
          <w:sz w:val="22"/>
          <w:szCs w:val="22"/>
          <w:lang w:eastAsia="en-AU"/>
        </w:rPr>
        <w:t>,</w:t>
      </w:r>
      <w:r w:rsidR="00A93217" w:rsidRPr="00170E83">
        <w:rPr>
          <w:rFonts w:ascii="Arial" w:hAnsi="Arial" w:cs="Arial"/>
          <w:sz w:val="22"/>
          <w:szCs w:val="22"/>
          <w:lang w:eastAsia="en-AU"/>
        </w:rPr>
        <w:t xml:space="preserve"> guttural </w:t>
      </w:r>
      <w:r w:rsidR="00A93217">
        <w:rPr>
          <w:rFonts w:ascii="Arial" w:hAnsi="Arial" w:cs="Arial"/>
          <w:sz w:val="22"/>
          <w:szCs w:val="22"/>
          <w:lang w:eastAsia="en-AU"/>
        </w:rPr>
        <w:t xml:space="preserve">grunt ‘ork’ </w:t>
      </w:r>
      <w:r w:rsidR="00A93217" w:rsidRPr="00170E83">
        <w:rPr>
          <w:rFonts w:ascii="Arial" w:hAnsi="Arial" w:cs="Arial"/>
          <w:sz w:val="22"/>
          <w:szCs w:val="22"/>
          <w:lang w:eastAsia="en-AU"/>
        </w:rPr>
        <w:t>(OEH 2017).</w:t>
      </w:r>
      <w:r w:rsidR="00A93217">
        <w:rPr>
          <w:rFonts w:ascii="Arial" w:hAnsi="Arial" w:cs="Arial"/>
          <w:sz w:val="22"/>
          <w:szCs w:val="22"/>
          <w:lang w:eastAsia="en-AU"/>
        </w:rPr>
        <w:t xml:space="preserve"> </w:t>
      </w:r>
      <w:r w:rsidR="002928A9">
        <w:rPr>
          <w:rFonts w:ascii="Arial" w:hAnsi="Arial" w:cs="Arial"/>
          <w:sz w:val="22"/>
          <w:szCs w:val="22"/>
          <w:lang w:eastAsia="en-AU"/>
        </w:rPr>
        <w:t>Calling does not occur on a nightly basis, being more sporadic in nature, and this allows m</w:t>
      </w:r>
      <w:r w:rsidR="00A93217">
        <w:rPr>
          <w:rFonts w:ascii="Arial" w:hAnsi="Arial" w:cs="Arial"/>
          <w:sz w:val="22"/>
          <w:szCs w:val="22"/>
          <w:lang w:eastAsia="en-AU"/>
        </w:rPr>
        <w:t xml:space="preserve">ales </w:t>
      </w:r>
      <w:r w:rsidR="00CE444A">
        <w:rPr>
          <w:rFonts w:ascii="Arial" w:hAnsi="Arial" w:cs="Arial"/>
          <w:sz w:val="22"/>
          <w:szCs w:val="22"/>
          <w:lang w:eastAsia="en-AU"/>
        </w:rPr>
        <w:t>to move f</w:t>
      </w:r>
      <w:r w:rsidR="00CE444A" w:rsidRPr="00C5195B">
        <w:rPr>
          <w:rFonts w:ascii="Arial" w:hAnsi="Arial" w:cs="Arial"/>
          <w:sz w:val="22"/>
          <w:szCs w:val="22"/>
          <w:lang w:eastAsia="en-AU"/>
        </w:rPr>
        <w:t xml:space="preserve">reely </w:t>
      </w:r>
      <w:r w:rsidR="00CE444A">
        <w:rPr>
          <w:rFonts w:ascii="Arial" w:hAnsi="Arial" w:cs="Arial"/>
          <w:sz w:val="22"/>
          <w:szCs w:val="22"/>
          <w:lang w:eastAsia="en-AU"/>
        </w:rPr>
        <w:t>without the requirement of d</w:t>
      </w:r>
      <w:r w:rsidR="003B50A5" w:rsidRPr="00C5195B">
        <w:rPr>
          <w:rFonts w:ascii="Arial" w:hAnsi="Arial" w:cs="Arial"/>
          <w:sz w:val="22"/>
          <w:szCs w:val="22"/>
          <w:lang w:eastAsia="en-AU"/>
        </w:rPr>
        <w:t>e</w:t>
      </w:r>
      <w:r w:rsidR="00CE444A">
        <w:rPr>
          <w:rFonts w:ascii="Arial" w:hAnsi="Arial" w:cs="Arial"/>
          <w:sz w:val="22"/>
          <w:szCs w:val="22"/>
          <w:lang w:eastAsia="en-AU"/>
        </w:rPr>
        <w:t xml:space="preserve">fending </w:t>
      </w:r>
      <w:r w:rsidR="003B50A5" w:rsidRPr="00C5195B">
        <w:rPr>
          <w:rFonts w:ascii="Arial" w:hAnsi="Arial" w:cs="Arial"/>
          <w:sz w:val="22"/>
          <w:szCs w:val="22"/>
          <w:lang w:eastAsia="en-AU"/>
        </w:rPr>
        <w:t>a</w:t>
      </w:r>
      <w:r w:rsidR="003B50A5">
        <w:rPr>
          <w:rFonts w:ascii="Arial" w:hAnsi="Arial" w:cs="Arial"/>
          <w:sz w:val="22"/>
          <w:szCs w:val="22"/>
          <w:lang w:eastAsia="en-AU"/>
        </w:rPr>
        <w:t xml:space="preserve"> </w:t>
      </w:r>
      <w:r w:rsidR="00A271A3">
        <w:rPr>
          <w:rFonts w:ascii="Arial" w:hAnsi="Arial" w:cs="Arial"/>
          <w:sz w:val="22"/>
          <w:szCs w:val="22"/>
          <w:lang w:eastAsia="en-AU"/>
        </w:rPr>
        <w:t>site</w:t>
      </w:r>
      <w:r>
        <w:rPr>
          <w:rFonts w:ascii="Arial" w:hAnsi="Arial" w:cs="Arial"/>
          <w:sz w:val="22"/>
          <w:szCs w:val="22"/>
          <w:lang w:eastAsia="en-AU"/>
        </w:rPr>
        <w:t xml:space="preserve"> (</w:t>
      </w:r>
      <w:r>
        <w:rPr>
          <w:rFonts w:ascii="Arial" w:hAnsi="Arial" w:cs="Arial"/>
          <w:noProof/>
          <w:sz w:val="22"/>
          <w:szCs w:val="22"/>
          <w:lang w:eastAsia="en-AU"/>
        </w:rPr>
        <w:t>Lemckert &amp; Brassil 2000)</w:t>
      </w:r>
      <w:r w:rsidRPr="00C5195B">
        <w:rPr>
          <w:rFonts w:ascii="Arial" w:hAnsi="Arial" w:cs="Arial"/>
          <w:sz w:val="22"/>
          <w:szCs w:val="22"/>
          <w:lang w:eastAsia="en-AU"/>
        </w:rPr>
        <w:t>.</w:t>
      </w:r>
      <w:r w:rsidR="007F72D4">
        <w:rPr>
          <w:rFonts w:ascii="Arial" w:hAnsi="Arial" w:cs="Arial"/>
          <w:sz w:val="22"/>
          <w:szCs w:val="22"/>
          <w:lang w:eastAsia="en-AU"/>
        </w:rPr>
        <w:t xml:space="preserve"> </w:t>
      </w:r>
    </w:p>
    <w:p w14:paraId="1B060C68" w14:textId="77777777" w:rsidR="00CE444A" w:rsidRDefault="00CE444A" w:rsidP="00660877">
      <w:pPr>
        <w:autoSpaceDE w:val="0"/>
        <w:autoSpaceDN w:val="0"/>
        <w:adjustRightInd w:val="0"/>
        <w:rPr>
          <w:rFonts w:ascii="Arial" w:hAnsi="Arial" w:cs="Arial"/>
          <w:sz w:val="22"/>
          <w:szCs w:val="22"/>
          <w:lang w:eastAsia="en-AU"/>
        </w:rPr>
      </w:pPr>
    </w:p>
    <w:p w14:paraId="3637C59B" w14:textId="77777777" w:rsidR="00320519" w:rsidRDefault="00FF66AD" w:rsidP="003176AA">
      <w:pPr>
        <w:autoSpaceDE w:val="0"/>
        <w:autoSpaceDN w:val="0"/>
        <w:adjustRightInd w:val="0"/>
        <w:rPr>
          <w:rFonts w:ascii="Arial" w:hAnsi="Arial" w:cs="Arial"/>
          <w:sz w:val="22"/>
          <w:szCs w:val="22"/>
          <w:lang w:eastAsia="en-AU"/>
        </w:rPr>
      </w:pPr>
      <w:r w:rsidRPr="003D5F73">
        <w:rPr>
          <w:rFonts w:ascii="Arial" w:hAnsi="Arial" w:cs="Arial"/>
          <w:sz w:val="22"/>
          <w:szCs w:val="22"/>
          <w:lang w:eastAsia="en-AU"/>
        </w:rPr>
        <w:t>Once eggs are laid and fertilised, the female kicks them out of t</w:t>
      </w:r>
      <w:r w:rsidR="00884507">
        <w:rPr>
          <w:rFonts w:ascii="Arial" w:hAnsi="Arial" w:cs="Arial"/>
          <w:sz w:val="22"/>
          <w:szCs w:val="22"/>
          <w:lang w:eastAsia="en-AU"/>
        </w:rPr>
        <w:t xml:space="preserve">he water, </w:t>
      </w:r>
      <w:r w:rsidRPr="003D5F73">
        <w:rPr>
          <w:rFonts w:ascii="Arial" w:hAnsi="Arial" w:cs="Arial"/>
          <w:sz w:val="22"/>
          <w:szCs w:val="22"/>
          <w:lang w:eastAsia="en-AU"/>
        </w:rPr>
        <w:t>stick</w:t>
      </w:r>
      <w:r w:rsidR="00884507">
        <w:rPr>
          <w:rFonts w:ascii="Arial" w:hAnsi="Arial" w:cs="Arial"/>
          <w:sz w:val="22"/>
          <w:szCs w:val="22"/>
          <w:lang w:eastAsia="en-AU"/>
        </w:rPr>
        <w:t>ing</w:t>
      </w:r>
      <w:r w:rsidRPr="003D5F73">
        <w:rPr>
          <w:rFonts w:ascii="Arial" w:hAnsi="Arial" w:cs="Arial"/>
          <w:sz w:val="22"/>
          <w:szCs w:val="22"/>
          <w:lang w:eastAsia="en-AU"/>
        </w:rPr>
        <w:t xml:space="preserve"> </w:t>
      </w:r>
      <w:r>
        <w:rPr>
          <w:rFonts w:ascii="Arial" w:hAnsi="Arial" w:cs="Arial"/>
          <w:sz w:val="22"/>
          <w:szCs w:val="22"/>
          <w:lang w:eastAsia="en-AU"/>
        </w:rPr>
        <w:t xml:space="preserve">them </w:t>
      </w:r>
      <w:r w:rsidRPr="003D5F73">
        <w:rPr>
          <w:rFonts w:ascii="Arial" w:hAnsi="Arial" w:cs="Arial"/>
          <w:sz w:val="22"/>
          <w:szCs w:val="22"/>
          <w:lang w:eastAsia="en-AU"/>
        </w:rPr>
        <w:t xml:space="preserve">onto overhanging or steeply sloped </w:t>
      </w:r>
      <w:r>
        <w:rPr>
          <w:rFonts w:ascii="Arial" w:hAnsi="Arial" w:cs="Arial"/>
          <w:sz w:val="22"/>
          <w:szCs w:val="22"/>
          <w:lang w:eastAsia="en-AU"/>
        </w:rPr>
        <w:t>bank</w:t>
      </w:r>
      <w:r w:rsidR="00884507">
        <w:rPr>
          <w:rFonts w:ascii="Arial" w:hAnsi="Arial" w:cs="Arial"/>
          <w:sz w:val="22"/>
          <w:szCs w:val="22"/>
          <w:lang w:eastAsia="en-AU"/>
        </w:rPr>
        <w:t>s</w:t>
      </w:r>
      <w:r>
        <w:rPr>
          <w:rFonts w:ascii="Arial" w:hAnsi="Arial" w:cs="Arial"/>
          <w:sz w:val="22"/>
          <w:szCs w:val="22"/>
          <w:lang w:eastAsia="en-AU"/>
        </w:rPr>
        <w:t xml:space="preserve"> or rock</w:t>
      </w:r>
      <w:r w:rsidR="00884507">
        <w:rPr>
          <w:rFonts w:ascii="Arial" w:hAnsi="Arial" w:cs="Arial"/>
          <w:sz w:val="22"/>
          <w:szCs w:val="22"/>
          <w:lang w:eastAsia="en-AU"/>
        </w:rPr>
        <w:t>s</w:t>
      </w:r>
      <w:r w:rsidR="00421E60">
        <w:rPr>
          <w:rFonts w:ascii="Arial" w:hAnsi="Arial" w:cs="Arial"/>
          <w:sz w:val="22"/>
          <w:szCs w:val="22"/>
          <w:lang w:eastAsia="en-AU"/>
        </w:rPr>
        <w:t xml:space="preserve">. Once </w:t>
      </w:r>
      <w:r w:rsidR="001D07AF">
        <w:rPr>
          <w:rFonts w:ascii="Arial" w:hAnsi="Arial" w:cs="Arial"/>
          <w:sz w:val="22"/>
          <w:szCs w:val="22"/>
          <w:lang w:eastAsia="en-AU"/>
        </w:rPr>
        <w:t>hatch</w:t>
      </w:r>
      <w:r w:rsidR="00421E60">
        <w:rPr>
          <w:rFonts w:ascii="Arial" w:hAnsi="Arial" w:cs="Arial"/>
          <w:sz w:val="22"/>
          <w:szCs w:val="22"/>
          <w:lang w:eastAsia="en-AU"/>
        </w:rPr>
        <w:t>ed</w:t>
      </w:r>
      <w:r w:rsidR="001D07AF">
        <w:rPr>
          <w:rFonts w:ascii="Arial" w:hAnsi="Arial" w:cs="Arial"/>
          <w:sz w:val="22"/>
          <w:szCs w:val="22"/>
          <w:lang w:eastAsia="en-AU"/>
        </w:rPr>
        <w:t>,</w:t>
      </w:r>
      <w:r>
        <w:rPr>
          <w:rFonts w:ascii="Arial" w:hAnsi="Arial" w:cs="Arial"/>
          <w:sz w:val="22"/>
          <w:szCs w:val="22"/>
          <w:lang w:eastAsia="en-AU"/>
        </w:rPr>
        <w:t xml:space="preserve"> </w:t>
      </w:r>
      <w:r w:rsidR="00421E60">
        <w:rPr>
          <w:rFonts w:ascii="Arial" w:hAnsi="Arial" w:cs="Arial"/>
          <w:sz w:val="22"/>
          <w:szCs w:val="22"/>
          <w:lang w:eastAsia="en-AU"/>
        </w:rPr>
        <w:t>the</w:t>
      </w:r>
      <w:r>
        <w:rPr>
          <w:rFonts w:ascii="Arial" w:hAnsi="Arial" w:cs="Arial"/>
          <w:sz w:val="22"/>
          <w:szCs w:val="22"/>
          <w:lang w:eastAsia="en-AU"/>
        </w:rPr>
        <w:t xml:space="preserve"> tadpoles </w:t>
      </w:r>
      <w:r w:rsidR="00421E60">
        <w:rPr>
          <w:rFonts w:ascii="Arial" w:hAnsi="Arial" w:cs="Arial"/>
          <w:sz w:val="22"/>
          <w:szCs w:val="22"/>
          <w:lang w:eastAsia="en-AU"/>
        </w:rPr>
        <w:t xml:space="preserve">then </w:t>
      </w:r>
      <w:r>
        <w:rPr>
          <w:rFonts w:ascii="Arial" w:hAnsi="Arial" w:cs="Arial"/>
          <w:sz w:val="22"/>
          <w:szCs w:val="22"/>
          <w:lang w:eastAsia="en-AU"/>
        </w:rPr>
        <w:t>drop into the stream below (</w:t>
      </w:r>
      <w:r w:rsidR="007C63D9">
        <w:rPr>
          <w:rFonts w:ascii="Arial" w:hAnsi="Arial" w:cs="Arial"/>
          <w:sz w:val="22"/>
          <w:szCs w:val="22"/>
          <w:lang w:eastAsia="en-AU"/>
        </w:rPr>
        <w:t>Knowles et al. 2015</w:t>
      </w:r>
      <w:r>
        <w:rPr>
          <w:rFonts w:ascii="Arial" w:hAnsi="Arial" w:cs="Arial"/>
          <w:sz w:val="22"/>
          <w:szCs w:val="22"/>
          <w:lang w:eastAsia="en-AU"/>
        </w:rPr>
        <w:t>; Anstis 2017)</w:t>
      </w:r>
      <w:r w:rsidRPr="003D5F73">
        <w:rPr>
          <w:rFonts w:ascii="Arial" w:hAnsi="Arial" w:cs="Arial"/>
          <w:sz w:val="22"/>
          <w:szCs w:val="22"/>
          <w:lang w:eastAsia="en-AU"/>
        </w:rPr>
        <w:t xml:space="preserve">. </w:t>
      </w:r>
      <w:r w:rsidR="003176AA">
        <w:rPr>
          <w:rFonts w:ascii="Arial" w:hAnsi="Arial" w:cs="Arial"/>
          <w:sz w:val="22"/>
          <w:szCs w:val="22"/>
          <w:lang w:eastAsia="en-AU"/>
        </w:rPr>
        <w:t>The average clutch size is 2000 eggs</w:t>
      </w:r>
      <w:r w:rsidR="00942F08">
        <w:rPr>
          <w:rFonts w:ascii="Arial" w:hAnsi="Arial" w:cs="Arial"/>
          <w:sz w:val="22"/>
          <w:szCs w:val="22"/>
          <w:lang w:eastAsia="en-AU"/>
        </w:rPr>
        <w:t xml:space="preserve"> </w:t>
      </w:r>
      <w:r w:rsidR="003176AA">
        <w:rPr>
          <w:rFonts w:ascii="Arial" w:hAnsi="Arial" w:cs="Arial"/>
          <w:sz w:val="22"/>
          <w:szCs w:val="22"/>
          <w:lang w:eastAsia="en-AU"/>
        </w:rPr>
        <w:t xml:space="preserve">(Anstis 2017). </w:t>
      </w:r>
    </w:p>
    <w:p w14:paraId="078C4095" w14:textId="77777777" w:rsidR="00320519" w:rsidRDefault="00320519" w:rsidP="003176AA">
      <w:pPr>
        <w:autoSpaceDE w:val="0"/>
        <w:autoSpaceDN w:val="0"/>
        <w:adjustRightInd w:val="0"/>
        <w:rPr>
          <w:rFonts w:ascii="Arial" w:hAnsi="Arial" w:cs="Arial"/>
          <w:sz w:val="22"/>
          <w:szCs w:val="22"/>
          <w:lang w:eastAsia="en-AU"/>
        </w:rPr>
      </w:pPr>
    </w:p>
    <w:p w14:paraId="448C1DF2" w14:textId="14A48B9A" w:rsidR="003176AA" w:rsidRDefault="00FF66AD" w:rsidP="003176AA">
      <w:pPr>
        <w:autoSpaceDE w:val="0"/>
        <w:autoSpaceDN w:val="0"/>
        <w:adjustRightInd w:val="0"/>
        <w:rPr>
          <w:rFonts w:ascii="Arial" w:hAnsi="Arial" w:cs="Arial"/>
          <w:sz w:val="22"/>
          <w:szCs w:val="22"/>
          <w:lang w:eastAsia="en-AU"/>
        </w:rPr>
      </w:pPr>
      <w:r w:rsidRPr="003D5F73">
        <w:rPr>
          <w:rFonts w:ascii="Arial" w:hAnsi="Arial" w:cs="Arial"/>
          <w:sz w:val="22"/>
          <w:szCs w:val="22"/>
          <w:lang w:eastAsia="en-AU"/>
        </w:rPr>
        <w:t xml:space="preserve">Tadpoles </w:t>
      </w:r>
      <w:r w:rsidR="00A05667">
        <w:rPr>
          <w:rFonts w:ascii="Arial" w:hAnsi="Arial" w:cs="Arial"/>
          <w:sz w:val="22"/>
          <w:szCs w:val="22"/>
          <w:lang w:eastAsia="en-AU"/>
        </w:rPr>
        <w:t xml:space="preserve">can </w:t>
      </w:r>
      <w:r w:rsidRPr="003D5F73">
        <w:rPr>
          <w:rFonts w:ascii="Arial" w:hAnsi="Arial" w:cs="Arial"/>
          <w:sz w:val="22"/>
          <w:szCs w:val="22"/>
          <w:lang w:eastAsia="en-AU"/>
        </w:rPr>
        <w:t xml:space="preserve">grow to </w:t>
      </w:r>
      <w:r w:rsidR="00A05667">
        <w:rPr>
          <w:rFonts w:ascii="Arial" w:hAnsi="Arial" w:cs="Arial"/>
          <w:sz w:val="22"/>
          <w:szCs w:val="22"/>
          <w:lang w:eastAsia="en-AU"/>
        </w:rPr>
        <w:t>over</w:t>
      </w:r>
      <w:r w:rsidRPr="003D5F73">
        <w:rPr>
          <w:rFonts w:ascii="Arial" w:hAnsi="Arial" w:cs="Arial"/>
          <w:sz w:val="22"/>
          <w:szCs w:val="22"/>
          <w:lang w:eastAsia="en-AU"/>
        </w:rPr>
        <w:t xml:space="preserve"> 1</w:t>
      </w:r>
      <w:r w:rsidR="00A05667">
        <w:rPr>
          <w:rFonts w:ascii="Arial" w:hAnsi="Arial" w:cs="Arial"/>
          <w:sz w:val="22"/>
          <w:szCs w:val="22"/>
          <w:lang w:eastAsia="en-AU"/>
        </w:rPr>
        <w:t>00</w:t>
      </w:r>
      <w:r w:rsidR="002C005A">
        <w:rPr>
          <w:rFonts w:ascii="Arial" w:hAnsi="Arial" w:cs="Arial"/>
          <w:sz w:val="22"/>
          <w:szCs w:val="22"/>
          <w:lang w:eastAsia="en-AU"/>
        </w:rPr>
        <w:t xml:space="preserve"> </w:t>
      </w:r>
      <w:r w:rsidR="00A05667">
        <w:rPr>
          <w:rFonts w:ascii="Arial" w:hAnsi="Arial" w:cs="Arial"/>
          <w:sz w:val="22"/>
          <w:szCs w:val="22"/>
          <w:lang w:eastAsia="en-AU"/>
        </w:rPr>
        <w:t>m</w:t>
      </w:r>
      <w:r w:rsidRPr="003D5F73">
        <w:rPr>
          <w:rFonts w:ascii="Arial" w:hAnsi="Arial" w:cs="Arial"/>
          <w:sz w:val="22"/>
          <w:szCs w:val="22"/>
          <w:lang w:eastAsia="en-AU"/>
        </w:rPr>
        <w:t>m</w:t>
      </w:r>
      <w:r w:rsidR="00A05667">
        <w:rPr>
          <w:rFonts w:ascii="Arial" w:hAnsi="Arial" w:cs="Arial"/>
          <w:sz w:val="22"/>
          <w:szCs w:val="22"/>
          <w:lang w:eastAsia="en-AU"/>
        </w:rPr>
        <w:t>,</w:t>
      </w:r>
      <w:r w:rsidRPr="003D5F73">
        <w:rPr>
          <w:rFonts w:ascii="Arial" w:hAnsi="Arial" w:cs="Arial"/>
          <w:sz w:val="22"/>
          <w:szCs w:val="22"/>
          <w:lang w:eastAsia="en-AU"/>
        </w:rPr>
        <w:t xml:space="preserve"> and it may take up to 14 months between egg laying </w:t>
      </w:r>
      <w:r w:rsidR="00884507">
        <w:rPr>
          <w:rFonts w:ascii="Arial" w:hAnsi="Arial" w:cs="Arial"/>
          <w:sz w:val="22"/>
          <w:szCs w:val="22"/>
          <w:lang w:eastAsia="en-AU"/>
        </w:rPr>
        <w:t xml:space="preserve">to </w:t>
      </w:r>
      <w:r w:rsidRPr="003D5F73">
        <w:rPr>
          <w:rFonts w:ascii="Arial" w:hAnsi="Arial" w:cs="Arial"/>
          <w:sz w:val="22"/>
          <w:szCs w:val="22"/>
          <w:lang w:eastAsia="en-AU"/>
        </w:rPr>
        <w:t>completion of metamorphosis</w:t>
      </w:r>
      <w:r w:rsidR="002C005A" w:rsidRPr="002C005A">
        <w:rPr>
          <w:rFonts w:ascii="Arial" w:hAnsi="Arial" w:cs="Arial"/>
          <w:sz w:val="22"/>
          <w:szCs w:val="22"/>
          <w:lang w:eastAsia="en-AU"/>
        </w:rPr>
        <w:t xml:space="preserve"> </w:t>
      </w:r>
      <w:r w:rsidR="002C005A">
        <w:rPr>
          <w:rFonts w:ascii="Arial" w:hAnsi="Arial" w:cs="Arial"/>
          <w:sz w:val="22"/>
          <w:szCs w:val="22"/>
          <w:lang w:eastAsia="en-AU"/>
        </w:rPr>
        <w:t>(Lemc</w:t>
      </w:r>
      <w:r w:rsidR="00A05667">
        <w:rPr>
          <w:rFonts w:ascii="Arial" w:hAnsi="Arial" w:cs="Arial"/>
          <w:sz w:val="22"/>
          <w:szCs w:val="22"/>
          <w:lang w:eastAsia="en-AU"/>
        </w:rPr>
        <w:t xml:space="preserve">kert &amp; Brassil 2000; OEH 2017), </w:t>
      </w:r>
      <w:r w:rsidR="009C7061">
        <w:rPr>
          <w:rFonts w:ascii="Arial" w:hAnsi="Arial" w:cs="Arial"/>
          <w:sz w:val="22"/>
          <w:szCs w:val="22"/>
          <w:lang w:eastAsia="en-AU"/>
        </w:rPr>
        <w:t>consequently</w:t>
      </w:r>
      <w:r w:rsidR="002C005A">
        <w:rPr>
          <w:rFonts w:ascii="Arial" w:hAnsi="Arial" w:cs="Arial"/>
          <w:sz w:val="22"/>
          <w:szCs w:val="22"/>
          <w:lang w:eastAsia="en-AU"/>
        </w:rPr>
        <w:t xml:space="preserve"> </w:t>
      </w:r>
      <w:r w:rsidR="00A05667">
        <w:rPr>
          <w:rFonts w:ascii="Arial" w:hAnsi="Arial" w:cs="Arial"/>
          <w:sz w:val="22"/>
          <w:szCs w:val="22"/>
          <w:lang w:eastAsia="en-AU"/>
        </w:rPr>
        <w:t xml:space="preserve">tadpoles </w:t>
      </w:r>
      <w:r w:rsidR="002C005A">
        <w:rPr>
          <w:rFonts w:ascii="Arial" w:hAnsi="Arial" w:cs="Arial"/>
          <w:sz w:val="22"/>
          <w:szCs w:val="22"/>
          <w:lang w:eastAsia="en-AU"/>
        </w:rPr>
        <w:t>may overwinter (M</w:t>
      </w:r>
      <w:r w:rsidR="00595D38">
        <w:rPr>
          <w:rFonts w:ascii="Arial" w:hAnsi="Arial" w:cs="Arial"/>
          <w:sz w:val="22"/>
          <w:szCs w:val="22"/>
          <w:lang w:eastAsia="en-AU"/>
        </w:rPr>
        <w:t>e</w:t>
      </w:r>
      <w:r w:rsidR="002C005A">
        <w:rPr>
          <w:rFonts w:ascii="Arial" w:hAnsi="Arial" w:cs="Arial"/>
          <w:sz w:val="22"/>
          <w:szCs w:val="22"/>
          <w:lang w:eastAsia="en-AU"/>
        </w:rPr>
        <w:t>yer et al. 2001).</w:t>
      </w:r>
      <w:r w:rsidR="003176AA">
        <w:rPr>
          <w:rFonts w:ascii="Arial" w:hAnsi="Arial" w:cs="Arial"/>
          <w:sz w:val="22"/>
          <w:szCs w:val="22"/>
          <w:lang w:eastAsia="en-AU"/>
        </w:rPr>
        <w:t xml:space="preserve"> Tadpoles are bottom-dwellers, grazing over rocks and the substrate in still or slowly flowing pools or at the sides of streams. They are powerful swimmers</w:t>
      </w:r>
      <w:r w:rsidR="00A05667">
        <w:rPr>
          <w:rFonts w:ascii="Arial" w:hAnsi="Arial" w:cs="Arial"/>
          <w:sz w:val="22"/>
          <w:szCs w:val="22"/>
          <w:lang w:eastAsia="en-AU"/>
        </w:rPr>
        <w:t xml:space="preserve"> and t</w:t>
      </w:r>
      <w:r w:rsidR="003176AA">
        <w:rPr>
          <w:rFonts w:ascii="Arial" w:hAnsi="Arial" w:cs="Arial"/>
          <w:sz w:val="22"/>
          <w:szCs w:val="22"/>
          <w:lang w:eastAsia="en-AU"/>
        </w:rPr>
        <w:t>he sectorial disk enables quite firm adherence in flowing water (Anstis 2017).</w:t>
      </w:r>
    </w:p>
    <w:p w14:paraId="74E65BDD" w14:textId="77777777" w:rsidR="00F2194A" w:rsidRDefault="00F2194A" w:rsidP="00F2194A">
      <w:pPr>
        <w:autoSpaceDE w:val="0"/>
        <w:autoSpaceDN w:val="0"/>
        <w:adjustRightInd w:val="0"/>
        <w:rPr>
          <w:rFonts w:ascii="Arial" w:hAnsi="Arial" w:cs="Arial"/>
          <w:sz w:val="22"/>
          <w:szCs w:val="22"/>
          <w:lang w:eastAsia="en-AU"/>
        </w:rPr>
      </w:pPr>
    </w:p>
    <w:p w14:paraId="0DF28DFF" w14:textId="7BD25B50" w:rsidR="00F2194A" w:rsidRDefault="00F2194A" w:rsidP="00F2194A">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The </w:t>
      </w:r>
      <w:r>
        <w:rPr>
          <w:rFonts w:ascii="Arial" w:hAnsi="Arial" w:cs="Arial"/>
          <w:color w:val="000000"/>
          <w:sz w:val="22"/>
        </w:rPr>
        <w:t xml:space="preserve">Giant Barred Frog </w:t>
      </w:r>
      <w:r w:rsidRPr="003D5F73">
        <w:rPr>
          <w:rFonts w:ascii="Arial" w:hAnsi="Arial" w:cs="Arial"/>
          <w:sz w:val="22"/>
          <w:szCs w:val="22"/>
          <w:lang w:eastAsia="en-AU"/>
        </w:rPr>
        <w:t xml:space="preserve">is </w:t>
      </w:r>
      <w:r>
        <w:rPr>
          <w:rFonts w:ascii="Arial" w:hAnsi="Arial" w:cs="Arial"/>
          <w:sz w:val="22"/>
          <w:szCs w:val="22"/>
          <w:lang w:eastAsia="en-AU"/>
        </w:rPr>
        <w:t xml:space="preserve">believed to be </w:t>
      </w:r>
      <w:r w:rsidRPr="003D5F73">
        <w:rPr>
          <w:rFonts w:ascii="Arial" w:hAnsi="Arial" w:cs="Arial"/>
          <w:sz w:val="22"/>
          <w:szCs w:val="22"/>
          <w:lang w:eastAsia="en-AU"/>
        </w:rPr>
        <w:t xml:space="preserve">a generalist feeder, </w:t>
      </w:r>
      <w:r>
        <w:rPr>
          <w:rFonts w:ascii="Arial" w:hAnsi="Arial" w:cs="Arial"/>
          <w:sz w:val="22"/>
          <w:szCs w:val="22"/>
          <w:lang w:eastAsia="en-AU"/>
        </w:rPr>
        <w:t xml:space="preserve">likely to eat any potential prey items encountered when foraging, </w:t>
      </w:r>
      <w:r w:rsidRPr="003D5F73">
        <w:rPr>
          <w:rFonts w:ascii="Arial" w:hAnsi="Arial" w:cs="Arial"/>
          <w:sz w:val="22"/>
          <w:szCs w:val="22"/>
          <w:lang w:eastAsia="en-AU"/>
        </w:rPr>
        <w:t>with large insects, snails, spiders and frogs included in its diet</w:t>
      </w:r>
      <w:r>
        <w:rPr>
          <w:rFonts w:ascii="Arial" w:hAnsi="Arial" w:cs="Arial"/>
          <w:sz w:val="22"/>
          <w:szCs w:val="22"/>
          <w:lang w:eastAsia="en-AU"/>
        </w:rPr>
        <w:t xml:space="preserve"> (</w:t>
      </w:r>
      <w:r>
        <w:rPr>
          <w:rFonts w:ascii="Arial" w:hAnsi="Arial" w:cs="Arial"/>
          <w:color w:val="000000"/>
          <w:sz w:val="22"/>
        </w:rPr>
        <w:t xml:space="preserve">Lemckert &amp; Shoulder 2007; </w:t>
      </w:r>
      <w:r>
        <w:rPr>
          <w:rFonts w:ascii="Arial" w:hAnsi="Arial" w:cs="Arial"/>
          <w:sz w:val="22"/>
          <w:szCs w:val="22"/>
          <w:lang w:eastAsia="en-AU"/>
        </w:rPr>
        <w:t>OEH 2017)</w:t>
      </w:r>
      <w:r w:rsidRPr="003D5F73">
        <w:rPr>
          <w:rFonts w:ascii="Arial" w:hAnsi="Arial" w:cs="Arial"/>
          <w:sz w:val="22"/>
          <w:szCs w:val="22"/>
          <w:lang w:eastAsia="en-AU"/>
        </w:rPr>
        <w:t>.</w:t>
      </w:r>
      <w:r>
        <w:rPr>
          <w:rFonts w:ascii="Arial" w:hAnsi="Arial" w:cs="Arial"/>
          <w:sz w:val="22"/>
          <w:szCs w:val="22"/>
          <w:lang w:eastAsia="en-AU"/>
        </w:rPr>
        <w:t xml:space="preserve"> </w:t>
      </w:r>
      <w:r>
        <w:rPr>
          <w:rFonts w:ascii="Arial" w:hAnsi="Arial" w:cs="Arial"/>
          <w:color w:val="000000"/>
          <w:sz w:val="22"/>
        </w:rPr>
        <w:t>Lemckert &amp; Shoulder (2007) e</w:t>
      </w:r>
      <w:r>
        <w:rPr>
          <w:rFonts w:ascii="Arial" w:hAnsi="Arial" w:cs="Arial"/>
          <w:sz w:val="22"/>
          <w:szCs w:val="22"/>
          <w:lang w:eastAsia="en-AU"/>
        </w:rPr>
        <w:t>xamined the stomach contents of 52 Giant Barred Frogs, which revealed 98 percent of items eaten to be invertebrates, with insects the dominant prey item (53 percent). Tadpoles feed on bottom sediment, algae, detritus, fallen fruit and probably carrion (Hines 2012).</w:t>
      </w:r>
    </w:p>
    <w:p w14:paraId="22A9A5C0" w14:textId="77777777" w:rsidR="00320519" w:rsidRDefault="00320519" w:rsidP="00F2194A">
      <w:pPr>
        <w:autoSpaceDE w:val="0"/>
        <w:autoSpaceDN w:val="0"/>
        <w:adjustRightInd w:val="0"/>
        <w:rPr>
          <w:rFonts w:ascii="Arial" w:hAnsi="Arial" w:cs="Arial"/>
          <w:sz w:val="22"/>
          <w:szCs w:val="22"/>
          <w:lang w:eastAsia="en-AU"/>
        </w:rPr>
      </w:pPr>
    </w:p>
    <w:p w14:paraId="445F34C1" w14:textId="16104698" w:rsidR="00F2194A" w:rsidRDefault="00F2194A" w:rsidP="00F2194A">
      <w:pPr>
        <w:autoSpaceDE w:val="0"/>
        <w:autoSpaceDN w:val="0"/>
        <w:adjustRightInd w:val="0"/>
        <w:rPr>
          <w:rFonts w:ascii="Arial" w:hAnsi="Arial" w:cs="Arial"/>
          <w:color w:val="000000"/>
          <w:sz w:val="22"/>
        </w:rPr>
      </w:pPr>
      <w:r w:rsidRPr="00B4291D">
        <w:rPr>
          <w:rFonts w:ascii="Arial" w:hAnsi="Arial" w:cs="Arial"/>
          <w:color w:val="000000"/>
          <w:sz w:val="22"/>
        </w:rPr>
        <w:t>Generation length is not known with certainty</w:t>
      </w:r>
      <w:r>
        <w:rPr>
          <w:rFonts w:ascii="Arial" w:hAnsi="Arial" w:cs="Arial"/>
          <w:color w:val="000000"/>
          <w:sz w:val="22"/>
        </w:rPr>
        <w:t>.</w:t>
      </w:r>
      <w:r w:rsidRPr="00B4291D">
        <w:rPr>
          <w:rFonts w:ascii="Arial" w:hAnsi="Arial" w:cs="Arial"/>
          <w:color w:val="000000"/>
          <w:sz w:val="22"/>
        </w:rPr>
        <w:t xml:space="preserve"> Maas &amp; Passioura </w:t>
      </w:r>
      <w:r>
        <w:rPr>
          <w:rFonts w:ascii="Arial" w:hAnsi="Arial" w:cs="Arial"/>
          <w:color w:val="000000"/>
          <w:sz w:val="22"/>
        </w:rPr>
        <w:t>(</w:t>
      </w:r>
      <w:r w:rsidRPr="00B4291D">
        <w:rPr>
          <w:rFonts w:ascii="Arial" w:hAnsi="Arial" w:cs="Arial"/>
          <w:color w:val="000000"/>
          <w:sz w:val="22"/>
        </w:rPr>
        <w:t>1999</w:t>
      </w:r>
      <w:r>
        <w:rPr>
          <w:rFonts w:ascii="Arial" w:hAnsi="Arial" w:cs="Arial"/>
          <w:color w:val="000000"/>
          <w:sz w:val="22"/>
        </w:rPr>
        <w:t>) indicate that</w:t>
      </w:r>
      <w:r w:rsidRPr="00B4291D">
        <w:rPr>
          <w:rFonts w:ascii="Arial" w:hAnsi="Arial" w:cs="Arial"/>
          <w:color w:val="000000"/>
          <w:sz w:val="22"/>
        </w:rPr>
        <w:t xml:space="preserve"> </w:t>
      </w:r>
      <w:r>
        <w:rPr>
          <w:rFonts w:ascii="Arial" w:hAnsi="Arial" w:cs="Arial"/>
          <w:color w:val="000000"/>
          <w:sz w:val="22"/>
        </w:rPr>
        <w:t>the Giant Barred Frog reaches maturity by</w:t>
      </w:r>
      <w:r w:rsidRPr="00B4291D">
        <w:rPr>
          <w:rFonts w:ascii="Arial" w:hAnsi="Arial" w:cs="Arial"/>
          <w:color w:val="000000"/>
          <w:sz w:val="22"/>
        </w:rPr>
        <w:t xml:space="preserve"> </w:t>
      </w:r>
      <w:r>
        <w:rPr>
          <w:rFonts w:ascii="Arial" w:hAnsi="Arial" w:cs="Arial"/>
          <w:color w:val="000000"/>
          <w:sz w:val="22"/>
        </w:rPr>
        <w:t>the end of the first year and</w:t>
      </w:r>
      <w:r w:rsidRPr="00B4291D">
        <w:rPr>
          <w:rFonts w:ascii="Arial" w:hAnsi="Arial" w:cs="Arial"/>
          <w:color w:val="000000"/>
          <w:sz w:val="22"/>
        </w:rPr>
        <w:t xml:space="preserve"> </w:t>
      </w:r>
      <w:r>
        <w:rPr>
          <w:rFonts w:ascii="Arial" w:hAnsi="Arial" w:cs="Arial"/>
          <w:color w:val="000000"/>
          <w:sz w:val="22"/>
        </w:rPr>
        <w:t xml:space="preserve">has a potential reproductive lifespan of </w:t>
      </w:r>
      <w:r w:rsidRPr="00B4291D">
        <w:rPr>
          <w:rFonts w:ascii="Arial" w:hAnsi="Arial" w:cs="Arial"/>
          <w:color w:val="000000"/>
          <w:sz w:val="22"/>
        </w:rPr>
        <w:t>10 years</w:t>
      </w:r>
      <w:r>
        <w:rPr>
          <w:rFonts w:ascii="Arial" w:hAnsi="Arial" w:cs="Arial"/>
          <w:color w:val="000000"/>
          <w:sz w:val="22"/>
        </w:rPr>
        <w:t xml:space="preserve">, with an average </w:t>
      </w:r>
      <w:r w:rsidRPr="005C380C">
        <w:rPr>
          <w:rFonts w:ascii="Arial" w:hAnsi="Arial" w:cs="Arial"/>
          <w:color w:val="000000"/>
          <w:sz w:val="22"/>
        </w:rPr>
        <w:t>age of parents being five years. Mahony (</w:t>
      </w:r>
      <w:r>
        <w:rPr>
          <w:rFonts w:ascii="Arial" w:hAnsi="Arial" w:cs="Arial"/>
          <w:color w:val="000000"/>
          <w:sz w:val="22"/>
        </w:rPr>
        <w:t>2020</w:t>
      </w:r>
      <w:r w:rsidR="00716EDD">
        <w:rPr>
          <w:rFonts w:ascii="Arial" w:hAnsi="Arial" w:cs="Arial"/>
          <w:color w:val="000000"/>
          <w:sz w:val="22"/>
        </w:rPr>
        <w:t>.</w:t>
      </w:r>
      <w:r>
        <w:rPr>
          <w:rFonts w:ascii="Arial" w:hAnsi="Arial" w:cs="Arial"/>
          <w:color w:val="000000"/>
          <w:sz w:val="22"/>
        </w:rPr>
        <w:t xml:space="preserve"> </w:t>
      </w:r>
      <w:r w:rsidRPr="005C380C">
        <w:rPr>
          <w:rFonts w:ascii="Arial" w:hAnsi="Arial" w:cs="Arial"/>
          <w:color w:val="000000"/>
          <w:sz w:val="22"/>
        </w:rPr>
        <w:t>pers comm</w:t>
      </w:r>
      <w:r>
        <w:rPr>
          <w:rFonts w:ascii="Arial" w:hAnsi="Arial" w:cs="Arial"/>
          <w:color w:val="000000"/>
          <w:sz w:val="22"/>
        </w:rPr>
        <w:t xml:space="preserve"> 16 April</w:t>
      </w:r>
      <w:r w:rsidRPr="005C380C">
        <w:rPr>
          <w:rFonts w:ascii="Arial" w:hAnsi="Arial" w:cs="Arial"/>
          <w:color w:val="000000"/>
          <w:sz w:val="22"/>
        </w:rPr>
        <w:t xml:space="preserve">) </w:t>
      </w:r>
      <w:r w:rsidR="00320519">
        <w:rPr>
          <w:rFonts w:ascii="Arial" w:hAnsi="Arial" w:cs="Arial"/>
          <w:color w:val="000000"/>
          <w:sz w:val="22"/>
        </w:rPr>
        <w:t>observed</w:t>
      </w:r>
      <w:r w:rsidRPr="005C380C">
        <w:rPr>
          <w:rFonts w:ascii="Arial" w:hAnsi="Arial" w:cs="Arial"/>
          <w:color w:val="000000"/>
          <w:sz w:val="22"/>
        </w:rPr>
        <w:t xml:space="preserve"> that non-chytrid life span is 6-8 years (3-4 years in chytrid imp</w:t>
      </w:r>
      <w:r>
        <w:rPr>
          <w:rFonts w:ascii="Arial" w:hAnsi="Arial" w:cs="Arial"/>
          <w:color w:val="000000"/>
          <w:sz w:val="22"/>
        </w:rPr>
        <w:t>a</w:t>
      </w:r>
      <w:r w:rsidRPr="005C380C">
        <w:rPr>
          <w:rFonts w:ascii="Arial" w:hAnsi="Arial" w:cs="Arial"/>
          <w:color w:val="000000"/>
          <w:sz w:val="22"/>
        </w:rPr>
        <w:t>cted populations) with species maturity reached in 2-3 years.</w:t>
      </w:r>
      <w:r w:rsidRPr="00B4291D">
        <w:rPr>
          <w:rFonts w:ascii="Arial" w:hAnsi="Arial" w:cs="Arial"/>
          <w:color w:val="000000"/>
          <w:sz w:val="22"/>
        </w:rPr>
        <w:t xml:space="preserve"> </w:t>
      </w:r>
      <w:r w:rsidR="00EC01D7">
        <w:rPr>
          <w:rFonts w:ascii="Arial" w:hAnsi="Arial" w:cs="Arial"/>
          <w:color w:val="000000"/>
          <w:sz w:val="22"/>
        </w:rPr>
        <w:t>Therefore, t</w:t>
      </w:r>
      <w:r w:rsidRPr="00314B48">
        <w:rPr>
          <w:rFonts w:ascii="Arial" w:hAnsi="Arial" w:cs="Arial"/>
          <w:color w:val="000000"/>
          <w:sz w:val="22"/>
        </w:rPr>
        <w:t xml:space="preserve">he estimated generation length is </w:t>
      </w:r>
      <w:r>
        <w:rPr>
          <w:rFonts w:ascii="Arial" w:hAnsi="Arial" w:cs="Arial"/>
          <w:color w:val="000000"/>
          <w:sz w:val="22"/>
        </w:rPr>
        <w:t>considered four-</w:t>
      </w:r>
      <w:r w:rsidRPr="00634A57">
        <w:rPr>
          <w:rFonts w:ascii="Arial" w:hAnsi="Arial" w:cs="Arial"/>
          <w:color w:val="000000"/>
          <w:sz w:val="22"/>
        </w:rPr>
        <w:t>five</w:t>
      </w:r>
      <w:r w:rsidRPr="00314B48">
        <w:rPr>
          <w:rFonts w:ascii="Arial" w:hAnsi="Arial" w:cs="Arial"/>
          <w:color w:val="000000"/>
          <w:sz w:val="22"/>
        </w:rPr>
        <w:t xml:space="preserve"> years.</w:t>
      </w:r>
    </w:p>
    <w:p w14:paraId="1189FDA4" w14:textId="42D3A407" w:rsidR="001C6B82" w:rsidRDefault="001C6B82" w:rsidP="00452BB7">
      <w:pPr>
        <w:pStyle w:val="CAheadingintext"/>
      </w:pPr>
      <w:r w:rsidRPr="007D7E49">
        <w:t>Threats</w:t>
      </w:r>
      <w:r w:rsidR="00452BB7">
        <w:br/>
      </w:r>
    </w:p>
    <w:p w14:paraId="6BAE3371" w14:textId="4ADDE4E9" w:rsidR="001C6B82" w:rsidRDefault="001C6B82" w:rsidP="001C6B82">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 xml:space="preserve">ng the </w:t>
      </w:r>
      <w:r w:rsidR="008232D4">
        <w:rPr>
          <w:rFonts w:ascii="Arial" w:hAnsi="Arial" w:cs="Arial"/>
          <w:sz w:val="22"/>
          <w:szCs w:val="22"/>
        </w:rPr>
        <w:t>Giant</w:t>
      </w:r>
      <w:r w:rsidR="00EE7D5D">
        <w:rPr>
          <w:rFonts w:ascii="Arial" w:hAnsi="Arial" w:cs="Arial"/>
          <w:sz w:val="22"/>
          <w:szCs w:val="22"/>
        </w:rPr>
        <w:t xml:space="preserve"> </w:t>
      </w:r>
      <w:r w:rsidR="00C714A2">
        <w:rPr>
          <w:rFonts w:ascii="Arial" w:hAnsi="Arial" w:cs="Arial"/>
          <w:sz w:val="22"/>
          <w:szCs w:val="22"/>
        </w:rPr>
        <w:t>Barred F</w:t>
      </w:r>
      <w:r w:rsidR="00EE7D5D">
        <w:rPr>
          <w:rFonts w:ascii="Arial" w:hAnsi="Arial" w:cs="Arial"/>
          <w:sz w:val="22"/>
          <w:szCs w:val="22"/>
        </w:rPr>
        <w:t>rog</w:t>
      </w:r>
      <w:r w:rsidR="00EE7D5D" w:rsidRPr="008837E3">
        <w:rPr>
          <w:rFonts w:ascii="Arial" w:hAnsi="Arial" w:cs="Arial"/>
          <w:sz w:val="22"/>
          <w:szCs w:val="22"/>
        </w:rPr>
        <w:t xml:space="preserve"> </w:t>
      </w:r>
      <w:r w:rsidRPr="008837E3">
        <w:rPr>
          <w:rFonts w:ascii="Arial" w:hAnsi="Arial" w:cs="Arial"/>
          <w:sz w:val="22"/>
          <w:szCs w:val="22"/>
        </w:rPr>
        <w:t>in approximate order of severity of risk, based on available evidence</w:t>
      </w:r>
    </w:p>
    <w:tbl>
      <w:tblPr>
        <w:tblStyle w:val="TableGrid"/>
        <w:tblW w:w="9634" w:type="dxa"/>
        <w:tblCellMar>
          <w:top w:w="57" w:type="dxa"/>
          <w:bottom w:w="57" w:type="dxa"/>
        </w:tblCellMar>
        <w:tblLook w:val="04A0" w:firstRow="1" w:lastRow="0" w:firstColumn="1" w:lastColumn="0" w:noHBand="0" w:noVBand="1"/>
      </w:tblPr>
      <w:tblGrid>
        <w:gridCol w:w="1070"/>
        <w:gridCol w:w="2051"/>
        <w:gridCol w:w="139"/>
        <w:gridCol w:w="1464"/>
        <w:gridCol w:w="4910"/>
      </w:tblGrid>
      <w:tr w:rsidR="00AE4263" w:rsidRPr="000C0480" w14:paraId="1C654268" w14:textId="77777777" w:rsidTr="00634A57">
        <w:trPr>
          <w:trHeight w:val="524"/>
        </w:trPr>
        <w:tc>
          <w:tcPr>
            <w:tcW w:w="1070" w:type="dxa"/>
            <w:shd w:val="clear" w:color="auto" w:fill="D9D9D9" w:themeFill="background1" w:themeFillShade="D9"/>
          </w:tcPr>
          <w:p w14:paraId="4743AF52" w14:textId="6492D43F" w:rsidR="00A8278D" w:rsidRPr="000C0480" w:rsidRDefault="00A8278D" w:rsidP="00C651BB">
            <w:pPr>
              <w:rPr>
                <w:rFonts w:ascii="Arial" w:hAnsi="Arial" w:cs="Arial"/>
                <w:b/>
                <w:sz w:val="22"/>
                <w:szCs w:val="22"/>
              </w:rPr>
            </w:pPr>
            <w:r>
              <w:rPr>
                <w:rFonts w:ascii="Arial" w:hAnsi="Arial" w:cs="Arial"/>
                <w:b/>
                <w:sz w:val="22"/>
                <w:szCs w:val="22"/>
              </w:rPr>
              <w:t>Number</w:t>
            </w:r>
          </w:p>
        </w:tc>
        <w:tc>
          <w:tcPr>
            <w:tcW w:w="2051" w:type="dxa"/>
            <w:shd w:val="clear" w:color="auto" w:fill="D9D9D9" w:themeFill="background1" w:themeFillShade="D9"/>
          </w:tcPr>
          <w:p w14:paraId="037F1CD0" w14:textId="1EC0031A" w:rsidR="00A8278D" w:rsidRPr="000C0480" w:rsidRDefault="00A8278D" w:rsidP="00C651BB">
            <w:pPr>
              <w:rPr>
                <w:rFonts w:ascii="Arial" w:hAnsi="Arial" w:cs="Arial"/>
                <w:b/>
                <w:sz w:val="22"/>
                <w:szCs w:val="22"/>
              </w:rPr>
            </w:pPr>
            <w:r w:rsidRPr="000C0480">
              <w:rPr>
                <w:rFonts w:ascii="Arial" w:hAnsi="Arial" w:cs="Arial"/>
                <w:b/>
                <w:sz w:val="22"/>
                <w:szCs w:val="22"/>
              </w:rPr>
              <w:t>Threat factor</w:t>
            </w:r>
          </w:p>
        </w:tc>
        <w:tc>
          <w:tcPr>
            <w:tcW w:w="1603" w:type="dxa"/>
            <w:gridSpan w:val="2"/>
            <w:shd w:val="clear" w:color="auto" w:fill="D9D9D9" w:themeFill="background1" w:themeFillShade="D9"/>
          </w:tcPr>
          <w:p w14:paraId="0E3717F0" w14:textId="77777777" w:rsidR="00AE4263" w:rsidRDefault="00A8278D" w:rsidP="00C651BB">
            <w:pPr>
              <w:rPr>
                <w:rFonts w:ascii="Arial" w:hAnsi="Arial" w:cs="Arial"/>
                <w:b/>
                <w:sz w:val="22"/>
                <w:szCs w:val="22"/>
              </w:rPr>
            </w:pPr>
            <w:r w:rsidRPr="000C0480">
              <w:rPr>
                <w:rFonts w:ascii="Arial" w:hAnsi="Arial" w:cs="Arial"/>
                <w:b/>
                <w:sz w:val="22"/>
                <w:szCs w:val="22"/>
              </w:rPr>
              <w:t xml:space="preserve">Threat </w:t>
            </w:r>
          </w:p>
          <w:p w14:paraId="3E8119A6" w14:textId="7BEEAB85" w:rsidR="00A8278D" w:rsidRPr="000C0480" w:rsidRDefault="00A8278D" w:rsidP="00C651BB">
            <w:pPr>
              <w:rPr>
                <w:rFonts w:ascii="Arial" w:hAnsi="Arial" w:cs="Arial"/>
                <w:b/>
                <w:sz w:val="22"/>
                <w:szCs w:val="22"/>
              </w:rPr>
            </w:pPr>
            <w:r w:rsidRPr="000C0480">
              <w:rPr>
                <w:rFonts w:ascii="Arial" w:hAnsi="Arial" w:cs="Arial"/>
                <w:b/>
                <w:sz w:val="22"/>
                <w:szCs w:val="22"/>
              </w:rPr>
              <w:t>type</w:t>
            </w:r>
            <w:r>
              <w:rPr>
                <w:rFonts w:ascii="Arial" w:hAnsi="Arial" w:cs="Arial"/>
                <w:b/>
                <w:sz w:val="22"/>
                <w:szCs w:val="22"/>
              </w:rPr>
              <w:t xml:space="preserve"> and status</w:t>
            </w:r>
          </w:p>
        </w:tc>
        <w:tc>
          <w:tcPr>
            <w:tcW w:w="4910" w:type="dxa"/>
            <w:shd w:val="clear" w:color="auto" w:fill="D9D9D9" w:themeFill="background1" w:themeFillShade="D9"/>
          </w:tcPr>
          <w:p w14:paraId="79C1D715" w14:textId="77777777" w:rsidR="00A8278D" w:rsidRPr="000C0480" w:rsidRDefault="00A8278D" w:rsidP="00C651BB">
            <w:pPr>
              <w:rPr>
                <w:rFonts w:ascii="Arial" w:hAnsi="Arial" w:cs="Arial"/>
                <w:b/>
                <w:sz w:val="22"/>
                <w:szCs w:val="22"/>
              </w:rPr>
            </w:pPr>
            <w:r w:rsidRPr="000C0480">
              <w:rPr>
                <w:rFonts w:ascii="Arial" w:hAnsi="Arial" w:cs="Arial"/>
                <w:b/>
                <w:sz w:val="22"/>
                <w:szCs w:val="22"/>
              </w:rPr>
              <w:t>Evidence base</w:t>
            </w:r>
          </w:p>
        </w:tc>
      </w:tr>
      <w:tr w:rsidR="00EC5007" w14:paraId="43F27B04" w14:textId="77777777" w:rsidTr="00AB4C28">
        <w:tc>
          <w:tcPr>
            <w:tcW w:w="1070" w:type="dxa"/>
          </w:tcPr>
          <w:p w14:paraId="45D5E724" w14:textId="62AB0BA1" w:rsidR="00EC5007" w:rsidRDefault="00EC5007" w:rsidP="00EC5007">
            <w:pPr>
              <w:rPr>
                <w:rFonts w:ascii="Arial" w:hAnsi="Arial" w:cs="Arial"/>
                <w:sz w:val="22"/>
                <w:szCs w:val="22"/>
              </w:rPr>
            </w:pPr>
            <w:r>
              <w:rPr>
                <w:rFonts w:ascii="Arial" w:hAnsi="Arial" w:cs="Arial"/>
                <w:sz w:val="22"/>
                <w:szCs w:val="22"/>
              </w:rPr>
              <w:t>1.0</w:t>
            </w:r>
          </w:p>
        </w:tc>
        <w:tc>
          <w:tcPr>
            <w:tcW w:w="8564" w:type="dxa"/>
            <w:gridSpan w:val="4"/>
          </w:tcPr>
          <w:p w14:paraId="5D5FEC20" w14:textId="49867247" w:rsidR="00EC5007" w:rsidRPr="006179D8" w:rsidRDefault="00EC5007" w:rsidP="00EC5007">
            <w:pPr>
              <w:autoSpaceDE w:val="0"/>
              <w:autoSpaceDN w:val="0"/>
              <w:adjustRightInd w:val="0"/>
              <w:rPr>
                <w:rFonts w:ascii="Arial" w:hAnsi="Arial" w:cs="Arial"/>
                <w:sz w:val="22"/>
                <w:szCs w:val="22"/>
              </w:rPr>
            </w:pPr>
            <w:r w:rsidRPr="00971195">
              <w:rPr>
                <w:rFonts w:ascii="Arial" w:hAnsi="Arial" w:cs="Arial"/>
                <w:sz w:val="22"/>
                <w:szCs w:val="22"/>
              </w:rPr>
              <w:t>Habitat loss and fragmentation</w:t>
            </w:r>
          </w:p>
        </w:tc>
      </w:tr>
      <w:tr w:rsidR="00EC5007" w14:paraId="23B675C8" w14:textId="77777777" w:rsidTr="00634A57">
        <w:tc>
          <w:tcPr>
            <w:tcW w:w="1070" w:type="dxa"/>
          </w:tcPr>
          <w:p w14:paraId="59795F0B" w14:textId="44B8FC5A" w:rsidR="00EC5007" w:rsidRDefault="00EC5007" w:rsidP="00EC5007">
            <w:pPr>
              <w:rPr>
                <w:rFonts w:ascii="Arial" w:hAnsi="Arial" w:cs="Arial"/>
                <w:sz w:val="22"/>
                <w:szCs w:val="22"/>
              </w:rPr>
            </w:pPr>
            <w:r>
              <w:rPr>
                <w:rFonts w:ascii="Arial" w:hAnsi="Arial" w:cs="Arial"/>
                <w:sz w:val="22"/>
                <w:szCs w:val="22"/>
              </w:rPr>
              <w:t>1.1</w:t>
            </w:r>
          </w:p>
        </w:tc>
        <w:tc>
          <w:tcPr>
            <w:tcW w:w="2051" w:type="dxa"/>
          </w:tcPr>
          <w:p w14:paraId="20401319" w14:textId="2D1014C6" w:rsidR="00EC5007" w:rsidRPr="00FE7A85" w:rsidRDefault="00EC5007" w:rsidP="00EC5007">
            <w:pPr>
              <w:rPr>
                <w:rFonts w:ascii="Arial" w:hAnsi="Arial" w:cs="Arial"/>
                <w:sz w:val="22"/>
                <w:szCs w:val="22"/>
              </w:rPr>
            </w:pPr>
            <w:r>
              <w:rPr>
                <w:rFonts w:ascii="Arial" w:hAnsi="Arial" w:cs="Arial"/>
                <w:sz w:val="22"/>
                <w:szCs w:val="22"/>
              </w:rPr>
              <w:t>Vegetation clearance/h</w:t>
            </w:r>
            <w:r w:rsidRPr="00CB5D0F">
              <w:rPr>
                <w:rFonts w:ascii="Arial" w:hAnsi="Arial" w:cs="Arial"/>
                <w:sz w:val="22"/>
                <w:szCs w:val="22"/>
              </w:rPr>
              <w:t>abitat fragmentation</w:t>
            </w:r>
          </w:p>
        </w:tc>
        <w:tc>
          <w:tcPr>
            <w:tcW w:w="1603" w:type="dxa"/>
            <w:gridSpan w:val="2"/>
          </w:tcPr>
          <w:p w14:paraId="5CF9ADF8" w14:textId="21C8C94D" w:rsidR="00EC5007" w:rsidRDefault="00A02A7A" w:rsidP="00EC5007">
            <w:pPr>
              <w:rPr>
                <w:rFonts w:ascii="Arial" w:hAnsi="Arial" w:cs="Arial"/>
                <w:sz w:val="22"/>
                <w:szCs w:val="22"/>
              </w:rPr>
            </w:pPr>
            <w:r>
              <w:rPr>
                <w:rFonts w:ascii="Arial" w:hAnsi="Arial" w:cs="Arial"/>
                <w:sz w:val="22"/>
                <w:szCs w:val="22"/>
              </w:rPr>
              <w:t>known</w:t>
            </w:r>
          </w:p>
          <w:p w14:paraId="55296159" w14:textId="7193EC37" w:rsidR="00EC5007" w:rsidRDefault="00EC5007" w:rsidP="00EC5007">
            <w:pPr>
              <w:rPr>
                <w:rFonts w:ascii="Arial" w:hAnsi="Arial" w:cs="Arial"/>
                <w:sz w:val="22"/>
                <w:szCs w:val="22"/>
              </w:rPr>
            </w:pPr>
            <w:r>
              <w:rPr>
                <w:rFonts w:ascii="Arial" w:hAnsi="Arial" w:cs="Arial"/>
                <w:sz w:val="22"/>
                <w:szCs w:val="22"/>
              </w:rPr>
              <w:t>current</w:t>
            </w:r>
          </w:p>
        </w:tc>
        <w:tc>
          <w:tcPr>
            <w:tcW w:w="4910" w:type="dxa"/>
          </w:tcPr>
          <w:p w14:paraId="36323FFE" w14:textId="582C6529" w:rsidR="00B914FB" w:rsidRDefault="001E6F63" w:rsidP="00B914FB">
            <w:pPr>
              <w:autoSpaceDE w:val="0"/>
              <w:autoSpaceDN w:val="0"/>
              <w:adjustRightInd w:val="0"/>
              <w:rPr>
                <w:rFonts w:ascii="Arial" w:hAnsi="Arial" w:cs="Arial"/>
                <w:sz w:val="22"/>
                <w:szCs w:val="22"/>
              </w:rPr>
            </w:pPr>
            <w:r>
              <w:rPr>
                <w:rFonts w:ascii="Arial" w:hAnsi="Arial" w:cs="Arial"/>
                <w:sz w:val="22"/>
                <w:szCs w:val="22"/>
              </w:rPr>
              <w:t>L</w:t>
            </w:r>
            <w:r w:rsidRPr="008F78FA">
              <w:rPr>
                <w:rFonts w:ascii="Arial" w:hAnsi="Arial" w:cs="Arial"/>
                <w:sz w:val="22"/>
                <w:szCs w:val="22"/>
                <w:lang w:eastAsia="en-AU"/>
              </w:rPr>
              <w:t>arge</w:t>
            </w:r>
            <w:r>
              <w:rPr>
                <w:rFonts w:ascii="Arial" w:hAnsi="Arial" w:cs="Arial"/>
                <w:sz w:val="22"/>
                <w:szCs w:val="22"/>
                <w:lang w:eastAsia="en-AU"/>
              </w:rPr>
              <w:noBreakHyphen/>
            </w:r>
            <w:r w:rsidRPr="008F78FA">
              <w:rPr>
                <w:rFonts w:ascii="Arial" w:hAnsi="Arial" w:cs="Arial"/>
                <w:sz w:val="22"/>
                <w:szCs w:val="22"/>
                <w:lang w:eastAsia="en-AU"/>
              </w:rPr>
              <w:t xml:space="preserve">scale clearing </w:t>
            </w:r>
            <w:r>
              <w:rPr>
                <w:rFonts w:ascii="Arial" w:hAnsi="Arial" w:cs="Arial"/>
                <w:sz w:val="22"/>
                <w:szCs w:val="22"/>
                <w:lang w:eastAsia="en-AU"/>
              </w:rPr>
              <w:t xml:space="preserve">has resulted in </w:t>
            </w:r>
            <w:r w:rsidRPr="008F78FA">
              <w:rPr>
                <w:rFonts w:ascii="Arial" w:hAnsi="Arial" w:cs="Arial"/>
                <w:sz w:val="22"/>
                <w:szCs w:val="22"/>
                <w:lang w:eastAsia="en-AU"/>
              </w:rPr>
              <w:t>the remaining subtropical rainforest of south</w:t>
            </w:r>
            <w:r w:rsidRPr="008F78FA">
              <w:rPr>
                <w:rFonts w:ascii="Arial" w:hAnsi="Arial" w:cs="Arial"/>
                <w:sz w:val="22"/>
                <w:szCs w:val="22"/>
                <w:lang w:eastAsia="en-AU"/>
              </w:rPr>
              <w:noBreakHyphen/>
              <w:t>east Queensland and north</w:t>
            </w:r>
            <w:r>
              <w:rPr>
                <w:rFonts w:ascii="Arial" w:hAnsi="Arial" w:cs="Arial"/>
                <w:sz w:val="22"/>
                <w:szCs w:val="22"/>
                <w:lang w:eastAsia="en-AU"/>
              </w:rPr>
              <w:noBreakHyphen/>
            </w:r>
            <w:r w:rsidRPr="008F78FA">
              <w:rPr>
                <w:rFonts w:ascii="Arial" w:hAnsi="Arial" w:cs="Arial"/>
                <w:sz w:val="22"/>
                <w:szCs w:val="22"/>
                <w:lang w:eastAsia="en-AU"/>
              </w:rPr>
              <w:t xml:space="preserve">east NSW </w:t>
            </w:r>
            <w:r>
              <w:rPr>
                <w:rFonts w:ascii="Arial" w:hAnsi="Arial" w:cs="Arial"/>
                <w:sz w:val="22"/>
                <w:szCs w:val="22"/>
                <w:lang w:eastAsia="en-AU"/>
              </w:rPr>
              <w:t>being reduced to</w:t>
            </w:r>
            <w:r w:rsidRPr="008F78FA">
              <w:rPr>
                <w:rFonts w:ascii="Arial" w:hAnsi="Arial" w:cs="Arial"/>
                <w:sz w:val="22"/>
                <w:szCs w:val="22"/>
                <w:lang w:eastAsia="en-AU"/>
              </w:rPr>
              <w:t xml:space="preserve"> a discontinuous arc along the Great Dividing Range (</w:t>
            </w:r>
            <w:r w:rsidRPr="000B4130">
              <w:rPr>
                <w:rFonts w:ascii="Arial" w:hAnsi="Arial" w:cs="Arial"/>
                <w:sz w:val="22"/>
                <w:szCs w:val="22"/>
                <w:lang w:eastAsia="en-AU"/>
              </w:rPr>
              <w:t>Hagger et al. 2013)</w:t>
            </w:r>
            <w:r w:rsidR="00145127">
              <w:rPr>
                <w:rFonts w:ascii="Arial" w:hAnsi="Arial" w:cs="Arial"/>
                <w:sz w:val="22"/>
                <w:szCs w:val="22"/>
                <w:lang w:eastAsia="en-AU"/>
              </w:rPr>
              <w:t xml:space="preserve">. </w:t>
            </w:r>
            <w:r w:rsidR="006A47C5">
              <w:rPr>
                <w:rFonts w:ascii="Arial" w:hAnsi="Arial" w:cs="Arial"/>
                <w:sz w:val="22"/>
                <w:szCs w:val="22"/>
                <w:lang w:eastAsia="en-AU"/>
              </w:rPr>
              <w:t>Within this habitat, m</w:t>
            </w:r>
            <w:r w:rsidR="006B17A7">
              <w:rPr>
                <w:rFonts w:ascii="Arial" w:hAnsi="Arial" w:cs="Arial"/>
                <w:sz w:val="22"/>
                <w:szCs w:val="22"/>
                <w:lang w:eastAsia="en-AU"/>
              </w:rPr>
              <w:t>uch</w:t>
            </w:r>
            <w:r w:rsidR="006B17A7" w:rsidRPr="00D67262">
              <w:rPr>
                <w:rFonts w:ascii="Arial" w:hAnsi="Arial" w:cs="Arial"/>
                <w:sz w:val="22"/>
                <w:szCs w:val="22"/>
                <w:lang w:eastAsia="en-AU"/>
              </w:rPr>
              <w:t xml:space="preserve"> of </w:t>
            </w:r>
            <w:r>
              <w:rPr>
                <w:rFonts w:ascii="Arial" w:hAnsi="Arial" w:cs="Arial"/>
                <w:sz w:val="22"/>
                <w:szCs w:val="22"/>
                <w:lang w:eastAsia="en-AU"/>
              </w:rPr>
              <w:t>the Giant Barred Frog’s</w:t>
            </w:r>
            <w:r w:rsidR="008F1F83" w:rsidRPr="00D67262">
              <w:rPr>
                <w:rFonts w:ascii="Arial" w:hAnsi="Arial" w:cs="Arial"/>
                <w:sz w:val="22"/>
                <w:szCs w:val="22"/>
                <w:lang w:eastAsia="en-AU"/>
              </w:rPr>
              <w:t xml:space="preserve"> </w:t>
            </w:r>
            <w:r w:rsidR="006A47C5">
              <w:rPr>
                <w:rFonts w:ascii="Arial" w:hAnsi="Arial" w:cs="Arial"/>
                <w:sz w:val="22"/>
                <w:szCs w:val="22"/>
                <w:lang w:eastAsia="en-AU"/>
              </w:rPr>
              <w:t>distribution</w:t>
            </w:r>
            <w:r w:rsidR="006A47C5" w:rsidRPr="00D67262">
              <w:rPr>
                <w:rFonts w:ascii="Arial" w:hAnsi="Arial" w:cs="Arial"/>
                <w:sz w:val="22"/>
                <w:szCs w:val="22"/>
                <w:lang w:eastAsia="en-AU"/>
              </w:rPr>
              <w:t xml:space="preserve"> </w:t>
            </w:r>
            <w:r w:rsidR="00145127">
              <w:rPr>
                <w:rFonts w:ascii="Arial" w:hAnsi="Arial" w:cs="Arial"/>
                <w:sz w:val="22"/>
                <w:szCs w:val="22"/>
              </w:rPr>
              <w:t>is</w:t>
            </w:r>
            <w:r w:rsidR="00145127" w:rsidRPr="00D67262">
              <w:rPr>
                <w:rFonts w:ascii="Arial" w:hAnsi="Arial" w:cs="Arial"/>
                <w:sz w:val="22"/>
                <w:szCs w:val="22"/>
              </w:rPr>
              <w:t xml:space="preserve"> </w:t>
            </w:r>
            <w:r w:rsidR="00145127">
              <w:rPr>
                <w:rFonts w:ascii="Arial" w:hAnsi="Arial" w:cs="Arial"/>
                <w:sz w:val="22"/>
                <w:szCs w:val="22"/>
                <w:lang w:eastAsia="en-AU"/>
              </w:rPr>
              <w:t>on private land</w:t>
            </w:r>
            <w:r w:rsidR="006A47C5">
              <w:rPr>
                <w:rFonts w:ascii="Arial" w:hAnsi="Arial" w:cs="Arial"/>
                <w:sz w:val="22"/>
                <w:szCs w:val="22"/>
                <w:lang w:eastAsia="en-AU"/>
              </w:rPr>
              <w:t xml:space="preserve">, outside of the protection of National Parks </w:t>
            </w:r>
            <w:r w:rsidR="006A47C5" w:rsidRPr="00A82E10">
              <w:rPr>
                <w:rFonts w:ascii="Arial" w:hAnsi="Arial"/>
                <w:sz w:val="22"/>
                <w:szCs w:val="22"/>
                <w:lang w:eastAsia="en-AU"/>
                <w:specVanish/>
              </w:rPr>
              <w:t>and Wildlife Service estate</w:t>
            </w:r>
            <w:r w:rsidR="006A47C5">
              <w:rPr>
                <w:rFonts w:ascii="Arial" w:hAnsi="Arial"/>
                <w:sz w:val="22"/>
                <w:szCs w:val="22"/>
                <w:lang w:eastAsia="en-AU"/>
              </w:rPr>
              <w:t>s</w:t>
            </w:r>
            <w:r w:rsidR="00145127">
              <w:rPr>
                <w:rFonts w:ascii="Arial" w:hAnsi="Arial" w:cs="Arial"/>
                <w:sz w:val="22"/>
                <w:szCs w:val="22"/>
                <w:lang w:eastAsia="en-AU"/>
              </w:rPr>
              <w:t xml:space="preserve">, </w:t>
            </w:r>
            <w:r w:rsidR="006A47C5">
              <w:rPr>
                <w:rFonts w:ascii="Arial" w:hAnsi="Arial" w:cs="Arial"/>
                <w:sz w:val="22"/>
                <w:szCs w:val="22"/>
                <w:lang w:eastAsia="en-AU"/>
              </w:rPr>
              <w:t xml:space="preserve">and </w:t>
            </w:r>
            <w:r w:rsidR="006B17A7" w:rsidRPr="00D67262">
              <w:rPr>
                <w:rFonts w:ascii="Arial" w:hAnsi="Arial" w:cs="Arial"/>
                <w:sz w:val="22"/>
                <w:szCs w:val="22"/>
              </w:rPr>
              <w:t xml:space="preserve">in the lower reaches of streams that are the focus of agricultural and rural residential </w:t>
            </w:r>
            <w:r w:rsidR="00FA0E2C">
              <w:rPr>
                <w:rFonts w:ascii="Arial" w:hAnsi="Arial" w:cs="Arial"/>
                <w:sz w:val="22"/>
                <w:szCs w:val="22"/>
              </w:rPr>
              <w:t>development</w:t>
            </w:r>
            <w:r w:rsidR="006B17A7">
              <w:rPr>
                <w:rFonts w:ascii="Arial" w:hAnsi="Arial" w:cs="Arial"/>
                <w:sz w:val="22"/>
                <w:szCs w:val="22"/>
              </w:rPr>
              <w:t xml:space="preserve"> </w:t>
            </w:r>
            <w:r w:rsidR="006B17A7" w:rsidRPr="00D67262">
              <w:rPr>
                <w:rFonts w:ascii="Arial" w:hAnsi="Arial" w:cs="Arial"/>
                <w:sz w:val="22"/>
                <w:szCs w:val="22"/>
              </w:rPr>
              <w:t>(</w:t>
            </w:r>
            <w:r w:rsidR="00145127">
              <w:rPr>
                <w:rFonts w:ascii="Arial" w:hAnsi="Arial" w:cs="Arial"/>
                <w:sz w:val="22"/>
                <w:szCs w:val="22"/>
                <w:lang w:eastAsia="en-AU"/>
              </w:rPr>
              <w:t xml:space="preserve">Hines 2012; </w:t>
            </w:r>
            <w:r w:rsidR="006B17A7" w:rsidRPr="00D67262">
              <w:rPr>
                <w:rFonts w:ascii="Arial" w:hAnsi="Arial" w:cs="Arial"/>
                <w:sz w:val="22"/>
                <w:szCs w:val="22"/>
              </w:rPr>
              <w:t>OEH 2017</w:t>
            </w:r>
            <w:r w:rsidR="006B17A7" w:rsidRPr="008F78FA">
              <w:rPr>
                <w:rFonts w:ascii="Arial" w:hAnsi="Arial" w:cs="Arial"/>
                <w:sz w:val="22"/>
                <w:szCs w:val="22"/>
              </w:rPr>
              <w:t>)</w:t>
            </w:r>
            <w:r w:rsidR="00B914FB" w:rsidRPr="00A82E10">
              <w:rPr>
                <w:rFonts w:ascii="Arial" w:hAnsi="Arial"/>
                <w:sz w:val="22"/>
                <w:szCs w:val="22"/>
                <w:lang w:eastAsia="en-AU"/>
                <w:specVanish/>
              </w:rPr>
              <w:t>.</w:t>
            </w:r>
          </w:p>
          <w:p w14:paraId="5DD2C20C" w14:textId="77777777" w:rsidR="00A02A7A" w:rsidRDefault="00A02A7A" w:rsidP="00EC5007">
            <w:pPr>
              <w:autoSpaceDE w:val="0"/>
              <w:autoSpaceDN w:val="0"/>
              <w:adjustRightInd w:val="0"/>
              <w:rPr>
                <w:rFonts w:ascii="Arial" w:hAnsi="Arial" w:cs="Arial"/>
                <w:sz w:val="22"/>
                <w:szCs w:val="22"/>
                <w:lang w:eastAsia="en-AU"/>
              </w:rPr>
            </w:pPr>
          </w:p>
          <w:p w14:paraId="6B5B9183" w14:textId="253B8003" w:rsidR="00A02A7A" w:rsidRDefault="00A02A7A" w:rsidP="00A02A7A">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The Giant Barred Frog </w:t>
            </w:r>
            <w:r w:rsidRPr="00CC0610">
              <w:rPr>
                <w:rFonts w:ascii="Arial" w:hAnsi="Arial" w:cs="Arial"/>
                <w:sz w:val="22"/>
                <w:szCs w:val="22"/>
                <w:lang w:eastAsia="en-AU"/>
              </w:rPr>
              <w:t xml:space="preserve">is </w:t>
            </w:r>
            <w:r>
              <w:rPr>
                <w:rFonts w:ascii="Arial" w:hAnsi="Arial" w:cs="Arial"/>
                <w:sz w:val="22"/>
                <w:szCs w:val="22"/>
                <w:lang w:eastAsia="en-AU"/>
              </w:rPr>
              <w:t>impacted</w:t>
            </w:r>
            <w:r w:rsidRPr="00CC0610">
              <w:rPr>
                <w:rFonts w:ascii="Arial" w:hAnsi="Arial" w:cs="Arial"/>
                <w:sz w:val="22"/>
                <w:szCs w:val="22"/>
                <w:lang w:eastAsia="en-AU"/>
              </w:rPr>
              <w:t xml:space="preserve"> b</w:t>
            </w:r>
            <w:r>
              <w:rPr>
                <w:rFonts w:ascii="Arial" w:hAnsi="Arial" w:cs="Arial"/>
                <w:sz w:val="22"/>
                <w:szCs w:val="22"/>
                <w:lang w:eastAsia="en-AU"/>
              </w:rPr>
              <w:t xml:space="preserve">y </w:t>
            </w:r>
            <w:r w:rsidR="00974264">
              <w:rPr>
                <w:rFonts w:ascii="Arial" w:hAnsi="Arial" w:cs="Arial"/>
                <w:sz w:val="22"/>
                <w:szCs w:val="22"/>
                <w:lang w:eastAsia="en-AU"/>
              </w:rPr>
              <w:t>disturbance</w:t>
            </w:r>
            <w:r>
              <w:rPr>
                <w:rFonts w:ascii="Arial" w:hAnsi="Arial" w:cs="Arial"/>
                <w:sz w:val="22"/>
                <w:szCs w:val="22"/>
                <w:lang w:eastAsia="en-AU"/>
              </w:rPr>
              <w:t xml:space="preserve"> </w:t>
            </w:r>
            <w:r w:rsidRPr="006B17A7">
              <w:rPr>
                <w:rFonts w:ascii="Arial" w:hAnsi="Arial" w:cs="Arial"/>
                <w:sz w:val="22"/>
                <w:szCs w:val="22"/>
                <w:lang w:eastAsia="en-AU"/>
              </w:rPr>
              <w:t>(Hero &amp; Morrison 2004)</w:t>
            </w:r>
            <w:r>
              <w:rPr>
                <w:rFonts w:ascii="Arial" w:hAnsi="Arial" w:cs="Arial"/>
                <w:sz w:val="22"/>
                <w:szCs w:val="22"/>
                <w:lang w:eastAsia="en-AU"/>
              </w:rPr>
              <w:t xml:space="preserve">. Lemckert (1999) </w:t>
            </w:r>
            <w:r w:rsidR="00647B8A">
              <w:rPr>
                <w:rFonts w:ascii="Arial" w:hAnsi="Arial" w:cs="Arial"/>
                <w:sz w:val="22"/>
                <w:szCs w:val="22"/>
                <w:lang w:eastAsia="en-AU"/>
              </w:rPr>
              <w:t>observed</w:t>
            </w:r>
            <w:r>
              <w:rPr>
                <w:rFonts w:ascii="Arial" w:hAnsi="Arial" w:cs="Arial"/>
                <w:sz w:val="22"/>
                <w:szCs w:val="22"/>
                <w:lang w:eastAsia="en-AU"/>
              </w:rPr>
              <w:t xml:space="preserve"> </w:t>
            </w:r>
            <w:r w:rsidR="00647B8A">
              <w:rPr>
                <w:rFonts w:ascii="Arial" w:hAnsi="Arial" w:cs="Arial"/>
                <w:sz w:val="22"/>
                <w:szCs w:val="22"/>
                <w:lang w:eastAsia="en-AU"/>
              </w:rPr>
              <w:t xml:space="preserve">that </w:t>
            </w:r>
            <w:r>
              <w:rPr>
                <w:rFonts w:ascii="Arial" w:hAnsi="Arial" w:cs="Arial"/>
                <w:sz w:val="22"/>
                <w:szCs w:val="22"/>
                <w:lang w:eastAsia="en-AU"/>
              </w:rPr>
              <w:t>the Giant B</w:t>
            </w:r>
            <w:r w:rsidRPr="003112A2">
              <w:rPr>
                <w:rFonts w:ascii="Arial" w:hAnsi="Arial" w:cs="Arial"/>
                <w:sz w:val="22"/>
                <w:szCs w:val="22"/>
                <w:lang w:eastAsia="en-AU"/>
              </w:rPr>
              <w:t>arred</w:t>
            </w:r>
            <w:r>
              <w:rPr>
                <w:rFonts w:ascii="Arial" w:hAnsi="Arial" w:cs="Arial"/>
                <w:sz w:val="22"/>
                <w:szCs w:val="22"/>
                <w:lang w:eastAsia="en-AU"/>
              </w:rPr>
              <w:t xml:space="preserve"> F</w:t>
            </w:r>
            <w:r w:rsidRPr="003112A2">
              <w:rPr>
                <w:rFonts w:ascii="Arial" w:hAnsi="Arial" w:cs="Arial"/>
                <w:sz w:val="22"/>
                <w:szCs w:val="22"/>
                <w:lang w:eastAsia="en-AU"/>
              </w:rPr>
              <w:t xml:space="preserve">rog </w:t>
            </w:r>
            <w:r w:rsidR="00647B8A">
              <w:rPr>
                <w:rFonts w:ascii="Arial" w:hAnsi="Arial" w:cs="Arial"/>
                <w:sz w:val="22"/>
                <w:szCs w:val="22"/>
                <w:lang w:eastAsia="en-AU"/>
              </w:rPr>
              <w:t xml:space="preserve">is </w:t>
            </w:r>
            <w:r w:rsidRPr="00366F60">
              <w:rPr>
                <w:rFonts w:ascii="Arial" w:hAnsi="Arial" w:cs="Arial"/>
                <w:sz w:val="22"/>
                <w:szCs w:val="22"/>
                <w:lang w:eastAsia="en-AU"/>
              </w:rPr>
              <w:t xml:space="preserve">more </w:t>
            </w:r>
            <w:r w:rsidR="005B5636">
              <w:rPr>
                <w:rFonts w:ascii="Arial" w:hAnsi="Arial" w:cs="Arial"/>
                <w:sz w:val="22"/>
                <w:szCs w:val="22"/>
                <w:lang w:eastAsia="en-AU"/>
              </w:rPr>
              <w:t>frequently found</w:t>
            </w:r>
            <w:r w:rsidRPr="00366F60">
              <w:rPr>
                <w:rFonts w:ascii="Arial" w:hAnsi="Arial" w:cs="Arial"/>
                <w:sz w:val="22"/>
                <w:szCs w:val="22"/>
                <w:lang w:eastAsia="en-AU"/>
              </w:rPr>
              <w:t xml:space="preserve"> at sites </w:t>
            </w:r>
            <w:r w:rsidR="00B914FB">
              <w:rPr>
                <w:rFonts w:ascii="Arial" w:hAnsi="Arial" w:cs="Arial"/>
                <w:sz w:val="22"/>
                <w:szCs w:val="22"/>
                <w:lang w:eastAsia="en-AU"/>
              </w:rPr>
              <w:t>surrounded by</w:t>
            </w:r>
            <w:r w:rsidRPr="00366F60">
              <w:rPr>
                <w:rFonts w:ascii="Arial" w:hAnsi="Arial" w:cs="Arial"/>
                <w:sz w:val="22"/>
                <w:szCs w:val="22"/>
                <w:lang w:eastAsia="en-AU"/>
              </w:rPr>
              <w:t xml:space="preserve"> a high</w:t>
            </w:r>
            <w:r>
              <w:rPr>
                <w:rFonts w:ascii="Arial" w:hAnsi="Arial" w:cs="Arial"/>
                <w:sz w:val="22"/>
                <w:szCs w:val="22"/>
                <w:lang w:eastAsia="en-AU"/>
              </w:rPr>
              <w:t xml:space="preserve"> </w:t>
            </w:r>
            <w:r w:rsidRPr="00366F60">
              <w:rPr>
                <w:rFonts w:ascii="Arial" w:hAnsi="Arial" w:cs="Arial"/>
                <w:sz w:val="22"/>
                <w:szCs w:val="22"/>
                <w:lang w:eastAsia="en-AU"/>
              </w:rPr>
              <w:t>proportion of undisturbed vegetation</w:t>
            </w:r>
            <w:r>
              <w:rPr>
                <w:rFonts w:ascii="Arial" w:hAnsi="Arial" w:cs="Arial"/>
                <w:sz w:val="22"/>
                <w:szCs w:val="22"/>
                <w:lang w:eastAsia="en-AU"/>
              </w:rPr>
              <w:t>. The Giant B</w:t>
            </w:r>
            <w:r w:rsidRPr="000642C5">
              <w:rPr>
                <w:rFonts w:ascii="Arial" w:hAnsi="Arial" w:cs="Arial"/>
                <w:sz w:val="22"/>
                <w:szCs w:val="22"/>
                <w:lang w:eastAsia="en-AU"/>
              </w:rPr>
              <w:t>a</w:t>
            </w:r>
            <w:r>
              <w:rPr>
                <w:rFonts w:ascii="Arial" w:hAnsi="Arial" w:cs="Arial"/>
                <w:sz w:val="22"/>
                <w:szCs w:val="22"/>
                <w:lang w:eastAsia="en-AU"/>
              </w:rPr>
              <w:t>rred F</w:t>
            </w:r>
            <w:r w:rsidRPr="000642C5">
              <w:rPr>
                <w:rFonts w:ascii="Arial" w:hAnsi="Arial" w:cs="Arial"/>
                <w:sz w:val="22"/>
                <w:szCs w:val="22"/>
                <w:lang w:eastAsia="en-AU"/>
              </w:rPr>
              <w:t xml:space="preserve">rog is </w:t>
            </w:r>
            <w:r>
              <w:rPr>
                <w:rFonts w:ascii="Arial" w:hAnsi="Arial" w:cs="Arial"/>
                <w:sz w:val="22"/>
                <w:szCs w:val="22"/>
                <w:lang w:eastAsia="en-AU"/>
              </w:rPr>
              <w:t xml:space="preserve">absent </w:t>
            </w:r>
            <w:r w:rsidRPr="000642C5">
              <w:rPr>
                <w:rFonts w:ascii="Arial" w:hAnsi="Arial" w:cs="Arial"/>
                <w:sz w:val="22"/>
                <w:szCs w:val="22"/>
                <w:lang w:eastAsia="en-AU"/>
              </w:rPr>
              <w:t xml:space="preserve">in </w:t>
            </w:r>
            <w:r>
              <w:rPr>
                <w:rFonts w:ascii="Arial" w:hAnsi="Arial" w:cs="Arial"/>
                <w:sz w:val="22"/>
                <w:szCs w:val="22"/>
                <w:lang w:eastAsia="en-AU"/>
              </w:rPr>
              <w:t xml:space="preserve">forests in </w:t>
            </w:r>
            <w:r w:rsidRPr="000642C5">
              <w:rPr>
                <w:rFonts w:ascii="Arial" w:hAnsi="Arial" w:cs="Arial"/>
                <w:sz w:val="22"/>
                <w:szCs w:val="22"/>
                <w:lang w:eastAsia="en-AU"/>
              </w:rPr>
              <w:t xml:space="preserve">early stage </w:t>
            </w:r>
            <w:r>
              <w:rPr>
                <w:rFonts w:ascii="Arial" w:hAnsi="Arial" w:cs="Arial"/>
                <w:sz w:val="22"/>
                <w:szCs w:val="22"/>
                <w:lang w:eastAsia="en-AU"/>
              </w:rPr>
              <w:t xml:space="preserve">of </w:t>
            </w:r>
            <w:r w:rsidRPr="000642C5">
              <w:rPr>
                <w:rFonts w:ascii="Arial" w:hAnsi="Arial" w:cs="Arial"/>
                <w:sz w:val="22"/>
                <w:szCs w:val="22"/>
                <w:lang w:eastAsia="en-AU"/>
              </w:rPr>
              <w:t xml:space="preserve">regeneration, but can inhabit </w:t>
            </w:r>
            <w:r>
              <w:rPr>
                <w:rFonts w:ascii="Arial" w:hAnsi="Arial" w:cs="Arial"/>
                <w:sz w:val="22"/>
                <w:szCs w:val="22"/>
                <w:lang w:eastAsia="en-AU"/>
              </w:rPr>
              <w:t>regenerated</w:t>
            </w:r>
            <w:r w:rsidRPr="000642C5">
              <w:rPr>
                <w:rFonts w:ascii="Arial" w:hAnsi="Arial" w:cs="Arial"/>
                <w:sz w:val="22"/>
                <w:szCs w:val="22"/>
                <w:lang w:eastAsia="en-AU"/>
              </w:rPr>
              <w:t xml:space="preserve"> forests</w:t>
            </w:r>
            <w:r>
              <w:rPr>
                <w:rFonts w:ascii="Arial" w:hAnsi="Arial" w:cs="Arial"/>
                <w:sz w:val="22"/>
                <w:szCs w:val="22"/>
                <w:lang w:eastAsia="en-AU"/>
              </w:rPr>
              <w:t>,</w:t>
            </w:r>
            <w:r w:rsidRPr="000642C5">
              <w:rPr>
                <w:rFonts w:ascii="Arial" w:hAnsi="Arial" w:cs="Arial"/>
                <w:sz w:val="22"/>
                <w:szCs w:val="22"/>
                <w:lang w:eastAsia="en-AU"/>
              </w:rPr>
              <w:t xml:space="preserve"> irrespective of how</w:t>
            </w:r>
            <w:r>
              <w:rPr>
                <w:rFonts w:ascii="Arial" w:hAnsi="Arial" w:cs="Arial"/>
                <w:sz w:val="22"/>
                <w:szCs w:val="22"/>
                <w:lang w:eastAsia="en-AU"/>
              </w:rPr>
              <w:t xml:space="preserve"> </w:t>
            </w:r>
            <w:r w:rsidRPr="000642C5">
              <w:rPr>
                <w:rFonts w:ascii="Arial" w:hAnsi="Arial" w:cs="Arial"/>
                <w:sz w:val="22"/>
                <w:szCs w:val="22"/>
                <w:lang w:eastAsia="en-AU"/>
              </w:rPr>
              <w:t xml:space="preserve">extensive the </w:t>
            </w:r>
            <w:r>
              <w:rPr>
                <w:rFonts w:ascii="Arial" w:hAnsi="Arial" w:cs="Arial"/>
                <w:sz w:val="22"/>
                <w:szCs w:val="22"/>
                <w:lang w:eastAsia="en-AU"/>
              </w:rPr>
              <w:t xml:space="preserve">original </w:t>
            </w:r>
            <w:r w:rsidRPr="000642C5">
              <w:rPr>
                <w:rFonts w:ascii="Arial" w:hAnsi="Arial" w:cs="Arial"/>
                <w:sz w:val="22"/>
                <w:szCs w:val="22"/>
                <w:lang w:eastAsia="en-AU"/>
              </w:rPr>
              <w:t>disturbance may have been</w:t>
            </w:r>
            <w:r>
              <w:rPr>
                <w:rFonts w:ascii="Arial" w:hAnsi="Arial" w:cs="Arial"/>
                <w:sz w:val="22"/>
                <w:szCs w:val="22"/>
                <w:lang w:eastAsia="en-AU"/>
              </w:rPr>
              <w:t>.</w:t>
            </w:r>
          </w:p>
          <w:p w14:paraId="53F4D56F" w14:textId="77777777" w:rsidR="006B17A7" w:rsidRDefault="006B17A7" w:rsidP="00EC5007">
            <w:pPr>
              <w:autoSpaceDE w:val="0"/>
              <w:autoSpaceDN w:val="0"/>
              <w:adjustRightInd w:val="0"/>
              <w:rPr>
                <w:rFonts w:ascii="Arial" w:hAnsi="Arial" w:cs="Arial"/>
                <w:sz w:val="22"/>
                <w:szCs w:val="22"/>
                <w:lang w:eastAsia="en-AU"/>
              </w:rPr>
            </w:pPr>
          </w:p>
          <w:p w14:paraId="17E542B6" w14:textId="74BF8FF1" w:rsidR="00554C25" w:rsidRDefault="00455006" w:rsidP="00EC5007">
            <w:pPr>
              <w:autoSpaceDE w:val="0"/>
              <w:autoSpaceDN w:val="0"/>
              <w:adjustRightInd w:val="0"/>
              <w:rPr>
                <w:rFonts w:ascii="Arial" w:hAnsi="Arial" w:cs="Arial"/>
                <w:sz w:val="22"/>
                <w:szCs w:val="22"/>
              </w:rPr>
            </w:pPr>
            <w:r>
              <w:rPr>
                <w:rFonts w:ascii="Arial" w:hAnsi="Arial" w:cs="Arial"/>
                <w:sz w:val="22"/>
                <w:szCs w:val="22"/>
                <w:lang w:eastAsia="en-AU"/>
              </w:rPr>
              <w:t>The Giant Barred Frog is</w:t>
            </w:r>
            <w:r w:rsidR="00EC5007" w:rsidRPr="00CC0610">
              <w:rPr>
                <w:rFonts w:ascii="Arial" w:hAnsi="Arial" w:cs="Arial"/>
                <w:sz w:val="22"/>
                <w:szCs w:val="22"/>
                <w:lang w:eastAsia="en-AU"/>
              </w:rPr>
              <w:t xml:space="preserve"> predominantly found in a limited range of wet forest types</w:t>
            </w:r>
            <w:r w:rsidR="00EC5007">
              <w:rPr>
                <w:rFonts w:ascii="Arial" w:hAnsi="Arial" w:cs="Arial"/>
                <w:sz w:val="22"/>
                <w:szCs w:val="22"/>
                <w:lang w:eastAsia="en-AU"/>
              </w:rPr>
              <w:t xml:space="preserve"> (Lemckert 1999; Lemckert &amp; Brassil 2000; Meyer et al. 2001; Hines 2012)</w:t>
            </w:r>
            <w:r w:rsidR="00177859">
              <w:rPr>
                <w:rFonts w:ascii="Arial" w:hAnsi="Arial" w:cs="Arial"/>
                <w:sz w:val="22"/>
                <w:szCs w:val="22"/>
                <w:lang w:eastAsia="en-AU"/>
              </w:rPr>
              <w:t>. T</w:t>
            </w:r>
            <w:r>
              <w:rPr>
                <w:rFonts w:ascii="Arial" w:hAnsi="Arial" w:cs="Arial"/>
                <w:sz w:val="22"/>
                <w:szCs w:val="22"/>
              </w:rPr>
              <w:t xml:space="preserve">his </w:t>
            </w:r>
            <w:r w:rsidR="006B17A7">
              <w:rPr>
                <w:rFonts w:ascii="Arial" w:hAnsi="Arial" w:cs="Arial"/>
                <w:sz w:val="22"/>
                <w:szCs w:val="22"/>
                <w:lang w:eastAsia="en-AU"/>
              </w:rPr>
              <w:t>specialisation</w:t>
            </w:r>
            <w:r>
              <w:rPr>
                <w:rFonts w:ascii="Arial" w:hAnsi="Arial" w:cs="Arial"/>
                <w:sz w:val="22"/>
                <w:szCs w:val="22"/>
                <w:lang w:eastAsia="en-AU"/>
              </w:rPr>
              <w:t xml:space="preserve">, </w:t>
            </w:r>
            <w:r w:rsidR="006B17A7">
              <w:rPr>
                <w:rFonts w:ascii="Arial" w:hAnsi="Arial" w:cs="Arial"/>
                <w:sz w:val="22"/>
                <w:szCs w:val="22"/>
                <w:lang w:eastAsia="en-AU"/>
              </w:rPr>
              <w:t>t</w:t>
            </w:r>
            <w:r w:rsidR="00EC5007">
              <w:rPr>
                <w:rFonts w:ascii="Arial" w:hAnsi="Arial" w:cs="Arial"/>
                <w:sz w:val="22"/>
                <w:szCs w:val="22"/>
                <w:lang w:eastAsia="en-AU"/>
              </w:rPr>
              <w:t>ogether with the noted fragmentation of the population (</w:t>
            </w:r>
            <w:r w:rsidR="009F43D4">
              <w:rPr>
                <w:rFonts w:ascii="Arial" w:hAnsi="Arial" w:cs="Arial"/>
                <w:sz w:val="22"/>
                <w:szCs w:val="22"/>
                <w:lang w:eastAsia="en-AU"/>
              </w:rPr>
              <w:t xml:space="preserve">OEH 2017; </w:t>
            </w:r>
            <w:r w:rsidR="004E1E20">
              <w:rPr>
                <w:rFonts w:ascii="Arial" w:hAnsi="Arial" w:cs="Arial"/>
                <w:sz w:val="22"/>
                <w:szCs w:val="22"/>
                <w:lang w:eastAsia="en-AU"/>
              </w:rPr>
              <w:t>DOE</w:t>
            </w:r>
            <w:r w:rsidR="00EC5007" w:rsidRPr="00030239">
              <w:rPr>
                <w:rFonts w:ascii="Arial" w:hAnsi="Arial" w:cs="Arial"/>
                <w:sz w:val="22"/>
                <w:szCs w:val="22"/>
                <w:lang w:eastAsia="en-AU"/>
              </w:rPr>
              <w:t xml:space="preserve"> 20</w:t>
            </w:r>
            <w:r w:rsidR="004E1E20">
              <w:rPr>
                <w:rFonts w:ascii="Arial" w:hAnsi="Arial" w:cs="Arial"/>
                <w:sz w:val="22"/>
                <w:szCs w:val="22"/>
                <w:lang w:eastAsia="en-AU"/>
              </w:rPr>
              <w:t>20</w:t>
            </w:r>
            <w:r w:rsidR="00EC5007">
              <w:rPr>
                <w:rFonts w:ascii="Arial" w:hAnsi="Arial" w:cs="Arial"/>
                <w:sz w:val="22"/>
                <w:szCs w:val="22"/>
                <w:lang w:eastAsia="en-AU"/>
              </w:rPr>
              <w:t>)</w:t>
            </w:r>
            <w:r w:rsidR="009F43D4">
              <w:rPr>
                <w:rFonts w:ascii="Arial" w:hAnsi="Arial" w:cs="Arial"/>
                <w:sz w:val="22"/>
                <w:szCs w:val="22"/>
                <w:lang w:eastAsia="en-AU"/>
              </w:rPr>
              <w:t>,</w:t>
            </w:r>
            <w:r w:rsidR="00EC5007">
              <w:rPr>
                <w:rFonts w:ascii="Arial" w:hAnsi="Arial" w:cs="Arial"/>
                <w:sz w:val="22"/>
                <w:szCs w:val="22"/>
                <w:lang w:eastAsia="en-AU"/>
              </w:rPr>
              <w:t xml:space="preserve"> the </w:t>
            </w:r>
            <w:r w:rsidR="00EC5007">
              <w:rPr>
                <w:rFonts w:ascii="Arial" w:hAnsi="Arial" w:cs="Arial"/>
                <w:sz w:val="22"/>
                <w:szCs w:val="22"/>
              </w:rPr>
              <w:t xml:space="preserve">low number of individuals at localities </w:t>
            </w:r>
            <w:r w:rsidR="00EC5007" w:rsidRPr="000810CA">
              <w:rPr>
                <w:rFonts w:ascii="Arial" w:hAnsi="Arial" w:cs="Arial"/>
                <w:sz w:val="22"/>
                <w:szCs w:val="22"/>
              </w:rPr>
              <w:t>(particularly within the south of the species range)</w:t>
            </w:r>
            <w:r w:rsidR="00EC5007">
              <w:rPr>
                <w:rFonts w:ascii="Arial" w:hAnsi="Arial" w:cs="Arial"/>
                <w:sz w:val="22"/>
                <w:szCs w:val="22"/>
              </w:rPr>
              <w:t xml:space="preserve"> (</w:t>
            </w:r>
            <w:r w:rsidR="00EC5007" w:rsidRPr="003B61B6">
              <w:rPr>
                <w:rFonts w:ascii="Arial" w:hAnsi="Arial" w:cs="Arial"/>
                <w:sz w:val="22"/>
                <w:szCs w:val="22"/>
              </w:rPr>
              <w:t>OEH 2017</w:t>
            </w:r>
            <w:r w:rsidR="00EC5007">
              <w:rPr>
                <w:rFonts w:ascii="Arial" w:hAnsi="Arial" w:cs="Arial"/>
                <w:sz w:val="22"/>
                <w:szCs w:val="22"/>
              </w:rPr>
              <w:t>)</w:t>
            </w:r>
            <w:r w:rsidR="009F43D4">
              <w:rPr>
                <w:rFonts w:ascii="Arial" w:hAnsi="Arial" w:cs="Arial"/>
                <w:sz w:val="22"/>
                <w:szCs w:val="22"/>
              </w:rPr>
              <w:t>,</w:t>
            </w:r>
            <w:r w:rsidR="00014E06">
              <w:rPr>
                <w:rFonts w:ascii="Arial" w:hAnsi="Arial" w:cs="Arial"/>
                <w:sz w:val="22"/>
                <w:szCs w:val="22"/>
              </w:rPr>
              <w:t xml:space="preserve"> </w:t>
            </w:r>
            <w:r w:rsidR="00443273">
              <w:rPr>
                <w:rFonts w:ascii="Arial" w:hAnsi="Arial" w:cs="Arial"/>
                <w:sz w:val="22"/>
                <w:szCs w:val="22"/>
              </w:rPr>
              <w:t>its sensitivity to disturbance (</w:t>
            </w:r>
            <w:r w:rsidR="00443273" w:rsidRPr="006B17A7">
              <w:rPr>
                <w:rFonts w:ascii="Arial" w:hAnsi="Arial" w:cs="Arial"/>
                <w:sz w:val="22"/>
                <w:szCs w:val="22"/>
                <w:lang w:eastAsia="en-AU"/>
              </w:rPr>
              <w:t>Hero &amp; Morrison 2004</w:t>
            </w:r>
            <w:r w:rsidR="00443273">
              <w:rPr>
                <w:rFonts w:ascii="Arial" w:hAnsi="Arial" w:cs="Arial"/>
                <w:sz w:val="22"/>
                <w:szCs w:val="22"/>
                <w:lang w:eastAsia="en-AU"/>
              </w:rPr>
              <w:t>; Lemckert 1999)</w:t>
            </w:r>
            <w:r w:rsidR="00D22A06">
              <w:rPr>
                <w:rFonts w:ascii="Arial" w:hAnsi="Arial" w:cs="Arial"/>
                <w:sz w:val="22"/>
                <w:szCs w:val="22"/>
                <w:lang w:eastAsia="en-AU"/>
              </w:rPr>
              <w:t>,</w:t>
            </w:r>
            <w:r w:rsidR="00443273">
              <w:rPr>
                <w:rFonts w:ascii="Arial" w:hAnsi="Arial" w:cs="Arial"/>
                <w:sz w:val="22"/>
                <w:szCs w:val="22"/>
                <w:lang w:eastAsia="en-AU"/>
              </w:rPr>
              <w:t xml:space="preserve"> </w:t>
            </w:r>
            <w:r w:rsidR="00EC5007">
              <w:rPr>
                <w:rFonts w:ascii="Arial" w:hAnsi="Arial" w:cs="Arial"/>
                <w:sz w:val="22"/>
                <w:szCs w:val="22"/>
              </w:rPr>
              <w:t xml:space="preserve">and </w:t>
            </w:r>
            <w:r w:rsidR="00CA1ADB">
              <w:rPr>
                <w:rFonts w:ascii="Arial" w:hAnsi="Arial" w:cs="Arial"/>
                <w:sz w:val="22"/>
                <w:szCs w:val="22"/>
              </w:rPr>
              <w:t xml:space="preserve">its </w:t>
            </w:r>
            <w:r w:rsidR="00EC5007">
              <w:rPr>
                <w:rFonts w:ascii="Arial" w:hAnsi="Arial" w:cs="Arial"/>
                <w:sz w:val="22"/>
                <w:szCs w:val="22"/>
              </w:rPr>
              <w:t>low dispersal ability (</w:t>
            </w:r>
            <w:r w:rsidR="00EC5007">
              <w:rPr>
                <w:rFonts w:ascii="Arial" w:hAnsi="Arial" w:cs="Arial"/>
                <w:noProof/>
                <w:sz w:val="22"/>
                <w:szCs w:val="22"/>
                <w:lang w:eastAsia="en-AU"/>
              </w:rPr>
              <w:t xml:space="preserve">Lemckert &amp; Brassil 2000; </w:t>
            </w:r>
            <w:r w:rsidR="00EC5007">
              <w:rPr>
                <w:rFonts w:ascii="Arial" w:hAnsi="Arial" w:cs="Arial"/>
                <w:sz w:val="22"/>
                <w:szCs w:val="22"/>
                <w:lang w:eastAsia="en-AU"/>
              </w:rPr>
              <w:t>Koch &amp; Hero 2007; OEH 2017)</w:t>
            </w:r>
            <w:r w:rsidR="00A01846">
              <w:rPr>
                <w:rFonts w:ascii="Arial" w:hAnsi="Arial" w:cs="Arial"/>
                <w:sz w:val="22"/>
                <w:szCs w:val="22"/>
                <w:lang w:eastAsia="en-AU"/>
              </w:rPr>
              <w:t>,</w:t>
            </w:r>
            <w:r>
              <w:rPr>
                <w:rFonts w:ascii="Arial" w:hAnsi="Arial" w:cs="Arial"/>
                <w:sz w:val="22"/>
                <w:szCs w:val="22"/>
                <w:lang w:eastAsia="en-AU"/>
              </w:rPr>
              <w:t xml:space="preserve"> </w:t>
            </w:r>
            <w:r w:rsidR="001F0311">
              <w:rPr>
                <w:rFonts w:ascii="Arial" w:hAnsi="Arial" w:cs="Arial"/>
                <w:sz w:val="22"/>
                <w:szCs w:val="22"/>
              </w:rPr>
              <w:t>increases</w:t>
            </w:r>
            <w:r w:rsidR="00443273">
              <w:rPr>
                <w:rFonts w:ascii="Arial" w:hAnsi="Arial" w:cs="Arial"/>
                <w:sz w:val="22"/>
                <w:szCs w:val="22"/>
              </w:rPr>
              <w:t xml:space="preserve"> the Giant Barred Frog</w:t>
            </w:r>
            <w:r w:rsidR="001F0311">
              <w:rPr>
                <w:rFonts w:ascii="Arial" w:hAnsi="Arial" w:cs="Arial"/>
                <w:sz w:val="22"/>
                <w:szCs w:val="22"/>
              </w:rPr>
              <w:t>’s</w:t>
            </w:r>
            <w:r w:rsidR="00E66D9A">
              <w:rPr>
                <w:rFonts w:ascii="Arial" w:hAnsi="Arial" w:cs="Arial"/>
                <w:sz w:val="22"/>
                <w:szCs w:val="22"/>
              </w:rPr>
              <w:t xml:space="preserve"> </w:t>
            </w:r>
            <w:r w:rsidR="00D22A06" w:rsidRPr="000810CA">
              <w:rPr>
                <w:rFonts w:ascii="Arial" w:hAnsi="Arial" w:cs="Arial"/>
                <w:sz w:val="22"/>
                <w:szCs w:val="22"/>
              </w:rPr>
              <w:t>susceptib</w:t>
            </w:r>
            <w:r w:rsidR="00D22A06">
              <w:rPr>
                <w:rFonts w:ascii="Arial" w:hAnsi="Arial" w:cs="Arial"/>
                <w:sz w:val="22"/>
                <w:szCs w:val="22"/>
              </w:rPr>
              <w:t>ility</w:t>
            </w:r>
            <w:r w:rsidR="00EC5007" w:rsidRPr="000810CA">
              <w:rPr>
                <w:rFonts w:ascii="Arial" w:hAnsi="Arial" w:cs="Arial"/>
                <w:sz w:val="22"/>
                <w:szCs w:val="22"/>
              </w:rPr>
              <w:t xml:space="preserve"> to local extinction</w:t>
            </w:r>
            <w:r w:rsidR="00443273">
              <w:rPr>
                <w:rFonts w:ascii="Arial" w:hAnsi="Arial" w:cs="Arial"/>
                <w:sz w:val="22"/>
                <w:szCs w:val="22"/>
              </w:rPr>
              <w:t xml:space="preserve"> </w:t>
            </w:r>
            <w:r w:rsidR="00EC5007" w:rsidRPr="000810CA">
              <w:rPr>
                <w:rFonts w:ascii="Arial" w:hAnsi="Arial" w:cs="Arial"/>
                <w:sz w:val="22"/>
                <w:szCs w:val="22"/>
              </w:rPr>
              <w:t>(</w:t>
            </w:r>
            <w:r w:rsidR="00EC5007" w:rsidRPr="000810CA">
              <w:rPr>
                <w:rFonts w:ascii="Arial" w:hAnsi="Arial" w:cs="Arial"/>
                <w:sz w:val="22"/>
                <w:szCs w:val="22"/>
                <w:lang w:eastAsia="en-AU"/>
              </w:rPr>
              <w:t xml:space="preserve">Lemckert 1999; Lemckert &amp; Brassil 2000; </w:t>
            </w:r>
            <w:r w:rsidR="00EC5007" w:rsidRPr="000810CA">
              <w:rPr>
                <w:rFonts w:ascii="Arial" w:hAnsi="Arial" w:cs="Arial"/>
                <w:sz w:val="22"/>
                <w:szCs w:val="22"/>
              </w:rPr>
              <w:t>OEH 2017).</w:t>
            </w:r>
          </w:p>
          <w:p w14:paraId="2F88872C" w14:textId="77777777" w:rsidR="00EC5007" w:rsidRPr="006179D8" w:rsidRDefault="00EC5007" w:rsidP="0026693D">
            <w:pPr>
              <w:autoSpaceDE w:val="0"/>
              <w:autoSpaceDN w:val="0"/>
              <w:adjustRightInd w:val="0"/>
              <w:rPr>
                <w:rFonts w:ascii="Arial" w:hAnsi="Arial" w:cs="Arial"/>
                <w:sz w:val="22"/>
                <w:szCs w:val="22"/>
              </w:rPr>
            </w:pPr>
          </w:p>
        </w:tc>
      </w:tr>
      <w:tr w:rsidR="000C7FF8" w14:paraId="5FE85FBB" w14:textId="77777777" w:rsidTr="00AB4C28">
        <w:tc>
          <w:tcPr>
            <w:tcW w:w="1070" w:type="dxa"/>
          </w:tcPr>
          <w:p w14:paraId="26AB9067" w14:textId="58BB9FC2" w:rsidR="000C7FF8" w:rsidRDefault="000C7FF8" w:rsidP="000C7FF8">
            <w:pPr>
              <w:rPr>
                <w:rFonts w:ascii="Arial" w:hAnsi="Arial" w:cs="Arial"/>
                <w:sz w:val="22"/>
                <w:szCs w:val="22"/>
              </w:rPr>
            </w:pPr>
            <w:r>
              <w:rPr>
                <w:rFonts w:ascii="Arial" w:hAnsi="Arial" w:cs="Arial"/>
                <w:sz w:val="22"/>
                <w:szCs w:val="22"/>
              </w:rPr>
              <w:t>2</w:t>
            </w:r>
            <w:r w:rsidRPr="00F52343">
              <w:rPr>
                <w:rFonts w:ascii="Arial" w:hAnsi="Arial" w:cs="Arial"/>
                <w:sz w:val="22"/>
                <w:szCs w:val="22"/>
              </w:rPr>
              <w:t>.0</w:t>
            </w:r>
          </w:p>
        </w:tc>
        <w:tc>
          <w:tcPr>
            <w:tcW w:w="8564" w:type="dxa"/>
            <w:gridSpan w:val="4"/>
          </w:tcPr>
          <w:p w14:paraId="5BBC3FCC" w14:textId="30ECAC05" w:rsidR="000C7FF8" w:rsidRPr="006179D8" w:rsidRDefault="000C7FF8" w:rsidP="000C7FF8">
            <w:pPr>
              <w:autoSpaceDE w:val="0"/>
              <w:autoSpaceDN w:val="0"/>
              <w:adjustRightInd w:val="0"/>
              <w:rPr>
                <w:rFonts w:ascii="Arial" w:hAnsi="Arial" w:cs="Arial"/>
                <w:sz w:val="22"/>
                <w:szCs w:val="22"/>
              </w:rPr>
            </w:pPr>
            <w:r w:rsidRPr="00F52343">
              <w:rPr>
                <w:rFonts w:ascii="Arial" w:hAnsi="Arial" w:cs="Arial"/>
                <w:sz w:val="22"/>
                <w:szCs w:val="22"/>
              </w:rPr>
              <w:t>Climate Change</w:t>
            </w:r>
          </w:p>
        </w:tc>
      </w:tr>
      <w:tr w:rsidR="000C7FF8" w14:paraId="76B1E02C" w14:textId="77777777" w:rsidTr="00634A57">
        <w:tc>
          <w:tcPr>
            <w:tcW w:w="1070" w:type="dxa"/>
          </w:tcPr>
          <w:p w14:paraId="5E735B6B" w14:textId="51202B75" w:rsidR="000C7FF8" w:rsidRDefault="000C7FF8" w:rsidP="000C7FF8">
            <w:pPr>
              <w:rPr>
                <w:rFonts w:ascii="Arial" w:hAnsi="Arial" w:cs="Arial"/>
                <w:sz w:val="22"/>
                <w:szCs w:val="22"/>
              </w:rPr>
            </w:pPr>
            <w:r>
              <w:rPr>
                <w:rFonts w:ascii="Arial" w:hAnsi="Arial" w:cs="Arial"/>
                <w:sz w:val="22"/>
                <w:szCs w:val="22"/>
              </w:rPr>
              <w:t>2.1</w:t>
            </w:r>
          </w:p>
        </w:tc>
        <w:tc>
          <w:tcPr>
            <w:tcW w:w="2051" w:type="dxa"/>
          </w:tcPr>
          <w:p w14:paraId="0A86F037" w14:textId="06383581" w:rsidR="000C7FF8" w:rsidRPr="00FE7A85" w:rsidRDefault="000C7FF8" w:rsidP="000C7FF8">
            <w:pPr>
              <w:rPr>
                <w:rFonts w:ascii="Arial" w:hAnsi="Arial" w:cs="Arial"/>
                <w:sz w:val="22"/>
                <w:szCs w:val="22"/>
              </w:rPr>
            </w:pPr>
            <w:r>
              <w:rPr>
                <w:rFonts w:ascii="Arial" w:hAnsi="Arial" w:cs="Arial"/>
                <w:sz w:val="22"/>
                <w:szCs w:val="22"/>
              </w:rPr>
              <w:t xml:space="preserve">Increased temperature </w:t>
            </w:r>
            <w:r w:rsidRPr="009212A8">
              <w:rPr>
                <w:rFonts w:ascii="Arial" w:hAnsi="Arial" w:cs="Arial"/>
                <w:sz w:val="22"/>
                <w:szCs w:val="22"/>
              </w:rPr>
              <w:t>intensity</w:t>
            </w:r>
            <w:r>
              <w:rPr>
                <w:rFonts w:ascii="Arial" w:hAnsi="Arial" w:cs="Arial"/>
                <w:sz w:val="22"/>
                <w:szCs w:val="22"/>
              </w:rPr>
              <w:t>/frequency</w:t>
            </w:r>
            <w:r w:rsidR="009A744C">
              <w:rPr>
                <w:rFonts w:ascii="Arial" w:hAnsi="Arial" w:cs="Arial"/>
                <w:sz w:val="22"/>
                <w:szCs w:val="22"/>
              </w:rPr>
              <w:t xml:space="preserve"> and </w:t>
            </w:r>
            <w:r w:rsidR="009A744C">
              <w:rPr>
                <w:rFonts w:ascii="Arial" w:hAnsi="Arial" w:cs="Arial"/>
                <w:sz w:val="22"/>
                <w:szCs w:val="22"/>
                <w:lang w:eastAsia="en-AU"/>
              </w:rPr>
              <w:t>change to precipitation patterns</w:t>
            </w:r>
            <w:r w:rsidRPr="009212A8">
              <w:rPr>
                <w:rFonts w:ascii="Arial" w:hAnsi="Arial" w:cs="Arial"/>
                <w:sz w:val="22"/>
                <w:szCs w:val="22"/>
              </w:rPr>
              <w:t xml:space="preserve"> </w:t>
            </w:r>
          </w:p>
        </w:tc>
        <w:tc>
          <w:tcPr>
            <w:tcW w:w="1603" w:type="dxa"/>
            <w:gridSpan w:val="2"/>
          </w:tcPr>
          <w:p w14:paraId="6AD85B1D" w14:textId="77777777" w:rsidR="000C7FF8" w:rsidRDefault="000C7FF8" w:rsidP="000C7FF8">
            <w:pPr>
              <w:rPr>
                <w:rFonts w:ascii="Arial" w:hAnsi="Arial" w:cs="Arial"/>
                <w:sz w:val="22"/>
                <w:szCs w:val="22"/>
              </w:rPr>
            </w:pPr>
            <w:r>
              <w:rPr>
                <w:rFonts w:ascii="Arial" w:hAnsi="Arial" w:cs="Arial"/>
                <w:sz w:val="22"/>
                <w:szCs w:val="22"/>
              </w:rPr>
              <w:t>known</w:t>
            </w:r>
          </w:p>
          <w:p w14:paraId="75BA275F" w14:textId="092C5310" w:rsidR="000C7FF8" w:rsidRDefault="000C7FF8" w:rsidP="000C7FF8">
            <w:pPr>
              <w:rPr>
                <w:rFonts w:ascii="Arial" w:hAnsi="Arial" w:cs="Arial"/>
                <w:sz w:val="22"/>
                <w:szCs w:val="22"/>
              </w:rPr>
            </w:pPr>
            <w:r>
              <w:rPr>
                <w:rFonts w:ascii="Arial" w:hAnsi="Arial" w:cs="Arial"/>
                <w:sz w:val="22"/>
                <w:szCs w:val="22"/>
              </w:rPr>
              <w:t>current</w:t>
            </w:r>
          </w:p>
        </w:tc>
        <w:tc>
          <w:tcPr>
            <w:tcW w:w="4910" w:type="dxa"/>
          </w:tcPr>
          <w:p w14:paraId="710B6257" w14:textId="77777777" w:rsidR="00754EDE" w:rsidRDefault="000C7FF8" w:rsidP="000C7FF8">
            <w:pPr>
              <w:rPr>
                <w:rFonts w:ascii="Arial" w:hAnsi="Arial" w:cs="Arial"/>
                <w:sz w:val="22"/>
                <w:szCs w:val="22"/>
                <w:lang w:eastAsia="en-AU"/>
              </w:rPr>
            </w:pPr>
            <w:r>
              <w:rPr>
                <w:rFonts w:ascii="Arial" w:hAnsi="Arial" w:cs="Arial"/>
                <w:sz w:val="22"/>
                <w:szCs w:val="22"/>
                <w:lang w:eastAsia="en-AU"/>
              </w:rPr>
              <w:t>C</w:t>
            </w:r>
            <w:r w:rsidRPr="00A46EFC">
              <w:rPr>
                <w:rFonts w:ascii="Arial" w:hAnsi="Arial" w:cs="Arial"/>
                <w:sz w:val="22"/>
                <w:szCs w:val="22"/>
                <w:lang w:eastAsia="en-AU"/>
              </w:rPr>
              <w:t xml:space="preserve">limate change </w:t>
            </w:r>
            <w:r>
              <w:rPr>
                <w:rFonts w:ascii="Arial" w:hAnsi="Arial" w:cs="Arial"/>
                <w:sz w:val="22"/>
                <w:szCs w:val="22"/>
                <w:lang w:eastAsia="en-AU"/>
              </w:rPr>
              <w:t>is expected to</w:t>
            </w:r>
            <w:r w:rsidRPr="00A46EFC">
              <w:rPr>
                <w:rFonts w:ascii="Arial" w:hAnsi="Arial" w:cs="Arial"/>
                <w:sz w:val="22"/>
                <w:szCs w:val="22"/>
                <w:lang w:eastAsia="en-AU"/>
              </w:rPr>
              <w:t xml:space="preserve"> cause a</w:t>
            </w:r>
            <w:r>
              <w:rPr>
                <w:rFonts w:ascii="Arial" w:hAnsi="Arial" w:cs="Arial"/>
                <w:sz w:val="22"/>
                <w:szCs w:val="22"/>
                <w:lang w:eastAsia="en-AU"/>
              </w:rPr>
              <w:t xml:space="preserve"> </w:t>
            </w:r>
            <w:r w:rsidRPr="00A46EFC">
              <w:rPr>
                <w:rFonts w:ascii="Arial" w:hAnsi="Arial" w:cs="Arial"/>
                <w:sz w:val="22"/>
                <w:szCs w:val="22"/>
                <w:lang w:eastAsia="en-AU"/>
              </w:rPr>
              <w:t xml:space="preserve">pronounced increase in extinction risk for </w:t>
            </w:r>
            <w:r>
              <w:rPr>
                <w:rFonts w:ascii="Arial" w:hAnsi="Arial" w:cs="Arial"/>
                <w:sz w:val="22"/>
                <w:szCs w:val="22"/>
                <w:lang w:eastAsia="en-AU"/>
              </w:rPr>
              <w:t xml:space="preserve">anuran species </w:t>
            </w:r>
            <w:r w:rsidRPr="00A46EFC">
              <w:rPr>
                <w:rFonts w:ascii="Arial" w:hAnsi="Arial" w:cs="Arial"/>
                <w:sz w:val="22"/>
                <w:szCs w:val="22"/>
                <w:lang w:eastAsia="en-AU"/>
              </w:rPr>
              <w:t>over the coming century</w:t>
            </w:r>
            <w:r>
              <w:rPr>
                <w:rFonts w:ascii="Arial" w:hAnsi="Arial" w:cs="Arial"/>
                <w:sz w:val="22"/>
                <w:szCs w:val="22"/>
                <w:lang w:eastAsia="en-AU"/>
              </w:rPr>
              <w:t xml:space="preserve"> (</w:t>
            </w:r>
            <w:r w:rsidRPr="005102C7">
              <w:rPr>
                <w:rFonts w:ascii="Arial" w:hAnsi="Arial" w:cs="Arial"/>
                <w:sz w:val="22"/>
                <w:szCs w:val="22"/>
                <w:lang w:eastAsia="en-AU"/>
              </w:rPr>
              <w:t>Hagger et al. 2013</w:t>
            </w:r>
            <w:r>
              <w:rPr>
                <w:rFonts w:ascii="Arial" w:hAnsi="Arial" w:cs="Arial"/>
                <w:sz w:val="22"/>
                <w:szCs w:val="22"/>
                <w:lang w:eastAsia="en-AU"/>
              </w:rPr>
              <w:t xml:space="preserve">; Pearson et al. 2014). </w:t>
            </w:r>
          </w:p>
          <w:p w14:paraId="15053332" w14:textId="71C459A0" w:rsidR="00754EDE" w:rsidRDefault="00754EDE" w:rsidP="000C7FF8">
            <w:pPr>
              <w:rPr>
                <w:rFonts w:ascii="Arial" w:hAnsi="Arial" w:cs="Arial"/>
                <w:sz w:val="22"/>
                <w:szCs w:val="22"/>
                <w:lang w:eastAsia="en-AU"/>
              </w:rPr>
            </w:pPr>
          </w:p>
          <w:p w14:paraId="201C4DF6" w14:textId="3D46E1AB" w:rsidR="00754EDE" w:rsidRPr="002B057D" w:rsidRDefault="00754EDE" w:rsidP="00754EDE">
            <w:pPr>
              <w:pStyle w:val="Normal12pt"/>
              <w:spacing w:after="0"/>
              <w:rPr>
                <w:rFonts w:ascii="Arial" w:hAnsi="Arial" w:cs="Arial"/>
                <w:sz w:val="22"/>
                <w:szCs w:val="22"/>
                <w:lang w:eastAsia="en-AU"/>
              </w:rPr>
            </w:pPr>
            <w:r>
              <w:rPr>
                <w:rFonts w:ascii="Arial" w:hAnsi="Arial" w:cs="Arial"/>
                <w:sz w:val="22"/>
                <w:szCs w:val="22"/>
                <w:lang w:eastAsia="en-AU"/>
              </w:rPr>
              <w:t xml:space="preserve">Climate projections </w:t>
            </w:r>
            <w:r w:rsidRPr="007C1BFA">
              <w:rPr>
                <w:rFonts w:ascii="Arial" w:hAnsi="Arial" w:cs="Arial"/>
                <w:sz w:val="22"/>
                <w:szCs w:val="22"/>
                <w:lang w:eastAsia="en-AU"/>
              </w:rPr>
              <w:t xml:space="preserve">for </w:t>
            </w:r>
            <w:r>
              <w:rPr>
                <w:rFonts w:ascii="Arial" w:hAnsi="Arial" w:cs="Arial"/>
                <w:sz w:val="22"/>
                <w:szCs w:val="22"/>
                <w:lang w:eastAsia="en-AU"/>
              </w:rPr>
              <w:t xml:space="preserve">eastern </w:t>
            </w:r>
            <w:r w:rsidRPr="007C1BFA">
              <w:rPr>
                <w:rFonts w:ascii="Arial" w:hAnsi="Arial" w:cs="Arial"/>
                <w:sz w:val="22"/>
                <w:szCs w:val="22"/>
                <w:lang w:eastAsia="en-AU"/>
              </w:rPr>
              <w:t>Australia</w:t>
            </w:r>
            <w:r>
              <w:rPr>
                <w:rFonts w:ascii="Arial" w:hAnsi="Arial" w:cs="Arial"/>
                <w:sz w:val="22"/>
                <w:szCs w:val="22"/>
                <w:lang w:eastAsia="en-AU"/>
              </w:rPr>
              <w:t xml:space="preserve"> </w:t>
            </w:r>
            <w:r>
              <w:rPr>
                <w:rFonts w:ascii="Arial" w:hAnsi="Arial" w:cs="Arial"/>
                <w:sz w:val="22"/>
                <w:szCs w:val="22"/>
              </w:rPr>
              <w:t>include</w:t>
            </w:r>
            <w:r w:rsidRPr="00E6273A">
              <w:rPr>
                <w:rFonts w:ascii="Arial" w:hAnsi="Arial" w:cs="Arial"/>
                <w:sz w:val="22"/>
                <w:szCs w:val="22"/>
              </w:rPr>
              <w:t xml:space="preserve"> reduced rainfall, increased average temperatures, </w:t>
            </w:r>
            <w:r>
              <w:rPr>
                <w:rFonts w:ascii="Arial" w:hAnsi="Arial" w:cs="Arial"/>
                <w:sz w:val="22"/>
                <w:szCs w:val="22"/>
              </w:rPr>
              <w:t xml:space="preserve">and </w:t>
            </w:r>
            <w:r w:rsidRPr="00E6273A">
              <w:rPr>
                <w:rFonts w:ascii="Arial" w:hAnsi="Arial" w:cs="Arial"/>
                <w:sz w:val="22"/>
                <w:szCs w:val="22"/>
              </w:rPr>
              <w:t>more frequent droughts</w:t>
            </w:r>
            <w:r w:rsidR="00014E06">
              <w:rPr>
                <w:rFonts w:ascii="Arial" w:hAnsi="Arial" w:cs="Arial"/>
                <w:sz w:val="22"/>
                <w:szCs w:val="22"/>
              </w:rPr>
              <w:t>.</w:t>
            </w:r>
            <w:r>
              <w:rPr>
                <w:rFonts w:ascii="Arial" w:hAnsi="Arial" w:cs="Arial"/>
                <w:sz w:val="22"/>
                <w:szCs w:val="22"/>
              </w:rPr>
              <w:t xml:space="preserve"> </w:t>
            </w:r>
            <w:r w:rsidR="00014E06">
              <w:rPr>
                <w:rFonts w:ascii="Arial" w:hAnsi="Arial" w:cs="Arial"/>
                <w:sz w:val="22"/>
                <w:szCs w:val="22"/>
              </w:rPr>
              <w:t>T</w:t>
            </w:r>
            <w:r>
              <w:rPr>
                <w:rFonts w:ascii="Arial" w:hAnsi="Arial" w:cs="Arial"/>
                <w:sz w:val="22"/>
                <w:szCs w:val="22"/>
              </w:rPr>
              <w:t xml:space="preserve">hese conditions will increase the scale, frequency and intensity of wildfires </w:t>
            </w:r>
            <w:r w:rsidRPr="00E6273A">
              <w:rPr>
                <w:rFonts w:ascii="Arial" w:hAnsi="Arial" w:cs="Arial"/>
                <w:sz w:val="22"/>
                <w:szCs w:val="22"/>
              </w:rPr>
              <w:t>(CSIRO 2007; CSIRO &amp; Bureau of Meteorology 2015)</w:t>
            </w:r>
            <w:r w:rsidR="00E50D66">
              <w:rPr>
                <w:rFonts w:ascii="Arial" w:hAnsi="Arial" w:cs="Arial"/>
                <w:sz w:val="22"/>
                <w:szCs w:val="22"/>
              </w:rPr>
              <w:t xml:space="preserve"> and </w:t>
            </w:r>
            <w:r w:rsidRPr="002B057D">
              <w:rPr>
                <w:rFonts w:ascii="Arial" w:hAnsi="Arial" w:cs="Arial"/>
                <w:sz w:val="22"/>
                <w:szCs w:val="22"/>
              </w:rPr>
              <w:t>could severe</w:t>
            </w:r>
            <w:r>
              <w:rPr>
                <w:rFonts w:ascii="Arial" w:hAnsi="Arial" w:cs="Arial"/>
                <w:sz w:val="22"/>
                <w:szCs w:val="22"/>
              </w:rPr>
              <w:t>ly</w:t>
            </w:r>
            <w:r w:rsidRPr="002B057D">
              <w:rPr>
                <w:rFonts w:ascii="Arial" w:hAnsi="Arial" w:cs="Arial"/>
                <w:sz w:val="22"/>
                <w:szCs w:val="22"/>
              </w:rPr>
              <w:t xml:space="preserve"> impact the </w:t>
            </w:r>
            <w:r w:rsidRPr="002B057D">
              <w:rPr>
                <w:rFonts w:ascii="Arial" w:hAnsi="Arial" w:cs="Arial"/>
                <w:sz w:val="22"/>
                <w:szCs w:val="22"/>
                <w:lang w:eastAsia="en-AU"/>
              </w:rPr>
              <w:t>duration</w:t>
            </w:r>
            <w:r w:rsidRPr="002B057D">
              <w:rPr>
                <w:rFonts w:ascii="Arial" w:hAnsi="Arial" w:cs="Arial"/>
                <w:sz w:val="22"/>
                <w:szCs w:val="22"/>
              </w:rPr>
              <w:t xml:space="preserve"> and seasonality of </w:t>
            </w:r>
            <w:r w:rsidR="00F21A72">
              <w:rPr>
                <w:rFonts w:ascii="Arial" w:hAnsi="Arial" w:cs="Arial"/>
                <w:sz w:val="22"/>
                <w:szCs w:val="22"/>
              </w:rPr>
              <w:t>stream</w:t>
            </w:r>
            <w:r w:rsidRPr="002B057D">
              <w:rPr>
                <w:rFonts w:ascii="Arial" w:hAnsi="Arial" w:cs="Arial"/>
                <w:sz w:val="22"/>
                <w:szCs w:val="22"/>
              </w:rPr>
              <w:t xml:space="preserve"> breeding sites, </w:t>
            </w:r>
            <w:r>
              <w:rPr>
                <w:rFonts w:ascii="Arial" w:hAnsi="Arial" w:cs="Arial"/>
                <w:sz w:val="22"/>
                <w:szCs w:val="22"/>
              </w:rPr>
              <w:t xml:space="preserve">thereby lowering </w:t>
            </w:r>
            <w:r>
              <w:rPr>
                <w:rFonts w:ascii="Arial" w:hAnsi="Arial" w:cs="Arial"/>
                <w:sz w:val="22"/>
                <w:szCs w:val="22"/>
                <w:lang w:eastAsia="en-AU"/>
              </w:rPr>
              <w:t xml:space="preserve">frog </w:t>
            </w:r>
            <w:r>
              <w:rPr>
                <w:rFonts w:ascii="Arial" w:hAnsi="Arial" w:cs="Arial"/>
                <w:sz w:val="22"/>
                <w:szCs w:val="22"/>
              </w:rPr>
              <w:t xml:space="preserve">recruitment </w:t>
            </w:r>
            <w:r w:rsidRPr="002B057D">
              <w:rPr>
                <w:rFonts w:ascii="Arial" w:hAnsi="Arial" w:cs="Arial"/>
                <w:sz w:val="22"/>
                <w:szCs w:val="22"/>
                <w:lang w:eastAsia="en-AU"/>
              </w:rPr>
              <w:t>(</w:t>
            </w:r>
            <w:r w:rsidRPr="002B057D">
              <w:rPr>
                <w:rFonts w:ascii="Arial" w:hAnsi="Arial" w:cs="Arial"/>
                <w:sz w:val="22"/>
                <w:szCs w:val="22"/>
              </w:rPr>
              <w:t>Lemckert and Penman 2012</w:t>
            </w:r>
            <w:r w:rsidRPr="002B057D">
              <w:rPr>
                <w:rFonts w:ascii="Arial" w:hAnsi="Arial" w:cs="Arial"/>
                <w:sz w:val="22"/>
                <w:szCs w:val="22"/>
                <w:lang w:eastAsia="en-AU"/>
              </w:rPr>
              <w:t>).</w:t>
            </w:r>
          </w:p>
          <w:p w14:paraId="05643F52" w14:textId="77777777" w:rsidR="000C7FF8" w:rsidRDefault="000C7FF8" w:rsidP="000C7FF8">
            <w:pPr>
              <w:rPr>
                <w:rFonts w:ascii="Arial" w:hAnsi="Arial" w:cs="Arial"/>
                <w:sz w:val="22"/>
                <w:szCs w:val="22"/>
                <w:lang w:eastAsia="en-AU"/>
              </w:rPr>
            </w:pPr>
          </w:p>
          <w:p w14:paraId="71DDDC37" w14:textId="25F289CC" w:rsidR="000C7FF8" w:rsidRDefault="000C7FF8" w:rsidP="000C7FF8">
            <w:pPr>
              <w:autoSpaceDE w:val="0"/>
              <w:autoSpaceDN w:val="0"/>
              <w:adjustRightInd w:val="0"/>
              <w:rPr>
                <w:rFonts w:ascii="Arial" w:hAnsi="Arial" w:cs="Arial"/>
                <w:sz w:val="22"/>
                <w:szCs w:val="22"/>
                <w:lang w:eastAsia="en-AU"/>
              </w:rPr>
            </w:pPr>
            <w:r>
              <w:rPr>
                <w:rFonts w:ascii="Arial" w:hAnsi="Arial" w:cs="Arial"/>
                <w:sz w:val="22"/>
                <w:szCs w:val="22"/>
                <w:lang w:eastAsia="en-AU"/>
              </w:rPr>
              <w:t>Climate change impacts are compounded by the Giant Barred Frog’s restricted area of occupancy</w:t>
            </w:r>
            <w:r w:rsidR="00BB3C53">
              <w:rPr>
                <w:rFonts w:ascii="Arial" w:hAnsi="Arial" w:cs="Arial"/>
                <w:sz w:val="22"/>
                <w:szCs w:val="22"/>
                <w:lang w:eastAsia="en-AU"/>
              </w:rPr>
              <w:t>,</w:t>
            </w:r>
            <w:r>
              <w:rPr>
                <w:rFonts w:ascii="Arial" w:hAnsi="Arial" w:cs="Arial"/>
                <w:sz w:val="22"/>
                <w:szCs w:val="22"/>
                <w:lang w:eastAsia="en-AU"/>
              </w:rPr>
              <w:t xml:space="preserve"> low population density at sites</w:t>
            </w:r>
            <w:r w:rsidR="00754EDE">
              <w:rPr>
                <w:rFonts w:ascii="Arial" w:hAnsi="Arial" w:cs="Arial"/>
                <w:sz w:val="22"/>
                <w:szCs w:val="22"/>
                <w:lang w:eastAsia="en-AU"/>
              </w:rPr>
              <w:t xml:space="preserve"> </w:t>
            </w:r>
            <w:r w:rsidR="00754EDE" w:rsidRPr="000810CA">
              <w:rPr>
                <w:rFonts w:ascii="Arial" w:hAnsi="Arial" w:cs="Arial"/>
                <w:sz w:val="22"/>
                <w:szCs w:val="22"/>
              </w:rPr>
              <w:t>(particularly within the south of the species</w:t>
            </w:r>
            <w:r w:rsidR="004B4E1E">
              <w:rPr>
                <w:rFonts w:ascii="Arial" w:hAnsi="Arial" w:cs="Arial"/>
                <w:sz w:val="22"/>
                <w:szCs w:val="22"/>
              </w:rPr>
              <w:t>’</w:t>
            </w:r>
            <w:r w:rsidR="00754EDE" w:rsidRPr="000810CA">
              <w:rPr>
                <w:rFonts w:ascii="Arial" w:hAnsi="Arial" w:cs="Arial"/>
                <w:sz w:val="22"/>
                <w:szCs w:val="22"/>
              </w:rPr>
              <w:t xml:space="preserve"> range)</w:t>
            </w:r>
            <w:r w:rsidR="00BB3C53">
              <w:rPr>
                <w:rFonts w:ascii="Arial" w:hAnsi="Arial" w:cs="Arial"/>
                <w:sz w:val="22"/>
                <w:szCs w:val="22"/>
                <w:lang w:eastAsia="en-AU"/>
              </w:rPr>
              <w:t>,</w:t>
            </w:r>
            <w:r>
              <w:rPr>
                <w:rFonts w:ascii="Arial" w:hAnsi="Arial" w:cs="Arial"/>
                <w:sz w:val="22"/>
                <w:szCs w:val="22"/>
                <w:lang w:eastAsia="en-AU"/>
              </w:rPr>
              <w:t xml:space="preserve"> </w:t>
            </w:r>
            <w:r w:rsidR="00110037">
              <w:rPr>
                <w:rFonts w:ascii="Arial" w:hAnsi="Arial" w:cs="Arial"/>
                <w:sz w:val="22"/>
                <w:szCs w:val="22"/>
                <w:lang w:eastAsia="en-AU"/>
              </w:rPr>
              <w:t>short generation length</w:t>
            </w:r>
            <w:r w:rsidR="00761366">
              <w:rPr>
                <w:rFonts w:ascii="Arial" w:hAnsi="Arial" w:cs="Arial"/>
                <w:sz w:val="22"/>
                <w:szCs w:val="22"/>
                <w:lang w:eastAsia="en-AU"/>
              </w:rPr>
              <w:t xml:space="preserve"> (under 10 years)</w:t>
            </w:r>
            <w:r w:rsidR="00231268">
              <w:rPr>
                <w:rFonts w:ascii="Arial" w:hAnsi="Arial" w:cs="Arial"/>
                <w:sz w:val="22"/>
                <w:szCs w:val="22"/>
                <w:lang w:eastAsia="en-AU"/>
              </w:rPr>
              <w:t>,</w:t>
            </w:r>
            <w:r w:rsidR="00110037">
              <w:rPr>
                <w:rFonts w:ascii="Arial" w:hAnsi="Arial" w:cs="Arial"/>
                <w:sz w:val="22"/>
                <w:szCs w:val="22"/>
                <w:lang w:eastAsia="en-AU"/>
              </w:rPr>
              <w:t xml:space="preserve"> </w:t>
            </w:r>
            <w:r>
              <w:rPr>
                <w:rFonts w:ascii="Arial" w:hAnsi="Arial" w:cs="Arial"/>
                <w:sz w:val="22"/>
                <w:szCs w:val="22"/>
                <w:lang w:eastAsia="en-AU"/>
              </w:rPr>
              <w:t xml:space="preserve">and large body size. These variables are identified as increasing the risk of </w:t>
            </w:r>
            <w:r w:rsidRPr="009D3E52">
              <w:rPr>
                <w:rFonts w:ascii="Arial" w:hAnsi="Arial" w:cs="Arial"/>
                <w:sz w:val="22"/>
                <w:szCs w:val="22"/>
                <w:lang w:eastAsia="en-AU"/>
              </w:rPr>
              <w:t xml:space="preserve">local extinction </w:t>
            </w:r>
            <w:r>
              <w:rPr>
                <w:rFonts w:ascii="Arial" w:hAnsi="Arial" w:cs="Arial"/>
                <w:sz w:val="22"/>
                <w:szCs w:val="22"/>
                <w:lang w:eastAsia="en-AU"/>
              </w:rPr>
              <w:t>(</w:t>
            </w:r>
            <w:r w:rsidR="00221936">
              <w:rPr>
                <w:rFonts w:ascii="Arial" w:hAnsi="Arial" w:cs="Arial"/>
                <w:sz w:val="22"/>
                <w:szCs w:val="22"/>
                <w:lang w:eastAsia="en-AU"/>
              </w:rPr>
              <w:t xml:space="preserve">Oza et al. 2012; </w:t>
            </w:r>
            <w:r>
              <w:rPr>
                <w:rFonts w:ascii="Arial" w:hAnsi="Arial" w:cs="Arial"/>
                <w:sz w:val="22"/>
                <w:szCs w:val="22"/>
                <w:lang w:eastAsia="en-AU"/>
              </w:rPr>
              <w:t>Hagger et al. 2013</w:t>
            </w:r>
            <w:r w:rsidR="00221936">
              <w:rPr>
                <w:rFonts w:ascii="Arial" w:hAnsi="Arial" w:cs="Arial"/>
                <w:sz w:val="22"/>
                <w:szCs w:val="22"/>
                <w:lang w:eastAsia="en-AU"/>
              </w:rPr>
              <w:t>; Pearson et al. 2014</w:t>
            </w:r>
            <w:r>
              <w:rPr>
                <w:rFonts w:ascii="Arial" w:hAnsi="Arial" w:cs="Arial"/>
                <w:sz w:val="22"/>
                <w:szCs w:val="22"/>
                <w:lang w:eastAsia="en-AU"/>
              </w:rPr>
              <w:t>) and are amongst the strongest predictor</w:t>
            </w:r>
            <w:r w:rsidR="00DC70EE">
              <w:rPr>
                <w:rFonts w:ascii="Arial" w:hAnsi="Arial" w:cs="Arial"/>
                <w:sz w:val="22"/>
                <w:szCs w:val="22"/>
                <w:lang w:eastAsia="en-AU"/>
              </w:rPr>
              <w:t>s</w:t>
            </w:r>
            <w:r>
              <w:rPr>
                <w:rFonts w:ascii="Arial" w:hAnsi="Arial" w:cs="Arial"/>
                <w:sz w:val="22"/>
                <w:szCs w:val="22"/>
                <w:lang w:eastAsia="en-AU"/>
              </w:rPr>
              <w:t xml:space="preserve"> of species’ vulnerability to climate change (Pearson et al. 2014).  </w:t>
            </w:r>
            <w:r w:rsidR="00BB3C53">
              <w:rPr>
                <w:rFonts w:ascii="Arial" w:hAnsi="Arial" w:cs="Arial"/>
                <w:sz w:val="22"/>
                <w:szCs w:val="22"/>
                <w:lang w:eastAsia="en-AU"/>
              </w:rPr>
              <w:t xml:space="preserve"> </w:t>
            </w:r>
          </w:p>
          <w:p w14:paraId="6756295B" w14:textId="77777777" w:rsidR="000C7FF8" w:rsidRDefault="000C7FF8" w:rsidP="000C7FF8">
            <w:pPr>
              <w:autoSpaceDE w:val="0"/>
              <w:autoSpaceDN w:val="0"/>
              <w:adjustRightInd w:val="0"/>
              <w:rPr>
                <w:rFonts w:ascii="Arial" w:hAnsi="Arial" w:cs="Arial"/>
                <w:sz w:val="22"/>
                <w:szCs w:val="22"/>
                <w:lang w:eastAsia="en-AU"/>
              </w:rPr>
            </w:pPr>
          </w:p>
          <w:p w14:paraId="6F7D802B" w14:textId="6C718C5E" w:rsidR="000C7FF8" w:rsidRDefault="000C7FF8" w:rsidP="000C7FF8">
            <w:pPr>
              <w:autoSpaceDE w:val="0"/>
              <w:autoSpaceDN w:val="0"/>
              <w:adjustRightInd w:val="0"/>
              <w:rPr>
                <w:rFonts w:ascii="Arial" w:hAnsi="Arial" w:cs="Arial"/>
                <w:sz w:val="22"/>
                <w:szCs w:val="22"/>
                <w:lang w:eastAsia="en-AU"/>
              </w:rPr>
            </w:pPr>
            <w:r>
              <w:rPr>
                <w:rFonts w:ascii="Arial" w:hAnsi="Arial" w:cs="Arial"/>
                <w:sz w:val="22"/>
                <w:szCs w:val="22"/>
                <w:lang w:eastAsia="en-AU"/>
              </w:rPr>
              <w:t>Tanner-McAllister et al. (2018) developed c</w:t>
            </w:r>
            <w:r w:rsidRPr="00DB6BBD">
              <w:rPr>
                <w:rFonts w:ascii="Arial" w:hAnsi="Arial" w:cs="Arial"/>
                <w:sz w:val="22"/>
                <w:szCs w:val="22"/>
                <w:lang w:eastAsia="en-AU"/>
              </w:rPr>
              <w:t xml:space="preserve">onceptual models </w:t>
            </w:r>
            <w:r>
              <w:rPr>
                <w:rFonts w:ascii="Arial" w:hAnsi="Arial" w:cs="Arial"/>
                <w:sz w:val="22"/>
                <w:szCs w:val="22"/>
                <w:lang w:eastAsia="en-AU"/>
              </w:rPr>
              <w:t>for four World Heritage National Parks to predict the likely impact to stream-dwelling frogs from climate change</w:t>
            </w:r>
            <w:r w:rsidRPr="00DB6BBD">
              <w:rPr>
                <w:rFonts w:ascii="Arial" w:hAnsi="Arial" w:cs="Arial"/>
                <w:sz w:val="22"/>
                <w:szCs w:val="22"/>
                <w:lang w:eastAsia="en-AU"/>
              </w:rPr>
              <w:t>.</w:t>
            </w:r>
            <w:r>
              <w:rPr>
                <w:rFonts w:ascii="Arial" w:hAnsi="Arial" w:cs="Arial"/>
                <w:sz w:val="22"/>
                <w:szCs w:val="22"/>
                <w:lang w:eastAsia="en-AU"/>
              </w:rPr>
              <w:t xml:space="preserve"> The models showed a higher probability of a decreasing population under increasing severity of climate change, even under a </w:t>
            </w:r>
            <w:r w:rsidR="00754EDE">
              <w:rPr>
                <w:rFonts w:ascii="Arial" w:hAnsi="Arial" w:cs="Arial"/>
                <w:sz w:val="22"/>
                <w:szCs w:val="22"/>
                <w:lang w:eastAsia="en-AU"/>
              </w:rPr>
              <w:t>‘</w:t>
            </w:r>
            <w:r w:rsidRPr="00E82716">
              <w:rPr>
                <w:rFonts w:ascii="Arial" w:hAnsi="Arial" w:cs="Arial"/>
                <w:sz w:val="22"/>
                <w:szCs w:val="22"/>
                <w:lang w:eastAsia="en-AU"/>
              </w:rPr>
              <w:t>good</w:t>
            </w:r>
            <w:r w:rsidR="00754EDE">
              <w:rPr>
                <w:rFonts w:ascii="Arial" w:hAnsi="Arial" w:cs="Arial"/>
                <w:sz w:val="22"/>
                <w:szCs w:val="22"/>
                <w:lang w:eastAsia="en-AU"/>
              </w:rPr>
              <w:t xml:space="preserve">’ </w:t>
            </w:r>
            <w:r>
              <w:rPr>
                <w:rFonts w:ascii="Arial" w:hAnsi="Arial" w:cs="Arial"/>
                <w:sz w:val="22"/>
                <w:szCs w:val="22"/>
                <w:lang w:eastAsia="en-AU"/>
              </w:rPr>
              <w:t xml:space="preserve">management scenario. An increase in wildfire events was found to be the most detrimental impact, giving a higher probability of a decreasing population under both moderate and substantial climate change models, with the most severe scenario resulting in over a 50 percent probability that there would be a </w:t>
            </w:r>
            <w:r w:rsidR="00014E06">
              <w:rPr>
                <w:rFonts w:ascii="Arial" w:hAnsi="Arial" w:cs="Arial"/>
                <w:sz w:val="22"/>
                <w:szCs w:val="22"/>
                <w:lang w:eastAsia="en-AU"/>
              </w:rPr>
              <w:t xml:space="preserve">decrease in </w:t>
            </w:r>
            <w:r>
              <w:rPr>
                <w:rFonts w:ascii="Arial" w:hAnsi="Arial" w:cs="Arial"/>
                <w:sz w:val="22"/>
                <w:szCs w:val="22"/>
                <w:lang w:eastAsia="en-AU"/>
              </w:rPr>
              <w:t xml:space="preserve">population. </w:t>
            </w:r>
          </w:p>
          <w:p w14:paraId="01856CF7" w14:textId="77777777" w:rsidR="000C7FF8" w:rsidRPr="006179D8" w:rsidRDefault="000C7FF8" w:rsidP="000C7FF8">
            <w:pPr>
              <w:autoSpaceDE w:val="0"/>
              <w:autoSpaceDN w:val="0"/>
              <w:adjustRightInd w:val="0"/>
              <w:rPr>
                <w:rFonts w:ascii="Arial" w:hAnsi="Arial" w:cs="Arial"/>
                <w:sz w:val="22"/>
                <w:szCs w:val="22"/>
              </w:rPr>
            </w:pPr>
          </w:p>
        </w:tc>
      </w:tr>
      <w:tr w:rsidR="000C7FF8" w14:paraId="339591DA" w14:textId="77777777" w:rsidTr="00634A57">
        <w:tc>
          <w:tcPr>
            <w:tcW w:w="1070" w:type="dxa"/>
          </w:tcPr>
          <w:p w14:paraId="521DEF1F" w14:textId="7D856C16" w:rsidR="000C7FF8" w:rsidRDefault="000C7FF8" w:rsidP="000C7FF8">
            <w:pPr>
              <w:rPr>
                <w:rFonts w:ascii="Arial" w:hAnsi="Arial" w:cs="Arial"/>
                <w:sz w:val="22"/>
                <w:szCs w:val="22"/>
              </w:rPr>
            </w:pPr>
            <w:r>
              <w:rPr>
                <w:rFonts w:ascii="Arial" w:hAnsi="Arial" w:cs="Arial"/>
                <w:sz w:val="22"/>
                <w:szCs w:val="22"/>
              </w:rPr>
              <w:t>2.2</w:t>
            </w:r>
          </w:p>
        </w:tc>
        <w:tc>
          <w:tcPr>
            <w:tcW w:w="2051" w:type="dxa"/>
          </w:tcPr>
          <w:p w14:paraId="616B5087" w14:textId="00465471" w:rsidR="000C7FF8" w:rsidRPr="00FE7A85" w:rsidRDefault="000C7FF8" w:rsidP="000C7FF8">
            <w:pPr>
              <w:rPr>
                <w:rFonts w:ascii="Arial" w:hAnsi="Arial" w:cs="Arial"/>
                <w:sz w:val="22"/>
                <w:szCs w:val="22"/>
              </w:rPr>
            </w:pPr>
            <w:r>
              <w:rPr>
                <w:rFonts w:ascii="Arial" w:hAnsi="Arial" w:cs="Arial"/>
                <w:sz w:val="22"/>
                <w:szCs w:val="22"/>
              </w:rPr>
              <w:t xml:space="preserve">Increased </w:t>
            </w:r>
            <w:r w:rsidRPr="009212A8">
              <w:rPr>
                <w:rFonts w:ascii="Arial" w:hAnsi="Arial" w:cs="Arial"/>
                <w:sz w:val="22"/>
                <w:szCs w:val="22"/>
              </w:rPr>
              <w:t>intensity</w:t>
            </w:r>
            <w:r>
              <w:rPr>
                <w:rFonts w:ascii="Arial" w:hAnsi="Arial" w:cs="Arial"/>
                <w:sz w:val="22"/>
                <w:szCs w:val="22"/>
              </w:rPr>
              <w:t>/frequency</w:t>
            </w:r>
            <w:r w:rsidRPr="009212A8">
              <w:rPr>
                <w:rFonts w:ascii="Arial" w:hAnsi="Arial" w:cs="Arial"/>
                <w:sz w:val="22"/>
                <w:szCs w:val="22"/>
              </w:rPr>
              <w:t xml:space="preserve"> </w:t>
            </w:r>
            <w:r>
              <w:rPr>
                <w:rFonts w:ascii="Arial" w:hAnsi="Arial" w:cs="Arial"/>
                <w:sz w:val="22"/>
                <w:szCs w:val="22"/>
              </w:rPr>
              <w:t>of wildfire</w:t>
            </w:r>
          </w:p>
        </w:tc>
        <w:tc>
          <w:tcPr>
            <w:tcW w:w="1603" w:type="dxa"/>
            <w:gridSpan w:val="2"/>
          </w:tcPr>
          <w:p w14:paraId="6CFD23D5" w14:textId="252226C1" w:rsidR="000C7FF8" w:rsidRDefault="000C7FF8" w:rsidP="000C7FF8">
            <w:pPr>
              <w:rPr>
                <w:rFonts w:ascii="Arial" w:hAnsi="Arial" w:cs="Arial"/>
                <w:sz w:val="22"/>
                <w:szCs w:val="22"/>
              </w:rPr>
            </w:pPr>
            <w:r>
              <w:rPr>
                <w:rFonts w:ascii="Arial" w:hAnsi="Arial" w:cs="Arial"/>
                <w:sz w:val="22"/>
                <w:szCs w:val="22"/>
              </w:rPr>
              <w:t>known current</w:t>
            </w:r>
          </w:p>
        </w:tc>
        <w:tc>
          <w:tcPr>
            <w:tcW w:w="4910" w:type="dxa"/>
          </w:tcPr>
          <w:p w14:paraId="2A357A54" w14:textId="5AA25EB7" w:rsidR="000C7FF8" w:rsidRDefault="000C7FF8" w:rsidP="000C7FF8">
            <w:pPr>
              <w:pStyle w:val="Default"/>
              <w:rPr>
                <w:rFonts w:ascii="Arial" w:hAnsi="Arial" w:cs="Arial"/>
                <w:sz w:val="22"/>
                <w:szCs w:val="22"/>
              </w:rPr>
            </w:pPr>
            <w:r>
              <w:rPr>
                <w:rFonts w:ascii="Arial" w:hAnsi="Arial" w:cs="Arial"/>
                <w:sz w:val="22"/>
                <w:szCs w:val="22"/>
              </w:rPr>
              <w:t>Localised extinction of anurans has been observed through wildfire events. Penman et al. (2006) observed that temperate Australian frog species generally have a critical thermal limit of 34</w:t>
            </w:r>
            <w:r>
              <w:rPr>
                <w:rFonts w:ascii="Arial" w:hAnsi="Arial" w:cs="Arial"/>
                <w:sz w:val="22"/>
                <w:szCs w:val="22"/>
              </w:rPr>
              <w:sym w:font="Symbol" w:char="F02D"/>
            </w:r>
            <w:r>
              <w:rPr>
                <w:rFonts w:ascii="Arial" w:hAnsi="Arial" w:cs="Arial"/>
                <w:sz w:val="22"/>
                <w:szCs w:val="22"/>
              </w:rPr>
              <w:t xml:space="preserve">38 ºC. As a non-burrowing species, the Giant Barred Frog faces a greater threat from fire, through both direct contact as well as a reduction in leaf-litter for foraging and </w:t>
            </w:r>
            <w:r w:rsidR="000600B4">
              <w:rPr>
                <w:rFonts w:ascii="Arial" w:hAnsi="Arial" w:cs="Arial"/>
                <w:sz w:val="22"/>
                <w:szCs w:val="22"/>
              </w:rPr>
              <w:t>shelter</w:t>
            </w:r>
            <w:r>
              <w:rPr>
                <w:rFonts w:ascii="Arial" w:hAnsi="Arial" w:cs="Arial"/>
                <w:sz w:val="22"/>
                <w:szCs w:val="22"/>
              </w:rPr>
              <w:t>.</w:t>
            </w:r>
          </w:p>
          <w:p w14:paraId="60A2C3ED" w14:textId="77777777" w:rsidR="000C7FF8" w:rsidRDefault="000C7FF8" w:rsidP="000C7FF8">
            <w:pPr>
              <w:pStyle w:val="Default"/>
              <w:rPr>
                <w:rFonts w:ascii="Arial" w:hAnsi="Arial" w:cs="Arial"/>
                <w:sz w:val="22"/>
                <w:szCs w:val="22"/>
              </w:rPr>
            </w:pPr>
          </w:p>
          <w:p w14:paraId="6C20C7F0" w14:textId="5B2AB851" w:rsidR="00A57E45" w:rsidRDefault="000815DA" w:rsidP="00634A57">
            <w:pPr>
              <w:shd w:val="clear" w:color="auto" w:fill="FFFFFF" w:themeFill="background1"/>
              <w:rPr>
                <w:rFonts w:ascii="Arial" w:hAnsi="Arial" w:cs="Arial"/>
                <w:sz w:val="22"/>
                <w:szCs w:val="22"/>
              </w:rPr>
            </w:pPr>
            <w:r>
              <w:rPr>
                <w:rFonts w:ascii="Arial" w:hAnsi="Arial" w:cs="Arial"/>
                <w:sz w:val="22"/>
                <w:szCs w:val="22"/>
              </w:rPr>
              <w:t>Wild</w:t>
            </w:r>
            <w:r w:rsidRPr="0026693D">
              <w:rPr>
                <w:rFonts w:ascii="Arial" w:hAnsi="Arial" w:cs="Arial"/>
                <w:sz w:val="22"/>
                <w:szCs w:val="22"/>
              </w:rPr>
              <w:t xml:space="preserve">fires </w:t>
            </w:r>
            <w:r w:rsidR="00A57E45" w:rsidRPr="0026693D">
              <w:rPr>
                <w:rFonts w:ascii="Arial" w:hAnsi="Arial" w:cs="Arial"/>
                <w:sz w:val="22"/>
                <w:szCs w:val="22"/>
              </w:rPr>
              <w:t xml:space="preserve">can </w:t>
            </w:r>
            <w:r w:rsidR="00C85D50">
              <w:rPr>
                <w:rFonts w:ascii="Arial" w:hAnsi="Arial" w:cs="Arial"/>
                <w:sz w:val="22"/>
                <w:szCs w:val="22"/>
              </w:rPr>
              <w:t xml:space="preserve">adversely </w:t>
            </w:r>
            <w:r w:rsidR="00A57E45" w:rsidRPr="0026693D">
              <w:rPr>
                <w:rFonts w:ascii="Arial" w:hAnsi="Arial" w:cs="Arial"/>
                <w:sz w:val="22"/>
                <w:szCs w:val="22"/>
              </w:rPr>
              <w:t xml:space="preserve">affect </w:t>
            </w:r>
            <w:r w:rsidR="00F6464D">
              <w:rPr>
                <w:rFonts w:ascii="Arial" w:hAnsi="Arial" w:cs="Arial"/>
                <w:sz w:val="22"/>
                <w:szCs w:val="22"/>
              </w:rPr>
              <w:t>stream breeding habitat</w:t>
            </w:r>
            <w:r w:rsidR="00384E0C">
              <w:rPr>
                <w:rFonts w:ascii="Arial" w:hAnsi="Arial" w:cs="Arial"/>
                <w:sz w:val="22"/>
                <w:szCs w:val="22"/>
              </w:rPr>
              <w:t>:</w:t>
            </w:r>
            <w:r w:rsidR="00384E0C" w:rsidRPr="0026693D">
              <w:rPr>
                <w:rFonts w:ascii="Arial" w:hAnsi="Arial" w:cs="Arial"/>
                <w:sz w:val="22"/>
                <w:szCs w:val="22"/>
              </w:rPr>
              <w:t xml:space="preserve"> </w:t>
            </w:r>
            <w:r w:rsidR="00A57E45" w:rsidRPr="0026693D">
              <w:rPr>
                <w:rFonts w:ascii="Arial" w:hAnsi="Arial" w:cs="Arial"/>
                <w:sz w:val="22"/>
                <w:szCs w:val="22"/>
              </w:rPr>
              <w:t>increas</w:t>
            </w:r>
            <w:r>
              <w:rPr>
                <w:rFonts w:ascii="Arial" w:hAnsi="Arial" w:cs="Arial"/>
                <w:sz w:val="22"/>
                <w:szCs w:val="22"/>
              </w:rPr>
              <w:t>ing</w:t>
            </w:r>
            <w:r w:rsidR="00A57E45" w:rsidRPr="0026693D">
              <w:rPr>
                <w:rFonts w:ascii="Arial" w:hAnsi="Arial" w:cs="Arial"/>
                <w:sz w:val="22"/>
                <w:szCs w:val="22"/>
              </w:rPr>
              <w:t xml:space="preserve"> water temperature</w:t>
            </w:r>
            <w:r w:rsidR="00151825">
              <w:rPr>
                <w:rFonts w:ascii="Arial" w:hAnsi="Arial" w:cs="Arial"/>
                <w:sz w:val="22"/>
                <w:szCs w:val="22"/>
              </w:rPr>
              <w:t xml:space="preserve">, </w:t>
            </w:r>
            <w:r>
              <w:rPr>
                <w:rFonts w:ascii="Arial" w:hAnsi="Arial" w:cs="Arial"/>
                <w:sz w:val="22"/>
                <w:szCs w:val="22"/>
              </w:rPr>
              <w:t>altering</w:t>
            </w:r>
            <w:r w:rsidR="00A57E45" w:rsidRPr="00E900A7">
              <w:rPr>
                <w:rFonts w:ascii="Arial" w:hAnsi="Arial" w:cs="Arial"/>
                <w:sz w:val="22"/>
                <w:szCs w:val="22"/>
              </w:rPr>
              <w:t xml:space="preserve"> water chemistry (Lyon &amp; O’Connor 2008</w:t>
            </w:r>
            <w:r w:rsidR="00384E0C" w:rsidRPr="00E900A7">
              <w:rPr>
                <w:rFonts w:ascii="Arial" w:hAnsi="Arial" w:cs="Arial"/>
                <w:sz w:val="22"/>
                <w:szCs w:val="22"/>
              </w:rPr>
              <w:t>)</w:t>
            </w:r>
            <w:r w:rsidR="00384E0C">
              <w:rPr>
                <w:rFonts w:ascii="Arial" w:hAnsi="Arial" w:cs="Arial"/>
                <w:sz w:val="22"/>
                <w:szCs w:val="22"/>
              </w:rPr>
              <w:t xml:space="preserve">, </w:t>
            </w:r>
            <w:r w:rsidR="00151825">
              <w:rPr>
                <w:rFonts w:ascii="Arial" w:hAnsi="Arial" w:cs="Arial"/>
                <w:sz w:val="22"/>
                <w:szCs w:val="22"/>
              </w:rPr>
              <w:t xml:space="preserve">and </w:t>
            </w:r>
            <w:r w:rsidR="00A6250F">
              <w:rPr>
                <w:rFonts w:ascii="Arial" w:hAnsi="Arial" w:cs="Arial"/>
                <w:sz w:val="22"/>
                <w:szCs w:val="22"/>
              </w:rPr>
              <w:t xml:space="preserve">creating </w:t>
            </w:r>
            <w:r w:rsidR="00151825" w:rsidRPr="00133787">
              <w:rPr>
                <w:rFonts w:ascii="Arial" w:hAnsi="Arial" w:cs="Arial"/>
                <w:sz w:val="22"/>
                <w:szCs w:val="22"/>
              </w:rPr>
              <w:t>sediment</w:t>
            </w:r>
            <w:r w:rsidR="00C85D50">
              <w:rPr>
                <w:rFonts w:ascii="Arial" w:hAnsi="Arial" w:cs="Arial"/>
                <w:sz w:val="22"/>
                <w:szCs w:val="22"/>
              </w:rPr>
              <w:t>/ash</w:t>
            </w:r>
            <w:r w:rsidR="00151825" w:rsidRPr="00133787">
              <w:rPr>
                <w:rFonts w:ascii="Arial" w:hAnsi="Arial" w:cs="Arial"/>
                <w:sz w:val="22"/>
                <w:szCs w:val="22"/>
              </w:rPr>
              <w:t xml:space="preserve"> runoff </w:t>
            </w:r>
            <w:r>
              <w:rPr>
                <w:rFonts w:ascii="Arial" w:hAnsi="Arial" w:cs="Arial"/>
                <w:sz w:val="22"/>
                <w:szCs w:val="22"/>
              </w:rPr>
              <w:t>‘</w:t>
            </w:r>
            <w:r w:rsidR="00151825" w:rsidRPr="00133787">
              <w:rPr>
                <w:rFonts w:ascii="Arial" w:hAnsi="Arial" w:cs="Arial"/>
                <w:sz w:val="22"/>
                <w:szCs w:val="22"/>
              </w:rPr>
              <w:t>slugs</w:t>
            </w:r>
            <w:r>
              <w:rPr>
                <w:rFonts w:ascii="Arial" w:hAnsi="Arial" w:cs="Arial"/>
                <w:sz w:val="22"/>
                <w:szCs w:val="22"/>
              </w:rPr>
              <w:t>’</w:t>
            </w:r>
            <w:r w:rsidRPr="00133787">
              <w:rPr>
                <w:rFonts w:ascii="Arial" w:hAnsi="Arial" w:cs="Arial"/>
                <w:sz w:val="22"/>
                <w:szCs w:val="22"/>
              </w:rPr>
              <w:t xml:space="preserve"> </w:t>
            </w:r>
            <w:r w:rsidR="00A6250F">
              <w:rPr>
                <w:rFonts w:ascii="Arial" w:hAnsi="Arial" w:cs="Arial"/>
                <w:sz w:val="22"/>
                <w:szCs w:val="22"/>
              </w:rPr>
              <w:t xml:space="preserve">that can form </w:t>
            </w:r>
            <w:r w:rsidR="00151825" w:rsidRPr="00133787">
              <w:rPr>
                <w:rFonts w:ascii="Arial" w:hAnsi="Arial" w:cs="Arial"/>
                <w:sz w:val="22"/>
                <w:szCs w:val="22"/>
              </w:rPr>
              <w:t>in waterways</w:t>
            </w:r>
            <w:r w:rsidR="00151825">
              <w:rPr>
                <w:rFonts w:ascii="Arial" w:hAnsi="Arial" w:cs="Arial"/>
                <w:sz w:val="22"/>
                <w:szCs w:val="22"/>
              </w:rPr>
              <w:t xml:space="preserve"> following </w:t>
            </w:r>
            <w:r w:rsidR="00A57E45" w:rsidRPr="0026693D">
              <w:rPr>
                <w:rFonts w:ascii="Arial" w:hAnsi="Arial" w:cs="Arial"/>
                <w:sz w:val="22"/>
                <w:szCs w:val="22"/>
              </w:rPr>
              <w:t xml:space="preserve">rainfall </w:t>
            </w:r>
            <w:r w:rsidR="00A57E45" w:rsidRPr="007C2557">
              <w:rPr>
                <w:rFonts w:ascii="Arial" w:hAnsi="Arial" w:cs="Arial"/>
                <w:sz w:val="22"/>
                <w:szCs w:val="22"/>
              </w:rPr>
              <w:t xml:space="preserve">(Lyon &amp; O’Connor 2008; Alexandra &amp; Finlayson 2020). These slugs can </w:t>
            </w:r>
            <w:r w:rsidR="00A57E45" w:rsidRPr="007C2557">
              <w:rPr>
                <w:rFonts w:ascii="Arial" w:hAnsi="Arial" w:cs="Arial"/>
                <w:sz w:val="22"/>
                <w:szCs w:val="22"/>
                <w:lang w:eastAsia="en-AU"/>
              </w:rPr>
              <w:t>fill</w:t>
            </w:r>
            <w:r>
              <w:rPr>
                <w:rFonts w:ascii="Arial" w:hAnsi="Arial" w:cs="Arial"/>
                <w:sz w:val="22"/>
                <w:szCs w:val="22"/>
                <w:lang w:eastAsia="en-AU"/>
              </w:rPr>
              <w:t xml:space="preserve"> in</w:t>
            </w:r>
            <w:r w:rsidR="00A57E45" w:rsidRPr="007C2557">
              <w:rPr>
                <w:rFonts w:ascii="Arial" w:hAnsi="Arial" w:cs="Arial"/>
                <w:sz w:val="22"/>
                <w:szCs w:val="22"/>
                <w:lang w:eastAsia="en-AU"/>
              </w:rPr>
              <w:t xml:space="preserve"> crevices in stream substrates, reducing the availability of refugia for tadpoles </w:t>
            </w:r>
            <w:r w:rsidR="00A57E45" w:rsidRPr="0026693D">
              <w:rPr>
                <w:rFonts w:ascii="Arial" w:hAnsi="Arial" w:cs="Arial"/>
                <w:sz w:val="22"/>
                <w:szCs w:val="22"/>
                <w:lang w:eastAsia="en-AU"/>
              </w:rPr>
              <w:fldChar w:fldCharType="begin"/>
            </w:r>
            <w:r w:rsidR="00A57E45" w:rsidRPr="007C2557">
              <w:rPr>
                <w:rFonts w:ascii="Arial" w:hAnsi="Arial" w:cs="Arial"/>
                <w:sz w:val="22"/>
                <w:szCs w:val="22"/>
                <w:lang w:eastAsia="en-AU"/>
              </w:rPr>
              <w:instrText xml:space="preserve"> ADDIN EN.CITE &lt;EndNote&gt;&lt;Cite&gt;&lt;Author&gt;Welsh&lt;/Author&gt;&lt;Year&gt;1998&lt;/Year&gt;&lt;RecNum&gt;208&lt;/RecNum&gt;&lt;DisplayText&gt;(Welsh &amp;amp; Ollivier 1998)&lt;/DisplayText&gt;&lt;record&gt;&lt;rec-number&gt;208&lt;/rec-number&gt;&lt;foreign-keys&gt;&lt;key app="EN" db-id="ta0rdr92ndv9x0e9sdapdzadfw29sw9r9xva" timestamp="1478230680"&gt;208&lt;/key&gt;&lt;/foreign-keys&gt;&lt;ref-type name="Journal Article"&gt;17&lt;/ref-type&gt;&lt;contributors&gt;&lt;authors&gt;&lt;author&gt;Welsh, H. H. Jr.&lt;/author&gt;&lt;author&gt;Ollivier, L. M. &lt;/author&gt;&lt;/authors&gt;&lt;/contributors&gt;&lt;titles&gt;&lt;title&gt;Stream amphibians as indicators of ecosystem stress: a case study from California’s redwoods&lt;/title&gt;&lt;secondary-title&gt;Ecological Applications&lt;/secondary-title&gt;&lt;/titles&gt;&lt;periodical&gt;&lt;full-title&gt;Ecological Applications&lt;/full-title&gt;&lt;/periodical&gt;&lt;pages&gt;1118-1132&lt;/pages&gt;&lt;volume&gt;8&lt;/volume&gt;&lt;dates&gt;&lt;year&gt;1998&lt;/year&gt;&lt;/dates&gt;&lt;urls&gt;&lt;/urls&gt;&lt;/record&gt;&lt;/Cite&gt;&lt;/EndNote&gt;</w:instrText>
            </w:r>
            <w:r w:rsidR="00A57E45" w:rsidRPr="0026693D">
              <w:rPr>
                <w:rFonts w:ascii="Arial" w:hAnsi="Arial" w:cs="Arial"/>
                <w:sz w:val="22"/>
                <w:szCs w:val="22"/>
                <w:lang w:eastAsia="en-AU"/>
              </w:rPr>
              <w:fldChar w:fldCharType="separate"/>
            </w:r>
            <w:r w:rsidR="00A57E45" w:rsidRPr="0026693D">
              <w:rPr>
                <w:rFonts w:ascii="Arial" w:hAnsi="Arial" w:cs="Arial"/>
                <w:sz w:val="22"/>
                <w:szCs w:val="22"/>
                <w:lang w:eastAsia="en-AU"/>
              </w:rPr>
              <w:t>(Welsh &amp; Ollivier 1998)</w:t>
            </w:r>
            <w:r w:rsidR="00A57E45" w:rsidRPr="0026693D">
              <w:rPr>
                <w:rFonts w:ascii="Arial" w:hAnsi="Arial" w:cs="Arial"/>
                <w:sz w:val="22"/>
                <w:szCs w:val="22"/>
                <w:lang w:eastAsia="en-AU"/>
              </w:rPr>
              <w:fldChar w:fldCharType="end"/>
            </w:r>
            <w:r w:rsidR="00A57E45" w:rsidRPr="0026693D">
              <w:rPr>
                <w:rFonts w:ascii="Arial" w:hAnsi="Arial" w:cs="Arial"/>
                <w:sz w:val="22"/>
                <w:szCs w:val="22"/>
                <w:lang w:eastAsia="en-AU"/>
              </w:rPr>
              <w:t xml:space="preserve">, and promote </w:t>
            </w:r>
            <w:r w:rsidR="00A57E45" w:rsidRPr="00E900A7">
              <w:rPr>
                <w:rFonts w:ascii="Arial" w:hAnsi="Arial" w:cs="Arial"/>
                <w:sz w:val="22"/>
                <w:szCs w:val="22"/>
              </w:rPr>
              <w:t>toxic algal blooms</w:t>
            </w:r>
            <w:r>
              <w:rPr>
                <w:rFonts w:ascii="Arial" w:hAnsi="Arial" w:cs="Arial"/>
                <w:sz w:val="22"/>
                <w:szCs w:val="22"/>
              </w:rPr>
              <w:t xml:space="preserve"> </w:t>
            </w:r>
            <w:r w:rsidR="00A57E45" w:rsidRPr="007C2557">
              <w:rPr>
                <w:rFonts w:ascii="Arial" w:hAnsi="Arial" w:cs="Arial"/>
                <w:sz w:val="22"/>
                <w:szCs w:val="22"/>
              </w:rPr>
              <w:t>(Alexandra &amp; Finlayson 2020)</w:t>
            </w:r>
            <w:r>
              <w:rPr>
                <w:rFonts w:ascii="Arial" w:hAnsi="Arial" w:cs="Arial"/>
                <w:sz w:val="22"/>
                <w:szCs w:val="22"/>
              </w:rPr>
              <w:t xml:space="preserve"> that can deoxygenate the water and </w:t>
            </w:r>
            <w:r w:rsidR="00A57E45" w:rsidRPr="007C2557">
              <w:rPr>
                <w:rFonts w:ascii="Arial" w:hAnsi="Arial" w:cs="Arial"/>
                <w:sz w:val="22"/>
                <w:szCs w:val="22"/>
              </w:rPr>
              <w:t>caus</w:t>
            </w:r>
            <w:r>
              <w:rPr>
                <w:rFonts w:ascii="Arial" w:hAnsi="Arial" w:cs="Arial"/>
                <w:sz w:val="22"/>
                <w:szCs w:val="22"/>
              </w:rPr>
              <w:t>e</w:t>
            </w:r>
            <w:r w:rsidR="00A57E45" w:rsidRPr="007C2557">
              <w:rPr>
                <w:rFonts w:ascii="Arial" w:hAnsi="Arial" w:cs="Arial"/>
                <w:sz w:val="22"/>
                <w:szCs w:val="22"/>
              </w:rPr>
              <w:t xml:space="preserve"> </w:t>
            </w:r>
            <w:r>
              <w:rPr>
                <w:rFonts w:ascii="Arial" w:hAnsi="Arial" w:cs="Arial"/>
                <w:sz w:val="22"/>
                <w:szCs w:val="22"/>
              </w:rPr>
              <w:t xml:space="preserve">egg and </w:t>
            </w:r>
            <w:r w:rsidR="00A57E45" w:rsidRPr="007C2557">
              <w:rPr>
                <w:rFonts w:ascii="Arial" w:hAnsi="Arial" w:cs="Arial"/>
                <w:sz w:val="22"/>
                <w:szCs w:val="22"/>
              </w:rPr>
              <w:t>tadpole death. Sediment slugs are known to impact aquatic ecosystem</w:t>
            </w:r>
            <w:r w:rsidR="00826E4E">
              <w:rPr>
                <w:rFonts w:ascii="Arial" w:hAnsi="Arial" w:cs="Arial"/>
                <w:sz w:val="22"/>
                <w:szCs w:val="22"/>
              </w:rPr>
              <w:t>s</w:t>
            </w:r>
            <w:r w:rsidR="00A57E45" w:rsidRPr="007C2557">
              <w:rPr>
                <w:rFonts w:ascii="Arial" w:hAnsi="Arial" w:cs="Arial"/>
                <w:sz w:val="22"/>
                <w:szCs w:val="22"/>
              </w:rPr>
              <w:t xml:space="preserve"> up to 80 km downstream of </w:t>
            </w:r>
            <w:r>
              <w:rPr>
                <w:rFonts w:ascii="Arial" w:hAnsi="Arial" w:cs="Arial"/>
                <w:sz w:val="22"/>
                <w:szCs w:val="22"/>
              </w:rPr>
              <w:t>burnt</w:t>
            </w:r>
            <w:r w:rsidR="00A57E45" w:rsidRPr="007C2557">
              <w:rPr>
                <w:rFonts w:ascii="Arial" w:hAnsi="Arial" w:cs="Arial"/>
                <w:sz w:val="22"/>
                <w:szCs w:val="22"/>
              </w:rPr>
              <w:t xml:space="preserve"> areas (Lyon &amp; O’Connor 2008</w:t>
            </w:r>
            <w:r w:rsidRPr="007C2557">
              <w:rPr>
                <w:rFonts w:ascii="Arial" w:hAnsi="Arial" w:cs="Arial"/>
                <w:sz w:val="22"/>
                <w:szCs w:val="22"/>
              </w:rPr>
              <w:t>)</w:t>
            </w:r>
            <w:r>
              <w:rPr>
                <w:rFonts w:ascii="Arial" w:hAnsi="Arial" w:cs="Arial"/>
                <w:sz w:val="22"/>
                <w:szCs w:val="22"/>
              </w:rPr>
              <w:t xml:space="preserve">, </w:t>
            </w:r>
            <w:r w:rsidRPr="00634A57">
              <w:rPr>
                <w:rFonts w:ascii="Arial" w:hAnsi="Arial" w:cs="Arial"/>
                <w:sz w:val="22"/>
                <w:szCs w:val="22"/>
              </w:rPr>
              <w:t>greatly increasing the impact to stream dependent species</w:t>
            </w:r>
            <w:r>
              <w:rPr>
                <w:rFonts w:ascii="Arial" w:hAnsi="Arial" w:cs="Arial"/>
                <w:sz w:val="22"/>
                <w:szCs w:val="22"/>
              </w:rPr>
              <w:t xml:space="preserve"> outside of the immediate </w:t>
            </w:r>
            <w:r w:rsidR="00DB4867">
              <w:rPr>
                <w:rFonts w:ascii="Arial" w:hAnsi="Arial" w:cs="Arial"/>
                <w:sz w:val="22"/>
                <w:szCs w:val="22"/>
              </w:rPr>
              <w:t>burnt</w:t>
            </w:r>
            <w:r>
              <w:rPr>
                <w:rFonts w:ascii="Arial" w:hAnsi="Arial" w:cs="Arial"/>
                <w:sz w:val="22"/>
                <w:szCs w:val="22"/>
              </w:rPr>
              <w:t xml:space="preserve"> area.</w:t>
            </w:r>
            <w:r w:rsidR="00722AE1" w:rsidRPr="00741F26">
              <w:rPr>
                <w:rFonts w:ascii="Arial" w:hAnsi="Arial" w:cs="Arial"/>
                <w:sz w:val="22"/>
                <w:szCs w:val="22"/>
                <w:highlight w:val="yellow"/>
              </w:rPr>
              <w:t xml:space="preserve"> </w:t>
            </w:r>
            <w:r w:rsidR="00722AE1" w:rsidRPr="00AC35A2">
              <w:rPr>
                <w:rFonts w:ascii="Arial" w:hAnsi="Arial" w:cs="Arial"/>
                <w:sz w:val="22"/>
                <w:szCs w:val="22"/>
              </w:rPr>
              <w:t>Impacts from these slugs can persist for a significant period of time. Following the 2006-07 fires in Victoria</w:t>
            </w:r>
            <w:r w:rsidR="00E45A7D">
              <w:rPr>
                <w:rFonts w:ascii="Arial" w:hAnsi="Arial" w:cs="Arial"/>
                <w:sz w:val="22"/>
                <w:szCs w:val="22"/>
              </w:rPr>
              <w:t xml:space="preserve"> (</w:t>
            </w:r>
            <w:r w:rsidR="00722AE1" w:rsidRPr="00AC35A2">
              <w:rPr>
                <w:rFonts w:ascii="Arial" w:hAnsi="Arial" w:cs="Arial"/>
                <w:sz w:val="22"/>
                <w:szCs w:val="22"/>
              </w:rPr>
              <w:t>which burnt over 32 percent of the Gippsland Lakes’ catchment</w:t>
            </w:r>
            <w:r w:rsidR="00E45A7D">
              <w:rPr>
                <w:rFonts w:ascii="Arial" w:hAnsi="Arial" w:cs="Arial"/>
                <w:sz w:val="22"/>
                <w:szCs w:val="22"/>
              </w:rPr>
              <w:t>),</w:t>
            </w:r>
            <w:r w:rsidR="00722AE1" w:rsidRPr="00AC35A2">
              <w:rPr>
                <w:rFonts w:ascii="Arial" w:hAnsi="Arial" w:cs="Arial"/>
                <w:sz w:val="22"/>
                <w:szCs w:val="22"/>
              </w:rPr>
              <w:t xml:space="preserve"> rains washed an extremely high nutrient load into the lakes, which prompted a </w:t>
            </w:r>
            <w:r w:rsidR="00722AE1" w:rsidRPr="00E45A7D">
              <w:rPr>
                <w:rFonts w:ascii="Arial" w:hAnsi="Arial" w:cs="Arial"/>
                <w:i/>
                <w:iCs/>
                <w:sz w:val="22"/>
                <w:szCs w:val="22"/>
              </w:rPr>
              <w:t>Synechococcus</w:t>
            </w:r>
            <w:r w:rsidR="00722AE1" w:rsidRPr="00AC35A2">
              <w:rPr>
                <w:rFonts w:ascii="Arial" w:hAnsi="Arial" w:cs="Arial"/>
                <w:sz w:val="22"/>
                <w:szCs w:val="22"/>
              </w:rPr>
              <w:t xml:space="preserve"> algal bloom that persisted until the winter of 2008 (Alexandra &amp; Finlayson 2020).</w:t>
            </w:r>
            <w:r w:rsidR="00722AE1">
              <w:rPr>
                <w:rFonts w:ascii="Arial" w:hAnsi="Arial" w:cs="Arial"/>
                <w:sz w:val="22"/>
                <w:szCs w:val="22"/>
              </w:rPr>
              <w:t xml:space="preserve">    </w:t>
            </w:r>
          </w:p>
          <w:p w14:paraId="4DF27938" w14:textId="0F5ABB88" w:rsidR="00A57E45" w:rsidRDefault="00A57E45" w:rsidP="000C7FF8">
            <w:pPr>
              <w:rPr>
                <w:rFonts w:ascii="Arial" w:hAnsi="Arial" w:cs="Arial"/>
                <w:sz w:val="22"/>
                <w:szCs w:val="22"/>
              </w:rPr>
            </w:pPr>
          </w:p>
          <w:p w14:paraId="0B2498F1" w14:textId="402466AA" w:rsidR="00CA3A93" w:rsidRPr="004C2BFB" w:rsidRDefault="000815DA" w:rsidP="00CB3853">
            <w:pPr>
              <w:rPr>
                <w:rFonts w:ascii="Arial" w:hAnsi="Arial" w:cs="Arial"/>
                <w:sz w:val="22"/>
                <w:szCs w:val="22"/>
                <w:lang w:eastAsia="en-AU"/>
              </w:rPr>
            </w:pPr>
            <w:r w:rsidRPr="00D9425B">
              <w:rPr>
                <w:rFonts w:ascii="Arial" w:hAnsi="Arial" w:cs="Arial"/>
                <w:sz w:val="22"/>
                <w:szCs w:val="22"/>
                <w:lang w:eastAsia="en-AU"/>
              </w:rPr>
              <w:t xml:space="preserve">In 2019-20, following years of drought (DPI 2020), catastrophic wildfire conditions culminated in fires that </w:t>
            </w:r>
            <w:r>
              <w:rPr>
                <w:rFonts w:ascii="Arial" w:hAnsi="Arial" w:cs="Arial"/>
                <w:sz w:val="22"/>
                <w:szCs w:val="22"/>
                <w:lang w:eastAsia="en-AU"/>
              </w:rPr>
              <w:t>covered</w:t>
            </w:r>
            <w:r w:rsidRPr="00D9425B">
              <w:rPr>
                <w:rFonts w:ascii="Arial" w:hAnsi="Arial" w:cs="Arial"/>
                <w:sz w:val="22"/>
                <w:szCs w:val="22"/>
                <w:lang w:eastAsia="en-AU"/>
              </w:rPr>
              <w:t xml:space="preserve"> an unusually large area </w:t>
            </w:r>
            <w:r>
              <w:rPr>
                <w:rFonts w:ascii="Arial" w:hAnsi="Arial" w:cs="Arial"/>
                <w:sz w:val="22"/>
                <w:szCs w:val="22"/>
                <w:lang w:eastAsia="en-AU"/>
              </w:rPr>
              <w:t xml:space="preserve">of eastern and southern Australia. In </w:t>
            </w:r>
            <w:r w:rsidRPr="00D9425B">
              <w:rPr>
                <w:rFonts w:ascii="Arial" w:hAnsi="Arial" w:cs="Arial"/>
                <w:sz w:val="22"/>
                <w:szCs w:val="22"/>
                <w:lang w:eastAsia="en-AU"/>
              </w:rPr>
              <w:t xml:space="preserve">many places, </w:t>
            </w:r>
            <w:r>
              <w:rPr>
                <w:rFonts w:ascii="Arial" w:hAnsi="Arial" w:cs="Arial"/>
                <w:sz w:val="22"/>
                <w:szCs w:val="22"/>
                <w:lang w:eastAsia="en-AU"/>
              </w:rPr>
              <w:t xml:space="preserve">the fires </w:t>
            </w:r>
            <w:r w:rsidRPr="00D9425B">
              <w:rPr>
                <w:rFonts w:ascii="Arial" w:hAnsi="Arial" w:cs="Arial"/>
                <w:sz w:val="22"/>
                <w:szCs w:val="22"/>
                <w:lang w:eastAsia="en-AU"/>
              </w:rPr>
              <w:t>burn</w:t>
            </w:r>
            <w:r>
              <w:rPr>
                <w:rFonts w:ascii="Arial" w:hAnsi="Arial" w:cs="Arial"/>
                <w:sz w:val="22"/>
                <w:szCs w:val="22"/>
                <w:lang w:eastAsia="en-AU"/>
              </w:rPr>
              <w:t>t</w:t>
            </w:r>
            <w:r w:rsidRPr="00D9425B">
              <w:rPr>
                <w:rFonts w:ascii="Arial" w:hAnsi="Arial" w:cs="Arial"/>
                <w:sz w:val="22"/>
                <w:szCs w:val="22"/>
                <w:lang w:eastAsia="en-AU"/>
              </w:rPr>
              <w:t xml:space="preserve"> with high intensity. The full impact of the 2019-20 bushfires has yet to be determined. The bushfires will not have impacted all areas equally</w:t>
            </w:r>
            <w:r>
              <w:rPr>
                <w:rFonts w:ascii="Arial" w:hAnsi="Arial" w:cs="Arial"/>
                <w:sz w:val="22"/>
                <w:szCs w:val="22"/>
                <w:lang w:eastAsia="en-AU"/>
              </w:rPr>
              <w:t>: s</w:t>
            </w:r>
            <w:r w:rsidRPr="00D9425B">
              <w:rPr>
                <w:rFonts w:ascii="Arial" w:hAnsi="Arial" w:cs="Arial"/>
                <w:sz w:val="22"/>
                <w:szCs w:val="22"/>
                <w:lang w:eastAsia="en-AU"/>
              </w:rPr>
              <w:t xml:space="preserve">ome areas burnt at very high intensity whilst other areas </w:t>
            </w:r>
            <w:r>
              <w:rPr>
                <w:rFonts w:ascii="Arial" w:hAnsi="Arial" w:cs="Arial"/>
                <w:sz w:val="22"/>
                <w:szCs w:val="22"/>
                <w:lang w:eastAsia="en-AU"/>
              </w:rPr>
              <w:t xml:space="preserve">burnt at lower intensity, potentially even leaving patches unburnt within the fire footprint. </w:t>
            </w:r>
            <w:r w:rsidRPr="00D9425B">
              <w:rPr>
                <w:rFonts w:ascii="Arial" w:hAnsi="Arial" w:cs="Arial"/>
                <w:sz w:val="22"/>
                <w:szCs w:val="22"/>
                <w:lang w:eastAsia="en-AU"/>
              </w:rPr>
              <w:t xml:space="preserve">However, </w:t>
            </w:r>
            <w:r>
              <w:rPr>
                <w:rFonts w:ascii="Arial" w:hAnsi="Arial" w:cs="Arial"/>
                <w:sz w:val="22"/>
                <w:szCs w:val="22"/>
                <w:lang w:eastAsia="en-AU"/>
              </w:rPr>
              <w:t xml:space="preserve">an </w:t>
            </w:r>
            <w:r w:rsidRPr="00D9425B">
              <w:rPr>
                <w:rFonts w:ascii="Arial" w:hAnsi="Arial" w:cs="Arial"/>
                <w:sz w:val="22"/>
                <w:szCs w:val="22"/>
                <w:lang w:eastAsia="en-AU"/>
              </w:rPr>
              <w:t xml:space="preserve">initial </w:t>
            </w:r>
            <w:r>
              <w:rPr>
                <w:rFonts w:ascii="Arial" w:hAnsi="Arial" w:cs="Arial"/>
                <w:sz w:val="22"/>
                <w:szCs w:val="22"/>
                <w:lang w:eastAsia="en-AU"/>
              </w:rPr>
              <w:t>analysis estimates</w:t>
            </w:r>
            <w:r w:rsidRPr="00D9425B">
              <w:rPr>
                <w:rFonts w:ascii="Arial" w:hAnsi="Arial" w:cs="Arial"/>
                <w:sz w:val="22"/>
                <w:szCs w:val="22"/>
                <w:lang w:eastAsia="en-AU"/>
              </w:rPr>
              <w:t xml:space="preserve"> that </w:t>
            </w:r>
            <w:r w:rsidR="000C7FF8" w:rsidRPr="00172E75">
              <w:rPr>
                <w:rFonts w:ascii="Arial" w:hAnsi="Arial" w:cs="Arial"/>
                <w:sz w:val="22"/>
                <w:szCs w:val="22"/>
                <w:lang w:eastAsia="en-AU"/>
              </w:rPr>
              <w:t>30</w:t>
            </w:r>
            <w:r>
              <w:rPr>
                <w:rFonts w:ascii="Arial" w:hAnsi="Arial" w:cs="Arial"/>
                <w:sz w:val="22"/>
                <w:szCs w:val="22"/>
                <w:lang w:eastAsia="en-AU"/>
              </w:rPr>
              <w:t xml:space="preserve">–50 </w:t>
            </w:r>
            <w:r w:rsidR="000C7FF8" w:rsidRPr="002B057D">
              <w:rPr>
                <w:rFonts w:ascii="Arial" w:hAnsi="Arial" w:cs="Arial"/>
                <w:sz w:val="22"/>
                <w:szCs w:val="22"/>
                <w:lang w:eastAsia="en-AU"/>
              </w:rPr>
              <w:t xml:space="preserve">percent of </w:t>
            </w:r>
            <w:r w:rsidR="000C7FF8">
              <w:rPr>
                <w:rFonts w:ascii="Arial" w:hAnsi="Arial" w:cs="Arial"/>
                <w:sz w:val="22"/>
                <w:szCs w:val="22"/>
                <w:lang w:eastAsia="en-AU"/>
              </w:rPr>
              <w:t xml:space="preserve">the </w:t>
            </w:r>
            <w:r w:rsidR="000C7FF8" w:rsidRPr="002B057D">
              <w:rPr>
                <w:rFonts w:ascii="Arial" w:hAnsi="Arial" w:cs="Arial"/>
                <w:sz w:val="22"/>
                <w:szCs w:val="22"/>
                <w:lang w:eastAsia="en-AU"/>
              </w:rPr>
              <w:t>distribution range</w:t>
            </w:r>
            <w:r w:rsidR="000C7FF8">
              <w:rPr>
                <w:rFonts w:ascii="Arial" w:hAnsi="Arial" w:cs="Arial"/>
                <w:sz w:val="22"/>
                <w:szCs w:val="22"/>
                <w:lang w:eastAsia="en-AU"/>
              </w:rPr>
              <w:t xml:space="preserve"> of the Giant Barred</w:t>
            </w:r>
            <w:r w:rsidR="000C7FF8" w:rsidRPr="002B057D">
              <w:rPr>
                <w:rFonts w:ascii="Arial" w:hAnsi="Arial" w:cs="Arial"/>
                <w:sz w:val="22"/>
                <w:szCs w:val="22"/>
                <w:lang w:eastAsia="en-AU"/>
              </w:rPr>
              <w:t xml:space="preserve"> Frog </w:t>
            </w:r>
            <w:r w:rsidR="000C7FF8">
              <w:rPr>
                <w:rFonts w:ascii="Arial" w:hAnsi="Arial" w:cs="Arial"/>
                <w:sz w:val="22"/>
                <w:szCs w:val="22"/>
                <w:lang w:eastAsia="en-AU"/>
              </w:rPr>
              <w:t>was impacted</w:t>
            </w:r>
            <w:r w:rsidR="000C7FF8" w:rsidRPr="002B057D">
              <w:rPr>
                <w:rFonts w:ascii="Arial" w:hAnsi="Arial" w:cs="Arial"/>
                <w:sz w:val="22"/>
                <w:szCs w:val="22"/>
                <w:lang w:eastAsia="en-AU"/>
              </w:rPr>
              <w:t>.</w:t>
            </w:r>
            <w:r>
              <w:rPr>
                <w:rFonts w:ascii="Arial" w:hAnsi="Arial" w:cs="Arial"/>
                <w:sz w:val="22"/>
                <w:szCs w:val="22"/>
                <w:lang w:eastAsia="en-AU"/>
              </w:rPr>
              <w:t xml:space="preserve"> This sort of event is increasingly likely to reoccur as a result of climate change.</w:t>
            </w:r>
            <w:r w:rsidRPr="002B057D">
              <w:rPr>
                <w:rFonts w:ascii="Arial" w:hAnsi="Arial" w:cs="Arial"/>
                <w:sz w:val="22"/>
                <w:szCs w:val="22"/>
                <w:lang w:eastAsia="en-AU"/>
              </w:rPr>
              <w:t xml:space="preserve"> </w:t>
            </w:r>
          </w:p>
          <w:p w14:paraId="46548595" w14:textId="77777777" w:rsidR="000C7FF8" w:rsidRPr="006179D8" w:rsidRDefault="000C7FF8" w:rsidP="000C7FF8">
            <w:pPr>
              <w:autoSpaceDE w:val="0"/>
              <w:autoSpaceDN w:val="0"/>
              <w:adjustRightInd w:val="0"/>
              <w:rPr>
                <w:rFonts w:ascii="Arial" w:hAnsi="Arial" w:cs="Arial"/>
                <w:sz w:val="22"/>
                <w:szCs w:val="22"/>
              </w:rPr>
            </w:pPr>
          </w:p>
        </w:tc>
      </w:tr>
      <w:tr w:rsidR="000C7FF8" w14:paraId="3D0F851E" w14:textId="77777777" w:rsidTr="009303EC">
        <w:tc>
          <w:tcPr>
            <w:tcW w:w="1070" w:type="dxa"/>
          </w:tcPr>
          <w:p w14:paraId="1106A134" w14:textId="33FD2543" w:rsidR="000C7FF8" w:rsidRDefault="000C7FF8" w:rsidP="000C7FF8">
            <w:pPr>
              <w:rPr>
                <w:rFonts w:ascii="Arial" w:hAnsi="Arial" w:cs="Arial"/>
                <w:sz w:val="22"/>
                <w:szCs w:val="22"/>
              </w:rPr>
            </w:pPr>
            <w:r>
              <w:rPr>
                <w:rFonts w:ascii="Arial" w:hAnsi="Arial" w:cs="Arial"/>
                <w:sz w:val="22"/>
                <w:szCs w:val="22"/>
              </w:rPr>
              <w:t>3.0</w:t>
            </w:r>
          </w:p>
        </w:tc>
        <w:tc>
          <w:tcPr>
            <w:tcW w:w="8564" w:type="dxa"/>
            <w:gridSpan w:val="4"/>
          </w:tcPr>
          <w:p w14:paraId="780042CC" w14:textId="04F7FD32" w:rsidR="000C7FF8" w:rsidRPr="006179D8" w:rsidRDefault="000C7FF8" w:rsidP="000C7FF8">
            <w:pPr>
              <w:autoSpaceDE w:val="0"/>
              <w:autoSpaceDN w:val="0"/>
              <w:adjustRightInd w:val="0"/>
              <w:rPr>
                <w:rFonts w:ascii="Arial" w:hAnsi="Arial" w:cs="Arial"/>
                <w:sz w:val="22"/>
                <w:szCs w:val="22"/>
              </w:rPr>
            </w:pPr>
            <w:r>
              <w:rPr>
                <w:rFonts w:ascii="Arial" w:hAnsi="Arial" w:cs="Arial"/>
                <w:sz w:val="22"/>
                <w:szCs w:val="22"/>
              </w:rPr>
              <w:t>Disease</w:t>
            </w:r>
          </w:p>
        </w:tc>
      </w:tr>
      <w:tr w:rsidR="000C7FF8" w14:paraId="2E9F3A96" w14:textId="77777777" w:rsidTr="00634A57">
        <w:tc>
          <w:tcPr>
            <w:tcW w:w="1070" w:type="dxa"/>
          </w:tcPr>
          <w:p w14:paraId="56305976" w14:textId="541EF0CD" w:rsidR="000C7FF8" w:rsidRPr="00FE7A85" w:rsidRDefault="000C7FF8" w:rsidP="000C7FF8">
            <w:pPr>
              <w:rPr>
                <w:rFonts w:ascii="Arial" w:hAnsi="Arial" w:cs="Arial"/>
                <w:sz w:val="22"/>
                <w:szCs w:val="22"/>
              </w:rPr>
            </w:pPr>
            <w:r>
              <w:rPr>
                <w:rFonts w:ascii="Arial" w:hAnsi="Arial" w:cs="Arial"/>
                <w:sz w:val="22"/>
                <w:szCs w:val="22"/>
              </w:rPr>
              <w:t>3.1</w:t>
            </w:r>
          </w:p>
        </w:tc>
        <w:tc>
          <w:tcPr>
            <w:tcW w:w="2051" w:type="dxa"/>
          </w:tcPr>
          <w:p w14:paraId="2F9F7C2B" w14:textId="7F4A0860" w:rsidR="000C7FF8" w:rsidRDefault="000C7FF8" w:rsidP="000C7FF8">
            <w:pPr>
              <w:rPr>
                <w:rFonts w:ascii="Arial" w:hAnsi="Arial" w:cs="Arial"/>
                <w:color w:val="0000FF"/>
                <w:sz w:val="22"/>
                <w:szCs w:val="22"/>
              </w:rPr>
            </w:pPr>
            <w:r w:rsidRPr="00FE7A85">
              <w:rPr>
                <w:rFonts w:ascii="Arial" w:hAnsi="Arial" w:cs="Arial"/>
                <w:sz w:val="22"/>
                <w:szCs w:val="22"/>
              </w:rPr>
              <w:t>Chytridiomycosis caused by chytrid fungus</w:t>
            </w:r>
          </w:p>
        </w:tc>
        <w:tc>
          <w:tcPr>
            <w:tcW w:w="1603" w:type="dxa"/>
            <w:gridSpan w:val="2"/>
          </w:tcPr>
          <w:p w14:paraId="146B5A29" w14:textId="77777777" w:rsidR="000C7FF8" w:rsidRDefault="000C7FF8" w:rsidP="000C7FF8">
            <w:pPr>
              <w:rPr>
                <w:rFonts w:ascii="Arial" w:hAnsi="Arial" w:cs="Arial"/>
                <w:color w:val="0000FF"/>
                <w:sz w:val="22"/>
                <w:szCs w:val="22"/>
              </w:rPr>
            </w:pPr>
            <w:r>
              <w:rPr>
                <w:rFonts w:ascii="Arial" w:hAnsi="Arial" w:cs="Arial"/>
                <w:sz w:val="22"/>
                <w:szCs w:val="22"/>
              </w:rPr>
              <w:t>k</w:t>
            </w:r>
            <w:r w:rsidRPr="00FE7A85">
              <w:rPr>
                <w:rFonts w:ascii="Arial" w:hAnsi="Arial" w:cs="Arial"/>
                <w:sz w:val="22"/>
                <w:szCs w:val="22"/>
              </w:rPr>
              <w:t>nown current</w:t>
            </w:r>
          </w:p>
        </w:tc>
        <w:tc>
          <w:tcPr>
            <w:tcW w:w="4910" w:type="dxa"/>
          </w:tcPr>
          <w:p w14:paraId="11DA3D37" w14:textId="55E11A7E" w:rsidR="006052A3" w:rsidRDefault="006052A3" w:rsidP="006052A3">
            <w:pPr>
              <w:autoSpaceDE w:val="0"/>
              <w:autoSpaceDN w:val="0"/>
              <w:adjustRightInd w:val="0"/>
              <w:rPr>
                <w:rFonts w:ascii="Arial" w:hAnsi="Arial" w:cs="Arial"/>
                <w:sz w:val="22"/>
                <w:szCs w:val="22"/>
              </w:rPr>
            </w:pPr>
            <w:r w:rsidRPr="006179D8">
              <w:rPr>
                <w:rFonts w:ascii="Arial" w:hAnsi="Arial" w:cs="Arial"/>
                <w:sz w:val="22"/>
                <w:szCs w:val="22"/>
              </w:rPr>
              <w:t xml:space="preserve">Chytridiomycosis is an infectious disease </w:t>
            </w:r>
            <w:r>
              <w:rPr>
                <w:rFonts w:ascii="Arial" w:hAnsi="Arial" w:cs="Arial"/>
                <w:sz w:val="22"/>
                <w:szCs w:val="22"/>
              </w:rPr>
              <w:t xml:space="preserve">caused by the amphibian chytrid fungal pathogen </w:t>
            </w:r>
            <w:r w:rsidRPr="006F7443">
              <w:rPr>
                <w:rFonts w:ascii="Arial" w:hAnsi="Arial" w:cs="Arial"/>
                <w:i/>
                <w:iCs/>
                <w:sz w:val="22"/>
                <w:szCs w:val="22"/>
              </w:rPr>
              <w:t>Batrachochytrium dendrobatidis</w:t>
            </w:r>
            <w:r>
              <w:rPr>
                <w:rFonts w:ascii="Arial" w:hAnsi="Arial" w:cs="Arial"/>
                <w:i/>
                <w:iCs/>
                <w:sz w:val="22"/>
                <w:szCs w:val="22"/>
              </w:rPr>
              <w:t xml:space="preserve"> </w:t>
            </w:r>
            <w:r w:rsidRPr="004F72A1">
              <w:rPr>
                <w:rFonts w:ascii="Arial" w:hAnsi="Arial" w:cs="Arial"/>
                <w:iCs/>
                <w:sz w:val="22"/>
                <w:szCs w:val="22"/>
              </w:rPr>
              <w:t>(</w:t>
            </w:r>
            <w:r w:rsidRPr="003520DF">
              <w:rPr>
                <w:rFonts w:ascii="Arial" w:hAnsi="Arial" w:cs="Arial"/>
                <w:i/>
                <w:sz w:val="22"/>
                <w:szCs w:val="22"/>
              </w:rPr>
              <w:t>Bd</w:t>
            </w:r>
            <w:r w:rsidRPr="004F72A1">
              <w:rPr>
                <w:rFonts w:ascii="Arial" w:hAnsi="Arial" w:cs="Arial"/>
                <w:iCs/>
                <w:sz w:val="22"/>
                <w:szCs w:val="22"/>
              </w:rPr>
              <w:t>)</w:t>
            </w:r>
            <w:r>
              <w:rPr>
                <w:rFonts w:ascii="Arial" w:hAnsi="Arial" w:cs="Arial"/>
                <w:sz w:val="22"/>
                <w:szCs w:val="22"/>
              </w:rPr>
              <w:t>. Infected populations</w:t>
            </w:r>
            <w:r w:rsidRPr="00D77F59">
              <w:rPr>
                <w:rFonts w:ascii="Arial" w:hAnsi="Arial" w:cs="Arial"/>
                <w:sz w:val="22"/>
                <w:szCs w:val="22"/>
              </w:rPr>
              <w:t xml:space="preserve"> exhibit diverse susceptibility to </w:t>
            </w:r>
            <w:r w:rsidRPr="003520DF">
              <w:rPr>
                <w:rFonts w:ascii="Arial" w:hAnsi="Arial" w:cs="Arial"/>
                <w:i/>
                <w:iCs/>
                <w:sz w:val="22"/>
                <w:szCs w:val="22"/>
              </w:rPr>
              <w:t>Bd</w:t>
            </w:r>
            <w:r>
              <w:rPr>
                <w:rFonts w:ascii="Arial" w:hAnsi="Arial" w:cs="Arial"/>
                <w:sz w:val="22"/>
                <w:szCs w:val="22"/>
              </w:rPr>
              <w:t>. S</w:t>
            </w:r>
            <w:r w:rsidRPr="00D77F59">
              <w:rPr>
                <w:rFonts w:ascii="Arial" w:hAnsi="Arial" w:cs="Arial"/>
                <w:sz w:val="22"/>
                <w:szCs w:val="22"/>
              </w:rPr>
              <w:t xml:space="preserve">ome </w:t>
            </w:r>
            <w:r>
              <w:rPr>
                <w:rFonts w:ascii="Arial" w:hAnsi="Arial" w:cs="Arial"/>
                <w:sz w:val="22"/>
                <w:szCs w:val="22"/>
              </w:rPr>
              <w:t xml:space="preserve">species do </w:t>
            </w:r>
            <w:r w:rsidRPr="00D77F59">
              <w:rPr>
                <w:rFonts w:ascii="Arial" w:hAnsi="Arial" w:cs="Arial"/>
                <w:sz w:val="22"/>
                <w:szCs w:val="22"/>
              </w:rPr>
              <w:t>not exhibit any apparent symptoms</w:t>
            </w:r>
            <w:r>
              <w:rPr>
                <w:rFonts w:ascii="Arial" w:hAnsi="Arial" w:cs="Arial"/>
                <w:sz w:val="22"/>
                <w:szCs w:val="22"/>
              </w:rPr>
              <w:t xml:space="preserve">, whilst </w:t>
            </w:r>
            <w:r w:rsidRPr="00D77F59">
              <w:rPr>
                <w:rFonts w:ascii="Arial" w:hAnsi="Arial" w:cs="Arial"/>
                <w:sz w:val="22"/>
                <w:szCs w:val="22"/>
              </w:rPr>
              <w:t>others are extremely vulnerable,</w:t>
            </w:r>
            <w:r>
              <w:rPr>
                <w:rFonts w:ascii="Arial" w:hAnsi="Arial" w:cs="Arial"/>
                <w:sz w:val="22"/>
                <w:szCs w:val="22"/>
              </w:rPr>
              <w:t xml:space="preserve"> resulting in</w:t>
            </w:r>
            <w:r w:rsidRPr="00D77F59">
              <w:rPr>
                <w:rFonts w:ascii="Arial" w:hAnsi="Arial" w:cs="Arial"/>
                <w:sz w:val="22"/>
                <w:szCs w:val="22"/>
              </w:rPr>
              <w:t xml:space="preserve"> mass die</w:t>
            </w:r>
            <w:r w:rsidR="00641C36">
              <w:rPr>
                <w:rFonts w:ascii="Arial" w:hAnsi="Arial" w:cs="Arial"/>
                <w:sz w:val="22"/>
                <w:szCs w:val="22"/>
              </w:rPr>
              <w:noBreakHyphen/>
            </w:r>
            <w:r w:rsidRPr="00D77F59">
              <w:rPr>
                <w:rFonts w:ascii="Arial" w:hAnsi="Arial" w:cs="Arial"/>
                <w:sz w:val="22"/>
                <w:szCs w:val="22"/>
              </w:rPr>
              <w:t>off and</w:t>
            </w:r>
            <w:r>
              <w:rPr>
                <w:rFonts w:ascii="Arial" w:hAnsi="Arial" w:cs="Arial"/>
                <w:sz w:val="22"/>
                <w:szCs w:val="22"/>
              </w:rPr>
              <w:t xml:space="preserve"> </w:t>
            </w:r>
            <w:r w:rsidRPr="00D77F59">
              <w:rPr>
                <w:rFonts w:ascii="Arial" w:hAnsi="Arial" w:cs="Arial"/>
                <w:sz w:val="22"/>
                <w:szCs w:val="22"/>
              </w:rPr>
              <w:t>extinction</w:t>
            </w:r>
            <w:r>
              <w:rPr>
                <w:rFonts w:ascii="Arial" w:hAnsi="Arial" w:cs="Arial"/>
                <w:sz w:val="22"/>
                <w:szCs w:val="22"/>
              </w:rPr>
              <w:t xml:space="preserve"> </w:t>
            </w:r>
            <w:r w:rsidRPr="00D77F59">
              <w:rPr>
                <w:rFonts w:ascii="Arial" w:hAnsi="Arial" w:cs="Arial"/>
                <w:sz w:val="22"/>
                <w:szCs w:val="22"/>
              </w:rPr>
              <w:t>(DOEE 2016).</w:t>
            </w:r>
          </w:p>
          <w:p w14:paraId="75A8F086" w14:textId="77777777" w:rsidR="000C7FF8" w:rsidRDefault="000C7FF8" w:rsidP="000C7FF8">
            <w:pPr>
              <w:autoSpaceDE w:val="0"/>
              <w:autoSpaceDN w:val="0"/>
              <w:adjustRightInd w:val="0"/>
              <w:rPr>
                <w:rFonts w:ascii="Arial" w:hAnsi="Arial" w:cs="Arial"/>
                <w:sz w:val="22"/>
                <w:szCs w:val="22"/>
              </w:rPr>
            </w:pPr>
          </w:p>
          <w:p w14:paraId="3CA8AAA8" w14:textId="73927500" w:rsidR="000C7FF8" w:rsidRPr="003520DF" w:rsidRDefault="000C7FF8" w:rsidP="003520DF">
            <w:pPr>
              <w:pStyle w:val="CommentText"/>
            </w:pPr>
            <w:r>
              <w:rPr>
                <w:rFonts w:ascii="Arial" w:hAnsi="Arial" w:cs="Arial"/>
                <w:sz w:val="22"/>
                <w:szCs w:val="22"/>
              </w:rPr>
              <w:t>T</w:t>
            </w:r>
            <w:r w:rsidRPr="0099441C">
              <w:rPr>
                <w:rFonts w:ascii="Arial" w:hAnsi="Arial" w:cs="Arial"/>
                <w:sz w:val="22"/>
                <w:szCs w:val="22"/>
              </w:rPr>
              <w:t xml:space="preserve">he Giant Barred Frog is known to carry chronic infections of </w:t>
            </w:r>
            <w:r w:rsidR="003520DF" w:rsidRPr="006277C8">
              <w:rPr>
                <w:rFonts w:ascii="Arial" w:hAnsi="Arial" w:cs="Arial"/>
                <w:i/>
                <w:iCs/>
                <w:sz w:val="22"/>
                <w:szCs w:val="22"/>
              </w:rPr>
              <w:t>Bd</w:t>
            </w:r>
            <w:r w:rsidR="003520DF">
              <w:rPr>
                <w:rFonts w:ascii="Arial" w:hAnsi="Arial" w:cs="Arial"/>
                <w:sz w:val="22"/>
                <w:szCs w:val="22"/>
              </w:rPr>
              <w:t xml:space="preserve">, with </w:t>
            </w:r>
            <w:r w:rsidR="003520DF" w:rsidRPr="003520DF">
              <w:rPr>
                <w:rFonts w:ascii="Arial" w:hAnsi="Arial" w:cs="Arial"/>
                <w:sz w:val="22"/>
                <w:szCs w:val="22"/>
                <w:lang w:eastAsia="en-AU"/>
              </w:rPr>
              <w:t>Ingram</w:t>
            </w:r>
            <w:r w:rsidR="003520DF">
              <w:rPr>
                <w:rFonts w:ascii="Arial" w:hAnsi="Arial" w:cs="Arial"/>
                <w:iCs/>
                <w:sz w:val="22"/>
                <w:szCs w:val="22"/>
                <w:lang w:eastAsia="en-AU"/>
              </w:rPr>
              <w:t xml:space="preserve"> &amp; McDonald</w:t>
            </w:r>
            <w:r w:rsidR="003520DF" w:rsidRPr="009309DA">
              <w:rPr>
                <w:rFonts w:ascii="Arial" w:hAnsi="Arial" w:cs="Arial"/>
                <w:iCs/>
                <w:sz w:val="22"/>
                <w:szCs w:val="22"/>
                <w:lang w:eastAsia="en-AU"/>
              </w:rPr>
              <w:t xml:space="preserve"> (199</w:t>
            </w:r>
            <w:r w:rsidR="003520DF">
              <w:rPr>
                <w:rFonts w:ascii="Arial" w:hAnsi="Arial" w:cs="Arial"/>
                <w:iCs/>
                <w:sz w:val="22"/>
                <w:szCs w:val="22"/>
                <w:lang w:eastAsia="en-AU"/>
              </w:rPr>
              <w:t>3</w:t>
            </w:r>
            <w:r w:rsidR="003520DF" w:rsidRPr="009309DA">
              <w:rPr>
                <w:rFonts w:ascii="Arial" w:hAnsi="Arial" w:cs="Arial"/>
                <w:iCs/>
                <w:sz w:val="22"/>
                <w:szCs w:val="22"/>
                <w:lang w:eastAsia="en-AU"/>
              </w:rPr>
              <w:t xml:space="preserve">) suggested that </w:t>
            </w:r>
            <w:r w:rsidR="003520DF" w:rsidRPr="00E133D5">
              <w:rPr>
                <w:rFonts w:ascii="Arial" w:hAnsi="Arial" w:cs="Arial"/>
                <w:iCs/>
                <w:sz w:val="22"/>
                <w:szCs w:val="22"/>
                <w:lang w:eastAsia="en-AU"/>
              </w:rPr>
              <w:t xml:space="preserve">species abundance dropped by up to 90 percent </w:t>
            </w:r>
            <w:r w:rsidR="003520DF" w:rsidRPr="00584916">
              <w:rPr>
                <w:rFonts w:ascii="Arial" w:hAnsi="Arial" w:cs="Arial"/>
                <w:sz w:val="22"/>
                <w:szCs w:val="22"/>
                <w:lang w:eastAsia="en-AU"/>
              </w:rPr>
              <w:t xml:space="preserve">across </w:t>
            </w:r>
            <w:r w:rsidR="003520DF">
              <w:rPr>
                <w:rFonts w:ascii="Arial" w:hAnsi="Arial" w:cs="Arial"/>
                <w:sz w:val="22"/>
                <w:szCs w:val="22"/>
                <w:lang w:eastAsia="en-AU"/>
              </w:rPr>
              <w:t xml:space="preserve">the </w:t>
            </w:r>
            <w:r w:rsidR="003520DF" w:rsidRPr="00584916">
              <w:rPr>
                <w:rFonts w:ascii="Arial" w:hAnsi="Arial" w:cs="Arial"/>
                <w:sz w:val="22"/>
                <w:szCs w:val="22"/>
                <w:lang w:eastAsia="en-AU"/>
              </w:rPr>
              <w:t>geographic range</w:t>
            </w:r>
            <w:r w:rsidR="003520DF">
              <w:rPr>
                <w:rFonts w:ascii="Arial" w:hAnsi="Arial" w:cs="Arial"/>
                <w:sz w:val="22"/>
                <w:szCs w:val="22"/>
                <w:lang w:eastAsia="en-AU"/>
              </w:rPr>
              <w:t xml:space="preserve">, largely as a result </w:t>
            </w:r>
            <w:r w:rsidR="00876697">
              <w:rPr>
                <w:rFonts w:ascii="Arial" w:hAnsi="Arial" w:cs="Arial"/>
                <w:sz w:val="22"/>
                <w:szCs w:val="22"/>
                <w:lang w:eastAsia="en-AU"/>
              </w:rPr>
              <w:t>disease (later identified as</w:t>
            </w:r>
            <w:r w:rsidR="003520DF">
              <w:rPr>
                <w:rFonts w:ascii="Arial" w:hAnsi="Arial" w:cs="Arial"/>
                <w:sz w:val="22"/>
                <w:szCs w:val="22"/>
                <w:lang w:eastAsia="en-AU"/>
              </w:rPr>
              <w:t xml:space="preserve"> </w:t>
            </w:r>
            <w:r w:rsidR="00A91E61">
              <w:rPr>
                <w:rFonts w:ascii="Arial" w:hAnsi="Arial" w:cs="Arial"/>
                <w:sz w:val="22"/>
                <w:szCs w:val="22"/>
              </w:rPr>
              <w:t>c</w:t>
            </w:r>
            <w:r w:rsidR="00582396" w:rsidRPr="006179D8">
              <w:rPr>
                <w:rFonts w:ascii="Arial" w:hAnsi="Arial" w:cs="Arial"/>
                <w:sz w:val="22"/>
                <w:szCs w:val="22"/>
              </w:rPr>
              <w:t>hytridiomycosis</w:t>
            </w:r>
            <w:r w:rsidR="00876697" w:rsidRPr="00876697">
              <w:rPr>
                <w:rFonts w:ascii="Arial" w:hAnsi="Arial" w:cs="Arial"/>
                <w:sz w:val="22"/>
                <w:szCs w:val="22"/>
                <w:lang w:eastAsia="en-AU"/>
              </w:rPr>
              <w:t>)</w:t>
            </w:r>
            <w:r w:rsidR="003520DF" w:rsidRPr="00876697">
              <w:rPr>
                <w:rFonts w:ascii="Arial" w:hAnsi="Arial" w:cs="Arial"/>
                <w:sz w:val="22"/>
                <w:szCs w:val="22"/>
                <w:lang w:eastAsia="en-AU"/>
              </w:rPr>
              <w:t>.</w:t>
            </w:r>
            <w:r w:rsidR="003520DF">
              <w:rPr>
                <w:rFonts w:ascii="Arial" w:hAnsi="Arial" w:cs="Arial"/>
                <w:sz w:val="22"/>
                <w:szCs w:val="22"/>
              </w:rPr>
              <w:t xml:space="preserve"> </w:t>
            </w:r>
            <w:r w:rsidR="00D05FCB">
              <w:rPr>
                <w:rFonts w:ascii="Arial" w:hAnsi="Arial" w:cs="Arial"/>
                <w:sz w:val="22"/>
                <w:szCs w:val="22"/>
              </w:rPr>
              <w:t xml:space="preserve">However, </w:t>
            </w:r>
            <w:r w:rsidR="003520DF">
              <w:rPr>
                <w:rFonts w:ascii="Arial" w:hAnsi="Arial" w:cs="Arial"/>
                <w:sz w:val="22"/>
                <w:szCs w:val="22"/>
              </w:rPr>
              <w:t xml:space="preserve">this assessment was based on poor baseline data, and </w:t>
            </w:r>
            <w:r w:rsidRPr="0099441C">
              <w:rPr>
                <w:rFonts w:ascii="Arial" w:hAnsi="Arial" w:cs="Arial"/>
                <w:sz w:val="22"/>
                <w:szCs w:val="22"/>
              </w:rPr>
              <w:t xml:space="preserve">it is unclear whether the Giant Barred Frog is </w:t>
            </w:r>
            <w:r>
              <w:rPr>
                <w:rFonts w:ascii="Arial" w:hAnsi="Arial" w:cs="Arial"/>
                <w:sz w:val="22"/>
                <w:szCs w:val="22"/>
              </w:rPr>
              <w:t xml:space="preserve">continuing to </w:t>
            </w:r>
            <w:r w:rsidRPr="0099441C">
              <w:rPr>
                <w:rFonts w:ascii="Arial" w:hAnsi="Arial" w:cs="Arial"/>
                <w:sz w:val="22"/>
                <w:szCs w:val="22"/>
              </w:rPr>
              <w:t>declin</w:t>
            </w:r>
            <w:r>
              <w:rPr>
                <w:rFonts w:ascii="Arial" w:hAnsi="Arial" w:cs="Arial"/>
                <w:sz w:val="22"/>
                <w:szCs w:val="22"/>
              </w:rPr>
              <w:t xml:space="preserve">e </w:t>
            </w:r>
            <w:r w:rsidRPr="0099441C">
              <w:rPr>
                <w:rFonts w:ascii="Arial" w:hAnsi="Arial" w:cs="Arial"/>
                <w:sz w:val="22"/>
                <w:szCs w:val="22"/>
              </w:rPr>
              <w:t xml:space="preserve">from </w:t>
            </w:r>
            <w:r w:rsidR="00876697" w:rsidRPr="00876697">
              <w:rPr>
                <w:rFonts w:ascii="Arial" w:hAnsi="Arial" w:cs="Arial"/>
                <w:i/>
                <w:iCs/>
                <w:sz w:val="22"/>
                <w:szCs w:val="22"/>
              </w:rPr>
              <w:t>Bd</w:t>
            </w:r>
            <w:r w:rsidR="00876697">
              <w:rPr>
                <w:rFonts w:ascii="Arial" w:hAnsi="Arial" w:cs="Arial"/>
                <w:sz w:val="22"/>
                <w:szCs w:val="22"/>
              </w:rPr>
              <w:t xml:space="preserve"> infection</w:t>
            </w:r>
            <w:r>
              <w:rPr>
                <w:rFonts w:ascii="Arial" w:hAnsi="Arial" w:cs="Arial"/>
                <w:sz w:val="22"/>
                <w:szCs w:val="22"/>
              </w:rPr>
              <w:t xml:space="preserve"> (Hunter &amp; Gillespie 2011; OEH 2017).</w:t>
            </w:r>
            <w:r w:rsidR="00D41C4E">
              <w:rPr>
                <w:rFonts w:ascii="Arial" w:hAnsi="Arial" w:cs="Arial"/>
                <w:sz w:val="22"/>
                <w:szCs w:val="22"/>
              </w:rPr>
              <w:t xml:space="preserve"> </w:t>
            </w:r>
          </w:p>
          <w:p w14:paraId="1B757426" w14:textId="4F5B9251" w:rsidR="000C7FF8" w:rsidRDefault="000C7FF8" w:rsidP="000C7FF8">
            <w:pPr>
              <w:autoSpaceDE w:val="0"/>
              <w:autoSpaceDN w:val="0"/>
              <w:adjustRightInd w:val="0"/>
              <w:rPr>
                <w:rFonts w:ascii="Arial" w:hAnsi="Arial" w:cs="Arial"/>
                <w:sz w:val="22"/>
                <w:szCs w:val="22"/>
              </w:rPr>
            </w:pPr>
            <w:r>
              <w:rPr>
                <w:rFonts w:ascii="Arial" w:hAnsi="Arial" w:cs="Arial"/>
                <w:sz w:val="22"/>
                <w:szCs w:val="22"/>
              </w:rPr>
              <w:t xml:space="preserve"> </w:t>
            </w:r>
          </w:p>
          <w:p w14:paraId="76E360B6" w14:textId="3B1CC99F" w:rsidR="000C7FF8" w:rsidRPr="004F72A1" w:rsidRDefault="000C7FF8" w:rsidP="000C7FF8">
            <w:pPr>
              <w:autoSpaceDE w:val="0"/>
              <w:autoSpaceDN w:val="0"/>
              <w:adjustRightInd w:val="0"/>
              <w:rPr>
                <w:rFonts w:ascii="Arial" w:hAnsi="Arial" w:cs="Arial"/>
                <w:sz w:val="22"/>
                <w:szCs w:val="22"/>
              </w:rPr>
            </w:pPr>
            <w:r w:rsidRPr="004F72A1">
              <w:rPr>
                <w:rFonts w:ascii="Arial" w:hAnsi="Arial" w:cs="Arial"/>
                <w:sz w:val="22"/>
                <w:szCs w:val="22"/>
              </w:rPr>
              <w:t xml:space="preserve">The increased virulence of </w:t>
            </w:r>
            <w:r w:rsidR="003520DF" w:rsidRPr="003520DF">
              <w:rPr>
                <w:rFonts w:ascii="Arial" w:hAnsi="Arial" w:cs="Arial"/>
                <w:i/>
                <w:iCs/>
                <w:sz w:val="22"/>
                <w:szCs w:val="22"/>
              </w:rPr>
              <w:t>Bd</w:t>
            </w:r>
            <w:r w:rsidRPr="004F72A1">
              <w:rPr>
                <w:rFonts w:ascii="Arial" w:hAnsi="Arial" w:cs="Arial"/>
                <w:sz w:val="22"/>
                <w:szCs w:val="22"/>
              </w:rPr>
              <w:t xml:space="preserve"> under cooler, moist conditions is consistent with frog populations at higher elevations in mesic environments appearing to be more susceptible to </w:t>
            </w:r>
            <w:r w:rsidRPr="00D963E0">
              <w:rPr>
                <w:rFonts w:ascii="Arial" w:hAnsi="Arial" w:cs="Arial"/>
                <w:sz w:val="22"/>
                <w:szCs w:val="22"/>
              </w:rPr>
              <w:t>decline (Laurance et al. 1996</w:t>
            </w:r>
            <w:r w:rsidR="00525804">
              <w:rPr>
                <w:rFonts w:ascii="Arial" w:hAnsi="Arial" w:cs="Arial"/>
                <w:sz w:val="22"/>
                <w:szCs w:val="22"/>
              </w:rPr>
              <w:t xml:space="preserve">; </w:t>
            </w:r>
            <w:r w:rsidR="00525804" w:rsidRPr="00D77F59">
              <w:rPr>
                <w:rFonts w:ascii="Arial" w:hAnsi="Arial" w:cs="Arial"/>
                <w:sz w:val="22"/>
                <w:szCs w:val="22"/>
              </w:rPr>
              <w:t>Hero &amp; Morrison 2004</w:t>
            </w:r>
            <w:r w:rsidR="00525804">
              <w:rPr>
                <w:rFonts w:ascii="Arial" w:hAnsi="Arial" w:cs="Arial"/>
                <w:sz w:val="22"/>
                <w:szCs w:val="22"/>
              </w:rPr>
              <w:t xml:space="preserve">; </w:t>
            </w:r>
            <w:r w:rsidR="00525804" w:rsidRPr="00D77F59">
              <w:rPr>
                <w:rFonts w:ascii="Arial" w:hAnsi="Arial" w:cs="Arial"/>
                <w:sz w:val="22"/>
                <w:szCs w:val="22"/>
              </w:rPr>
              <w:t xml:space="preserve">Skerratt </w:t>
            </w:r>
            <w:r w:rsidR="00525804" w:rsidRPr="00D77F59">
              <w:rPr>
                <w:rFonts w:ascii="Arial" w:hAnsi="Arial" w:cs="Arial"/>
                <w:color w:val="000000" w:themeColor="text1"/>
                <w:sz w:val="22"/>
                <w:szCs w:val="22"/>
              </w:rPr>
              <w:t>et al. 2010; Hero et al. 2015</w:t>
            </w:r>
            <w:r w:rsidRPr="00D963E0">
              <w:rPr>
                <w:rFonts w:ascii="Arial" w:hAnsi="Arial" w:cs="Arial"/>
                <w:sz w:val="22"/>
                <w:szCs w:val="22"/>
              </w:rPr>
              <w:t>).</w:t>
            </w:r>
            <w:r>
              <w:rPr>
                <w:rFonts w:ascii="Arial" w:hAnsi="Arial" w:cs="Arial"/>
                <w:sz w:val="22"/>
                <w:szCs w:val="22"/>
              </w:rPr>
              <w:t xml:space="preserve"> </w:t>
            </w:r>
            <w:r w:rsidRPr="004F72A1">
              <w:rPr>
                <w:rFonts w:ascii="Arial" w:hAnsi="Arial" w:cs="Arial"/>
                <w:sz w:val="22"/>
                <w:szCs w:val="22"/>
              </w:rPr>
              <w:t>Cons</w:t>
            </w:r>
            <w:r>
              <w:rPr>
                <w:rFonts w:ascii="Arial" w:hAnsi="Arial" w:cs="Arial"/>
                <w:sz w:val="22"/>
                <w:szCs w:val="22"/>
              </w:rPr>
              <w:t xml:space="preserve">equently, the Giant Barred Frog’s </w:t>
            </w:r>
            <w:r w:rsidR="00C57B8A">
              <w:rPr>
                <w:rFonts w:ascii="Arial" w:hAnsi="Arial" w:cs="Arial"/>
                <w:sz w:val="22"/>
                <w:szCs w:val="22"/>
              </w:rPr>
              <w:t xml:space="preserve">ongoing </w:t>
            </w:r>
            <w:r w:rsidRPr="004F72A1">
              <w:rPr>
                <w:rFonts w:ascii="Arial" w:hAnsi="Arial" w:cs="Arial"/>
                <w:sz w:val="22"/>
                <w:szCs w:val="22"/>
              </w:rPr>
              <w:t>vulnerabil</w:t>
            </w:r>
            <w:r>
              <w:rPr>
                <w:rFonts w:ascii="Arial" w:hAnsi="Arial" w:cs="Arial"/>
                <w:sz w:val="22"/>
                <w:szCs w:val="22"/>
              </w:rPr>
              <w:t>ity</w:t>
            </w:r>
            <w:r w:rsidRPr="004F72A1">
              <w:rPr>
                <w:rFonts w:ascii="Arial" w:hAnsi="Arial" w:cs="Arial"/>
                <w:sz w:val="22"/>
                <w:szCs w:val="22"/>
              </w:rPr>
              <w:t xml:space="preserve"> to this pathogen</w:t>
            </w:r>
            <w:r>
              <w:rPr>
                <w:rFonts w:ascii="Arial" w:hAnsi="Arial" w:cs="Arial"/>
                <w:sz w:val="22"/>
                <w:szCs w:val="22"/>
              </w:rPr>
              <w:t xml:space="preserve"> may be tempered as much of the </w:t>
            </w:r>
            <w:r w:rsidR="00397403">
              <w:rPr>
                <w:rFonts w:ascii="Arial" w:hAnsi="Arial" w:cs="Arial"/>
                <w:sz w:val="22"/>
                <w:szCs w:val="22"/>
              </w:rPr>
              <w:t xml:space="preserve">remaining </w:t>
            </w:r>
            <w:r>
              <w:rPr>
                <w:rFonts w:ascii="Arial" w:hAnsi="Arial" w:cs="Arial"/>
                <w:sz w:val="22"/>
                <w:szCs w:val="22"/>
              </w:rPr>
              <w:t>population is found at lower elevations (under 300 m) (</w:t>
            </w:r>
            <w:r>
              <w:rPr>
                <w:rFonts w:ascii="Arial" w:hAnsi="Arial" w:cs="Arial"/>
                <w:sz w:val="22"/>
                <w:szCs w:val="22"/>
                <w:lang w:eastAsia="en-AU"/>
              </w:rPr>
              <w:t>Goldingay et al. 1999)</w:t>
            </w:r>
            <w:r>
              <w:rPr>
                <w:rFonts w:ascii="Arial" w:hAnsi="Arial" w:cs="Arial"/>
                <w:sz w:val="22"/>
                <w:szCs w:val="22"/>
              </w:rPr>
              <w:t>.</w:t>
            </w:r>
          </w:p>
          <w:p w14:paraId="2BB0E440" w14:textId="77777777" w:rsidR="000C7FF8" w:rsidRDefault="000C7FF8" w:rsidP="000C7FF8">
            <w:pPr>
              <w:autoSpaceDE w:val="0"/>
              <w:autoSpaceDN w:val="0"/>
              <w:adjustRightInd w:val="0"/>
              <w:rPr>
                <w:rFonts w:ascii="Arial" w:hAnsi="Arial" w:cs="Arial"/>
                <w:sz w:val="22"/>
                <w:szCs w:val="22"/>
              </w:rPr>
            </w:pPr>
          </w:p>
          <w:p w14:paraId="4A5A0C98" w14:textId="5E5BF8EC" w:rsidR="000C7FF8" w:rsidRDefault="000C7FF8" w:rsidP="000C7FF8">
            <w:pPr>
              <w:rPr>
                <w:rFonts w:ascii="Arial" w:hAnsi="Arial" w:cs="Arial"/>
                <w:sz w:val="22"/>
                <w:szCs w:val="22"/>
              </w:rPr>
            </w:pPr>
            <w:r>
              <w:rPr>
                <w:rFonts w:ascii="Arial" w:hAnsi="Arial" w:cs="Arial"/>
                <w:sz w:val="22"/>
                <w:szCs w:val="22"/>
              </w:rPr>
              <w:t>E</w:t>
            </w:r>
            <w:r w:rsidRPr="00DB6E2B">
              <w:rPr>
                <w:rFonts w:ascii="Arial" w:hAnsi="Arial" w:cs="Arial"/>
                <w:sz w:val="22"/>
                <w:szCs w:val="22"/>
              </w:rPr>
              <w:t>radicat</w:t>
            </w:r>
            <w:r>
              <w:rPr>
                <w:rFonts w:ascii="Arial" w:hAnsi="Arial" w:cs="Arial"/>
                <w:sz w:val="22"/>
                <w:szCs w:val="22"/>
              </w:rPr>
              <w:t xml:space="preserve">ing </w:t>
            </w:r>
            <w:r w:rsidR="003520DF" w:rsidRPr="003520DF">
              <w:rPr>
                <w:rFonts w:ascii="Arial" w:hAnsi="Arial" w:cs="Arial"/>
                <w:i/>
                <w:iCs/>
                <w:sz w:val="22"/>
                <w:szCs w:val="22"/>
              </w:rPr>
              <w:t>Bd</w:t>
            </w:r>
            <w:r w:rsidRPr="006179D8">
              <w:rPr>
                <w:rFonts w:ascii="Arial" w:hAnsi="Arial" w:cs="Arial"/>
                <w:sz w:val="22"/>
                <w:szCs w:val="22"/>
              </w:rPr>
              <w:t xml:space="preserve"> </w:t>
            </w:r>
            <w:r>
              <w:rPr>
                <w:rFonts w:ascii="Arial" w:hAnsi="Arial" w:cs="Arial"/>
                <w:sz w:val="22"/>
                <w:szCs w:val="22"/>
              </w:rPr>
              <w:t>is difficult. S</w:t>
            </w:r>
            <w:r w:rsidRPr="00DB6E2B">
              <w:rPr>
                <w:rFonts w:ascii="Arial" w:hAnsi="Arial" w:cs="Arial"/>
                <w:sz w:val="22"/>
                <w:szCs w:val="22"/>
              </w:rPr>
              <w:t xml:space="preserve">ome amphibian species </w:t>
            </w:r>
            <w:r>
              <w:rPr>
                <w:rFonts w:ascii="Arial" w:hAnsi="Arial" w:cs="Arial"/>
                <w:sz w:val="22"/>
                <w:szCs w:val="22"/>
              </w:rPr>
              <w:t>are reasonably tolerant</w:t>
            </w:r>
            <w:r w:rsidRPr="00DB6E2B">
              <w:rPr>
                <w:rFonts w:ascii="Arial" w:hAnsi="Arial" w:cs="Arial"/>
                <w:sz w:val="22"/>
                <w:szCs w:val="22"/>
              </w:rPr>
              <w:t>, acting as a natural reservoir, spreading the pathogen</w:t>
            </w:r>
            <w:r>
              <w:rPr>
                <w:rFonts w:ascii="Arial" w:hAnsi="Arial" w:cs="Arial"/>
                <w:sz w:val="22"/>
                <w:szCs w:val="22"/>
              </w:rPr>
              <w:t xml:space="preserve">, which </w:t>
            </w:r>
            <w:r w:rsidRPr="007045A4">
              <w:rPr>
                <w:rFonts w:ascii="Arial" w:hAnsi="Arial" w:cs="Arial"/>
                <w:sz w:val="22"/>
                <w:szCs w:val="22"/>
              </w:rPr>
              <w:t>persist</w:t>
            </w:r>
            <w:r>
              <w:rPr>
                <w:rFonts w:ascii="Arial" w:hAnsi="Arial" w:cs="Arial"/>
                <w:sz w:val="22"/>
                <w:szCs w:val="22"/>
              </w:rPr>
              <w:t>s even at low host densities</w:t>
            </w:r>
            <w:r w:rsidRPr="00DB6E2B">
              <w:rPr>
                <w:rFonts w:ascii="Arial" w:hAnsi="Arial" w:cs="Arial"/>
                <w:sz w:val="22"/>
                <w:szCs w:val="22"/>
              </w:rPr>
              <w:t>.</w:t>
            </w:r>
            <w:r>
              <w:rPr>
                <w:rFonts w:ascii="Arial" w:hAnsi="Arial" w:cs="Arial"/>
                <w:sz w:val="22"/>
                <w:szCs w:val="22"/>
              </w:rPr>
              <w:t xml:space="preserve"> </w:t>
            </w:r>
            <w:r w:rsidRPr="00BD2B4E">
              <w:rPr>
                <w:rFonts w:ascii="Arial" w:hAnsi="Arial" w:cs="Arial"/>
                <w:sz w:val="22"/>
                <w:szCs w:val="22"/>
              </w:rPr>
              <w:t xml:space="preserve">There is no evidence that </w:t>
            </w:r>
            <w:r w:rsidR="003520DF" w:rsidRPr="003520DF">
              <w:rPr>
                <w:rFonts w:ascii="Arial" w:hAnsi="Arial" w:cs="Arial"/>
                <w:i/>
                <w:iCs/>
                <w:sz w:val="22"/>
                <w:szCs w:val="22"/>
              </w:rPr>
              <w:t>Bd</w:t>
            </w:r>
            <w:r w:rsidR="00386C56" w:rsidRPr="00BD2B4E">
              <w:rPr>
                <w:rFonts w:ascii="Arial" w:hAnsi="Arial" w:cs="Arial"/>
                <w:sz w:val="22"/>
                <w:szCs w:val="22"/>
              </w:rPr>
              <w:t xml:space="preserve"> </w:t>
            </w:r>
            <w:r w:rsidRPr="00BD2B4E">
              <w:rPr>
                <w:rFonts w:ascii="Arial" w:hAnsi="Arial" w:cs="Arial"/>
                <w:sz w:val="22"/>
                <w:szCs w:val="22"/>
              </w:rPr>
              <w:t>has disappeared from any location in eastern Australia</w:t>
            </w:r>
            <w:r>
              <w:rPr>
                <w:rFonts w:ascii="Arial" w:hAnsi="Arial" w:cs="Arial"/>
                <w:sz w:val="22"/>
                <w:szCs w:val="22"/>
              </w:rPr>
              <w:t xml:space="preserve"> (Voyles et al. 2009; </w:t>
            </w:r>
            <w:r w:rsidRPr="000575C6">
              <w:rPr>
                <w:rFonts w:ascii="Arial" w:hAnsi="Arial" w:cs="Arial"/>
                <w:sz w:val="22"/>
                <w:szCs w:val="22"/>
              </w:rPr>
              <w:t>Newell et al. 2013</w:t>
            </w:r>
            <w:r>
              <w:rPr>
                <w:rFonts w:ascii="Arial" w:hAnsi="Arial" w:cs="Arial"/>
                <w:sz w:val="22"/>
                <w:szCs w:val="22"/>
              </w:rPr>
              <w:t>).</w:t>
            </w:r>
          </w:p>
          <w:p w14:paraId="47173F61" w14:textId="77777777" w:rsidR="000C7FF8" w:rsidRDefault="000C7FF8" w:rsidP="000C7FF8">
            <w:pPr>
              <w:autoSpaceDE w:val="0"/>
              <w:autoSpaceDN w:val="0"/>
              <w:adjustRightInd w:val="0"/>
              <w:rPr>
                <w:rFonts w:ascii="Arial" w:hAnsi="Arial" w:cs="Arial"/>
                <w:sz w:val="22"/>
                <w:szCs w:val="22"/>
              </w:rPr>
            </w:pPr>
          </w:p>
          <w:p w14:paraId="33CAB66C" w14:textId="4BF3C628" w:rsidR="000C7FF8" w:rsidRDefault="000C7FF8" w:rsidP="000C7FF8">
            <w:pPr>
              <w:autoSpaceDE w:val="0"/>
              <w:autoSpaceDN w:val="0"/>
              <w:adjustRightInd w:val="0"/>
              <w:rPr>
                <w:rFonts w:ascii="Arial" w:hAnsi="Arial" w:cs="Arial"/>
                <w:sz w:val="22"/>
                <w:szCs w:val="22"/>
              </w:rPr>
            </w:pPr>
            <w:r w:rsidRPr="00B334BC">
              <w:rPr>
                <w:rFonts w:ascii="Arial" w:hAnsi="Arial" w:cs="Arial"/>
                <w:sz w:val="22"/>
                <w:szCs w:val="22"/>
              </w:rPr>
              <w:t xml:space="preserve">Although adaptive immune responses have been </w:t>
            </w:r>
            <w:r>
              <w:rPr>
                <w:rFonts w:ascii="Arial" w:hAnsi="Arial" w:cs="Arial"/>
                <w:sz w:val="22"/>
                <w:szCs w:val="22"/>
              </w:rPr>
              <w:t xml:space="preserve">proposed as a possible reason for anuran species recovery, </w:t>
            </w:r>
            <w:r w:rsidRPr="00B334BC">
              <w:rPr>
                <w:rFonts w:ascii="Arial" w:hAnsi="Arial" w:cs="Arial"/>
                <w:sz w:val="22"/>
                <w:szCs w:val="22"/>
              </w:rPr>
              <w:t xml:space="preserve">acquired immunity towards </w:t>
            </w:r>
            <w:r w:rsidR="003520DF" w:rsidRPr="003520DF">
              <w:rPr>
                <w:rFonts w:ascii="Arial" w:hAnsi="Arial" w:cs="Arial"/>
                <w:i/>
                <w:iCs/>
                <w:sz w:val="22"/>
                <w:szCs w:val="22"/>
              </w:rPr>
              <w:t>Bd</w:t>
            </w:r>
            <w:r w:rsidRPr="00B334BC">
              <w:rPr>
                <w:rFonts w:ascii="Arial" w:hAnsi="Arial" w:cs="Arial"/>
                <w:sz w:val="22"/>
                <w:szCs w:val="22"/>
              </w:rPr>
              <w:t xml:space="preserve"> has not</w:t>
            </w:r>
            <w:r>
              <w:rPr>
                <w:rFonts w:ascii="Arial" w:hAnsi="Arial" w:cs="Arial"/>
                <w:sz w:val="22"/>
                <w:szCs w:val="22"/>
              </w:rPr>
              <w:t xml:space="preserve"> </w:t>
            </w:r>
            <w:r w:rsidRPr="00B334BC">
              <w:rPr>
                <w:rFonts w:ascii="Arial" w:hAnsi="Arial" w:cs="Arial"/>
                <w:sz w:val="22"/>
                <w:szCs w:val="22"/>
              </w:rPr>
              <w:t>been demonstrated</w:t>
            </w:r>
            <w:r>
              <w:rPr>
                <w:rFonts w:ascii="Arial" w:hAnsi="Arial" w:cs="Arial"/>
                <w:sz w:val="22"/>
                <w:szCs w:val="22"/>
              </w:rPr>
              <w:t>,</w:t>
            </w:r>
            <w:r w:rsidRPr="00B334BC">
              <w:rPr>
                <w:rFonts w:ascii="Arial" w:hAnsi="Arial" w:cs="Arial"/>
                <w:sz w:val="22"/>
                <w:szCs w:val="22"/>
              </w:rPr>
              <w:t xml:space="preserve"> and frogs </w:t>
            </w:r>
            <w:r>
              <w:rPr>
                <w:rFonts w:ascii="Arial" w:hAnsi="Arial" w:cs="Arial"/>
                <w:sz w:val="22"/>
                <w:szCs w:val="22"/>
              </w:rPr>
              <w:t xml:space="preserve">have been showed to become </w:t>
            </w:r>
            <w:r w:rsidRPr="00B334BC">
              <w:rPr>
                <w:rFonts w:ascii="Arial" w:hAnsi="Arial" w:cs="Arial"/>
                <w:sz w:val="22"/>
                <w:szCs w:val="22"/>
              </w:rPr>
              <w:t>reinfected</w:t>
            </w:r>
            <w:r>
              <w:rPr>
                <w:rFonts w:ascii="Arial" w:hAnsi="Arial" w:cs="Arial"/>
                <w:sz w:val="22"/>
                <w:szCs w:val="22"/>
              </w:rPr>
              <w:t xml:space="preserve"> </w:t>
            </w:r>
            <w:r w:rsidRPr="00B334BC">
              <w:rPr>
                <w:rFonts w:ascii="Arial" w:hAnsi="Arial" w:cs="Arial"/>
                <w:sz w:val="22"/>
                <w:szCs w:val="22"/>
              </w:rPr>
              <w:t>even after multiple exposures</w:t>
            </w:r>
            <w:r>
              <w:rPr>
                <w:rFonts w:ascii="Arial" w:hAnsi="Arial" w:cs="Arial"/>
                <w:sz w:val="22"/>
                <w:szCs w:val="22"/>
              </w:rPr>
              <w:t xml:space="preserve"> (</w:t>
            </w:r>
            <w:r w:rsidRPr="0053339A">
              <w:rPr>
                <w:rFonts w:ascii="Arial" w:hAnsi="Arial" w:cs="Arial"/>
                <w:sz w:val="22"/>
                <w:szCs w:val="22"/>
              </w:rPr>
              <w:t>Murray et al. 2009</w:t>
            </w:r>
            <w:r>
              <w:rPr>
                <w:rFonts w:ascii="Arial" w:hAnsi="Arial" w:cs="Arial"/>
                <w:sz w:val="22"/>
                <w:szCs w:val="22"/>
              </w:rPr>
              <w:t>; Cashins et al. 2013; Berger et al. 2016).</w:t>
            </w:r>
          </w:p>
          <w:p w14:paraId="756E96E1" w14:textId="4FBD7F55" w:rsidR="00C57B8A" w:rsidRPr="000338AD" w:rsidRDefault="00C57B8A" w:rsidP="000C7FF8">
            <w:pPr>
              <w:autoSpaceDE w:val="0"/>
              <w:autoSpaceDN w:val="0"/>
              <w:adjustRightInd w:val="0"/>
              <w:rPr>
                <w:rFonts w:ascii="Arial" w:hAnsi="Arial" w:cs="Arial"/>
                <w:sz w:val="22"/>
                <w:szCs w:val="22"/>
              </w:rPr>
            </w:pPr>
          </w:p>
        </w:tc>
      </w:tr>
      <w:tr w:rsidR="000C7FF8" w:rsidRPr="0099344A" w14:paraId="30962EA0" w14:textId="77777777" w:rsidTr="00AB4C28">
        <w:tc>
          <w:tcPr>
            <w:tcW w:w="1070" w:type="dxa"/>
          </w:tcPr>
          <w:p w14:paraId="6CF91FD2" w14:textId="00B5C162" w:rsidR="000C7FF8" w:rsidRPr="0099344A" w:rsidRDefault="000C7FF8" w:rsidP="000C7FF8">
            <w:pPr>
              <w:rPr>
                <w:rFonts w:ascii="Arial" w:hAnsi="Arial" w:cs="Arial"/>
                <w:sz w:val="22"/>
                <w:szCs w:val="22"/>
              </w:rPr>
            </w:pPr>
            <w:r>
              <w:rPr>
                <w:rFonts w:ascii="Arial" w:hAnsi="Arial" w:cs="Arial"/>
                <w:sz w:val="22"/>
                <w:szCs w:val="22"/>
              </w:rPr>
              <w:t>4.0</w:t>
            </w:r>
          </w:p>
        </w:tc>
        <w:tc>
          <w:tcPr>
            <w:tcW w:w="8564" w:type="dxa"/>
            <w:gridSpan w:val="4"/>
          </w:tcPr>
          <w:p w14:paraId="37075D61" w14:textId="395E2D35" w:rsidR="000C7FF8" w:rsidRPr="0099344A" w:rsidRDefault="000C7FF8" w:rsidP="000C7FF8">
            <w:pPr>
              <w:rPr>
                <w:rFonts w:ascii="Arial" w:hAnsi="Arial" w:cs="Arial"/>
                <w:sz w:val="22"/>
                <w:szCs w:val="22"/>
              </w:rPr>
            </w:pPr>
            <w:r w:rsidRPr="0099344A">
              <w:rPr>
                <w:rFonts w:ascii="Arial" w:hAnsi="Arial" w:cs="Arial"/>
                <w:sz w:val="22"/>
                <w:szCs w:val="22"/>
              </w:rPr>
              <w:t xml:space="preserve">Invasive species </w:t>
            </w:r>
          </w:p>
        </w:tc>
      </w:tr>
      <w:tr w:rsidR="000C7FF8" w:rsidRPr="0099344A" w14:paraId="47EE5657" w14:textId="77777777" w:rsidTr="00634A57">
        <w:tc>
          <w:tcPr>
            <w:tcW w:w="1070" w:type="dxa"/>
          </w:tcPr>
          <w:p w14:paraId="18B6E427" w14:textId="6E98FB43" w:rsidR="000C7FF8" w:rsidRDefault="000C7FF8" w:rsidP="000C7FF8">
            <w:pPr>
              <w:rPr>
                <w:rFonts w:ascii="Arial" w:hAnsi="Arial" w:cs="Arial"/>
                <w:sz w:val="22"/>
                <w:szCs w:val="22"/>
              </w:rPr>
            </w:pPr>
            <w:r>
              <w:rPr>
                <w:rFonts w:ascii="Arial" w:hAnsi="Arial" w:cs="Arial"/>
                <w:sz w:val="22"/>
                <w:szCs w:val="22"/>
              </w:rPr>
              <w:t>4.</w:t>
            </w:r>
            <w:r w:rsidR="00237236">
              <w:rPr>
                <w:rFonts w:ascii="Arial" w:hAnsi="Arial" w:cs="Arial"/>
                <w:sz w:val="22"/>
                <w:szCs w:val="22"/>
              </w:rPr>
              <w:t>1</w:t>
            </w:r>
          </w:p>
        </w:tc>
        <w:tc>
          <w:tcPr>
            <w:tcW w:w="2190" w:type="dxa"/>
            <w:gridSpan w:val="2"/>
          </w:tcPr>
          <w:p w14:paraId="0C87888B" w14:textId="3F0AB462" w:rsidR="000C7FF8" w:rsidRPr="0099344A" w:rsidRDefault="000C7FF8" w:rsidP="000C7FF8">
            <w:pPr>
              <w:rPr>
                <w:rFonts w:ascii="Arial" w:hAnsi="Arial" w:cs="Arial"/>
                <w:sz w:val="22"/>
                <w:szCs w:val="22"/>
              </w:rPr>
            </w:pPr>
            <w:r>
              <w:rPr>
                <w:rFonts w:ascii="Arial" w:hAnsi="Arial" w:cs="Arial"/>
                <w:sz w:val="22"/>
                <w:szCs w:val="22"/>
              </w:rPr>
              <w:t xml:space="preserve">Habitat damage by </w:t>
            </w:r>
            <w:r w:rsidRPr="009F5AF7">
              <w:rPr>
                <w:rFonts w:ascii="Arial" w:hAnsi="Arial" w:cs="Arial"/>
                <w:sz w:val="22"/>
                <w:szCs w:val="22"/>
              </w:rPr>
              <w:t>Feral Pigs</w:t>
            </w:r>
            <w:r w:rsidRPr="009F5AF7">
              <w:rPr>
                <w:rFonts w:ascii="Arial" w:hAnsi="Arial" w:cs="Arial"/>
                <w:i/>
                <w:sz w:val="22"/>
                <w:szCs w:val="22"/>
              </w:rPr>
              <w:t xml:space="preserve"> </w:t>
            </w:r>
            <w:r>
              <w:rPr>
                <w:rFonts w:ascii="Arial" w:hAnsi="Arial" w:cs="Arial"/>
                <w:sz w:val="22"/>
                <w:szCs w:val="22"/>
              </w:rPr>
              <w:t>(</w:t>
            </w:r>
            <w:r w:rsidRPr="009F5AF7">
              <w:rPr>
                <w:rFonts w:ascii="Arial" w:hAnsi="Arial" w:cs="Arial"/>
                <w:i/>
                <w:sz w:val="22"/>
                <w:szCs w:val="22"/>
              </w:rPr>
              <w:t>Sus scrofa</w:t>
            </w:r>
            <w:r w:rsidRPr="009F5AF7">
              <w:rPr>
                <w:rFonts w:ascii="Arial" w:hAnsi="Arial" w:cs="Arial"/>
                <w:sz w:val="22"/>
                <w:szCs w:val="22"/>
              </w:rPr>
              <w:t>).</w:t>
            </w:r>
          </w:p>
        </w:tc>
        <w:tc>
          <w:tcPr>
            <w:tcW w:w="1464" w:type="dxa"/>
          </w:tcPr>
          <w:p w14:paraId="468DFCDC" w14:textId="77777777" w:rsidR="000C7FF8" w:rsidRDefault="000C7FF8" w:rsidP="000C7FF8">
            <w:pPr>
              <w:rPr>
                <w:rFonts w:ascii="Arial" w:hAnsi="Arial" w:cs="Arial"/>
                <w:sz w:val="22"/>
                <w:szCs w:val="22"/>
              </w:rPr>
            </w:pPr>
            <w:r>
              <w:rPr>
                <w:rFonts w:ascii="Arial" w:hAnsi="Arial" w:cs="Arial"/>
                <w:sz w:val="22"/>
                <w:szCs w:val="22"/>
              </w:rPr>
              <w:t>known</w:t>
            </w:r>
          </w:p>
          <w:p w14:paraId="502A5EE2" w14:textId="77777777" w:rsidR="000C7FF8" w:rsidRPr="0099344A" w:rsidRDefault="000C7FF8" w:rsidP="000C7FF8">
            <w:pPr>
              <w:rPr>
                <w:rFonts w:ascii="Arial" w:hAnsi="Arial" w:cs="Arial"/>
                <w:sz w:val="22"/>
                <w:szCs w:val="22"/>
              </w:rPr>
            </w:pPr>
            <w:r>
              <w:rPr>
                <w:rFonts w:ascii="Arial" w:hAnsi="Arial" w:cs="Arial"/>
                <w:sz w:val="22"/>
                <w:szCs w:val="22"/>
              </w:rPr>
              <w:t>current</w:t>
            </w:r>
          </w:p>
        </w:tc>
        <w:tc>
          <w:tcPr>
            <w:tcW w:w="4910" w:type="dxa"/>
          </w:tcPr>
          <w:p w14:paraId="6B491CF1" w14:textId="6AB1CE19" w:rsidR="000C7FF8" w:rsidRDefault="000C7FF8" w:rsidP="000C7FF8">
            <w:pPr>
              <w:rPr>
                <w:rFonts w:ascii="Arial" w:hAnsi="Arial" w:cs="Arial"/>
                <w:sz w:val="22"/>
                <w:szCs w:val="22"/>
                <w:lang w:eastAsia="en-AU"/>
              </w:rPr>
            </w:pPr>
            <w:r w:rsidRPr="002969B4">
              <w:rPr>
                <w:rFonts w:ascii="Arial" w:hAnsi="Arial" w:cs="Arial"/>
                <w:sz w:val="22"/>
                <w:szCs w:val="22"/>
              </w:rPr>
              <w:t>Feral pigs are found in all states and territories of Australia, particularly in association with wetlands and river systems</w:t>
            </w:r>
            <w:r>
              <w:rPr>
                <w:rFonts w:ascii="Arial" w:hAnsi="Arial" w:cs="Arial"/>
                <w:sz w:val="22"/>
                <w:szCs w:val="22"/>
              </w:rPr>
              <w:t xml:space="preserve"> (DOEE 2017</w:t>
            </w:r>
            <w:r w:rsidR="009E526A">
              <w:rPr>
                <w:rFonts w:ascii="Arial" w:hAnsi="Arial" w:cs="Arial"/>
                <w:sz w:val="22"/>
                <w:szCs w:val="22"/>
              </w:rPr>
              <w:t>a</w:t>
            </w:r>
            <w:r>
              <w:rPr>
                <w:rFonts w:ascii="Arial" w:hAnsi="Arial" w:cs="Arial"/>
                <w:sz w:val="22"/>
                <w:szCs w:val="22"/>
              </w:rPr>
              <w:t>)</w:t>
            </w:r>
            <w:r w:rsidRPr="002969B4">
              <w:rPr>
                <w:rFonts w:ascii="Arial" w:hAnsi="Arial" w:cs="Arial"/>
                <w:sz w:val="22"/>
                <w:szCs w:val="22"/>
              </w:rPr>
              <w:t>.</w:t>
            </w:r>
            <w:r>
              <w:rPr>
                <w:rFonts w:ascii="Arial" w:hAnsi="Arial" w:cs="Arial"/>
                <w:sz w:val="22"/>
                <w:szCs w:val="22"/>
              </w:rPr>
              <w:t xml:space="preserve"> </w:t>
            </w:r>
            <w:r>
              <w:rPr>
                <w:rFonts w:ascii="Arial" w:hAnsi="Arial" w:cs="Arial"/>
                <w:sz w:val="22"/>
                <w:szCs w:val="22"/>
                <w:lang w:eastAsia="en-AU"/>
              </w:rPr>
              <w:t>Although there may be direct predation by pigs, the greatest effect is likely to be through habitat alteration. Rooting and wallowing behaviour can increase</w:t>
            </w:r>
            <w:r w:rsidRPr="0072751D">
              <w:rPr>
                <w:rFonts w:ascii="Arial" w:hAnsi="Arial" w:cs="Arial"/>
                <w:sz w:val="22"/>
                <w:szCs w:val="22"/>
                <w:lang w:eastAsia="en-AU"/>
              </w:rPr>
              <w:t xml:space="preserve"> sedimentation</w:t>
            </w:r>
            <w:r w:rsidR="00B473F1">
              <w:rPr>
                <w:rFonts w:ascii="Arial" w:hAnsi="Arial" w:cs="Arial"/>
                <w:sz w:val="22"/>
                <w:szCs w:val="22"/>
                <w:lang w:eastAsia="en-AU"/>
              </w:rPr>
              <w:t xml:space="preserve"> </w:t>
            </w:r>
            <w:r>
              <w:rPr>
                <w:rFonts w:ascii="Arial" w:hAnsi="Arial" w:cs="Arial"/>
                <w:sz w:val="22"/>
                <w:szCs w:val="22"/>
                <w:lang w:eastAsia="en-AU"/>
              </w:rPr>
              <w:t>and result</w:t>
            </w:r>
            <w:r w:rsidRPr="0072751D">
              <w:rPr>
                <w:rFonts w:ascii="Arial" w:hAnsi="Arial" w:cs="Arial"/>
                <w:sz w:val="22"/>
                <w:szCs w:val="22"/>
                <w:lang w:eastAsia="en-AU"/>
              </w:rPr>
              <w:t xml:space="preserve"> in filling of crevices in stream substrates</w:t>
            </w:r>
            <w:r>
              <w:rPr>
                <w:rFonts w:ascii="Arial" w:hAnsi="Arial" w:cs="Arial"/>
                <w:sz w:val="22"/>
                <w:szCs w:val="22"/>
                <w:lang w:eastAsia="en-AU"/>
              </w:rPr>
              <w:t>,</w:t>
            </w:r>
            <w:r w:rsidRPr="0072751D">
              <w:rPr>
                <w:rFonts w:ascii="Arial" w:hAnsi="Arial" w:cs="Arial"/>
                <w:sz w:val="22"/>
                <w:szCs w:val="22"/>
                <w:lang w:eastAsia="en-AU"/>
              </w:rPr>
              <w:t xml:space="preserve"> reducing the availability of </w:t>
            </w:r>
            <w:r>
              <w:rPr>
                <w:rFonts w:ascii="Arial" w:hAnsi="Arial" w:cs="Arial"/>
                <w:sz w:val="22"/>
                <w:szCs w:val="22"/>
                <w:lang w:eastAsia="en-AU"/>
              </w:rPr>
              <w:t>refugia for tadpoles</w:t>
            </w:r>
            <w:r w:rsidRPr="0072751D">
              <w:rPr>
                <w:rFonts w:ascii="Arial" w:hAnsi="Arial" w:cs="Arial"/>
                <w:sz w:val="22"/>
                <w:szCs w:val="22"/>
                <w:lang w:eastAsia="en-AU"/>
              </w:rPr>
              <w:t xml:space="preserve"> </w:t>
            </w:r>
            <w:r w:rsidRPr="00F84EAF">
              <w:rPr>
                <w:rFonts w:ascii="Arial" w:hAnsi="Arial" w:cs="Arial"/>
                <w:sz w:val="22"/>
                <w:szCs w:val="22"/>
                <w:lang w:eastAsia="en-AU"/>
              </w:rPr>
              <w:fldChar w:fldCharType="begin"/>
            </w:r>
            <w:r w:rsidRPr="00F84EAF">
              <w:rPr>
                <w:rFonts w:ascii="Arial" w:hAnsi="Arial" w:cs="Arial"/>
                <w:sz w:val="22"/>
                <w:szCs w:val="22"/>
                <w:lang w:eastAsia="en-AU"/>
              </w:rPr>
              <w:instrText xml:space="preserve"> ADDIN EN.CITE &lt;EndNote&gt;&lt;Cite&gt;&lt;Author&gt;Welsh&lt;/Author&gt;&lt;Year&gt;1998&lt;/Year&gt;&lt;RecNum&gt;208&lt;/RecNum&gt;&lt;DisplayText&gt;(Welsh &amp;amp; Ollivier 1998)&lt;/DisplayText&gt;&lt;record&gt;&lt;rec-number&gt;208&lt;/rec-number&gt;&lt;foreign-keys&gt;&lt;key app="EN" db-id="ta0rdr92ndv9x0e9sdapdzadfw29sw9r9xva" timestamp="1478230680"&gt;208&lt;/key&gt;&lt;/foreign-keys&gt;&lt;ref-type name="Journal Article"&gt;17&lt;/ref-type&gt;&lt;contributors&gt;&lt;authors&gt;&lt;author&gt;Welsh, H. H. Jr.&lt;/author&gt;&lt;author&gt;Ollivier, L. M. &lt;/author&gt;&lt;/authors&gt;&lt;/contributors&gt;&lt;titles&gt;&lt;title&gt;Stream amphibians as indicators of ecosystem stress: a case study from California’s redwoods&lt;/title&gt;&lt;secondary-title&gt;Ecological Applications&lt;/secondary-title&gt;&lt;/titles&gt;&lt;periodical&gt;&lt;full-title&gt;Ecological Applications&lt;/full-title&gt;&lt;/periodical&gt;&lt;pages&gt;1118-1132&lt;/pages&gt;&lt;volume&gt;8&lt;/volume&gt;&lt;dates&gt;&lt;year&gt;1998&lt;/year&gt;&lt;/dates&gt;&lt;urls&gt;&lt;/urls&gt;&lt;/record&gt;&lt;/Cite&gt;&lt;/EndNote&gt;</w:instrText>
            </w:r>
            <w:r w:rsidRPr="00F84EAF">
              <w:rPr>
                <w:rFonts w:ascii="Arial" w:hAnsi="Arial" w:cs="Arial"/>
                <w:sz w:val="22"/>
                <w:szCs w:val="22"/>
                <w:lang w:eastAsia="en-AU"/>
              </w:rPr>
              <w:fldChar w:fldCharType="separate"/>
            </w:r>
            <w:r w:rsidRPr="00F84EAF">
              <w:rPr>
                <w:rFonts w:ascii="Arial" w:hAnsi="Arial" w:cs="Arial"/>
                <w:sz w:val="22"/>
                <w:szCs w:val="22"/>
                <w:lang w:eastAsia="en-AU"/>
              </w:rPr>
              <w:t>(Welsh &amp; Ollivier 1998</w:t>
            </w:r>
            <w:r>
              <w:rPr>
                <w:rFonts w:ascii="Arial" w:hAnsi="Arial" w:cs="Arial"/>
                <w:sz w:val="22"/>
                <w:szCs w:val="22"/>
                <w:lang w:eastAsia="en-AU"/>
              </w:rPr>
              <w:t>;</w:t>
            </w:r>
            <w:r>
              <w:rPr>
                <w:rFonts w:ascii="Arial" w:hAnsi="Arial" w:cs="Arial"/>
                <w:noProof/>
                <w:sz w:val="22"/>
                <w:szCs w:val="22"/>
                <w:lang w:eastAsia="en-AU"/>
              </w:rPr>
              <w:t xml:space="preserve"> Hines &amp; the South-east Queensland Threatened Frogs Recovery Team 2002; Hines 2012;</w:t>
            </w:r>
            <w:r>
              <w:rPr>
                <w:rFonts w:ascii="Arial" w:hAnsi="Arial" w:cs="Arial"/>
                <w:noProof/>
                <w:sz w:val="22"/>
                <w:szCs w:val="22"/>
              </w:rPr>
              <w:t xml:space="preserve"> OEH 2017</w:t>
            </w:r>
            <w:r w:rsidRPr="00F84EAF">
              <w:rPr>
                <w:rFonts w:ascii="Arial" w:hAnsi="Arial" w:cs="Arial"/>
                <w:sz w:val="22"/>
                <w:szCs w:val="22"/>
                <w:lang w:eastAsia="en-AU"/>
              </w:rPr>
              <w:t>)</w:t>
            </w:r>
            <w:r w:rsidRPr="00F84EAF">
              <w:rPr>
                <w:rFonts w:ascii="Arial" w:hAnsi="Arial" w:cs="Arial"/>
                <w:sz w:val="22"/>
                <w:szCs w:val="22"/>
                <w:lang w:eastAsia="en-AU"/>
              </w:rPr>
              <w:fldChar w:fldCharType="end"/>
            </w:r>
            <w:r>
              <w:rPr>
                <w:rFonts w:ascii="Arial" w:hAnsi="Arial" w:cs="Arial"/>
                <w:sz w:val="22"/>
                <w:szCs w:val="22"/>
                <w:lang w:eastAsia="en-AU"/>
              </w:rPr>
              <w:t xml:space="preserve">. This is likely to be a significant threat </w:t>
            </w:r>
            <w:r w:rsidR="00A97FEB">
              <w:rPr>
                <w:rFonts w:ascii="Arial" w:hAnsi="Arial" w:cs="Arial"/>
                <w:sz w:val="22"/>
                <w:szCs w:val="22"/>
                <w:lang w:eastAsia="en-AU"/>
              </w:rPr>
              <w:t xml:space="preserve">to </w:t>
            </w:r>
            <w:r>
              <w:rPr>
                <w:rFonts w:ascii="Arial" w:hAnsi="Arial" w:cs="Arial"/>
                <w:sz w:val="22"/>
                <w:szCs w:val="22"/>
                <w:lang w:eastAsia="en-AU"/>
              </w:rPr>
              <w:t>the Giant Barred Frog as their tadpoles take up to 14 months to complete development (Lemckert &amp; Brassil 2000; OEH 2017).</w:t>
            </w:r>
          </w:p>
          <w:p w14:paraId="0486F193" w14:textId="5CD08571" w:rsidR="000C7FF8" w:rsidRPr="0099344A" w:rsidRDefault="000C7FF8" w:rsidP="000C7FF8">
            <w:pPr>
              <w:autoSpaceDE w:val="0"/>
              <w:autoSpaceDN w:val="0"/>
              <w:adjustRightInd w:val="0"/>
              <w:rPr>
                <w:rFonts w:ascii="Arial" w:hAnsi="Arial" w:cs="Arial"/>
                <w:sz w:val="22"/>
                <w:szCs w:val="22"/>
              </w:rPr>
            </w:pPr>
          </w:p>
        </w:tc>
      </w:tr>
      <w:tr w:rsidR="000C7FF8" w:rsidRPr="0099344A" w14:paraId="02C42D41" w14:textId="77777777" w:rsidTr="00634A57">
        <w:tc>
          <w:tcPr>
            <w:tcW w:w="1070" w:type="dxa"/>
          </w:tcPr>
          <w:p w14:paraId="2FEC4D33" w14:textId="69F5606A" w:rsidR="000C7FF8" w:rsidRDefault="000C7FF8" w:rsidP="000C7FF8">
            <w:pPr>
              <w:rPr>
                <w:rFonts w:ascii="Arial" w:hAnsi="Arial" w:cs="Arial"/>
                <w:sz w:val="22"/>
                <w:szCs w:val="22"/>
              </w:rPr>
            </w:pPr>
            <w:r>
              <w:rPr>
                <w:rFonts w:ascii="Arial" w:hAnsi="Arial" w:cs="Arial"/>
                <w:sz w:val="22"/>
                <w:szCs w:val="22"/>
              </w:rPr>
              <w:t>4.</w:t>
            </w:r>
            <w:r w:rsidR="00237236">
              <w:rPr>
                <w:rFonts w:ascii="Arial" w:hAnsi="Arial" w:cs="Arial"/>
                <w:sz w:val="22"/>
                <w:szCs w:val="22"/>
              </w:rPr>
              <w:t>2</w:t>
            </w:r>
          </w:p>
        </w:tc>
        <w:tc>
          <w:tcPr>
            <w:tcW w:w="2190" w:type="dxa"/>
            <w:gridSpan w:val="2"/>
          </w:tcPr>
          <w:p w14:paraId="1D731B74" w14:textId="226C4DAB" w:rsidR="000C7FF8" w:rsidRPr="0099344A" w:rsidRDefault="000C7FF8" w:rsidP="000C7FF8">
            <w:pPr>
              <w:rPr>
                <w:rFonts w:ascii="Arial" w:hAnsi="Arial" w:cs="Arial"/>
                <w:sz w:val="22"/>
                <w:szCs w:val="22"/>
              </w:rPr>
            </w:pPr>
            <w:r>
              <w:rPr>
                <w:rFonts w:ascii="Arial" w:hAnsi="Arial" w:cs="Arial"/>
                <w:sz w:val="22"/>
                <w:szCs w:val="22"/>
              </w:rPr>
              <w:t>Habitat damage by domestic stock</w:t>
            </w:r>
          </w:p>
        </w:tc>
        <w:tc>
          <w:tcPr>
            <w:tcW w:w="1464" w:type="dxa"/>
          </w:tcPr>
          <w:p w14:paraId="63F0EE6E" w14:textId="77777777" w:rsidR="000C7FF8" w:rsidRDefault="000C7FF8" w:rsidP="000C7FF8">
            <w:pPr>
              <w:rPr>
                <w:rFonts w:ascii="Arial" w:hAnsi="Arial" w:cs="Arial"/>
                <w:sz w:val="22"/>
                <w:szCs w:val="22"/>
              </w:rPr>
            </w:pPr>
            <w:r>
              <w:rPr>
                <w:rFonts w:ascii="Arial" w:hAnsi="Arial" w:cs="Arial"/>
                <w:sz w:val="22"/>
                <w:szCs w:val="22"/>
              </w:rPr>
              <w:t>known</w:t>
            </w:r>
          </w:p>
          <w:p w14:paraId="2CF7E221" w14:textId="77777777" w:rsidR="000C7FF8" w:rsidRPr="0099344A" w:rsidRDefault="000C7FF8" w:rsidP="000C7FF8">
            <w:pPr>
              <w:rPr>
                <w:rFonts w:ascii="Arial" w:hAnsi="Arial" w:cs="Arial"/>
                <w:sz w:val="22"/>
                <w:szCs w:val="22"/>
              </w:rPr>
            </w:pPr>
            <w:r>
              <w:rPr>
                <w:rFonts w:ascii="Arial" w:hAnsi="Arial" w:cs="Arial"/>
                <w:sz w:val="22"/>
                <w:szCs w:val="22"/>
              </w:rPr>
              <w:t>current</w:t>
            </w:r>
          </w:p>
        </w:tc>
        <w:tc>
          <w:tcPr>
            <w:tcW w:w="4910" w:type="dxa"/>
          </w:tcPr>
          <w:p w14:paraId="03BDF8C9" w14:textId="44FBE76C" w:rsidR="000C7FF8" w:rsidRDefault="000C7FF8" w:rsidP="0039640E">
            <w:pPr>
              <w:rPr>
                <w:rFonts w:ascii="Arial" w:hAnsi="Arial" w:cs="Arial"/>
                <w:sz w:val="22"/>
                <w:szCs w:val="22"/>
              </w:rPr>
            </w:pPr>
            <w:r>
              <w:rPr>
                <w:rFonts w:ascii="Arial" w:hAnsi="Arial" w:cs="Arial"/>
                <w:sz w:val="22"/>
                <w:szCs w:val="22"/>
              </w:rPr>
              <w:t xml:space="preserve">Large areas of habitat have been damaged by domestic cattle with effects on water quality similar to those described above for feral pigs </w:t>
            </w:r>
            <w:r>
              <w:rPr>
                <w:rFonts w:ascii="Arial" w:hAnsi="Arial" w:cs="Arial"/>
                <w:sz w:val="22"/>
                <w:szCs w:val="22"/>
              </w:rPr>
              <w:fldChar w:fldCharType="begin"/>
            </w:r>
            <w:r>
              <w:rPr>
                <w:rFonts w:ascii="Arial" w:hAnsi="Arial" w:cs="Arial"/>
                <w:sz w:val="22"/>
                <w:szCs w:val="22"/>
              </w:rPr>
              <w:instrText xml:space="preserve"> ADDIN EN.CITE &lt;EndNote&gt;&lt;Cite&gt;&lt;Author&gt;Hines&lt;/Author&gt;&lt;Year&gt;2002&lt;/Year&gt;&lt;RecNum&gt;170&lt;/RecNum&gt;&lt;DisplayText&gt;(Hines &amp;amp; the South-east Queensland Threatened Frogs Recovery Team 2002)&lt;/DisplayText&gt;&lt;record&gt;&lt;rec-number&gt;170&lt;/rec-number&gt;&lt;foreign-keys&gt;&lt;key app="EN" db-id="ta0rdr92ndv9x0e9sdapdzadfw29sw9r9xva" timestamp="1460701225"&gt;170&lt;/key&gt;&lt;/foreign-keys&gt;&lt;ref-type name="Report"&gt;27&lt;/ref-type&gt;&lt;contributors&gt;&lt;authors&gt;&lt;author&gt;Hines, H. B. &lt;/author&gt;&lt;author&gt;the South-east Queensland Threatened Frogs Recovery Team,&lt;/author&gt;&lt;/authors&gt;&lt;/contributors&gt;&lt;titles&gt;&lt;title&gt;Recovery plan for stream frogs of south-east Queensland 2001-2005&lt;/title&gt;&lt;/titles&gt;&lt;dates&gt;&lt;year&gt;2002&lt;/year&gt;&lt;/dates&gt;&lt;pub-location&gt;Brisbane&lt;/pub-location&gt;&lt;publisher&gt;Queensland Parks and Wildlife Service&lt;/publisher&gt;&lt;urls&gt;&lt;/urls&gt;&lt;/record&gt;&lt;/Cite&gt;&lt;/EndNote&gt;</w:instrText>
            </w:r>
            <w:r>
              <w:rPr>
                <w:rFonts w:ascii="Arial" w:hAnsi="Arial" w:cs="Arial"/>
                <w:sz w:val="22"/>
                <w:szCs w:val="22"/>
              </w:rPr>
              <w:fldChar w:fldCharType="separate"/>
            </w:r>
            <w:r>
              <w:rPr>
                <w:rFonts w:ascii="Arial" w:hAnsi="Arial" w:cs="Arial"/>
                <w:sz w:val="22"/>
                <w:szCs w:val="22"/>
              </w:rPr>
              <w:t>(Hines &amp; the South-east Queensland Threatened Frogs Recovery Team 2002; OEH 2017)</w:t>
            </w:r>
            <w:r>
              <w:rPr>
                <w:rFonts w:ascii="Arial" w:hAnsi="Arial" w:cs="Arial"/>
                <w:sz w:val="22"/>
                <w:szCs w:val="22"/>
              </w:rPr>
              <w:fldChar w:fldCharType="end"/>
            </w:r>
            <w:r>
              <w:rPr>
                <w:rFonts w:ascii="Arial" w:hAnsi="Arial" w:cs="Arial"/>
                <w:sz w:val="22"/>
                <w:szCs w:val="22"/>
              </w:rPr>
              <w:t>.</w:t>
            </w:r>
            <w:r w:rsidR="0039640E">
              <w:rPr>
                <w:rFonts w:ascii="Arial" w:hAnsi="Arial" w:cs="Arial"/>
                <w:sz w:val="22"/>
                <w:szCs w:val="22"/>
              </w:rPr>
              <w:t xml:space="preserve"> In addition, t</w:t>
            </w:r>
            <w:r w:rsidR="0039640E" w:rsidRPr="0039640E">
              <w:rPr>
                <w:rFonts w:ascii="Arial" w:hAnsi="Arial" w:cs="Arial"/>
                <w:sz w:val="22"/>
                <w:szCs w:val="22"/>
              </w:rPr>
              <w:t xml:space="preserve">rampling </w:t>
            </w:r>
            <w:r w:rsidR="0039640E">
              <w:rPr>
                <w:rFonts w:ascii="Arial" w:hAnsi="Arial" w:cs="Arial"/>
                <w:sz w:val="22"/>
                <w:szCs w:val="22"/>
              </w:rPr>
              <w:t>around</w:t>
            </w:r>
            <w:r w:rsidR="0039640E" w:rsidRPr="0039640E">
              <w:rPr>
                <w:rFonts w:ascii="Arial" w:hAnsi="Arial" w:cs="Arial"/>
                <w:sz w:val="22"/>
                <w:szCs w:val="22"/>
              </w:rPr>
              <w:t xml:space="preserve"> stream banks </w:t>
            </w:r>
            <w:r w:rsidR="007F7B82">
              <w:rPr>
                <w:rFonts w:ascii="Arial" w:hAnsi="Arial" w:cs="Arial"/>
                <w:sz w:val="22"/>
                <w:szCs w:val="22"/>
              </w:rPr>
              <w:t xml:space="preserve">can </w:t>
            </w:r>
            <w:r w:rsidR="0039640E">
              <w:rPr>
                <w:rFonts w:ascii="Arial" w:hAnsi="Arial" w:cs="Arial"/>
                <w:sz w:val="22"/>
                <w:szCs w:val="22"/>
              </w:rPr>
              <w:t xml:space="preserve">reduce </w:t>
            </w:r>
            <w:r w:rsidR="0039640E" w:rsidRPr="0039640E">
              <w:rPr>
                <w:rFonts w:ascii="Arial" w:hAnsi="Arial" w:cs="Arial"/>
                <w:sz w:val="22"/>
                <w:szCs w:val="22"/>
              </w:rPr>
              <w:t xml:space="preserve">riparian vegetation </w:t>
            </w:r>
            <w:r w:rsidR="0039640E">
              <w:rPr>
                <w:rFonts w:ascii="Arial" w:hAnsi="Arial" w:cs="Arial"/>
                <w:sz w:val="22"/>
                <w:szCs w:val="22"/>
              </w:rPr>
              <w:t>and damage overhanging or near vertical stream banks</w:t>
            </w:r>
            <w:r w:rsidR="007F7B82">
              <w:rPr>
                <w:rFonts w:ascii="Arial" w:hAnsi="Arial" w:cs="Arial"/>
                <w:sz w:val="22"/>
                <w:szCs w:val="22"/>
              </w:rPr>
              <w:t>, thereby</w:t>
            </w:r>
            <w:r w:rsidR="0039640E">
              <w:rPr>
                <w:rFonts w:ascii="Arial" w:hAnsi="Arial" w:cs="Arial"/>
                <w:sz w:val="22"/>
                <w:szCs w:val="22"/>
              </w:rPr>
              <w:t xml:space="preserve"> </w:t>
            </w:r>
            <w:r w:rsidR="0039640E" w:rsidRPr="0039640E">
              <w:rPr>
                <w:rFonts w:ascii="Arial" w:hAnsi="Arial" w:cs="Arial"/>
                <w:sz w:val="22"/>
                <w:szCs w:val="22"/>
              </w:rPr>
              <w:t>reduc</w:t>
            </w:r>
            <w:r w:rsidR="007F7B82">
              <w:rPr>
                <w:rFonts w:ascii="Arial" w:hAnsi="Arial" w:cs="Arial"/>
                <w:sz w:val="22"/>
                <w:szCs w:val="22"/>
              </w:rPr>
              <w:t>ing</w:t>
            </w:r>
            <w:r w:rsidR="0039640E" w:rsidRPr="0039640E">
              <w:rPr>
                <w:rFonts w:ascii="Arial" w:hAnsi="Arial" w:cs="Arial"/>
                <w:sz w:val="22"/>
                <w:szCs w:val="22"/>
              </w:rPr>
              <w:t xml:space="preserve"> availability of oviposition sites</w:t>
            </w:r>
            <w:r w:rsidR="0039640E">
              <w:rPr>
                <w:rFonts w:ascii="Arial" w:hAnsi="Arial" w:cs="Arial"/>
                <w:sz w:val="22"/>
                <w:szCs w:val="22"/>
              </w:rPr>
              <w:t xml:space="preserve"> (Knowles et al. 2015).</w:t>
            </w:r>
          </w:p>
          <w:p w14:paraId="3CAAE29B" w14:textId="29FDD897" w:rsidR="000C7FF8" w:rsidRPr="0099344A" w:rsidRDefault="000C7FF8" w:rsidP="000C7FF8">
            <w:pPr>
              <w:rPr>
                <w:rFonts w:ascii="Arial" w:hAnsi="Arial" w:cs="Arial"/>
                <w:sz w:val="22"/>
                <w:szCs w:val="22"/>
              </w:rPr>
            </w:pPr>
          </w:p>
        </w:tc>
      </w:tr>
      <w:tr w:rsidR="000C7FF8" w:rsidRPr="0099344A" w14:paraId="702B9FE6" w14:textId="77777777" w:rsidTr="00634A57">
        <w:tc>
          <w:tcPr>
            <w:tcW w:w="1070" w:type="dxa"/>
          </w:tcPr>
          <w:p w14:paraId="3FB72190" w14:textId="34ACB4F7" w:rsidR="000C7FF8" w:rsidRDefault="000C7FF8" w:rsidP="000C7FF8">
            <w:pPr>
              <w:rPr>
                <w:rFonts w:ascii="Arial" w:hAnsi="Arial" w:cs="Arial"/>
                <w:sz w:val="22"/>
                <w:szCs w:val="22"/>
              </w:rPr>
            </w:pPr>
            <w:r>
              <w:rPr>
                <w:rFonts w:ascii="Arial" w:hAnsi="Arial" w:cs="Arial"/>
                <w:sz w:val="22"/>
                <w:szCs w:val="22"/>
              </w:rPr>
              <w:t>4.</w:t>
            </w:r>
            <w:r w:rsidR="00237236">
              <w:rPr>
                <w:rFonts w:ascii="Arial" w:hAnsi="Arial" w:cs="Arial"/>
                <w:sz w:val="22"/>
                <w:szCs w:val="22"/>
              </w:rPr>
              <w:t>3</w:t>
            </w:r>
          </w:p>
        </w:tc>
        <w:tc>
          <w:tcPr>
            <w:tcW w:w="2190" w:type="dxa"/>
            <w:gridSpan w:val="2"/>
          </w:tcPr>
          <w:p w14:paraId="16327DDE" w14:textId="4A1FC436" w:rsidR="000C7FF8" w:rsidRDefault="000C7FF8" w:rsidP="000C7FF8">
            <w:pPr>
              <w:rPr>
                <w:rFonts w:ascii="Arial" w:hAnsi="Arial" w:cs="Arial"/>
                <w:sz w:val="22"/>
                <w:szCs w:val="22"/>
              </w:rPr>
            </w:pPr>
            <w:r>
              <w:rPr>
                <w:rFonts w:ascii="Arial" w:hAnsi="Arial" w:cs="Arial"/>
                <w:sz w:val="22"/>
                <w:szCs w:val="22"/>
              </w:rPr>
              <w:t>Invasive weeds</w:t>
            </w:r>
          </w:p>
        </w:tc>
        <w:tc>
          <w:tcPr>
            <w:tcW w:w="1464" w:type="dxa"/>
          </w:tcPr>
          <w:p w14:paraId="12ADEA58" w14:textId="77777777" w:rsidR="000C7FF8" w:rsidRDefault="000C7FF8" w:rsidP="000C7FF8">
            <w:pPr>
              <w:rPr>
                <w:rFonts w:ascii="Arial" w:hAnsi="Arial" w:cs="Arial"/>
                <w:sz w:val="22"/>
                <w:szCs w:val="22"/>
              </w:rPr>
            </w:pPr>
            <w:r>
              <w:rPr>
                <w:rFonts w:ascii="Arial" w:hAnsi="Arial" w:cs="Arial"/>
                <w:sz w:val="22"/>
                <w:szCs w:val="22"/>
              </w:rPr>
              <w:t xml:space="preserve">potential </w:t>
            </w:r>
          </w:p>
          <w:p w14:paraId="2A135849" w14:textId="3503EF7C" w:rsidR="000C7FF8" w:rsidRDefault="000C7FF8" w:rsidP="000C7FF8">
            <w:pPr>
              <w:rPr>
                <w:rFonts w:ascii="Arial" w:hAnsi="Arial" w:cs="Arial"/>
                <w:sz w:val="22"/>
                <w:szCs w:val="22"/>
              </w:rPr>
            </w:pPr>
            <w:r>
              <w:rPr>
                <w:rFonts w:ascii="Arial" w:hAnsi="Arial" w:cs="Arial"/>
                <w:sz w:val="22"/>
                <w:szCs w:val="22"/>
              </w:rPr>
              <w:t>current</w:t>
            </w:r>
          </w:p>
        </w:tc>
        <w:tc>
          <w:tcPr>
            <w:tcW w:w="4910" w:type="dxa"/>
          </w:tcPr>
          <w:p w14:paraId="3F0AB157" w14:textId="5712DC8F" w:rsidR="00A97FEB" w:rsidRDefault="000C7FF8" w:rsidP="000C7FF8">
            <w:pPr>
              <w:autoSpaceDE w:val="0"/>
              <w:autoSpaceDN w:val="0"/>
              <w:adjustRightInd w:val="0"/>
              <w:rPr>
                <w:rFonts w:ascii="Arial" w:hAnsi="Arial" w:cs="Arial"/>
                <w:sz w:val="22"/>
                <w:szCs w:val="22"/>
              </w:rPr>
            </w:pPr>
            <w:r>
              <w:rPr>
                <w:rFonts w:ascii="Arial" w:hAnsi="Arial" w:cs="Arial"/>
                <w:sz w:val="22"/>
                <w:szCs w:val="22"/>
                <w:lang w:eastAsia="en-AU"/>
              </w:rPr>
              <w:t>Mistflower (</w:t>
            </w:r>
            <w:r>
              <w:rPr>
                <w:rFonts w:ascii="Arial" w:hAnsi="Arial" w:cs="Arial"/>
                <w:i/>
                <w:iCs/>
                <w:sz w:val="22"/>
                <w:szCs w:val="22"/>
                <w:lang w:eastAsia="en-AU"/>
              </w:rPr>
              <w:t>Ageratina riparia</w:t>
            </w:r>
            <w:r>
              <w:rPr>
                <w:rFonts w:ascii="Arial" w:hAnsi="Arial" w:cs="Arial"/>
                <w:iCs/>
                <w:sz w:val="22"/>
                <w:szCs w:val="22"/>
                <w:lang w:eastAsia="en-AU"/>
              </w:rPr>
              <w:t>)</w:t>
            </w:r>
            <w:r>
              <w:rPr>
                <w:rFonts w:ascii="Arial" w:hAnsi="Arial" w:cs="Arial"/>
                <w:i/>
                <w:iCs/>
                <w:sz w:val="22"/>
                <w:szCs w:val="22"/>
                <w:lang w:eastAsia="en-AU"/>
              </w:rPr>
              <w:t xml:space="preserve">, </w:t>
            </w:r>
            <w:r>
              <w:rPr>
                <w:rFonts w:ascii="Arial" w:hAnsi="Arial" w:cs="Arial"/>
                <w:sz w:val="22"/>
                <w:szCs w:val="22"/>
                <w:lang w:eastAsia="en-AU"/>
              </w:rPr>
              <w:t xml:space="preserve">Crofton Weed </w:t>
            </w:r>
            <w:r>
              <w:rPr>
                <w:rFonts w:ascii="Arial" w:hAnsi="Arial" w:cs="Arial"/>
                <w:sz w:val="22"/>
                <w:szCs w:val="22"/>
                <w:lang w:eastAsia="en-AU"/>
              </w:rPr>
              <w:br/>
              <w:t>(</w:t>
            </w:r>
            <w:r>
              <w:rPr>
                <w:rFonts w:ascii="Arial" w:hAnsi="Arial" w:cs="Arial"/>
                <w:i/>
                <w:iCs/>
                <w:sz w:val="22"/>
                <w:szCs w:val="22"/>
                <w:lang w:eastAsia="en-AU"/>
              </w:rPr>
              <w:t>A. adenophora</w:t>
            </w:r>
            <w:r>
              <w:rPr>
                <w:rFonts w:ascii="Arial" w:hAnsi="Arial" w:cs="Arial"/>
                <w:iCs/>
                <w:sz w:val="22"/>
                <w:szCs w:val="22"/>
                <w:lang w:eastAsia="en-AU"/>
              </w:rPr>
              <w:t>), Lantana (</w:t>
            </w:r>
            <w:r w:rsidRPr="00B44498">
              <w:rPr>
                <w:rFonts w:ascii="Arial" w:hAnsi="Arial" w:cs="Arial"/>
                <w:i/>
                <w:iCs/>
                <w:sz w:val="22"/>
                <w:szCs w:val="22"/>
                <w:lang w:eastAsia="en-AU"/>
              </w:rPr>
              <w:t>Lantana camara</w:t>
            </w:r>
            <w:r>
              <w:rPr>
                <w:rFonts w:ascii="Arial" w:hAnsi="Arial" w:cs="Arial"/>
                <w:iCs/>
                <w:sz w:val="22"/>
                <w:szCs w:val="22"/>
                <w:lang w:eastAsia="en-AU"/>
              </w:rPr>
              <w:t>), and exotic grasses</w:t>
            </w:r>
            <w:r>
              <w:rPr>
                <w:rFonts w:ascii="Arial" w:hAnsi="Arial" w:cs="Arial"/>
                <w:i/>
                <w:iCs/>
                <w:sz w:val="22"/>
                <w:szCs w:val="22"/>
                <w:lang w:eastAsia="en-AU"/>
              </w:rPr>
              <w:t xml:space="preserve"> </w:t>
            </w:r>
            <w:r>
              <w:rPr>
                <w:rFonts w:ascii="Arial" w:hAnsi="Arial" w:cs="Arial"/>
                <w:sz w:val="22"/>
                <w:szCs w:val="22"/>
                <w:lang w:eastAsia="en-AU"/>
              </w:rPr>
              <w:t xml:space="preserve">are highly invasive weeds </w:t>
            </w:r>
            <w:r w:rsidR="00C46212">
              <w:rPr>
                <w:rFonts w:ascii="Arial" w:hAnsi="Arial" w:cs="Arial"/>
                <w:sz w:val="22"/>
                <w:szCs w:val="22"/>
                <w:lang w:eastAsia="en-AU"/>
              </w:rPr>
              <w:t xml:space="preserve">found </w:t>
            </w:r>
            <w:r w:rsidR="000A1044">
              <w:rPr>
                <w:rFonts w:ascii="Arial" w:hAnsi="Arial" w:cs="Arial"/>
                <w:sz w:val="22"/>
                <w:szCs w:val="22"/>
                <w:lang w:eastAsia="en-AU"/>
              </w:rPr>
              <w:t>along</w:t>
            </w:r>
            <w:r w:rsidR="00C00688">
              <w:rPr>
                <w:rFonts w:ascii="Arial" w:hAnsi="Arial" w:cs="Arial"/>
                <w:sz w:val="22"/>
                <w:szCs w:val="22"/>
                <w:lang w:eastAsia="en-AU"/>
              </w:rPr>
              <w:t>side</w:t>
            </w:r>
            <w:r>
              <w:rPr>
                <w:rFonts w:ascii="Arial" w:hAnsi="Arial" w:cs="Arial"/>
                <w:sz w:val="22"/>
                <w:szCs w:val="22"/>
                <w:lang w:eastAsia="en-AU"/>
              </w:rPr>
              <w:t xml:space="preserve"> wet forest stream</w:t>
            </w:r>
            <w:r w:rsidR="00A97FEB">
              <w:rPr>
                <w:rFonts w:ascii="Arial" w:hAnsi="Arial" w:cs="Arial"/>
                <w:sz w:val="22"/>
                <w:szCs w:val="22"/>
                <w:lang w:eastAsia="en-AU"/>
              </w:rPr>
              <w:t xml:space="preserve"> habitat</w:t>
            </w:r>
            <w:r>
              <w:rPr>
                <w:rFonts w:ascii="Arial" w:hAnsi="Arial" w:cs="Arial"/>
                <w:sz w:val="22"/>
                <w:szCs w:val="22"/>
                <w:lang w:eastAsia="en-AU"/>
              </w:rPr>
              <w:t xml:space="preserve">. The effect of these weeds is not </w:t>
            </w:r>
            <w:r w:rsidRPr="00280E05">
              <w:rPr>
                <w:rFonts w:ascii="Arial" w:hAnsi="Arial" w:cs="Arial"/>
                <w:sz w:val="22"/>
                <w:szCs w:val="22"/>
                <w:lang w:eastAsia="en-AU"/>
              </w:rPr>
              <w:t xml:space="preserve">known, but </w:t>
            </w:r>
            <w:r w:rsidR="00A97FEB">
              <w:rPr>
                <w:rFonts w:ascii="Arial" w:hAnsi="Arial" w:cs="Arial"/>
                <w:sz w:val="22"/>
                <w:szCs w:val="22"/>
                <w:lang w:eastAsia="en-AU"/>
              </w:rPr>
              <w:t xml:space="preserve">they </w:t>
            </w:r>
            <w:r w:rsidRPr="00280E05">
              <w:rPr>
                <w:rFonts w:ascii="Arial" w:hAnsi="Arial" w:cs="Arial"/>
                <w:sz w:val="22"/>
                <w:szCs w:val="22"/>
                <w:lang w:eastAsia="en-AU"/>
              </w:rPr>
              <w:t>may have negative impacts on habitat</w:t>
            </w:r>
            <w:r w:rsidR="00A97FEB">
              <w:rPr>
                <w:rFonts w:ascii="Arial" w:hAnsi="Arial" w:cs="Arial"/>
                <w:sz w:val="22"/>
                <w:szCs w:val="22"/>
                <w:lang w:eastAsia="en-AU"/>
              </w:rPr>
              <w:t xml:space="preserve"> by reducing the area of sites suitable for egg laying</w:t>
            </w:r>
            <w:r w:rsidRPr="00280E05">
              <w:rPr>
                <w:rFonts w:ascii="Arial" w:hAnsi="Arial" w:cs="Arial"/>
                <w:sz w:val="22"/>
                <w:szCs w:val="22"/>
                <w:lang w:eastAsia="en-AU"/>
              </w:rPr>
              <w:t xml:space="preserve"> </w:t>
            </w:r>
            <w:r w:rsidRPr="00280E05">
              <w:rPr>
                <w:rFonts w:ascii="Arial" w:hAnsi="Arial" w:cs="Arial"/>
                <w:sz w:val="22"/>
                <w:szCs w:val="22"/>
                <w:lang w:eastAsia="en-AU"/>
              </w:rPr>
              <w:fldChar w:fldCharType="begin"/>
            </w:r>
            <w:r w:rsidRPr="00280E05">
              <w:rPr>
                <w:rFonts w:ascii="Arial" w:hAnsi="Arial" w:cs="Arial"/>
                <w:sz w:val="22"/>
                <w:szCs w:val="22"/>
                <w:lang w:eastAsia="en-AU"/>
              </w:rPr>
              <w:instrText xml:space="preserve"> ADDIN EN.CITE &lt;EndNote&gt;&lt;Cite&gt;&lt;Author&gt;Hines&lt;/Author&gt;&lt;Year&gt;2002&lt;/Year&gt;&lt;RecNum&gt;170&lt;/RecNum&gt;&lt;DisplayText&gt;(Hines &amp;amp; the South-east Queensland Threatened Frogs Recovery Team 2002)&lt;/DisplayText&gt;&lt;record&gt;&lt;rec-number&gt;170&lt;/rec-number&gt;&lt;foreign-keys&gt;&lt;key app="EN" db-id="ta0rdr92ndv9x0e9sdapdzadfw29sw9r9xva" timestamp="1460701225"&gt;170&lt;/key&gt;&lt;/foreign-keys&gt;&lt;ref-type name="Report"&gt;27&lt;/ref-type&gt;&lt;contributors&gt;&lt;authors&gt;&lt;author&gt;Hines, H. B. &lt;/author&gt;&lt;author&gt;the South-east Queensland Threatened Frogs Recovery Team,&lt;/author&gt;&lt;/authors&gt;&lt;/contributors&gt;&lt;titles&gt;&lt;title&gt;Recovery plan for stream frogs of south-east Queensland 2001-2005&lt;/title&gt;&lt;/titles&gt;&lt;dates&gt;&lt;year&gt;2002&lt;/year&gt;&lt;/dates&gt;&lt;pub-location&gt;Brisbane&lt;/pub-location&gt;&lt;publisher&gt;Queensland Parks and Wildlife Service&lt;/publisher&gt;&lt;urls&gt;&lt;/urls&gt;&lt;/record&gt;&lt;/Cite&gt;&lt;/EndNote&gt;</w:instrText>
            </w:r>
            <w:r w:rsidRPr="00280E05">
              <w:rPr>
                <w:rFonts w:ascii="Arial" w:hAnsi="Arial" w:cs="Arial"/>
                <w:sz w:val="22"/>
                <w:szCs w:val="22"/>
                <w:lang w:eastAsia="en-AU"/>
              </w:rPr>
              <w:fldChar w:fldCharType="separate"/>
            </w:r>
            <w:r w:rsidRPr="00280E05">
              <w:rPr>
                <w:rFonts w:ascii="Arial" w:hAnsi="Arial" w:cs="Arial"/>
                <w:noProof/>
                <w:sz w:val="22"/>
                <w:szCs w:val="22"/>
                <w:lang w:eastAsia="en-AU"/>
              </w:rPr>
              <w:t>(Hines &amp; the South-east Queensland Threatened Frogs Recovery Team 2002; Hines 2012; OEH 2017)</w:t>
            </w:r>
            <w:r w:rsidRPr="00280E05">
              <w:rPr>
                <w:rFonts w:ascii="Arial" w:hAnsi="Arial" w:cs="Arial"/>
                <w:sz w:val="22"/>
                <w:szCs w:val="22"/>
                <w:lang w:eastAsia="en-AU"/>
              </w:rPr>
              <w:fldChar w:fldCharType="end"/>
            </w:r>
            <w:r w:rsidRPr="00280E05">
              <w:rPr>
                <w:rFonts w:ascii="Arial" w:hAnsi="Arial" w:cs="Arial"/>
                <w:sz w:val="22"/>
                <w:szCs w:val="22"/>
                <w:lang w:eastAsia="en-AU"/>
              </w:rPr>
              <w:t>.</w:t>
            </w:r>
            <w:r>
              <w:rPr>
                <w:rFonts w:ascii="Arial" w:hAnsi="Arial" w:cs="Arial"/>
                <w:sz w:val="22"/>
                <w:szCs w:val="22"/>
              </w:rPr>
              <w:t xml:space="preserve"> </w:t>
            </w:r>
          </w:p>
          <w:p w14:paraId="3C358F03" w14:textId="77777777" w:rsidR="00A97FEB" w:rsidRDefault="00A97FEB" w:rsidP="000C7FF8">
            <w:pPr>
              <w:autoSpaceDE w:val="0"/>
              <w:autoSpaceDN w:val="0"/>
              <w:adjustRightInd w:val="0"/>
              <w:rPr>
                <w:rFonts w:ascii="Arial" w:hAnsi="Arial" w:cs="Arial"/>
                <w:sz w:val="22"/>
                <w:szCs w:val="22"/>
              </w:rPr>
            </w:pPr>
          </w:p>
          <w:p w14:paraId="7B069627" w14:textId="640F8B53" w:rsidR="00F522AA" w:rsidRDefault="00F522AA" w:rsidP="00F522AA">
            <w:pPr>
              <w:rPr>
                <w:rFonts w:ascii="Arial" w:hAnsi="Arial" w:cs="Arial"/>
                <w:sz w:val="22"/>
                <w:szCs w:val="22"/>
              </w:rPr>
            </w:pPr>
            <w:r w:rsidRPr="00520127">
              <w:rPr>
                <w:rFonts w:ascii="Arial" w:hAnsi="Arial" w:cs="Arial"/>
                <w:sz w:val="22"/>
                <w:szCs w:val="22"/>
                <w:lang w:eastAsia="en-AU"/>
              </w:rPr>
              <w:t>Changes to invertebrate assemblages</w:t>
            </w:r>
            <w:r>
              <w:rPr>
                <w:rFonts w:ascii="Arial" w:hAnsi="Arial" w:cs="Arial"/>
                <w:sz w:val="22"/>
                <w:szCs w:val="22"/>
                <w:lang w:eastAsia="en-AU"/>
              </w:rPr>
              <w:t xml:space="preserve"> </w:t>
            </w:r>
            <w:r w:rsidRPr="00520127">
              <w:rPr>
                <w:rFonts w:ascii="Arial" w:hAnsi="Arial" w:cs="Arial"/>
                <w:sz w:val="22"/>
                <w:szCs w:val="22"/>
                <w:lang w:eastAsia="en-AU"/>
              </w:rPr>
              <w:t>brought abou</w:t>
            </w:r>
            <w:r>
              <w:rPr>
                <w:rFonts w:ascii="Arial" w:hAnsi="Arial" w:cs="Arial"/>
                <w:sz w:val="22"/>
                <w:szCs w:val="22"/>
                <w:lang w:eastAsia="en-AU"/>
              </w:rPr>
              <w:t>t by exotic plant invasion may also impact</w:t>
            </w:r>
            <w:r w:rsidRPr="00520127">
              <w:rPr>
                <w:rFonts w:ascii="Arial" w:hAnsi="Arial" w:cs="Arial"/>
                <w:sz w:val="22"/>
                <w:szCs w:val="22"/>
                <w:lang w:eastAsia="en-AU"/>
              </w:rPr>
              <w:t xml:space="preserve"> </w:t>
            </w:r>
            <w:r>
              <w:rPr>
                <w:rFonts w:ascii="Arial" w:hAnsi="Arial" w:cs="Arial"/>
                <w:sz w:val="22"/>
                <w:szCs w:val="22"/>
                <w:lang w:eastAsia="en-AU"/>
              </w:rPr>
              <w:t xml:space="preserve">the Giant Barred Frog </w:t>
            </w:r>
            <w:r w:rsidRPr="00520127">
              <w:rPr>
                <w:rFonts w:ascii="Arial" w:hAnsi="Arial" w:cs="Arial"/>
                <w:sz w:val="22"/>
                <w:szCs w:val="22"/>
                <w:lang w:eastAsia="en-AU"/>
              </w:rPr>
              <w:t>by altering the availability and composition</w:t>
            </w:r>
            <w:r>
              <w:rPr>
                <w:rFonts w:ascii="Arial" w:hAnsi="Arial" w:cs="Arial"/>
                <w:sz w:val="22"/>
                <w:szCs w:val="22"/>
                <w:lang w:eastAsia="en-AU"/>
              </w:rPr>
              <w:t xml:space="preserve"> </w:t>
            </w:r>
            <w:r w:rsidRPr="00520127">
              <w:rPr>
                <w:rFonts w:ascii="Arial" w:hAnsi="Arial" w:cs="Arial"/>
                <w:sz w:val="22"/>
                <w:szCs w:val="22"/>
                <w:lang w:eastAsia="en-AU"/>
              </w:rPr>
              <w:t xml:space="preserve">of </w:t>
            </w:r>
            <w:r>
              <w:rPr>
                <w:rFonts w:ascii="Arial" w:hAnsi="Arial" w:cs="Arial"/>
                <w:sz w:val="22"/>
                <w:szCs w:val="22"/>
                <w:lang w:eastAsia="en-AU"/>
              </w:rPr>
              <w:t>invertebrat</w:t>
            </w:r>
            <w:r w:rsidR="00C433EB">
              <w:rPr>
                <w:rFonts w:ascii="Arial" w:hAnsi="Arial" w:cs="Arial"/>
                <w:sz w:val="22"/>
                <w:szCs w:val="22"/>
                <w:lang w:eastAsia="en-AU"/>
              </w:rPr>
              <w:t>es</w:t>
            </w:r>
            <w:r>
              <w:rPr>
                <w:rFonts w:ascii="Arial" w:hAnsi="Arial" w:cs="Arial"/>
                <w:sz w:val="22"/>
                <w:szCs w:val="22"/>
                <w:lang w:eastAsia="en-AU"/>
              </w:rPr>
              <w:t xml:space="preserve">, which </w:t>
            </w:r>
            <w:r w:rsidRPr="00520127">
              <w:rPr>
                <w:rFonts w:ascii="Arial" w:hAnsi="Arial" w:cs="Arial"/>
                <w:sz w:val="22"/>
                <w:szCs w:val="22"/>
                <w:lang w:eastAsia="en-AU"/>
              </w:rPr>
              <w:t>are an important</w:t>
            </w:r>
            <w:r>
              <w:rPr>
                <w:rFonts w:ascii="Arial" w:hAnsi="Arial" w:cs="Arial"/>
                <w:sz w:val="22"/>
                <w:szCs w:val="22"/>
                <w:lang w:eastAsia="en-AU"/>
              </w:rPr>
              <w:t xml:space="preserve"> </w:t>
            </w:r>
            <w:r w:rsidRPr="00520127">
              <w:rPr>
                <w:rFonts w:ascii="Arial" w:hAnsi="Arial" w:cs="Arial"/>
                <w:sz w:val="22"/>
                <w:szCs w:val="22"/>
                <w:lang w:eastAsia="en-AU"/>
              </w:rPr>
              <w:t xml:space="preserve">component of the diet of </w:t>
            </w:r>
            <w:r w:rsidRPr="00520127">
              <w:rPr>
                <w:rFonts w:ascii="Arial" w:hAnsi="Arial" w:cs="Arial"/>
                <w:i/>
                <w:sz w:val="22"/>
                <w:szCs w:val="22"/>
                <w:lang w:eastAsia="en-AU"/>
              </w:rPr>
              <w:t>Mixophyes</w:t>
            </w:r>
            <w:r>
              <w:rPr>
                <w:rFonts w:ascii="Arial" w:hAnsi="Arial" w:cs="Arial"/>
                <w:sz w:val="22"/>
                <w:szCs w:val="22"/>
                <w:lang w:eastAsia="en-AU"/>
              </w:rPr>
              <w:t xml:space="preserve"> </w:t>
            </w:r>
            <w:r w:rsidR="00C00688">
              <w:rPr>
                <w:rFonts w:ascii="Arial" w:hAnsi="Arial" w:cs="Arial"/>
                <w:sz w:val="22"/>
                <w:szCs w:val="22"/>
                <w:lang w:eastAsia="en-AU"/>
              </w:rPr>
              <w:t>species</w:t>
            </w:r>
            <w:r>
              <w:rPr>
                <w:rFonts w:ascii="Arial" w:hAnsi="Arial" w:cs="Arial"/>
                <w:sz w:val="22"/>
                <w:szCs w:val="22"/>
                <w:lang w:eastAsia="en-AU"/>
              </w:rPr>
              <w:t xml:space="preserve"> (</w:t>
            </w:r>
            <w:r w:rsidRPr="009E49DC">
              <w:rPr>
                <w:rFonts w:ascii="Arial" w:hAnsi="Arial" w:cs="Arial"/>
                <w:sz w:val="22"/>
                <w:szCs w:val="22"/>
                <w:lang w:eastAsia="en-AU"/>
              </w:rPr>
              <w:t>Lemckert &amp; Shoulder 2007</w:t>
            </w:r>
            <w:r>
              <w:rPr>
                <w:rFonts w:ascii="Arial" w:hAnsi="Arial" w:cs="Arial"/>
                <w:sz w:val="22"/>
                <w:szCs w:val="22"/>
                <w:lang w:eastAsia="en-AU"/>
              </w:rPr>
              <w:t>; Martin &amp; Murray 2011)</w:t>
            </w:r>
            <w:r w:rsidRPr="00520127">
              <w:rPr>
                <w:rFonts w:ascii="Arial" w:hAnsi="Arial" w:cs="Arial"/>
                <w:sz w:val="22"/>
                <w:szCs w:val="22"/>
                <w:lang w:eastAsia="en-AU"/>
              </w:rPr>
              <w:t>.</w:t>
            </w:r>
          </w:p>
          <w:p w14:paraId="432EA98F" w14:textId="77777777" w:rsidR="000C7FF8" w:rsidRDefault="000C7FF8" w:rsidP="000C7FF8">
            <w:pPr>
              <w:rPr>
                <w:rFonts w:ascii="Arial" w:hAnsi="Arial" w:cs="Arial"/>
                <w:sz w:val="22"/>
                <w:szCs w:val="22"/>
              </w:rPr>
            </w:pPr>
          </w:p>
        </w:tc>
      </w:tr>
      <w:tr w:rsidR="004A4831" w:rsidRPr="0099344A" w14:paraId="45A61957" w14:textId="77777777" w:rsidTr="00634A57">
        <w:trPr>
          <w:trHeight w:val="11132"/>
        </w:trPr>
        <w:tc>
          <w:tcPr>
            <w:tcW w:w="1070" w:type="dxa"/>
          </w:tcPr>
          <w:p w14:paraId="2155A327" w14:textId="4C6DA05F" w:rsidR="004A4831" w:rsidRDefault="004A4831">
            <w:pPr>
              <w:rPr>
                <w:rFonts w:ascii="Arial" w:hAnsi="Arial" w:cs="Arial"/>
                <w:sz w:val="22"/>
                <w:szCs w:val="22"/>
              </w:rPr>
            </w:pPr>
            <w:r>
              <w:rPr>
                <w:rFonts w:ascii="Arial" w:hAnsi="Arial" w:cs="Arial"/>
                <w:sz w:val="22"/>
                <w:szCs w:val="22"/>
              </w:rPr>
              <w:t>4.</w:t>
            </w:r>
            <w:r w:rsidR="00237236">
              <w:rPr>
                <w:rFonts w:ascii="Arial" w:hAnsi="Arial" w:cs="Arial"/>
                <w:sz w:val="22"/>
                <w:szCs w:val="22"/>
              </w:rPr>
              <w:t>4</w:t>
            </w:r>
          </w:p>
        </w:tc>
        <w:tc>
          <w:tcPr>
            <w:tcW w:w="2190" w:type="dxa"/>
            <w:gridSpan w:val="2"/>
          </w:tcPr>
          <w:p w14:paraId="6D60C5CA" w14:textId="43104074" w:rsidR="004A4831" w:rsidRDefault="004A4831">
            <w:pPr>
              <w:rPr>
                <w:rFonts w:ascii="Arial" w:hAnsi="Arial" w:cs="Arial"/>
                <w:sz w:val="22"/>
                <w:szCs w:val="22"/>
              </w:rPr>
            </w:pPr>
            <w:r>
              <w:rPr>
                <w:rFonts w:ascii="Arial" w:hAnsi="Arial" w:cs="Arial"/>
                <w:sz w:val="22"/>
                <w:szCs w:val="22"/>
              </w:rPr>
              <w:t xml:space="preserve">Predation by </w:t>
            </w:r>
            <w:r w:rsidR="006361B7">
              <w:rPr>
                <w:rFonts w:ascii="Arial" w:hAnsi="Arial" w:cs="Arial"/>
                <w:sz w:val="22"/>
                <w:szCs w:val="22"/>
              </w:rPr>
              <w:t xml:space="preserve">introduced </w:t>
            </w:r>
            <w:r w:rsidR="00014024">
              <w:rPr>
                <w:rFonts w:ascii="Arial" w:hAnsi="Arial" w:cs="Arial"/>
                <w:sz w:val="22"/>
                <w:szCs w:val="22"/>
              </w:rPr>
              <w:t xml:space="preserve">and native </w:t>
            </w:r>
            <w:r>
              <w:rPr>
                <w:rFonts w:ascii="Arial" w:hAnsi="Arial" w:cs="Arial"/>
                <w:sz w:val="22"/>
                <w:szCs w:val="22"/>
              </w:rPr>
              <w:t>species, including f</w:t>
            </w:r>
            <w:r w:rsidRPr="00760626">
              <w:rPr>
                <w:rFonts w:ascii="Arial" w:hAnsi="Arial" w:cs="Arial"/>
                <w:sz w:val="22"/>
                <w:szCs w:val="22"/>
              </w:rPr>
              <w:t xml:space="preserve">eral </w:t>
            </w:r>
            <w:r>
              <w:rPr>
                <w:rFonts w:ascii="Arial" w:hAnsi="Arial" w:cs="Arial"/>
                <w:sz w:val="22"/>
                <w:szCs w:val="22"/>
              </w:rPr>
              <w:t>c</w:t>
            </w:r>
            <w:r w:rsidRPr="00760626">
              <w:rPr>
                <w:rFonts w:ascii="Arial" w:hAnsi="Arial" w:cs="Arial"/>
                <w:sz w:val="22"/>
                <w:szCs w:val="22"/>
              </w:rPr>
              <w:t>ats</w:t>
            </w:r>
            <w:r>
              <w:rPr>
                <w:rFonts w:ascii="Arial" w:hAnsi="Arial" w:cs="Arial"/>
                <w:sz w:val="22"/>
                <w:szCs w:val="22"/>
              </w:rPr>
              <w:t xml:space="preserve"> (</w:t>
            </w:r>
            <w:r w:rsidRPr="002A336F">
              <w:rPr>
                <w:rFonts w:ascii="Arial" w:hAnsi="Arial" w:cs="Arial"/>
                <w:i/>
                <w:sz w:val="22"/>
                <w:szCs w:val="22"/>
              </w:rPr>
              <w:t>Felis catus</w:t>
            </w:r>
            <w:r w:rsidRPr="002A336F">
              <w:rPr>
                <w:rFonts w:ascii="Arial" w:hAnsi="Arial" w:cs="Arial"/>
                <w:sz w:val="22"/>
                <w:szCs w:val="22"/>
              </w:rPr>
              <w:t>)</w:t>
            </w:r>
            <w:r>
              <w:rPr>
                <w:rFonts w:ascii="Arial" w:hAnsi="Arial" w:cs="Arial"/>
                <w:sz w:val="22"/>
                <w:szCs w:val="22"/>
              </w:rPr>
              <w:t xml:space="preserve">, </w:t>
            </w:r>
            <w:r w:rsidRPr="00FB09D2">
              <w:rPr>
                <w:rFonts w:ascii="Arial" w:hAnsi="Arial" w:cs="Arial"/>
                <w:i/>
                <w:sz w:val="22"/>
                <w:szCs w:val="22"/>
                <w:lang w:eastAsia="en-AU"/>
              </w:rPr>
              <w:t>Cherax destructor</w:t>
            </w:r>
            <w:r w:rsidR="00014024">
              <w:rPr>
                <w:rFonts w:ascii="Arial" w:hAnsi="Arial" w:cs="Arial"/>
                <w:i/>
                <w:sz w:val="22"/>
                <w:szCs w:val="22"/>
                <w:lang w:eastAsia="en-AU"/>
              </w:rPr>
              <w:t xml:space="preserve"> (</w:t>
            </w:r>
            <w:r w:rsidR="00014024">
              <w:rPr>
                <w:rFonts w:ascii="Arial" w:hAnsi="Arial" w:cs="Arial"/>
                <w:sz w:val="22"/>
                <w:szCs w:val="22"/>
                <w:lang w:eastAsia="en-AU"/>
              </w:rPr>
              <w:t>Freshwater Yabby)</w:t>
            </w:r>
            <w:r>
              <w:rPr>
                <w:rFonts w:ascii="Arial" w:hAnsi="Arial" w:cs="Arial"/>
                <w:sz w:val="22"/>
                <w:szCs w:val="22"/>
                <w:lang w:eastAsia="en-AU"/>
              </w:rPr>
              <w:t xml:space="preserve">, and </w:t>
            </w:r>
            <w:r w:rsidR="00936BDB">
              <w:rPr>
                <w:rFonts w:ascii="Arial" w:hAnsi="Arial" w:cs="Arial"/>
                <w:sz w:val="22"/>
                <w:szCs w:val="22"/>
              </w:rPr>
              <w:t>predatory</w:t>
            </w:r>
            <w:r>
              <w:rPr>
                <w:rFonts w:ascii="Arial" w:hAnsi="Arial" w:cs="Arial"/>
                <w:sz w:val="22"/>
                <w:szCs w:val="22"/>
              </w:rPr>
              <w:t xml:space="preserve"> fish species.</w:t>
            </w:r>
          </w:p>
        </w:tc>
        <w:tc>
          <w:tcPr>
            <w:tcW w:w="1464" w:type="dxa"/>
          </w:tcPr>
          <w:p w14:paraId="3490C02F" w14:textId="74EAE67C" w:rsidR="004A4831" w:rsidRDefault="004A4831">
            <w:pPr>
              <w:rPr>
                <w:rFonts w:ascii="Arial" w:hAnsi="Arial" w:cs="Arial"/>
                <w:sz w:val="22"/>
                <w:szCs w:val="22"/>
              </w:rPr>
            </w:pPr>
            <w:r>
              <w:rPr>
                <w:rFonts w:ascii="Arial" w:hAnsi="Arial" w:cs="Arial"/>
                <w:sz w:val="22"/>
                <w:szCs w:val="22"/>
              </w:rPr>
              <w:t>Suspected current</w:t>
            </w:r>
          </w:p>
        </w:tc>
        <w:tc>
          <w:tcPr>
            <w:tcW w:w="4910" w:type="dxa"/>
          </w:tcPr>
          <w:p w14:paraId="2CCB5E3A" w14:textId="17EAA9B6" w:rsidR="004A4831" w:rsidRDefault="004A4831" w:rsidP="003475FB">
            <w:pPr>
              <w:rPr>
                <w:rFonts w:ascii="Arial" w:hAnsi="Arial" w:cs="Arial"/>
                <w:sz w:val="22"/>
                <w:szCs w:val="22"/>
              </w:rPr>
            </w:pPr>
            <w:r>
              <w:rPr>
                <w:rFonts w:ascii="Arial" w:hAnsi="Arial" w:cs="Arial"/>
                <w:sz w:val="22"/>
                <w:szCs w:val="22"/>
              </w:rPr>
              <w:t xml:space="preserve">Little is known about predation on the Giant Barred </w:t>
            </w:r>
            <w:r w:rsidR="00E87AF2">
              <w:rPr>
                <w:rFonts w:ascii="Arial" w:hAnsi="Arial" w:cs="Arial"/>
                <w:sz w:val="22"/>
                <w:szCs w:val="22"/>
              </w:rPr>
              <w:t>Frog but</w:t>
            </w:r>
            <w:r>
              <w:rPr>
                <w:rFonts w:ascii="Arial" w:hAnsi="Arial" w:cs="Arial"/>
                <w:sz w:val="22"/>
                <w:szCs w:val="22"/>
              </w:rPr>
              <w:t xml:space="preserve"> </w:t>
            </w:r>
            <w:r w:rsidR="00EF4C59">
              <w:rPr>
                <w:rFonts w:ascii="Arial" w:hAnsi="Arial" w:cs="Arial"/>
                <w:sz w:val="22"/>
                <w:szCs w:val="22"/>
              </w:rPr>
              <w:t>introduced</w:t>
            </w:r>
            <w:r>
              <w:rPr>
                <w:rFonts w:ascii="Arial" w:hAnsi="Arial" w:cs="Arial"/>
                <w:sz w:val="22"/>
                <w:szCs w:val="22"/>
              </w:rPr>
              <w:t xml:space="preserve"> predators may present a threat to </w:t>
            </w:r>
            <w:r w:rsidR="005501BF">
              <w:rPr>
                <w:rFonts w:ascii="Arial" w:hAnsi="Arial" w:cs="Arial"/>
                <w:sz w:val="22"/>
                <w:szCs w:val="22"/>
              </w:rPr>
              <w:t xml:space="preserve">both </w:t>
            </w:r>
            <w:r>
              <w:rPr>
                <w:rFonts w:ascii="Arial" w:hAnsi="Arial" w:cs="Arial"/>
                <w:sz w:val="22"/>
                <w:szCs w:val="22"/>
              </w:rPr>
              <w:t>adults</w:t>
            </w:r>
            <w:r w:rsidR="005501BF">
              <w:rPr>
                <w:rFonts w:ascii="Arial" w:hAnsi="Arial" w:cs="Arial"/>
                <w:sz w:val="22"/>
                <w:szCs w:val="22"/>
              </w:rPr>
              <w:t xml:space="preserve"> and tadpoles</w:t>
            </w:r>
            <w:r>
              <w:rPr>
                <w:rFonts w:ascii="Arial" w:hAnsi="Arial" w:cs="Arial"/>
                <w:sz w:val="22"/>
                <w:szCs w:val="22"/>
              </w:rPr>
              <w:t>.</w:t>
            </w:r>
          </w:p>
          <w:p w14:paraId="405A1AD6" w14:textId="5BC44B13" w:rsidR="004A4831" w:rsidRDefault="004A4831" w:rsidP="003475FB">
            <w:pPr>
              <w:rPr>
                <w:rFonts w:ascii="Arial" w:hAnsi="Arial" w:cs="Arial"/>
                <w:sz w:val="22"/>
                <w:szCs w:val="22"/>
              </w:rPr>
            </w:pPr>
          </w:p>
          <w:p w14:paraId="1026EFE8" w14:textId="3604E934" w:rsidR="004A4831" w:rsidRDefault="005501BF" w:rsidP="003475FB">
            <w:pPr>
              <w:rPr>
                <w:rFonts w:ascii="Arial" w:hAnsi="Arial" w:cs="Arial"/>
                <w:sz w:val="22"/>
                <w:szCs w:val="22"/>
              </w:rPr>
            </w:pPr>
            <w:r>
              <w:rPr>
                <w:rFonts w:ascii="Arial" w:hAnsi="Arial" w:cs="Arial"/>
                <w:sz w:val="22"/>
                <w:szCs w:val="22"/>
              </w:rPr>
              <w:t xml:space="preserve">The extent of predation by feral cats on adult frogs is unknown. However, in </w:t>
            </w:r>
            <w:r w:rsidR="004A4831" w:rsidRPr="00D9425B">
              <w:rPr>
                <w:rFonts w:ascii="Arial" w:hAnsi="Arial" w:cs="Arial"/>
                <w:sz w:val="22"/>
                <w:szCs w:val="22"/>
              </w:rPr>
              <w:t xml:space="preserve">the aftermath of a </w:t>
            </w:r>
            <w:r w:rsidR="004A4831">
              <w:rPr>
                <w:rFonts w:ascii="Arial" w:hAnsi="Arial" w:cs="Arial"/>
                <w:sz w:val="22"/>
                <w:szCs w:val="22"/>
              </w:rPr>
              <w:t>fire</w:t>
            </w:r>
            <w:r w:rsidR="004A4831" w:rsidRPr="00D9425B">
              <w:rPr>
                <w:rFonts w:ascii="Arial" w:hAnsi="Arial" w:cs="Arial"/>
                <w:sz w:val="22"/>
                <w:szCs w:val="22"/>
              </w:rPr>
              <w:t>, survivors may be isolated in an environment without shelter (</w:t>
            </w:r>
            <w:r w:rsidR="004A4831">
              <w:rPr>
                <w:rFonts w:ascii="Arial" w:hAnsi="Arial" w:cs="Arial"/>
                <w:sz w:val="22"/>
                <w:szCs w:val="22"/>
              </w:rPr>
              <w:t>leaf litter)</w:t>
            </w:r>
            <w:r w:rsidR="004A4831" w:rsidRPr="00D9425B">
              <w:rPr>
                <w:rFonts w:ascii="Arial" w:hAnsi="Arial" w:cs="Arial"/>
                <w:sz w:val="22"/>
                <w:szCs w:val="22"/>
              </w:rPr>
              <w:t xml:space="preserve"> and thereby becoming far easier to catch (</w:t>
            </w:r>
            <w:r w:rsidR="002B0D67" w:rsidRPr="00D9425B">
              <w:rPr>
                <w:rFonts w:ascii="Arial" w:hAnsi="Arial" w:cs="Arial"/>
                <w:sz w:val="22"/>
                <w:szCs w:val="22"/>
              </w:rPr>
              <w:t>Leahy et al. 2015</w:t>
            </w:r>
            <w:r w:rsidR="002B0D67">
              <w:rPr>
                <w:rFonts w:ascii="Arial" w:hAnsi="Arial" w:cs="Arial"/>
                <w:sz w:val="22"/>
                <w:szCs w:val="22"/>
              </w:rPr>
              <w:t xml:space="preserve">; </w:t>
            </w:r>
            <w:r w:rsidR="004A4831" w:rsidRPr="00D9425B">
              <w:rPr>
                <w:rFonts w:ascii="Arial" w:hAnsi="Arial" w:cs="Arial"/>
                <w:sz w:val="22"/>
                <w:szCs w:val="22"/>
              </w:rPr>
              <w:t xml:space="preserve">McGregor et al. 2015). In addition, </w:t>
            </w:r>
            <w:r w:rsidR="00431C16">
              <w:rPr>
                <w:rFonts w:ascii="Arial" w:hAnsi="Arial" w:cs="Arial"/>
                <w:sz w:val="22"/>
                <w:szCs w:val="22"/>
              </w:rPr>
              <w:t xml:space="preserve">the </w:t>
            </w:r>
            <w:r w:rsidR="004A4831" w:rsidRPr="00D9425B">
              <w:rPr>
                <w:rFonts w:ascii="Arial" w:hAnsi="Arial" w:cs="Arial"/>
                <w:sz w:val="22"/>
                <w:szCs w:val="22"/>
              </w:rPr>
              <w:t>number of predators attracted to the area (Hradsky et al. 2017)</w:t>
            </w:r>
            <w:r w:rsidR="004A4831">
              <w:rPr>
                <w:rFonts w:ascii="Arial" w:hAnsi="Arial" w:cs="Arial"/>
                <w:sz w:val="22"/>
                <w:szCs w:val="22"/>
              </w:rPr>
              <w:t xml:space="preserve"> and </w:t>
            </w:r>
            <w:r w:rsidR="004A4831" w:rsidRPr="00D9425B">
              <w:rPr>
                <w:rFonts w:ascii="Arial" w:hAnsi="Arial" w:cs="Arial"/>
                <w:sz w:val="22"/>
                <w:szCs w:val="22"/>
              </w:rPr>
              <w:t>predator activity (Leahy et al. 2015) increase where habitat has been modified through frequent or intense burning.</w:t>
            </w:r>
            <w:r w:rsidR="004A4831">
              <w:rPr>
                <w:rFonts w:ascii="Arial" w:hAnsi="Arial" w:cs="Arial"/>
                <w:sz w:val="22"/>
                <w:szCs w:val="22"/>
              </w:rPr>
              <w:t xml:space="preserve"> </w:t>
            </w:r>
          </w:p>
          <w:p w14:paraId="03AC06BB" w14:textId="77777777" w:rsidR="004A4831" w:rsidRDefault="004A4831" w:rsidP="003475FB"/>
          <w:p w14:paraId="4F5F50E8" w14:textId="5BAF7D1E" w:rsidR="004A4831" w:rsidRDefault="004A4831" w:rsidP="000C7FF8">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The presence of the Freshwater Yabby in virtually all coastal drainage systems in NSW has the capacity to cause the </w:t>
            </w:r>
            <w:r>
              <w:rPr>
                <w:rFonts w:ascii="Arial" w:hAnsi="Arial" w:cs="Arial"/>
                <w:sz w:val="22"/>
                <w:szCs w:val="22"/>
              </w:rPr>
              <w:t xml:space="preserve">local extirpation of </w:t>
            </w:r>
            <w:r>
              <w:rPr>
                <w:rFonts w:ascii="Arial" w:hAnsi="Arial" w:cs="Arial"/>
                <w:sz w:val="22"/>
                <w:szCs w:val="22"/>
                <w:lang w:eastAsia="en-AU"/>
              </w:rPr>
              <w:t xml:space="preserve">fragmented subpopulations of </w:t>
            </w:r>
            <w:r w:rsidR="00A93993">
              <w:rPr>
                <w:rFonts w:ascii="Arial" w:hAnsi="Arial" w:cs="Arial"/>
                <w:sz w:val="22"/>
                <w:szCs w:val="22"/>
                <w:lang w:eastAsia="en-AU"/>
              </w:rPr>
              <w:t xml:space="preserve">the </w:t>
            </w:r>
            <w:r>
              <w:rPr>
                <w:rFonts w:ascii="Arial" w:hAnsi="Arial" w:cs="Arial"/>
                <w:sz w:val="22"/>
                <w:szCs w:val="22"/>
                <w:lang w:eastAsia="en-AU"/>
              </w:rPr>
              <w:t>Giant Barred Frog. Predation on the Giant Barred Frog by the Freshwater Yabby has not been observed but known yabby behaviour includes stalking and hunting for frogs and tadpoles. The Giant Barred Frog breeds in streams that are suitable for Freshwater Yabby invasion and are considered at high risk from this species</w:t>
            </w:r>
            <w:r w:rsidR="004963AF">
              <w:rPr>
                <w:rFonts w:ascii="Arial" w:hAnsi="Arial" w:cs="Arial"/>
                <w:sz w:val="22"/>
                <w:szCs w:val="22"/>
                <w:lang w:eastAsia="en-AU"/>
              </w:rPr>
              <w:t xml:space="preserve"> </w:t>
            </w:r>
            <w:r>
              <w:rPr>
                <w:rFonts w:ascii="Arial" w:hAnsi="Arial" w:cs="Arial"/>
                <w:sz w:val="22"/>
                <w:szCs w:val="22"/>
                <w:lang w:eastAsia="en-AU"/>
              </w:rPr>
              <w:t xml:space="preserve">(Coughran &amp; Daly 2012). </w:t>
            </w:r>
            <w:r w:rsidR="009E5F57">
              <w:rPr>
                <w:rFonts w:ascii="Arial" w:hAnsi="Arial" w:cs="Arial"/>
                <w:sz w:val="22"/>
                <w:szCs w:val="22"/>
                <w:lang w:eastAsia="en-AU"/>
              </w:rPr>
              <w:t xml:space="preserve"> </w:t>
            </w:r>
          </w:p>
          <w:p w14:paraId="16AFAAAD" w14:textId="77777777" w:rsidR="004A4831" w:rsidRDefault="004A4831" w:rsidP="000C7FF8">
            <w:pPr>
              <w:autoSpaceDE w:val="0"/>
              <w:autoSpaceDN w:val="0"/>
              <w:adjustRightInd w:val="0"/>
              <w:rPr>
                <w:rFonts w:ascii="Arial" w:hAnsi="Arial" w:cs="Arial"/>
                <w:sz w:val="22"/>
                <w:szCs w:val="22"/>
                <w:lang w:eastAsia="en-AU"/>
              </w:rPr>
            </w:pPr>
          </w:p>
          <w:p w14:paraId="3243BD3A" w14:textId="5099A2D9" w:rsidR="00523DB6" w:rsidRPr="00523DB6" w:rsidRDefault="00523DB6" w:rsidP="00523DB6">
            <w:pPr>
              <w:autoSpaceDE w:val="0"/>
              <w:autoSpaceDN w:val="0"/>
              <w:adjustRightInd w:val="0"/>
              <w:rPr>
                <w:rFonts w:ascii="Arial" w:hAnsi="Arial" w:cs="Arial"/>
                <w:sz w:val="22"/>
                <w:szCs w:val="22"/>
                <w:lang w:eastAsia="en-AU"/>
              </w:rPr>
            </w:pPr>
            <w:r>
              <w:rPr>
                <w:rFonts w:ascii="Arial" w:hAnsi="Arial" w:cs="Arial"/>
                <w:sz w:val="22"/>
                <w:szCs w:val="22"/>
                <w:lang w:eastAsia="en-AU"/>
              </w:rPr>
              <w:t>L</w:t>
            </w:r>
            <w:r w:rsidRPr="00523DB6">
              <w:rPr>
                <w:rFonts w:ascii="Arial" w:hAnsi="Arial" w:cs="Arial"/>
                <w:sz w:val="22"/>
                <w:szCs w:val="22"/>
                <w:lang w:eastAsia="en-AU"/>
              </w:rPr>
              <w:t xml:space="preserve">ower order streams that </w:t>
            </w:r>
            <w:r>
              <w:rPr>
                <w:rFonts w:ascii="Arial" w:hAnsi="Arial" w:cs="Arial"/>
                <w:sz w:val="22"/>
                <w:szCs w:val="22"/>
                <w:lang w:eastAsia="en-AU"/>
              </w:rPr>
              <w:t>contain key populations of</w:t>
            </w:r>
            <w:r w:rsidRPr="00523DB6">
              <w:rPr>
                <w:rFonts w:ascii="Arial" w:hAnsi="Arial" w:cs="Arial"/>
                <w:sz w:val="22"/>
                <w:szCs w:val="22"/>
                <w:lang w:eastAsia="en-AU"/>
              </w:rPr>
              <w:t xml:space="preserve"> </w:t>
            </w:r>
            <w:r>
              <w:rPr>
                <w:rFonts w:ascii="Arial" w:hAnsi="Arial" w:cs="Arial"/>
                <w:sz w:val="22"/>
                <w:szCs w:val="22"/>
                <w:lang w:eastAsia="en-AU"/>
              </w:rPr>
              <w:t>the Giant Barred Frog</w:t>
            </w:r>
          </w:p>
          <w:p w14:paraId="541CC787" w14:textId="5FD6CBCD" w:rsidR="004A4831" w:rsidRDefault="00523DB6">
            <w:pPr>
              <w:autoSpaceDE w:val="0"/>
              <w:autoSpaceDN w:val="0"/>
              <w:adjustRightInd w:val="0"/>
              <w:rPr>
                <w:rFonts w:ascii="Arial" w:hAnsi="Arial" w:cs="Arial"/>
                <w:sz w:val="22"/>
                <w:szCs w:val="22"/>
                <w:lang w:eastAsia="en-AU"/>
              </w:rPr>
            </w:pPr>
            <w:r w:rsidRPr="00523DB6">
              <w:rPr>
                <w:rFonts w:ascii="Arial" w:hAnsi="Arial" w:cs="Arial"/>
                <w:sz w:val="22"/>
                <w:szCs w:val="22"/>
                <w:lang w:eastAsia="en-AU"/>
              </w:rPr>
              <w:t>(e.g. Mary, Stanley and Coomera Rivers) are rich</w:t>
            </w:r>
            <w:r>
              <w:rPr>
                <w:rFonts w:ascii="Arial" w:hAnsi="Arial" w:cs="Arial"/>
                <w:sz w:val="22"/>
                <w:szCs w:val="22"/>
                <w:lang w:eastAsia="en-AU"/>
              </w:rPr>
              <w:t xml:space="preserve"> </w:t>
            </w:r>
            <w:r w:rsidRPr="00523DB6">
              <w:rPr>
                <w:rFonts w:ascii="Arial" w:hAnsi="Arial" w:cs="Arial"/>
                <w:sz w:val="22"/>
                <w:szCs w:val="22"/>
                <w:lang w:eastAsia="en-AU"/>
              </w:rPr>
              <w:t xml:space="preserve">in fish species, including large </w:t>
            </w:r>
            <w:r w:rsidR="00E530C6">
              <w:rPr>
                <w:rFonts w:ascii="Arial" w:hAnsi="Arial" w:cs="Arial"/>
                <w:sz w:val="22"/>
                <w:szCs w:val="22"/>
                <w:lang w:eastAsia="en-AU"/>
              </w:rPr>
              <w:t xml:space="preserve">native </w:t>
            </w:r>
            <w:r w:rsidRPr="00523DB6">
              <w:rPr>
                <w:rFonts w:ascii="Arial" w:hAnsi="Arial" w:cs="Arial"/>
                <w:sz w:val="22"/>
                <w:szCs w:val="22"/>
                <w:lang w:eastAsia="en-AU"/>
              </w:rPr>
              <w:t>predatory species such</w:t>
            </w:r>
            <w:r>
              <w:rPr>
                <w:rFonts w:ascii="Arial" w:hAnsi="Arial" w:cs="Arial"/>
                <w:sz w:val="22"/>
                <w:szCs w:val="22"/>
                <w:lang w:eastAsia="en-AU"/>
              </w:rPr>
              <w:t xml:space="preserve"> </w:t>
            </w:r>
            <w:r w:rsidRPr="00523DB6">
              <w:rPr>
                <w:rFonts w:ascii="Arial" w:hAnsi="Arial" w:cs="Arial"/>
                <w:sz w:val="22"/>
                <w:szCs w:val="22"/>
                <w:lang w:eastAsia="en-AU"/>
              </w:rPr>
              <w:t xml:space="preserve">as </w:t>
            </w:r>
            <w:r w:rsidRPr="00456B6B">
              <w:rPr>
                <w:rFonts w:ascii="Arial" w:hAnsi="Arial" w:cs="Arial"/>
                <w:i/>
                <w:iCs/>
                <w:sz w:val="22"/>
                <w:szCs w:val="22"/>
                <w:lang w:eastAsia="en-AU"/>
              </w:rPr>
              <w:t>Gobiomorphus</w:t>
            </w:r>
            <w:r w:rsidRPr="00523DB6">
              <w:rPr>
                <w:rFonts w:ascii="Arial" w:hAnsi="Arial" w:cs="Arial"/>
                <w:sz w:val="22"/>
                <w:szCs w:val="22"/>
                <w:lang w:eastAsia="en-AU"/>
              </w:rPr>
              <w:t xml:space="preserve"> s</w:t>
            </w:r>
            <w:r w:rsidR="00456B6B">
              <w:rPr>
                <w:rFonts w:ascii="Arial" w:hAnsi="Arial" w:cs="Arial"/>
                <w:sz w:val="22"/>
                <w:szCs w:val="22"/>
                <w:lang w:eastAsia="en-AU"/>
              </w:rPr>
              <w:t>pecies (G</w:t>
            </w:r>
            <w:r w:rsidR="00456B6B" w:rsidRPr="00523DB6">
              <w:rPr>
                <w:rFonts w:ascii="Arial" w:hAnsi="Arial" w:cs="Arial"/>
                <w:sz w:val="22"/>
                <w:szCs w:val="22"/>
                <w:lang w:eastAsia="en-AU"/>
              </w:rPr>
              <w:t>udgeons</w:t>
            </w:r>
            <w:r w:rsidR="00456B6B">
              <w:rPr>
                <w:rFonts w:ascii="Arial" w:hAnsi="Arial" w:cs="Arial"/>
                <w:sz w:val="22"/>
                <w:szCs w:val="22"/>
                <w:lang w:eastAsia="en-AU"/>
              </w:rPr>
              <w:t>),</w:t>
            </w:r>
            <w:r w:rsidR="00456B6B" w:rsidRPr="00523DB6">
              <w:rPr>
                <w:rFonts w:ascii="Arial" w:hAnsi="Arial" w:cs="Arial"/>
                <w:sz w:val="22"/>
                <w:szCs w:val="22"/>
                <w:lang w:eastAsia="en-AU"/>
              </w:rPr>
              <w:t xml:space="preserve"> </w:t>
            </w:r>
            <w:r w:rsidRPr="00523DB6">
              <w:rPr>
                <w:rFonts w:ascii="Arial" w:hAnsi="Arial" w:cs="Arial"/>
                <w:sz w:val="22"/>
                <w:szCs w:val="22"/>
                <w:lang w:eastAsia="en-AU"/>
              </w:rPr>
              <w:t>Mogurnda adspersa</w:t>
            </w:r>
            <w:r w:rsidR="00456B6B">
              <w:rPr>
                <w:rFonts w:ascii="Arial" w:hAnsi="Arial" w:cs="Arial"/>
                <w:sz w:val="22"/>
                <w:szCs w:val="22"/>
                <w:lang w:eastAsia="en-AU"/>
              </w:rPr>
              <w:t xml:space="preserve"> (S</w:t>
            </w:r>
            <w:r w:rsidR="00456B6B" w:rsidRPr="00456B6B">
              <w:rPr>
                <w:rFonts w:ascii="Arial" w:hAnsi="Arial" w:cs="Arial"/>
                <w:sz w:val="22"/>
                <w:szCs w:val="22"/>
                <w:lang w:eastAsia="en-AU"/>
              </w:rPr>
              <w:t xml:space="preserve">outhern </w:t>
            </w:r>
            <w:r w:rsidR="00456B6B">
              <w:rPr>
                <w:rFonts w:ascii="Arial" w:hAnsi="Arial" w:cs="Arial"/>
                <w:sz w:val="22"/>
                <w:szCs w:val="22"/>
                <w:lang w:eastAsia="en-AU"/>
              </w:rPr>
              <w:t>P</w:t>
            </w:r>
            <w:r w:rsidR="00456B6B" w:rsidRPr="00456B6B">
              <w:rPr>
                <w:rFonts w:ascii="Arial" w:hAnsi="Arial" w:cs="Arial"/>
                <w:sz w:val="22"/>
                <w:szCs w:val="22"/>
                <w:lang w:eastAsia="en-AU"/>
              </w:rPr>
              <w:t>urple</w:t>
            </w:r>
            <w:r w:rsidR="00456B6B">
              <w:rPr>
                <w:rFonts w:ascii="Arial" w:hAnsi="Arial" w:cs="Arial"/>
                <w:sz w:val="22"/>
                <w:szCs w:val="22"/>
                <w:lang w:eastAsia="en-AU"/>
              </w:rPr>
              <w:t>-</w:t>
            </w:r>
            <w:r w:rsidR="00456B6B" w:rsidRPr="00456B6B">
              <w:rPr>
                <w:rFonts w:ascii="Arial" w:hAnsi="Arial" w:cs="Arial"/>
                <w:sz w:val="22"/>
                <w:szCs w:val="22"/>
                <w:lang w:eastAsia="en-AU"/>
              </w:rPr>
              <w:t xml:space="preserve">spotted </w:t>
            </w:r>
            <w:r w:rsidR="00456B6B">
              <w:rPr>
                <w:rFonts w:ascii="Arial" w:hAnsi="Arial" w:cs="Arial"/>
                <w:sz w:val="22"/>
                <w:szCs w:val="22"/>
                <w:lang w:eastAsia="en-AU"/>
              </w:rPr>
              <w:t>G</w:t>
            </w:r>
            <w:r w:rsidR="00456B6B" w:rsidRPr="00456B6B">
              <w:rPr>
                <w:rFonts w:ascii="Arial" w:hAnsi="Arial" w:cs="Arial"/>
                <w:sz w:val="22"/>
                <w:szCs w:val="22"/>
                <w:lang w:eastAsia="en-AU"/>
              </w:rPr>
              <w:t>udgeon)</w:t>
            </w:r>
            <w:r w:rsidRPr="00523DB6">
              <w:rPr>
                <w:rFonts w:ascii="Arial" w:hAnsi="Arial" w:cs="Arial"/>
                <w:sz w:val="22"/>
                <w:szCs w:val="22"/>
                <w:lang w:eastAsia="en-AU"/>
              </w:rPr>
              <w:t>,</w:t>
            </w:r>
            <w:r w:rsidR="00456B6B">
              <w:rPr>
                <w:rFonts w:ascii="Arial" w:hAnsi="Arial" w:cs="Arial"/>
                <w:sz w:val="22"/>
                <w:szCs w:val="22"/>
                <w:lang w:eastAsia="en-AU"/>
              </w:rPr>
              <w:t xml:space="preserve"> </w:t>
            </w:r>
            <w:r w:rsidRPr="00456B6B">
              <w:rPr>
                <w:rFonts w:ascii="Arial" w:hAnsi="Arial" w:cs="Arial"/>
                <w:i/>
                <w:iCs/>
                <w:sz w:val="22"/>
                <w:szCs w:val="22"/>
                <w:lang w:eastAsia="en-AU"/>
              </w:rPr>
              <w:t>Anguilla</w:t>
            </w:r>
            <w:r w:rsidRPr="00523DB6">
              <w:rPr>
                <w:rFonts w:ascii="Arial" w:hAnsi="Arial" w:cs="Arial"/>
                <w:sz w:val="22"/>
                <w:szCs w:val="22"/>
                <w:lang w:eastAsia="en-AU"/>
              </w:rPr>
              <w:t xml:space="preserve"> sp</w:t>
            </w:r>
            <w:r w:rsidR="00456B6B">
              <w:rPr>
                <w:rFonts w:ascii="Arial" w:hAnsi="Arial" w:cs="Arial"/>
                <w:sz w:val="22"/>
                <w:szCs w:val="22"/>
                <w:lang w:eastAsia="en-AU"/>
              </w:rPr>
              <w:t>ecies (Eels</w:t>
            </w:r>
            <w:r w:rsidRPr="00523DB6">
              <w:rPr>
                <w:rFonts w:ascii="Arial" w:hAnsi="Arial" w:cs="Arial"/>
                <w:sz w:val="22"/>
                <w:szCs w:val="22"/>
                <w:lang w:eastAsia="en-AU"/>
              </w:rPr>
              <w:t xml:space="preserve">), </w:t>
            </w:r>
            <w:r w:rsidRPr="00456B6B">
              <w:rPr>
                <w:rFonts w:ascii="Arial" w:hAnsi="Arial" w:cs="Arial"/>
                <w:i/>
                <w:iCs/>
                <w:sz w:val="22"/>
                <w:szCs w:val="22"/>
                <w:lang w:eastAsia="en-AU"/>
              </w:rPr>
              <w:t>T</w:t>
            </w:r>
            <w:r w:rsidR="00456B6B" w:rsidRPr="00456B6B">
              <w:rPr>
                <w:rFonts w:ascii="Arial" w:hAnsi="Arial" w:cs="Arial"/>
                <w:i/>
                <w:iCs/>
                <w:sz w:val="22"/>
                <w:szCs w:val="22"/>
                <w:lang w:eastAsia="en-AU"/>
              </w:rPr>
              <w:t xml:space="preserve">andanus </w:t>
            </w:r>
            <w:r w:rsidRPr="00456B6B">
              <w:rPr>
                <w:rFonts w:ascii="Arial" w:hAnsi="Arial" w:cs="Arial"/>
                <w:i/>
                <w:iCs/>
                <w:sz w:val="22"/>
                <w:szCs w:val="22"/>
                <w:lang w:eastAsia="en-AU"/>
              </w:rPr>
              <w:t>tandanus</w:t>
            </w:r>
            <w:r w:rsidR="00456B6B">
              <w:rPr>
                <w:rFonts w:ascii="Arial" w:hAnsi="Arial" w:cs="Arial"/>
                <w:i/>
                <w:iCs/>
                <w:sz w:val="22"/>
                <w:szCs w:val="22"/>
                <w:lang w:eastAsia="en-AU"/>
              </w:rPr>
              <w:t xml:space="preserve"> </w:t>
            </w:r>
            <w:r w:rsidR="00456B6B" w:rsidRPr="00456B6B">
              <w:rPr>
                <w:rFonts w:ascii="Arial" w:hAnsi="Arial" w:cs="Arial"/>
                <w:sz w:val="22"/>
                <w:szCs w:val="22"/>
                <w:lang w:eastAsia="en-AU"/>
              </w:rPr>
              <w:t>(Freshwater Catfish</w:t>
            </w:r>
            <w:r w:rsidRPr="00456B6B">
              <w:rPr>
                <w:rFonts w:ascii="Arial" w:hAnsi="Arial" w:cs="Arial"/>
                <w:sz w:val="22"/>
                <w:szCs w:val="22"/>
                <w:lang w:eastAsia="en-AU"/>
              </w:rPr>
              <w:t>),</w:t>
            </w:r>
            <w:r w:rsidRPr="00523DB6">
              <w:rPr>
                <w:rFonts w:ascii="Arial" w:hAnsi="Arial" w:cs="Arial"/>
                <w:sz w:val="22"/>
                <w:szCs w:val="22"/>
                <w:lang w:eastAsia="en-AU"/>
              </w:rPr>
              <w:t xml:space="preserve"> </w:t>
            </w:r>
            <w:r w:rsidR="00456B6B" w:rsidRPr="00456B6B">
              <w:rPr>
                <w:rFonts w:ascii="Arial" w:hAnsi="Arial" w:cs="Arial"/>
                <w:i/>
                <w:iCs/>
                <w:sz w:val="22"/>
                <w:szCs w:val="22"/>
                <w:lang w:eastAsia="en-AU"/>
              </w:rPr>
              <w:t>Macquaria novemaculeata</w:t>
            </w:r>
            <w:r w:rsidR="00456B6B" w:rsidRPr="00523DB6">
              <w:rPr>
                <w:rFonts w:ascii="Arial" w:hAnsi="Arial" w:cs="Arial"/>
                <w:sz w:val="22"/>
                <w:szCs w:val="22"/>
                <w:lang w:eastAsia="en-AU"/>
              </w:rPr>
              <w:t xml:space="preserve"> </w:t>
            </w:r>
            <w:r w:rsidR="00456B6B">
              <w:rPr>
                <w:rFonts w:ascii="Arial" w:hAnsi="Arial" w:cs="Arial"/>
                <w:sz w:val="22"/>
                <w:szCs w:val="22"/>
                <w:lang w:eastAsia="en-AU"/>
              </w:rPr>
              <w:t>(</w:t>
            </w:r>
            <w:r w:rsidRPr="00523DB6">
              <w:rPr>
                <w:rFonts w:ascii="Arial" w:hAnsi="Arial" w:cs="Arial"/>
                <w:sz w:val="22"/>
                <w:szCs w:val="22"/>
                <w:lang w:eastAsia="en-AU"/>
              </w:rPr>
              <w:t>Australian</w:t>
            </w:r>
            <w:r>
              <w:rPr>
                <w:rFonts w:ascii="Arial" w:hAnsi="Arial" w:cs="Arial"/>
                <w:sz w:val="22"/>
                <w:szCs w:val="22"/>
                <w:lang w:eastAsia="en-AU"/>
              </w:rPr>
              <w:t xml:space="preserve"> </w:t>
            </w:r>
            <w:r w:rsidR="00456B6B">
              <w:rPr>
                <w:rFonts w:ascii="Arial" w:hAnsi="Arial" w:cs="Arial"/>
                <w:sz w:val="22"/>
                <w:szCs w:val="22"/>
                <w:lang w:eastAsia="en-AU"/>
              </w:rPr>
              <w:t>B</w:t>
            </w:r>
            <w:r w:rsidRPr="00523DB6">
              <w:rPr>
                <w:rFonts w:ascii="Arial" w:hAnsi="Arial" w:cs="Arial"/>
                <w:sz w:val="22"/>
                <w:szCs w:val="22"/>
                <w:lang w:eastAsia="en-AU"/>
              </w:rPr>
              <w:t xml:space="preserve">ass) and </w:t>
            </w:r>
            <w:r w:rsidRPr="00456B6B">
              <w:rPr>
                <w:rFonts w:ascii="Arial" w:hAnsi="Arial" w:cs="Arial"/>
                <w:i/>
                <w:iCs/>
                <w:sz w:val="22"/>
                <w:szCs w:val="22"/>
                <w:lang w:eastAsia="en-AU"/>
              </w:rPr>
              <w:t>Maccullochella</w:t>
            </w:r>
            <w:r>
              <w:rPr>
                <w:rFonts w:ascii="Arial" w:hAnsi="Arial" w:cs="Arial"/>
                <w:sz w:val="22"/>
                <w:szCs w:val="22"/>
                <w:lang w:eastAsia="en-AU"/>
              </w:rPr>
              <w:t xml:space="preserve"> </w:t>
            </w:r>
            <w:r w:rsidRPr="00523DB6">
              <w:rPr>
                <w:rFonts w:ascii="Arial" w:hAnsi="Arial" w:cs="Arial"/>
                <w:sz w:val="22"/>
                <w:szCs w:val="22"/>
                <w:lang w:eastAsia="en-AU"/>
              </w:rPr>
              <w:t>sp</w:t>
            </w:r>
            <w:r w:rsidR="00456B6B">
              <w:rPr>
                <w:rFonts w:ascii="Arial" w:hAnsi="Arial" w:cs="Arial"/>
                <w:sz w:val="22"/>
                <w:szCs w:val="22"/>
                <w:lang w:eastAsia="en-AU"/>
              </w:rPr>
              <w:t>ecies (C</w:t>
            </w:r>
            <w:r w:rsidR="00456B6B" w:rsidRPr="00523DB6">
              <w:rPr>
                <w:rFonts w:ascii="Arial" w:hAnsi="Arial" w:cs="Arial"/>
                <w:sz w:val="22"/>
                <w:szCs w:val="22"/>
                <w:lang w:eastAsia="en-AU"/>
              </w:rPr>
              <w:t>od</w:t>
            </w:r>
            <w:r w:rsidRPr="00523DB6">
              <w:rPr>
                <w:rFonts w:ascii="Arial" w:hAnsi="Arial" w:cs="Arial"/>
                <w:sz w:val="22"/>
                <w:szCs w:val="22"/>
                <w:lang w:eastAsia="en-AU"/>
              </w:rPr>
              <w:t>)</w:t>
            </w:r>
            <w:r>
              <w:rPr>
                <w:rFonts w:ascii="Arial" w:hAnsi="Arial" w:cs="Arial"/>
                <w:sz w:val="22"/>
                <w:szCs w:val="22"/>
                <w:lang w:eastAsia="en-AU"/>
              </w:rPr>
              <w:t xml:space="preserve"> (Knowles et al. 2015). </w:t>
            </w:r>
            <w:r w:rsidR="004A4831" w:rsidRPr="0026693D">
              <w:rPr>
                <w:rFonts w:ascii="Arial" w:hAnsi="Arial" w:cs="Arial"/>
                <w:sz w:val="22"/>
                <w:szCs w:val="22"/>
                <w:lang w:eastAsia="en-AU"/>
              </w:rPr>
              <w:t xml:space="preserve">Fish are </w:t>
            </w:r>
            <w:r w:rsidR="004A4831" w:rsidRPr="00E900A7">
              <w:rPr>
                <w:rFonts w:ascii="Arial" w:hAnsi="Arial" w:cs="Arial"/>
                <w:sz w:val="22"/>
                <w:szCs w:val="22"/>
                <w:lang w:eastAsia="en-AU"/>
              </w:rPr>
              <w:t>known to be a major influence on amphibian assemblage</w:t>
            </w:r>
            <w:r w:rsidR="004A4831" w:rsidRPr="0040480B">
              <w:rPr>
                <w:rFonts w:ascii="Arial" w:hAnsi="Arial" w:cs="Arial"/>
                <w:sz w:val="22"/>
                <w:szCs w:val="22"/>
                <w:lang w:eastAsia="en-AU"/>
              </w:rPr>
              <w:t xml:space="preserve"> structure</w:t>
            </w:r>
            <w:r w:rsidR="00456B6B">
              <w:rPr>
                <w:rFonts w:ascii="Arial" w:hAnsi="Arial" w:cs="Arial"/>
                <w:sz w:val="22"/>
                <w:szCs w:val="22"/>
                <w:lang w:eastAsia="en-AU"/>
              </w:rPr>
              <w:t xml:space="preserve"> and </w:t>
            </w:r>
            <w:r w:rsidR="00C11164">
              <w:rPr>
                <w:rFonts w:ascii="Arial" w:hAnsi="Arial" w:cs="Arial"/>
                <w:sz w:val="22"/>
                <w:szCs w:val="22"/>
                <w:lang w:eastAsia="en-AU"/>
              </w:rPr>
              <w:t xml:space="preserve">have </w:t>
            </w:r>
            <w:r w:rsidR="004A4831" w:rsidRPr="0040480B">
              <w:rPr>
                <w:rFonts w:ascii="Arial" w:hAnsi="Arial" w:cs="Arial"/>
                <w:sz w:val="22"/>
                <w:szCs w:val="22"/>
                <w:lang w:eastAsia="en-AU"/>
              </w:rPr>
              <w:t>the potential to eliminate amphibian species through predation on tadpoles (Gillespie and Hero 1999</w:t>
            </w:r>
            <w:r w:rsidR="00D75C92">
              <w:rPr>
                <w:rFonts w:ascii="Arial" w:hAnsi="Arial" w:cs="Arial"/>
                <w:sz w:val="22"/>
                <w:szCs w:val="22"/>
                <w:lang w:eastAsia="en-AU"/>
              </w:rPr>
              <w:t xml:space="preserve">). However, </w:t>
            </w:r>
            <w:r w:rsidR="00E530C6">
              <w:rPr>
                <w:rFonts w:ascii="Arial" w:hAnsi="Arial" w:cs="Arial"/>
                <w:sz w:val="22"/>
                <w:szCs w:val="22"/>
                <w:lang w:eastAsia="en-AU"/>
              </w:rPr>
              <w:t xml:space="preserve">these </w:t>
            </w:r>
            <w:r w:rsidR="005755FE">
              <w:rPr>
                <w:rFonts w:ascii="Arial" w:hAnsi="Arial" w:cs="Arial"/>
                <w:sz w:val="22"/>
                <w:szCs w:val="22"/>
                <w:lang w:eastAsia="en-AU"/>
              </w:rPr>
              <w:t>predatory</w:t>
            </w:r>
            <w:r w:rsidR="00D75C92">
              <w:rPr>
                <w:rFonts w:ascii="Arial" w:hAnsi="Arial" w:cs="Arial"/>
                <w:sz w:val="22"/>
                <w:szCs w:val="22"/>
                <w:lang w:eastAsia="en-AU"/>
              </w:rPr>
              <w:t xml:space="preserve"> </w:t>
            </w:r>
            <w:r w:rsidR="008F5D51">
              <w:rPr>
                <w:rFonts w:ascii="Arial" w:hAnsi="Arial" w:cs="Arial"/>
                <w:sz w:val="22"/>
                <w:szCs w:val="22"/>
                <w:lang w:eastAsia="en-AU"/>
              </w:rPr>
              <w:t xml:space="preserve">fish </w:t>
            </w:r>
            <w:r w:rsidR="00D75C92">
              <w:rPr>
                <w:rFonts w:ascii="Arial" w:hAnsi="Arial" w:cs="Arial"/>
                <w:sz w:val="22"/>
                <w:szCs w:val="22"/>
                <w:lang w:eastAsia="en-AU"/>
              </w:rPr>
              <w:t xml:space="preserve">species are native </w:t>
            </w:r>
            <w:r w:rsidR="008F5D51">
              <w:rPr>
                <w:rFonts w:ascii="Arial" w:hAnsi="Arial" w:cs="Arial"/>
                <w:sz w:val="22"/>
                <w:szCs w:val="22"/>
                <w:lang w:eastAsia="en-AU"/>
              </w:rPr>
              <w:t xml:space="preserve">to these catchments </w:t>
            </w:r>
            <w:r w:rsidR="00D75C92">
              <w:rPr>
                <w:rFonts w:ascii="Arial" w:hAnsi="Arial" w:cs="Arial"/>
                <w:sz w:val="22"/>
                <w:szCs w:val="22"/>
                <w:lang w:eastAsia="en-AU"/>
              </w:rPr>
              <w:t xml:space="preserve">and </w:t>
            </w:r>
            <w:r w:rsidR="008F5D51">
              <w:rPr>
                <w:rFonts w:ascii="Arial" w:hAnsi="Arial" w:cs="Arial"/>
                <w:sz w:val="22"/>
                <w:szCs w:val="22"/>
                <w:lang w:eastAsia="en-AU"/>
              </w:rPr>
              <w:t>the Giant Barred Frog has</w:t>
            </w:r>
            <w:r w:rsidR="00D75C92">
              <w:rPr>
                <w:rFonts w:ascii="Arial" w:hAnsi="Arial" w:cs="Arial"/>
                <w:sz w:val="22"/>
                <w:szCs w:val="22"/>
                <w:lang w:eastAsia="en-AU"/>
              </w:rPr>
              <w:t xml:space="preserve"> co</w:t>
            </w:r>
            <w:r w:rsidR="008F5D51">
              <w:rPr>
                <w:rFonts w:ascii="Arial" w:hAnsi="Arial" w:cs="Arial"/>
                <w:sz w:val="22"/>
                <w:szCs w:val="22"/>
                <w:lang w:eastAsia="en-AU"/>
              </w:rPr>
              <w:noBreakHyphen/>
            </w:r>
            <w:r w:rsidR="00D75C92">
              <w:rPr>
                <w:rFonts w:ascii="Arial" w:hAnsi="Arial" w:cs="Arial"/>
                <w:sz w:val="22"/>
                <w:szCs w:val="22"/>
                <w:lang w:eastAsia="en-AU"/>
              </w:rPr>
              <w:t>existed</w:t>
            </w:r>
            <w:r w:rsidR="008F5D51">
              <w:rPr>
                <w:rFonts w:ascii="Arial" w:hAnsi="Arial" w:cs="Arial"/>
                <w:sz w:val="22"/>
                <w:szCs w:val="22"/>
                <w:lang w:eastAsia="en-AU"/>
              </w:rPr>
              <w:t xml:space="preserve"> with them over time, </w:t>
            </w:r>
            <w:r w:rsidR="00D75C92">
              <w:rPr>
                <w:rFonts w:ascii="Arial" w:hAnsi="Arial" w:cs="Arial"/>
                <w:sz w:val="22"/>
                <w:szCs w:val="22"/>
                <w:lang w:eastAsia="en-AU"/>
              </w:rPr>
              <w:t xml:space="preserve">likely </w:t>
            </w:r>
            <w:r w:rsidR="008F5D51">
              <w:rPr>
                <w:rFonts w:ascii="Arial" w:hAnsi="Arial" w:cs="Arial"/>
                <w:sz w:val="22"/>
                <w:szCs w:val="22"/>
                <w:lang w:eastAsia="en-AU"/>
              </w:rPr>
              <w:t xml:space="preserve">through </w:t>
            </w:r>
            <w:r w:rsidR="00D75C92">
              <w:rPr>
                <w:rFonts w:ascii="Arial" w:hAnsi="Arial" w:cs="Arial"/>
                <w:sz w:val="22"/>
                <w:szCs w:val="22"/>
                <w:lang w:eastAsia="en-AU"/>
              </w:rPr>
              <w:t xml:space="preserve">adaptations to </w:t>
            </w:r>
            <w:r w:rsidR="008F5D51">
              <w:rPr>
                <w:rFonts w:ascii="Arial" w:hAnsi="Arial" w:cs="Arial"/>
                <w:sz w:val="22"/>
                <w:szCs w:val="22"/>
                <w:lang w:eastAsia="en-AU"/>
              </w:rPr>
              <w:t xml:space="preserve">reduce </w:t>
            </w:r>
            <w:r w:rsidR="002F2E8E">
              <w:rPr>
                <w:rFonts w:ascii="Arial" w:hAnsi="Arial" w:cs="Arial"/>
                <w:sz w:val="22"/>
                <w:szCs w:val="22"/>
                <w:lang w:eastAsia="en-AU"/>
              </w:rPr>
              <w:t xml:space="preserve">the </w:t>
            </w:r>
            <w:r w:rsidR="008F5D51">
              <w:rPr>
                <w:rFonts w:ascii="Arial" w:hAnsi="Arial" w:cs="Arial"/>
                <w:sz w:val="22"/>
                <w:szCs w:val="22"/>
                <w:lang w:eastAsia="en-AU"/>
              </w:rPr>
              <w:t>impact of predation.</w:t>
            </w:r>
            <w:r w:rsidR="00D75C92">
              <w:rPr>
                <w:rFonts w:ascii="Arial" w:hAnsi="Arial" w:cs="Arial"/>
                <w:sz w:val="22"/>
                <w:szCs w:val="22"/>
                <w:lang w:eastAsia="en-AU"/>
              </w:rPr>
              <w:t xml:space="preserve"> </w:t>
            </w:r>
          </w:p>
          <w:p w14:paraId="302990D5" w14:textId="41C5961E" w:rsidR="008F5D51" w:rsidRDefault="008F5D51">
            <w:pPr>
              <w:autoSpaceDE w:val="0"/>
              <w:autoSpaceDN w:val="0"/>
              <w:adjustRightInd w:val="0"/>
              <w:rPr>
                <w:rFonts w:ascii="Arial" w:hAnsi="Arial" w:cs="Arial"/>
                <w:sz w:val="22"/>
                <w:szCs w:val="22"/>
                <w:lang w:eastAsia="en-AU"/>
              </w:rPr>
            </w:pPr>
          </w:p>
        </w:tc>
      </w:tr>
    </w:tbl>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24844CEB" w:rsidR="003F4D21" w:rsidRPr="00715477" w:rsidRDefault="00397DF9"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A" wp14:editId="2C6E74D1">
                      <wp:simplePos x="0" y="0"/>
                      <wp:positionH relativeFrom="column">
                        <wp:posOffset>2987040</wp:posOffset>
                      </wp:positionH>
                      <wp:positionV relativeFrom="paragraph">
                        <wp:posOffset>27305</wp:posOffset>
                      </wp:positionV>
                      <wp:extent cx="533400" cy="2133600"/>
                      <wp:effectExtent l="9525" t="5715" r="9525" b="1333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CD1FA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5CD1B017" w:rsidR="003F4D21" w:rsidRPr="00715477" w:rsidRDefault="00397DF9"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1" behindDoc="0" locked="0" layoutInCell="1" allowOverlap="1" wp14:anchorId="71590EDC" wp14:editId="467049F2">
                      <wp:simplePos x="0" y="0"/>
                      <wp:positionH relativeFrom="column">
                        <wp:posOffset>353060</wp:posOffset>
                      </wp:positionH>
                      <wp:positionV relativeFrom="paragraph">
                        <wp:posOffset>316865</wp:posOffset>
                      </wp:positionV>
                      <wp:extent cx="571500" cy="60960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5C713D" w:rsidRPr="00CE7C59" w:rsidRDefault="005C713D"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5C713D" w:rsidRPr="00CE7C59" w:rsidRDefault="005C713D"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C6B82">
      <w:pPr>
        <w:pStyle w:val="CAIntextheading1"/>
      </w:pPr>
      <w:r w:rsidRPr="001973B5">
        <w:t>Evidence</w:t>
      </w:r>
      <w:r>
        <w:t>:</w:t>
      </w:r>
    </w:p>
    <w:p w14:paraId="24B0EDB5" w14:textId="24707AB9" w:rsidR="00EF7EA9" w:rsidRDefault="00A93993" w:rsidP="00237695">
      <w:pPr>
        <w:rPr>
          <w:rFonts w:ascii="Arial" w:hAnsi="Arial" w:cs="Arial"/>
          <w:color w:val="000000"/>
          <w:sz w:val="22"/>
        </w:rPr>
      </w:pPr>
      <w:r>
        <w:rPr>
          <w:rFonts w:ascii="Arial" w:hAnsi="Arial" w:cs="Arial"/>
          <w:color w:val="000000"/>
          <w:sz w:val="22"/>
        </w:rPr>
        <w:t>The g</w:t>
      </w:r>
      <w:r w:rsidR="00EF7EA9" w:rsidRPr="002C6C3D">
        <w:rPr>
          <w:rFonts w:ascii="Arial" w:hAnsi="Arial" w:cs="Arial"/>
          <w:color w:val="000000"/>
          <w:sz w:val="22"/>
        </w:rPr>
        <w:t xml:space="preserve">eneration length </w:t>
      </w:r>
      <w:r w:rsidR="009F560E">
        <w:rPr>
          <w:rFonts w:ascii="Arial" w:hAnsi="Arial" w:cs="Arial"/>
          <w:color w:val="000000"/>
          <w:sz w:val="22"/>
        </w:rPr>
        <w:t xml:space="preserve">for the Giant Barred Frog </w:t>
      </w:r>
      <w:r w:rsidR="00EF7EA9" w:rsidRPr="002C6C3D">
        <w:rPr>
          <w:rFonts w:ascii="Arial" w:hAnsi="Arial" w:cs="Arial"/>
          <w:color w:val="000000"/>
          <w:sz w:val="22"/>
        </w:rPr>
        <w:t xml:space="preserve">is not known with certainty, but it is estimated to be </w:t>
      </w:r>
      <w:r w:rsidR="00441921">
        <w:rPr>
          <w:rFonts w:ascii="Arial" w:hAnsi="Arial" w:cs="Arial"/>
          <w:color w:val="000000"/>
          <w:sz w:val="22"/>
        </w:rPr>
        <w:t>four-</w:t>
      </w:r>
      <w:r w:rsidR="00EF7EA9" w:rsidRPr="0011705C">
        <w:rPr>
          <w:rFonts w:ascii="Arial" w:hAnsi="Arial" w:cs="Arial"/>
          <w:color w:val="000000"/>
          <w:sz w:val="22"/>
        </w:rPr>
        <w:t>five</w:t>
      </w:r>
      <w:r w:rsidR="00EF7EA9" w:rsidRPr="002C6C3D">
        <w:rPr>
          <w:rFonts w:ascii="Arial" w:hAnsi="Arial" w:cs="Arial"/>
          <w:color w:val="000000"/>
          <w:sz w:val="22"/>
        </w:rPr>
        <w:t xml:space="preserve"> years</w:t>
      </w:r>
      <w:r w:rsidR="00441921">
        <w:rPr>
          <w:rFonts w:ascii="Arial" w:hAnsi="Arial" w:cs="Arial"/>
          <w:color w:val="000000"/>
          <w:sz w:val="22"/>
        </w:rPr>
        <w:t xml:space="preserve">. </w:t>
      </w:r>
      <w:r w:rsidR="00EF7EA9" w:rsidRPr="002C6C3D">
        <w:rPr>
          <w:rFonts w:ascii="Arial" w:hAnsi="Arial" w:cs="Arial"/>
          <w:color w:val="000000"/>
          <w:sz w:val="22"/>
        </w:rPr>
        <w:t>Th</w:t>
      </w:r>
      <w:r w:rsidR="00EF7EA9">
        <w:rPr>
          <w:rFonts w:ascii="Arial" w:hAnsi="Arial" w:cs="Arial"/>
          <w:color w:val="000000"/>
          <w:sz w:val="22"/>
        </w:rPr>
        <w:t>is gives a</w:t>
      </w:r>
      <w:r w:rsidR="00EF7EA9" w:rsidRPr="002C6C3D">
        <w:rPr>
          <w:rFonts w:ascii="Arial" w:hAnsi="Arial" w:cs="Arial"/>
          <w:color w:val="000000"/>
          <w:sz w:val="22"/>
        </w:rPr>
        <w:t xml:space="preserve"> time</w:t>
      </w:r>
      <w:r w:rsidR="00EF7EA9">
        <w:rPr>
          <w:rFonts w:ascii="Arial" w:hAnsi="Arial" w:cs="Arial"/>
          <w:color w:val="000000"/>
          <w:sz w:val="22"/>
        </w:rPr>
        <w:t xml:space="preserve">frame of </w:t>
      </w:r>
      <w:r w:rsidR="00441921">
        <w:rPr>
          <w:rFonts w:ascii="Arial" w:hAnsi="Arial" w:cs="Arial"/>
          <w:color w:val="000000"/>
          <w:sz w:val="22"/>
        </w:rPr>
        <w:t xml:space="preserve">12–15 </w:t>
      </w:r>
      <w:r w:rsidR="00EF7EA9" w:rsidRPr="002C6C3D">
        <w:rPr>
          <w:rFonts w:ascii="Arial" w:hAnsi="Arial" w:cs="Arial"/>
          <w:color w:val="000000"/>
          <w:sz w:val="22"/>
        </w:rPr>
        <w:t>years</w:t>
      </w:r>
      <w:r w:rsidR="00EF7EA9">
        <w:rPr>
          <w:rFonts w:ascii="Arial" w:hAnsi="Arial" w:cs="Arial"/>
          <w:color w:val="000000"/>
          <w:sz w:val="22"/>
        </w:rPr>
        <w:t xml:space="preserve"> for this criterion</w:t>
      </w:r>
      <w:r w:rsidR="00EF7EA9" w:rsidRPr="002C6C3D">
        <w:rPr>
          <w:rFonts w:ascii="Arial" w:hAnsi="Arial" w:cs="Arial"/>
          <w:color w:val="000000"/>
          <w:sz w:val="22"/>
        </w:rPr>
        <w:t xml:space="preserve">. </w:t>
      </w:r>
    </w:p>
    <w:p w14:paraId="285424F6" w14:textId="77777777" w:rsidR="00EF7EA9" w:rsidRDefault="00EF7EA9" w:rsidP="00237695">
      <w:pPr>
        <w:rPr>
          <w:rFonts w:ascii="Arial" w:hAnsi="Arial" w:cs="Arial"/>
          <w:color w:val="000000"/>
          <w:sz w:val="22"/>
        </w:rPr>
      </w:pPr>
    </w:p>
    <w:p w14:paraId="687E337E" w14:textId="1D6ECC5B" w:rsidR="00237695" w:rsidRDefault="004542EC" w:rsidP="00237695">
      <w:pPr>
        <w:rPr>
          <w:rFonts w:ascii="Arial" w:hAnsi="Arial" w:cs="Arial"/>
          <w:color w:val="000000"/>
          <w:sz w:val="22"/>
        </w:rPr>
      </w:pPr>
      <w:r>
        <w:rPr>
          <w:rFonts w:ascii="Arial" w:hAnsi="Arial" w:cs="Arial"/>
          <w:color w:val="000000"/>
          <w:sz w:val="22"/>
        </w:rPr>
        <w:t>The</w:t>
      </w:r>
      <w:r w:rsidR="00BE30B0">
        <w:rPr>
          <w:rFonts w:ascii="Arial" w:hAnsi="Arial" w:cs="Arial"/>
          <w:color w:val="000000"/>
          <w:sz w:val="22"/>
        </w:rPr>
        <w:t xml:space="preserve"> </w:t>
      </w:r>
      <w:r w:rsidR="00BE30B0" w:rsidRPr="001E0491">
        <w:rPr>
          <w:rFonts w:ascii="Arial" w:hAnsi="Arial" w:cs="Arial"/>
          <w:color w:val="000000"/>
          <w:sz w:val="22"/>
        </w:rPr>
        <w:t xml:space="preserve">population </w:t>
      </w:r>
      <w:r w:rsidR="00563C87">
        <w:rPr>
          <w:rFonts w:ascii="Arial" w:hAnsi="Arial" w:cs="Arial"/>
          <w:color w:val="000000"/>
          <w:sz w:val="22"/>
        </w:rPr>
        <w:t xml:space="preserve">size </w:t>
      </w:r>
      <w:r>
        <w:rPr>
          <w:rFonts w:ascii="Arial" w:hAnsi="Arial" w:cs="Arial"/>
          <w:color w:val="000000"/>
          <w:sz w:val="22"/>
        </w:rPr>
        <w:t>of</w:t>
      </w:r>
      <w:r w:rsidR="00BE30B0" w:rsidRPr="001E0491">
        <w:rPr>
          <w:rFonts w:ascii="Arial" w:hAnsi="Arial" w:cs="Arial"/>
          <w:color w:val="000000"/>
          <w:sz w:val="22"/>
        </w:rPr>
        <w:t xml:space="preserve"> </w:t>
      </w:r>
      <w:r w:rsidR="00BE30B0">
        <w:rPr>
          <w:rFonts w:ascii="Arial" w:hAnsi="Arial" w:cs="Arial"/>
          <w:color w:val="000000"/>
          <w:sz w:val="22"/>
        </w:rPr>
        <w:t xml:space="preserve">the </w:t>
      </w:r>
      <w:r w:rsidR="00BE30B0" w:rsidRPr="001E0491">
        <w:rPr>
          <w:rFonts w:ascii="Arial" w:hAnsi="Arial" w:cs="Arial"/>
          <w:color w:val="000000"/>
          <w:sz w:val="22"/>
        </w:rPr>
        <w:t>Giant Barred Frog</w:t>
      </w:r>
      <w:r w:rsidR="00BE30B0">
        <w:rPr>
          <w:rFonts w:ascii="Arial" w:hAnsi="Arial" w:cs="Arial"/>
          <w:color w:val="000000"/>
          <w:sz w:val="22"/>
        </w:rPr>
        <w:t xml:space="preserve"> </w:t>
      </w:r>
      <w:r>
        <w:rPr>
          <w:rFonts w:ascii="Arial" w:hAnsi="Arial" w:cs="Arial"/>
          <w:color w:val="000000"/>
          <w:sz w:val="22"/>
        </w:rPr>
        <w:t xml:space="preserve">is also not known with certainty </w:t>
      </w:r>
      <w:r w:rsidR="00BE30B0" w:rsidRPr="001E0491">
        <w:rPr>
          <w:rFonts w:ascii="Arial" w:hAnsi="Arial" w:cs="Arial"/>
          <w:color w:val="000000"/>
          <w:sz w:val="22"/>
        </w:rPr>
        <w:t>(Hines 2012</w:t>
      </w:r>
      <w:r w:rsidR="00866C58">
        <w:rPr>
          <w:rFonts w:ascii="Arial" w:hAnsi="Arial" w:cs="Arial"/>
          <w:color w:val="000000"/>
          <w:sz w:val="22"/>
        </w:rPr>
        <w:t>)</w:t>
      </w:r>
      <w:r>
        <w:rPr>
          <w:rFonts w:ascii="Arial" w:hAnsi="Arial" w:cs="Arial"/>
          <w:color w:val="000000"/>
          <w:sz w:val="22"/>
        </w:rPr>
        <w:t xml:space="preserve"> but</w:t>
      </w:r>
      <w:r w:rsidR="004D1F9C" w:rsidRPr="005C380C">
        <w:rPr>
          <w:rFonts w:ascii="Arial" w:hAnsi="Arial" w:cs="Arial"/>
          <w:color w:val="000000"/>
          <w:sz w:val="22"/>
        </w:rPr>
        <w:t xml:space="preserve"> is </w:t>
      </w:r>
      <w:r w:rsidR="0046769E">
        <w:rPr>
          <w:rFonts w:ascii="Arial" w:hAnsi="Arial" w:cs="Arial"/>
          <w:color w:val="000000"/>
          <w:sz w:val="22"/>
        </w:rPr>
        <w:t>considered</w:t>
      </w:r>
      <w:r w:rsidR="004D1F9C" w:rsidRPr="005C380C">
        <w:rPr>
          <w:rFonts w:ascii="Arial" w:hAnsi="Arial" w:cs="Arial"/>
          <w:color w:val="000000"/>
          <w:sz w:val="22"/>
        </w:rPr>
        <w:t xml:space="preserve"> likely greater than 10 000 </w:t>
      </w:r>
      <w:r w:rsidR="004D1F9C" w:rsidRPr="000119D2">
        <w:rPr>
          <w:rFonts w:ascii="Arial" w:hAnsi="Arial" w:cs="Arial"/>
          <w:color w:val="000000"/>
          <w:sz w:val="22"/>
        </w:rPr>
        <w:t>individuals (</w:t>
      </w:r>
      <w:r w:rsidR="00CB7715" w:rsidRPr="000119D2">
        <w:rPr>
          <w:rFonts w:ascii="Arial" w:hAnsi="Arial" w:cs="Arial"/>
          <w:color w:val="000000"/>
          <w:sz w:val="22"/>
        </w:rPr>
        <w:t>M Mahony 2020</w:t>
      </w:r>
      <w:r w:rsidR="006C1468">
        <w:rPr>
          <w:rFonts w:ascii="Arial" w:hAnsi="Arial" w:cs="Arial"/>
          <w:color w:val="000000"/>
          <w:sz w:val="22"/>
        </w:rPr>
        <w:t>.</w:t>
      </w:r>
      <w:r w:rsidR="00CB7715" w:rsidRPr="000119D2">
        <w:rPr>
          <w:rFonts w:ascii="Arial" w:hAnsi="Arial" w:cs="Arial"/>
          <w:color w:val="000000"/>
          <w:sz w:val="22"/>
        </w:rPr>
        <w:t xml:space="preserve"> pers comm 16 April</w:t>
      </w:r>
      <w:r w:rsidR="00CB7715">
        <w:rPr>
          <w:rFonts w:ascii="Arial" w:hAnsi="Arial" w:cs="Arial"/>
          <w:color w:val="000000"/>
          <w:sz w:val="22"/>
        </w:rPr>
        <w:t>;</w:t>
      </w:r>
      <w:r w:rsidR="00CB7715" w:rsidRPr="000119D2">
        <w:rPr>
          <w:rFonts w:ascii="Arial" w:hAnsi="Arial" w:cs="Arial"/>
          <w:color w:val="000000"/>
          <w:sz w:val="22"/>
        </w:rPr>
        <w:t xml:space="preserve"> </w:t>
      </w:r>
      <w:r w:rsidR="004D1F9C" w:rsidRPr="000119D2">
        <w:rPr>
          <w:rFonts w:ascii="Arial" w:hAnsi="Arial" w:cs="Arial"/>
          <w:color w:val="000000"/>
          <w:sz w:val="22"/>
        </w:rPr>
        <w:t>H Hines 2020. pers comm 23 April).</w:t>
      </w:r>
      <w:r w:rsidR="004D1F9C">
        <w:rPr>
          <w:rFonts w:ascii="Arial" w:hAnsi="Arial" w:cs="Arial"/>
          <w:color w:val="000000"/>
          <w:sz w:val="22"/>
        </w:rPr>
        <w:t xml:space="preserve"> </w:t>
      </w:r>
      <w:r w:rsidR="005211E4" w:rsidRPr="00CD4A02">
        <w:rPr>
          <w:rFonts w:ascii="Arial" w:hAnsi="Arial" w:cs="Arial"/>
          <w:color w:val="000000"/>
          <w:sz w:val="22"/>
        </w:rPr>
        <w:t>A total of 48</w:t>
      </w:r>
      <w:r w:rsidR="005211E4">
        <w:rPr>
          <w:rFonts w:ascii="Arial" w:hAnsi="Arial" w:cs="Arial"/>
          <w:color w:val="000000"/>
          <w:sz w:val="22"/>
        </w:rPr>
        <w:t>85</w:t>
      </w:r>
      <w:r w:rsidR="005211E4" w:rsidRPr="00CD4A02">
        <w:rPr>
          <w:rFonts w:ascii="Arial" w:hAnsi="Arial" w:cs="Arial"/>
          <w:color w:val="000000"/>
          <w:sz w:val="22"/>
        </w:rPr>
        <w:t xml:space="preserve"> records of the Giant Barred Frog are recorded </w:t>
      </w:r>
      <w:r w:rsidR="00ED596B">
        <w:rPr>
          <w:rFonts w:ascii="Arial" w:hAnsi="Arial" w:cs="Arial"/>
          <w:color w:val="000000"/>
          <w:sz w:val="22"/>
        </w:rPr>
        <w:t>i</w:t>
      </w:r>
      <w:r w:rsidR="005211E4" w:rsidRPr="00CD4A02">
        <w:rPr>
          <w:rFonts w:ascii="Arial" w:hAnsi="Arial" w:cs="Arial"/>
          <w:color w:val="000000"/>
          <w:sz w:val="22"/>
        </w:rPr>
        <w:t>n the Atlas of Living Australia</w:t>
      </w:r>
      <w:r w:rsidR="005211E4">
        <w:rPr>
          <w:rFonts w:ascii="Arial" w:hAnsi="Arial" w:cs="Arial"/>
          <w:color w:val="000000"/>
          <w:sz w:val="22"/>
        </w:rPr>
        <w:t xml:space="preserve"> (as of November 2019)</w:t>
      </w:r>
      <w:r w:rsidR="005211E4" w:rsidRPr="00CD4A02">
        <w:rPr>
          <w:rFonts w:ascii="Arial" w:hAnsi="Arial" w:cs="Arial"/>
          <w:color w:val="000000"/>
          <w:sz w:val="22"/>
        </w:rPr>
        <w:t>, with the majority (30</w:t>
      </w:r>
      <w:r w:rsidR="005211E4">
        <w:rPr>
          <w:rFonts w:ascii="Arial" w:hAnsi="Arial" w:cs="Arial"/>
          <w:color w:val="000000"/>
          <w:sz w:val="22"/>
        </w:rPr>
        <w:t>26</w:t>
      </w:r>
      <w:r w:rsidR="005211E4" w:rsidRPr="00CD4A02">
        <w:rPr>
          <w:rFonts w:ascii="Arial" w:hAnsi="Arial" w:cs="Arial"/>
          <w:color w:val="000000"/>
          <w:sz w:val="22"/>
        </w:rPr>
        <w:t>) recorded in the last decade 2010-2019 (ALA 2019).</w:t>
      </w:r>
      <w:r w:rsidR="00237695" w:rsidRPr="00237695">
        <w:rPr>
          <w:rFonts w:ascii="Arial" w:hAnsi="Arial" w:cs="Arial"/>
          <w:color w:val="000000"/>
          <w:sz w:val="22"/>
        </w:rPr>
        <w:t xml:space="preserve"> </w:t>
      </w:r>
    </w:p>
    <w:p w14:paraId="520829B7" w14:textId="77777777" w:rsidR="00EF7EA9" w:rsidRDefault="00EF7EA9" w:rsidP="00237695">
      <w:pPr>
        <w:rPr>
          <w:rFonts w:ascii="Arial" w:hAnsi="Arial" w:cs="Arial"/>
          <w:color w:val="000000"/>
          <w:sz w:val="22"/>
        </w:rPr>
      </w:pPr>
    </w:p>
    <w:p w14:paraId="4CBA13EC" w14:textId="65827C0E" w:rsidR="006C6D4E" w:rsidRDefault="006C6D4E" w:rsidP="006C6D4E">
      <w:pPr>
        <w:rPr>
          <w:rFonts w:ascii="Arial" w:hAnsi="Arial" w:cs="Arial"/>
          <w:sz w:val="22"/>
          <w:szCs w:val="22"/>
          <w:lang w:eastAsia="en-AU"/>
        </w:rPr>
      </w:pPr>
      <w:bookmarkStart w:id="4" w:name="_Hlk35594046"/>
      <w:r>
        <w:rPr>
          <w:rFonts w:ascii="Arial" w:hAnsi="Arial" w:cs="Arial"/>
          <w:color w:val="000000"/>
          <w:sz w:val="22"/>
        </w:rPr>
        <w:t xml:space="preserve">A substantial decline in the population (estimated up to 90 percent) is believed to have occurred, predominantly in the 1970s to </w:t>
      </w:r>
      <w:r w:rsidRPr="00151222">
        <w:rPr>
          <w:rFonts w:ascii="Arial" w:hAnsi="Arial" w:cs="Arial"/>
          <w:color w:val="000000"/>
          <w:sz w:val="22"/>
        </w:rPr>
        <w:t>early 1980s</w:t>
      </w:r>
      <w:r>
        <w:rPr>
          <w:rFonts w:ascii="Arial" w:hAnsi="Arial" w:cs="Arial"/>
          <w:color w:val="000000"/>
          <w:sz w:val="22"/>
        </w:rPr>
        <w:t xml:space="preserve"> (</w:t>
      </w:r>
      <w:r>
        <w:rPr>
          <w:rFonts w:ascii="Arial" w:hAnsi="Arial" w:cs="Arial"/>
          <w:iCs/>
          <w:sz w:val="22"/>
          <w:szCs w:val="22"/>
          <w:lang w:eastAsia="en-AU"/>
        </w:rPr>
        <w:t>Ingram &amp; McDonald</w:t>
      </w:r>
      <w:r w:rsidRPr="009309DA">
        <w:rPr>
          <w:rFonts w:ascii="Arial" w:hAnsi="Arial" w:cs="Arial"/>
          <w:iCs/>
          <w:sz w:val="22"/>
          <w:szCs w:val="22"/>
          <w:lang w:eastAsia="en-AU"/>
        </w:rPr>
        <w:t xml:space="preserve"> 199</w:t>
      </w:r>
      <w:r>
        <w:rPr>
          <w:rFonts w:ascii="Arial" w:hAnsi="Arial" w:cs="Arial"/>
          <w:iCs/>
          <w:sz w:val="22"/>
          <w:szCs w:val="22"/>
          <w:lang w:eastAsia="en-AU"/>
        </w:rPr>
        <w:t xml:space="preserve">3; </w:t>
      </w:r>
      <w:r>
        <w:rPr>
          <w:rFonts w:ascii="Arial" w:hAnsi="Arial" w:cs="Arial"/>
          <w:color w:val="000000"/>
          <w:sz w:val="22"/>
        </w:rPr>
        <w:t xml:space="preserve">Laurance et al. 1996; </w:t>
      </w:r>
      <w:r>
        <w:rPr>
          <w:rFonts w:ascii="Arial" w:hAnsi="Arial" w:cs="Arial"/>
          <w:sz w:val="22"/>
          <w:szCs w:val="22"/>
          <w:lang w:eastAsia="en-AU"/>
        </w:rPr>
        <w:t xml:space="preserve">DPIE 1999; </w:t>
      </w:r>
      <w:r w:rsidRPr="003A4861">
        <w:rPr>
          <w:rFonts w:ascii="Arial" w:hAnsi="Arial" w:cs="Arial"/>
          <w:color w:val="000000"/>
          <w:sz w:val="22"/>
        </w:rPr>
        <w:t>Goldingay et al. 1999</w:t>
      </w:r>
      <w:r>
        <w:rPr>
          <w:rFonts w:ascii="Arial" w:hAnsi="Arial" w:cs="Arial"/>
          <w:color w:val="000000"/>
          <w:sz w:val="22"/>
        </w:rPr>
        <w:t xml:space="preserve">; Lemckert &amp; Shoulder 2007; </w:t>
      </w:r>
      <w:r w:rsidRPr="001E0491">
        <w:rPr>
          <w:rFonts w:ascii="Arial" w:hAnsi="Arial" w:cs="Arial"/>
          <w:color w:val="000000"/>
          <w:sz w:val="22"/>
        </w:rPr>
        <w:t>Hines 2012</w:t>
      </w:r>
      <w:r>
        <w:rPr>
          <w:rFonts w:ascii="Arial" w:hAnsi="Arial" w:cs="Arial"/>
          <w:color w:val="000000"/>
          <w:sz w:val="22"/>
        </w:rPr>
        <w:t xml:space="preserve">), with </w:t>
      </w:r>
      <w:r>
        <w:rPr>
          <w:rFonts w:ascii="Arial" w:hAnsi="Arial" w:cs="Arial"/>
          <w:sz w:val="22"/>
          <w:szCs w:val="22"/>
          <w:lang w:eastAsia="en-AU"/>
        </w:rPr>
        <w:t>chytridiomycosis</w:t>
      </w:r>
      <w:r w:rsidDel="00EE6C0C">
        <w:rPr>
          <w:rFonts w:ascii="Arial" w:hAnsi="Arial" w:cs="Arial"/>
          <w:color w:val="000000"/>
          <w:sz w:val="22"/>
        </w:rPr>
        <w:t xml:space="preserve"> </w:t>
      </w:r>
      <w:r>
        <w:rPr>
          <w:rFonts w:ascii="Arial" w:hAnsi="Arial" w:cs="Arial"/>
          <w:color w:val="000000"/>
          <w:sz w:val="22"/>
        </w:rPr>
        <w:t xml:space="preserve">suspected as a primary cause </w:t>
      </w:r>
      <w:r w:rsidRPr="00E72D92">
        <w:rPr>
          <w:rFonts w:ascii="Arial" w:hAnsi="Arial" w:cs="Arial"/>
          <w:sz w:val="22"/>
          <w:szCs w:val="22"/>
        </w:rPr>
        <w:t>(</w:t>
      </w:r>
      <w:r w:rsidRPr="009A68F6">
        <w:rPr>
          <w:rFonts w:ascii="Arial" w:hAnsi="Arial" w:cs="Arial"/>
          <w:sz w:val="22"/>
          <w:szCs w:val="22"/>
          <w:lang w:eastAsia="en-AU"/>
        </w:rPr>
        <w:t>Lemckert &amp; Brassil 2000</w:t>
      </w:r>
      <w:r>
        <w:rPr>
          <w:rFonts w:ascii="Arial" w:hAnsi="Arial" w:cs="Arial"/>
          <w:sz w:val="22"/>
          <w:szCs w:val="22"/>
          <w:lang w:eastAsia="en-AU"/>
        </w:rPr>
        <w:t xml:space="preserve">; </w:t>
      </w:r>
      <w:r w:rsidRPr="002044FB">
        <w:rPr>
          <w:rFonts w:ascii="Arial" w:hAnsi="Arial" w:cs="Arial"/>
          <w:sz w:val="22"/>
          <w:szCs w:val="22"/>
          <w:lang w:eastAsia="en-AU"/>
        </w:rPr>
        <w:t>Hero &amp; Morrison 2004</w:t>
      </w:r>
      <w:r>
        <w:rPr>
          <w:rFonts w:ascii="Arial" w:hAnsi="Arial" w:cs="Arial"/>
          <w:sz w:val="22"/>
          <w:szCs w:val="22"/>
          <w:lang w:eastAsia="en-AU"/>
        </w:rPr>
        <w:t xml:space="preserve">; </w:t>
      </w:r>
      <w:r w:rsidRPr="00CC76E0">
        <w:rPr>
          <w:rFonts w:ascii="Arial" w:hAnsi="Arial" w:cs="Arial"/>
          <w:sz w:val="22"/>
          <w:szCs w:val="22"/>
        </w:rPr>
        <w:t>Berger et al. 2016</w:t>
      </w:r>
      <w:r w:rsidRPr="00E72D92">
        <w:rPr>
          <w:rFonts w:ascii="Arial" w:hAnsi="Arial" w:cs="Arial"/>
          <w:sz w:val="22"/>
          <w:szCs w:val="22"/>
        </w:rPr>
        <w:t>)</w:t>
      </w:r>
      <w:r w:rsidRPr="00E72D92">
        <w:rPr>
          <w:rFonts w:ascii="Arial" w:hAnsi="Arial" w:cs="Arial"/>
          <w:sz w:val="22"/>
          <w:szCs w:val="22"/>
          <w:lang w:eastAsia="en-AU"/>
        </w:rPr>
        <w:t>.</w:t>
      </w:r>
      <w:r>
        <w:rPr>
          <w:rFonts w:ascii="Arial" w:hAnsi="Arial" w:cs="Arial"/>
          <w:sz w:val="22"/>
          <w:szCs w:val="22"/>
          <w:lang w:eastAsia="en-AU"/>
        </w:rPr>
        <w:t xml:space="preserve"> This decline was not based on empirical data, due to a lack of surveys before the early 1990s (</w:t>
      </w:r>
      <w:r>
        <w:rPr>
          <w:rFonts w:ascii="Arial" w:hAnsi="Arial" w:cs="Arial"/>
          <w:noProof/>
          <w:sz w:val="22"/>
          <w:szCs w:val="22"/>
          <w:lang w:eastAsia="en-AU"/>
        </w:rPr>
        <w:t>Hines &amp; the South-east Queensland Threatened Frogs Recovery Team 2002), but</w:t>
      </w:r>
      <w:r>
        <w:rPr>
          <w:rFonts w:ascii="Arial" w:hAnsi="Arial" w:cs="Arial"/>
          <w:sz w:val="22"/>
          <w:szCs w:val="22"/>
          <w:lang w:eastAsia="en-AU"/>
        </w:rPr>
        <w:t xml:space="preserve"> resulted in the Giant Barred Frog being listed </w:t>
      </w:r>
      <w:r w:rsidR="00EF402D">
        <w:rPr>
          <w:rFonts w:ascii="Arial" w:hAnsi="Arial" w:cs="Arial"/>
          <w:sz w:val="22"/>
          <w:szCs w:val="22"/>
          <w:lang w:eastAsia="en-AU"/>
        </w:rPr>
        <w:t xml:space="preserve">as </w:t>
      </w:r>
      <w:r>
        <w:rPr>
          <w:rFonts w:ascii="Arial" w:hAnsi="Arial" w:cs="Arial"/>
          <w:sz w:val="22"/>
          <w:szCs w:val="22"/>
          <w:lang w:eastAsia="en-AU"/>
        </w:rPr>
        <w:t xml:space="preserve">Endangered under the </w:t>
      </w:r>
      <w:r w:rsidRPr="00634A57">
        <w:rPr>
          <w:rFonts w:ascii="Arial" w:hAnsi="Arial" w:cs="Arial"/>
          <w:i/>
          <w:sz w:val="22"/>
          <w:szCs w:val="22"/>
          <w:lang w:eastAsia="en-AU"/>
        </w:rPr>
        <w:t>EPBC Act</w:t>
      </w:r>
      <w:r>
        <w:rPr>
          <w:rFonts w:ascii="Arial" w:hAnsi="Arial" w:cs="Arial"/>
          <w:sz w:val="22"/>
          <w:szCs w:val="22"/>
          <w:lang w:eastAsia="en-AU"/>
        </w:rPr>
        <w:t xml:space="preserve"> (DoEE 2017b).</w:t>
      </w:r>
    </w:p>
    <w:p w14:paraId="71D09DF7" w14:textId="77777777" w:rsidR="006C6D4E" w:rsidRDefault="006C6D4E" w:rsidP="006C6D4E">
      <w:pPr>
        <w:rPr>
          <w:rFonts w:ascii="Arial" w:hAnsi="Arial" w:cs="Arial"/>
          <w:sz w:val="22"/>
          <w:szCs w:val="22"/>
          <w:lang w:eastAsia="en-AU"/>
        </w:rPr>
      </w:pPr>
    </w:p>
    <w:p w14:paraId="5B6D9E13" w14:textId="40E307AE" w:rsidR="00AD0230" w:rsidRDefault="00AD0230" w:rsidP="00AD0230">
      <w:pPr>
        <w:autoSpaceDE w:val="0"/>
        <w:autoSpaceDN w:val="0"/>
        <w:adjustRightInd w:val="0"/>
        <w:rPr>
          <w:rFonts w:ascii="Arial" w:hAnsi="Arial" w:cs="Arial"/>
          <w:sz w:val="22"/>
          <w:szCs w:val="22"/>
          <w:lang w:eastAsia="en-AU"/>
        </w:rPr>
      </w:pPr>
      <w:r w:rsidRPr="00AD0230">
        <w:rPr>
          <w:rFonts w:ascii="Arial" w:hAnsi="Arial" w:cs="Arial"/>
          <w:sz w:val="22"/>
        </w:rPr>
        <w:t xml:space="preserve">This decline </w:t>
      </w:r>
      <w:r w:rsidR="00A36097">
        <w:rPr>
          <w:rFonts w:ascii="Arial" w:hAnsi="Arial" w:cs="Arial"/>
          <w:sz w:val="22"/>
        </w:rPr>
        <w:t xml:space="preserve">took place over 30 years ago and </w:t>
      </w:r>
      <w:r w:rsidRPr="00AD0230">
        <w:rPr>
          <w:rFonts w:ascii="Arial" w:hAnsi="Arial" w:cs="Arial"/>
          <w:sz w:val="22"/>
        </w:rPr>
        <w:t>is outside of the three generation timeframe</w:t>
      </w:r>
      <w:r w:rsidR="00A36097">
        <w:rPr>
          <w:rFonts w:ascii="Arial" w:hAnsi="Arial" w:cs="Arial"/>
          <w:sz w:val="22"/>
        </w:rPr>
        <w:t>. In addition,</w:t>
      </w:r>
      <w:r w:rsidRPr="00AD0230">
        <w:rPr>
          <w:rFonts w:ascii="Arial" w:hAnsi="Arial" w:cs="Arial"/>
          <w:sz w:val="22"/>
        </w:rPr>
        <w:t xml:space="preserve"> unpublished studies indicate a species recovery </w:t>
      </w:r>
      <w:r w:rsidR="006041BB">
        <w:rPr>
          <w:rFonts w:ascii="Arial" w:hAnsi="Arial" w:cs="Arial"/>
          <w:sz w:val="22"/>
        </w:rPr>
        <w:t>prior to</w:t>
      </w:r>
      <w:r w:rsidR="006041BB" w:rsidRPr="00AD0230">
        <w:rPr>
          <w:rFonts w:ascii="Arial" w:hAnsi="Arial" w:cs="Arial"/>
          <w:sz w:val="22"/>
        </w:rPr>
        <w:t xml:space="preserve"> </w:t>
      </w:r>
      <w:r w:rsidRPr="00AD0230">
        <w:rPr>
          <w:rFonts w:ascii="Arial" w:hAnsi="Arial" w:cs="Arial"/>
          <w:sz w:val="22"/>
        </w:rPr>
        <w:t xml:space="preserve">the 2019-20 </w:t>
      </w:r>
      <w:r w:rsidRPr="000119D2">
        <w:rPr>
          <w:rFonts w:ascii="Arial" w:hAnsi="Arial" w:cs="Arial"/>
          <w:sz w:val="22"/>
        </w:rPr>
        <w:t>bushfires (</w:t>
      </w:r>
      <w:r w:rsidR="00154552" w:rsidRPr="000119D2">
        <w:rPr>
          <w:rFonts w:ascii="Arial" w:hAnsi="Arial" w:cs="Arial"/>
          <w:color w:val="000000"/>
          <w:sz w:val="22"/>
        </w:rPr>
        <w:t>M Mahony 2020</w:t>
      </w:r>
      <w:r w:rsidR="003F701C">
        <w:rPr>
          <w:rFonts w:ascii="Arial" w:hAnsi="Arial" w:cs="Arial"/>
          <w:color w:val="000000"/>
          <w:sz w:val="22"/>
        </w:rPr>
        <w:t>.</w:t>
      </w:r>
      <w:r w:rsidR="00154552" w:rsidRPr="000119D2">
        <w:rPr>
          <w:rFonts w:ascii="Arial" w:hAnsi="Arial" w:cs="Arial"/>
          <w:color w:val="000000"/>
          <w:sz w:val="22"/>
        </w:rPr>
        <w:t xml:space="preserve"> pers comm 16 April</w:t>
      </w:r>
      <w:r w:rsidR="00154552">
        <w:rPr>
          <w:rFonts w:ascii="Arial" w:hAnsi="Arial" w:cs="Arial"/>
          <w:color w:val="000000"/>
          <w:sz w:val="22"/>
        </w:rPr>
        <w:t>;</w:t>
      </w:r>
      <w:r w:rsidR="00154552" w:rsidRPr="000119D2">
        <w:rPr>
          <w:rFonts w:ascii="Arial" w:hAnsi="Arial" w:cs="Arial"/>
          <w:color w:val="000000"/>
          <w:sz w:val="22"/>
        </w:rPr>
        <w:t xml:space="preserve"> </w:t>
      </w:r>
      <w:r w:rsidRPr="000119D2">
        <w:rPr>
          <w:rFonts w:ascii="Arial" w:hAnsi="Arial" w:cs="Arial"/>
          <w:color w:val="000000"/>
          <w:sz w:val="22"/>
        </w:rPr>
        <w:t>H Hines 2020. pers comm 23 April</w:t>
      </w:r>
      <w:r w:rsidRPr="000119D2">
        <w:rPr>
          <w:rFonts w:ascii="Arial" w:hAnsi="Arial" w:cs="Arial"/>
          <w:sz w:val="22"/>
        </w:rPr>
        <w:t>).</w:t>
      </w:r>
      <w:r>
        <w:rPr>
          <w:rFonts w:ascii="Arial" w:hAnsi="Arial" w:cs="Arial"/>
          <w:sz w:val="22"/>
        </w:rPr>
        <w:t xml:space="preserve"> However, </w:t>
      </w:r>
      <w:r w:rsidRPr="004C2BFB">
        <w:rPr>
          <w:rFonts w:ascii="Arial" w:hAnsi="Arial" w:cs="Arial"/>
          <w:sz w:val="22"/>
        </w:rPr>
        <w:t xml:space="preserve">the absence of the species from some historic locations, very low abundance at others (particularly in the </w:t>
      </w:r>
      <w:r w:rsidRPr="00DA062E">
        <w:rPr>
          <w:rFonts w:ascii="Arial" w:hAnsi="Arial" w:cs="Arial"/>
          <w:sz w:val="22"/>
          <w:szCs w:val="22"/>
          <w:lang w:eastAsia="en-AU"/>
        </w:rPr>
        <w:t>southern limit of the range)</w:t>
      </w:r>
      <w:r w:rsidRPr="00DA062E">
        <w:rPr>
          <w:rFonts w:ascii="Arial" w:hAnsi="Arial" w:cs="Arial"/>
          <w:iCs/>
          <w:sz w:val="22"/>
          <w:szCs w:val="22"/>
          <w:lang w:eastAsia="en-AU"/>
        </w:rPr>
        <w:t xml:space="preserve">, and </w:t>
      </w:r>
      <w:r w:rsidRPr="00DA062E">
        <w:rPr>
          <w:rFonts w:ascii="Arial" w:hAnsi="Arial" w:cs="Arial"/>
          <w:sz w:val="22"/>
          <w:szCs w:val="22"/>
          <w:lang w:eastAsia="en-AU"/>
        </w:rPr>
        <w:t xml:space="preserve">isolation of remaining subpopulations (DPIE 1999; </w:t>
      </w:r>
      <w:r w:rsidRPr="00DA062E">
        <w:rPr>
          <w:rFonts w:ascii="Arial" w:hAnsi="Arial" w:cs="Arial"/>
          <w:noProof/>
          <w:sz w:val="22"/>
          <w:szCs w:val="22"/>
          <w:lang w:eastAsia="en-AU"/>
        </w:rPr>
        <w:t>Hines &amp; the South</w:t>
      </w:r>
      <w:r w:rsidRPr="00DA062E">
        <w:rPr>
          <w:rFonts w:ascii="Arial" w:hAnsi="Arial" w:cs="Arial"/>
          <w:noProof/>
          <w:sz w:val="22"/>
          <w:szCs w:val="22"/>
          <w:lang w:eastAsia="en-AU"/>
        </w:rPr>
        <w:noBreakHyphen/>
        <w:t>east Queensland Threatened Frogs Recovery Team 2002</w:t>
      </w:r>
      <w:r w:rsidRPr="00DA062E">
        <w:rPr>
          <w:rFonts w:ascii="Arial" w:hAnsi="Arial" w:cs="Arial"/>
          <w:sz w:val="22"/>
          <w:szCs w:val="22"/>
          <w:lang w:eastAsia="en-AU"/>
        </w:rPr>
        <w:t xml:space="preserve">), together with the low dispersal ability (and associated poor recolonisation potential) of the species (Lemckert &amp; Brassil 2000), </w:t>
      </w:r>
      <w:r w:rsidR="00A36097">
        <w:rPr>
          <w:rFonts w:ascii="Arial" w:hAnsi="Arial" w:cs="Arial"/>
          <w:sz w:val="22"/>
          <w:szCs w:val="22"/>
          <w:lang w:eastAsia="en-AU"/>
        </w:rPr>
        <w:t xml:space="preserve">has </w:t>
      </w:r>
      <w:r w:rsidR="000235EC" w:rsidRPr="00DA062E">
        <w:rPr>
          <w:rFonts w:ascii="Arial" w:hAnsi="Arial" w:cs="Arial"/>
          <w:sz w:val="22"/>
          <w:szCs w:val="22"/>
          <w:lang w:eastAsia="en-AU"/>
        </w:rPr>
        <w:t>reduce</w:t>
      </w:r>
      <w:r w:rsidR="000235EC">
        <w:rPr>
          <w:rFonts w:ascii="Arial" w:hAnsi="Arial" w:cs="Arial"/>
          <w:sz w:val="22"/>
          <w:szCs w:val="22"/>
          <w:lang w:eastAsia="en-AU"/>
        </w:rPr>
        <w:t>d</w:t>
      </w:r>
      <w:r w:rsidR="000235EC" w:rsidRPr="00DA062E">
        <w:rPr>
          <w:rFonts w:ascii="Arial" w:hAnsi="Arial" w:cs="Arial"/>
          <w:sz w:val="22"/>
          <w:szCs w:val="22"/>
          <w:lang w:eastAsia="en-AU"/>
        </w:rPr>
        <w:t xml:space="preserve"> </w:t>
      </w:r>
      <w:r w:rsidRPr="00DA062E">
        <w:rPr>
          <w:rFonts w:ascii="Arial" w:hAnsi="Arial" w:cs="Arial"/>
          <w:sz w:val="22"/>
          <w:szCs w:val="22"/>
          <w:lang w:eastAsia="en-AU"/>
        </w:rPr>
        <w:t xml:space="preserve">the likelihood of recovery from </w:t>
      </w:r>
      <w:r w:rsidR="00446FD5">
        <w:rPr>
          <w:rFonts w:ascii="Arial" w:hAnsi="Arial" w:cs="Arial"/>
          <w:sz w:val="22"/>
          <w:szCs w:val="22"/>
          <w:lang w:eastAsia="en-AU"/>
        </w:rPr>
        <w:t xml:space="preserve">future </w:t>
      </w:r>
      <w:r w:rsidRPr="00DA062E">
        <w:rPr>
          <w:rFonts w:ascii="Arial" w:hAnsi="Arial" w:cs="Arial"/>
          <w:sz w:val="22"/>
          <w:szCs w:val="22"/>
          <w:lang w:eastAsia="en-AU"/>
        </w:rPr>
        <w:t xml:space="preserve">extreme events associated with land clearing, climate change or disease (Hagger et al. 2013). </w:t>
      </w:r>
      <w:r w:rsidR="00714A13">
        <w:rPr>
          <w:rFonts w:ascii="Arial" w:hAnsi="Arial" w:cs="Arial"/>
          <w:sz w:val="22"/>
          <w:szCs w:val="22"/>
          <w:lang w:eastAsia="en-AU"/>
        </w:rPr>
        <w:t xml:space="preserve"> </w:t>
      </w:r>
    </w:p>
    <w:p w14:paraId="0ED363F1" w14:textId="147DAFBF" w:rsidR="00DE0307" w:rsidRPr="00C12823" w:rsidRDefault="00DE0307" w:rsidP="004C2BFB">
      <w:pPr>
        <w:rPr>
          <w:rFonts w:ascii="Arial" w:hAnsi="Arial" w:cs="Arial"/>
          <w:iCs/>
          <w:sz w:val="22"/>
          <w:szCs w:val="22"/>
          <w:lang w:eastAsia="en-AU"/>
        </w:rPr>
      </w:pPr>
      <w:bookmarkStart w:id="5" w:name="_Hlk35594318"/>
      <w:bookmarkEnd w:id="4"/>
    </w:p>
    <w:p w14:paraId="5EADD48A" w14:textId="1A78B96E" w:rsidR="00DE0307" w:rsidRDefault="00DE0307" w:rsidP="00DE0307">
      <w:pPr>
        <w:autoSpaceDE w:val="0"/>
        <w:autoSpaceDN w:val="0"/>
        <w:adjustRightInd w:val="0"/>
        <w:rPr>
          <w:rFonts w:ascii="Arial" w:hAnsi="Arial" w:cs="Arial"/>
          <w:sz w:val="22"/>
          <w:szCs w:val="22"/>
          <w:lang w:eastAsia="en-AU"/>
        </w:rPr>
      </w:pPr>
      <w:r w:rsidRPr="00777A19">
        <w:rPr>
          <w:rFonts w:ascii="Arial" w:hAnsi="Arial" w:cs="Arial"/>
          <w:sz w:val="22"/>
          <w:szCs w:val="22"/>
          <w:lang w:eastAsia="en-AU"/>
        </w:rPr>
        <w:t xml:space="preserve">Due to large-scale clearing of lowland subtropical rainforest, much of the remaining </w:t>
      </w:r>
      <w:r>
        <w:rPr>
          <w:rFonts w:ascii="Arial" w:hAnsi="Arial" w:cs="Arial"/>
          <w:sz w:val="22"/>
          <w:szCs w:val="22"/>
          <w:lang w:eastAsia="en-AU"/>
        </w:rPr>
        <w:t>Giant</w:t>
      </w:r>
      <w:r w:rsidRPr="00C768AF">
        <w:rPr>
          <w:rFonts w:ascii="Arial" w:hAnsi="Arial" w:cs="Arial"/>
          <w:sz w:val="22"/>
          <w:szCs w:val="22"/>
          <w:lang w:eastAsia="en-AU"/>
        </w:rPr>
        <w:t xml:space="preserve"> Barred Frog </w:t>
      </w:r>
      <w:r>
        <w:rPr>
          <w:rFonts w:ascii="Arial" w:hAnsi="Arial" w:cs="Arial"/>
          <w:sz w:val="22"/>
          <w:szCs w:val="22"/>
          <w:lang w:eastAsia="en-AU"/>
        </w:rPr>
        <w:t>habitat</w:t>
      </w:r>
      <w:r w:rsidRPr="00777A19">
        <w:rPr>
          <w:rFonts w:ascii="Arial" w:hAnsi="Arial" w:cs="Arial"/>
          <w:sz w:val="22"/>
          <w:szCs w:val="22"/>
          <w:lang w:eastAsia="en-AU"/>
        </w:rPr>
        <w:t xml:space="preserve"> </w:t>
      </w:r>
      <w:r w:rsidRPr="00C768AF">
        <w:rPr>
          <w:rFonts w:ascii="Arial" w:hAnsi="Arial" w:cs="Arial"/>
          <w:sz w:val="22"/>
          <w:szCs w:val="22"/>
          <w:lang w:eastAsia="en-AU"/>
        </w:rPr>
        <w:t>occurs in a discontinuous arc (Hagger et al. 2013).</w:t>
      </w:r>
      <w:r>
        <w:rPr>
          <w:rFonts w:ascii="Arial" w:hAnsi="Arial" w:cs="Arial"/>
          <w:sz w:val="22"/>
          <w:szCs w:val="22"/>
          <w:lang w:eastAsia="en-AU"/>
        </w:rPr>
        <w:t xml:space="preserve"> T</w:t>
      </w:r>
      <w:r w:rsidRPr="00CC0610">
        <w:rPr>
          <w:rFonts w:ascii="Arial" w:hAnsi="Arial" w:cs="Arial"/>
          <w:sz w:val="22"/>
          <w:szCs w:val="22"/>
          <w:lang w:eastAsia="en-AU"/>
        </w:rPr>
        <w:t xml:space="preserve">he </w:t>
      </w:r>
      <w:r>
        <w:rPr>
          <w:rFonts w:ascii="Arial" w:hAnsi="Arial" w:cs="Arial"/>
          <w:sz w:val="22"/>
          <w:szCs w:val="22"/>
          <w:lang w:eastAsia="en-AU"/>
        </w:rPr>
        <w:t xml:space="preserve">remaining distribution of the </w:t>
      </w:r>
      <w:r w:rsidRPr="00CC0610">
        <w:rPr>
          <w:rFonts w:ascii="Arial" w:hAnsi="Arial" w:cs="Arial"/>
          <w:sz w:val="22"/>
          <w:szCs w:val="22"/>
          <w:lang w:eastAsia="en-AU"/>
        </w:rPr>
        <w:t xml:space="preserve">Giant Barred Frog </w:t>
      </w:r>
      <w:r w:rsidRPr="00D67262">
        <w:rPr>
          <w:rFonts w:ascii="Arial" w:hAnsi="Arial" w:cs="Arial"/>
          <w:sz w:val="22"/>
          <w:szCs w:val="22"/>
        </w:rPr>
        <w:t>occur</w:t>
      </w:r>
      <w:r>
        <w:rPr>
          <w:rFonts w:ascii="Arial" w:hAnsi="Arial" w:cs="Arial"/>
          <w:sz w:val="22"/>
          <w:szCs w:val="22"/>
        </w:rPr>
        <w:t>s</w:t>
      </w:r>
      <w:r w:rsidRPr="00D67262">
        <w:rPr>
          <w:rFonts w:ascii="Arial" w:hAnsi="Arial" w:cs="Arial"/>
          <w:sz w:val="22"/>
          <w:szCs w:val="22"/>
        </w:rPr>
        <w:t xml:space="preserve"> in the lower reaches of streams that are the focus of agricultural and rural residential </w:t>
      </w:r>
      <w:r w:rsidR="00DA062E">
        <w:rPr>
          <w:rFonts w:ascii="Arial" w:hAnsi="Arial" w:cs="Arial"/>
          <w:sz w:val="22"/>
          <w:szCs w:val="22"/>
        </w:rPr>
        <w:t>development</w:t>
      </w:r>
      <w:r>
        <w:rPr>
          <w:rFonts w:ascii="Arial" w:hAnsi="Arial" w:cs="Arial"/>
          <w:sz w:val="22"/>
          <w:szCs w:val="22"/>
        </w:rPr>
        <w:t xml:space="preserve"> </w:t>
      </w:r>
      <w:r w:rsidRPr="00D67262">
        <w:rPr>
          <w:rFonts w:ascii="Arial" w:hAnsi="Arial" w:cs="Arial"/>
          <w:sz w:val="22"/>
          <w:szCs w:val="22"/>
        </w:rPr>
        <w:t>(OEH 2017</w:t>
      </w:r>
      <w:r w:rsidRPr="008F78FA">
        <w:rPr>
          <w:rFonts w:ascii="Arial" w:hAnsi="Arial" w:cs="Arial"/>
          <w:sz w:val="22"/>
          <w:szCs w:val="22"/>
        </w:rPr>
        <w:t>)</w:t>
      </w:r>
      <w:r>
        <w:rPr>
          <w:rFonts w:ascii="Arial" w:hAnsi="Arial" w:cs="Arial"/>
          <w:sz w:val="22"/>
          <w:szCs w:val="22"/>
        </w:rPr>
        <w:t xml:space="preserve">. </w:t>
      </w:r>
      <w:r>
        <w:rPr>
          <w:rFonts w:ascii="Arial" w:hAnsi="Arial" w:cs="Arial"/>
          <w:sz w:val="22"/>
          <w:szCs w:val="22"/>
          <w:lang w:eastAsia="en-AU"/>
        </w:rPr>
        <w:t>The Giant Barred Frog is noted as being negatively affected by logging and land clearing, being found to be more prevalent at sites where there is a high proportion of undisturbed vegetation (Lemckert 1999;</w:t>
      </w:r>
      <w:r w:rsidRPr="009E0D5F">
        <w:rPr>
          <w:rFonts w:ascii="Arial" w:hAnsi="Arial" w:cs="Arial"/>
          <w:sz w:val="22"/>
          <w:szCs w:val="22"/>
          <w:lang w:eastAsia="en-AU"/>
        </w:rPr>
        <w:t xml:space="preserve"> </w:t>
      </w:r>
      <w:r w:rsidRPr="006B17A7">
        <w:rPr>
          <w:rFonts w:ascii="Arial" w:hAnsi="Arial" w:cs="Arial"/>
          <w:sz w:val="22"/>
          <w:szCs w:val="22"/>
          <w:lang w:eastAsia="en-AU"/>
        </w:rPr>
        <w:t>Hero &amp; Morrison 2004</w:t>
      </w:r>
      <w:r w:rsidR="005C78C3">
        <w:rPr>
          <w:rFonts w:ascii="Arial" w:hAnsi="Arial" w:cs="Arial"/>
          <w:sz w:val="22"/>
          <w:szCs w:val="22"/>
          <w:lang w:eastAsia="en-AU"/>
        </w:rPr>
        <w:t xml:space="preserve">, </w:t>
      </w:r>
      <w:r w:rsidR="00884A9E">
        <w:rPr>
          <w:rFonts w:ascii="Arial" w:hAnsi="Arial" w:cs="Arial"/>
          <w:sz w:val="22"/>
          <w:szCs w:val="22"/>
          <w:lang w:eastAsia="en-AU"/>
        </w:rPr>
        <w:t>Hero et al. 2006)</w:t>
      </w:r>
      <w:r w:rsidR="005C78C3">
        <w:rPr>
          <w:rFonts w:ascii="Arial" w:hAnsi="Arial" w:cs="Arial"/>
          <w:sz w:val="22"/>
          <w:szCs w:val="22"/>
          <w:lang w:eastAsia="en-AU"/>
        </w:rPr>
        <w:t>.</w:t>
      </w:r>
    </w:p>
    <w:p w14:paraId="4DBF909E" w14:textId="77777777" w:rsidR="00DE0307" w:rsidRDefault="00DE0307" w:rsidP="00DE0307">
      <w:pPr>
        <w:autoSpaceDE w:val="0"/>
        <w:autoSpaceDN w:val="0"/>
        <w:adjustRightInd w:val="0"/>
        <w:rPr>
          <w:rFonts w:ascii="Arial" w:hAnsi="Arial" w:cs="Arial"/>
          <w:sz w:val="22"/>
          <w:szCs w:val="22"/>
          <w:lang w:eastAsia="en-AU"/>
        </w:rPr>
      </w:pPr>
    </w:p>
    <w:p w14:paraId="491BD91C" w14:textId="48EABE82" w:rsidR="00DE0307" w:rsidRDefault="002B4E21" w:rsidP="00DE0307">
      <w:pPr>
        <w:autoSpaceDE w:val="0"/>
        <w:autoSpaceDN w:val="0"/>
        <w:adjustRightInd w:val="0"/>
        <w:rPr>
          <w:rFonts w:ascii="Arial" w:hAnsi="Arial" w:cs="Arial"/>
          <w:sz w:val="22"/>
          <w:szCs w:val="22"/>
          <w:lang w:eastAsia="en-AU"/>
        </w:rPr>
      </w:pPr>
      <w:r>
        <w:rPr>
          <w:rFonts w:ascii="Arial" w:hAnsi="Arial" w:cs="Arial"/>
          <w:sz w:val="22"/>
          <w:szCs w:val="22"/>
          <w:lang w:eastAsia="en-AU"/>
        </w:rPr>
        <w:t>The Giant</w:t>
      </w:r>
      <w:r w:rsidRPr="008974B3">
        <w:rPr>
          <w:rFonts w:ascii="Arial" w:hAnsi="Arial" w:cs="Arial"/>
          <w:sz w:val="22"/>
          <w:szCs w:val="22"/>
          <w:lang w:eastAsia="en-AU"/>
        </w:rPr>
        <w:t xml:space="preserve"> Barred Frog </w:t>
      </w:r>
      <w:r>
        <w:rPr>
          <w:rFonts w:ascii="Arial" w:hAnsi="Arial" w:cs="Arial"/>
          <w:sz w:val="22"/>
          <w:szCs w:val="22"/>
          <w:lang w:eastAsia="en-AU"/>
        </w:rPr>
        <w:t xml:space="preserve">has </w:t>
      </w:r>
      <w:r w:rsidR="00DE0307" w:rsidRPr="008974B3">
        <w:rPr>
          <w:rFonts w:ascii="Arial" w:hAnsi="Arial" w:cs="Arial"/>
          <w:sz w:val="22"/>
          <w:szCs w:val="22"/>
          <w:lang w:eastAsia="en-AU"/>
        </w:rPr>
        <w:t>physiological and life history traits</w:t>
      </w:r>
      <w:r>
        <w:rPr>
          <w:rFonts w:ascii="Arial" w:hAnsi="Arial" w:cs="Arial"/>
          <w:sz w:val="22"/>
          <w:szCs w:val="22"/>
          <w:lang w:eastAsia="en-AU"/>
        </w:rPr>
        <w:t>,</w:t>
      </w:r>
      <w:r w:rsidR="00DE0307" w:rsidRPr="008974B3">
        <w:rPr>
          <w:rFonts w:ascii="Arial" w:hAnsi="Arial" w:cs="Arial"/>
          <w:sz w:val="22"/>
          <w:szCs w:val="22"/>
          <w:lang w:eastAsia="en-AU"/>
        </w:rPr>
        <w:t xml:space="preserve"> </w:t>
      </w:r>
      <w:r w:rsidRPr="008974B3">
        <w:rPr>
          <w:rFonts w:ascii="Arial" w:hAnsi="Arial" w:cs="Arial"/>
          <w:sz w:val="22"/>
          <w:szCs w:val="22"/>
          <w:lang w:eastAsia="en-AU"/>
        </w:rPr>
        <w:t xml:space="preserve">identified </w:t>
      </w:r>
      <w:r>
        <w:rPr>
          <w:rFonts w:ascii="Arial" w:hAnsi="Arial" w:cs="Arial"/>
          <w:sz w:val="22"/>
          <w:szCs w:val="22"/>
          <w:lang w:eastAsia="en-AU"/>
        </w:rPr>
        <w:t xml:space="preserve">by </w:t>
      </w:r>
      <w:r w:rsidRPr="008974B3">
        <w:rPr>
          <w:rFonts w:ascii="Arial" w:hAnsi="Arial" w:cs="Arial"/>
          <w:sz w:val="22"/>
          <w:szCs w:val="22"/>
          <w:lang w:eastAsia="en-AU"/>
        </w:rPr>
        <w:t>Hagger et al. (2013)</w:t>
      </w:r>
      <w:r>
        <w:rPr>
          <w:rFonts w:ascii="Arial" w:hAnsi="Arial" w:cs="Arial"/>
          <w:sz w:val="22"/>
          <w:szCs w:val="22"/>
          <w:lang w:eastAsia="en-AU"/>
        </w:rPr>
        <w:t>,</w:t>
      </w:r>
      <w:r w:rsidRPr="008974B3">
        <w:rPr>
          <w:rFonts w:ascii="Arial" w:hAnsi="Arial" w:cs="Arial"/>
          <w:sz w:val="22"/>
          <w:szCs w:val="22"/>
          <w:lang w:eastAsia="en-AU"/>
        </w:rPr>
        <w:t xml:space="preserve"> </w:t>
      </w:r>
      <w:r w:rsidR="00DE0307" w:rsidRPr="008974B3">
        <w:rPr>
          <w:rFonts w:ascii="Arial" w:hAnsi="Arial" w:cs="Arial"/>
          <w:sz w:val="22"/>
          <w:szCs w:val="22"/>
          <w:lang w:eastAsia="en-AU"/>
        </w:rPr>
        <w:t>that confer both low resistance and low resilience to climate change</w:t>
      </w:r>
      <w:r w:rsidR="00DE0307">
        <w:rPr>
          <w:rFonts w:ascii="Arial" w:hAnsi="Arial" w:cs="Arial"/>
          <w:sz w:val="22"/>
          <w:szCs w:val="22"/>
          <w:lang w:eastAsia="en-AU"/>
        </w:rPr>
        <w:t>,</w:t>
      </w:r>
      <w:r w:rsidR="00DE0307" w:rsidRPr="008974B3">
        <w:rPr>
          <w:rFonts w:ascii="Arial" w:hAnsi="Arial" w:cs="Arial"/>
          <w:sz w:val="22"/>
          <w:szCs w:val="22"/>
          <w:lang w:eastAsia="en-AU"/>
        </w:rPr>
        <w:t xml:space="preserve"> and therefore </w:t>
      </w:r>
      <w:r w:rsidR="0058649E">
        <w:rPr>
          <w:rFonts w:ascii="Arial" w:hAnsi="Arial" w:cs="Arial"/>
          <w:sz w:val="22"/>
          <w:szCs w:val="22"/>
          <w:lang w:eastAsia="en-AU"/>
        </w:rPr>
        <w:t>is highly vulnerable</w:t>
      </w:r>
      <w:r w:rsidR="002A0C7B">
        <w:rPr>
          <w:rFonts w:ascii="Arial" w:hAnsi="Arial" w:cs="Arial"/>
          <w:sz w:val="22"/>
          <w:szCs w:val="22"/>
          <w:lang w:eastAsia="en-AU"/>
        </w:rPr>
        <w:t xml:space="preserve"> to climate change</w:t>
      </w:r>
      <w:r w:rsidR="00DE0307" w:rsidRPr="008974B3">
        <w:rPr>
          <w:rFonts w:ascii="Arial" w:hAnsi="Arial" w:cs="Arial"/>
          <w:sz w:val="22"/>
          <w:szCs w:val="22"/>
          <w:lang w:eastAsia="en-AU"/>
        </w:rPr>
        <w:t>. In particular</w:t>
      </w:r>
      <w:r w:rsidR="00DE0307">
        <w:rPr>
          <w:rFonts w:ascii="Arial" w:hAnsi="Arial" w:cs="Arial"/>
          <w:sz w:val="22"/>
          <w:szCs w:val="22"/>
          <w:lang w:eastAsia="en-AU"/>
        </w:rPr>
        <w:t>,</w:t>
      </w:r>
      <w:r w:rsidR="00DE0307" w:rsidRPr="008974B3">
        <w:rPr>
          <w:rFonts w:ascii="Arial" w:hAnsi="Arial" w:cs="Arial"/>
          <w:sz w:val="22"/>
          <w:szCs w:val="22"/>
          <w:lang w:eastAsia="en-AU"/>
        </w:rPr>
        <w:t xml:space="preserve"> the species’ specialised breeding requirements may be impacted by reduced rainfall and increased temperatures, whilst </w:t>
      </w:r>
      <w:r w:rsidR="00DE0307">
        <w:rPr>
          <w:rFonts w:ascii="Arial" w:hAnsi="Arial" w:cs="Arial"/>
          <w:sz w:val="22"/>
          <w:szCs w:val="22"/>
          <w:lang w:eastAsia="en-AU"/>
        </w:rPr>
        <w:t xml:space="preserve">increased frequency and intensity of wildfire events pose both a direct and indirect threat to the species. </w:t>
      </w:r>
      <w:r>
        <w:rPr>
          <w:rFonts w:ascii="Arial" w:hAnsi="Arial" w:cs="Arial"/>
          <w:sz w:val="22"/>
          <w:szCs w:val="22"/>
          <w:lang w:eastAsia="en-AU"/>
        </w:rPr>
        <w:t>A c</w:t>
      </w:r>
      <w:r w:rsidR="00DE0307">
        <w:rPr>
          <w:rFonts w:ascii="Arial" w:hAnsi="Arial" w:cs="Arial"/>
          <w:sz w:val="22"/>
          <w:szCs w:val="22"/>
          <w:lang w:eastAsia="en-AU"/>
        </w:rPr>
        <w:t>o</w:t>
      </w:r>
      <w:r w:rsidR="00DE0307">
        <w:rPr>
          <w:rFonts w:ascii="Arial" w:hAnsi="Arial"/>
          <w:sz w:val="22"/>
        </w:rPr>
        <w:t>nceptual m</w:t>
      </w:r>
      <w:r w:rsidR="00DE0307">
        <w:rPr>
          <w:rFonts w:ascii="Arial" w:hAnsi="Arial" w:cs="Arial"/>
          <w:sz w:val="22"/>
          <w:szCs w:val="22"/>
          <w:lang w:eastAsia="en-AU"/>
        </w:rPr>
        <w:t>odel by Tanner</w:t>
      </w:r>
      <w:r w:rsidR="0058649E">
        <w:rPr>
          <w:rFonts w:ascii="Arial" w:hAnsi="Arial" w:cs="Arial"/>
          <w:sz w:val="22"/>
          <w:szCs w:val="22"/>
          <w:lang w:eastAsia="en-AU"/>
        </w:rPr>
        <w:noBreakHyphen/>
      </w:r>
      <w:r w:rsidR="00DE0307">
        <w:rPr>
          <w:rFonts w:ascii="Arial" w:hAnsi="Arial" w:cs="Arial"/>
          <w:sz w:val="22"/>
          <w:szCs w:val="22"/>
          <w:lang w:eastAsia="en-AU"/>
        </w:rPr>
        <w:t>McAllister (2018) showed a higher probability of a decreasing population under increasing severity of climate change, even under a ‘good’ management scenario.</w:t>
      </w:r>
    </w:p>
    <w:p w14:paraId="4C64ED99" w14:textId="77777777" w:rsidR="002B4E21" w:rsidRDefault="002B4E21" w:rsidP="00DE0307">
      <w:pPr>
        <w:autoSpaceDE w:val="0"/>
        <w:autoSpaceDN w:val="0"/>
        <w:adjustRightInd w:val="0"/>
        <w:rPr>
          <w:rFonts w:ascii="Arial" w:hAnsi="Arial" w:cs="Arial"/>
          <w:sz w:val="22"/>
          <w:szCs w:val="22"/>
          <w:lang w:eastAsia="en-AU"/>
        </w:rPr>
      </w:pPr>
    </w:p>
    <w:p w14:paraId="11897C48" w14:textId="1AD33B32" w:rsidR="00710D32" w:rsidRDefault="00710D32" w:rsidP="00710D32">
      <w:pPr>
        <w:rPr>
          <w:rFonts w:ascii="Arial" w:hAnsi="Arial" w:cs="Arial"/>
          <w:sz w:val="22"/>
          <w:szCs w:val="22"/>
        </w:rPr>
      </w:pPr>
      <w:r>
        <w:rPr>
          <w:rFonts w:ascii="Arial" w:hAnsi="Arial" w:cs="Arial"/>
          <w:color w:val="000000"/>
          <w:sz w:val="22"/>
        </w:rPr>
        <w:t>T</w:t>
      </w:r>
      <w:r w:rsidRPr="002B057D">
        <w:rPr>
          <w:rFonts w:ascii="Arial" w:hAnsi="Arial" w:cs="Arial"/>
          <w:sz w:val="22"/>
          <w:szCs w:val="22"/>
          <w:lang w:eastAsia="en-AU"/>
        </w:rPr>
        <w:t>he full impact</w:t>
      </w:r>
      <w:r>
        <w:rPr>
          <w:rFonts w:ascii="Arial" w:hAnsi="Arial" w:cs="Arial"/>
          <w:sz w:val="22"/>
          <w:szCs w:val="22"/>
          <w:lang w:eastAsia="en-AU"/>
        </w:rPr>
        <w:t xml:space="preserve"> of the </w:t>
      </w:r>
      <w:r>
        <w:rPr>
          <w:rFonts w:ascii="Arial" w:hAnsi="Arial" w:cs="Arial"/>
          <w:color w:val="000000"/>
          <w:sz w:val="22"/>
        </w:rPr>
        <w:t xml:space="preserve">2019-20 bushfires </w:t>
      </w:r>
      <w:r>
        <w:rPr>
          <w:rFonts w:ascii="Arial" w:hAnsi="Arial" w:cs="Arial"/>
          <w:sz w:val="22"/>
          <w:szCs w:val="22"/>
          <w:lang w:eastAsia="en-AU"/>
        </w:rPr>
        <w:t xml:space="preserve">on the Giant Barred Frog </w:t>
      </w:r>
      <w:r w:rsidRPr="002B057D">
        <w:rPr>
          <w:rFonts w:ascii="Arial" w:hAnsi="Arial" w:cs="Arial"/>
          <w:sz w:val="22"/>
          <w:szCs w:val="22"/>
          <w:lang w:eastAsia="en-AU"/>
        </w:rPr>
        <w:t>has yet to be determined</w:t>
      </w:r>
      <w:r>
        <w:rPr>
          <w:rFonts w:ascii="Arial" w:hAnsi="Arial" w:cs="Arial"/>
          <w:sz w:val="22"/>
          <w:szCs w:val="22"/>
          <w:lang w:eastAsia="en-AU"/>
        </w:rPr>
        <w:t xml:space="preserve"> but</w:t>
      </w:r>
      <w:r>
        <w:rPr>
          <w:rFonts w:ascii="Arial" w:hAnsi="Arial" w:cs="Arial"/>
          <w:color w:val="000000"/>
          <w:sz w:val="22"/>
        </w:rPr>
        <w:t xml:space="preserve"> the population is likely reduced</w:t>
      </w:r>
      <w:r>
        <w:rPr>
          <w:rFonts w:ascii="Arial" w:hAnsi="Arial" w:cs="Arial"/>
          <w:sz w:val="22"/>
          <w:szCs w:val="22"/>
          <w:lang w:eastAsia="en-AU"/>
        </w:rPr>
        <w:t xml:space="preserve">, with 30–50 </w:t>
      </w:r>
      <w:r w:rsidRPr="00ED7251">
        <w:rPr>
          <w:rFonts w:ascii="Arial" w:hAnsi="Arial" w:cs="Arial"/>
          <w:sz w:val="22"/>
          <w:szCs w:val="22"/>
          <w:lang w:eastAsia="en-AU"/>
        </w:rPr>
        <w:t xml:space="preserve">percent of the </w:t>
      </w:r>
      <w:r>
        <w:rPr>
          <w:rFonts w:ascii="Arial" w:hAnsi="Arial" w:cs="Arial"/>
          <w:sz w:val="22"/>
          <w:szCs w:val="22"/>
          <w:lang w:eastAsia="en-AU"/>
        </w:rPr>
        <w:t>Giant Barred Frog’s</w:t>
      </w:r>
      <w:r w:rsidRPr="00ED7251">
        <w:rPr>
          <w:rFonts w:ascii="Arial" w:hAnsi="Arial" w:cs="Arial"/>
          <w:sz w:val="22"/>
          <w:szCs w:val="22"/>
          <w:lang w:eastAsia="en-AU"/>
        </w:rPr>
        <w:t xml:space="preserve"> distribution range</w:t>
      </w:r>
      <w:r>
        <w:rPr>
          <w:rFonts w:ascii="Arial" w:hAnsi="Arial" w:cs="Arial"/>
          <w:sz w:val="22"/>
          <w:szCs w:val="22"/>
          <w:lang w:eastAsia="en-AU"/>
        </w:rPr>
        <w:t xml:space="preserve"> overlapping with the fire</w:t>
      </w:r>
      <w:r w:rsidR="005C78C3">
        <w:rPr>
          <w:rFonts w:ascii="Arial" w:hAnsi="Arial" w:cs="Arial"/>
          <w:sz w:val="22"/>
          <w:szCs w:val="22"/>
          <w:lang w:eastAsia="en-AU"/>
        </w:rPr>
        <w:noBreakHyphen/>
      </w:r>
      <w:r>
        <w:rPr>
          <w:rFonts w:ascii="Arial" w:hAnsi="Arial" w:cs="Arial"/>
          <w:sz w:val="22"/>
          <w:szCs w:val="22"/>
          <w:lang w:eastAsia="en-AU"/>
        </w:rPr>
        <w:t>affected areas</w:t>
      </w:r>
      <w:r w:rsidRPr="00ED7251">
        <w:rPr>
          <w:rFonts w:ascii="Arial" w:hAnsi="Arial" w:cs="Arial"/>
          <w:sz w:val="22"/>
          <w:szCs w:val="22"/>
          <w:lang w:eastAsia="en-AU"/>
        </w:rPr>
        <w:t xml:space="preserve">. These fires covered an unusually large area and, in many places, burnt with an unusually high intensity. </w:t>
      </w:r>
      <w:r>
        <w:rPr>
          <w:rFonts w:ascii="Arial" w:hAnsi="Arial" w:cs="Arial"/>
          <w:sz w:val="22"/>
          <w:szCs w:val="22"/>
          <w:lang w:eastAsia="en-AU"/>
        </w:rPr>
        <w:t xml:space="preserve">The impact of the bushfires on the Giant Barred Frog has yet to be </w:t>
      </w:r>
      <w:r w:rsidR="00D17013">
        <w:rPr>
          <w:rFonts w:ascii="Arial" w:hAnsi="Arial" w:cs="Arial"/>
          <w:sz w:val="22"/>
          <w:szCs w:val="22"/>
          <w:lang w:eastAsia="en-AU"/>
        </w:rPr>
        <w:t xml:space="preserve">fully </w:t>
      </w:r>
      <w:r>
        <w:rPr>
          <w:rFonts w:ascii="Arial" w:hAnsi="Arial" w:cs="Arial"/>
          <w:sz w:val="22"/>
          <w:szCs w:val="22"/>
          <w:lang w:eastAsia="en-AU"/>
        </w:rPr>
        <w:t>examined but t</w:t>
      </w:r>
      <w:r w:rsidRPr="00ED7251">
        <w:rPr>
          <w:rFonts w:ascii="Arial" w:hAnsi="Arial" w:cs="Arial"/>
          <w:sz w:val="22"/>
          <w:szCs w:val="22"/>
          <w:lang w:eastAsia="en-AU"/>
        </w:rPr>
        <w:t xml:space="preserve">he extent of potential </w:t>
      </w:r>
      <w:r>
        <w:rPr>
          <w:rFonts w:ascii="Arial" w:hAnsi="Arial" w:cs="Arial"/>
          <w:sz w:val="22"/>
          <w:szCs w:val="22"/>
          <w:lang w:eastAsia="en-AU"/>
        </w:rPr>
        <w:t>mortality as a result of fire and the unfavourable</w:t>
      </w:r>
      <w:r w:rsidRPr="00ED7251">
        <w:rPr>
          <w:rFonts w:ascii="Arial" w:hAnsi="Arial" w:cs="Arial"/>
          <w:sz w:val="22"/>
          <w:szCs w:val="22"/>
          <w:lang w:eastAsia="en-AU"/>
        </w:rPr>
        <w:t xml:space="preserve"> post-fire conditions (loss of shelter, increased susceptibility to predators, and loss of food</w:t>
      </w:r>
      <w:r>
        <w:rPr>
          <w:rFonts w:ascii="Arial" w:hAnsi="Arial" w:cs="Arial"/>
          <w:sz w:val="22"/>
          <w:szCs w:val="22"/>
          <w:lang w:eastAsia="en-AU"/>
        </w:rPr>
        <w:noBreakHyphen/>
      </w:r>
      <w:r w:rsidRPr="00ED7251">
        <w:rPr>
          <w:rFonts w:ascii="Arial" w:hAnsi="Arial" w:cs="Arial"/>
          <w:sz w:val="22"/>
          <w:szCs w:val="22"/>
          <w:lang w:eastAsia="en-AU"/>
        </w:rPr>
        <w:t>stuff),</w:t>
      </w:r>
      <w:r>
        <w:rPr>
          <w:rFonts w:ascii="Arial" w:hAnsi="Arial" w:cs="Arial"/>
          <w:sz w:val="22"/>
          <w:szCs w:val="22"/>
          <w:lang w:eastAsia="en-AU"/>
        </w:rPr>
        <w:t xml:space="preserve"> as well as a reduction in</w:t>
      </w:r>
      <w:r>
        <w:rPr>
          <w:rFonts w:ascii="Arial" w:hAnsi="Arial" w:cs="Arial"/>
          <w:sz w:val="22"/>
          <w:szCs w:val="22"/>
        </w:rPr>
        <w:t xml:space="preserve"> future recruitment (egg and tadpole death and stream breeding site</w:t>
      </w:r>
      <w:r w:rsidRPr="008641F8">
        <w:rPr>
          <w:rFonts w:ascii="Arial" w:hAnsi="Arial" w:cs="Arial"/>
          <w:sz w:val="22"/>
          <w:szCs w:val="22"/>
        </w:rPr>
        <w:t xml:space="preserve"> </w:t>
      </w:r>
      <w:r>
        <w:rPr>
          <w:rFonts w:ascii="Arial" w:hAnsi="Arial" w:cs="Arial"/>
          <w:sz w:val="22"/>
          <w:szCs w:val="22"/>
        </w:rPr>
        <w:t>degradation),</w:t>
      </w:r>
      <w:r>
        <w:rPr>
          <w:rFonts w:ascii="Arial" w:hAnsi="Arial" w:cs="Arial"/>
          <w:sz w:val="22"/>
          <w:szCs w:val="22"/>
          <w:lang w:eastAsia="en-AU"/>
        </w:rPr>
        <w:t xml:space="preserve"> </w:t>
      </w:r>
      <w:r w:rsidRPr="00ED7251">
        <w:rPr>
          <w:rFonts w:ascii="Arial" w:hAnsi="Arial" w:cs="Arial"/>
          <w:sz w:val="22"/>
          <w:szCs w:val="22"/>
          <w:lang w:eastAsia="en-AU"/>
        </w:rPr>
        <w:t>has led the Department to identify it as one of the highest priority species for urgent management intervention (DAWE 2020)</w:t>
      </w:r>
      <w:r>
        <w:rPr>
          <w:rFonts w:ascii="Arial" w:hAnsi="Arial" w:cs="Arial"/>
          <w:sz w:val="22"/>
          <w:szCs w:val="22"/>
          <w:lang w:eastAsia="en-AU"/>
        </w:rPr>
        <w:t>.</w:t>
      </w:r>
      <w:r>
        <w:rPr>
          <w:rFonts w:ascii="Arial" w:hAnsi="Arial" w:cs="Arial"/>
          <w:sz w:val="22"/>
          <w:szCs w:val="22"/>
        </w:rPr>
        <w:t xml:space="preserve"> </w:t>
      </w:r>
    </w:p>
    <w:p w14:paraId="28C87EA5" w14:textId="77777777" w:rsidR="009C4905" w:rsidRDefault="009C4905" w:rsidP="00710D32">
      <w:pPr>
        <w:rPr>
          <w:rFonts w:ascii="Arial" w:hAnsi="Arial" w:cs="Arial"/>
          <w:sz w:val="22"/>
          <w:szCs w:val="22"/>
        </w:rPr>
      </w:pPr>
      <w:bookmarkStart w:id="6" w:name="_Hlk35594694"/>
      <w:bookmarkEnd w:id="5"/>
    </w:p>
    <w:p w14:paraId="6342F3A0" w14:textId="4F1A92A0" w:rsidR="009C4905" w:rsidRPr="009C4905" w:rsidRDefault="00BB20E9" w:rsidP="009C4905">
      <w:pPr>
        <w:rPr>
          <w:rFonts w:ascii="Arial" w:hAnsi="Arial" w:cs="Arial"/>
          <w:sz w:val="22"/>
          <w:szCs w:val="22"/>
          <w:lang w:eastAsia="en-AU"/>
        </w:rPr>
      </w:pPr>
      <w:r>
        <w:rPr>
          <w:rFonts w:ascii="Arial" w:hAnsi="Arial" w:cs="Arial"/>
          <w:sz w:val="22"/>
          <w:szCs w:val="22"/>
          <w:lang w:eastAsia="en-AU"/>
        </w:rPr>
        <w:t>Early</w:t>
      </w:r>
      <w:r w:rsidR="009C4905" w:rsidRPr="009C4905">
        <w:rPr>
          <w:rFonts w:ascii="Arial" w:hAnsi="Arial" w:cs="Arial"/>
          <w:sz w:val="22"/>
          <w:szCs w:val="22"/>
          <w:lang w:eastAsia="en-AU"/>
        </w:rPr>
        <w:t xml:space="preserve"> observations in Queensland are that the 2019-20 bushfires only affected some habitat of the low density subpopulation at Nixon Creek in Lamington NP. The subpopulations on Canungra Creek and Coomera River in Lamington NP had more widespread and ecologically severe fire which likely significantly impacted populations there. Subpopulations in the Brisbane and Mary River catchments (containing the majority of the Queensland Giant Barred Frog population) were largely unaffected by the fires (H Hines 2020. pers comm </w:t>
      </w:r>
      <w:r w:rsidR="002661B6">
        <w:rPr>
          <w:rFonts w:ascii="Arial" w:hAnsi="Arial" w:cs="Arial"/>
          <w:sz w:val="22"/>
          <w:szCs w:val="22"/>
          <w:lang w:eastAsia="en-AU"/>
        </w:rPr>
        <w:t>14 May</w:t>
      </w:r>
      <w:r w:rsidR="009C4905" w:rsidRPr="009C4905">
        <w:rPr>
          <w:rFonts w:ascii="Arial" w:hAnsi="Arial" w:cs="Arial"/>
          <w:sz w:val="22"/>
          <w:szCs w:val="22"/>
          <w:lang w:eastAsia="en-AU"/>
        </w:rPr>
        <w:t>)</w:t>
      </w:r>
      <w:r>
        <w:rPr>
          <w:rFonts w:ascii="Arial" w:hAnsi="Arial" w:cs="Arial"/>
          <w:sz w:val="22"/>
          <w:szCs w:val="22"/>
          <w:lang w:eastAsia="en-AU"/>
        </w:rPr>
        <w:t>.</w:t>
      </w:r>
    </w:p>
    <w:p w14:paraId="1EFA5B67" w14:textId="010D2A55" w:rsidR="00735205" w:rsidRDefault="00735205" w:rsidP="00710D32">
      <w:pPr>
        <w:rPr>
          <w:rFonts w:ascii="Arial" w:hAnsi="Arial" w:cs="Arial"/>
          <w:sz w:val="22"/>
          <w:szCs w:val="22"/>
        </w:rPr>
      </w:pPr>
    </w:p>
    <w:p w14:paraId="63BD1036" w14:textId="7540042E" w:rsidR="00DB5F0E" w:rsidRDefault="00DB5F0E" w:rsidP="00DB5F0E">
      <w:pPr>
        <w:rPr>
          <w:rFonts w:ascii="Arial" w:hAnsi="Arial" w:cs="Arial"/>
          <w:sz w:val="22"/>
          <w:szCs w:val="22"/>
        </w:rPr>
      </w:pPr>
      <w:r>
        <w:rPr>
          <w:rFonts w:ascii="Arial" w:hAnsi="Arial" w:cs="Arial"/>
          <w:sz w:val="22"/>
        </w:rPr>
        <w:t xml:space="preserve">Given the lack of baseline data, signs of species </w:t>
      </w:r>
      <w:r w:rsidRPr="00AD0230">
        <w:rPr>
          <w:rFonts w:ascii="Arial" w:hAnsi="Arial" w:cs="Arial"/>
          <w:sz w:val="22"/>
        </w:rPr>
        <w:t>recovery before the 2019-20 bushfires</w:t>
      </w:r>
      <w:r>
        <w:rPr>
          <w:rFonts w:ascii="Arial" w:hAnsi="Arial" w:cs="Arial"/>
          <w:sz w:val="22"/>
        </w:rPr>
        <w:t xml:space="preserve">, and the </w:t>
      </w:r>
      <w:r w:rsidR="001C33D6">
        <w:rPr>
          <w:rFonts w:ascii="Arial" w:hAnsi="Arial" w:cs="Arial"/>
          <w:sz w:val="22"/>
        </w:rPr>
        <w:t xml:space="preserve">uncertainty surrounding the extent of population reduction following the 2019-20 bushfires (extensive overlap of distribution range with fire affected areas but </w:t>
      </w:r>
      <w:r>
        <w:rPr>
          <w:rFonts w:ascii="Arial" w:hAnsi="Arial" w:cs="Arial"/>
          <w:sz w:val="22"/>
        </w:rPr>
        <w:t xml:space="preserve">suspected low impact to the Queensland </w:t>
      </w:r>
      <w:r w:rsidR="001C33D6">
        <w:rPr>
          <w:rFonts w:ascii="Arial" w:hAnsi="Arial" w:cs="Arial"/>
          <w:sz w:val="22"/>
        </w:rPr>
        <w:t>population)</w:t>
      </w:r>
      <w:r>
        <w:rPr>
          <w:rFonts w:ascii="Arial" w:hAnsi="Arial" w:cs="Arial"/>
          <w:sz w:val="22"/>
        </w:rPr>
        <w:t xml:space="preserve">, there is insufficient data </w:t>
      </w:r>
      <w:r>
        <w:rPr>
          <w:rFonts w:ascii="Arial" w:hAnsi="Arial" w:cs="Arial"/>
          <w:sz w:val="22"/>
          <w:szCs w:val="22"/>
        </w:rPr>
        <w:t xml:space="preserve">available to assess the severity of any population reduction. Therefore, there are </w:t>
      </w:r>
      <w:r w:rsidRPr="00DB5F0E">
        <w:rPr>
          <w:rFonts w:ascii="Arial" w:hAnsi="Arial" w:cs="Arial"/>
          <w:b/>
          <w:bCs/>
          <w:sz w:val="22"/>
          <w:szCs w:val="22"/>
        </w:rPr>
        <w:t>insufficient data</w:t>
      </w:r>
      <w:r>
        <w:rPr>
          <w:rFonts w:ascii="Arial" w:hAnsi="Arial" w:cs="Arial"/>
          <w:sz w:val="22"/>
          <w:szCs w:val="22"/>
        </w:rPr>
        <w:t xml:space="preserve"> to demonstrate if the species is eligible for listing under this criterion. </w:t>
      </w:r>
      <w:r w:rsidRPr="003659B1">
        <w:rPr>
          <w:rFonts w:ascii="Arial" w:hAnsi="Arial" w:cs="Arial"/>
          <w:sz w:val="22"/>
          <w:szCs w:val="22"/>
        </w:rPr>
        <w:t xml:space="preserve">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bookmarkEnd w:id="6"/>
    <w:p w14:paraId="507FB741" w14:textId="77777777" w:rsidR="00012C5D" w:rsidRDefault="00012C5D" w:rsidP="00634A57">
      <w:pPr>
        <w:pStyle w:val="Default"/>
        <w:rPr>
          <w:rFonts w:ascii="Arial" w:hAnsi="Arial" w:cs="Arial"/>
          <w:sz w:val="22"/>
          <w:szCs w:val="22"/>
        </w:rPr>
      </w:pPr>
    </w:p>
    <w:p w14:paraId="784B4A0F" w14:textId="77777777" w:rsidR="00114684" w:rsidRDefault="00114684" w:rsidP="0014349F">
      <w:pPr>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8C534F">
        <w:trPr>
          <w:trHeight w:val="350"/>
        </w:trPr>
        <w:tc>
          <w:tcPr>
            <w:tcW w:w="9407"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7" w:name="precarious"/>
            <w:r w:rsidR="0064488C" w:rsidRPr="0064488C">
              <w:rPr>
                <w:rFonts w:ascii="Arial" w:hAnsi="Arial" w:cs="Arial"/>
                <w:b/>
                <w:color w:val="FFFFFF" w:themeColor="background1"/>
                <w:sz w:val="22"/>
                <w:szCs w:val="22"/>
              </w:rPr>
              <w:t xml:space="preserve">Geographic distribution as indicators </w:t>
            </w:r>
            <w:bookmarkEnd w:id="7"/>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8C534F">
        <w:tc>
          <w:tcPr>
            <w:tcW w:w="3455"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8C534F">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8C534F">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8C534F">
        <w:tc>
          <w:tcPr>
            <w:tcW w:w="9407"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8C534F">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8C534F">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8C534F">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30E8AB1F" w14:textId="4822104A" w:rsidR="00333B58" w:rsidRDefault="0089620E" w:rsidP="00333B58">
      <w:pPr>
        <w:rPr>
          <w:rFonts w:ascii="Arial" w:hAnsi="Arial" w:cs="Arial"/>
          <w:sz w:val="22"/>
          <w:szCs w:val="22"/>
        </w:rPr>
      </w:pPr>
      <w:r w:rsidRPr="00DB7AAA">
        <w:rPr>
          <w:rFonts w:ascii="Arial" w:hAnsi="Arial" w:cs="Arial"/>
          <w:sz w:val="22"/>
          <w:szCs w:val="22"/>
          <w:lang w:eastAsia="en-AU"/>
        </w:rPr>
        <w:t xml:space="preserve">The Giant Barred Frog </w:t>
      </w:r>
      <w:r>
        <w:rPr>
          <w:rFonts w:ascii="Arial" w:hAnsi="Arial" w:cs="Arial"/>
          <w:sz w:val="22"/>
          <w:szCs w:val="22"/>
          <w:lang w:eastAsia="en-AU"/>
        </w:rPr>
        <w:t xml:space="preserve">is </w:t>
      </w:r>
      <w:r w:rsidRPr="004416D9">
        <w:rPr>
          <w:rFonts w:ascii="Arial" w:hAnsi="Arial" w:cs="Arial"/>
          <w:sz w:val="22"/>
          <w:szCs w:val="22"/>
          <w:lang w:eastAsia="en-AU"/>
        </w:rPr>
        <w:t>spars</w:t>
      </w:r>
      <w:r>
        <w:rPr>
          <w:rFonts w:ascii="Arial" w:hAnsi="Arial" w:cs="Arial"/>
          <w:sz w:val="22"/>
          <w:szCs w:val="22"/>
          <w:lang w:eastAsia="en-AU"/>
        </w:rPr>
        <w:t>ely</w:t>
      </w:r>
      <w:r w:rsidRPr="004416D9">
        <w:rPr>
          <w:rFonts w:ascii="Arial" w:hAnsi="Arial" w:cs="Arial"/>
          <w:sz w:val="22"/>
          <w:szCs w:val="22"/>
          <w:lang w:eastAsia="en-AU"/>
        </w:rPr>
        <w:t xml:space="preserve"> distribu</w:t>
      </w:r>
      <w:r>
        <w:rPr>
          <w:rFonts w:ascii="Arial" w:hAnsi="Arial" w:cs="Arial"/>
          <w:sz w:val="22"/>
          <w:szCs w:val="22"/>
          <w:lang w:eastAsia="en-AU"/>
        </w:rPr>
        <w:t>ted from Doongul Creek near Hervey Bay</w:t>
      </w:r>
      <w:r w:rsidRPr="004F17C9">
        <w:rPr>
          <w:rFonts w:ascii="Arial" w:hAnsi="Arial" w:cs="Arial"/>
          <w:sz w:val="22"/>
          <w:szCs w:val="22"/>
          <w:lang w:eastAsia="en-AU"/>
        </w:rPr>
        <w:t>, south-east Queensland</w:t>
      </w:r>
      <w:r>
        <w:rPr>
          <w:rFonts w:ascii="Arial" w:hAnsi="Arial" w:cs="Arial"/>
          <w:sz w:val="22"/>
          <w:szCs w:val="22"/>
          <w:lang w:eastAsia="en-AU"/>
        </w:rPr>
        <w:t xml:space="preserve"> (Hines 2012)</w:t>
      </w:r>
      <w:r w:rsidR="00B00655">
        <w:rPr>
          <w:rFonts w:ascii="Arial" w:hAnsi="Arial" w:cs="Arial"/>
          <w:sz w:val="22"/>
          <w:szCs w:val="22"/>
          <w:lang w:eastAsia="en-AU"/>
        </w:rPr>
        <w:t xml:space="preserve"> </w:t>
      </w:r>
      <w:r w:rsidR="00DF5B6D">
        <w:rPr>
          <w:rFonts w:ascii="Arial" w:hAnsi="Arial" w:cs="Arial"/>
          <w:sz w:val="22"/>
          <w:szCs w:val="22"/>
          <w:lang w:eastAsia="en-AU"/>
        </w:rPr>
        <w:t>to Warrimoo</w:t>
      </w:r>
      <w:r w:rsidRPr="004F17C9">
        <w:rPr>
          <w:rFonts w:ascii="Arial" w:hAnsi="Arial" w:cs="Arial"/>
          <w:sz w:val="22"/>
          <w:szCs w:val="22"/>
          <w:lang w:eastAsia="en-AU"/>
        </w:rPr>
        <w:t xml:space="preserve"> in the Blue Mountains west of Sydney</w:t>
      </w:r>
      <w:r w:rsidR="00DF5B6D">
        <w:rPr>
          <w:rFonts w:ascii="Arial" w:hAnsi="Arial" w:cs="Arial"/>
          <w:sz w:val="22"/>
          <w:szCs w:val="22"/>
          <w:lang w:eastAsia="en-AU"/>
        </w:rPr>
        <w:t>, NSW</w:t>
      </w:r>
      <w:r>
        <w:rPr>
          <w:rFonts w:ascii="Arial" w:hAnsi="Arial" w:cs="Arial"/>
          <w:sz w:val="22"/>
          <w:szCs w:val="22"/>
          <w:lang w:eastAsia="en-AU"/>
        </w:rPr>
        <w:t xml:space="preserve"> (</w:t>
      </w:r>
      <w:r w:rsidRPr="00DB7AAA">
        <w:rPr>
          <w:rFonts w:ascii="Arial" w:hAnsi="Arial" w:cs="Arial"/>
          <w:sz w:val="22"/>
          <w:szCs w:val="22"/>
          <w:lang w:eastAsia="en-AU"/>
        </w:rPr>
        <w:t>OEH 2017</w:t>
      </w:r>
      <w:r>
        <w:rPr>
          <w:rFonts w:ascii="Arial" w:hAnsi="Arial" w:cs="Arial"/>
          <w:sz w:val="22"/>
          <w:szCs w:val="22"/>
          <w:lang w:eastAsia="en-AU"/>
        </w:rPr>
        <w:t xml:space="preserve">). </w:t>
      </w:r>
      <w:bookmarkStart w:id="8" w:name="_Hlk31362492"/>
      <w:r w:rsidR="006C4C17" w:rsidRPr="0032481E">
        <w:rPr>
          <w:rFonts w:ascii="Arial" w:hAnsi="Arial" w:cs="Arial"/>
          <w:sz w:val="22"/>
          <w:szCs w:val="22"/>
        </w:rPr>
        <w:t>B</w:t>
      </w:r>
      <w:r w:rsidR="006C4C17" w:rsidRPr="00111F5C">
        <w:rPr>
          <w:rFonts w:ascii="Arial" w:hAnsi="Arial" w:cs="Arial"/>
          <w:sz w:val="22"/>
          <w:szCs w:val="22"/>
        </w:rPr>
        <w:t xml:space="preserve">ased on the mapping of point records </w:t>
      </w:r>
      <w:r w:rsidR="001F09E3">
        <w:rPr>
          <w:rFonts w:ascii="Arial" w:hAnsi="Arial" w:cs="Arial"/>
          <w:sz w:val="22"/>
          <w:szCs w:val="22"/>
        </w:rPr>
        <w:t>for</w:t>
      </w:r>
      <w:r w:rsidR="006C4C17" w:rsidRPr="00111F5C">
        <w:rPr>
          <w:rFonts w:ascii="Arial" w:hAnsi="Arial" w:cs="Arial"/>
          <w:sz w:val="22"/>
          <w:szCs w:val="22"/>
        </w:rPr>
        <w:t xml:space="preserve"> a </w:t>
      </w:r>
      <w:r w:rsidR="00871F3E" w:rsidRPr="00111F5C">
        <w:rPr>
          <w:rFonts w:ascii="Arial" w:hAnsi="Arial" w:cs="Arial"/>
          <w:sz w:val="22"/>
          <w:szCs w:val="22"/>
        </w:rPr>
        <w:t>20-year</w:t>
      </w:r>
      <w:r w:rsidR="006C4C17" w:rsidRPr="00111F5C">
        <w:rPr>
          <w:rFonts w:ascii="Arial" w:hAnsi="Arial" w:cs="Arial"/>
          <w:sz w:val="22"/>
          <w:szCs w:val="22"/>
        </w:rPr>
        <w:t xml:space="preserve"> time period (199</w:t>
      </w:r>
      <w:r w:rsidR="006C4C17">
        <w:rPr>
          <w:rFonts w:ascii="Arial" w:hAnsi="Arial" w:cs="Arial"/>
          <w:sz w:val="22"/>
          <w:szCs w:val="22"/>
        </w:rPr>
        <w:t>9</w:t>
      </w:r>
      <w:r w:rsidR="006C4C17" w:rsidRPr="00111F5C">
        <w:rPr>
          <w:rFonts w:ascii="Arial" w:hAnsi="Arial" w:cs="Arial"/>
          <w:sz w:val="22"/>
          <w:szCs w:val="22"/>
        </w:rPr>
        <w:t>-</w:t>
      </w:r>
      <w:r w:rsidR="006C4C17" w:rsidRPr="00C55E67">
        <w:rPr>
          <w:rFonts w:ascii="Arial" w:hAnsi="Arial" w:cs="Arial"/>
          <w:sz w:val="22"/>
          <w:szCs w:val="22"/>
        </w:rPr>
        <w:t>201</w:t>
      </w:r>
      <w:r w:rsidR="006C4C17">
        <w:rPr>
          <w:rFonts w:ascii="Arial" w:hAnsi="Arial" w:cs="Arial"/>
          <w:sz w:val="22"/>
          <w:szCs w:val="22"/>
        </w:rPr>
        <w:t>9</w:t>
      </w:r>
      <w:r w:rsidR="006C4C17" w:rsidRPr="00C55E67">
        <w:rPr>
          <w:rFonts w:ascii="Arial" w:hAnsi="Arial" w:cs="Arial"/>
          <w:sz w:val="22"/>
          <w:szCs w:val="22"/>
        </w:rPr>
        <w:t xml:space="preserve">) (obtained from state governments, museums and CSIRO) the Extent of Occurrence (EOO) has been estimated at </w:t>
      </w:r>
      <w:r>
        <w:rPr>
          <w:rFonts w:ascii="Arial" w:hAnsi="Arial" w:cs="Arial"/>
          <w:sz w:val="22"/>
          <w:szCs w:val="22"/>
        </w:rPr>
        <w:t>132 654</w:t>
      </w:r>
      <w:r w:rsidR="006C4C17" w:rsidRPr="00C55E67">
        <w:rPr>
          <w:rFonts w:ascii="Arial" w:hAnsi="Arial" w:cs="Arial"/>
          <w:sz w:val="22"/>
          <w:szCs w:val="22"/>
        </w:rPr>
        <w:t xml:space="preserve"> km</w:t>
      </w:r>
      <w:r w:rsidR="006C4C17" w:rsidRPr="00C55E67">
        <w:rPr>
          <w:rFonts w:ascii="Arial" w:hAnsi="Arial" w:cs="Arial"/>
          <w:sz w:val="22"/>
          <w:szCs w:val="22"/>
          <w:vertAlign w:val="superscript"/>
        </w:rPr>
        <w:t>2</w:t>
      </w:r>
      <w:r w:rsidR="006C4C17" w:rsidRPr="00C55E67">
        <w:rPr>
          <w:rFonts w:ascii="Arial" w:hAnsi="Arial" w:cs="Arial"/>
          <w:sz w:val="22"/>
          <w:szCs w:val="22"/>
        </w:rPr>
        <w:t xml:space="preserve"> and the Area of Occupancy (AOO) at </w:t>
      </w:r>
      <w:r>
        <w:rPr>
          <w:rFonts w:ascii="Arial" w:hAnsi="Arial" w:cs="Arial"/>
          <w:sz w:val="22"/>
          <w:szCs w:val="22"/>
        </w:rPr>
        <w:t>1908</w:t>
      </w:r>
      <w:r w:rsidR="006C4C17" w:rsidRPr="00C55E67">
        <w:rPr>
          <w:rFonts w:ascii="Arial" w:hAnsi="Arial" w:cs="Arial"/>
          <w:sz w:val="22"/>
          <w:szCs w:val="22"/>
        </w:rPr>
        <w:t xml:space="preserve"> km</w:t>
      </w:r>
      <w:r w:rsidR="006C4C17" w:rsidRPr="00C55E67">
        <w:rPr>
          <w:rFonts w:ascii="Arial" w:hAnsi="Arial" w:cs="Arial"/>
          <w:sz w:val="22"/>
          <w:szCs w:val="22"/>
          <w:vertAlign w:val="superscript"/>
        </w:rPr>
        <w:t>2</w:t>
      </w:r>
      <w:r w:rsidR="00DE0307">
        <w:rPr>
          <w:rFonts w:ascii="Arial" w:hAnsi="Arial" w:cs="Arial"/>
          <w:sz w:val="22"/>
          <w:szCs w:val="22"/>
        </w:rPr>
        <w:t>, with the</w:t>
      </w:r>
      <w:r w:rsidR="00661EE4">
        <w:rPr>
          <w:rFonts w:ascii="Arial" w:hAnsi="Arial" w:cs="Arial"/>
          <w:sz w:val="22"/>
          <w:szCs w:val="22"/>
        </w:rPr>
        <w:t xml:space="preserve"> AOO meet</w:t>
      </w:r>
      <w:r w:rsidR="00DE0307">
        <w:rPr>
          <w:rFonts w:ascii="Arial" w:hAnsi="Arial" w:cs="Arial"/>
          <w:sz w:val="22"/>
          <w:szCs w:val="22"/>
        </w:rPr>
        <w:t>ing</w:t>
      </w:r>
      <w:r w:rsidR="00661EE4">
        <w:rPr>
          <w:rFonts w:ascii="Arial" w:hAnsi="Arial" w:cs="Arial"/>
          <w:sz w:val="22"/>
          <w:szCs w:val="22"/>
        </w:rPr>
        <w:t xml:space="preserve"> </w:t>
      </w:r>
      <w:r w:rsidR="00172240">
        <w:rPr>
          <w:rFonts w:ascii="Arial" w:hAnsi="Arial" w:cs="Arial"/>
          <w:sz w:val="22"/>
          <w:szCs w:val="22"/>
        </w:rPr>
        <w:t>the threshold for listing as Vulnerable under sub criterion B2</w:t>
      </w:r>
      <w:r w:rsidR="006C4C17" w:rsidRPr="00C55E67">
        <w:rPr>
          <w:rFonts w:ascii="Arial" w:hAnsi="Arial" w:cs="Arial"/>
          <w:sz w:val="22"/>
          <w:szCs w:val="22"/>
        </w:rPr>
        <w:t xml:space="preserve">. </w:t>
      </w:r>
      <w:bookmarkEnd w:id="8"/>
      <w:r w:rsidR="006C4C17" w:rsidRPr="00C55E67">
        <w:rPr>
          <w:rFonts w:ascii="Arial" w:hAnsi="Arial" w:cs="Arial"/>
          <w:sz w:val="22"/>
          <w:szCs w:val="22"/>
        </w:rPr>
        <w:t xml:space="preserve">The EOO was calculated using a minimum convex hull, and the AOO calculated using a 2x2 km grid cell method, based on the IUCN Red List Guidelines 2014 (DoE 2015). </w:t>
      </w:r>
    </w:p>
    <w:p w14:paraId="21F208C7" w14:textId="5D47763C" w:rsidR="00D60FBB" w:rsidRDefault="00D60FBB" w:rsidP="00333B58">
      <w:pPr>
        <w:rPr>
          <w:rFonts w:ascii="Arial" w:hAnsi="Arial" w:cs="Arial"/>
          <w:sz w:val="22"/>
          <w:szCs w:val="22"/>
        </w:rPr>
      </w:pPr>
    </w:p>
    <w:p w14:paraId="26EB560A" w14:textId="078F797E" w:rsidR="00B20DC4" w:rsidRDefault="00D60FBB">
      <w:pPr>
        <w:autoSpaceDE w:val="0"/>
        <w:autoSpaceDN w:val="0"/>
        <w:adjustRightInd w:val="0"/>
        <w:rPr>
          <w:rFonts w:ascii="Arial" w:hAnsi="Arial" w:cs="Arial"/>
          <w:sz w:val="22"/>
          <w:szCs w:val="22"/>
        </w:rPr>
      </w:pPr>
      <w:r>
        <w:rPr>
          <w:rFonts w:ascii="Arial" w:hAnsi="Arial" w:cs="Arial"/>
          <w:sz w:val="22"/>
          <w:szCs w:val="22"/>
        </w:rPr>
        <w:t xml:space="preserve">The number of locations is identified as </w:t>
      </w:r>
      <w:r w:rsidR="00E0292B">
        <w:rPr>
          <w:rFonts w:ascii="Arial" w:hAnsi="Arial" w:cs="Arial"/>
          <w:sz w:val="22"/>
          <w:szCs w:val="22"/>
        </w:rPr>
        <w:t xml:space="preserve">three, </w:t>
      </w:r>
      <w:r w:rsidR="002F64F5">
        <w:rPr>
          <w:rFonts w:ascii="Arial" w:hAnsi="Arial" w:cs="Arial"/>
          <w:sz w:val="22"/>
          <w:szCs w:val="22"/>
        </w:rPr>
        <w:t xml:space="preserve">which is </w:t>
      </w:r>
      <w:r w:rsidR="00F43268">
        <w:rPr>
          <w:rFonts w:ascii="Arial" w:hAnsi="Arial" w:cs="Arial"/>
          <w:sz w:val="22"/>
          <w:szCs w:val="22"/>
        </w:rPr>
        <w:t>under</w:t>
      </w:r>
      <w:r w:rsidR="00E0292B">
        <w:rPr>
          <w:rFonts w:ascii="Arial" w:hAnsi="Arial" w:cs="Arial"/>
          <w:sz w:val="22"/>
          <w:szCs w:val="22"/>
        </w:rPr>
        <w:t xml:space="preserve"> the threshold for listing as </w:t>
      </w:r>
      <w:r w:rsidR="00F43268">
        <w:rPr>
          <w:rFonts w:ascii="Arial" w:hAnsi="Arial" w:cs="Arial"/>
          <w:sz w:val="22"/>
          <w:szCs w:val="22"/>
        </w:rPr>
        <w:t>Vulnerable</w:t>
      </w:r>
      <w:r w:rsidR="00E0292B">
        <w:rPr>
          <w:rFonts w:ascii="Arial" w:hAnsi="Arial" w:cs="Arial"/>
          <w:sz w:val="22"/>
          <w:szCs w:val="22"/>
        </w:rPr>
        <w:t xml:space="preserve"> under sub criterion (a)</w:t>
      </w:r>
      <w:r>
        <w:rPr>
          <w:rFonts w:ascii="Arial" w:hAnsi="Arial" w:cs="Arial"/>
          <w:sz w:val="22"/>
          <w:szCs w:val="22"/>
        </w:rPr>
        <w:t xml:space="preserve">. A location is defined as </w:t>
      </w:r>
      <w:r w:rsidR="00AC1ECF">
        <w:rPr>
          <w:rFonts w:ascii="Arial" w:hAnsi="Arial" w:cs="Arial"/>
          <w:sz w:val="22"/>
          <w:szCs w:val="22"/>
        </w:rPr>
        <w:t>“</w:t>
      </w:r>
      <w:r w:rsidR="00AC1ECF" w:rsidRPr="00634A57">
        <w:rPr>
          <w:rFonts w:ascii="Arial" w:hAnsi="Arial" w:cs="Arial"/>
          <w:sz w:val="22"/>
          <w:szCs w:val="22"/>
        </w:rPr>
        <w:t>a geographically or ecologically distinct area in which a single threatening event can rapidly affect all individuals of the taxon present</w:t>
      </w:r>
      <w:r w:rsidR="00AC1ECF">
        <w:rPr>
          <w:rFonts w:ascii="Arial" w:hAnsi="Arial" w:cs="Arial"/>
          <w:sz w:val="22"/>
          <w:szCs w:val="22"/>
        </w:rPr>
        <w:t>” (</w:t>
      </w:r>
      <w:r w:rsidR="00AC1ECF" w:rsidRPr="005F3DA5">
        <w:rPr>
          <w:rFonts w:ascii="Arial" w:hAnsi="Arial" w:cs="Arial"/>
          <w:sz w:val="22"/>
          <w:szCs w:val="22"/>
        </w:rPr>
        <w:t xml:space="preserve">IUCN </w:t>
      </w:r>
      <w:r w:rsidR="008B6B38" w:rsidRPr="005F3DA5">
        <w:rPr>
          <w:rFonts w:ascii="Arial" w:hAnsi="Arial" w:cs="Arial"/>
          <w:sz w:val="22"/>
          <w:szCs w:val="22"/>
        </w:rPr>
        <w:t>201</w:t>
      </w:r>
      <w:r w:rsidR="00515AD4" w:rsidRPr="005F3DA5">
        <w:rPr>
          <w:rFonts w:ascii="Arial" w:hAnsi="Arial" w:cs="Arial"/>
          <w:sz w:val="22"/>
          <w:szCs w:val="22"/>
        </w:rPr>
        <w:t>9</w:t>
      </w:r>
      <w:r w:rsidR="008B6B38" w:rsidRPr="005F3DA5">
        <w:rPr>
          <w:rFonts w:ascii="Arial" w:hAnsi="Arial" w:cs="Arial"/>
          <w:sz w:val="22"/>
          <w:szCs w:val="22"/>
        </w:rPr>
        <w:t>)</w:t>
      </w:r>
      <w:r w:rsidRPr="005F3DA5">
        <w:rPr>
          <w:rFonts w:ascii="Arial" w:hAnsi="Arial" w:cs="Arial"/>
          <w:sz w:val="22"/>
          <w:szCs w:val="22"/>
        </w:rPr>
        <w:t>.</w:t>
      </w:r>
      <w:r>
        <w:rPr>
          <w:rFonts w:ascii="Arial" w:hAnsi="Arial" w:cs="Arial"/>
          <w:sz w:val="22"/>
          <w:szCs w:val="22"/>
        </w:rPr>
        <w:t xml:space="preserve"> </w:t>
      </w:r>
      <w:r w:rsidR="00B4236F">
        <w:rPr>
          <w:rFonts w:ascii="Arial" w:hAnsi="Arial" w:cs="Arial"/>
          <w:sz w:val="22"/>
          <w:szCs w:val="22"/>
          <w:lang w:eastAsia="en-AU"/>
        </w:rPr>
        <w:t>T</w:t>
      </w:r>
      <w:r w:rsidR="00B20DC4">
        <w:rPr>
          <w:rFonts w:ascii="Arial" w:hAnsi="Arial" w:cs="Arial"/>
          <w:sz w:val="22"/>
          <w:szCs w:val="22"/>
          <w:lang w:eastAsia="en-AU"/>
        </w:rPr>
        <w:t xml:space="preserve">he </w:t>
      </w:r>
      <w:r w:rsidR="00B20DC4" w:rsidRPr="00030239">
        <w:rPr>
          <w:rFonts w:ascii="Arial" w:hAnsi="Arial" w:cs="Arial"/>
          <w:sz w:val="22"/>
          <w:szCs w:val="22"/>
          <w:lang w:eastAsia="en-AU"/>
        </w:rPr>
        <w:t xml:space="preserve">Giant Barred Frog </w:t>
      </w:r>
      <w:r w:rsidR="00B20DC4">
        <w:rPr>
          <w:rFonts w:ascii="Arial" w:hAnsi="Arial" w:cs="Arial"/>
          <w:sz w:val="22"/>
          <w:szCs w:val="22"/>
          <w:lang w:eastAsia="en-AU"/>
        </w:rPr>
        <w:t>population</w:t>
      </w:r>
      <w:r w:rsidR="00B20DC4" w:rsidRPr="00030239">
        <w:rPr>
          <w:rFonts w:ascii="Arial" w:hAnsi="Arial" w:cs="Arial"/>
          <w:sz w:val="22"/>
          <w:szCs w:val="22"/>
          <w:lang w:eastAsia="en-AU"/>
        </w:rPr>
        <w:t xml:space="preserve"> </w:t>
      </w:r>
      <w:r w:rsidR="00B4236F">
        <w:rPr>
          <w:rFonts w:ascii="Arial" w:hAnsi="Arial" w:cs="Arial"/>
          <w:sz w:val="22"/>
          <w:szCs w:val="22"/>
          <w:lang w:eastAsia="en-AU"/>
        </w:rPr>
        <w:t xml:space="preserve">can be divided </w:t>
      </w:r>
      <w:r w:rsidR="00B20DC4" w:rsidRPr="00030239">
        <w:rPr>
          <w:rFonts w:ascii="Arial" w:hAnsi="Arial" w:cs="Arial"/>
          <w:sz w:val="22"/>
          <w:szCs w:val="22"/>
          <w:lang w:eastAsia="en-AU"/>
        </w:rPr>
        <w:t xml:space="preserve">into three broad distribution </w:t>
      </w:r>
      <w:r w:rsidR="00B20DC4">
        <w:rPr>
          <w:rFonts w:ascii="Arial" w:hAnsi="Arial" w:cs="Arial"/>
          <w:sz w:val="22"/>
          <w:szCs w:val="22"/>
          <w:lang w:eastAsia="en-AU"/>
        </w:rPr>
        <w:t xml:space="preserve">zones </w:t>
      </w:r>
      <w:r w:rsidR="00B20DC4" w:rsidRPr="00A860A1">
        <w:rPr>
          <w:rFonts w:ascii="Arial" w:hAnsi="Arial" w:cs="Arial"/>
          <w:sz w:val="22"/>
          <w:szCs w:val="22"/>
          <w:lang w:eastAsia="en-AU"/>
        </w:rPr>
        <w:t>separated by intervening dry areas</w:t>
      </w:r>
      <w:r w:rsidR="00B20DC4" w:rsidRPr="00030239">
        <w:rPr>
          <w:rFonts w:ascii="Arial" w:hAnsi="Arial" w:cs="Arial"/>
          <w:sz w:val="22"/>
          <w:szCs w:val="22"/>
          <w:lang w:eastAsia="en-AU"/>
        </w:rPr>
        <w:t xml:space="preserve">. </w:t>
      </w:r>
      <w:r w:rsidR="00B20DC4">
        <w:rPr>
          <w:rFonts w:ascii="Arial" w:hAnsi="Arial" w:cs="Arial"/>
          <w:sz w:val="22"/>
          <w:szCs w:val="22"/>
          <w:lang w:eastAsia="en-AU"/>
        </w:rPr>
        <w:t>T</w:t>
      </w:r>
      <w:r w:rsidR="00B20DC4" w:rsidRPr="00030239">
        <w:rPr>
          <w:rFonts w:ascii="Arial" w:hAnsi="Arial" w:cs="Arial"/>
          <w:sz w:val="22"/>
          <w:szCs w:val="22"/>
          <w:lang w:eastAsia="en-AU"/>
        </w:rPr>
        <w:t>he northern distribution</w:t>
      </w:r>
      <w:r w:rsidR="00FC08B9">
        <w:rPr>
          <w:rFonts w:ascii="Arial" w:hAnsi="Arial" w:cs="Arial"/>
          <w:sz w:val="22"/>
          <w:szCs w:val="22"/>
          <w:lang w:eastAsia="en-AU"/>
        </w:rPr>
        <w:t>:</w:t>
      </w:r>
      <w:r w:rsidR="00FC08B9" w:rsidRPr="00030239">
        <w:rPr>
          <w:rFonts w:ascii="Arial" w:hAnsi="Arial" w:cs="Arial"/>
          <w:sz w:val="22"/>
          <w:szCs w:val="22"/>
          <w:lang w:eastAsia="en-AU"/>
        </w:rPr>
        <w:t xml:space="preserve"> </w:t>
      </w:r>
      <w:r w:rsidR="00B20DC4" w:rsidRPr="00030239">
        <w:rPr>
          <w:rFonts w:ascii="Arial" w:hAnsi="Arial" w:cs="Arial"/>
          <w:sz w:val="22"/>
          <w:szCs w:val="22"/>
          <w:lang w:eastAsia="en-AU"/>
        </w:rPr>
        <w:t>north and west of Brisbane,</w:t>
      </w:r>
      <w:r w:rsidR="00B20DC4">
        <w:rPr>
          <w:rFonts w:ascii="Arial" w:hAnsi="Arial" w:cs="Arial"/>
          <w:sz w:val="22"/>
          <w:szCs w:val="22"/>
          <w:lang w:eastAsia="en-AU"/>
        </w:rPr>
        <w:t xml:space="preserve"> Queensland (</w:t>
      </w:r>
      <w:r w:rsidR="00B20DC4" w:rsidRPr="00030239">
        <w:rPr>
          <w:rFonts w:ascii="Arial" w:hAnsi="Arial" w:cs="Arial"/>
          <w:sz w:val="22"/>
          <w:szCs w:val="22"/>
          <w:lang w:eastAsia="en-AU"/>
        </w:rPr>
        <w:t>including the Sunshine Coast hinterland</w:t>
      </w:r>
      <w:r w:rsidR="00B20DC4">
        <w:rPr>
          <w:rFonts w:ascii="Arial" w:hAnsi="Arial" w:cs="Arial"/>
          <w:sz w:val="22"/>
          <w:szCs w:val="22"/>
          <w:lang w:eastAsia="en-AU"/>
        </w:rPr>
        <w:t>)</w:t>
      </w:r>
      <w:r w:rsidR="005C78C3">
        <w:rPr>
          <w:rFonts w:ascii="Arial" w:hAnsi="Arial" w:cs="Arial"/>
          <w:sz w:val="22"/>
          <w:szCs w:val="22"/>
          <w:lang w:eastAsia="en-AU"/>
        </w:rPr>
        <w:t>,</w:t>
      </w:r>
      <w:r w:rsidR="00B20DC4" w:rsidRPr="00030239">
        <w:rPr>
          <w:rFonts w:ascii="Arial" w:hAnsi="Arial" w:cs="Arial"/>
          <w:sz w:val="22"/>
          <w:szCs w:val="22"/>
          <w:lang w:eastAsia="en-AU"/>
        </w:rPr>
        <w:t xml:space="preserve"> within the Mary Rive</w:t>
      </w:r>
      <w:r w:rsidR="00B20DC4">
        <w:rPr>
          <w:rFonts w:ascii="Arial" w:hAnsi="Arial" w:cs="Arial"/>
          <w:sz w:val="22"/>
          <w:szCs w:val="22"/>
          <w:lang w:eastAsia="en-AU"/>
        </w:rPr>
        <w:t xml:space="preserve">r and Stanley River catchments; </w:t>
      </w:r>
      <w:r w:rsidR="00B20DC4" w:rsidRPr="00030239">
        <w:rPr>
          <w:rFonts w:ascii="Arial" w:hAnsi="Arial" w:cs="Arial"/>
          <w:sz w:val="22"/>
          <w:szCs w:val="22"/>
          <w:lang w:eastAsia="en-AU"/>
        </w:rPr>
        <w:t>the central distribution</w:t>
      </w:r>
      <w:r w:rsidR="00FC08B9">
        <w:rPr>
          <w:rFonts w:ascii="Arial" w:hAnsi="Arial" w:cs="Arial"/>
          <w:sz w:val="22"/>
          <w:szCs w:val="22"/>
          <w:lang w:eastAsia="en-AU"/>
        </w:rPr>
        <w:t>:</w:t>
      </w:r>
      <w:r w:rsidR="00FC08B9" w:rsidRPr="00030239">
        <w:rPr>
          <w:rFonts w:ascii="Arial" w:hAnsi="Arial" w:cs="Arial"/>
          <w:sz w:val="22"/>
          <w:szCs w:val="22"/>
          <w:lang w:eastAsia="en-AU"/>
        </w:rPr>
        <w:t xml:space="preserve"> </w:t>
      </w:r>
      <w:r w:rsidR="00B20DC4" w:rsidRPr="00030239">
        <w:rPr>
          <w:rFonts w:ascii="Arial" w:hAnsi="Arial" w:cs="Arial"/>
          <w:sz w:val="22"/>
          <w:szCs w:val="22"/>
          <w:lang w:eastAsia="en-AU"/>
        </w:rPr>
        <w:t>from areas west and south</w:t>
      </w:r>
      <w:r w:rsidR="00B20DC4" w:rsidRPr="00030239">
        <w:rPr>
          <w:rFonts w:ascii="Arial" w:hAnsi="Arial" w:cs="Arial"/>
          <w:sz w:val="22"/>
          <w:szCs w:val="22"/>
          <w:lang w:eastAsia="en-AU"/>
        </w:rPr>
        <w:noBreakHyphen/>
        <w:t xml:space="preserve">west of the Gold Coast, Queensland </w:t>
      </w:r>
      <w:r w:rsidR="00B20DC4">
        <w:rPr>
          <w:rFonts w:ascii="Arial" w:hAnsi="Arial" w:cs="Arial"/>
          <w:sz w:val="22"/>
          <w:szCs w:val="22"/>
          <w:lang w:eastAsia="en-AU"/>
        </w:rPr>
        <w:t xml:space="preserve">to </w:t>
      </w:r>
      <w:r w:rsidR="00B20DC4" w:rsidRPr="00030239">
        <w:rPr>
          <w:rFonts w:ascii="Arial" w:hAnsi="Arial" w:cs="Arial"/>
          <w:sz w:val="22"/>
          <w:szCs w:val="22"/>
          <w:lang w:eastAsia="en-AU"/>
        </w:rPr>
        <w:t xml:space="preserve">the ranges north-west of Newcastle, NSW; and </w:t>
      </w:r>
      <w:r w:rsidR="00B20DC4">
        <w:rPr>
          <w:rFonts w:ascii="Arial" w:hAnsi="Arial" w:cs="Arial"/>
          <w:sz w:val="22"/>
          <w:szCs w:val="22"/>
          <w:lang w:eastAsia="en-AU"/>
        </w:rPr>
        <w:t>t</w:t>
      </w:r>
      <w:r w:rsidR="00B20DC4" w:rsidRPr="00030239">
        <w:rPr>
          <w:rFonts w:ascii="Arial" w:hAnsi="Arial" w:cs="Arial"/>
          <w:sz w:val="22"/>
          <w:szCs w:val="22"/>
          <w:lang w:eastAsia="en-AU"/>
        </w:rPr>
        <w:t>he southern distribution</w:t>
      </w:r>
      <w:r w:rsidR="00FC08B9">
        <w:rPr>
          <w:rFonts w:ascii="Arial" w:hAnsi="Arial" w:cs="Arial"/>
          <w:sz w:val="22"/>
          <w:szCs w:val="22"/>
          <w:lang w:eastAsia="en-AU"/>
        </w:rPr>
        <w:t>:</w:t>
      </w:r>
      <w:r w:rsidR="00FC08B9" w:rsidRPr="00030239">
        <w:rPr>
          <w:rFonts w:ascii="Arial" w:hAnsi="Arial" w:cs="Arial"/>
          <w:sz w:val="22"/>
          <w:szCs w:val="22"/>
          <w:lang w:eastAsia="en-AU"/>
        </w:rPr>
        <w:t xml:space="preserve"> </w:t>
      </w:r>
      <w:r w:rsidR="00B20DC4" w:rsidRPr="00030239">
        <w:rPr>
          <w:rFonts w:ascii="Arial" w:hAnsi="Arial" w:cs="Arial"/>
          <w:sz w:val="22"/>
          <w:szCs w:val="22"/>
          <w:lang w:eastAsia="en-AU"/>
        </w:rPr>
        <w:t xml:space="preserve">from </w:t>
      </w:r>
      <w:r w:rsidR="00B20DC4">
        <w:rPr>
          <w:rFonts w:ascii="Arial" w:hAnsi="Arial" w:cs="Arial"/>
          <w:sz w:val="22"/>
          <w:szCs w:val="22"/>
          <w:lang w:eastAsia="en-AU"/>
        </w:rPr>
        <w:t xml:space="preserve">the </w:t>
      </w:r>
      <w:r w:rsidR="00B20DC4" w:rsidRPr="00030239">
        <w:rPr>
          <w:rFonts w:ascii="Arial" w:hAnsi="Arial" w:cs="Arial"/>
          <w:sz w:val="22"/>
          <w:szCs w:val="22"/>
          <w:lang w:eastAsia="en-AU"/>
        </w:rPr>
        <w:t>Hunter Valley, through the Hawksbury River catchment</w:t>
      </w:r>
      <w:r w:rsidR="00B20DC4">
        <w:rPr>
          <w:rFonts w:ascii="Arial" w:hAnsi="Arial" w:cs="Arial"/>
          <w:sz w:val="22"/>
          <w:szCs w:val="22"/>
          <w:lang w:eastAsia="en-AU"/>
        </w:rPr>
        <w:t>,</w:t>
      </w:r>
      <w:r w:rsidR="00B20DC4" w:rsidRPr="00207A22">
        <w:rPr>
          <w:rFonts w:ascii="Arial" w:hAnsi="Arial" w:cs="Arial"/>
          <w:sz w:val="22"/>
          <w:szCs w:val="22"/>
          <w:lang w:eastAsia="en-AU"/>
        </w:rPr>
        <w:t xml:space="preserve"> </w:t>
      </w:r>
      <w:r w:rsidR="00B20DC4" w:rsidRPr="00030239">
        <w:rPr>
          <w:rFonts w:ascii="Arial" w:hAnsi="Arial" w:cs="Arial"/>
          <w:sz w:val="22"/>
          <w:szCs w:val="22"/>
          <w:lang w:eastAsia="en-AU"/>
        </w:rPr>
        <w:t>and to the</w:t>
      </w:r>
      <w:r w:rsidR="00B20DC4" w:rsidRPr="00207A22">
        <w:rPr>
          <w:rFonts w:ascii="Arial" w:hAnsi="Arial" w:cs="Arial"/>
          <w:sz w:val="22"/>
          <w:szCs w:val="22"/>
          <w:lang w:eastAsia="en-AU"/>
        </w:rPr>
        <w:t xml:space="preserve"> </w:t>
      </w:r>
      <w:r w:rsidR="00B20DC4" w:rsidRPr="00030239">
        <w:rPr>
          <w:rFonts w:ascii="Arial" w:hAnsi="Arial" w:cs="Arial"/>
          <w:sz w:val="22"/>
          <w:szCs w:val="22"/>
          <w:lang w:eastAsia="en-AU"/>
        </w:rPr>
        <w:t>Blue Mountains</w:t>
      </w:r>
      <w:r w:rsidR="00B20DC4">
        <w:rPr>
          <w:rFonts w:ascii="Arial" w:hAnsi="Arial" w:cs="Arial"/>
          <w:sz w:val="22"/>
          <w:szCs w:val="22"/>
          <w:lang w:eastAsia="en-AU"/>
        </w:rPr>
        <w:t>, NSW</w:t>
      </w:r>
      <w:r w:rsidR="00B4236F">
        <w:rPr>
          <w:rFonts w:ascii="Arial" w:hAnsi="Arial" w:cs="Arial"/>
          <w:sz w:val="22"/>
          <w:szCs w:val="22"/>
          <w:lang w:eastAsia="en-AU"/>
        </w:rPr>
        <w:t xml:space="preserve"> (</w:t>
      </w:r>
      <w:r w:rsidR="004E1E20">
        <w:rPr>
          <w:rFonts w:ascii="Arial" w:hAnsi="Arial" w:cs="Arial"/>
          <w:sz w:val="22"/>
          <w:szCs w:val="22"/>
          <w:lang w:eastAsia="en-AU"/>
        </w:rPr>
        <w:t>DOE 2020</w:t>
      </w:r>
      <w:r w:rsidR="00B4236F">
        <w:rPr>
          <w:rFonts w:ascii="Arial" w:hAnsi="Arial" w:cs="Arial"/>
          <w:sz w:val="22"/>
          <w:szCs w:val="22"/>
          <w:lang w:eastAsia="en-AU"/>
        </w:rPr>
        <w:t>)</w:t>
      </w:r>
      <w:r w:rsidR="00B20DC4">
        <w:rPr>
          <w:rFonts w:ascii="Arial" w:hAnsi="Arial" w:cs="Arial"/>
          <w:sz w:val="22"/>
          <w:szCs w:val="22"/>
          <w:lang w:eastAsia="en-AU"/>
        </w:rPr>
        <w:t xml:space="preserve">. </w:t>
      </w:r>
      <w:r>
        <w:rPr>
          <w:rFonts w:ascii="Arial" w:hAnsi="Arial" w:cs="Arial"/>
          <w:sz w:val="22"/>
          <w:szCs w:val="22"/>
        </w:rPr>
        <w:t xml:space="preserve">Given </w:t>
      </w:r>
      <w:r w:rsidR="001D2941">
        <w:rPr>
          <w:rFonts w:ascii="Arial" w:hAnsi="Arial" w:cs="Arial"/>
          <w:sz w:val="22"/>
          <w:szCs w:val="22"/>
        </w:rPr>
        <w:t xml:space="preserve">the </w:t>
      </w:r>
      <w:r>
        <w:rPr>
          <w:rFonts w:ascii="Arial" w:hAnsi="Arial" w:cs="Arial"/>
          <w:sz w:val="22"/>
          <w:szCs w:val="22"/>
        </w:rPr>
        <w:t>extent of the 2019-20</w:t>
      </w:r>
      <w:r w:rsidR="001D2941">
        <w:rPr>
          <w:rFonts w:ascii="Arial" w:hAnsi="Arial" w:cs="Arial"/>
          <w:sz w:val="22"/>
          <w:szCs w:val="22"/>
        </w:rPr>
        <w:t xml:space="preserve"> bushfires</w:t>
      </w:r>
      <w:r>
        <w:rPr>
          <w:rFonts w:ascii="Arial" w:hAnsi="Arial" w:cs="Arial"/>
          <w:sz w:val="22"/>
          <w:szCs w:val="22"/>
        </w:rPr>
        <w:t xml:space="preserve">, which are believed to have impacted </w:t>
      </w:r>
      <w:r w:rsidR="006C7579">
        <w:rPr>
          <w:rFonts w:ascii="Arial" w:hAnsi="Arial" w:cs="Arial"/>
          <w:sz w:val="22"/>
          <w:szCs w:val="22"/>
        </w:rPr>
        <w:t xml:space="preserve">between </w:t>
      </w:r>
      <w:r>
        <w:rPr>
          <w:rFonts w:ascii="Arial" w:hAnsi="Arial" w:cs="Arial"/>
          <w:sz w:val="22"/>
          <w:szCs w:val="22"/>
        </w:rPr>
        <w:t>30</w:t>
      </w:r>
      <w:r w:rsidR="00FC08B9">
        <w:rPr>
          <w:rFonts w:ascii="Arial" w:hAnsi="Arial" w:cs="Arial"/>
          <w:sz w:val="22"/>
          <w:szCs w:val="22"/>
        </w:rPr>
        <w:t xml:space="preserve">–50 </w:t>
      </w:r>
      <w:r>
        <w:rPr>
          <w:rFonts w:ascii="Arial" w:hAnsi="Arial" w:cs="Arial"/>
          <w:sz w:val="22"/>
          <w:szCs w:val="22"/>
        </w:rPr>
        <w:t xml:space="preserve">percent of the distribution range of the Giant Barred Frog, </w:t>
      </w:r>
      <w:r w:rsidR="004C15F6">
        <w:rPr>
          <w:rFonts w:ascii="Arial" w:hAnsi="Arial" w:cs="Arial"/>
          <w:sz w:val="22"/>
          <w:szCs w:val="22"/>
        </w:rPr>
        <w:t xml:space="preserve">these </w:t>
      </w:r>
      <w:r w:rsidR="007E7724">
        <w:rPr>
          <w:rFonts w:ascii="Arial" w:hAnsi="Arial" w:cs="Arial"/>
          <w:sz w:val="22"/>
          <w:szCs w:val="22"/>
        </w:rPr>
        <w:t xml:space="preserve">broad </w:t>
      </w:r>
      <w:r w:rsidR="004C15F6">
        <w:rPr>
          <w:rFonts w:ascii="Arial" w:hAnsi="Arial" w:cs="Arial"/>
          <w:sz w:val="22"/>
          <w:szCs w:val="22"/>
        </w:rPr>
        <w:t xml:space="preserve">zones </w:t>
      </w:r>
      <w:r w:rsidR="008816E2">
        <w:rPr>
          <w:rFonts w:ascii="Arial" w:hAnsi="Arial" w:cs="Arial"/>
          <w:sz w:val="22"/>
          <w:szCs w:val="22"/>
        </w:rPr>
        <w:t xml:space="preserve">can </w:t>
      </w:r>
      <w:r w:rsidR="00A32CC5">
        <w:rPr>
          <w:rFonts w:ascii="Arial" w:hAnsi="Arial" w:cs="Arial"/>
          <w:sz w:val="22"/>
          <w:szCs w:val="22"/>
        </w:rPr>
        <w:t xml:space="preserve">be </w:t>
      </w:r>
      <w:r w:rsidR="008816E2">
        <w:rPr>
          <w:rFonts w:ascii="Arial" w:hAnsi="Arial" w:cs="Arial"/>
          <w:sz w:val="22"/>
          <w:szCs w:val="22"/>
        </w:rPr>
        <w:t>identified as</w:t>
      </w:r>
      <w:r w:rsidR="00703341">
        <w:rPr>
          <w:rFonts w:ascii="Arial" w:hAnsi="Arial" w:cs="Arial"/>
          <w:sz w:val="22"/>
          <w:szCs w:val="22"/>
        </w:rPr>
        <w:t xml:space="preserve"> </w:t>
      </w:r>
      <w:r w:rsidR="008B6B38">
        <w:rPr>
          <w:rFonts w:ascii="Arial" w:hAnsi="Arial" w:cs="Arial"/>
          <w:sz w:val="22"/>
          <w:szCs w:val="22"/>
        </w:rPr>
        <w:t xml:space="preserve">three </w:t>
      </w:r>
      <w:r w:rsidR="00703341">
        <w:rPr>
          <w:rFonts w:ascii="Arial" w:hAnsi="Arial" w:cs="Arial"/>
          <w:sz w:val="22"/>
          <w:szCs w:val="22"/>
        </w:rPr>
        <w:t>separate locations</w:t>
      </w:r>
      <w:r w:rsidR="00167342">
        <w:rPr>
          <w:rFonts w:ascii="Arial" w:hAnsi="Arial" w:cs="Arial"/>
          <w:sz w:val="22"/>
          <w:szCs w:val="22"/>
        </w:rPr>
        <w:t xml:space="preserve">, </w:t>
      </w:r>
      <w:r w:rsidR="00776EEA">
        <w:rPr>
          <w:rFonts w:ascii="Arial" w:hAnsi="Arial" w:cs="Arial"/>
          <w:sz w:val="22"/>
          <w:szCs w:val="22"/>
        </w:rPr>
        <w:t>each of which could be</w:t>
      </w:r>
      <w:r w:rsidR="00167342">
        <w:rPr>
          <w:rFonts w:ascii="Arial" w:hAnsi="Arial" w:cs="Arial"/>
          <w:sz w:val="22"/>
          <w:szCs w:val="22"/>
        </w:rPr>
        <w:t xml:space="preserve"> rapidly affected </w:t>
      </w:r>
      <w:r w:rsidR="00527D55">
        <w:rPr>
          <w:rFonts w:ascii="Arial" w:hAnsi="Arial" w:cs="Arial"/>
          <w:sz w:val="22"/>
          <w:szCs w:val="22"/>
        </w:rPr>
        <w:t xml:space="preserve">in a </w:t>
      </w:r>
      <w:r w:rsidR="00776EEA">
        <w:rPr>
          <w:rFonts w:ascii="Arial" w:hAnsi="Arial" w:cs="Arial"/>
          <w:sz w:val="22"/>
          <w:szCs w:val="22"/>
        </w:rPr>
        <w:t xml:space="preserve">single </w:t>
      </w:r>
      <w:r w:rsidR="00167342">
        <w:rPr>
          <w:rFonts w:ascii="Arial" w:hAnsi="Arial" w:cs="Arial"/>
          <w:sz w:val="22"/>
          <w:szCs w:val="22"/>
        </w:rPr>
        <w:t xml:space="preserve">bushfire </w:t>
      </w:r>
      <w:r w:rsidR="00527D55">
        <w:rPr>
          <w:rFonts w:ascii="Arial" w:hAnsi="Arial" w:cs="Arial"/>
          <w:sz w:val="22"/>
          <w:szCs w:val="22"/>
        </w:rPr>
        <w:t>season</w:t>
      </w:r>
      <w:r w:rsidR="00406F8D">
        <w:rPr>
          <w:rFonts w:ascii="Arial" w:hAnsi="Arial" w:cs="Arial"/>
          <w:sz w:val="22"/>
          <w:szCs w:val="22"/>
        </w:rPr>
        <w:t xml:space="preserve"> (which can involve multiple fire events)</w:t>
      </w:r>
      <w:r w:rsidR="004C15F6">
        <w:rPr>
          <w:rFonts w:ascii="Arial" w:hAnsi="Arial" w:cs="Arial"/>
          <w:sz w:val="22"/>
          <w:szCs w:val="22"/>
        </w:rPr>
        <w:t>.</w:t>
      </w:r>
    </w:p>
    <w:p w14:paraId="27D352CB" w14:textId="711BEE17" w:rsidR="00A32CC5" w:rsidRDefault="00A32CC5" w:rsidP="00F53F81">
      <w:pPr>
        <w:autoSpaceDE w:val="0"/>
        <w:autoSpaceDN w:val="0"/>
        <w:adjustRightInd w:val="0"/>
        <w:rPr>
          <w:rFonts w:ascii="Arial" w:hAnsi="Arial" w:cs="Arial"/>
          <w:sz w:val="22"/>
          <w:szCs w:val="22"/>
        </w:rPr>
      </w:pPr>
    </w:p>
    <w:p w14:paraId="37F56A2E" w14:textId="06884921" w:rsidR="00527D55" w:rsidRDefault="000A1C05" w:rsidP="00527D55">
      <w:pPr>
        <w:autoSpaceDE w:val="0"/>
        <w:autoSpaceDN w:val="0"/>
        <w:adjustRightInd w:val="0"/>
        <w:rPr>
          <w:rFonts w:ascii="Arial" w:hAnsi="Arial" w:cs="Arial"/>
          <w:sz w:val="22"/>
          <w:szCs w:val="22"/>
          <w:lang w:eastAsia="en-AU"/>
        </w:rPr>
      </w:pPr>
      <w:r>
        <w:rPr>
          <w:rFonts w:ascii="Arial" w:hAnsi="Arial"/>
          <w:sz w:val="22"/>
        </w:rPr>
        <w:t>B</w:t>
      </w:r>
      <w:r w:rsidRPr="003C603F">
        <w:rPr>
          <w:rFonts w:ascii="Arial" w:hAnsi="Arial"/>
          <w:sz w:val="22"/>
        </w:rPr>
        <w:t>ased on</w:t>
      </w:r>
      <w:r>
        <w:rPr>
          <w:rFonts w:ascii="Arial" w:hAnsi="Arial"/>
          <w:sz w:val="22"/>
        </w:rPr>
        <w:t xml:space="preserve"> ongoing threats, </w:t>
      </w:r>
      <w:r w:rsidRPr="00066154">
        <w:rPr>
          <w:rFonts w:ascii="Arial" w:hAnsi="Arial"/>
          <w:sz w:val="22"/>
        </w:rPr>
        <w:t xml:space="preserve">the </w:t>
      </w:r>
      <w:r>
        <w:rPr>
          <w:rFonts w:ascii="Arial" w:hAnsi="Arial"/>
          <w:sz w:val="22"/>
        </w:rPr>
        <w:t>Giant</w:t>
      </w:r>
      <w:r w:rsidRPr="00066154">
        <w:rPr>
          <w:rFonts w:ascii="Arial" w:hAnsi="Arial"/>
          <w:sz w:val="22"/>
        </w:rPr>
        <w:t xml:space="preserve"> Barred Frog population is </w:t>
      </w:r>
      <w:r>
        <w:rPr>
          <w:rFonts w:ascii="Arial" w:hAnsi="Arial"/>
          <w:sz w:val="22"/>
        </w:rPr>
        <w:t>projected</w:t>
      </w:r>
      <w:r w:rsidRPr="003C603F">
        <w:rPr>
          <w:rFonts w:ascii="Arial" w:hAnsi="Arial"/>
          <w:sz w:val="22"/>
        </w:rPr>
        <w:t xml:space="preserve"> </w:t>
      </w:r>
      <w:r>
        <w:rPr>
          <w:rFonts w:ascii="Arial" w:hAnsi="Arial"/>
          <w:sz w:val="22"/>
        </w:rPr>
        <w:t xml:space="preserve">to </w:t>
      </w:r>
      <w:r w:rsidRPr="003C603F">
        <w:rPr>
          <w:rFonts w:ascii="Arial" w:hAnsi="Arial"/>
          <w:sz w:val="22"/>
        </w:rPr>
        <w:t>continu</w:t>
      </w:r>
      <w:r>
        <w:rPr>
          <w:rFonts w:ascii="Arial" w:hAnsi="Arial"/>
          <w:sz w:val="22"/>
        </w:rPr>
        <w:t>e to</w:t>
      </w:r>
      <w:r w:rsidRPr="003C603F">
        <w:rPr>
          <w:rFonts w:ascii="Arial" w:hAnsi="Arial"/>
          <w:sz w:val="22"/>
        </w:rPr>
        <w:t xml:space="preserve"> decline in</w:t>
      </w:r>
      <w:r>
        <w:rPr>
          <w:rFonts w:ascii="Arial" w:hAnsi="Arial"/>
          <w:sz w:val="22"/>
        </w:rPr>
        <w:t xml:space="preserve"> EOO, AOO</w:t>
      </w:r>
      <w:r w:rsidRPr="003C603F">
        <w:rPr>
          <w:rFonts w:ascii="Arial" w:hAnsi="Arial"/>
          <w:sz w:val="22"/>
        </w:rPr>
        <w:t>, extent and quality of habitat</w:t>
      </w:r>
      <w:r>
        <w:rPr>
          <w:rFonts w:ascii="Arial" w:hAnsi="Arial"/>
          <w:sz w:val="22"/>
        </w:rPr>
        <w:t xml:space="preserve">, </w:t>
      </w:r>
      <w:r w:rsidRPr="003C603F">
        <w:rPr>
          <w:rFonts w:ascii="Arial" w:hAnsi="Arial"/>
          <w:sz w:val="22"/>
        </w:rPr>
        <w:t>number of locations or subpopulations,</w:t>
      </w:r>
      <w:r>
        <w:rPr>
          <w:rFonts w:ascii="Arial" w:hAnsi="Arial"/>
          <w:sz w:val="22"/>
        </w:rPr>
        <w:t xml:space="preserve"> and number of mature individuals, thereby meeting s</w:t>
      </w:r>
      <w:r w:rsidRPr="00066154">
        <w:rPr>
          <w:rFonts w:ascii="Arial" w:hAnsi="Arial"/>
          <w:sz w:val="22"/>
        </w:rPr>
        <w:t>ub criterion (b)</w:t>
      </w:r>
      <w:r>
        <w:rPr>
          <w:rFonts w:ascii="Arial" w:hAnsi="Arial"/>
          <w:sz w:val="22"/>
        </w:rPr>
        <w:t xml:space="preserve"> (i,ii,iii,iv,v)</w:t>
      </w:r>
      <w:r w:rsidR="006E054F">
        <w:rPr>
          <w:rFonts w:ascii="Arial" w:hAnsi="Arial"/>
          <w:sz w:val="22"/>
        </w:rPr>
        <w:t xml:space="preserve"> </w:t>
      </w:r>
      <w:r w:rsidRPr="00066154">
        <w:rPr>
          <w:rFonts w:ascii="Arial" w:hAnsi="Arial"/>
          <w:sz w:val="22"/>
        </w:rPr>
        <w:t>(Hero et al. 2006).</w:t>
      </w:r>
      <w:r w:rsidR="00FD5618">
        <w:rPr>
          <w:rFonts w:ascii="Arial" w:hAnsi="Arial"/>
          <w:sz w:val="22"/>
        </w:rPr>
        <w:t xml:space="preserve"> In particular,</w:t>
      </w:r>
      <w:r w:rsidR="00FD5618">
        <w:rPr>
          <w:rFonts w:ascii="Arial" w:hAnsi="Arial" w:cs="Arial"/>
          <w:sz w:val="22"/>
          <w:szCs w:val="22"/>
          <w:lang w:eastAsia="en-AU"/>
        </w:rPr>
        <w:t xml:space="preserve"> the </w:t>
      </w:r>
      <w:r w:rsidR="00A32CC5">
        <w:rPr>
          <w:rFonts w:ascii="Arial" w:hAnsi="Arial" w:cs="Arial"/>
          <w:sz w:val="22"/>
          <w:szCs w:val="22"/>
          <w:lang w:eastAsia="en-AU"/>
        </w:rPr>
        <w:t xml:space="preserve">already </w:t>
      </w:r>
      <w:r w:rsidR="00A32CC5" w:rsidRPr="00965A30">
        <w:rPr>
          <w:rFonts w:ascii="Arial" w:hAnsi="Arial" w:cs="Arial"/>
          <w:sz w:val="22"/>
          <w:szCs w:val="22"/>
          <w:lang w:eastAsia="en-AU"/>
        </w:rPr>
        <w:t>isolat</w:t>
      </w:r>
      <w:r w:rsidR="00A32CC5">
        <w:rPr>
          <w:rFonts w:ascii="Arial" w:hAnsi="Arial" w:cs="Arial"/>
          <w:sz w:val="22"/>
          <w:szCs w:val="22"/>
          <w:lang w:eastAsia="en-AU"/>
        </w:rPr>
        <w:t>ed and scattered</w:t>
      </w:r>
      <w:r w:rsidR="00A32CC5" w:rsidRPr="00965A30">
        <w:rPr>
          <w:rFonts w:ascii="Arial" w:hAnsi="Arial" w:cs="Arial"/>
          <w:sz w:val="22"/>
          <w:szCs w:val="22"/>
          <w:lang w:eastAsia="en-AU"/>
        </w:rPr>
        <w:t xml:space="preserve"> </w:t>
      </w:r>
      <w:r w:rsidR="00FD5618">
        <w:rPr>
          <w:rFonts w:ascii="Arial" w:hAnsi="Arial" w:cs="Arial"/>
          <w:sz w:val="22"/>
          <w:szCs w:val="22"/>
          <w:lang w:eastAsia="en-AU"/>
        </w:rPr>
        <w:t xml:space="preserve">nature of subpopulations </w:t>
      </w:r>
      <w:r w:rsidR="00A32CC5">
        <w:rPr>
          <w:rFonts w:ascii="Arial" w:hAnsi="Arial" w:cs="Arial"/>
          <w:sz w:val="22"/>
          <w:szCs w:val="22"/>
          <w:lang w:eastAsia="en-AU"/>
        </w:rPr>
        <w:t>(</w:t>
      </w:r>
      <w:r w:rsidR="00A32CC5" w:rsidRPr="00747A0E">
        <w:rPr>
          <w:rFonts w:ascii="Arial" w:hAnsi="Arial" w:cs="Arial"/>
          <w:sz w:val="22"/>
          <w:szCs w:val="22"/>
          <w:lang w:eastAsia="en-AU"/>
        </w:rPr>
        <w:t>DPIE 1999</w:t>
      </w:r>
      <w:r w:rsidR="00A32CC5">
        <w:rPr>
          <w:rFonts w:ascii="Arial" w:hAnsi="Arial" w:cs="Arial"/>
          <w:sz w:val="22"/>
          <w:szCs w:val="22"/>
          <w:lang w:eastAsia="en-AU"/>
        </w:rPr>
        <w:t xml:space="preserve">; </w:t>
      </w:r>
      <w:r w:rsidR="00A32CC5">
        <w:rPr>
          <w:rFonts w:ascii="Arial" w:hAnsi="Arial" w:cs="Arial"/>
          <w:noProof/>
          <w:sz w:val="22"/>
          <w:szCs w:val="22"/>
          <w:lang w:eastAsia="en-AU"/>
        </w:rPr>
        <w:t>Hines &amp; the South</w:t>
      </w:r>
      <w:r w:rsidR="00A32CC5">
        <w:rPr>
          <w:rFonts w:ascii="Arial" w:hAnsi="Arial" w:cs="Arial"/>
          <w:noProof/>
          <w:sz w:val="22"/>
          <w:szCs w:val="22"/>
          <w:lang w:eastAsia="en-AU"/>
        </w:rPr>
        <w:noBreakHyphen/>
        <w:t>east Queensland Threatened Frogs Recovery Team 2002</w:t>
      </w:r>
      <w:r w:rsidR="00A32CC5">
        <w:rPr>
          <w:rFonts w:ascii="Arial" w:hAnsi="Arial" w:cs="Arial"/>
          <w:sz w:val="22"/>
          <w:szCs w:val="22"/>
          <w:lang w:eastAsia="en-AU"/>
        </w:rPr>
        <w:t xml:space="preserve">), </w:t>
      </w:r>
      <w:r w:rsidR="00D33699">
        <w:rPr>
          <w:rFonts w:ascii="Arial" w:hAnsi="Arial" w:cs="Arial"/>
          <w:sz w:val="22"/>
          <w:szCs w:val="22"/>
          <w:lang w:eastAsia="en-AU"/>
        </w:rPr>
        <w:t xml:space="preserve">together with </w:t>
      </w:r>
      <w:r w:rsidR="00A32CC5">
        <w:rPr>
          <w:rFonts w:ascii="Arial" w:hAnsi="Arial" w:cs="Arial"/>
          <w:sz w:val="22"/>
          <w:szCs w:val="22"/>
          <w:lang w:eastAsia="en-AU"/>
        </w:rPr>
        <w:t xml:space="preserve">the </w:t>
      </w:r>
      <w:r w:rsidR="00A32CC5" w:rsidRPr="00B1380D">
        <w:rPr>
          <w:rFonts w:ascii="Arial" w:hAnsi="Arial" w:cs="Arial"/>
          <w:sz w:val="22"/>
          <w:szCs w:val="22"/>
          <w:lang w:eastAsia="en-AU"/>
        </w:rPr>
        <w:t>low dispersal</w:t>
      </w:r>
      <w:r w:rsidR="00A32CC5">
        <w:rPr>
          <w:rFonts w:ascii="Arial" w:hAnsi="Arial" w:cs="Arial"/>
          <w:sz w:val="22"/>
          <w:szCs w:val="22"/>
          <w:lang w:eastAsia="en-AU"/>
        </w:rPr>
        <w:t xml:space="preserve"> a</w:t>
      </w:r>
      <w:r w:rsidR="00A32CC5" w:rsidRPr="00B1380D">
        <w:rPr>
          <w:rFonts w:ascii="Arial" w:hAnsi="Arial" w:cs="Arial"/>
          <w:sz w:val="22"/>
          <w:szCs w:val="22"/>
          <w:lang w:eastAsia="en-AU"/>
        </w:rPr>
        <w:t>bility</w:t>
      </w:r>
      <w:r w:rsidR="00A32CC5">
        <w:rPr>
          <w:rFonts w:ascii="Arial" w:hAnsi="Arial" w:cs="Arial"/>
          <w:sz w:val="22"/>
          <w:szCs w:val="22"/>
          <w:lang w:eastAsia="en-AU"/>
        </w:rPr>
        <w:t xml:space="preserve"> (and associated poor recolonisation potential) of the species (Lemckert &amp; Brassil 2000), </w:t>
      </w:r>
      <w:r w:rsidR="00A32CC5" w:rsidRPr="00D32342">
        <w:rPr>
          <w:rFonts w:ascii="Arial" w:hAnsi="Arial" w:cs="Arial"/>
          <w:sz w:val="22"/>
          <w:szCs w:val="22"/>
          <w:lang w:eastAsia="en-AU"/>
        </w:rPr>
        <w:t xml:space="preserve">reduces the likelihood of recovery from </w:t>
      </w:r>
      <w:r w:rsidR="00B4236F">
        <w:rPr>
          <w:rFonts w:ascii="Arial" w:hAnsi="Arial" w:cs="Arial"/>
          <w:sz w:val="22"/>
          <w:szCs w:val="22"/>
          <w:lang w:eastAsia="en-AU"/>
        </w:rPr>
        <w:t xml:space="preserve">future </w:t>
      </w:r>
      <w:r w:rsidR="00A32CC5" w:rsidRPr="00D32342">
        <w:rPr>
          <w:rFonts w:ascii="Arial" w:hAnsi="Arial" w:cs="Arial"/>
          <w:sz w:val="22"/>
          <w:szCs w:val="22"/>
          <w:lang w:eastAsia="en-AU"/>
        </w:rPr>
        <w:t xml:space="preserve">extreme events </w:t>
      </w:r>
      <w:r w:rsidR="0044598A">
        <w:rPr>
          <w:rFonts w:ascii="Arial" w:hAnsi="Arial" w:cs="Arial"/>
          <w:sz w:val="22"/>
          <w:szCs w:val="22"/>
          <w:lang w:eastAsia="en-AU"/>
        </w:rPr>
        <w:t xml:space="preserve">associated with </w:t>
      </w:r>
      <w:r w:rsidR="00DE0307">
        <w:rPr>
          <w:rFonts w:ascii="Arial" w:hAnsi="Arial" w:cs="Arial"/>
          <w:sz w:val="22"/>
          <w:szCs w:val="22"/>
          <w:lang w:eastAsia="en-AU"/>
        </w:rPr>
        <w:t xml:space="preserve">land-clearing, </w:t>
      </w:r>
      <w:r w:rsidR="0044598A">
        <w:rPr>
          <w:rFonts w:ascii="Arial" w:hAnsi="Arial" w:cs="Arial"/>
          <w:sz w:val="22"/>
          <w:szCs w:val="22"/>
          <w:lang w:eastAsia="en-AU"/>
        </w:rPr>
        <w:t xml:space="preserve">climate change or disease </w:t>
      </w:r>
      <w:r w:rsidR="00A32CC5" w:rsidRPr="00D32342">
        <w:rPr>
          <w:rFonts w:ascii="Arial" w:hAnsi="Arial" w:cs="Arial"/>
          <w:sz w:val="22"/>
          <w:szCs w:val="22"/>
          <w:lang w:eastAsia="en-AU"/>
        </w:rPr>
        <w:t>(Hagger et al. 2013)</w:t>
      </w:r>
      <w:r w:rsidR="00FD5618" w:rsidRPr="00FD5618">
        <w:rPr>
          <w:rFonts w:ascii="Arial" w:hAnsi="Arial" w:cs="Arial"/>
          <w:sz w:val="22"/>
          <w:szCs w:val="22"/>
          <w:lang w:eastAsia="en-AU"/>
        </w:rPr>
        <w:t xml:space="preserve"> </w:t>
      </w:r>
      <w:r w:rsidR="00FD5618">
        <w:rPr>
          <w:rFonts w:ascii="Arial" w:hAnsi="Arial" w:cs="Arial"/>
          <w:sz w:val="22"/>
          <w:szCs w:val="22"/>
          <w:lang w:eastAsia="en-AU"/>
        </w:rPr>
        <w:t>(as identified in Criterion 1)</w:t>
      </w:r>
      <w:r w:rsidR="00527D55" w:rsidRPr="00983957">
        <w:rPr>
          <w:rFonts w:ascii="Arial" w:hAnsi="Arial" w:cs="Arial"/>
          <w:sz w:val="22"/>
          <w:szCs w:val="22"/>
          <w:lang w:eastAsia="en-AU"/>
        </w:rPr>
        <w:t>.</w:t>
      </w:r>
      <w:r w:rsidR="00527D55">
        <w:rPr>
          <w:rFonts w:ascii="Arial" w:hAnsi="Arial" w:cs="Arial"/>
          <w:sz w:val="22"/>
          <w:szCs w:val="22"/>
          <w:lang w:eastAsia="en-AU"/>
        </w:rPr>
        <w:t xml:space="preserve"> </w:t>
      </w:r>
    </w:p>
    <w:p w14:paraId="3E3FC0A8" w14:textId="5A32E6AE" w:rsidR="00A32CC5" w:rsidRDefault="00A32CC5" w:rsidP="001A38D0">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 </w:t>
      </w:r>
    </w:p>
    <w:p w14:paraId="6DC889BC" w14:textId="0ACF6302" w:rsidR="00527D55" w:rsidRDefault="003363A6" w:rsidP="00FC2AE9">
      <w:pPr>
        <w:autoSpaceDE w:val="0"/>
        <w:autoSpaceDN w:val="0"/>
        <w:adjustRightInd w:val="0"/>
        <w:rPr>
          <w:rFonts w:ascii="Arial" w:hAnsi="Arial" w:cs="Arial"/>
          <w:sz w:val="22"/>
          <w:szCs w:val="22"/>
          <w:lang w:eastAsia="en-AU"/>
        </w:rPr>
      </w:pPr>
      <w:r w:rsidRPr="003363A6">
        <w:rPr>
          <w:rFonts w:ascii="Arial" w:hAnsi="Arial" w:cs="Arial"/>
          <w:sz w:val="22"/>
          <w:szCs w:val="22"/>
          <w:lang w:eastAsia="en-AU"/>
        </w:rPr>
        <w:t>D</w:t>
      </w:r>
      <w:r w:rsidR="00527D55" w:rsidRPr="003363A6">
        <w:rPr>
          <w:rFonts w:ascii="Arial" w:hAnsi="Arial" w:cs="Arial"/>
          <w:sz w:val="22"/>
          <w:szCs w:val="22"/>
          <w:lang w:eastAsia="en-AU"/>
        </w:rPr>
        <w:t>isease and climate change have already greatly impacted the population with a decline in the 1970s to 1990s, likely as a result of chytridiomycosis</w:t>
      </w:r>
      <w:r w:rsidR="00527D55" w:rsidRPr="003363A6">
        <w:t xml:space="preserve"> </w:t>
      </w:r>
      <w:r w:rsidR="00527D55" w:rsidRPr="003363A6">
        <w:rPr>
          <w:rFonts w:ascii="Arial" w:hAnsi="Arial" w:cs="Arial"/>
          <w:sz w:val="22"/>
          <w:szCs w:val="22"/>
          <w:lang w:eastAsia="en-AU"/>
        </w:rPr>
        <w:t>(</w:t>
      </w:r>
      <w:r w:rsidR="00FC2AE9" w:rsidRPr="003363A6">
        <w:rPr>
          <w:rFonts w:ascii="Arial" w:hAnsi="Arial" w:cs="Arial"/>
          <w:iCs/>
          <w:sz w:val="22"/>
          <w:szCs w:val="22"/>
          <w:lang w:eastAsia="en-AU"/>
        </w:rPr>
        <w:t xml:space="preserve">Ingram &amp; McDonald 1993; </w:t>
      </w:r>
      <w:r w:rsidR="00FC2AE9" w:rsidRPr="003363A6">
        <w:rPr>
          <w:rFonts w:ascii="Arial" w:hAnsi="Arial" w:cs="Arial"/>
          <w:color w:val="000000"/>
          <w:sz w:val="22"/>
        </w:rPr>
        <w:t xml:space="preserve">Laurance et al. 1996; </w:t>
      </w:r>
      <w:r w:rsidR="00FC2AE9" w:rsidRPr="003363A6">
        <w:rPr>
          <w:rFonts w:ascii="Arial" w:hAnsi="Arial" w:cs="Arial"/>
          <w:sz w:val="22"/>
          <w:szCs w:val="22"/>
          <w:lang w:eastAsia="en-AU"/>
        </w:rPr>
        <w:t xml:space="preserve">DPIE 1999; </w:t>
      </w:r>
      <w:r w:rsidR="00FC2AE9" w:rsidRPr="003363A6">
        <w:rPr>
          <w:rFonts w:ascii="Arial" w:hAnsi="Arial" w:cs="Arial"/>
          <w:color w:val="000000"/>
          <w:sz w:val="22"/>
        </w:rPr>
        <w:t xml:space="preserve">Goldingay et al. 1999; </w:t>
      </w:r>
      <w:r w:rsidR="00FC2AE9" w:rsidRPr="003363A6">
        <w:rPr>
          <w:rFonts w:ascii="Arial" w:hAnsi="Arial" w:cs="Arial"/>
          <w:sz w:val="22"/>
          <w:szCs w:val="22"/>
          <w:lang w:eastAsia="en-AU"/>
        </w:rPr>
        <w:t>Lemckert &amp; Brassil 2000</w:t>
      </w:r>
      <w:r w:rsidR="00FC2AE9" w:rsidRPr="003363A6">
        <w:rPr>
          <w:rFonts w:ascii="Arial" w:hAnsi="Arial" w:cs="Arial"/>
          <w:color w:val="000000"/>
          <w:sz w:val="22"/>
        </w:rPr>
        <w:t>;</w:t>
      </w:r>
      <w:r w:rsidR="00FC2AE9" w:rsidRPr="003363A6">
        <w:rPr>
          <w:rFonts w:ascii="Arial" w:hAnsi="Arial" w:cs="Arial"/>
          <w:sz w:val="22"/>
          <w:szCs w:val="22"/>
          <w:lang w:eastAsia="en-AU"/>
        </w:rPr>
        <w:t xml:space="preserve"> Hero &amp; Morrison 2004; </w:t>
      </w:r>
      <w:r w:rsidR="00FC2AE9" w:rsidRPr="003363A6">
        <w:rPr>
          <w:rFonts w:ascii="Arial" w:hAnsi="Arial" w:cs="Arial"/>
          <w:color w:val="000000"/>
          <w:sz w:val="22"/>
        </w:rPr>
        <w:t>Lemckert &amp; Shoulder 2007; Hines 2012</w:t>
      </w:r>
      <w:r w:rsidR="00FC2AE9" w:rsidRPr="003363A6">
        <w:rPr>
          <w:rFonts w:ascii="Arial" w:hAnsi="Arial" w:cs="Arial"/>
          <w:sz w:val="22"/>
          <w:szCs w:val="22"/>
          <w:lang w:eastAsia="en-AU"/>
        </w:rPr>
        <w:t xml:space="preserve">; </w:t>
      </w:r>
      <w:r w:rsidR="00FC2AE9" w:rsidRPr="003363A6">
        <w:rPr>
          <w:rFonts w:ascii="Arial" w:hAnsi="Arial" w:cs="Arial"/>
          <w:sz w:val="22"/>
          <w:szCs w:val="22"/>
        </w:rPr>
        <w:t>Berger et al. 2016</w:t>
      </w:r>
      <w:r w:rsidR="00527D55" w:rsidRPr="003363A6">
        <w:rPr>
          <w:rFonts w:ascii="Arial" w:hAnsi="Arial" w:cs="Arial"/>
          <w:color w:val="000000"/>
          <w:sz w:val="22"/>
        </w:rPr>
        <w:t>)</w:t>
      </w:r>
      <w:r>
        <w:rPr>
          <w:rFonts w:ascii="Arial" w:hAnsi="Arial" w:cs="Arial"/>
          <w:color w:val="000000"/>
          <w:sz w:val="22"/>
        </w:rPr>
        <w:t>,</w:t>
      </w:r>
      <w:r w:rsidR="00527D55" w:rsidRPr="003363A6">
        <w:rPr>
          <w:rFonts w:ascii="Arial" w:hAnsi="Arial" w:cs="Arial"/>
          <w:color w:val="000000"/>
          <w:sz w:val="22"/>
        </w:rPr>
        <w:t xml:space="preserve"> and the impact of the 2019-20 bushfires </w:t>
      </w:r>
      <w:r w:rsidR="00527D55" w:rsidRPr="003363A6">
        <w:rPr>
          <w:rFonts w:ascii="Arial" w:hAnsi="Arial" w:cs="Arial"/>
          <w:sz w:val="22"/>
          <w:szCs w:val="22"/>
          <w:lang w:eastAsia="en-AU"/>
        </w:rPr>
        <w:t xml:space="preserve">suspected to be significant, with 30–50 percent of the distribution range of </w:t>
      </w:r>
      <w:r w:rsidR="00FC2AE9" w:rsidRPr="003363A6">
        <w:rPr>
          <w:rFonts w:ascii="Arial" w:hAnsi="Arial" w:cs="Arial"/>
          <w:sz w:val="22"/>
          <w:szCs w:val="22"/>
          <w:lang w:eastAsia="en-AU"/>
        </w:rPr>
        <w:t>Giant</w:t>
      </w:r>
      <w:r w:rsidR="00527D55" w:rsidRPr="003363A6">
        <w:rPr>
          <w:rFonts w:ascii="Arial" w:hAnsi="Arial" w:cs="Arial"/>
          <w:sz w:val="22"/>
          <w:szCs w:val="22"/>
          <w:lang w:eastAsia="en-AU"/>
        </w:rPr>
        <w:t xml:space="preserve"> Barred Frog overlapping with the fire</w:t>
      </w:r>
      <w:r w:rsidR="00527D55" w:rsidRPr="003363A6">
        <w:rPr>
          <w:rFonts w:ascii="Arial" w:hAnsi="Arial" w:cs="Arial"/>
          <w:sz w:val="22"/>
          <w:szCs w:val="22"/>
          <w:lang w:eastAsia="en-AU"/>
        </w:rPr>
        <w:noBreakHyphen/>
        <w:t>affected areas</w:t>
      </w:r>
      <w:r w:rsidR="00527D55" w:rsidRPr="003363A6" w:rsidDel="0056729F">
        <w:rPr>
          <w:rFonts w:ascii="Arial" w:hAnsi="Arial" w:cs="Arial"/>
          <w:sz w:val="22"/>
          <w:szCs w:val="22"/>
          <w:lang w:eastAsia="en-AU"/>
        </w:rPr>
        <w:t xml:space="preserve"> </w:t>
      </w:r>
      <w:r w:rsidR="00527D55" w:rsidRPr="003363A6">
        <w:rPr>
          <w:rFonts w:ascii="Arial" w:hAnsi="Arial" w:cs="Arial"/>
          <w:color w:val="000000"/>
          <w:sz w:val="22"/>
        </w:rPr>
        <w:t>(</w:t>
      </w:r>
      <w:r w:rsidR="00527D55" w:rsidRPr="003363A6">
        <w:rPr>
          <w:rFonts w:ascii="Arial" w:hAnsi="Arial" w:cs="Arial"/>
          <w:sz w:val="22"/>
          <w:szCs w:val="22"/>
          <w:lang w:eastAsia="en-AU"/>
        </w:rPr>
        <w:t>DAWE 2020b)</w:t>
      </w:r>
      <w:r w:rsidR="00527D55" w:rsidRPr="003363A6">
        <w:rPr>
          <w:rFonts w:ascii="Arial" w:hAnsi="Arial" w:cs="Arial"/>
          <w:color w:val="000000"/>
          <w:sz w:val="22"/>
        </w:rPr>
        <w:t xml:space="preserve">.  </w:t>
      </w:r>
      <w:r w:rsidR="00FD5618" w:rsidRPr="003363A6">
        <w:rPr>
          <w:rFonts w:ascii="Arial" w:hAnsi="Arial" w:cs="Arial"/>
          <w:sz w:val="22"/>
          <w:szCs w:val="22"/>
          <w:lang w:eastAsia="en-AU"/>
        </w:rPr>
        <w:t xml:space="preserve">Further, the Giant Barred Frog has </w:t>
      </w:r>
      <w:r w:rsidR="00A53BA6" w:rsidRPr="003363A6">
        <w:rPr>
          <w:rFonts w:ascii="Arial" w:hAnsi="Arial" w:cs="Arial"/>
          <w:sz w:val="22"/>
          <w:szCs w:val="22"/>
          <w:lang w:eastAsia="en-AU"/>
        </w:rPr>
        <w:t>the</w:t>
      </w:r>
      <w:r w:rsidR="00FD5618" w:rsidRPr="003363A6">
        <w:rPr>
          <w:rFonts w:ascii="Arial" w:hAnsi="Arial" w:cs="Arial"/>
          <w:sz w:val="22"/>
          <w:szCs w:val="22"/>
          <w:lang w:eastAsia="en-AU"/>
        </w:rPr>
        <w:t xml:space="preserve"> physiological and ecological traits that confer both low resistance and </w:t>
      </w:r>
      <w:r w:rsidR="00355D2B" w:rsidRPr="003363A6">
        <w:rPr>
          <w:rFonts w:ascii="Arial" w:hAnsi="Arial" w:cs="Arial"/>
          <w:sz w:val="22"/>
          <w:szCs w:val="22"/>
          <w:lang w:eastAsia="en-AU"/>
        </w:rPr>
        <w:t xml:space="preserve">low </w:t>
      </w:r>
      <w:r w:rsidR="00FD5618" w:rsidRPr="003363A6">
        <w:rPr>
          <w:rFonts w:ascii="Arial" w:hAnsi="Arial" w:cs="Arial"/>
          <w:sz w:val="22"/>
          <w:szCs w:val="22"/>
          <w:lang w:eastAsia="en-AU"/>
        </w:rPr>
        <w:t xml:space="preserve">resilience to climate change, and therefore </w:t>
      </w:r>
      <w:r w:rsidR="00A53BA6" w:rsidRPr="003363A6">
        <w:rPr>
          <w:rFonts w:ascii="Arial" w:hAnsi="Arial" w:cs="Arial"/>
          <w:sz w:val="22"/>
          <w:szCs w:val="22"/>
          <w:lang w:eastAsia="en-AU"/>
        </w:rPr>
        <w:t>is highly vulnerable</w:t>
      </w:r>
      <w:r w:rsidR="0085722F" w:rsidRPr="003363A6">
        <w:rPr>
          <w:rFonts w:ascii="Arial" w:hAnsi="Arial" w:cs="Arial"/>
          <w:sz w:val="22"/>
          <w:szCs w:val="22"/>
          <w:lang w:eastAsia="en-AU"/>
        </w:rPr>
        <w:t xml:space="preserve"> </w:t>
      </w:r>
      <w:r w:rsidR="004652DE" w:rsidRPr="003363A6">
        <w:rPr>
          <w:rFonts w:ascii="Arial" w:hAnsi="Arial" w:cs="Arial"/>
          <w:sz w:val="22"/>
          <w:szCs w:val="22"/>
          <w:lang w:eastAsia="en-AU"/>
        </w:rPr>
        <w:t xml:space="preserve">to climate change </w:t>
      </w:r>
      <w:r w:rsidR="00FD5618" w:rsidRPr="003363A6">
        <w:rPr>
          <w:rFonts w:ascii="Arial" w:hAnsi="Arial" w:cs="Arial"/>
          <w:sz w:val="22"/>
          <w:szCs w:val="22"/>
          <w:lang w:eastAsia="en-AU"/>
        </w:rPr>
        <w:t>(Hagger et al. 2013; Tanner</w:t>
      </w:r>
      <w:r w:rsidR="0085722F" w:rsidRPr="003363A6">
        <w:rPr>
          <w:rFonts w:ascii="Arial" w:hAnsi="Arial" w:cs="Arial"/>
          <w:sz w:val="22"/>
          <w:szCs w:val="22"/>
          <w:lang w:eastAsia="en-AU"/>
        </w:rPr>
        <w:noBreakHyphen/>
      </w:r>
      <w:r w:rsidR="00FD5618" w:rsidRPr="003363A6">
        <w:rPr>
          <w:rFonts w:ascii="Arial" w:hAnsi="Arial" w:cs="Arial"/>
          <w:sz w:val="22"/>
          <w:szCs w:val="22"/>
          <w:lang w:eastAsia="en-AU"/>
        </w:rPr>
        <w:t>McAllister 2018).</w:t>
      </w:r>
    </w:p>
    <w:p w14:paraId="2FCC6B7C" w14:textId="77777777" w:rsidR="00FC2AE9" w:rsidRDefault="00FC2AE9" w:rsidP="00171B45">
      <w:pPr>
        <w:autoSpaceDE w:val="0"/>
        <w:autoSpaceDN w:val="0"/>
        <w:adjustRightInd w:val="0"/>
        <w:rPr>
          <w:rFonts w:ascii="Arial" w:hAnsi="Arial" w:cs="Arial"/>
          <w:sz w:val="22"/>
          <w:szCs w:val="22"/>
        </w:rPr>
      </w:pPr>
    </w:p>
    <w:p w14:paraId="3B3592AB" w14:textId="54DCA5AB" w:rsidR="00381507" w:rsidRDefault="00171B45" w:rsidP="00171B45">
      <w:pPr>
        <w:autoSpaceDE w:val="0"/>
        <w:autoSpaceDN w:val="0"/>
        <w:adjustRightInd w:val="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0B4FA9">
        <w:rPr>
          <w:rFonts w:ascii="Arial" w:hAnsi="Arial" w:cs="Arial"/>
          <w:b/>
          <w:bCs/>
          <w:sz w:val="22"/>
          <w:szCs w:val="22"/>
        </w:rPr>
        <w:t>Vulnerable</w:t>
      </w:r>
      <w:r>
        <w:rPr>
          <w:rFonts w:ascii="Arial" w:hAnsi="Arial" w:cs="Arial"/>
          <w:b/>
          <w:bCs/>
          <w:sz w:val="22"/>
          <w:szCs w:val="22"/>
        </w:rPr>
        <w:t xml:space="preserve"> (B2(a)(b)</w:t>
      </w:r>
      <w:r w:rsidR="00172233">
        <w:rPr>
          <w:rFonts w:ascii="Arial" w:hAnsi="Arial" w:cs="Arial"/>
          <w:b/>
          <w:bCs/>
          <w:sz w:val="22"/>
          <w:szCs w:val="22"/>
        </w:rPr>
        <w:t>(</w:t>
      </w:r>
      <w:r w:rsidR="004935E2">
        <w:rPr>
          <w:rFonts w:ascii="Arial" w:hAnsi="Arial" w:cs="Arial"/>
          <w:b/>
          <w:bCs/>
          <w:sz w:val="22"/>
          <w:szCs w:val="22"/>
        </w:rPr>
        <w:t>i</w:t>
      </w:r>
      <w:r w:rsidR="00362671">
        <w:rPr>
          <w:rFonts w:ascii="Arial" w:hAnsi="Arial" w:cs="Arial"/>
          <w:b/>
          <w:bCs/>
          <w:sz w:val="22"/>
          <w:szCs w:val="22"/>
        </w:rPr>
        <w:t xml:space="preserve">, </w:t>
      </w:r>
      <w:r w:rsidR="00185842">
        <w:rPr>
          <w:rFonts w:ascii="Arial" w:hAnsi="Arial" w:cs="Arial"/>
          <w:b/>
          <w:bCs/>
          <w:sz w:val="22"/>
          <w:szCs w:val="22"/>
        </w:rPr>
        <w:t xml:space="preserve">ii, </w:t>
      </w:r>
      <w:r w:rsidR="00172233">
        <w:rPr>
          <w:rFonts w:ascii="Arial" w:hAnsi="Arial" w:cs="Arial"/>
          <w:b/>
          <w:bCs/>
          <w:sz w:val="22"/>
          <w:szCs w:val="22"/>
        </w:rPr>
        <w:t>iii</w:t>
      </w:r>
      <w:r w:rsidR="00362671">
        <w:rPr>
          <w:rFonts w:ascii="Arial" w:hAnsi="Arial" w:cs="Arial"/>
          <w:b/>
          <w:bCs/>
          <w:sz w:val="22"/>
          <w:szCs w:val="22"/>
        </w:rPr>
        <w:t>,</w:t>
      </w:r>
      <w:r w:rsidR="00172233">
        <w:rPr>
          <w:rFonts w:ascii="Arial" w:hAnsi="Arial" w:cs="Arial"/>
          <w:b/>
          <w:bCs/>
          <w:sz w:val="22"/>
          <w:szCs w:val="22"/>
        </w:rPr>
        <w:t xml:space="preserve"> iv</w:t>
      </w:r>
      <w:r w:rsidR="00362671">
        <w:rPr>
          <w:rFonts w:ascii="Arial" w:hAnsi="Arial" w:cs="Arial"/>
          <w:b/>
          <w:bCs/>
          <w:sz w:val="22"/>
          <w:szCs w:val="22"/>
        </w:rPr>
        <w:t xml:space="preserve"> &amp; v</w:t>
      </w:r>
      <w:r>
        <w:rPr>
          <w:rFonts w:ascii="Arial" w:hAnsi="Arial" w:cs="Arial"/>
          <w:b/>
          <w:bCs/>
          <w:sz w:val="22"/>
          <w:szCs w:val="22"/>
        </w:rPr>
        <w:t>)</w:t>
      </w:r>
      <w:r w:rsidR="003B3930">
        <w:rPr>
          <w:rFonts w:ascii="Arial" w:hAnsi="Arial" w:cs="Arial"/>
          <w:b/>
          <w:bCs/>
          <w:sz w:val="22"/>
          <w:szCs w:val="22"/>
        </w:rPr>
        <w:t>)</w:t>
      </w:r>
      <w:r>
        <w:rPr>
          <w:rFonts w:ascii="Arial" w:hAnsi="Arial" w:cs="Arial"/>
          <w:b/>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66EE68A8" w14:textId="6331EB91" w:rsidR="000A1C05" w:rsidRDefault="000A1C05" w:rsidP="00171B45">
      <w:pPr>
        <w:autoSpaceDE w:val="0"/>
        <w:autoSpaceDN w:val="0"/>
        <w:adjustRightInd w:val="0"/>
        <w:rPr>
          <w:rFonts w:ascii="Arial" w:hAnsi="Arial" w:cs="Arial"/>
          <w:sz w:val="22"/>
          <w:szCs w:val="22"/>
        </w:rPr>
      </w:pPr>
    </w:p>
    <w:p w14:paraId="0D270128" w14:textId="2C640917" w:rsidR="000A1C05" w:rsidRDefault="000A1C05" w:rsidP="00171B45">
      <w:pPr>
        <w:autoSpaceDE w:val="0"/>
        <w:autoSpaceDN w:val="0"/>
        <w:adjustRightInd w:val="0"/>
        <w:rPr>
          <w:rFonts w:ascii="Arial" w:hAnsi="Arial" w:cs="Arial"/>
          <w:sz w:val="22"/>
          <w:szCs w:val="22"/>
        </w:rPr>
      </w:pPr>
    </w:p>
    <w:p w14:paraId="14BD7B9E" w14:textId="443C2215" w:rsidR="000A1C05" w:rsidRDefault="000A1C05" w:rsidP="00171B45">
      <w:pPr>
        <w:autoSpaceDE w:val="0"/>
        <w:autoSpaceDN w:val="0"/>
        <w:adjustRightInd w:val="0"/>
        <w:rPr>
          <w:rFonts w:ascii="Arial" w:hAnsi="Arial" w:cs="Arial"/>
          <w:sz w:val="22"/>
          <w:szCs w:val="22"/>
        </w:rPr>
      </w:pPr>
    </w:p>
    <w:p w14:paraId="51F4569F" w14:textId="25ABE72F" w:rsidR="000A1C05" w:rsidRDefault="000A1C05" w:rsidP="00171B45">
      <w:pPr>
        <w:autoSpaceDE w:val="0"/>
        <w:autoSpaceDN w:val="0"/>
        <w:adjustRightInd w:val="0"/>
        <w:rPr>
          <w:rFonts w:ascii="Arial" w:hAnsi="Arial" w:cs="Arial"/>
          <w:sz w:val="22"/>
          <w:szCs w:val="22"/>
        </w:rPr>
      </w:pPr>
    </w:p>
    <w:p w14:paraId="4ED0AC3F" w14:textId="709FABB6" w:rsidR="000A1C05" w:rsidRDefault="000A1C05" w:rsidP="00171B45">
      <w:pPr>
        <w:autoSpaceDE w:val="0"/>
        <w:autoSpaceDN w:val="0"/>
        <w:adjustRightInd w:val="0"/>
        <w:rPr>
          <w:rFonts w:ascii="Arial" w:hAnsi="Arial" w:cs="Arial"/>
          <w:sz w:val="22"/>
          <w:szCs w:val="22"/>
        </w:rPr>
      </w:pPr>
    </w:p>
    <w:p w14:paraId="388B6B3D" w14:textId="579DE265" w:rsidR="00440D5E" w:rsidRDefault="00440D5E" w:rsidP="00171B45">
      <w:pPr>
        <w:autoSpaceDE w:val="0"/>
        <w:autoSpaceDN w:val="0"/>
        <w:adjustRightInd w:val="0"/>
        <w:rPr>
          <w:rFonts w:ascii="Arial" w:hAnsi="Arial" w:cs="Arial"/>
          <w:sz w:val="22"/>
          <w:szCs w:val="22"/>
        </w:rPr>
      </w:pPr>
    </w:p>
    <w:p w14:paraId="5F03115C" w14:textId="77777777" w:rsidR="00440D5E" w:rsidRDefault="00440D5E" w:rsidP="00171B45">
      <w:pPr>
        <w:autoSpaceDE w:val="0"/>
        <w:autoSpaceDN w:val="0"/>
        <w:adjustRightInd w:val="0"/>
        <w:rPr>
          <w:rFonts w:ascii="Arial" w:hAnsi="Arial" w:cs="Arial"/>
          <w:sz w:val="22"/>
          <w:szCs w:val="22"/>
        </w:rPr>
      </w:pPr>
    </w:p>
    <w:p w14:paraId="25742C1F" w14:textId="77777777" w:rsidR="00381507" w:rsidRDefault="00381507" w:rsidP="00171B45">
      <w:pPr>
        <w:autoSpaceDE w:val="0"/>
        <w:autoSpaceDN w:val="0"/>
        <w:adjustRightInd w:val="0"/>
        <w:rPr>
          <w:rFonts w:ascii="Arial" w:hAnsi="Arial" w:cs="Arial"/>
          <w:sz w:val="22"/>
          <w:szCs w:val="22"/>
        </w:rPr>
      </w:pPr>
    </w:p>
    <w:p w14:paraId="40E6563B" w14:textId="1355009C" w:rsidR="007D45E2" w:rsidRDefault="007D45E2" w:rsidP="00171B45">
      <w:pPr>
        <w:autoSpaceDE w:val="0"/>
        <w:autoSpaceDN w:val="0"/>
        <w:adjustRightInd w:val="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4CA46D94" w14:textId="73AC6A66" w:rsidR="00326D63" w:rsidRDefault="00C55755" w:rsidP="009608AC">
      <w:pPr>
        <w:pStyle w:val="CAIntextheading1"/>
        <w:rPr>
          <w:color w:val="000000"/>
        </w:rPr>
      </w:pPr>
      <w:r w:rsidRPr="001973B5">
        <w:t>Evidence</w:t>
      </w:r>
      <w:r>
        <w:t>:</w:t>
      </w:r>
    </w:p>
    <w:p w14:paraId="51D320B7" w14:textId="6444AC61" w:rsidR="00367BDA" w:rsidRDefault="006B1014" w:rsidP="00367BDA">
      <w:pPr>
        <w:rPr>
          <w:rFonts w:ascii="Arial" w:hAnsi="Arial" w:cs="Arial"/>
          <w:color w:val="000000"/>
          <w:sz w:val="22"/>
        </w:rPr>
      </w:pPr>
      <w:r>
        <w:rPr>
          <w:rFonts w:ascii="Arial" w:hAnsi="Arial" w:cs="Arial"/>
          <w:color w:val="000000"/>
          <w:sz w:val="22"/>
        </w:rPr>
        <w:t xml:space="preserve">The </w:t>
      </w:r>
      <w:r w:rsidRPr="001E0491">
        <w:rPr>
          <w:rFonts w:ascii="Arial" w:hAnsi="Arial" w:cs="Arial"/>
          <w:color w:val="000000"/>
          <w:sz w:val="22"/>
        </w:rPr>
        <w:t xml:space="preserve">population </w:t>
      </w:r>
      <w:r w:rsidR="00563C87">
        <w:rPr>
          <w:rFonts w:ascii="Arial" w:hAnsi="Arial" w:cs="Arial"/>
          <w:color w:val="000000"/>
          <w:sz w:val="22"/>
        </w:rPr>
        <w:t xml:space="preserve">size </w:t>
      </w:r>
      <w:r>
        <w:rPr>
          <w:rFonts w:ascii="Arial" w:hAnsi="Arial" w:cs="Arial"/>
          <w:color w:val="000000"/>
          <w:sz w:val="22"/>
        </w:rPr>
        <w:t>of</w:t>
      </w:r>
      <w:r w:rsidRPr="001E0491">
        <w:rPr>
          <w:rFonts w:ascii="Arial" w:hAnsi="Arial" w:cs="Arial"/>
          <w:color w:val="000000"/>
          <w:sz w:val="22"/>
        </w:rPr>
        <w:t xml:space="preserve"> </w:t>
      </w:r>
      <w:r>
        <w:rPr>
          <w:rFonts w:ascii="Arial" w:hAnsi="Arial" w:cs="Arial"/>
          <w:color w:val="000000"/>
          <w:sz w:val="22"/>
        </w:rPr>
        <w:t xml:space="preserve">the </w:t>
      </w:r>
      <w:r w:rsidRPr="001E0491">
        <w:rPr>
          <w:rFonts w:ascii="Arial" w:hAnsi="Arial" w:cs="Arial"/>
          <w:color w:val="000000"/>
          <w:sz w:val="22"/>
        </w:rPr>
        <w:t>Giant Barred Frog</w:t>
      </w:r>
      <w:r>
        <w:rPr>
          <w:rFonts w:ascii="Arial" w:hAnsi="Arial" w:cs="Arial"/>
          <w:color w:val="000000"/>
          <w:sz w:val="22"/>
        </w:rPr>
        <w:t xml:space="preserve"> is not known with certainty </w:t>
      </w:r>
      <w:r w:rsidRPr="001E0491">
        <w:rPr>
          <w:rFonts w:ascii="Arial" w:hAnsi="Arial" w:cs="Arial"/>
          <w:color w:val="000000"/>
          <w:sz w:val="22"/>
        </w:rPr>
        <w:t>(Hines 2012</w:t>
      </w:r>
      <w:r>
        <w:rPr>
          <w:rFonts w:ascii="Arial" w:hAnsi="Arial" w:cs="Arial"/>
          <w:color w:val="000000"/>
          <w:sz w:val="22"/>
        </w:rPr>
        <w:t>)</w:t>
      </w:r>
      <w:r w:rsidR="00E96860">
        <w:rPr>
          <w:rFonts w:ascii="Arial" w:hAnsi="Arial" w:cs="Arial"/>
          <w:color w:val="000000"/>
          <w:sz w:val="22"/>
        </w:rPr>
        <w:t xml:space="preserve"> </w:t>
      </w:r>
      <w:r>
        <w:rPr>
          <w:rFonts w:ascii="Arial" w:hAnsi="Arial" w:cs="Arial"/>
          <w:color w:val="000000"/>
          <w:sz w:val="22"/>
        </w:rPr>
        <w:t>but</w:t>
      </w:r>
      <w:r w:rsidRPr="005C380C">
        <w:rPr>
          <w:rFonts w:ascii="Arial" w:hAnsi="Arial" w:cs="Arial"/>
          <w:color w:val="000000"/>
          <w:sz w:val="22"/>
        </w:rPr>
        <w:t xml:space="preserve"> is </w:t>
      </w:r>
      <w:r w:rsidR="005B5DAB">
        <w:rPr>
          <w:rFonts w:ascii="Arial" w:hAnsi="Arial" w:cs="Arial"/>
          <w:color w:val="000000"/>
          <w:sz w:val="22"/>
        </w:rPr>
        <w:t>considered</w:t>
      </w:r>
      <w:r w:rsidRPr="005C380C">
        <w:rPr>
          <w:rFonts w:ascii="Arial" w:hAnsi="Arial" w:cs="Arial"/>
          <w:color w:val="000000"/>
          <w:sz w:val="22"/>
        </w:rPr>
        <w:t xml:space="preserve"> likely greater than 10 000 </w:t>
      </w:r>
      <w:r w:rsidRPr="000119D2">
        <w:rPr>
          <w:rFonts w:ascii="Arial" w:hAnsi="Arial" w:cs="Arial"/>
          <w:color w:val="000000"/>
          <w:sz w:val="22"/>
        </w:rPr>
        <w:t>individuals (H Hines 2020. pers comm 23 April; M Mahony 2020 pers comm 16 April)</w:t>
      </w:r>
      <w:r w:rsidR="00367BDA" w:rsidRPr="003A042C">
        <w:rPr>
          <w:rFonts w:ascii="Arial" w:hAnsi="Arial" w:cs="Arial"/>
          <w:color w:val="000000"/>
          <w:sz w:val="22"/>
        </w:rPr>
        <w:t>.</w:t>
      </w:r>
      <w:r w:rsidR="00367BDA">
        <w:rPr>
          <w:rFonts w:ascii="Arial" w:hAnsi="Arial" w:cs="Arial"/>
          <w:color w:val="000000"/>
          <w:sz w:val="22"/>
        </w:rPr>
        <w:t xml:space="preserve"> </w:t>
      </w:r>
      <w:r w:rsidR="00367BDA" w:rsidRPr="00CD4A02">
        <w:rPr>
          <w:rFonts w:ascii="Arial" w:hAnsi="Arial" w:cs="Arial"/>
          <w:color w:val="000000"/>
          <w:sz w:val="22"/>
        </w:rPr>
        <w:t>A total of 48</w:t>
      </w:r>
      <w:r w:rsidR="00367BDA">
        <w:rPr>
          <w:rFonts w:ascii="Arial" w:hAnsi="Arial" w:cs="Arial"/>
          <w:color w:val="000000"/>
          <w:sz w:val="22"/>
        </w:rPr>
        <w:t>85</w:t>
      </w:r>
      <w:r w:rsidR="00367BDA" w:rsidRPr="00CD4A02">
        <w:rPr>
          <w:rFonts w:ascii="Arial" w:hAnsi="Arial" w:cs="Arial"/>
          <w:color w:val="000000"/>
          <w:sz w:val="22"/>
        </w:rPr>
        <w:t xml:space="preserve"> records of the Giant Barred Frog are recorded </w:t>
      </w:r>
      <w:r w:rsidR="005B5DAB">
        <w:rPr>
          <w:rFonts w:ascii="Arial" w:hAnsi="Arial" w:cs="Arial"/>
          <w:color w:val="000000"/>
          <w:sz w:val="22"/>
        </w:rPr>
        <w:t>i</w:t>
      </w:r>
      <w:r w:rsidR="00367BDA" w:rsidRPr="00CD4A02">
        <w:rPr>
          <w:rFonts w:ascii="Arial" w:hAnsi="Arial" w:cs="Arial"/>
          <w:color w:val="000000"/>
          <w:sz w:val="22"/>
        </w:rPr>
        <w:t>n the Atlas of Living Australia</w:t>
      </w:r>
      <w:r w:rsidR="00367BDA">
        <w:rPr>
          <w:rFonts w:ascii="Arial" w:hAnsi="Arial" w:cs="Arial"/>
          <w:color w:val="000000"/>
          <w:sz w:val="22"/>
        </w:rPr>
        <w:t xml:space="preserve"> (as of November 2019)</w:t>
      </w:r>
      <w:r w:rsidR="00367BDA" w:rsidRPr="00CD4A02">
        <w:rPr>
          <w:rFonts w:ascii="Arial" w:hAnsi="Arial" w:cs="Arial"/>
          <w:color w:val="000000"/>
          <w:sz w:val="22"/>
        </w:rPr>
        <w:t>, with the majority (30</w:t>
      </w:r>
      <w:r w:rsidR="00367BDA">
        <w:rPr>
          <w:rFonts w:ascii="Arial" w:hAnsi="Arial" w:cs="Arial"/>
          <w:color w:val="000000"/>
          <w:sz w:val="22"/>
        </w:rPr>
        <w:t>26</w:t>
      </w:r>
      <w:r w:rsidR="00367BDA" w:rsidRPr="00CD4A02">
        <w:rPr>
          <w:rFonts w:ascii="Arial" w:hAnsi="Arial" w:cs="Arial"/>
          <w:color w:val="000000"/>
          <w:sz w:val="22"/>
        </w:rPr>
        <w:t>) recorded in the last decade 2010-2019 (ALA 2019).</w:t>
      </w:r>
      <w:r w:rsidR="00367BDA" w:rsidRPr="00237695">
        <w:rPr>
          <w:rFonts w:ascii="Arial" w:hAnsi="Arial" w:cs="Arial"/>
          <w:color w:val="000000"/>
          <w:sz w:val="22"/>
        </w:rPr>
        <w:t xml:space="preserve"> </w:t>
      </w:r>
      <w:r w:rsidR="004A6F25" w:rsidRPr="00AF6A91">
        <w:rPr>
          <w:rFonts w:ascii="Arial" w:hAnsi="Arial"/>
          <w:sz w:val="22"/>
        </w:rPr>
        <w:t xml:space="preserve">Therefore, the species does not meet the requirements for listing under </w:t>
      </w:r>
      <w:r w:rsidR="004A6F25">
        <w:rPr>
          <w:rFonts w:ascii="Arial" w:hAnsi="Arial"/>
          <w:sz w:val="22"/>
        </w:rPr>
        <w:t>this criterion</w:t>
      </w:r>
      <w:r w:rsidR="004A6F25" w:rsidRPr="00AF6A91">
        <w:rPr>
          <w:rFonts w:ascii="Arial" w:hAnsi="Arial"/>
          <w:sz w:val="22"/>
        </w:rPr>
        <w:t>.</w:t>
      </w:r>
      <w:r w:rsidR="004A6F25" w:rsidRPr="00CA4140">
        <w:rPr>
          <w:rFonts w:ascii="Arial" w:hAnsi="Arial"/>
          <w:sz w:val="22"/>
        </w:rPr>
        <w:t xml:space="preserve"> </w:t>
      </w:r>
      <w:r w:rsidR="004A6F25">
        <w:rPr>
          <w:rFonts w:ascii="Arial" w:hAnsi="Arial"/>
          <w:sz w:val="22"/>
        </w:rPr>
        <w:t xml:space="preserve"> </w:t>
      </w:r>
      <w:r w:rsidR="004A6F25">
        <w:rPr>
          <w:rFonts w:ascii="Arial" w:hAnsi="Arial" w:cs="Arial"/>
          <w:sz w:val="22"/>
          <w:szCs w:val="22"/>
        </w:rPr>
        <w:br/>
      </w:r>
    </w:p>
    <w:p w14:paraId="2960F651" w14:textId="6F81764B" w:rsidR="004A6F25" w:rsidRPr="00F14B25" w:rsidRDefault="00AD39C7" w:rsidP="00AD39C7">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634A57">
        <w:rPr>
          <w:rFonts w:ascii="Arial" w:hAnsi="Arial" w:cs="Arial"/>
          <w:b/>
          <w:sz w:val="22"/>
          <w:szCs w:val="22"/>
        </w:rPr>
        <w:t xml:space="preserve">not </w:t>
      </w:r>
      <w:r w:rsidRPr="00634A57">
        <w:rPr>
          <w:rFonts w:ascii="Arial" w:hAnsi="Arial" w:cs="Arial"/>
          <w:b/>
          <w:bCs/>
          <w:sz w:val="22"/>
          <w:szCs w:val="22"/>
        </w:rPr>
        <w:t>eligible</w:t>
      </w:r>
      <w:r w:rsidRPr="00064A65">
        <w:rPr>
          <w:rFonts w:ascii="Arial" w:hAnsi="Arial" w:cs="Arial"/>
          <w:bCs/>
          <w:sz w:val="22"/>
          <w:szCs w:val="22"/>
        </w:rPr>
        <w:t xml:space="preserve"> for listing </w:t>
      </w:r>
      <w:r w:rsidRPr="003659B1">
        <w:rPr>
          <w:rFonts w:ascii="Arial" w:hAnsi="Arial" w:cs="Arial"/>
          <w:sz w:val="22"/>
          <w:szCs w:val="22"/>
        </w:rPr>
        <w:t xml:space="preserve">under this criterion. However, </w:t>
      </w:r>
      <w:r w:rsidR="00987813" w:rsidRPr="00987813">
        <w:rPr>
          <w:rFonts w:ascii="Arial" w:hAnsi="Arial" w:cs="Arial"/>
          <w:sz w:val="22"/>
          <w:szCs w:val="22"/>
        </w:rPr>
        <w:t>f</w:t>
      </w:r>
      <w:r w:rsidR="00987813" w:rsidRPr="00987813">
        <w:rPr>
          <w:rFonts w:ascii="Arial" w:hAnsi="Arial" w:cs="Arial"/>
          <w:iCs/>
          <w:sz w:val="22"/>
          <w:szCs w:val="22"/>
          <w:lang w:eastAsia="en-AU"/>
        </w:rPr>
        <w:t>urther abundance surveys are required to get an accurate assessment of population numbers and current trends.</w:t>
      </w:r>
      <w:r w:rsidR="00987813">
        <w:rPr>
          <w:rFonts w:ascii="Arial" w:hAnsi="Arial" w:cs="Arial"/>
          <w:iCs/>
          <w:sz w:val="22"/>
          <w:szCs w:val="22"/>
          <w:lang w:eastAsia="en-AU"/>
        </w:rPr>
        <w:t xml:space="preserve"> </w:t>
      </w:r>
      <w:r w:rsidR="00987813">
        <w:rPr>
          <w:rFonts w:ascii="Arial" w:hAnsi="Arial" w:cs="Arial"/>
          <w:sz w:val="22"/>
          <w:szCs w:val="22"/>
        </w:rPr>
        <w:t>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A1C05">
        <w:rPr>
          <w:rFonts w:ascii="Arial" w:hAnsi="Arial" w:cs="Arial"/>
          <w:sz w:val="22"/>
          <w:szCs w:val="22"/>
        </w:rPr>
        <w:t>.</w:t>
      </w:r>
    </w:p>
    <w:tbl>
      <w:tblPr>
        <w:tblW w:w="9634" w:type="dxa"/>
        <w:tblCellMar>
          <w:left w:w="0" w:type="dxa"/>
          <w:right w:w="0" w:type="dxa"/>
        </w:tblCellMar>
        <w:tblLook w:val="04A0" w:firstRow="1" w:lastRow="0" w:firstColumn="1" w:lastColumn="0" w:noHBand="0" w:noVBand="1"/>
      </w:tblPr>
      <w:tblGrid>
        <w:gridCol w:w="3823"/>
        <w:gridCol w:w="2126"/>
        <w:gridCol w:w="1559"/>
        <w:gridCol w:w="2126"/>
      </w:tblGrid>
      <w:tr w:rsidR="00A1192B" w14:paraId="2C162E1F" w14:textId="77777777" w:rsidTr="00AA3C2A">
        <w:trPr>
          <w:trHeight w:val="350"/>
        </w:trPr>
        <w:tc>
          <w:tcPr>
            <w:tcW w:w="9634" w:type="dxa"/>
            <w:gridSpan w:val="4"/>
            <w:tcBorders>
              <w:top w:val="single" w:sz="4" w:space="0" w:color="auto"/>
              <w:left w:val="single" w:sz="4" w:space="0" w:color="auto"/>
              <w:bottom w:val="nil"/>
              <w:right w:val="single" w:sz="4" w:space="0" w:color="auto"/>
            </w:tcBorders>
            <w:shd w:val="clear" w:color="auto" w:fill="595959"/>
            <w:tcMar>
              <w:top w:w="57" w:type="dxa"/>
              <w:left w:w="85" w:type="dxa"/>
              <w:bottom w:w="57" w:type="dxa"/>
              <w:right w:w="108" w:type="dxa"/>
            </w:tcMar>
            <w:vAlign w:val="center"/>
            <w:hideMark/>
          </w:tcPr>
          <w:p w14:paraId="68AF672E" w14:textId="1432F2BC" w:rsidR="00A1192B" w:rsidRDefault="00A1192B" w:rsidP="005E7D84">
            <w:pPr>
              <w:rPr>
                <w:rFonts w:ascii="Arial" w:hAnsi="Arial" w:cs="Arial"/>
                <w:b/>
                <w:bCs/>
                <w:color w:val="FFFFFF"/>
              </w:rPr>
            </w:pPr>
            <w:r>
              <w:rPr>
                <w:rFonts w:ascii="Arial" w:hAnsi="Arial" w:cs="Arial"/>
                <w:b/>
                <w:bCs/>
                <w:color w:val="FFFFFF"/>
              </w:rPr>
              <w:t xml:space="preserve">Criterion 4.     Number of mature individuals </w:t>
            </w:r>
          </w:p>
        </w:tc>
      </w:tr>
      <w:tr w:rsidR="00A1192B" w14:paraId="40CB0F86" w14:textId="77777777" w:rsidTr="00AA3C2A">
        <w:trPr>
          <w:trHeight w:val="524"/>
        </w:trPr>
        <w:tc>
          <w:tcPr>
            <w:tcW w:w="3823" w:type="dxa"/>
            <w:tcBorders>
              <w:top w:val="nil"/>
              <w:left w:val="single" w:sz="4" w:space="0" w:color="auto"/>
              <w:bottom w:val="nil"/>
              <w:right w:val="nil"/>
            </w:tcBorders>
            <w:tcMar>
              <w:top w:w="57" w:type="dxa"/>
              <w:left w:w="85" w:type="dxa"/>
              <w:bottom w:w="57" w:type="dxa"/>
              <w:right w:w="108" w:type="dxa"/>
            </w:tcMar>
          </w:tcPr>
          <w:p w14:paraId="69F43001" w14:textId="77777777" w:rsidR="00A1192B" w:rsidRDefault="00A1192B" w:rsidP="005E7D84">
            <w:pPr>
              <w:rPr>
                <w:rFonts w:ascii="Arial" w:hAnsi="Arial" w:cs="Arial"/>
                <w:sz w:val="18"/>
                <w:szCs w:val="18"/>
              </w:rPr>
            </w:pPr>
          </w:p>
        </w:tc>
        <w:tc>
          <w:tcPr>
            <w:tcW w:w="2126"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57E280E9" w14:textId="77777777" w:rsidR="00A1192B" w:rsidRDefault="00A1192B" w:rsidP="005E7D84">
            <w:pPr>
              <w:jc w:val="center"/>
              <w:rPr>
                <w:rFonts w:ascii="Arial" w:hAnsi="Arial" w:cs="Arial"/>
                <w:b/>
                <w:bCs/>
                <w:sz w:val="18"/>
                <w:szCs w:val="18"/>
              </w:rPr>
            </w:pPr>
            <w:r>
              <w:rPr>
                <w:rFonts w:ascii="Arial" w:hAnsi="Arial" w:cs="Arial"/>
                <w:b/>
                <w:bCs/>
                <w:sz w:val="18"/>
                <w:szCs w:val="18"/>
              </w:rPr>
              <w:t>Critically Endangered</w:t>
            </w:r>
          </w:p>
          <w:p w14:paraId="27784FBA" w14:textId="77777777" w:rsidR="00A1192B" w:rsidRDefault="00A1192B" w:rsidP="005E7D84">
            <w:pPr>
              <w:jc w:val="center"/>
              <w:rPr>
                <w:rFonts w:ascii="Arial" w:hAnsi="Arial" w:cs="Arial"/>
                <w:b/>
                <w:bCs/>
                <w:sz w:val="18"/>
                <w:szCs w:val="18"/>
              </w:rPr>
            </w:pPr>
            <w:r>
              <w:rPr>
                <w:rFonts w:ascii="Arial" w:hAnsi="Arial" w:cs="Arial"/>
                <w:b/>
                <w:bCs/>
                <w:sz w:val="18"/>
                <w:szCs w:val="18"/>
              </w:rPr>
              <w:t>Extremely low</w:t>
            </w:r>
          </w:p>
        </w:tc>
        <w:tc>
          <w:tcPr>
            <w:tcW w:w="1559"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4D974752" w14:textId="77777777" w:rsidR="00A1192B" w:rsidRDefault="00A1192B" w:rsidP="005E7D84">
            <w:pPr>
              <w:jc w:val="center"/>
              <w:rPr>
                <w:rFonts w:ascii="Arial" w:hAnsi="Arial" w:cs="Arial"/>
                <w:b/>
                <w:bCs/>
                <w:sz w:val="18"/>
                <w:szCs w:val="18"/>
              </w:rPr>
            </w:pPr>
            <w:r>
              <w:rPr>
                <w:rFonts w:ascii="Arial" w:hAnsi="Arial" w:cs="Arial"/>
                <w:b/>
                <w:bCs/>
                <w:sz w:val="18"/>
                <w:szCs w:val="18"/>
              </w:rPr>
              <w:t>Endangered</w:t>
            </w:r>
          </w:p>
          <w:p w14:paraId="3F97E9D5" w14:textId="77777777" w:rsidR="00A1192B" w:rsidRDefault="00A1192B" w:rsidP="005E7D84">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4" w:space="0" w:color="auto"/>
            </w:tcBorders>
            <w:shd w:val="clear" w:color="auto" w:fill="FFFF00"/>
            <w:tcMar>
              <w:top w:w="57" w:type="dxa"/>
              <w:left w:w="85" w:type="dxa"/>
              <w:bottom w:w="57" w:type="dxa"/>
              <w:right w:w="108" w:type="dxa"/>
            </w:tcMar>
            <w:hideMark/>
          </w:tcPr>
          <w:p w14:paraId="41F27070" w14:textId="77777777" w:rsidR="00A1192B" w:rsidRDefault="00A1192B" w:rsidP="005E7D84">
            <w:pPr>
              <w:jc w:val="center"/>
              <w:rPr>
                <w:rFonts w:ascii="Arial" w:hAnsi="Arial" w:cs="Arial"/>
                <w:b/>
                <w:bCs/>
                <w:sz w:val="18"/>
                <w:szCs w:val="18"/>
              </w:rPr>
            </w:pPr>
            <w:r>
              <w:rPr>
                <w:rFonts w:ascii="Arial" w:hAnsi="Arial" w:cs="Arial"/>
                <w:b/>
                <w:bCs/>
                <w:sz w:val="18"/>
                <w:szCs w:val="18"/>
              </w:rPr>
              <w:t>Vulnerable</w:t>
            </w:r>
          </w:p>
          <w:p w14:paraId="0CD04D49" w14:textId="77777777" w:rsidR="00A1192B" w:rsidRDefault="00A1192B" w:rsidP="005E7D84">
            <w:pPr>
              <w:jc w:val="center"/>
              <w:rPr>
                <w:rFonts w:ascii="Arial" w:hAnsi="Arial" w:cs="Arial"/>
                <w:b/>
                <w:bCs/>
                <w:sz w:val="18"/>
                <w:szCs w:val="18"/>
              </w:rPr>
            </w:pPr>
            <w:r>
              <w:rPr>
                <w:rFonts w:ascii="Arial" w:hAnsi="Arial" w:cs="Arial"/>
                <w:b/>
                <w:bCs/>
                <w:sz w:val="18"/>
                <w:szCs w:val="18"/>
              </w:rPr>
              <w:t>Low</w:t>
            </w:r>
          </w:p>
          <w:p w14:paraId="2E319FC5" w14:textId="77777777" w:rsidR="00A1192B" w:rsidRDefault="00A1192B" w:rsidP="005E7D84">
            <w:pPr>
              <w:jc w:val="center"/>
              <w:rPr>
                <w:rFonts w:ascii="Arial" w:hAnsi="Arial" w:cs="Arial"/>
                <w:b/>
                <w:bCs/>
                <w:sz w:val="18"/>
                <w:szCs w:val="18"/>
              </w:rPr>
            </w:pPr>
            <w:r>
              <w:rPr>
                <w:rFonts w:ascii="Arial" w:hAnsi="Arial" w:cs="Arial"/>
                <w:b/>
                <w:bCs/>
                <w:sz w:val="18"/>
                <w:szCs w:val="18"/>
              </w:rPr>
              <w:t>(Medium-term future)</w:t>
            </w:r>
            <w:r>
              <w:rPr>
                <w:rFonts w:ascii="Arial" w:hAnsi="Arial" w:cs="Arial"/>
                <w:b/>
                <w:bCs/>
                <w:sz w:val="18"/>
                <w:szCs w:val="18"/>
                <w:vertAlign w:val="superscript"/>
              </w:rPr>
              <w:t>1</w:t>
            </w:r>
          </w:p>
        </w:tc>
      </w:tr>
      <w:tr w:rsidR="00A1192B" w14:paraId="0CB552DE" w14:textId="77777777" w:rsidTr="00AA3C2A">
        <w:trPr>
          <w:trHeight w:val="442"/>
        </w:trPr>
        <w:tc>
          <w:tcPr>
            <w:tcW w:w="3823" w:type="dxa"/>
            <w:tcBorders>
              <w:top w:val="nil"/>
              <w:left w:val="single" w:sz="4" w:space="0" w:color="auto"/>
              <w:bottom w:val="nil"/>
              <w:right w:val="single" w:sz="8" w:space="0" w:color="FFFFFF"/>
            </w:tcBorders>
            <w:shd w:val="clear" w:color="auto" w:fill="BFBFBF"/>
            <w:tcMar>
              <w:top w:w="57" w:type="dxa"/>
              <w:left w:w="85" w:type="dxa"/>
              <w:bottom w:w="57" w:type="dxa"/>
              <w:right w:w="108" w:type="dxa"/>
            </w:tcMar>
            <w:vAlign w:val="center"/>
            <w:hideMark/>
          </w:tcPr>
          <w:p w14:paraId="491F620B" w14:textId="77777777" w:rsidR="00A1192B" w:rsidRDefault="00A1192B" w:rsidP="005E7D84">
            <w:pPr>
              <w:rPr>
                <w:rFonts w:ascii="Arial" w:hAnsi="Arial" w:cs="Arial"/>
                <w:sz w:val="18"/>
                <w:szCs w:val="18"/>
              </w:rPr>
            </w:pPr>
            <w:r>
              <w:rPr>
                <w:rFonts w:ascii="Arial" w:hAnsi="Arial" w:cs="Arial"/>
                <w:sz w:val="18"/>
                <w:szCs w:val="18"/>
              </w:rPr>
              <w:t>Number of mature individuals</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54011C15" w14:textId="77777777" w:rsidR="00A1192B" w:rsidRDefault="00A1192B" w:rsidP="005E7D84">
            <w:pPr>
              <w:jc w:val="center"/>
              <w:rPr>
                <w:rFonts w:ascii="Arial" w:hAnsi="Arial" w:cs="Arial"/>
                <w:b/>
                <w:bCs/>
                <w:sz w:val="18"/>
                <w:szCs w:val="18"/>
              </w:rPr>
            </w:pPr>
            <w:r>
              <w:rPr>
                <w:rFonts w:ascii="Arial" w:hAnsi="Arial" w:cs="Arial"/>
                <w:b/>
                <w:bCs/>
                <w:sz w:val="18"/>
                <w:szCs w:val="18"/>
              </w:rPr>
              <w:t>&lt; 50</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499F3489" w14:textId="77777777" w:rsidR="00A1192B" w:rsidRDefault="00A1192B" w:rsidP="005E7D84">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4" w:space="0" w:color="auto"/>
            </w:tcBorders>
            <w:shd w:val="clear" w:color="auto" w:fill="FFFF66"/>
            <w:tcMar>
              <w:top w:w="57" w:type="dxa"/>
              <w:left w:w="85" w:type="dxa"/>
              <w:bottom w:w="57" w:type="dxa"/>
              <w:right w:w="108" w:type="dxa"/>
            </w:tcMar>
            <w:vAlign w:val="center"/>
            <w:hideMark/>
          </w:tcPr>
          <w:p w14:paraId="7BAF3C9D" w14:textId="77777777" w:rsidR="00A1192B" w:rsidRDefault="00A1192B" w:rsidP="005E7D84">
            <w:pPr>
              <w:jc w:val="center"/>
              <w:rPr>
                <w:sz w:val="18"/>
                <w:szCs w:val="18"/>
              </w:rPr>
            </w:pPr>
            <w:r>
              <w:rPr>
                <w:rFonts w:ascii="Arial" w:hAnsi="Arial" w:cs="Arial"/>
                <w:b/>
                <w:bCs/>
                <w:sz w:val="18"/>
                <w:szCs w:val="18"/>
              </w:rPr>
              <w:t>&lt; 1,000</w:t>
            </w:r>
          </w:p>
        </w:tc>
      </w:tr>
      <w:tr w:rsidR="00A1192B" w14:paraId="198FFC45" w14:textId="77777777" w:rsidTr="00AA3C2A">
        <w:trPr>
          <w:trHeight w:val="442"/>
        </w:trPr>
        <w:tc>
          <w:tcPr>
            <w:tcW w:w="3823" w:type="dxa"/>
            <w:tcBorders>
              <w:top w:val="nil"/>
              <w:left w:val="single" w:sz="4" w:space="0" w:color="auto"/>
              <w:bottom w:val="single" w:sz="4" w:space="0" w:color="auto"/>
              <w:right w:val="single" w:sz="8" w:space="0" w:color="FFFFFF"/>
            </w:tcBorders>
            <w:shd w:val="clear" w:color="auto" w:fill="BFBFBF"/>
            <w:tcMar>
              <w:top w:w="57" w:type="dxa"/>
              <w:left w:w="85" w:type="dxa"/>
              <w:bottom w:w="57" w:type="dxa"/>
              <w:right w:w="108" w:type="dxa"/>
            </w:tcMar>
            <w:vAlign w:val="center"/>
            <w:hideMark/>
          </w:tcPr>
          <w:p w14:paraId="2338BDA1" w14:textId="77777777" w:rsidR="00A1192B" w:rsidRDefault="00A1192B" w:rsidP="005E7D84">
            <w:pPr>
              <w:rPr>
                <w:rFonts w:ascii="Arial" w:hAnsi="Arial" w:cs="Arial"/>
                <w:sz w:val="18"/>
                <w:szCs w:val="18"/>
              </w:rPr>
            </w:pPr>
            <w:r>
              <w:rPr>
                <w:rFonts w:ascii="Arial" w:hAnsi="Arial" w:cs="Arial"/>
                <w:sz w:val="18"/>
                <w:szCs w:val="18"/>
              </w:rPr>
              <w:t>D2</w:t>
            </w:r>
            <w:r>
              <w:rPr>
                <w:rFonts w:ascii="Arial" w:hAnsi="Arial" w:cs="Arial"/>
                <w:b/>
                <w:bCs/>
                <w:sz w:val="18"/>
                <w:szCs w:val="18"/>
                <w:vertAlign w:val="superscript"/>
              </w:rPr>
              <w:t>1</w:t>
            </w:r>
            <w:r>
              <w:rPr>
                <w:rFonts w:ascii="Arial" w:hAnsi="Arial" w:cs="Arial"/>
                <w:sz w:val="18"/>
                <w:szCs w:val="18"/>
              </w:rPr>
              <w:t xml:space="preserve"> Only applies to the Vulnerable category</w:t>
            </w:r>
          </w:p>
          <w:p w14:paraId="52CF9F0E" w14:textId="77777777" w:rsidR="00A1192B" w:rsidRDefault="00A1192B" w:rsidP="005E7D84">
            <w:pPr>
              <w:rPr>
                <w:rFonts w:ascii="Arial" w:hAnsi="Arial" w:cs="Arial"/>
                <w:sz w:val="18"/>
                <w:szCs w:val="18"/>
              </w:rPr>
            </w:pPr>
            <w:r>
              <w:rPr>
                <w:rFonts w:ascii="Arial" w:hAnsi="Arial" w:cs="Arial"/>
                <w:sz w:val="18"/>
                <w:szCs w:val="18"/>
              </w:rPr>
              <w:t>Restricted area of occupancy or</w:t>
            </w:r>
          </w:p>
          <w:p w14:paraId="0215C690" w14:textId="77777777" w:rsidR="00A1192B" w:rsidRDefault="00A1192B" w:rsidP="005E7D84">
            <w:pPr>
              <w:rPr>
                <w:rFonts w:ascii="Arial" w:hAnsi="Arial" w:cs="Arial"/>
                <w:sz w:val="18"/>
                <w:szCs w:val="18"/>
              </w:rPr>
            </w:pPr>
            <w:r>
              <w:rPr>
                <w:rFonts w:ascii="Arial" w:hAnsi="Arial" w:cs="Arial"/>
                <w:sz w:val="18"/>
                <w:szCs w:val="18"/>
              </w:rPr>
              <w:t>number of locations with a plausible</w:t>
            </w:r>
          </w:p>
          <w:p w14:paraId="186F3A10" w14:textId="77777777" w:rsidR="00A1192B" w:rsidRDefault="00A1192B" w:rsidP="005E7D84">
            <w:pPr>
              <w:rPr>
                <w:rFonts w:ascii="Arial" w:hAnsi="Arial" w:cs="Arial"/>
                <w:sz w:val="18"/>
                <w:szCs w:val="18"/>
              </w:rPr>
            </w:pPr>
            <w:r>
              <w:rPr>
                <w:rFonts w:ascii="Arial" w:hAnsi="Arial" w:cs="Arial"/>
                <w:sz w:val="18"/>
                <w:szCs w:val="18"/>
              </w:rPr>
              <w:t>future threat that could drive the</w:t>
            </w:r>
          </w:p>
          <w:p w14:paraId="7E1330AF" w14:textId="77777777" w:rsidR="00A1192B" w:rsidRDefault="00A1192B" w:rsidP="005E7D84">
            <w:pPr>
              <w:rPr>
                <w:rFonts w:ascii="Arial" w:hAnsi="Arial" w:cs="Arial"/>
                <w:sz w:val="18"/>
                <w:szCs w:val="18"/>
              </w:rPr>
            </w:pPr>
            <w:r>
              <w:rPr>
                <w:rFonts w:ascii="Arial" w:hAnsi="Arial" w:cs="Arial"/>
                <w:sz w:val="18"/>
                <w:szCs w:val="18"/>
              </w:rPr>
              <w:t>species to critically endangered or</w:t>
            </w:r>
          </w:p>
          <w:p w14:paraId="413F953F" w14:textId="77777777" w:rsidR="00A1192B" w:rsidRDefault="00A1192B" w:rsidP="005E7D84">
            <w:pPr>
              <w:rPr>
                <w:rFonts w:ascii="Arial" w:hAnsi="Arial" w:cs="Arial"/>
                <w:sz w:val="18"/>
                <w:szCs w:val="18"/>
              </w:rPr>
            </w:pPr>
            <w:r>
              <w:rPr>
                <w:rFonts w:ascii="Arial" w:hAnsi="Arial" w:cs="Arial"/>
                <w:sz w:val="18"/>
                <w:szCs w:val="18"/>
              </w:rPr>
              <w:t>Extinct in a very short time</w:t>
            </w:r>
          </w:p>
        </w:tc>
        <w:tc>
          <w:tcPr>
            <w:tcW w:w="2126" w:type="dxa"/>
            <w:tcBorders>
              <w:top w:val="nil"/>
              <w:left w:val="nil"/>
              <w:bottom w:val="single" w:sz="4" w:space="0" w:color="auto"/>
              <w:right w:val="single" w:sz="8" w:space="0" w:color="FFFFFF"/>
            </w:tcBorders>
            <w:shd w:val="clear" w:color="auto" w:fill="FF7C80"/>
            <w:tcMar>
              <w:top w:w="57" w:type="dxa"/>
              <w:left w:w="85" w:type="dxa"/>
              <w:bottom w:w="57" w:type="dxa"/>
              <w:right w:w="108" w:type="dxa"/>
            </w:tcMar>
            <w:vAlign w:val="center"/>
            <w:hideMark/>
          </w:tcPr>
          <w:p w14:paraId="3F4D6C7A" w14:textId="77777777" w:rsidR="00A1192B" w:rsidRDefault="00A1192B" w:rsidP="005E7D84">
            <w:pPr>
              <w:jc w:val="center"/>
              <w:rPr>
                <w:rFonts w:ascii="Arial" w:hAnsi="Arial" w:cs="Arial"/>
                <w:b/>
                <w:bCs/>
                <w:sz w:val="18"/>
                <w:szCs w:val="18"/>
              </w:rPr>
            </w:pPr>
            <w:r>
              <w:rPr>
                <w:rFonts w:ascii="Arial" w:hAnsi="Arial" w:cs="Arial"/>
                <w:b/>
                <w:bCs/>
                <w:sz w:val="18"/>
                <w:szCs w:val="18"/>
              </w:rPr>
              <w:t>-</w:t>
            </w:r>
          </w:p>
        </w:tc>
        <w:tc>
          <w:tcPr>
            <w:tcW w:w="1559" w:type="dxa"/>
            <w:tcBorders>
              <w:top w:val="nil"/>
              <w:left w:val="nil"/>
              <w:bottom w:val="single" w:sz="4" w:space="0" w:color="auto"/>
              <w:right w:val="single" w:sz="8" w:space="0" w:color="FFFFFF"/>
            </w:tcBorders>
            <w:shd w:val="clear" w:color="auto" w:fill="FF9933"/>
            <w:tcMar>
              <w:top w:w="57" w:type="dxa"/>
              <w:left w:w="85" w:type="dxa"/>
              <w:bottom w:w="57" w:type="dxa"/>
              <w:right w:w="108" w:type="dxa"/>
            </w:tcMar>
            <w:vAlign w:val="center"/>
            <w:hideMark/>
          </w:tcPr>
          <w:p w14:paraId="18474EF4" w14:textId="77777777" w:rsidR="00A1192B" w:rsidRDefault="00A1192B" w:rsidP="005E7D84">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4" w:space="0" w:color="auto"/>
              <w:right w:val="single" w:sz="4" w:space="0" w:color="auto"/>
            </w:tcBorders>
            <w:shd w:val="clear" w:color="auto" w:fill="FFFF66"/>
            <w:tcMar>
              <w:top w:w="57" w:type="dxa"/>
              <w:left w:w="85" w:type="dxa"/>
              <w:bottom w:w="57" w:type="dxa"/>
              <w:right w:w="108" w:type="dxa"/>
            </w:tcMar>
            <w:vAlign w:val="center"/>
            <w:hideMark/>
          </w:tcPr>
          <w:p w14:paraId="02AC96D3" w14:textId="77777777" w:rsidR="00A1192B" w:rsidRDefault="00A1192B" w:rsidP="005E7D84">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3222C843" w14:textId="77777777" w:rsidR="00A1192B" w:rsidRDefault="00A1192B" w:rsidP="005E7D84">
            <w:pPr>
              <w:jc w:val="center"/>
              <w:rPr>
                <w:rFonts w:ascii="Arial" w:hAnsi="Arial" w:cs="Arial"/>
                <w:sz w:val="18"/>
                <w:szCs w:val="18"/>
              </w:rPr>
            </w:pPr>
            <w:r>
              <w:rPr>
                <w:rFonts w:ascii="Arial" w:hAnsi="Arial" w:cs="Arial"/>
                <w:sz w:val="18"/>
                <w:szCs w:val="18"/>
              </w:rPr>
              <w:t>occupancy &lt; 20 km2 or</w:t>
            </w:r>
          </w:p>
          <w:p w14:paraId="7B69813D" w14:textId="77777777" w:rsidR="00A1192B" w:rsidRDefault="00A1192B" w:rsidP="005E7D84">
            <w:pPr>
              <w:jc w:val="center"/>
              <w:rPr>
                <w:rFonts w:ascii="Arial" w:hAnsi="Arial" w:cs="Arial"/>
                <w:b/>
                <w:bCs/>
                <w:sz w:val="18"/>
                <w:szCs w:val="18"/>
              </w:rPr>
            </w:pPr>
            <w:r>
              <w:rPr>
                <w:rFonts w:ascii="Arial" w:hAnsi="Arial" w:cs="Arial"/>
                <w:sz w:val="18"/>
                <w:szCs w:val="18"/>
              </w:rPr>
              <w:t>number of locations ≤ 5</w:t>
            </w:r>
          </w:p>
        </w:tc>
      </w:tr>
    </w:tbl>
    <w:p w14:paraId="43CDA754" w14:textId="77777777" w:rsidR="00A1192B" w:rsidRDefault="00A1192B" w:rsidP="00A1192B">
      <w:pPr>
        <w:spacing w:before="240"/>
        <w:rPr>
          <w:rFonts w:ascii="Arial" w:hAnsi="Arial" w:cs="Arial"/>
          <w:i/>
          <w:iCs/>
          <w:sz w:val="18"/>
          <w:szCs w:val="18"/>
        </w:rPr>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5" w:history="1">
        <w:r>
          <w:rPr>
            <w:rStyle w:val="Hyperlink"/>
            <w:rFonts w:ascii="Arial" w:hAnsi="Arial" w:cs="Arial"/>
            <w:i/>
            <w:iCs/>
            <w:sz w:val="18"/>
            <w:szCs w:val="18"/>
          </w:rPr>
          <w:t>common assessment method</w:t>
        </w:r>
      </w:hyperlink>
      <w:r>
        <w:rPr>
          <w:rFonts w:ascii="Arial" w:hAnsi="Arial" w:cs="Arial"/>
          <w:i/>
          <w:iCs/>
          <w:sz w:val="18"/>
          <w:szCs w:val="18"/>
        </w:rPr>
        <w:t>.</w:t>
      </w:r>
    </w:p>
    <w:p w14:paraId="71590E39" w14:textId="77777777" w:rsidR="003F4D21" w:rsidRPr="001803F5" w:rsidRDefault="003F4D21" w:rsidP="001803F5">
      <w:pPr>
        <w:pStyle w:val="CAIntextheading1"/>
      </w:pPr>
      <w:r w:rsidRPr="009975EA">
        <w:t>Evidence</w:t>
      </w:r>
      <w:r>
        <w:t>:</w:t>
      </w:r>
    </w:p>
    <w:p w14:paraId="48C62393" w14:textId="7E994AC5" w:rsidR="002614DB" w:rsidRDefault="0079055E" w:rsidP="00B16C20">
      <w:pPr>
        <w:autoSpaceDE w:val="0"/>
        <w:autoSpaceDN w:val="0"/>
        <w:adjustRightInd w:val="0"/>
        <w:rPr>
          <w:rFonts w:ascii="Arial" w:hAnsi="Arial" w:cs="Arial"/>
          <w:sz w:val="22"/>
          <w:szCs w:val="22"/>
        </w:rPr>
      </w:pPr>
      <w:r>
        <w:rPr>
          <w:rFonts w:ascii="Arial" w:hAnsi="Arial" w:cs="Arial"/>
          <w:color w:val="000000"/>
          <w:sz w:val="22"/>
        </w:rPr>
        <w:t xml:space="preserve">The </w:t>
      </w:r>
      <w:r w:rsidRPr="001E0491">
        <w:rPr>
          <w:rFonts w:ascii="Arial" w:hAnsi="Arial" w:cs="Arial"/>
          <w:color w:val="000000"/>
          <w:sz w:val="22"/>
        </w:rPr>
        <w:t xml:space="preserve">population </w:t>
      </w:r>
      <w:r w:rsidR="006D585E">
        <w:rPr>
          <w:rFonts w:ascii="Arial" w:hAnsi="Arial" w:cs="Arial"/>
          <w:color w:val="000000"/>
          <w:sz w:val="22"/>
        </w:rPr>
        <w:t xml:space="preserve">size </w:t>
      </w:r>
      <w:r>
        <w:rPr>
          <w:rFonts w:ascii="Arial" w:hAnsi="Arial" w:cs="Arial"/>
          <w:color w:val="000000"/>
          <w:sz w:val="22"/>
        </w:rPr>
        <w:t>of</w:t>
      </w:r>
      <w:r w:rsidRPr="001E0491">
        <w:rPr>
          <w:rFonts w:ascii="Arial" w:hAnsi="Arial" w:cs="Arial"/>
          <w:color w:val="000000"/>
          <w:sz w:val="22"/>
        </w:rPr>
        <w:t xml:space="preserve"> </w:t>
      </w:r>
      <w:r>
        <w:rPr>
          <w:rFonts w:ascii="Arial" w:hAnsi="Arial" w:cs="Arial"/>
          <w:color w:val="000000"/>
          <w:sz w:val="22"/>
        </w:rPr>
        <w:t xml:space="preserve">the </w:t>
      </w:r>
      <w:r w:rsidRPr="001E0491">
        <w:rPr>
          <w:rFonts w:ascii="Arial" w:hAnsi="Arial" w:cs="Arial"/>
          <w:color w:val="000000"/>
          <w:sz w:val="22"/>
        </w:rPr>
        <w:t>Giant Barred Frog</w:t>
      </w:r>
      <w:r>
        <w:rPr>
          <w:rFonts w:ascii="Arial" w:hAnsi="Arial" w:cs="Arial"/>
          <w:color w:val="000000"/>
          <w:sz w:val="22"/>
        </w:rPr>
        <w:t xml:space="preserve"> is not known with certainty </w:t>
      </w:r>
      <w:r w:rsidRPr="001E0491">
        <w:rPr>
          <w:rFonts w:ascii="Arial" w:hAnsi="Arial" w:cs="Arial"/>
          <w:color w:val="000000"/>
          <w:sz w:val="22"/>
        </w:rPr>
        <w:t>(Hines 2012</w:t>
      </w:r>
      <w:r>
        <w:rPr>
          <w:rFonts w:ascii="Arial" w:hAnsi="Arial" w:cs="Arial"/>
          <w:color w:val="000000"/>
          <w:sz w:val="22"/>
        </w:rPr>
        <w:t>)</w:t>
      </w:r>
      <w:r w:rsidR="002B3F07">
        <w:rPr>
          <w:rFonts w:ascii="Arial" w:hAnsi="Arial" w:cs="Arial"/>
          <w:color w:val="000000"/>
          <w:sz w:val="22"/>
        </w:rPr>
        <w:t xml:space="preserve"> </w:t>
      </w:r>
      <w:r>
        <w:rPr>
          <w:rFonts w:ascii="Arial" w:hAnsi="Arial" w:cs="Arial"/>
          <w:color w:val="000000"/>
          <w:sz w:val="22"/>
        </w:rPr>
        <w:t>but</w:t>
      </w:r>
      <w:r w:rsidRPr="005C380C">
        <w:rPr>
          <w:rFonts w:ascii="Arial" w:hAnsi="Arial" w:cs="Arial"/>
          <w:color w:val="000000"/>
          <w:sz w:val="22"/>
        </w:rPr>
        <w:t xml:space="preserve"> is </w:t>
      </w:r>
      <w:r w:rsidR="00263DA7">
        <w:rPr>
          <w:rFonts w:ascii="Arial" w:hAnsi="Arial" w:cs="Arial"/>
          <w:color w:val="000000"/>
          <w:sz w:val="22"/>
        </w:rPr>
        <w:t>considered</w:t>
      </w:r>
      <w:r w:rsidRPr="005C380C">
        <w:rPr>
          <w:rFonts w:ascii="Arial" w:hAnsi="Arial" w:cs="Arial"/>
          <w:color w:val="000000"/>
          <w:sz w:val="22"/>
        </w:rPr>
        <w:t xml:space="preserve"> likely greater than 10 000 </w:t>
      </w:r>
      <w:r w:rsidRPr="000119D2">
        <w:rPr>
          <w:rFonts w:ascii="Arial" w:hAnsi="Arial" w:cs="Arial"/>
          <w:color w:val="000000"/>
          <w:sz w:val="22"/>
        </w:rPr>
        <w:t>individuals (H Hines 2020. pers comm 23 April; M Mahony 2020 pers comm 16 April)</w:t>
      </w:r>
      <w:r w:rsidR="004A653A" w:rsidRPr="005C380C">
        <w:rPr>
          <w:rFonts w:ascii="Arial" w:hAnsi="Arial" w:cs="Arial"/>
          <w:color w:val="000000"/>
          <w:sz w:val="22"/>
        </w:rPr>
        <w:t>.</w:t>
      </w:r>
      <w:r w:rsidR="004A653A">
        <w:rPr>
          <w:rFonts w:ascii="Arial" w:hAnsi="Arial" w:cs="Arial"/>
          <w:color w:val="000000"/>
          <w:sz w:val="22"/>
        </w:rPr>
        <w:t xml:space="preserve"> </w:t>
      </w:r>
      <w:r w:rsidR="004A653A" w:rsidRPr="00CD4A02">
        <w:rPr>
          <w:rFonts w:ascii="Arial" w:hAnsi="Arial" w:cs="Arial"/>
          <w:color w:val="000000"/>
          <w:sz w:val="22"/>
        </w:rPr>
        <w:t>A total of 48</w:t>
      </w:r>
      <w:r w:rsidR="004A653A">
        <w:rPr>
          <w:rFonts w:ascii="Arial" w:hAnsi="Arial" w:cs="Arial"/>
          <w:color w:val="000000"/>
          <w:sz w:val="22"/>
        </w:rPr>
        <w:t>85</w:t>
      </w:r>
      <w:r w:rsidR="004A653A" w:rsidRPr="00CD4A02">
        <w:rPr>
          <w:rFonts w:ascii="Arial" w:hAnsi="Arial" w:cs="Arial"/>
          <w:color w:val="000000"/>
          <w:sz w:val="22"/>
        </w:rPr>
        <w:t xml:space="preserve"> records of the Giant Barred Frog are recorded </w:t>
      </w:r>
      <w:r w:rsidR="00263DA7">
        <w:rPr>
          <w:rFonts w:ascii="Arial" w:hAnsi="Arial" w:cs="Arial"/>
          <w:color w:val="000000"/>
          <w:sz w:val="22"/>
        </w:rPr>
        <w:t>i</w:t>
      </w:r>
      <w:r w:rsidR="004A653A" w:rsidRPr="00CD4A02">
        <w:rPr>
          <w:rFonts w:ascii="Arial" w:hAnsi="Arial" w:cs="Arial"/>
          <w:color w:val="000000"/>
          <w:sz w:val="22"/>
        </w:rPr>
        <w:t>n the Atlas of Living Australia</w:t>
      </w:r>
      <w:r w:rsidR="004A653A">
        <w:rPr>
          <w:rFonts w:ascii="Arial" w:hAnsi="Arial" w:cs="Arial"/>
          <w:color w:val="000000"/>
          <w:sz w:val="22"/>
        </w:rPr>
        <w:t xml:space="preserve"> (as of November 2019)</w:t>
      </w:r>
      <w:r w:rsidR="004A653A" w:rsidRPr="00CD4A02">
        <w:rPr>
          <w:rFonts w:ascii="Arial" w:hAnsi="Arial" w:cs="Arial"/>
          <w:color w:val="000000"/>
          <w:sz w:val="22"/>
        </w:rPr>
        <w:t>, with the majority (30</w:t>
      </w:r>
      <w:r w:rsidR="004A653A">
        <w:rPr>
          <w:rFonts w:ascii="Arial" w:hAnsi="Arial" w:cs="Arial"/>
          <w:color w:val="000000"/>
          <w:sz w:val="22"/>
        </w:rPr>
        <w:t>26</w:t>
      </w:r>
      <w:r w:rsidR="004A653A" w:rsidRPr="00CD4A02">
        <w:rPr>
          <w:rFonts w:ascii="Arial" w:hAnsi="Arial" w:cs="Arial"/>
          <w:color w:val="000000"/>
          <w:sz w:val="22"/>
        </w:rPr>
        <w:t>) recorded in the last decade 2010-2019 (ALA 2019).</w:t>
      </w:r>
      <w:r w:rsidR="004A653A" w:rsidRPr="00237695">
        <w:rPr>
          <w:rFonts w:ascii="Arial" w:hAnsi="Arial" w:cs="Arial"/>
          <w:color w:val="000000"/>
          <w:sz w:val="22"/>
        </w:rPr>
        <w:t xml:space="preserve"> </w:t>
      </w:r>
      <w:r w:rsidR="00661EE4" w:rsidRPr="00AF6A91">
        <w:rPr>
          <w:rFonts w:ascii="Arial" w:hAnsi="Arial" w:cs="Arial"/>
          <w:sz w:val="22"/>
          <w:szCs w:val="22"/>
        </w:rPr>
        <w:t xml:space="preserve">In addition, </w:t>
      </w:r>
      <w:r w:rsidR="00661EE4">
        <w:rPr>
          <w:rFonts w:ascii="Arial" w:hAnsi="Arial" w:cs="Arial"/>
          <w:sz w:val="22"/>
          <w:szCs w:val="22"/>
        </w:rPr>
        <w:t>the Giant</w:t>
      </w:r>
      <w:r w:rsidR="00661EE4" w:rsidRPr="00025FE5">
        <w:rPr>
          <w:rFonts w:ascii="Arial" w:hAnsi="Arial" w:cs="Arial"/>
          <w:sz w:val="22"/>
          <w:szCs w:val="22"/>
        </w:rPr>
        <w:t xml:space="preserve"> Barred Frog </w:t>
      </w:r>
      <w:r w:rsidR="00661EE4" w:rsidRPr="00AF6A91">
        <w:rPr>
          <w:rFonts w:ascii="Arial" w:hAnsi="Arial"/>
          <w:sz w:val="22"/>
        </w:rPr>
        <w:t>does not meet the quantitative threshold for Vulnerable under subcriterion D2</w:t>
      </w:r>
      <w:r w:rsidR="00661EE4">
        <w:rPr>
          <w:rFonts w:ascii="Arial" w:hAnsi="Arial"/>
          <w:sz w:val="22"/>
        </w:rPr>
        <w:t>, with the</w:t>
      </w:r>
      <w:r w:rsidR="00661EE4" w:rsidRPr="00AF6A91">
        <w:rPr>
          <w:rFonts w:ascii="Arial" w:hAnsi="Arial" w:cs="Arial"/>
          <w:sz w:val="22"/>
          <w:szCs w:val="22"/>
        </w:rPr>
        <w:t xml:space="preserve"> area of occupancy estimated to be </w:t>
      </w:r>
      <w:r w:rsidR="00E31EB0">
        <w:rPr>
          <w:rFonts w:ascii="Arial" w:hAnsi="Arial" w:cs="Arial"/>
          <w:sz w:val="22"/>
          <w:szCs w:val="22"/>
        </w:rPr>
        <w:t>1908</w:t>
      </w:r>
      <w:r w:rsidR="00E31EB0" w:rsidRPr="00C55E67">
        <w:rPr>
          <w:rFonts w:ascii="Arial" w:hAnsi="Arial" w:cs="Arial"/>
          <w:sz w:val="22"/>
          <w:szCs w:val="22"/>
        </w:rPr>
        <w:t xml:space="preserve"> km</w:t>
      </w:r>
      <w:r w:rsidR="00E31EB0" w:rsidRPr="00C55E67">
        <w:rPr>
          <w:rFonts w:ascii="Arial" w:hAnsi="Arial" w:cs="Arial"/>
          <w:sz w:val="22"/>
          <w:szCs w:val="22"/>
          <w:vertAlign w:val="superscript"/>
        </w:rPr>
        <w:t>2</w:t>
      </w:r>
      <w:r w:rsidR="00661EE4">
        <w:rPr>
          <w:rFonts w:ascii="Arial" w:hAnsi="Arial"/>
          <w:sz w:val="22"/>
        </w:rPr>
        <w:t xml:space="preserve">. </w:t>
      </w:r>
      <w:r w:rsidR="00661EE4" w:rsidRPr="00AF6A91">
        <w:rPr>
          <w:rFonts w:ascii="Arial" w:hAnsi="Arial"/>
          <w:sz w:val="22"/>
        </w:rPr>
        <w:t>Therefore, the species does not meet the requirements for listing under D2.</w:t>
      </w:r>
      <w:r w:rsidR="00661EE4" w:rsidRPr="00CA4140">
        <w:rPr>
          <w:rFonts w:ascii="Arial" w:hAnsi="Arial"/>
          <w:sz w:val="22"/>
        </w:rPr>
        <w:t xml:space="preserve"> </w:t>
      </w:r>
      <w:r w:rsidR="00661EE4">
        <w:rPr>
          <w:rFonts w:ascii="Arial" w:hAnsi="Arial"/>
          <w:sz w:val="22"/>
        </w:rPr>
        <w:t xml:space="preserve"> </w:t>
      </w:r>
      <w:r w:rsidR="00E31EB0">
        <w:rPr>
          <w:rFonts w:ascii="Arial" w:hAnsi="Arial" w:cs="Arial"/>
          <w:sz w:val="22"/>
          <w:szCs w:val="22"/>
        </w:rPr>
        <w:br/>
      </w:r>
    </w:p>
    <w:p w14:paraId="51B60CAC" w14:textId="6BD3E7DA" w:rsidR="0070034E" w:rsidRDefault="0009386B" w:rsidP="00C4035E">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634A57">
        <w:rPr>
          <w:rFonts w:ascii="Arial" w:hAnsi="Arial" w:cs="Arial"/>
          <w:b/>
          <w:sz w:val="22"/>
          <w:szCs w:val="22"/>
        </w:rPr>
        <w:t xml:space="preserve">not </w:t>
      </w:r>
      <w:r w:rsidRPr="00634A57">
        <w:rPr>
          <w:rFonts w:ascii="Arial" w:hAnsi="Arial" w:cs="Arial"/>
          <w:b/>
          <w:bCs/>
          <w:sz w:val="22"/>
          <w:szCs w:val="22"/>
        </w:rPr>
        <w:t>eligible</w:t>
      </w:r>
      <w:r w:rsidRPr="00064A65">
        <w:rPr>
          <w:rFonts w:ascii="Arial" w:hAnsi="Arial" w:cs="Arial"/>
          <w:bCs/>
          <w:sz w:val="22"/>
          <w:szCs w:val="22"/>
        </w:rPr>
        <w:t xml:space="preserv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200DC2">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200DC2">
        <w:trPr>
          <w:trHeight w:val="439"/>
        </w:trPr>
        <w:tc>
          <w:tcPr>
            <w:tcW w:w="3408"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45"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200DC2">
        <w:trPr>
          <w:trHeight w:val="442"/>
        </w:trPr>
        <w:tc>
          <w:tcPr>
            <w:tcW w:w="3408"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45"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3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19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3159FE63" w14:textId="1DBF195C" w:rsidR="004A6F25" w:rsidRDefault="005416F2" w:rsidP="00F01A0C">
      <w:pPr>
        <w:spacing w:after="240"/>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1A7F36EF" w14:textId="7BE6BC8B" w:rsidR="001C6B82" w:rsidRPr="00615CF6" w:rsidRDefault="001C6B82" w:rsidP="001C6B82">
      <w:pPr>
        <w:pStyle w:val="CAmajorheading"/>
      </w:pPr>
      <w:bookmarkStart w:id="9" w:name="Conservation"/>
      <w:r w:rsidRPr="00615CF6">
        <w:t>Conservation Actions</w:t>
      </w:r>
    </w:p>
    <w:bookmarkEnd w:id="9"/>
    <w:p w14:paraId="54D91612" w14:textId="77777777" w:rsidR="00035B96" w:rsidRPr="00F328C0" w:rsidRDefault="00035B96" w:rsidP="00035B96">
      <w:pPr>
        <w:pStyle w:val="CAheading"/>
      </w:pPr>
      <w:r w:rsidRPr="00F328C0">
        <w:t>Recovery Plan</w:t>
      </w:r>
    </w:p>
    <w:p w14:paraId="0502ED19" w14:textId="22741234" w:rsidR="00035B96" w:rsidRDefault="00035B96" w:rsidP="00A80ED2">
      <w:pPr>
        <w:keepNext/>
        <w:keepLines/>
        <w:rPr>
          <w:rFonts w:ascii="Arial" w:hAnsi="Arial" w:cs="Arial"/>
          <w:sz w:val="22"/>
          <w:szCs w:val="22"/>
        </w:rPr>
      </w:pPr>
      <w:r w:rsidRPr="00525E1A">
        <w:rPr>
          <w:rFonts w:ascii="Arial" w:hAnsi="Arial" w:cs="Arial"/>
          <w:sz w:val="22"/>
          <w:szCs w:val="22"/>
        </w:rPr>
        <w:t>A decision about whether there should be a recovery plan for this species has not yet been determined. The purpose of this consultation document is to elicit additional information to help inform this decision.</w:t>
      </w:r>
      <w:r w:rsidRPr="00D720F5">
        <w:rPr>
          <w:rFonts w:ascii="Arial" w:hAnsi="Arial" w:cs="Arial"/>
          <w:sz w:val="22"/>
          <w:szCs w:val="22"/>
        </w:rPr>
        <w:t xml:space="preserve"> </w:t>
      </w:r>
    </w:p>
    <w:p w14:paraId="403AB03D" w14:textId="77777777" w:rsidR="00393281" w:rsidRDefault="00393281" w:rsidP="00393281">
      <w:pPr>
        <w:spacing w:before="240" w:after="240"/>
        <w:rPr>
          <w:rFonts w:ascii="Arial" w:hAnsi="Arial" w:cs="Arial"/>
          <w:sz w:val="22"/>
          <w:szCs w:val="22"/>
        </w:rPr>
      </w:pPr>
      <w:r>
        <w:rPr>
          <w:rFonts w:ascii="Arial" w:hAnsi="Arial" w:cs="Arial"/>
          <w:b/>
          <w:sz w:val="22"/>
          <w:szCs w:val="22"/>
        </w:rPr>
        <w:t>Primary conservation actions</w:t>
      </w:r>
    </w:p>
    <w:p w14:paraId="2687EE9A" w14:textId="74C75FC1" w:rsidR="00393281" w:rsidRPr="000B2F41" w:rsidRDefault="00393281" w:rsidP="00393281">
      <w:pPr>
        <w:pStyle w:val="ListNumber"/>
        <w:numPr>
          <w:ilvl w:val="0"/>
          <w:numId w:val="29"/>
        </w:numPr>
        <w:tabs>
          <w:tab w:val="num" w:pos="1440"/>
        </w:tabs>
        <w:rPr>
          <w:rFonts w:ascii="Arial" w:hAnsi="Arial" w:cs="Arial"/>
          <w:sz w:val="22"/>
          <w:szCs w:val="22"/>
          <w:lang w:eastAsia="en-AU"/>
        </w:rPr>
      </w:pPr>
      <w:r>
        <w:rPr>
          <w:rFonts w:ascii="Arial" w:hAnsi="Arial" w:cs="Arial"/>
          <w:sz w:val="22"/>
          <w:szCs w:val="22"/>
          <w:lang w:eastAsia="en-AU"/>
        </w:rPr>
        <w:t>2019-20 bushfire response</w:t>
      </w:r>
      <w:r>
        <w:rPr>
          <w:rFonts w:ascii="Arial" w:hAnsi="Arial" w:cs="Arial"/>
          <w:sz w:val="22"/>
          <w:szCs w:val="22"/>
          <w:lang w:eastAsia="en-AU"/>
        </w:rPr>
        <w:br/>
      </w:r>
    </w:p>
    <w:p w14:paraId="47D946A3" w14:textId="618FF79B" w:rsidR="00393281" w:rsidRDefault="001A7A84" w:rsidP="00393281">
      <w:pPr>
        <w:pStyle w:val="CAbulletmajor"/>
        <w:numPr>
          <w:ilvl w:val="0"/>
          <w:numId w:val="30"/>
        </w:numPr>
        <w:ind w:left="1080"/>
        <w:rPr>
          <w:lang w:eastAsia="en-AU"/>
        </w:rPr>
      </w:pPr>
      <w:bookmarkStart w:id="10" w:name="_Hlk41556489"/>
      <w:r>
        <w:rPr>
          <w:lang w:eastAsia="en-AU"/>
        </w:rPr>
        <w:t>As per the guid</w:t>
      </w:r>
      <w:r w:rsidR="00BD62D2">
        <w:rPr>
          <w:lang w:eastAsia="en-AU"/>
        </w:rPr>
        <w:t>ance</w:t>
      </w:r>
      <w:r>
        <w:rPr>
          <w:lang w:eastAsia="en-AU"/>
        </w:rPr>
        <w:t xml:space="preserve"> developed by Southwell (2020), c</w:t>
      </w:r>
      <w:r w:rsidR="00393281" w:rsidRPr="004942A2">
        <w:rPr>
          <w:lang w:eastAsia="en-AU"/>
        </w:rPr>
        <w:t xml:space="preserve">onduct rapid on-ground surveys to establish extent of population loss </w:t>
      </w:r>
      <w:r w:rsidR="00393281">
        <w:rPr>
          <w:lang w:eastAsia="en-AU"/>
        </w:rPr>
        <w:t>as a result of</w:t>
      </w:r>
      <w:r w:rsidR="00393281" w:rsidRPr="004942A2">
        <w:rPr>
          <w:lang w:eastAsia="en-AU"/>
        </w:rPr>
        <w:t xml:space="preserve"> the 2019-20 bushfires and</w:t>
      </w:r>
      <w:r w:rsidR="00393281">
        <w:rPr>
          <w:lang w:eastAsia="en-AU"/>
        </w:rPr>
        <w:t xml:space="preserve"> to</w:t>
      </w:r>
      <w:r w:rsidR="00393281" w:rsidRPr="004942A2">
        <w:rPr>
          <w:lang w:eastAsia="en-AU"/>
        </w:rPr>
        <w:t xml:space="preserve"> provide a baseline for ongoing monitoring.</w:t>
      </w:r>
      <w:r w:rsidR="00486F06">
        <w:rPr>
          <w:lang w:eastAsia="en-AU"/>
        </w:rPr>
        <w:t xml:space="preserve"> Note: in the winter months (June – August) adults are in torpor (inactive and buried) so monitoring would need to be conducted on the basis of tadpole occurrence.</w:t>
      </w:r>
    </w:p>
    <w:bookmarkEnd w:id="10"/>
    <w:p w14:paraId="7577B9FF" w14:textId="77777777" w:rsidR="00393281" w:rsidRDefault="00393281" w:rsidP="00393281">
      <w:pPr>
        <w:pStyle w:val="CAbulletmajor"/>
        <w:numPr>
          <w:ilvl w:val="0"/>
          <w:numId w:val="30"/>
        </w:numPr>
        <w:ind w:left="1080"/>
      </w:pPr>
      <w:r w:rsidRPr="004942A2">
        <w:rPr>
          <w:lang w:eastAsia="en-AU"/>
        </w:rPr>
        <w:t xml:space="preserve">Protect unburnt areas within or adjacent to recently burnt </w:t>
      </w:r>
      <w:r>
        <w:rPr>
          <w:lang w:eastAsia="en-AU"/>
        </w:rPr>
        <w:t xml:space="preserve">areas from further fire, in order </w:t>
      </w:r>
      <w:r w:rsidRPr="004942A2">
        <w:rPr>
          <w:lang w:eastAsia="en-AU"/>
        </w:rPr>
        <w:t xml:space="preserve">to provide refuge sites, as well as </w:t>
      </w:r>
      <w:r>
        <w:rPr>
          <w:lang w:eastAsia="en-AU"/>
        </w:rPr>
        <w:t xml:space="preserve">protecting (from fire) </w:t>
      </w:r>
      <w:r w:rsidRPr="004942A2">
        <w:rPr>
          <w:lang w:eastAsia="en-AU"/>
        </w:rPr>
        <w:t>unburnt areas that are not adjacent to burnt areas.</w:t>
      </w:r>
    </w:p>
    <w:p w14:paraId="0D27633A" w14:textId="4D65BE9B" w:rsidR="00393281" w:rsidRDefault="00393281" w:rsidP="00393281">
      <w:pPr>
        <w:pStyle w:val="CAbulletmajor"/>
        <w:numPr>
          <w:ilvl w:val="0"/>
          <w:numId w:val="30"/>
        </w:numPr>
        <w:ind w:left="1080"/>
        <w:rPr>
          <w:lang w:eastAsia="en-AU"/>
        </w:rPr>
      </w:pPr>
      <w:r>
        <w:rPr>
          <w:lang w:eastAsia="en-AU"/>
        </w:rPr>
        <w:t>C</w:t>
      </w:r>
      <w:r w:rsidRPr="00EF0344">
        <w:rPr>
          <w:lang w:eastAsia="en-AU"/>
        </w:rPr>
        <w:t>ontrol</w:t>
      </w:r>
      <w:r w:rsidR="00FF5573">
        <w:rPr>
          <w:lang w:eastAsia="en-AU"/>
        </w:rPr>
        <w:t xml:space="preserve"> of </w:t>
      </w:r>
      <w:r w:rsidR="00703162">
        <w:rPr>
          <w:lang w:eastAsia="en-AU"/>
        </w:rPr>
        <w:t>introduced</w:t>
      </w:r>
      <w:r w:rsidR="00FF5573">
        <w:rPr>
          <w:lang w:eastAsia="en-AU"/>
        </w:rPr>
        <w:t xml:space="preserve"> species </w:t>
      </w:r>
      <w:r w:rsidRPr="00EF0344">
        <w:rPr>
          <w:lang w:eastAsia="en-AU"/>
        </w:rPr>
        <w:t xml:space="preserve">to support recovery of </w:t>
      </w:r>
      <w:r w:rsidRPr="006F4A3C">
        <w:rPr>
          <w:lang w:eastAsia="en-AU"/>
        </w:rPr>
        <w:t xml:space="preserve">populations affected by fires, or </w:t>
      </w:r>
      <w:r>
        <w:rPr>
          <w:lang w:eastAsia="en-AU"/>
        </w:rPr>
        <w:t>populations</w:t>
      </w:r>
      <w:r w:rsidRPr="00EF0344">
        <w:rPr>
          <w:lang w:eastAsia="en-AU"/>
        </w:rPr>
        <w:t xml:space="preserve"> near areas that have been affected by fi</w:t>
      </w:r>
      <w:r w:rsidRPr="006F4A3C">
        <w:rPr>
          <w:lang w:eastAsia="en-AU"/>
        </w:rPr>
        <w:t>re</w:t>
      </w:r>
      <w:r>
        <w:rPr>
          <w:lang w:eastAsia="en-AU"/>
        </w:rPr>
        <w:t>.</w:t>
      </w:r>
    </w:p>
    <w:p w14:paraId="1BE7BFA8" w14:textId="6CE729D7" w:rsidR="006545FA" w:rsidRDefault="006545FA" w:rsidP="006545FA">
      <w:pPr>
        <w:pStyle w:val="CAbulletmajor"/>
        <w:numPr>
          <w:ilvl w:val="0"/>
          <w:numId w:val="30"/>
        </w:numPr>
        <w:ind w:left="1080"/>
        <w:rPr>
          <w:lang w:eastAsia="en-AU"/>
        </w:rPr>
      </w:pPr>
      <w:r>
        <w:rPr>
          <w:lang w:eastAsia="en-AU"/>
        </w:rPr>
        <w:t xml:space="preserve">Establish the impact of fire retardants, used to fight bushfires, on frog populations. </w:t>
      </w:r>
    </w:p>
    <w:p w14:paraId="3B1657A7" w14:textId="77777777" w:rsidR="00393281" w:rsidRDefault="00393281" w:rsidP="00393281">
      <w:pPr>
        <w:pStyle w:val="CAbulletmajor"/>
        <w:numPr>
          <w:ilvl w:val="0"/>
          <w:numId w:val="30"/>
        </w:numPr>
        <w:ind w:left="1080"/>
        <w:rPr>
          <w:lang w:eastAsia="en-AU"/>
        </w:rPr>
      </w:pPr>
      <w:r w:rsidRPr="00EF0344">
        <w:rPr>
          <w:lang w:eastAsia="en-AU"/>
        </w:rPr>
        <w:t xml:space="preserve">Control </w:t>
      </w:r>
      <w:r w:rsidRPr="006F4A3C">
        <w:rPr>
          <w:lang w:eastAsia="en-AU"/>
        </w:rPr>
        <w:t>introduced herbivores in burnt areas to support habitat recovery post fire.</w:t>
      </w:r>
    </w:p>
    <w:p w14:paraId="1CBC33AD" w14:textId="77777777" w:rsidR="00C624EA" w:rsidRDefault="00393281" w:rsidP="00C624EA">
      <w:pPr>
        <w:pStyle w:val="CAbulletmajor"/>
        <w:numPr>
          <w:ilvl w:val="0"/>
          <w:numId w:val="30"/>
        </w:numPr>
        <w:ind w:left="1080"/>
        <w:rPr>
          <w:lang w:eastAsia="en-AU"/>
        </w:rPr>
      </w:pPr>
      <w:r w:rsidRPr="00EF0344">
        <w:rPr>
          <w:lang w:eastAsia="en-AU"/>
        </w:rPr>
        <w:t xml:space="preserve">Weed control and habitat restoration works </w:t>
      </w:r>
      <w:r w:rsidRPr="006F4A3C">
        <w:rPr>
          <w:lang w:eastAsia="en-AU"/>
        </w:rPr>
        <w:t xml:space="preserve">may support the regeneration of forest </w:t>
      </w:r>
      <w:r>
        <w:rPr>
          <w:lang w:eastAsia="en-AU"/>
        </w:rPr>
        <w:t xml:space="preserve">and streambank habitat </w:t>
      </w:r>
      <w:r w:rsidRPr="006F4A3C">
        <w:rPr>
          <w:lang w:eastAsia="en-AU"/>
        </w:rPr>
        <w:t>at some localised sites.</w:t>
      </w:r>
      <w:r w:rsidR="00C624EA">
        <w:rPr>
          <w:lang w:eastAsia="en-AU"/>
        </w:rPr>
        <w:t xml:space="preserve"> </w:t>
      </w:r>
      <w:r w:rsidR="00C624EA" w:rsidRPr="00143B18">
        <w:t xml:space="preserve">Note that </w:t>
      </w:r>
      <w:r w:rsidR="00C624EA">
        <w:t>h</w:t>
      </w:r>
      <w:r w:rsidR="00C624EA" w:rsidRPr="00143B18">
        <w:t xml:space="preserve">erbicide formulations </w:t>
      </w:r>
      <w:r w:rsidR="00C624EA">
        <w:t xml:space="preserve">can be toxic to frogs and tadpoles, particularly if they </w:t>
      </w:r>
      <w:r w:rsidR="00C624EA" w:rsidRPr="00143B18">
        <w:t xml:space="preserve">contain glyphosate and surfactants </w:t>
      </w:r>
      <w:r w:rsidR="00C624EA">
        <w:t>(</w:t>
      </w:r>
      <w:r w:rsidR="00C624EA" w:rsidRPr="00212D65">
        <w:t>Mann et al. 2003).</w:t>
      </w:r>
      <w:r w:rsidR="00C624EA" w:rsidRPr="006F4A3C">
        <w:rPr>
          <w:lang w:eastAsia="en-AU"/>
        </w:rPr>
        <w:t xml:space="preserve"> </w:t>
      </w:r>
    </w:p>
    <w:p w14:paraId="0092CF47" w14:textId="75F75BC1" w:rsidR="003B39FA" w:rsidRDefault="003B39FA" w:rsidP="00C624EA">
      <w:pPr>
        <w:pStyle w:val="CAheadingintext"/>
        <w:ind w:left="0" w:firstLine="0"/>
      </w:pPr>
      <w:r>
        <w:t>Conservation and Management priorities</w:t>
      </w:r>
      <w:r w:rsidR="000053DE">
        <w:br/>
      </w:r>
    </w:p>
    <w:p w14:paraId="45FE97FF" w14:textId="77777777" w:rsidR="000053DE" w:rsidRDefault="000053DE" w:rsidP="000053DE">
      <w:pPr>
        <w:pStyle w:val="text"/>
      </w:pPr>
      <w:r w:rsidRPr="00AA5591">
        <w:t>Habitat loss</w:t>
      </w:r>
      <w:r>
        <w:t>,</w:t>
      </w:r>
      <w:r w:rsidRPr="00AA5591">
        <w:t xml:space="preserve"> disturbance and modifications</w:t>
      </w:r>
    </w:p>
    <w:p w14:paraId="5319E4A8" w14:textId="77777777" w:rsidR="000053DE" w:rsidRDefault="000053DE" w:rsidP="000053DE">
      <w:pPr>
        <w:pStyle w:val="CAbulletmajor"/>
      </w:pPr>
      <w:r w:rsidRPr="004942A2">
        <w:t xml:space="preserve">Protect unburnt areas within or adjacent to recently burnt </w:t>
      </w:r>
      <w:r>
        <w:t xml:space="preserve">areas from further fire, in order </w:t>
      </w:r>
      <w:r w:rsidRPr="004942A2">
        <w:t xml:space="preserve"> to provide refuge sites, as well as </w:t>
      </w:r>
      <w:r>
        <w:t xml:space="preserve">protecting (from fire) </w:t>
      </w:r>
      <w:r w:rsidRPr="004942A2">
        <w:t>unburnt areas that are not adjacent to burnt areas.</w:t>
      </w:r>
    </w:p>
    <w:p w14:paraId="0CDAEA32" w14:textId="77777777" w:rsidR="00C95C42" w:rsidRDefault="00C95C42" w:rsidP="00C95C42">
      <w:pPr>
        <w:pStyle w:val="CAbulletmajor"/>
      </w:pPr>
      <w:r w:rsidRPr="00A66A12">
        <w:t>Investigate options for providing new habitat that would be suitable for the species under climate change scenarios.</w:t>
      </w:r>
      <w:r>
        <w:t xml:space="preserve"> </w:t>
      </w:r>
    </w:p>
    <w:p w14:paraId="1CE82AC6" w14:textId="30BAE081" w:rsidR="00173DD9" w:rsidRDefault="000053DE" w:rsidP="000053DE">
      <w:pPr>
        <w:pStyle w:val="CAbulletmajor"/>
      </w:pPr>
      <w:r>
        <w:t xml:space="preserve">Designate protection zones around known site locations to ensure habitat is not fragmented by </w:t>
      </w:r>
      <w:r w:rsidRPr="006971D3">
        <w:t xml:space="preserve">roads, </w:t>
      </w:r>
      <w:r w:rsidRPr="00375C86">
        <w:t>timber harvesting or clearing of freehold land.</w:t>
      </w:r>
      <w:r>
        <w:t xml:space="preserve"> Activities permitted in protection zones should be dictated by further research into the effects of disturbance on </w:t>
      </w:r>
      <w:r w:rsidR="008A37AD">
        <w:t>the Giant</w:t>
      </w:r>
      <w:r>
        <w:t xml:space="preserve"> Barred Frog.</w:t>
      </w:r>
    </w:p>
    <w:p w14:paraId="5FE6282B" w14:textId="77777777" w:rsidR="00C95C42" w:rsidRDefault="00173DD9" w:rsidP="00173DD9">
      <w:pPr>
        <w:pStyle w:val="CAbulletmajor"/>
      </w:pPr>
      <w:r w:rsidRPr="00A66A12">
        <w:t>Identify key sites and implement a program ensuring suitable habitat is maintained</w:t>
      </w:r>
      <w:r>
        <w:t xml:space="preserve">. </w:t>
      </w:r>
    </w:p>
    <w:p w14:paraId="11BD9E09" w14:textId="144CC31F" w:rsidR="00173DD9" w:rsidRPr="00A66A12" w:rsidRDefault="00173DD9" w:rsidP="00173DD9">
      <w:pPr>
        <w:pStyle w:val="CAbulletmajor"/>
      </w:pPr>
      <w:r>
        <w:t>I</w:t>
      </w:r>
      <w:r w:rsidRPr="00A66A12">
        <w:t>nvestigate</w:t>
      </w:r>
      <w:r w:rsidRPr="00A66A12">
        <w:rPr>
          <w:bCs/>
          <w:lang w:eastAsia="en-AU"/>
        </w:rPr>
        <w:t xml:space="preserve"> options for </w:t>
      </w:r>
      <w:r w:rsidRPr="00A66A12">
        <w:t xml:space="preserve">enhancing the resilience of the species’ current habitat to climate change. </w:t>
      </w:r>
    </w:p>
    <w:p w14:paraId="32648A46" w14:textId="77777777" w:rsidR="00173DD9" w:rsidRDefault="00173DD9" w:rsidP="00173DD9">
      <w:pPr>
        <w:pStyle w:val="CAbulletmajor"/>
      </w:pPr>
      <w:r>
        <w:t>Identify and c</w:t>
      </w:r>
      <w:r w:rsidRPr="00A66A12">
        <w:t>onserv</w:t>
      </w:r>
      <w:r>
        <w:t xml:space="preserve">e </w:t>
      </w:r>
      <w:r w:rsidRPr="00A66A12">
        <w:t>landscape characteristics that facilitate movement between subpopulations.</w:t>
      </w:r>
    </w:p>
    <w:p w14:paraId="29488982" w14:textId="0C438225" w:rsidR="00173DD9" w:rsidRPr="00632A52" w:rsidRDefault="00173DD9" w:rsidP="00173DD9">
      <w:pPr>
        <w:pStyle w:val="CAbulletmajor"/>
      </w:pPr>
      <w:r w:rsidRPr="00143B18">
        <w:t xml:space="preserve">Assess the effectiveness of current forestry management </w:t>
      </w:r>
      <w:r>
        <w:t>practices</w:t>
      </w:r>
      <w:r w:rsidRPr="00143B18">
        <w:t xml:space="preserve"> in ameliorating</w:t>
      </w:r>
      <w:r w:rsidRPr="002432E9">
        <w:t xml:space="preserve"> disturbance to the habitat of </w:t>
      </w:r>
      <w:r w:rsidR="00C873C5">
        <w:t>the Giant</w:t>
      </w:r>
      <w:r w:rsidRPr="002432E9">
        <w:t xml:space="preserve"> Barred Frog, and revise management practices if </w:t>
      </w:r>
      <w:r w:rsidRPr="00632A52">
        <w:t>necessary.</w:t>
      </w:r>
    </w:p>
    <w:p w14:paraId="2365E4C3" w14:textId="5F9D9385" w:rsidR="000053DE" w:rsidRDefault="00173DD9" w:rsidP="001A38D0">
      <w:pPr>
        <w:pStyle w:val="CAbulletmajor"/>
      </w:pPr>
      <w:r w:rsidRPr="00632A52">
        <w:t xml:space="preserve">Educate landowners and managers of the importance of maintaining </w:t>
      </w:r>
      <w:r w:rsidR="00FD0954">
        <w:t xml:space="preserve">and protecting </w:t>
      </w:r>
      <w:r w:rsidRPr="00632A52">
        <w:t>riparian habitat, and the integration</w:t>
      </w:r>
      <w:r w:rsidRPr="00085087">
        <w:t xml:space="preserve"> of habitat protection into land management regulations.</w:t>
      </w:r>
      <w:r w:rsidR="000053DE">
        <w:t xml:space="preserve">  </w:t>
      </w:r>
    </w:p>
    <w:p w14:paraId="2029A4D0" w14:textId="77777777" w:rsidR="00975CAB" w:rsidRPr="00AA5591" w:rsidRDefault="00975CAB" w:rsidP="00975CAB">
      <w:pPr>
        <w:pStyle w:val="CAsoilddotmpoint"/>
        <w:numPr>
          <w:ilvl w:val="0"/>
          <w:numId w:val="0"/>
        </w:numPr>
        <w:ind w:left="567" w:hanging="567"/>
      </w:pPr>
      <w:r w:rsidRPr="00AA5591">
        <w:t>Invasive species (including threats from grazing, trampling, predation)</w:t>
      </w:r>
    </w:p>
    <w:p w14:paraId="78A481CC" w14:textId="77777777" w:rsidR="00975CAB" w:rsidRDefault="00975CAB" w:rsidP="00975CAB">
      <w:pPr>
        <w:pStyle w:val="CAbulletmajor"/>
      </w:pPr>
      <w:r>
        <w:t>In areas burnt by the 2019-20 bushfires, control of introduced predators may be required to support population recovery, and control of introduced herbivores will aid habitat recovery. W</w:t>
      </w:r>
      <w:r w:rsidRPr="004942A2">
        <w:t xml:space="preserve">eed control and habitat restoration </w:t>
      </w:r>
      <w:r>
        <w:t>may be needed in localised areas to support</w:t>
      </w:r>
      <w:r w:rsidRPr="004942A2">
        <w:t xml:space="preserve"> </w:t>
      </w:r>
      <w:r>
        <w:t xml:space="preserve">habitat </w:t>
      </w:r>
      <w:r w:rsidRPr="004942A2">
        <w:t>regeneration</w:t>
      </w:r>
      <w:r w:rsidRPr="00143B18">
        <w:t xml:space="preserve">. Note that </w:t>
      </w:r>
      <w:r>
        <w:t>h</w:t>
      </w:r>
      <w:r w:rsidRPr="00143B18">
        <w:t xml:space="preserve">erbicide formulations </w:t>
      </w:r>
      <w:r>
        <w:t xml:space="preserve">can be toxic to frogs and tadpoles, particularly if they </w:t>
      </w:r>
      <w:r w:rsidRPr="00143B18">
        <w:t xml:space="preserve">contain glyphosate and surfactants </w:t>
      </w:r>
      <w:r>
        <w:t>(</w:t>
      </w:r>
      <w:r w:rsidRPr="00212D65">
        <w:t>Mann et al. 2003).</w:t>
      </w:r>
    </w:p>
    <w:p w14:paraId="5A145ED4" w14:textId="4062943D" w:rsidR="00975CAB" w:rsidRDefault="00975CAB" w:rsidP="00975CAB">
      <w:pPr>
        <w:pStyle w:val="CAbulletmajor"/>
      </w:pPr>
      <w:r w:rsidRPr="002E4023">
        <w:t xml:space="preserve">Develop and implement </w:t>
      </w:r>
      <w:r>
        <w:t xml:space="preserve">longer-term </w:t>
      </w:r>
      <w:r w:rsidRPr="002E4023">
        <w:t>strategie</w:t>
      </w:r>
      <w:r>
        <w:t xml:space="preserve">s to control </w:t>
      </w:r>
      <w:r w:rsidR="00722497">
        <w:t>introduced</w:t>
      </w:r>
      <w:r w:rsidR="00FA1540">
        <w:t xml:space="preserve"> and native predators (including </w:t>
      </w:r>
      <w:r w:rsidR="00FA1540" w:rsidRPr="00EE64B5">
        <w:t>the Freshwater Yabby</w:t>
      </w:r>
      <w:r w:rsidR="00FA1540">
        <w:t>)</w:t>
      </w:r>
      <w:r w:rsidR="00FA1540" w:rsidRPr="00EE64B5">
        <w:t xml:space="preserve"> by implementing eradication programs as necessary</w:t>
      </w:r>
      <w:r>
        <w:t>.</w:t>
      </w:r>
    </w:p>
    <w:p w14:paraId="64F5FAA4" w14:textId="3ABD309B" w:rsidR="00FA1540" w:rsidRDefault="00FA1540" w:rsidP="00FA1540">
      <w:pPr>
        <w:pStyle w:val="CAbulletmajor"/>
        <w:autoSpaceDE w:val="0"/>
        <w:autoSpaceDN w:val="0"/>
        <w:adjustRightInd w:val="0"/>
      </w:pPr>
      <w:r w:rsidRPr="00EE64B5">
        <w:t xml:space="preserve">Monitor and control damage </w:t>
      </w:r>
      <w:r>
        <w:t xml:space="preserve">to riparian areas </w:t>
      </w:r>
      <w:r w:rsidRPr="00EE64B5">
        <w:t>by feral pigs. This may require a collaborative strategy with land holders and local government authorities to control numbers and potentially fence key sites, where feasible.</w:t>
      </w:r>
    </w:p>
    <w:p w14:paraId="06FE75EA" w14:textId="583CB955" w:rsidR="00FA1540" w:rsidRPr="00EE64B5" w:rsidRDefault="00FA1540" w:rsidP="004C2BFB">
      <w:pPr>
        <w:pStyle w:val="CAbulletmajor"/>
      </w:pPr>
      <w:r w:rsidRPr="00EE64B5">
        <w:t>Us</w:t>
      </w:r>
      <w:r>
        <w:t>e</w:t>
      </w:r>
      <w:r w:rsidRPr="00EE64B5">
        <w:t xml:space="preserve"> fencing, or other measures where applicable, to reduce the access of domestic stock to stream banks. </w:t>
      </w:r>
    </w:p>
    <w:p w14:paraId="750A4550" w14:textId="010ED008" w:rsidR="00FA1540" w:rsidRDefault="00FA1540" w:rsidP="004C2BFB">
      <w:pPr>
        <w:pStyle w:val="CAbulletmajor"/>
        <w:autoSpaceDE w:val="0"/>
        <w:autoSpaceDN w:val="0"/>
        <w:adjustRightInd w:val="0"/>
      </w:pPr>
      <w:r w:rsidRPr="00EE64B5">
        <w:t>Assess the impact of exotic weed</w:t>
      </w:r>
      <w:r>
        <w:t>s</w:t>
      </w:r>
      <w:r w:rsidRPr="00EE64B5">
        <w:t xml:space="preserve"> on habitat suitability for the Giant Barred Frog. If impact is shown to be significant, develop a strategy for control or elimination of the invasive weeds. Note that herbicide formulations can be toxic to frogs and tadpoles, particularly if they contain glyphosate and surfactants (Mann et al. 2003)</w:t>
      </w:r>
      <w:r>
        <w:t>.</w:t>
      </w:r>
    </w:p>
    <w:p w14:paraId="4BB3B2F1" w14:textId="77777777" w:rsidR="001C5350" w:rsidRPr="00AA5591" w:rsidRDefault="001C5350" w:rsidP="001C5350">
      <w:pPr>
        <w:pStyle w:val="text"/>
      </w:pPr>
      <w:r w:rsidRPr="00AA5591">
        <w:t>Disease</w:t>
      </w:r>
    </w:p>
    <w:p w14:paraId="47E4B698" w14:textId="03C9A490" w:rsidR="001C5350" w:rsidRDefault="001C5350" w:rsidP="001C5350">
      <w:pPr>
        <w:pStyle w:val="CAbulletmajor"/>
        <w:autoSpaceDE w:val="0"/>
        <w:autoSpaceDN w:val="0"/>
        <w:adjustRightInd w:val="0"/>
      </w:pPr>
      <w:r w:rsidRPr="00274DE8">
        <w:t>Collect and analyse samples from all monitoring programs for the</w:t>
      </w:r>
      <w:r>
        <w:t xml:space="preserve"> </w:t>
      </w:r>
      <w:r w:rsidRPr="00274DE8">
        <w:t xml:space="preserve">species, to test for the presence of </w:t>
      </w:r>
      <w:r w:rsidR="003520DF" w:rsidRPr="003520DF">
        <w:rPr>
          <w:i/>
          <w:iCs/>
        </w:rPr>
        <w:t>Bd</w:t>
      </w:r>
      <w:r w:rsidRPr="00274DE8">
        <w:t xml:space="preserve"> and</w:t>
      </w:r>
      <w:r>
        <w:t xml:space="preserve"> </w:t>
      </w:r>
      <w:r w:rsidRPr="00274DE8">
        <w:t>improve understanding of disease spread throughout the species' range</w:t>
      </w:r>
      <w:r>
        <w:t>.</w:t>
      </w:r>
    </w:p>
    <w:p w14:paraId="639DAEC6" w14:textId="7CE96FFF" w:rsidR="008D37FD" w:rsidRDefault="008D37FD" w:rsidP="008D37FD">
      <w:pPr>
        <w:pStyle w:val="CAbulletmajor"/>
        <w:autoSpaceDE w:val="0"/>
        <w:autoSpaceDN w:val="0"/>
        <w:adjustRightInd w:val="0"/>
      </w:pPr>
      <w:r>
        <w:t xml:space="preserve">Establish the susceptibility of the Giant Barred Frog to </w:t>
      </w:r>
      <w:r w:rsidR="003520DF" w:rsidRPr="003520DF">
        <w:rPr>
          <w:i/>
          <w:iCs/>
        </w:rPr>
        <w:t>Bd</w:t>
      </w:r>
      <w:r>
        <w:t xml:space="preserve">, in particular, whether the species has developed an immune </w:t>
      </w:r>
      <w:r w:rsidR="00104B9D">
        <w:t>response,</w:t>
      </w:r>
      <w:r>
        <w:t xml:space="preserve"> or </w:t>
      </w:r>
      <w:r w:rsidR="00FC7CB6">
        <w:t xml:space="preserve">if </w:t>
      </w:r>
      <w:r>
        <w:t xml:space="preserve">the strain is reduced in virulence.  </w:t>
      </w:r>
    </w:p>
    <w:p w14:paraId="2C3DC667" w14:textId="44312ECB" w:rsidR="001C5350" w:rsidRPr="00E20D5E" w:rsidRDefault="001C5350" w:rsidP="001C5350">
      <w:pPr>
        <w:pStyle w:val="CAbulletmajor"/>
        <w:autoSpaceDE w:val="0"/>
        <w:autoSpaceDN w:val="0"/>
        <w:adjustRightInd w:val="0"/>
      </w:pPr>
      <w:r w:rsidRPr="00E20D5E">
        <w:t>Minimise the spread of the amphibian chytrid fungus b</w:t>
      </w:r>
      <w:r>
        <w:t xml:space="preserve">y implementing suitable hygiene </w:t>
      </w:r>
      <w:r w:rsidRPr="00E20D5E">
        <w:t xml:space="preserve">protocols (Murray et al. 2011) to protect priority </w:t>
      </w:r>
      <w:r w:rsidR="00FC4E04">
        <w:t>sub</w:t>
      </w:r>
      <w:r w:rsidRPr="00E20D5E">
        <w:t>populations as described in the Threat abatement plan for infection of amphibians with chytrid fungus resulting in chytridiomycosis (DOEE 2016).</w:t>
      </w:r>
    </w:p>
    <w:p w14:paraId="2F2C25D2" w14:textId="7FD57DD1" w:rsidR="001C5350" w:rsidRPr="001A38D0" w:rsidRDefault="001C5350" w:rsidP="004C2BFB">
      <w:pPr>
        <w:pStyle w:val="CAbulletmajor"/>
        <w:autoSpaceDE w:val="0"/>
        <w:autoSpaceDN w:val="0"/>
        <w:adjustRightInd w:val="0"/>
        <w:rPr>
          <w:color w:val="FF0000"/>
        </w:rPr>
      </w:pPr>
      <w:r w:rsidRPr="00A66A12">
        <w:t>Provide disease identification and prevention protocols (methods of handling, diagnostic keys, etc.) to researchers and land managers for use in the field.</w:t>
      </w:r>
    </w:p>
    <w:p w14:paraId="7D30BD70" w14:textId="77777777" w:rsidR="00DD2D98" w:rsidRDefault="00DD2D98" w:rsidP="00DD2D98">
      <w:pPr>
        <w:pStyle w:val="text"/>
        <w:keepNext/>
      </w:pPr>
      <w:r w:rsidRPr="006C2687">
        <w:t>Stakeholder Engagement</w:t>
      </w:r>
    </w:p>
    <w:p w14:paraId="51E0636E" w14:textId="53F14B3C" w:rsidR="00DD2D98" w:rsidRDefault="00DD2D98" w:rsidP="00EE64B5">
      <w:pPr>
        <w:pStyle w:val="CAbulletmajor"/>
        <w:keepNext/>
      </w:pPr>
      <w:r w:rsidRPr="00EE64B5">
        <w:t xml:space="preserve">Provide input into the various impact assessment and planning processes </w:t>
      </w:r>
      <w:r w:rsidR="001C35B2" w:rsidRPr="00EE64B5">
        <w:t xml:space="preserve">on measures to protect </w:t>
      </w:r>
      <w:r w:rsidR="00EE64B5">
        <w:t>the Giant</w:t>
      </w:r>
      <w:r w:rsidR="001C35B2" w:rsidRPr="00EE64B5">
        <w:t xml:space="preserve"> Barred F</w:t>
      </w:r>
      <w:r w:rsidRPr="00EE64B5">
        <w:t>rog and its habitat. These include water resource plans, park management plans and environmental impact assessments.</w:t>
      </w:r>
    </w:p>
    <w:p w14:paraId="6AE02924" w14:textId="6EB3F227" w:rsidR="00D21027" w:rsidRPr="00EE64B5" w:rsidRDefault="00D21027" w:rsidP="004C2BFB">
      <w:pPr>
        <w:pStyle w:val="CAbulletmajor"/>
      </w:pPr>
      <w:r>
        <w:t xml:space="preserve">Provide advice to private land holders and community groups on how to protect and restore habitat. </w:t>
      </w:r>
    </w:p>
    <w:p w14:paraId="313A35DA" w14:textId="77777777" w:rsidR="00B06C6E" w:rsidRDefault="00B06C6E" w:rsidP="00B06C6E">
      <w:pPr>
        <w:pStyle w:val="CAbulletmajor"/>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r w:rsidRPr="00B8177A">
        <w:t xml:space="preserve"> </w:t>
      </w:r>
    </w:p>
    <w:p w14:paraId="1D2F37BC" w14:textId="77777777" w:rsidR="00DD2D98" w:rsidRPr="00962152" w:rsidRDefault="00DD2D98" w:rsidP="00DD2D98">
      <w:pPr>
        <w:pStyle w:val="CAheadingintext"/>
      </w:pPr>
      <w:r w:rsidRPr="0080139B">
        <w:t>Survey and Monitoring</w:t>
      </w:r>
      <w:r w:rsidRPr="00962152">
        <w:t xml:space="preserve"> priorities</w:t>
      </w:r>
    </w:p>
    <w:p w14:paraId="20018D5C" w14:textId="34F6E7AC" w:rsidR="00D21027" w:rsidRDefault="00D21027" w:rsidP="006E314C">
      <w:pPr>
        <w:pStyle w:val="CAbulletmajor"/>
        <w:rPr>
          <w:lang w:eastAsia="en-AU"/>
        </w:rPr>
      </w:pPr>
      <w:r w:rsidRPr="004942A2">
        <w:t>Conduct rapid on-ground surveys to establish extent of population loss</w:t>
      </w:r>
      <w:r>
        <w:t xml:space="preserve"> caused by</w:t>
      </w:r>
      <w:r w:rsidRPr="004942A2">
        <w:t xml:space="preserve"> the 2019-20 bushfires, and</w:t>
      </w:r>
      <w:r>
        <w:t xml:space="preserve"> to</w:t>
      </w:r>
      <w:r w:rsidRPr="004942A2">
        <w:t xml:space="preserve"> provide a baseline for ongoing monitoring.</w:t>
      </w:r>
      <w:r w:rsidR="006E314C">
        <w:t xml:space="preserve"> </w:t>
      </w:r>
      <w:r w:rsidR="006E314C">
        <w:rPr>
          <w:lang w:eastAsia="en-AU"/>
        </w:rPr>
        <w:t>Note: in the winter months (June – August) adults are in torpor (inactive and buried) so monitoring would need to be conducted on the basis of tadpole occurrence.</w:t>
      </w:r>
    </w:p>
    <w:p w14:paraId="7698C8A0" w14:textId="77777777" w:rsidR="00D21027" w:rsidRDefault="00D21027" w:rsidP="00D21027">
      <w:pPr>
        <w:pStyle w:val="CAbulletmajor"/>
      </w:pPr>
      <w:r>
        <w:t>Monitoring should be undertaken for a small number of subpopulations regularly during spring, summer and autumn. Frogs should be individually marked to provide detailed information on population dynamics and ecology.</w:t>
      </w:r>
    </w:p>
    <w:p w14:paraId="5E55A9E5" w14:textId="77777777" w:rsidR="00D21027" w:rsidRDefault="00D21027" w:rsidP="00D21027">
      <w:pPr>
        <w:pStyle w:val="CAbulletmajor"/>
      </w:pPr>
      <w:r>
        <w:t>Broad scale regular monitoring should be undertaken over the species’ known range. Sites should span the altitudinal and latitudinal range and a range of other habitat characteristics. These data will be used to assess the species’ status and assess further declines or re-establishment/recovery of subpopulations.</w:t>
      </w:r>
    </w:p>
    <w:p w14:paraId="17639521" w14:textId="77777777" w:rsidR="00D21027" w:rsidRDefault="00D21027" w:rsidP="00D21027">
      <w:pPr>
        <w:pStyle w:val="CAbulletmajor"/>
      </w:pPr>
      <w:r>
        <w:t xml:space="preserve">Survey sites within the known range of the species where the environment is considered likely to be suitable for the species to identify whether subpopulations exist that are previously unknown. </w:t>
      </w:r>
    </w:p>
    <w:p w14:paraId="28E30F84" w14:textId="77777777" w:rsidR="00DD2D98" w:rsidRPr="006A01F4" w:rsidRDefault="00DD2D98" w:rsidP="00DD2D98">
      <w:pPr>
        <w:pStyle w:val="CAheadingintext"/>
      </w:pPr>
      <w:r w:rsidRPr="001404C2">
        <w:t xml:space="preserve">Information </w:t>
      </w:r>
      <w:r>
        <w:t>and research</w:t>
      </w:r>
      <w:r w:rsidRPr="001404C2">
        <w:t xml:space="preserve"> </w:t>
      </w:r>
      <w:r>
        <w:t>priorities</w:t>
      </w:r>
      <w:r w:rsidRPr="0052340E">
        <w:rPr>
          <w:color w:val="0000FF"/>
        </w:rPr>
        <w:t xml:space="preserve"> </w:t>
      </w:r>
    </w:p>
    <w:p w14:paraId="231A16BF" w14:textId="3A0C1575" w:rsidR="00C327B3" w:rsidRDefault="00C327B3" w:rsidP="00634A57">
      <w:pPr>
        <w:pStyle w:val="CAbulletmajor"/>
      </w:pPr>
      <w:r>
        <w:t>Establish whether t</w:t>
      </w:r>
      <w:r w:rsidRPr="009C056E">
        <w:t xml:space="preserve">he </w:t>
      </w:r>
      <w:r>
        <w:t>forestry protocols designed to protect the Giant Barred Frog from logging impacts are effective</w:t>
      </w:r>
      <w:r w:rsidRPr="00265F00">
        <w:t xml:space="preserve">. </w:t>
      </w:r>
    </w:p>
    <w:p w14:paraId="29D70343" w14:textId="531E68CC" w:rsidR="00DD2D98" w:rsidRPr="00387301" w:rsidRDefault="00DD2D98" w:rsidP="00DD2D98">
      <w:pPr>
        <w:pStyle w:val="CAbulletmajor"/>
      </w:pPr>
      <w:r w:rsidRPr="00387301">
        <w:t xml:space="preserve">Investigate options for linking, enhancing or establishing additional </w:t>
      </w:r>
      <w:r w:rsidR="00FC4E04">
        <w:t>sub</w:t>
      </w:r>
      <w:r w:rsidRPr="00387301">
        <w:t>populations.</w:t>
      </w:r>
    </w:p>
    <w:p w14:paraId="38A4DFAE" w14:textId="6A1F749D" w:rsidR="00DD2D98" w:rsidRPr="00387301" w:rsidRDefault="00DD2D98" w:rsidP="00DD2D98">
      <w:pPr>
        <w:pStyle w:val="CAbulletmajor"/>
      </w:pPr>
      <w:r w:rsidRPr="00387301">
        <w:t xml:space="preserve">Improve understanding of the extent and impact of infection by </w:t>
      </w:r>
      <w:r w:rsidR="00FB6809" w:rsidRPr="00387301">
        <w:t xml:space="preserve">the amphibian </w:t>
      </w:r>
      <w:r w:rsidRPr="00387301">
        <w:t xml:space="preserve">chytrid fungus on </w:t>
      </w:r>
      <w:r w:rsidR="00387301">
        <w:t>the Giant</w:t>
      </w:r>
      <w:r w:rsidRPr="00387301">
        <w:t xml:space="preserve"> </w:t>
      </w:r>
      <w:r w:rsidR="001C35B2" w:rsidRPr="00387301">
        <w:t>Barred F</w:t>
      </w:r>
      <w:r w:rsidRPr="00387301">
        <w:t xml:space="preserve">rog to better inform how to apply existing or new management actions relevant to the recovery. This includes knowledge on: </w:t>
      </w:r>
    </w:p>
    <w:p w14:paraId="41958D91" w14:textId="4CE77A49" w:rsidR="006E314C" w:rsidRPr="00AB6015" w:rsidRDefault="006E314C" w:rsidP="006E314C">
      <w:pPr>
        <w:pStyle w:val="CAbulletminor"/>
        <w:numPr>
          <w:ilvl w:val="1"/>
          <w:numId w:val="9"/>
        </w:numPr>
        <w:rPr>
          <w:bCs/>
          <w:lang w:eastAsia="en-AU"/>
        </w:rPr>
      </w:pPr>
      <w:r>
        <w:rPr>
          <w:bCs/>
          <w:lang w:eastAsia="en-AU"/>
        </w:rPr>
        <w:t>The susceptibility of the Giant Barred Frog to the fungus;</w:t>
      </w:r>
    </w:p>
    <w:p w14:paraId="2825F4D9" w14:textId="64EF0B68" w:rsidR="00DD2D98" w:rsidRPr="00387301" w:rsidRDefault="00DD2D98" w:rsidP="00EC4ED7">
      <w:pPr>
        <w:pStyle w:val="CAbulletminor"/>
        <w:numPr>
          <w:ilvl w:val="1"/>
          <w:numId w:val="9"/>
        </w:numPr>
        <w:rPr>
          <w:bCs/>
          <w:lang w:eastAsia="en-AU"/>
        </w:rPr>
      </w:pPr>
      <w:r w:rsidRPr="00387301">
        <w:t xml:space="preserve">the different strains of the fungus; </w:t>
      </w:r>
    </w:p>
    <w:p w14:paraId="532EEC1E" w14:textId="77777777" w:rsidR="00DD2D98" w:rsidRPr="00387301" w:rsidRDefault="00DD2D98" w:rsidP="00EC4ED7">
      <w:pPr>
        <w:pStyle w:val="CAbulletminor"/>
        <w:numPr>
          <w:ilvl w:val="1"/>
          <w:numId w:val="9"/>
        </w:numPr>
        <w:rPr>
          <w:bCs/>
          <w:lang w:eastAsia="en-AU"/>
        </w:rPr>
      </w:pPr>
      <w:r w:rsidRPr="00387301">
        <w:t xml:space="preserve">levels of virulence; </w:t>
      </w:r>
    </w:p>
    <w:p w14:paraId="4A251915" w14:textId="77777777" w:rsidR="00DD2D98" w:rsidRPr="00387301" w:rsidRDefault="00DD2D98" w:rsidP="00EC4ED7">
      <w:pPr>
        <w:pStyle w:val="CAbulletminor"/>
        <w:numPr>
          <w:ilvl w:val="1"/>
          <w:numId w:val="9"/>
        </w:numPr>
        <w:rPr>
          <w:bCs/>
          <w:lang w:eastAsia="en-AU"/>
        </w:rPr>
      </w:pPr>
      <w:r w:rsidRPr="00387301">
        <w:t xml:space="preserve">mechanisms for resistance to the disease; </w:t>
      </w:r>
    </w:p>
    <w:p w14:paraId="0C4020D6" w14:textId="77777777" w:rsidR="00DD2D98" w:rsidRPr="00387301" w:rsidRDefault="00DD2D98" w:rsidP="00EC4ED7">
      <w:pPr>
        <w:pStyle w:val="CAbulletminor"/>
        <w:numPr>
          <w:ilvl w:val="1"/>
          <w:numId w:val="9"/>
        </w:numPr>
        <w:rPr>
          <w:bCs/>
          <w:lang w:eastAsia="en-AU"/>
        </w:rPr>
      </w:pPr>
      <w:r w:rsidRPr="00387301">
        <w:t xml:space="preserve">treatment options; </w:t>
      </w:r>
    </w:p>
    <w:p w14:paraId="742B770D" w14:textId="12D5CC71" w:rsidR="00DD2D98" w:rsidRPr="006E314C" w:rsidRDefault="00DD2D98" w:rsidP="006E314C">
      <w:pPr>
        <w:pStyle w:val="CAbulletminor"/>
        <w:numPr>
          <w:ilvl w:val="1"/>
          <w:numId w:val="9"/>
        </w:numPr>
        <w:rPr>
          <w:bCs/>
          <w:lang w:eastAsia="en-AU"/>
        </w:rPr>
      </w:pPr>
      <w:r w:rsidRPr="00387301">
        <w:t>husbandry methods</w:t>
      </w:r>
      <w:r w:rsidR="006E314C">
        <w:t>;</w:t>
      </w:r>
    </w:p>
    <w:p w14:paraId="42831367" w14:textId="27C8B4BC" w:rsidR="00DD2D98" w:rsidRPr="00387301" w:rsidRDefault="00DD2D98" w:rsidP="00EC4ED7">
      <w:pPr>
        <w:pStyle w:val="CAbulletminor"/>
        <w:numPr>
          <w:ilvl w:val="1"/>
          <w:numId w:val="9"/>
        </w:numPr>
        <w:rPr>
          <w:bCs/>
          <w:lang w:eastAsia="en-AU"/>
        </w:rPr>
      </w:pPr>
      <w:r w:rsidRPr="00387301">
        <w:t>the po</w:t>
      </w:r>
      <w:r w:rsidR="007F1AF5" w:rsidRPr="00387301">
        <w:t>tential of other species (e.g. Freshwater C</w:t>
      </w:r>
      <w:r w:rsidRPr="00387301">
        <w:t>rayfish) to act as reservoirs or vectors for transmission of the fungus (Department of the Environment and Energy 2016).</w:t>
      </w:r>
    </w:p>
    <w:p w14:paraId="7BE14C06" w14:textId="77777777" w:rsidR="00B06C6E" w:rsidRPr="00D2301C" w:rsidRDefault="00B06C6E" w:rsidP="00B06C6E">
      <w:pPr>
        <w:pStyle w:val="CAbulletmajor"/>
      </w:pPr>
      <w:bookmarkStart w:id="11" w:name="_Hlk34139520"/>
      <w:r w:rsidRPr="00C0282B">
        <w:t>Understand the potential influence of climate change on the long-term survival prospects of the species</w:t>
      </w:r>
      <w:r>
        <w:t xml:space="preserve">, </w:t>
      </w:r>
      <w:r w:rsidRPr="00143B18">
        <w:t xml:space="preserve">due to </w:t>
      </w:r>
      <w:r w:rsidRPr="00D2301C">
        <w:t>altered temperatures, rainfall</w:t>
      </w:r>
      <w:r>
        <w:t xml:space="preserve"> patterns</w:t>
      </w:r>
      <w:r w:rsidRPr="00D2301C">
        <w:t>,</w:t>
      </w:r>
      <w:r>
        <w:t xml:space="preserve"> bushfires,</w:t>
      </w:r>
      <w:r w:rsidRPr="00D2301C">
        <w:t xml:space="preserve"> environmental stressors and diseases.</w:t>
      </w:r>
      <w:bookmarkEnd w:id="11"/>
    </w:p>
    <w:p w14:paraId="01F09511" w14:textId="0D983573" w:rsidR="007D2DBA" w:rsidRPr="00387301" w:rsidRDefault="00D2301C" w:rsidP="00D2301C">
      <w:pPr>
        <w:pStyle w:val="CAbulletmajor"/>
        <w:rPr>
          <w:rFonts w:ascii="ArialMT" w:hAnsi="ArialMT" w:cs="ArialMT"/>
          <w:lang w:eastAsia="en-AU"/>
        </w:rPr>
      </w:pPr>
      <w:r w:rsidRPr="00387301">
        <w:t>Investigate options for reintroduction</w:t>
      </w:r>
      <w:r w:rsidR="003C3212">
        <w:t>s</w:t>
      </w:r>
      <w:r w:rsidRPr="00387301">
        <w:t xml:space="preserve"> i</w:t>
      </w:r>
      <w:r w:rsidR="00967B37" w:rsidRPr="00387301">
        <w:t xml:space="preserve">f </w:t>
      </w:r>
      <w:r w:rsidR="00FC4E04">
        <w:t>sub</w:t>
      </w:r>
      <w:r w:rsidR="00967B37" w:rsidRPr="00387301">
        <w:t xml:space="preserve">populations continue to become fragmented and isolated, especially if recent declines continue within isolated </w:t>
      </w:r>
      <w:r w:rsidR="00FC4E04">
        <w:t>sub</w:t>
      </w:r>
      <w:r w:rsidR="00967B37" w:rsidRPr="00387301">
        <w:t xml:space="preserve">populations. </w:t>
      </w:r>
    </w:p>
    <w:p w14:paraId="71590ECC" w14:textId="355F81B9" w:rsidR="00121E1E" w:rsidRDefault="005830B7" w:rsidP="00F65892">
      <w:pPr>
        <w:pStyle w:val="Normal12ptCharCharCharCharCharChar"/>
        <w:spacing w:before="240"/>
        <w:rPr>
          <w:rFonts w:ascii="Arial" w:hAnsi="Arial" w:cs="Arial"/>
          <w:b/>
          <w:sz w:val="22"/>
          <w:szCs w:val="22"/>
          <w:u w:val="single"/>
        </w:rPr>
      </w:pPr>
      <w:bookmarkStart w:id="12" w:name="YourView"/>
      <w:r w:rsidRPr="005830B7">
        <w:rPr>
          <w:rFonts w:ascii="Arial" w:hAnsi="Arial" w:cs="Arial"/>
          <w:b/>
          <w:sz w:val="22"/>
          <w:szCs w:val="22"/>
          <w:u w:val="single"/>
        </w:rPr>
        <w:t>Collective list of questions – your views</w:t>
      </w:r>
      <w:bookmarkEnd w:id="12"/>
      <w:r w:rsidR="00DD37B0">
        <w:rPr>
          <w:rFonts w:ascii="Arial" w:hAnsi="Arial" w:cs="Arial"/>
          <w:b/>
          <w:sz w:val="22"/>
          <w:szCs w:val="22"/>
          <w:u w:val="single"/>
        </w:rPr>
        <w:br/>
      </w:r>
    </w:p>
    <w:p w14:paraId="44962811" w14:textId="77777777" w:rsidR="00DD37B0" w:rsidRDefault="00DD37B0" w:rsidP="00DD37B0">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4F8BFEA6"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48B5046A" w14:textId="77777777" w:rsidR="00DD37B0" w:rsidRDefault="00DD37B0" w:rsidP="00DD37B0">
      <w:pPr>
        <w:pStyle w:val="ListParagraph"/>
        <w:autoSpaceDE w:val="0"/>
        <w:autoSpaceDN w:val="0"/>
        <w:adjustRightInd w:val="0"/>
        <w:ind w:left="360"/>
        <w:rPr>
          <w:rFonts w:ascii="Arial" w:hAnsi="Arial" w:cs="Arial"/>
          <w:sz w:val="22"/>
          <w:szCs w:val="22"/>
        </w:rPr>
      </w:pPr>
    </w:p>
    <w:p w14:paraId="637735BD"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6F558EB1" w14:textId="77777777" w:rsidR="00DD37B0" w:rsidRDefault="00DD37B0" w:rsidP="00DD37B0">
      <w:pPr>
        <w:pStyle w:val="ListParagraph"/>
        <w:autoSpaceDE w:val="0"/>
        <w:autoSpaceDN w:val="0"/>
        <w:adjustRightInd w:val="0"/>
        <w:ind w:left="360"/>
        <w:rPr>
          <w:rFonts w:ascii="Arial" w:hAnsi="Arial" w:cs="Arial"/>
          <w:sz w:val="22"/>
          <w:szCs w:val="22"/>
        </w:rPr>
      </w:pPr>
    </w:p>
    <w:p w14:paraId="404FFFE1"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58184403" w14:textId="77777777" w:rsidR="00DD37B0" w:rsidRDefault="00DD37B0" w:rsidP="00DD37B0">
      <w:pPr>
        <w:autoSpaceDE w:val="0"/>
        <w:autoSpaceDN w:val="0"/>
        <w:adjustRightInd w:val="0"/>
        <w:rPr>
          <w:rFonts w:ascii="Arial" w:hAnsi="Arial" w:cs="Arial"/>
          <w:sz w:val="22"/>
          <w:szCs w:val="22"/>
        </w:rPr>
      </w:pPr>
    </w:p>
    <w:p w14:paraId="35F608CC"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p>
    <w:p w14:paraId="3ABC4E8E"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651E6C42"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p>
    <w:p w14:paraId="5B2C158A" w14:textId="77777777" w:rsidR="00DD37B0" w:rsidRDefault="00DD37B0" w:rsidP="00DD37B0">
      <w:pPr>
        <w:autoSpaceDE w:val="0"/>
        <w:autoSpaceDN w:val="0"/>
        <w:adjustRightInd w:val="0"/>
        <w:rPr>
          <w:rFonts w:ascii="Arial" w:hAnsi="Arial" w:cs="Arial"/>
          <w:sz w:val="22"/>
          <w:szCs w:val="22"/>
        </w:rPr>
      </w:pPr>
    </w:p>
    <w:p w14:paraId="454328BF"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3C7F0A84" w14:textId="77777777" w:rsidR="00DD37B0" w:rsidRDefault="00DD37B0" w:rsidP="00DD37B0">
      <w:pPr>
        <w:autoSpaceDE w:val="0"/>
        <w:autoSpaceDN w:val="0"/>
        <w:adjustRightInd w:val="0"/>
        <w:ind w:left="1560" w:hanging="1560"/>
        <w:rPr>
          <w:rFonts w:ascii="Arial" w:hAnsi="Arial" w:cs="Arial"/>
          <w:b/>
          <w:sz w:val="22"/>
          <w:szCs w:val="22"/>
        </w:rPr>
      </w:pPr>
    </w:p>
    <w:p w14:paraId="70C34FB4" w14:textId="77777777" w:rsidR="00DD37B0" w:rsidRDefault="00DD37B0" w:rsidP="00DD37B0">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0FD59FDC" w14:textId="77777777" w:rsidR="00DD37B0" w:rsidRDefault="00DD37B0" w:rsidP="00DD37B0">
      <w:pPr>
        <w:autoSpaceDE w:val="0"/>
        <w:autoSpaceDN w:val="0"/>
        <w:adjustRightInd w:val="0"/>
        <w:rPr>
          <w:rFonts w:ascii="Arial" w:hAnsi="Arial" w:cs="Arial"/>
          <w:b/>
          <w:bCs/>
          <w:sz w:val="22"/>
          <w:szCs w:val="22"/>
        </w:rPr>
      </w:pPr>
    </w:p>
    <w:p w14:paraId="11626AF4"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07ADD6AE" w14:textId="77777777" w:rsidR="00DD37B0" w:rsidRDefault="00DD37B0" w:rsidP="00DD37B0">
      <w:pPr>
        <w:pStyle w:val="ListParagraph"/>
        <w:autoSpaceDE w:val="0"/>
        <w:autoSpaceDN w:val="0"/>
        <w:adjustRightInd w:val="0"/>
        <w:ind w:left="360"/>
        <w:rPr>
          <w:rFonts w:ascii="Arial" w:hAnsi="Arial" w:cs="Arial"/>
          <w:sz w:val="22"/>
          <w:szCs w:val="22"/>
        </w:rPr>
      </w:pPr>
    </w:p>
    <w:p w14:paraId="331181FE"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41B4AA44" w14:textId="77777777" w:rsidR="00DD37B0" w:rsidRDefault="00DD37B0" w:rsidP="00DD37B0">
      <w:pPr>
        <w:autoSpaceDE w:val="0"/>
        <w:autoSpaceDN w:val="0"/>
        <w:adjustRightInd w:val="0"/>
        <w:rPr>
          <w:rFonts w:ascii="Arial" w:hAnsi="Arial" w:cs="Arial"/>
          <w:sz w:val="22"/>
          <w:szCs w:val="22"/>
        </w:rPr>
      </w:pPr>
    </w:p>
    <w:p w14:paraId="4AF4C6FF"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195D0EA5" w14:textId="77777777" w:rsidR="00B55ADA" w:rsidRDefault="00B55ADA" w:rsidP="00DD37B0">
      <w:pPr>
        <w:autoSpaceDE w:val="0"/>
        <w:autoSpaceDN w:val="0"/>
        <w:adjustRightInd w:val="0"/>
        <w:ind w:left="1560" w:hanging="1560"/>
        <w:rPr>
          <w:rFonts w:ascii="Arial" w:hAnsi="Arial" w:cs="Arial"/>
          <w:b/>
          <w:sz w:val="22"/>
          <w:szCs w:val="22"/>
        </w:rPr>
      </w:pPr>
    </w:p>
    <w:p w14:paraId="2B830BBD" w14:textId="77777777" w:rsidR="00DD37B0" w:rsidRDefault="00DD37B0" w:rsidP="00DD37B0">
      <w:pPr>
        <w:autoSpaceDE w:val="0"/>
        <w:autoSpaceDN w:val="0"/>
        <w:adjustRightInd w:val="0"/>
        <w:rPr>
          <w:rFonts w:ascii="Arial" w:hAnsi="Arial" w:cs="Arial"/>
          <w:sz w:val="22"/>
          <w:szCs w:val="22"/>
        </w:rPr>
      </w:pPr>
    </w:p>
    <w:p w14:paraId="5D66291A"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3343A350" w14:textId="77777777" w:rsidR="00DD37B0" w:rsidRDefault="00DD37B0" w:rsidP="00DD37B0">
      <w:pPr>
        <w:autoSpaceDE w:val="0"/>
        <w:autoSpaceDN w:val="0"/>
        <w:adjustRightInd w:val="0"/>
        <w:rPr>
          <w:rFonts w:ascii="Arial,Bold" w:hAnsi="Arial,Bold" w:cs="Arial,Bold"/>
          <w:b/>
          <w:bCs/>
          <w:sz w:val="22"/>
          <w:szCs w:val="22"/>
        </w:rPr>
      </w:pPr>
    </w:p>
    <w:p w14:paraId="44DCF7DF"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14:paraId="6C1E0E9C" w14:textId="77777777" w:rsidR="00DD37B0" w:rsidRDefault="00DD37B0" w:rsidP="00DD37B0">
      <w:pPr>
        <w:pStyle w:val="ListParagraph"/>
        <w:autoSpaceDE w:val="0"/>
        <w:autoSpaceDN w:val="0"/>
        <w:adjustRightInd w:val="0"/>
        <w:ind w:left="360"/>
        <w:rPr>
          <w:rFonts w:ascii="Arial" w:hAnsi="Arial" w:cs="Arial"/>
          <w:sz w:val="22"/>
          <w:szCs w:val="22"/>
        </w:rPr>
      </w:pPr>
    </w:p>
    <w:p w14:paraId="58236664"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611BDD92" w14:textId="77777777" w:rsidR="00DD37B0" w:rsidRDefault="00DD37B0" w:rsidP="00DD37B0">
      <w:pPr>
        <w:pStyle w:val="ListParagraph"/>
        <w:autoSpaceDE w:val="0"/>
        <w:autoSpaceDN w:val="0"/>
        <w:adjustRightInd w:val="0"/>
        <w:ind w:left="360"/>
        <w:rPr>
          <w:rFonts w:ascii="Arial" w:hAnsi="Arial" w:cs="Arial"/>
          <w:sz w:val="22"/>
          <w:szCs w:val="22"/>
        </w:rPr>
      </w:pPr>
    </w:p>
    <w:p w14:paraId="051022AD"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570F0B42" w14:textId="77777777" w:rsidR="00DD37B0" w:rsidRDefault="00DD37B0" w:rsidP="00DD37B0">
      <w:pPr>
        <w:pStyle w:val="ListParagraph"/>
        <w:autoSpaceDE w:val="0"/>
        <w:autoSpaceDN w:val="0"/>
        <w:adjustRightInd w:val="0"/>
        <w:ind w:left="360"/>
        <w:rPr>
          <w:rFonts w:ascii="Arial" w:hAnsi="Arial" w:cs="Arial"/>
          <w:sz w:val="22"/>
          <w:szCs w:val="22"/>
        </w:rPr>
      </w:pPr>
    </w:p>
    <w:p w14:paraId="772FB69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7C7CDA54" w14:textId="77777777" w:rsidR="00DD37B0" w:rsidRDefault="00DD37B0" w:rsidP="00DD37B0">
      <w:pPr>
        <w:autoSpaceDE w:val="0"/>
        <w:autoSpaceDN w:val="0"/>
        <w:adjustRightInd w:val="0"/>
        <w:ind w:left="1560" w:hanging="1560"/>
        <w:rPr>
          <w:rFonts w:ascii="Arial" w:hAnsi="Arial" w:cs="Arial"/>
          <w:b/>
          <w:sz w:val="22"/>
          <w:szCs w:val="22"/>
        </w:rPr>
      </w:pPr>
    </w:p>
    <w:p w14:paraId="5CD0C51F"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502712CC" w14:textId="77777777" w:rsidR="00DD37B0" w:rsidRPr="00E953DB" w:rsidRDefault="00DD37B0" w:rsidP="00DD37B0">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p>
    <w:p w14:paraId="06090277" w14:textId="77777777" w:rsidR="00DD37B0" w:rsidRDefault="00DD37B0" w:rsidP="00DD37B0">
      <w:pPr>
        <w:pStyle w:val="ListParagraph"/>
        <w:autoSpaceDE w:val="0"/>
        <w:autoSpaceDN w:val="0"/>
        <w:adjustRightInd w:val="0"/>
        <w:ind w:left="360"/>
        <w:rPr>
          <w:rFonts w:ascii="Arial" w:hAnsi="Arial" w:cs="Arial"/>
          <w:sz w:val="22"/>
          <w:szCs w:val="22"/>
        </w:rPr>
      </w:pPr>
    </w:p>
    <w:p w14:paraId="22B0475B"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5FAE236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36913336"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665DB4"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2125C059"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4050D6D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784F055E" w14:textId="77777777" w:rsidR="00DD37B0" w:rsidRDefault="00DD37B0" w:rsidP="00DD37B0">
      <w:pPr>
        <w:autoSpaceDE w:val="0"/>
        <w:autoSpaceDN w:val="0"/>
        <w:adjustRightInd w:val="0"/>
        <w:rPr>
          <w:rFonts w:ascii="Arial" w:hAnsi="Arial" w:cs="Arial"/>
          <w:sz w:val="22"/>
          <w:szCs w:val="22"/>
        </w:rPr>
      </w:pPr>
    </w:p>
    <w:p w14:paraId="0A8DCC61"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7CE667FF" w14:textId="77777777" w:rsidR="00DD37B0" w:rsidRDefault="00DD37B0" w:rsidP="00DD37B0">
      <w:pPr>
        <w:autoSpaceDE w:val="0"/>
        <w:autoSpaceDN w:val="0"/>
        <w:adjustRightInd w:val="0"/>
        <w:ind w:left="1560" w:hanging="1560"/>
        <w:rPr>
          <w:rFonts w:ascii="Arial" w:hAnsi="Arial" w:cs="Arial"/>
          <w:b/>
          <w:sz w:val="22"/>
          <w:szCs w:val="22"/>
        </w:rPr>
      </w:pPr>
    </w:p>
    <w:p w14:paraId="2E309BC5"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19D4B168" w14:textId="77777777" w:rsidR="00DD37B0" w:rsidRDefault="00DD37B0" w:rsidP="00DD37B0">
      <w:pPr>
        <w:pStyle w:val="ListParagraph"/>
        <w:autoSpaceDE w:val="0"/>
        <w:autoSpaceDN w:val="0"/>
        <w:adjustRightInd w:val="0"/>
        <w:ind w:left="360"/>
        <w:rPr>
          <w:rFonts w:ascii="Arial" w:hAnsi="Arial" w:cs="Arial"/>
          <w:sz w:val="22"/>
          <w:szCs w:val="22"/>
        </w:rPr>
      </w:pPr>
    </w:p>
    <w:p w14:paraId="0FA69849" w14:textId="77777777" w:rsidR="00DD37B0" w:rsidRDefault="00DD37B0" w:rsidP="00DD37B0">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052CD029" w14:textId="77777777" w:rsidR="00DD37B0" w:rsidRDefault="00DD37B0" w:rsidP="00DD37B0">
      <w:pPr>
        <w:autoSpaceDE w:val="0"/>
        <w:autoSpaceDN w:val="0"/>
        <w:adjustRightInd w:val="0"/>
        <w:rPr>
          <w:rFonts w:ascii="Arial,Bold" w:hAnsi="Arial,Bold" w:cs="Arial,Bold"/>
          <w:b/>
          <w:bCs/>
          <w:sz w:val="22"/>
          <w:szCs w:val="22"/>
        </w:rPr>
      </w:pPr>
    </w:p>
    <w:p w14:paraId="233A6BBE" w14:textId="77777777" w:rsidR="00DD37B0" w:rsidRDefault="00DD37B0" w:rsidP="00EC4ED7">
      <w:pPr>
        <w:pStyle w:val="ListParagraph"/>
        <w:numPr>
          <w:ilvl w:val="0"/>
          <w:numId w:val="11"/>
        </w:numPr>
        <w:autoSpaceDE w:val="0"/>
        <w:autoSpaceDN w:val="0"/>
        <w:adjustRightInd w:val="0"/>
        <w:rPr>
          <w:rFonts w:ascii="Arial,Italic" w:hAnsi="Arial,Italic" w:cs="Arial,Italic"/>
          <w:i/>
          <w:iCs/>
          <w:sz w:val="22"/>
          <w:szCs w:val="22"/>
        </w:rPr>
      </w:pPr>
      <w:r>
        <w:rPr>
          <w:rFonts w:ascii="Arial" w:hAnsi="Arial" w:cs="Arial"/>
          <w:sz w:val="22"/>
          <w:szCs w:val="22"/>
        </w:rPr>
        <w:t xml:space="preserve">Are you able to provide an estimate of the total population size in 2008-2010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1344305E" w14:textId="77777777" w:rsidR="00DD37B0" w:rsidRDefault="00DD37B0" w:rsidP="00DD37B0">
      <w:pPr>
        <w:pStyle w:val="ListParagraph"/>
        <w:autoSpaceDE w:val="0"/>
        <w:autoSpaceDN w:val="0"/>
        <w:adjustRightInd w:val="0"/>
        <w:ind w:left="360"/>
        <w:rPr>
          <w:rFonts w:ascii="Arial,Italic" w:hAnsi="Arial,Italic" w:cs="Arial,Italic"/>
          <w:i/>
          <w:iCs/>
          <w:sz w:val="22"/>
          <w:szCs w:val="22"/>
        </w:rPr>
      </w:pPr>
    </w:p>
    <w:p w14:paraId="3A003F8B"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36929695" w14:textId="77777777" w:rsidR="00DD37B0" w:rsidRDefault="00DD37B0" w:rsidP="00DD37B0">
      <w:pPr>
        <w:pStyle w:val="ListParagraph"/>
        <w:autoSpaceDE w:val="0"/>
        <w:autoSpaceDN w:val="0"/>
        <w:adjustRightInd w:val="0"/>
        <w:ind w:left="360"/>
        <w:rPr>
          <w:rFonts w:ascii="Arial" w:hAnsi="Arial" w:cs="Arial"/>
          <w:sz w:val="22"/>
          <w:szCs w:val="22"/>
        </w:rPr>
      </w:pPr>
    </w:p>
    <w:p w14:paraId="30A798D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28A01BBF"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14:paraId="2155307A" w14:textId="77777777" w:rsidR="00DD37B0" w:rsidRDefault="00DD37B0" w:rsidP="00DD37B0">
      <w:pPr>
        <w:pStyle w:val="ListParagraph"/>
        <w:autoSpaceDE w:val="0"/>
        <w:autoSpaceDN w:val="0"/>
        <w:adjustRightInd w:val="0"/>
        <w:ind w:left="360"/>
        <w:rPr>
          <w:rFonts w:ascii="Arial" w:hAnsi="Arial" w:cs="Arial"/>
          <w:sz w:val="22"/>
          <w:szCs w:val="22"/>
        </w:rPr>
      </w:pPr>
    </w:p>
    <w:p w14:paraId="5C3173B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7031F512"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4793A475"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618EC2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0528713C"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7B8CAED6"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F1C2FBE" w14:textId="77777777" w:rsidR="00DD37B0" w:rsidRDefault="00DD37B0" w:rsidP="00DD37B0">
      <w:pPr>
        <w:autoSpaceDE w:val="0"/>
        <w:autoSpaceDN w:val="0"/>
        <w:adjustRightInd w:val="0"/>
        <w:rPr>
          <w:rFonts w:ascii="Arial,Italic" w:hAnsi="Arial,Italic" w:cs="Arial,Italic"/>
          <w:i/>
          <w:iCs/>
          <w:sz w:val="22"/>
          <w:szCs w:val="22"/>
        </w:rPr>
      </w:pPr>
    </w:p>
    <w:p w14:paraId="57606A5B"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sidRPr="00830F92">
        <w:rPr>
          <w:rFonts w:ascii="Arial" w:hAnsi="Arial" w:cs="Arial"/>
          <w:sz w:val="22"/>
          <w:szCs w:val="22"/>
        </w:rPr>
        <w:t>? P</w:t>
      </w:r>
      <w:r>
        <w:rPr>
          <w:rFonts w:ascii="Arial" w:hAnsi="Arial" w:cs="Arial"/>
          <w:sz w:val="22"/>
          <w:szCs w:val="22"/>
        </w:rPr>
        <w:t>lease provide justification for your response.</w:t>
      </w:r>
    </w:p>
    <w:p w14:paraId="28DD1933" w14:textId="77777777" w:rsidR="00DD37B0" w:rsidRPr="00C77247" w:rsidRDefault="00DD37B0" w:rsidP="00DD37B0">
      <w:pPr>
        <w:autoSpaceDE w:val="0"/>
        <w:autoSpaceDN w:val="0"/>
        <w:adjustRightInd w:val="0"/>
        <w:rPr>
          <w:rFonts w:ascii="Arial" w:hAnsi="Arial" w:cs="Arial"/>
          <w:sz w:val="22"/>
          <w:szCs w:val="22"/>
        </w:rPr>
      </w:pPr>
    </w:p>
    <w:p w14:paraId="451C81D5"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71ADAD14" w14:textId="77777777" w:rsidR="00DD37B0" w:rsidRDefault="00DD37B0" w:rsidP="00DD37B0">
      <w:pPr>
        <w:autoSpaceDE w:val="0"/>
        <w:autoSpaceDN w:val="0"/>
        <w:adjustRightInd w:val="0"/>
        <w:ind w:left="360"/>
        <w:rPr>
          <w:rFonts w:ascii="Arial" w:hAnsi="Arial" w:cs="Arial"/>
          <w:sz w:val="22"/>
          <w:szCs w:val="22"/>
        </w:rPr>
      </w:pPr>
    </w:p>
    <w:p w14:paraId="2ED5DD44"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5D963D1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67B173F7" w14:textId="77777777" w:rsidR="00DD37B0" w:rsidRDefault="00DD37B0" w:rsidP="00DD37B0">
      <w:pPr>
        <w:autoSpaceDE w:val="0"/>
        <w:autoSpaceDN w:val="0"/>
        <w:adjustRightInd w:val="0"/>
        <w:ind w:left="360"/>
        <w:rPr>
          <w:rFonts w:ascii="Arial" w:hAnsi="Arial" w:cs="Arial"/>
          <w:sz w:val="22"/>
          <w:szCs w:val="22"/>
        </w:rPr>
      </w:pPr>
    </w:p>
    <w:p w14:paraId="1DBAACD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1D84787D"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7E0F0D7A"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284F8C2"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6247F2A1"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7D34079D"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0151F46" w14:textId="77777777" w:rsidR="00DD37B0" w:rsidRDefault="00DD37B0" w:rsidP="00DD37B0">
      <w:pPr>
        <w:autoSpaceDE w:val="0"/>
        <w:autoSpaceDN w:val="0"/>
        <w:adjustRightInd w:val="0"/>
        <w:rPr>
          <w:rFonts w:ascii="Arial" w:hAnsi="Arial" w:cs="Arial"/>
          <w:sz w:val="22"/>
          <w:szCs w:val="22"/>
        </w:rPr>
      </w:pPr>
    </w:p>
    <w:p w14:paraId="555DA967"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0538C09E" w14:textId="77777777" w:rsidR="00DD37B0" w:rsidRDefault="00DD37B0" w:rsidP="00DD37B0">
      <w:pPr>
        <w:autoSpaceDE w:val="0"/>
        <w:autoSpaceDN w:val="0"/>
        <w:adjustRightInd w:val="0"/>
        <w:rPr>
          <w:rFonts w:ascii="Arial" w:hAnsi="Arial" w:cs="Arial"/>
          <w:sz w:val="22"/>
          <w:szCs w:val="22"/>
        </w:rPr>
      </w:pPr>
    </w:p>
    <w:p w14:paraId="6D422BF6"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1E9D6FE9" w14:textId="77777777" w:rsidR="00DD37B0" w:rsidRDefault="00DD37B0" w:rsidP="00DD37B0">
      <w:pPr>
        <w:autoSpaceDE w:val="0"/>
        <w:autoSpaceDN w:val="0"/>
        <w:adjustRightInd w:val="0"/>
        <w:ind w:left="1560" w:hanging="1560"/>
        <w:rPr>
          <w:rFonts w:ascii="Arial" w:hAnsi="Arial" w:cs="Arial"/>
          <w:b/>
          <w:sz w:val="22"/>
          <w:szCs w:val="22"/>
        </w:rPr>
      </w:pPr>
    </w:p>
    <w:p w14:paraId="18DAF4B8"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22EAFDBA" w14:textId="77777777" w:rsidR="00DD37B0" w:rsidRDefault="00DD37B0" w:rsidP="00DD37B0">
      <w:pPr>
        <w:autoSpaceDE w:val="0"/>
        <w:autoSpaceDN w:val="0"/>
        <w:adjustRightInd w:val="0"/>
        <w:rPr>
          <w:rFonts w:ascii="Arial,Bold" w:hAnsi="Arial,Bold" w:cs="Arial,Bold"/>
          <w:b/>
          <w:bCs/>
          <w:sz w:val="22"/>
          <w:szCs w:val="22"/>
        </w:rPr>
      </w:pPr>
    </w:p>
    <w:p w14:paraId="2C149BF8"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2DB032F1" w14:textId="77777777" w:rsidR="00DD37B0" w:rsidRDefault="00DD37B0" w:rsidP="00DD37B0">
      <w:pPr>
        <w:pStyle w:val="ListParagraph"/>
        <w:autoSpaceDE w:val="0"/>
        <w:autoSpaceDN w:val="0"/>
        <w:adjustRightInd w:val="0"/>
        <w:ind w:left="360"/>
        <w:rPr>
          <w:rFonts w:ascii="Arial" w:hAnsi="Arial" w:cs="Arial"/>
          <w:sz w:val="22"/>
          <w:szCs w:val="22"/>
        </w:rPr>
      </w:pPr>
    </w:p>
    <w:p w14:paraId="5B9F03B8"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7E5E7E36" w14:textId="77777777" w:rsidR="00DD37B0" w:rsidRDefault="00DD37B0" w:rsidP="00DD37B0">
      <w:pPr>
        <w:pStyle w:val="ListParagraph"/>
        <w:autoSpaceDE w:val="0"/>
        <w:autoSpaceDN w:val="0"/>
        <w:adjustRightInd w:val="0"/>
        <w:ind w:left="360"/>
        <w:rPr>
          <w:rFonts w:ascii="Arial" w:hAnsi="Arial" w:cs="Arial"/>
          <w:sz w:val="22"/>
          <w:szCs w:val="22"/>
        </w:rPr>
      </w:pPr>
    </w:p>
    <w:p w14:paraId="0A1CCBB1"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0DBEF256" w14:textId="77777777" w:rsidR="00DD37B0" w:rsidRDefault="00DD37B0" w:rsidP="00DD37B0">
      <w:pPr>
        <w:pStyle w:val="ListParagraph"/>
        <w:autoSpaceDE w:val="0"/>
        <w:autoSpaceDN w:val="0"/>
        <w:adjustRightInd w:val="0"/>
        <w:ind w:left="360"/>
        <w:rPr>
          <w:rFonts w:ascii="Arial" w:hAnsi="Arial" w:cs="Arial"/>
          <w:sz w:val="22"/>
          <w:szCs w:val="22"/>
        </w:rPr>
      </w:pPr>
    </w:p>
    <w:p w14:paraId="71638716"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12423987" w14:textId="77777777" w:rsidR="00DD37B0" w:rsidRDefault="00DD37B0" w:rsidP="00DD37B0">
      <w:pPr>
        <w:pStyle w:val="ListParagraph"/>
        <w:autoSpaceDE w:val="0"/>
        <w:autoSpaceDN w:val="0"/>
        <w:adjustRightInd w:val="0"/>
        <w:ind w:left="360"/>
        <w:rPr>
          <w:rFonts w:ascii="Arial" w:hAnsi="Arial" w:cs="Arial"/>
          <w:sz w:val="22"/>
          <w:szCs w:val="22"/>
        </w:rPr>
      </w:pPr>
    </w:p>
    <w:p w14:paraId="11A59E21"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19B0004D" w14:textId="77777777" w:rsidR="00DD37B0" w:rsidRDefault="00DD37B0" w:rsidP="00DD37B0">
      <w:pPr>
        <w:pStyle w:val="ListParagraph"/>
        <w:autoSpaceDE w:val="0"/>
        <w:autoSpaceDN w:val="0"/>
        <w:adjustRightInd w:val="0"/>
        <w:ind w:left="360"/>
        <w:rPr>
          <w:rFonts w:ascii="Arial" w:hAnsi="Arial" w:cs="Arial"/>
          <w:sz w:val="22"/>
          <w:szCs w:val="22"/>
        </w:rPr>
      </w:pPr>
    </w:p>
    <w:p w14:paraId="1008592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2B51C69A" w14:textId="77777777" w:rsidR="00DD37B0" w:rsidRDefault="00DD37B0" w:rsidP="00DD37B0">
      <w:pPr>
        <w:autoSpaceDE w:val="0"/>
        <w:autoSpaceDN w:val="0"/>
        <w:adjustRightInd w:val="0"/>
        <w:rPr>
          <w:rFonts w:ascii="Arial" w:hAnsi="Arial" w:cs="Arial"/>
        </w:rPr>
      </w:pPr>
    </w:p>
    <w:p w14:paraId="7B3CBEB5"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646D31D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4C1F0543" w14:textId="77777777" w:rsidR="00DD37B0" w:rsidRDefault="00DD37B0" w:rsidP="00DD37B0">
      <w:pPr>
        <w:autoSpaceDE w:val="0"/>
        <w:autoSpaceDN w:val="0"/>
        <w:adjustRightInd w:val="0"/>
        <w:rPr>
          <w:rFonts w:ascii="Arial" w:hAnsi="Arial" w:cs="Arial"/>
          <w:sz w:val="22"/>
          <w:szCs w:val="22"/>
        </w:rPr>
      </w:pPr>
    </w:p>
    <w:p w14:paraId="5D19BF98"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3FD80568"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5D5442CB"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49341B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204BAB8C"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1200CC97"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43B56F35" w14:textId="77777777" w:rsidR="00DD37B0" w:rsidRDefault="00DD37B0" w:rsidP="00DD37B0">
      <w:pPr>
        <w:autoSpaceDE w:val="0"/>
        <w:autoSpaceDN w:val="0"/>
        <w:adjustRightInd w:val="0"/>
        <w:rPr>
          <w:rFonts w:ascii="Arial" w:hAnsi="Arial" w:cs="Arial"/>
          <w:sz w:val="22"/>
          <w:szCs w:val="22"/>
        </w:rPr>
      </w:pPr>
    </w:p>
    <w:p w14:paraId="2278207E"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2B7F6632" w14:textId="77777777" w:rsidR="00A171FB" w:rsidRDefault="00A171FB" w:rsidP="00DD37B0">
      <w:pPr>
        <w:autoSpaceDE w:val="0"/>
        <w:autoSpaceDN w:val="0"/>
        <w:adjustRightInd w:val="0"/>
        <w:rPr>
          <w:rFonts w:ascii="Arial" w:hAnsi="Arial" w:cs="Arial"/>
        </w:rPr>
      </w:pPr>
    </w:p>
    <w:p w14:paraId="49112238" w14:textId="77777777" w:rsidR="00DD37B0" w:rsidRDefault="00DD37B0" w:rsidP="00DD37B0">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315A98A2"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7B9E53F7" w14:textId="77777777" w:rsidR="00DD37B0" w:rsidRDefault="00DD37B0" w:rsidP="00DD37B0">
      <w:pPr>
        <w:autoSpaceDE w:val="0"/>
        <w:autoSpaceDN w:val="0"/>
        <w:adjustRightInd w:val="0"/>
        <w:ind w:left="360"/>
        <w:rPr>
          <w:rFonts w:ascii="Arial" w:hAnsi="Arial" w:cs="Arial"/>
          <w:sz w:val="22"/>
          <w:szCs w:val="22"/>
        </w:rPr>
      </w:pPr>
    </w:p>
    <w:p w14:paraId="0408382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4A5DCDCF"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0BAD6228"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159B57D9"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385E5F8"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42D40F2B"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5C56C7AD" w14:textId="77777777" w:rsidR="00DD37B0" w:rsidRDefault="00DD37B0" w:rsidP="00DD37B0">
      <w:pPr>
        <w:autoSpaceDE w:val="0"/>
        <w:autoSpaceDN w:val="0"/>
        <w:adjustRightInd w:val="0"/>
        <w:ind w:left="1920" w:hanging="1560"/>
        <w:rPr>
          <w:rFonts w:ascii="Arial" w:hAnsi="Arial" w:cs="Arial"/>
          <w:b/>
          <w:sz w:val="22"/>
          <w:szCs w:val="22"/>
        </w:rPr>
      </w:pPr>
    </w:p>
    <w:p w14:paraId="083716A3"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446C1613" w14:textId="77777777" w:rsidR="00DD37B0" w:rsidRDefault="00DD37B0" w:rsidP="00DD37B0">
      <w:pPr>
        <w:autoSpaceDE w:val="0"/>
        <w:autoSpaceDN w:val="0"/>
        <w:adjustRightInd w:val="0"/>
        <w:rPr>
          <w:rFonts w:ascii="Arial" w:hAnsi="Arial" w:cs="Arial"/>
          <w:b/>
          <w:sz w:val="22"/>
          <w:szCs w:val="22"/>
        </w:rPr>
      </w:pPr>
    </w:p>
    <w:p w14:paraId="0197ACD9"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32CEC16C" w14:textId="77777777" w:rsidR="00DD37B0" w:rsidRDefault="00DD37B0" w:rsidP="00DD37B0">
      <w:pPr>
        <w:autoSpaceDE w:val="0"/>
        <w:autoSpaceDN w:val="0"/>
        <w:adjustRightInd w:val="0"/>
        <w:rPr>
          <w:rFonts w:ascii="Arial" w:hAnsi="Arial" w:cs="Arial"/>
          <w:sz w:val="22"/>
          <w:szCs w:val="22"/>
        </w:rPr>
      </w:pPr>
    </w:p>
    <w:p w14:paraId="40DF15BE"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4951E045" w14:textId="77777777" w:rsidR="00DD37B0" w:rsidRDefault="00DD37B0" w:rsidP="00DD37B0">
      <w:pPr>
        <w:pStyle w:val="ListParagraph"/>
        <w:autoSpaceDE w:val="0"/>
        <w:autoSpaceDN w:val="0"/>
        <w:adjustRightInd w:val="0"/>
        <w:ind w:left="360"/>
        <w:rPr>
          <w:rFonts w:ascii="Arial" w:hAnsi="Arial" w:cs="Arial"/>
          <w:sz w:val="22"/>
          <w:szCs w:val="22"/>
        </w:rPr>
      </w:pPr>
    </w:p>
    <w:p w14:paraId="651588BC"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062B940E" w14:textId="77777777" w:rsidR="00DD37B0" w:rsidRDefault="00DD37B0" w:rsidP="00DD37B0">
      <w:pPr>
        <w:pStyle w:val="ListParagraph"/>
        <w:autoSpaceDE w:val="0"/>
        <w:autoSpaceDN w:val="0"/>
        <w:adjustRightInd w:val="0"/>
        <w:ind w:left="360"/>
        <w:rPr>
          <w:rFonts w:ascii="Arial" w:hAnsi="Arial" w:cs="Arial"/>
          <w:sz w:val="22"/>
          <w:szCs w:val="22"/>
        </w:rPr>
      </w:pPr>
    </w:p>
    <w:p w14:paraId="50DB84F2"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10882A08" w14:textId="77777777" w:rsidR="00DD37B0" w:rsidRDefault="00DD37B0" w:rsidP="00DD37B0">
      <w:pPr>
        <w:autoSpaceDE w:val="0"/>
        <w:autoSpaceDN w:val="0"/>
        <w:adjustRightInd w:val="0"/>
        <w:rPr>
          <w:rFonts w:ascii="Arial,Bold" w:hAnsi="Arial,Bold" w:cs="Arial,Bold"/>
          <w:b/>
          <w:bCs/>
          <w:sz w:val="22"/>
          <w:szCs w:val="22"/>
        </w:rPr>
      </w:pPr>
    </w:p>
    <w:p w14:paraId="52C140E2"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5AE2FEFC"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515CDE11" w14:textId="77777777" w:rsidR="00DD37B0" w:rsidRDefault="00DD37B0" w:rsidP="00DD37B0">
      <w:pPr>
        <w:autoSpaceDE w:val="0"/>
        <w:autoSpaceDN w:val="0"/>
        <w:adjustRightInd w:val="0"/>
        <w:ind w:firstLine="360"/>
        <w:rPr>
          <w:rFonts w:ascii="Arial" w:hAnsi="Arial" w:cs="Arial"/>
          <w:sz w:val="22"/>
          <w:szCs w:val="22"/>
        </w:rPr>
      </w:pPr>
    </w:p>
    <w:p w14:paraId="72C007D1"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4BF8CE5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311C64A"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F0CC1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5FD17114"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00EC026F"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7925FA98" w14:textId="77777777" w:rsidR="00DD37B0" w:rsidRDefault="00DD37B0" w:rsidP="00DD37B0">
      <w:pPr>
        <w:autoSpaceDE w:val="0"/>
        <w:autoSpaceDN w:val="0"/>
        <w:adjustRightInd w:val="0"/>
        <w:ind w:firstLine="360"/>
        <w:rPr>
          <w:rFonts w:ascii="Arial" w:hAnsi="Arial" w:cs="Arial"/>
          <w:sz w:val="22"/>
          <w:szCs w:val="22"/>
        </w:rPr>
      </w:pPr>
    </w:p>
    <w:p w14:paraId="410B81BF"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717D4A62" w14:textId="77777777" w:rsidR="00DD37B0" w:rsidRDefault="00DD37B0" w:rsidP="00DD37B0">
      <w:pPr>
        <w:autoSpaceDE w:val="0"/>
        <w:autoSpaceDN w:val="0"/>
        <w:adjustRightInd w:val="0"/>
        <w:rPr>
          <w:rFonts w:ascii="Arial,Bold" w:hAnsi="Arial,Bold" w:cs="Arial,Bold"/>
          <w:b/>
          <w:bCs/>
          <w:sz w:val="22"/>
          <w:szCs w:val="22"/>
        </w:rPr>
      </w:pPr>
    </w:p>
    <w:p w14:paraId="6E9B952C"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61B6B7B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39B1BAC6" w14:textId="77777777" w:rsidR="00DD37B0" w:rsidRDefault="00DD37B0" w:rsidP="00DD37B0">
      <w:pPr>
        <w:autoSpaceDE w:val="0"/>
        <w:autoSpaceDN w:val="0"/>
        <w:adjustRightInd w:val="0"/>
        <w:ind w:firstLine="360"/>
        <w:rPr>
          <w:rFonts w:ascii="Arial" w:hAnsi="Arial" w:cs="Arial"/>
          <w:sz w:val="22"/>
          <w:szCs w:val="22"/>
        </w:rPr>
      </w:pPr>
    </w:p>
    <w:p w14:paraId="7256FD9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0E4C7F6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7BF4BC9"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0CB238D"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C1FC7A4"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2A3ABC51" w14:textId="77777777" w:rsidR="00DD37B0" w:rsidRDefault="00DD37B0" w:rsidP="00DD37B0">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2A572BD2" w14:textId="77777777" w:rsidR="00DD37B0" w:rsidRDefault="00DD37B0" w:rsidP="00DD37B0">
      <w:pPr>
        <w:autoSpaceDE w:val="0"/>
        <w:autoSpaceDN w:val="0"/>
        <w:adjustRightInd w:val="0"/>
        <w:rPr>
          <w:rFonts w:ascii="Arial" w:hAnsi="Arial" w:cs="Arial"/>
          <w:sz w:val="22"/>
          <w:szCs w:val="22"/>
        </w:rPr>
      </w:pPr>
    </w:p>
    <w:p w14:paraId="6D38DA33"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3917B83C"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5E03AA3D"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4DA6DB33" w14:textId="77777777" w:rsidR="00DD37B0" w:rsidRDefault="00DD37B0" w:rsidP="00DD37B0">
      <w:pPr>
        <w:autoSpaceDE w:val="0"/>
        <w:autoSpaceDN w:val="0"/>
        <w:adjustRightInd w:val="0"/>
        <w:rPr>
          <w:rFonts w:ascii="Arial" w:hAnsi="Arial" w:cs="Arial"/>
          <w:sz w:val="22"/>
          <w:szCs w:val="22"/>
        </w:rPr>
      </w:pPr>
    </w:p>
    <w:p w14:paraId="153402BB" w14:textId="77777777" w:rsidR="00DD37B0" w:rsidRDefault="00DD37B0" w:rsidP="00DD37B0">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07597330" w14:textId="77777777" w:rsidR="00DD37B0" w:rsidRDefault="00DD37B0" w:rsidP="00DD37B0">
      <w:pPr>
        <w:autoSpaceDE w:val="0"/>
        <w:autoSpaceDN w:val="0"/>
        <w:adjustRightInd w:val="0"/>
        <w:ind w:left="1560" w:hanging="1560"/>
        <w:rPr>
          <w:rFonts w:ascii="Arial,Bold" w:hAnsi="Arial,Bold" w:cs="Arial,Bold"/>
          <w:b/>
          <w:bCs/>
          <w:sz w:val="22"/>
          <w:szCs w:val="22"/>
        </w:rPr>
      </w:pPr>
    </w:p>
    <w:p w14:paraId="0DA4B535"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02C871A6" w14:textId="77777777" w:rsidR="00DD37B0" w:rsidRDefault="00DD37B0" w:rsidP="00DD37B0">
      <w:pPr>
        <w:pStyle w:val="ListParagraph"/>
        <w:autoSpaceDE w:val="0"/>
        <w:autoSpaceDN w:val="0"/>
        <w:adjustRightInd w:val="0"/>
        <w:ind w:left="360"/>
        <w:rPr>
          <w:rFonts w:ascii="Arial" w:hAnsi="Arial" w:cs="Arial"/>
          <w:sz w:val="22"/>
          <w:szCs w:val="22"/>
        </w:rPr>
      </w:pPr>
    </w:p>
    <w:p w14:paraId="5EBC940B"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03884052" w14:textId="77777777" w:rsidR="00DD37B0" w:rsidRDefault="00DD37B0" w:rsidP="00DD37B0">
      <w:pPr>
        <w:pStyle w:val="ListParagraph"/>
        <w:autoSpaceDE w:val="0"/>
        <w:autoSpaceDN w:val="0"/>
        <w:adjustRightInd w:val="0"/>
        <w:ind w:left="360"/>
        <w:rPr>
          <w:rFonts w:ascii="Arial" w:hAnsi="Arial" w:cs="Arial"/>
          <w:sz w:val="22"/>
          <w:szCs w:val="22"/>
        </w:rPr>
      </w:pPr>
    </w:p>
    <w:p w14:paraId="1D18377F"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4515D555" w14:textId="77777777" w:rsidR="00DD37B0" w:rsidRDefault="00DD37B0" w:rsidP="00DD37B0">
      <w:pPr>
        <w:pStyle w:val="ListParagraph"/>
        <w:autoSpaceDE w:val="0"/>
        <w:autoSpaceDN w:val="0"/>
        <w:adjustRightInd w:val="0"/>
        <w:ind w:left="360"/>
        <w:rPr>
          <w:rFonts w:ascii="Arial" w:hAnsi="Arial" w:cs="Arial"/>
          <w:sz w:val="22"/>
          <w:szCs w:val="22"/>
        </w:rPr>
      </w:pPr>
    </w:p>
    <w:p w14:paraId="71A601AE"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089B6E52" w14:textId="77777777" w:rsidR="00DD37B0" w:rsidRDefault="00DD37B0" w:rsidP="00DD37B0">
      <w:pPr>
        <w:pStyle w:val="ListParagraph"/>
        <w:autoSpaceDE w:val="0"/>
        <w:autoSpaceDN w:val="0"/>
        <w:adjustRightInd w:val="0"/>
        <w:ind w:left="360"/>
        <w:rPr>
          <w:rFonts w:ascii="Arial" w:hAnsi="Arial" w:cs="Arial"/>
          <w:sz w:val="22"/>
          <w:szCs w:val="22"/>
        </w:rPr>
      </w:pPr>
    </w:p>
    <w:p w14:paraId="4DE3E7E0"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3B435D08" w14:textId="77777777" w:rsidR="00DD37B0" w:rsidRDefault="00DD37B0" w:rsidP="00DD37B0">
      <w:pPr>
        <w:autoSpaceDE w:val="0"/>
        <w:autoSpaceDN w:val="0"/>
        <w:adjustRightInd w:val="0"/>
        <w:ind w:left="1560" w:hanging="1560"/>
        <w:rPr>
          <w:rFonts w:ascii="Arial,Bold" w:hAnsi="Arial,Bold" w:cs="Arial,Bold"/>
          <w:b/>
          <w:bCs/>
          <w:sz w:val="22"/>
          <w:szCs w:val="22"/>
        </w:rPr>
      </w:pPr>
    </w:p>
    <w:p w14:paraId="2254E1E3" w14:textId="77777777" w:rsidR="00DD37B0" w:rsidRDefault="00DD37B0" w:rsidP="00DD37B0">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2D6A7D1C" w14:textId="77777777" w:rsidR="00DD37B0" w:rsidRDefault="00DD37B0" w:rsidP="00DD37B0">
      <w:pPr>
        <w:autoSpaceDE w:val="0"/>
        <w:autoSpaceDN w:val="0"/>
        <w:adjustRightInd w:val="0"/>
        <w:ind w:left="1560" w:hanging="1560"/>
        <w:rPr>
          <w:rFonts w:ascii="Arial,Bold" w:hAnsi="Arial,Bold" w:cs="Arial,Bold"/>
          <w:b/>
          <w:bCs/>
          <w:sz w:val="22"/>
          <w:szCs w:val="22"/>
        </w:rPr>
      </w:pPr>
    </w:p>
    <w:p w14:paraId="694E6520"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7F8A612D" w14:textId="77777777" w:rsidR="00DD37B0" w:rsidRDefault="00DD37B0" w:rsidP="00DD37B0">
      <w:pPr>
        <w:pStyle w:val="ListParagraph"/>
        <w:autoSpaceDE w:val="0"/>
        <w:autoSpaceDN w:val="0"/>
        <w:adjustRightInd w:val="0"/>
        <w:ind w:left="360"/>
        <w:rPr>
          <w:rFonts w:ascii="Arial" w:hAnsi="Arial" w:cs="Arial"/>
          <w:sz w:val="22"/>
          <w:szCs w:val="22"/>
        </w:rPr>
      </w:pPr>
    </w:p>
    <w:p w14:paraId="7ABEF268"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0A6671C0" w14:textId="77777777" w:rsidR="00DD37B0" w:rsidRDefault="00DD37B0" w:rsidP="00DD37B0">
      <w:pPr>
        <w:pStyle w:val="ListParagraph"/>
        <w:autoSpaceDE w:val="0"/>
        <w:autoSpaceDN w:val="0"/>
        <w:adjustRightInd w:val="0"/>
        <w:ind w:left="360"/>
        <w:rPr>
          <w:rFonts w:ascii="Arial" w:hAnsi="Arial" w:cs="Arial"/>
          <w:sz w:val="22"/>
          <w:szCs w:val="22"/>
        </w:rPr>
      </w:pPr>
    </w:p>
    <w:p w14:paraId="172690DE" w14:textId="77777777" w:rsidR="00DD37B0" w:rsidRDefault="00DD37B0" w:rsidP="00EC4ED7">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3D905E61" w14:textId="77777777" w:rsidR="00DD37B0" w:rsidRDefault="00DD37B0" w:rsidP="00DD37B0">
      <w:pPr>
        <w:autoSpaceDE w:val="0"/>
        <w:autoSpaceDN w:val="0"/>
        <w:adjustRightInd w:val="0"/>
        <w:rPr>
          <w:rFonts w:ascii="Arial" w:hAnsi="Arial" w:cs="Arial"/>
          <w:sz w:val="22"/>
          <w:szCs w:val="22"/>
        </w:rPr>
      </w:pPr>
    </w:p>
    <w:p w14:paraId="66817EE3" w14:textId="14EC46FE" w:rsidR="00DD37B0" w:rsidRDefault="00DD37B0" w:rsidP="00DD37B0">
      <w:pPr>
        <w:keepNext/>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r w:rsidR="00FC7CB6">
        <w:rPr>
          <w:rFonts w:ascii="Arial" w:hAnsi="Arial" w:cs="Arial"/>
          <w:b/>
          <w:sz w:val="22"/>
          <w:szCs w:val="22"/>
        </w:rPr>
        <w:t xml:space="preserve"> (If no, skip to Part 3)</w:t>
      </w:r>
    </w:p>
    <w:p w14:paraId="10EDA787" w14:textId="77777777" w:rsidR="00DD37B0" w:rsidRDefault="00DD37B0" w:rsidP="00DD37B0">
      <w:pPr>
        <w:keepNext/>
        <w:autoSpaceDE w:val="0"/>
        <w:autoSpaceDN w:val="0"/>
        <w:adjustRightInd w:val="0"/>
        <w:ind w:left="1560" w:hanging="1560"/>
        <w:rPr>
          <w:rFonts w:ascii="Arial" w:hAnsi="Arial" w:cs="Arial"/>
          <w:b/>
          <w:sz w:val="22"/>
          <w:szCs w:val="22"/>
        </w:rPr>
      </w:pPr>
    </w:p>
    <w:p w14:paraId="0840B073" w14:textId="77777777" w:rsidR="00DD37B0" w:rsidRDefault="00DD37B0" w:rsidP="00EC4ED7">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34BDED6A"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7549D9D7" w14:textId="77777777" w:rsidR="00DD37B0" w:rsidRDefault="00DD37B0" w:rsidP="00EC4ED7">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2D37013F"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32379658" w14:textId="77777777" w:rsidR="00DD37B0" w:rsidRDefault="00DD37B0" w:rsidP="00EC4ED7">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198F7A40"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30519948" w14:textId="77777777" w:rsidR="00DD37B0" w:rsidRDefault="00DD37B0" w:rsidP="00EC4ED7">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45722331"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46BCE5F1" w14:textId="77777777" w:rsidR="00DD37B0" w:rsidRDefault="00DD37B0" w:rsidP="00EC4ED7">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57CE31E8"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1C5D6594" w14:textId="77777777" w:rsidR="00DD37B0" w:rsidRDefault="00DD37B0" w:rsidP="00EC4ED7">
      <w:pPr>
        <w:pStyle w:val="ListParagraph"/>
        <w:numPr>
          <w:ilvl w:val="1"/>
          <w:numId w:val="11"/>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460E9F81" w14:textId="77777777" w:rsidR="00DD37B0" w:rsidRDefault="00DD37B0" w:rsidP="00DD37B0">
      <w:pPr>
        <w:pStyle w:val="ListParagraph"/>
        <w:autoSpaceDE w:val="0"/>
        <w:autoSpaceDN w:val="0"/>
        <w:adjustRightInd w:val="0"/>
        <w:ind w:left="1080"/>
        <w:rPr>
          <w:rFonts w:ascii="Arial" w:hAnsi="Arial" w:cs="Arial"/>
          <w:color w:val="000000"/>
          <w:sz w:val="22"/>
          <w:szCs w:val="22"/>
        </w:rPr>
      </w:pPr>
    </w:p>
    <w:p w14:paraId="3A09EF4E" w14:textId="77777777" w:rsidR="00DD37B0" w:rsidRDefault="00DD37B0" w:rsidP="00EC4ED7">
      <w:pPr>
        <w:pStyle w:val="ListParagraph"/>
        <w:numPr>
          <w:ilvl w:val="1"/>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2A2E5C34" w14:textId="77777777" w:rsidR="00DD37B0" w:rsidRDefault="00DD37B0" w:rsidP="00DD37B0">
      <w:pPr>
        <w:autoSpaceDE w:val="0"/>
        <w:autoSpaceDN w:val="0"/>
        <w:adjustRightInd w:val="0"/>
      </w:pPr>
    </w:p>
    <w:p w14:paraId="4F93FAB3"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7B058DA0"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1F1722D8"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55A08BB7" w14:textId="77777777" w:rsidR="00DD37B0" w:rsidRDefault="00DD37B0" w:rsidP="00DD37B0">
      <w:pPr>
        <w:autoSpaceDE w:val="0"/>
        <w:autoSpaceDN w:val="0"/>
        <w:adjustRightInd w:val="0"/>
        <w:rPr>
          <w:rFonts w:ascii="Arial" w:hAnsi="Arial" w:cs="Arial"/>
          <w:sz w:val="22"/>
          <w:szCs w:val="22"/>
        </w:rPr>
      </w:pPr>
    </w:p>
    <w:p w14:paraId="0B1CBDC1" w14:textId="53B58AF7" w:rsidR="00DD37B0" w:rsidRDefault="00DD37B0" w:rsidP="00EC4ED7">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76A0FC6B" w14:textId="77777777" w:rsidR="00787849" w:rsidRDefault="00787849" w:rsidP="00634A57">
      <w:pPr>
        <w:pStyle w:val="ListParagraph"/>
        <w:autoSpaceDE w:val="0"/>
        <w:autoSpaceDN w:val="0"/>
        <w:adjustRightInd w:val="0"/>
        <w:ind w:left="360"/>
        <w:rPr>
          <w:rFonts w:ascii="Arial" w:hAnsi="Arial" w:cs="Arial"/>
          <w:color w:val="000000"/>
          <w:sz w:val="22"/>
          <w:szCs w:val="22"/>
        </w:rPr>
      </w:pPr>
    </w:p>
    <w:p w14:paraId="61CD20EF" w14:textId="77777777" w:rsidR="00787849" w:rsidRDefault="00787849" w:rsidP="001C6B82">
      <w:pPr>
        <w:pStyle w:val="CAmajorheading"/>
      </w:pPr>
    </w:p>
    <w:p w14:paraId="3122E4E3" w14:textId="474CA119" w:rsidR="00921977" w:rsidRDefault="001C6B82" w:rsidP="001C6B82">
      <w:pPr>
        <w:pStyle w:val="CAmajorheading"/>
      </w:pPr>
      <w:bookmarkStart w:id="13" w:name="References"/>
      <w:r w:rsidRPr="00450121">
        <w:t>References cited in the advice</w:t>
      </w:r>
      <w:bookmarkEnd w:id="13"/>
      <w:r w:rsidR="00FD65F0">
        <w:br/>
      </w:r>
    </w:p>
    <w:p w14:paraId="459375F3" w14:textId="77777777" w:rsidR="00101E8D" w:rsidRDefault="00101E8D" w:rsidP="00101E8D">
      <w:pPr>
        <w:pStyle w:val="CAreference"/>
      </w:pPr>
      <w:r>
        <w:t xml:space="preserve">Alexandra J &amp; Finlayson CM (2020). Floods after bushfires: rapid responses for reducing impacts of sediment, ash, and nutrient slugs. </w:t>
      </w:r>
      <w:r w:rsidRPr="00741F26">
        <w:rPr>
          <w:i/>
          <w:iCs/>
        </w:rPr>
        <w:t>Australasian Journal of Water Resources</w:t>
      </w:r>
      <w:r>
        <w:rPr>
          <w:i/>
          <w:iCs/>
        </w:rPr>
        <w:t xml:space="preserve"> </w:t>
      </w:r>
      <w:r w:rsidRPr="00741F26">
        <w:t>19(1)</w:t>
      </w:r>
      <w:r>
        <w:t xml:space="preserve">, 1-3. </w:t>
      </w:r>
    </w:p>
    <w:p w14:paraId="639FFC88" w14:textId="102B1240" w:rsidR="0099750C" w:rsidRPr="008025CC" w:rsidRDefault="0099750C" w:rsidP="0099750C">
      <w:pPr>
        <w:pStyle w:val="CAreference"/>
      </w:pPr>
      <w:r w:rsidRPr="008025CC">
        <w:t>Anstis M (20</w:t>
      </w:r>
      <w:r w:rsidR="00D06C22" w:rsidRPr="008025CC">
        <w:t>17</w:t>
      </w:r>
      <w:r w:rsidRPr="008025CC">
        <w:t xml:space="preserve">). </w:t>
      </w:r>
      <w:r w:rsidR="00B71D3E" w:rsidRPr="008025CC">
        <w:rPr>
          <w:i/>
        </w:rPr>
        <w:t xml:space="preserve">Mixophyes </w:t>
      </w:r>
      <w:r w:rsidR="00F2306D">
        <w:rPr>
          <w:i/>
        </w:rPr>
        <w:t>iteratus</w:t>
      </w:r>
      <w:r w:rsidR="00F2306D" w:rsidRPr="008025CC">
        <w:t xml:space="preserve"> </w:t>
      </w:r>
      <w:r w:rsidR="00B71D3E" w:rsidRPr="008025CC">
        <w:t xml:space="preserve">in </w:t>
      </w:r>
      <w:r w:rsidRPr="008025CC">
        <w:rPr>
          <w:i/>
        </w:rPr>
        <w:t>Tadpoles a</w:t>
      </w:r>
      <w:r w:rsidR="00D06C22" w:rsidRPr="008025CC">
        <w:rPr>
          <w:i/>
        </w:rPr>
        <w:t>nd fro</w:t>
      </w:r>
      <w:r w:rsidRPr="008025CC">
        <w:rPr>
          <w:i/>
        </w:rPr>
        <w:t>gs of Australia</w:t>
      </w:r>
      <w:r w:rsidR="00D06C22" w:rsidRPr="008025CC">
        <w:t xml:space="preserve">, </w:t>
      </w:r>
      <w:r w:rsidR="00050E41" w:rsidRPr="008025CC">
        <w:t>2</w:t>
      </w:r>
      <w:r w:rsidR="00050E41" w:rsidRPr="008025CC">
        <w:rPr>
          <w:vertAlign w:val="superscript"/>
        </w:rPr>
        <w:t>nd</w:t>
      </w:r>
      <w:r w:rsidR="00050E41" w:rsidRPr="008025CC">
        <w:t xml:space="preserve"> </w:t>
      </w:r>
      <w:r w:rsidR="00D06C22" w:rsidRPr="008025CC">
        <w:t xml:space="preserve">edition. </w:t>
      </w:r>
      <w:r w:rsidRPr="008025CC">
        <w:t>New Holland</w:t>
      </w:r>
      <w:r w:rsidR="00050E41" w:rsidRPr="008025CC">
        <w:t xml:space="preserve"> Publishers</w:t>
      </w:r>
      <w:r w:rsidRPr="008025CC">
        <w:t xml:space="preserve">, </w:t>
      </w:r>
      <w:r w:rsidR="00050E41" w:rsidRPr="008025CC">
        <w:t>Australia</w:t>
      </w:r>
      <w:r w:rsidR="00B71D3E" w:rsidRPr="008025CC">
        <w:t>.</w:t>
      </w:r>
      <w:r w:rsidR="00D36FF2" w:rsidRPr="008025CC">
        <w:t xml:space="preserve"> pp</w:t>
      </w:r>
      <w:r w:rsidR="00B71D3E" w:rsidRPr="008025CC">
        <w:t xml:space="preserve"> </w:t>
      </w:r>
      <w:r w:rsidR="003D347A" w:rsidRPr="008025CC">
        <w:t>44</w:t>
      </w:r>
      <w:r w:rsidR="003D347A">
        <w:t>9</w:t>
      </w:r>
      <w:r w:rsidR="00D36FF2" w:rsidRPr="008025CC">
        <w:t>-</w:t>
      </w:r>
      <w:r w:rsidR="003D347A" w:rsidRPr="008025CC">
        <w:t>4</w:t>
      </w:r>
      <w:r w:rsidR="003D347A">
        <w:t>51</w:t>
      </w:r>
      <w:r w:rsidR="00D36FF2" w:rsidRPr="008025CC">
        <w:t>.</w:t>
      </w:r>
    </w:p>
    <w:p w14:paraId="43C404B6" w14:textId="2A7EFC9A" w:rsidR="001052DB" w:rsidRPr="008025CC" w:rsidRDefault="001052DB" w:rsidP="001C6B82">
      <w:pPr>
        <w:pStyle w:val="CAreference"/>
      </w:pPr>
      <w:r w:rsidRPr="008025CC">
        <w:t>Berger L, Roberts AA, V</w:t>
      </w:r>
      <w:r w:rsidR="00FE0A89" w:rsidRPr="008025CC">
        <w:t>oyles J, Longcore JE, Murray KA &amp;</w:t>
      </w:r>
      <w:r w:rsidRPr="008025CC">
        <w:t xml:space="preserve"> Skerratt LF (201</w:t>
      </w:r>
      <w:r w:rsidR="00CC76E0" w:rsidRPr="008025CC">
        <w:t>6</w:t>
      </w:r>
      <w:r w:rsidRPr="008025CC">
        <w:t xml:space="preserve">). History and recent progress on chytridiomycosis in amphibians. </w:t>
      </w:r>
      <w:r w:rsidRPr="008025CC">
        <w:rPr>
          <w:i/>
        </w:rPr>
        <w:t>Fungal Ecology</w:t>
      </w:r>
      <w:r w:rsidRPr="008025CC">
        <w:t xml:space="preserve"> 19(2016)</w:t>
      </w:r>
      <w:r w:rsidR="003D6C33" w:rsidRPr="008025CC">
        <w:t>,</w:t>
      </w:r>
      <w:r w:rsidRPr="008025CC">
        <w:t xml:space="preserve"> 89</w:t>
      </w:r>
      <w:r w:rsidR="0018160D" w:rsidRPr="008025CC">
        <w:t>–</w:t>
      </w:r>
      <w:r w:rsidRPr="008025CC">
        <w:t>99</w:t>
      </w:r>
      <w:r w:rsidR="003D6C33" w:rsidRPr="008025CC">
        <w:t>.</w:t>
      </w:r>
    </w:p>
    <w:p w14:paraId="718E1FE5" w14:textId="67FAB672" w:rsidR="0086521D" w:rsidRPr="008025CC" w:rsidRDefault="0086521D" w:rsidP="001C6B82">
      <w:pPr>
        <w:pStyle w:val="CAreference"/>
      </w:pPr>
      <w:r w:rsidRPr="008025CC">
        <w:t>Cashins SD, Grogan LF, McFadden M, Harlow PS, Berger L</w:t>
      </w:r>
      <w:r w:rsidR="0018160D" w:rsidRPr="008025CC">
        <w:t xml:space="preserve"> &amp; </w:t>
      </w:r>
      <w:r w:rsidRPr="008025CC">
        <w:t xml:space="preserve">Skerratt LF (2013). Prior Infection does not improve survival against the amphibian disease chytridiomycosis. </w:t>
      </w:r>
      <w:r w:rsidRPr="008025CC">
        <w:rPr>
          <w:i/>
        </w:rPr>
        <w:t xml:space="preserve">Public Library of Science </w:t>
      </w:r>
      <w:r w:rsidRPr="008025CC">
        <w:t>8(2)</w:t>
      </w:r>
      <w:r w:rsidR="00A424CA" w:rsidRPr="008025CC">
        <w:t>,</w:t>
      </w:r>
      <w:r w:rsidRPr="008025CC">
        <w:t xml:space="preserve"> 1</w:t>
      </w:r>
      <w:r w:rsidR="0018160D" w:rsidRPr="008025CC">
        <w:t>–</w:t>
      </w:r>
      <w:r w:rsidRPr="008025CC">
        <w:t>7</w:t>
      </w:r>
      <w:r w:rsidR="00A424CA" w:rsidRPr="008025CC">
        <w:t>.</w:t>
      </w:r>
    </w:p>
    <w:p w14:paraId="1B9722D1" w14:textId="725397AD" w:rsidR="00807BB5" w:rsidRPr="008025CC" w:rsidRDefault="00807BB5" w:rsidP="001C6B82">
      <w:pPr>
        <w:pStyle w:val="CAreference"/>
      </w:pPr>
      <w:r w:rsidRPr="008025CC">
        <w:t>Cogger HG (2014). Repti</w:t>
      </w:r>
      <w:r w:rsidR="0018160D" w:rsidRPr="008025CC">
        <w:t>les and Amphibians of Australia,</w:t>
      </w:r>
      <w:r w:rsidRPr="008025CC">
        <w:t xml:space="preserve"> 7th ed</w:t>
      </w:r>
      <w:r w:rsidR="0018160D" w:rsidRPr="008025CC">
        <w:t>ition.</w:t>
      </w:r>
      <w:r w:rsidRPr="008025CC">
        <w:t xml:space="preserve"> CSIRO Publishing, Collingwood, Victoria</w:t>
      </w:r>
      <w:r w:rsidR="00F64262" w:rsidRPr="008025CC">
        <w:t>. p</w:t>
      </w:r>
      <w:r w:rsidR="00416B79" w:rsidRPr="008025CC">
        <w:t xml:space="preserve"> </w:t>
      </w:r>
      <w:r w:rsidR="00F64262" w:rsidRPr="008025CC">
        <w:t>97</w:t>
      </w:r>
      <w:r w:rsidR="00416B79" w:rsidRPr="008025CC">
        <w:t>.</w:t>
      </w:r>
    </w:p>
    <w:p w14:paraId="1DCFF38A" w14:textId="306AD7AA" w:rsidR="001139B9" w:rsidRPr="008025CC" w:rsidRDefault="001139B9" w:rsidP="001C6B82">
      <w:pPr>
        <w:pStyle w:val="CAreference"/>
      </w:pPr>
      <w:bookmarkStart w:id="14" w:name="_Hlk38633173"/>
      <w:r w:rsidRPr="008025CC">
        <w:t>Coughran J</w:t>
      </w:r>
      <w:r w:rsidR="0018160D" w:rsidRPr="008025CC">
        <w:t xml:space="preserve"> &amp;</w:t>
      </w:r>
      <w:r w:rsidRPr="008025CC">
        <w:t xml:space="preserve"> Daly G (2012). Potential threats posed by a translocated crayfish: the case of Cherax destructor in coastal drainages of New South Wales, Australia. </w:t>
      </w:r>
      <w:r w:rsidRPr="008025CC">
        <w:rPr>
          <w:i/>
        </w:rPr>
        <w:t>Crustacean Research</w:t>
      </w:r>
      <w:r w:rsidRPr="008025CC">
        <w:t xml:space="preserve"> 7</w:t>
      </w:r>
      <w:r w:rsidR="00F37026" w:rsidRPr="008025CC">
        <w:t>,</w:t>
      </w:r>
      <w:r w:rsidRPr="008025CC">
        <w:t xml:space="preserve"> 5</w:t>
      </w:r>
      <w:r w:rsidR="0018160D" w:rsidRPr="008025CC">
        <w:t>–</w:t>
      </w:r>
      <w:r w:rsidRPr="008025CC">
        <w:t>13</w:t>
      </w:r>
      <w:r w:rsidR="00F37026" w:rsidRPr="008025CC">
        <w:t>.</w:t>
      </w:r>
    </w:p>
    <w:bookmarkEnd w:id="14"/>
    <w:p w14:paraId="5F80487C" w14:textId="3D4B59F2" w:rsidR="008C123A" w:rsidRPr="008025CC" w:rsidRDefault="008C123A" w:rsidP="001C6B82">
      <w:pPr>
        <w:pStyle w:val="CAreference"/>
      </w:pPr>
      <w:r w:rsidRPr="008025CC">
        <w:t xml:space="preserve">Covacevich JA &amp; McDonald KR (1993). Distribution and conservation of frogs and reptiles of Queensland rainforests. </w:t>
      </w:r>
      <w:r w:rsidRPr="008025CC">
        <w:rPr>
          <w:i/>
        </w:rPr>
        <w:t>Memoirs of the Queensland Museum</w:t>
      </w:r>
      <w:r w:rsidRPr="008025CC">
        <w:t xml:space="preserve"> </w:t>
      </w:r>
      <w:r w:rsidRPr="008025CC">
        <w:rPr>
          <w:i/>
        </w:rPr>
        <w:t>34</w:t>
      </w:r>
      <w:r w:rsidRPr="008025CC">
        <w:t>,189-199.</w:t>
      </w:r>
    </w:p>
    <w:p w14:paraId="0D414AEF" w14:textId="1BC4B35E" w:rsidR="00F03967" w:rsidRPr="008025CC" w:rsidRDefault="00F03967" w:rsidP="00F03967">
      <w:pPr>
        <w:pStyle w:val="CAreference"/>
      </w:pPr>
      <w:r w:rsidRPr="008025CC">
        <w:rPr>
          <w:lang w:eastAsia="en-AU"/>
        </w:rPr>
        <w:t xml:space="preserve">Gillespie G &amp; Hero JM (1999). Potential impacts of introduced fish and fish translocations on Australian amphibians. </w:t>
      </w:r>
      <w:r w:rsidRPr="008025CC">
        <w:t xml:space="preserve">In A Campbell (ed) </w:t>
      </w:r>
      <w:r w:rsidRPr="008025CC">
        <w:rPr>
          <w:i/>
        </w:rPr>
        <w:t>Declines and disappearances of Australian frogs</w:t>
      </w:r>
      <w:r w:rsidRPr="008025CC">
        <w:t>. Canberra: Environment Australia. pp 131-144.</w:t>
      </w:r>
    </w:p>
    <w:p w14:paraId="3F3637DD" w14:textId="06EBA998" w:rsidR="00930C70" w:rsidRPr="008025CC" w:rsidRDefault="00930C70" w:rsidP="00930C70">
      <w:pPr>
        <w:pStyle w:val="CAreference"/>
      </w:pPr>
      <w:r w:rsidRPr="008025CC">
        <w:t>Goldingay RD, Newell RD &amp; Graham M (1999). The status of Rainforest Stream Frogs in north</w:t>
      </w:r>
      <w:r w:rsidR="00CE31A7" w:rsidRPr="008025CC">
        <w:noBreakHyphen/>
      </w:r>
      <w:r w:rsidRPr="008025CC">
        <w:t xml:space="preserve">eastern New South Wales: decline or recovery? In </w:t>
      </w:r>
      <w:r w:rsidR="004A1036" w:rsidRPr="008025CC">
        <w:t xml:space="preserve">A Campbell (ed) </w:t>
      </w:r>
      <w:r w:rsidR="004A0B82" w:rsidRPr="008025CC">
        <w:rPr>
          <w:i/>
        </w:rPr>
        <w:t>Declines and disappearances of Australian frogs</w:t>
      </w:r>
      <w:r w:rsidR="004A0B82" w:rsidRPr="008025CC">
        <w:t>. Canberra: Environment Australia</w:t>
      </w:r>
      <w:r w:rsidR="001C14CC" w:rsidRPr="008025CC">
        <w:t>. pp</w:t>
      </w:r>
      <w:r w:rsidR="004A0B82" w:rsidRPr="008025CC">
        <w:t xml:space="preserve"> </w:t>
      </w:r>
      <w:r w:rsidRPr="008025CC">
        <w:t>64-71.</w:t>
      </w:r>
    </w:p>
    <w:p w14:paraId="49F9E7DC" w14:textId="25526A13" w:rsidR="009971E0" w:rsidRDefault="009971E0" w:rsidP="00C318EF">
      <w:pPr>
        <w:pStyle w:val="CAreference"/>
      </w:pPr>
      <w:r w:rsidRPr="008025CC">
        <w:t xml:space="preserve">Hagger V, Fisher D, Schmidt S &amp; Blomberg S (2013). Assessing the vulnerability of an assemblage of subtropical rainforest vertebrate species to climate change in south-east Queensland. </w:t>
      </w:r>
      <w:r w:rsidRPr="008025CC">
        <w:rPr>
          <w:i/>
        </w:rPr>
        <w:t>Austral Ecology</w:t>
      </w:r>
      <w:r w:rsidRPr="008025CC">
        <w:t xml:space="preserve"> 38, 464-475.</w:t>
      </w:r>
    </w:p>
    <w:p w14:paraId="000C7107" w14:textId="77777777" w:rsidR="00404135" w:rsidRDefault="00404135" w:rsidP="00404135">
      <w:pPr>
        <w:pStyle w:val="EndNoteBibliography"/>
        <w:spacing w:after="160"/>
        <w:ind w:left="720" w:hanging="720"/>
        <w:rPr>
          <w:rFonts w:ascii="Arial" w:hAnsi="Arial" w:cs="Arial"/>
          <w:sz w:val="22"/>
          <w:szCs w:val="22"/>
        </w:rPr>
      </w:pPr>
      <w:r>
        <w:rPr>
          <w:rFonts w:ascii="Arial" w:hAnsi="Arial" w:cs="Arial"/>
          <w:sz w:val="22"/>
          <w:szCs w:val="22"/>
        </w:rPr>
        <w:t>Hradsky BA, Mildwaters C, Ritchie EG, Christie F &amp; Di Stefano J (2017) Responses of invasive</w:t>
      </w:r>
    </w:p>
    <w:p w14:paraId="7858CA05" w14:textId="77777777" w:rsidR="00404135" w:rsidRDefault="00404135" w:rsidP="00404135">
      <w:pPr>
        <w:pStyle w:val="CAreference"/>
        <w:ind w:firstLine="0"/>
      </w:pPr>
      <w:r>
        <w:t xml:space="preserve">predators and native prey to a prescribed forest fire. </w:t>
      </w:r>
      <w:r w:rsidRPr="00871E59">
        <w:rPr>
          <w:i/>
        </w:rPr>
        <w:t>Journal of Mammalogy</w:t>
      </w:r>
      <w:r>
        <w:t xml:space="preserve"> 98, 835-847.</w:t>
      </w:r>
    </w:p>
    <w:p w14:paraId="096CE757" w14:textId="267B205A" w:rsidR="00777804" w:rsidRDefault="00777804" w:rsidP="00777804">
      <w:pPr>
        <w:pStyle w:val="CAreference"/>
      </w:pPr>
      <w:r w:rsidRPr="00F71CA8">
        <w:t>Hero JM, Roberts JD, Hoskin CJ, Lowe K, Narayan EJ, &amp; Bishop</w:t>
      </w:r>
      <w:r w:rsidRPr="00F3496D">
        <w:t xml:space="preserve"> PJ (2015). Austral amphibians – Gondwanan relicts in peril in </w:t>
      </w:r>
      <w:r w:rsidRPr="004B728A">
        <w:t xml:space="preserve">A. Stow, N. Maclean &amp; GI Holwell (eds) </w:t>
      </w:r>
      <w:r w:rsidRPr="00562D4D">
        <w:rPr>
          <w:i/>
          <w:iCs/>
        </w:rPr>
        <w:t>Austral Ark: the state of wildlife in Australia and New Zealand</w:t>
      </w:r>
      <w:r w:rsidRPr="00562D4D">
        <w:t>. Cambridge University Press, United Kingdom. pp 440-465.</w:t>
      </w:r>
    </w:p>
    <w:p w14:paraId="0F18252F" w14:textId="5A8A5F0A" w:rsidR="00C318EF" w:rsidRDefault="00C318EF" w:rsidP="00C318EF">
      <w:pPr>
        <w:pStyle w:val="CAreference"/>
      </w:pPr>
      <w:r w:rsidRPr="008025CC">
        <w:t xml:space="preserve">Hero JM &amp; Morrison C (2004). Frog declines in Australia: global implications. </w:t>
      </w:r>
      <w:r w:rsidRPr="008025CC">
        <w:rPr>
          <w:i/>
        </w:rPr>
        <w:t>Herpetological Journal</w:t>
      </w:r>
      <w:r w:rsidRPr="008025CC">
        <w:t xml:space="preserve"> 14, 175-186.</w:t>
      </w:r>
    </w:p>
    <w:p w14:paraId="32937D6F" w14:textId="044EDD7B" w:rsidR="00CC2624" w:rsidRPr="008025CC" w:rsidRDefault="00CC2624" w:rsidP="005B3C10">
      <w:pPr>
        <w:pStyle w:val="CAreference"/>
      </w:pPr>
      <w:r w:rsidRPr="00D3322F">
        <w:t>Hero</w:t>
      </w:r>
      <w:r>
        <w:t xml:space="preserve"> JM, Morrison C, Gillespie G, Roberts JD, Newell D, Meyer E, McDonald K, Lemckert F, Mahony M, Osborne W, Hines H, Richards S, Hoskin C, Clarke J, Doak N, &amp; Shoo L (2006). Overview of the conservation status of Australian frogs. </w:t>
      </w:r>
      <w:r w:rsidRPr="00A87290">
        <w:rPr>
          <w:i/>
          <w:iCs/>
        </w:rPr>
        <w:t>Pacific Conservation Biology</w:t>
      </w:r>
      <w:r>
        <w:t xml:space="preserve"> 12(4), 313-320.</w:t>
      </w:r>
    </w:p>
    <w:p w14:paraId="7068F4E4" w14:textId="15E886FE" w:rsidR="00C02252" w:rsidRPr="008025CC" w:rsidRDefault="00C02252" w:rsidP="00C02252">
      <w:pPr>
        <w:pStyle w:val="CAreference"/>
      </w:pPr>
      <w:r w:rsidRPr="008025CC">
        <w:t xml:space="preserve">Hines (2012). </w:t>
      </w:r>
      <w:r w:rsidR="00076030" w:rsidRPr="008025CC">
        <w:t>Giant</w:t>
      </w:r>
      <w:r w:rsidRPr="008025CC">
        <w:t xml:space="preserve"> Barred Frog in LK Curtis, AJ Dennis, KR McDonald, PM Kyne, &amp; S Debus (eds). </w:t>
      </w:r>
      <w:r w:rsidRPr="008025CC">
        <w:rPr>
          <w:i/>
        </w:rPr>
        <w:t>Queensland’s Threatened Animals</w:t>
      </w:r>
      <w:r w:rsidRPr="008025CC">
        <w:t>. CSIRO Publishing, Collingwood. pp 3</w:t>
      </w:r>
      <w:r w:rsidR="00F95558" w:rsidRPr="008025CC">
        <w:t>31</w:t>
      </w:r>
      <w:r w:rsidRPr="008025CC">
        <w:t>-33</w:t>
      </w:r>
      <w:r w:rsidR="00F95558" w:rsidRPr="008025CC">
        <w:t>4</w:t>
      </w:r>
      <w:r w:rsidRPr="008025CC">
        <w:t>.</w:t>
      </w:r>
    </w:p>
    <w:p w14:paraId="5EF88581" w14:textId="6E100F4A" w:rsidR="001B1933" w:rsidRPr="008025CC" w:rsidRDefault="001B1933" w:rsidP="001C6B82">
      <w:pPr>
        <w:pStyle w:val="CAreference"/>
      </w:pPr>
      <w:r w:rsidRPr="008025CC">
        <w:t>Hines H, Mahony M</w:t>
      </w:r>
      <w:r w:rsidR="0018160D" w:rsidRPr="008025CC">
        <w:t xml:space="preserve"> &amp;</w:t>
      </w:r>
      <w:r w:rsidRPr="008025CC">
        <w:t xml:space="preserve"> McDonald K (1999). An assessment of frog declines in wet su</w:t>
      </w:r>
      <w:r w:rsidR="00C35786" w:rsidRPr="008025CC">
        <w:t>btropical Australia i</w:t>
      </w:r>
      <w:r w:rsidRPr="008025CC">
        <w:t xml:space="preserve">n </w:t>
      </w:r>
      <w:r w:rsidR="00C35786" w:rsidRPr="008025CC">
        <w:t>A Campbell (ed)</w:t>
      </w:r>
      <w:r w:rsidRPr="008025CC">
        <w:t xml:space="preserve"> </w:t>
      </w:r>
      <w:r w:rsidRPr="008025CC">
        <w:rPr>
          <w:i/>
        </w:rPr>
        <w:t>Declines and disappearances of Australian frogs</w:t>
      </w:r>
      <w:r w:rsidRPr="008025CC">
        <w:t xml:space="preserve">. </w:t>
      </w:r>
      <w:r w:rsidR="004A0B82" w:rsidRPr="008025CC">
        <w:t>Canberra: Environment Australia</w:t>
      </w:r>
      <w:r w:rsidR="00C35786" w:rsidRPr="008025CC">
        <w:t>. pp</w:t>
      </w:r>
      <w:r w:rsidRPr="008025CC">
        <w:t xml:space="preserve"> 44</w:t>
      </w:r>
      <w:r w:rsidR="0018160D" w:rsidRPr="008025CC">
        <w:t>–</w:t>
      </w:r>
      <w:r w:rsidRPr="008025CC">
        <w:t>63.</w:t>
      </w:r>
    </w:p>
    <w:p w14:paraId="74FA5F3A" w14:textId="7C53AC47" w:rsidR="00E21AEC" w:rsidRPr="008025CC" w:rsidRDefault="00E21AEC" w:rsidP="00E21AEC">
      <w:pPr>
        <w:pStyle w:val="CAreference"/>
      </w:pPr>
      <w:r w:rsidRPr="008025CC">
        <w:t xml:space="preserve">Hoser RT (2016). New frogs of the genus Mixophyes Gunther, 1864 from Eastern Queensland, and New South Wales, Australia (Anura: Myobatrachidae). </w:t>
      </w:r>
      <w:r w:rsidRPr="008025CC">
        <w:rPr>
          <w:i/>
        </w:rPr>
        <w:t>Australasian Journal of Herpetology</w:t>
      </w:r>
      <w:r w:rsidRPr="008025CC">
        <w:t xml:space="preserve"> 33, 60-64.</w:t>
      </w:r>
    </w:p>
    <w:p w14:paraId="1FBEAFAF" w14:textId="5BE7E72F" w:rsidR="000E01FF" w:rsidRPr="00777804" w:rsidRDefault="000E01FF" w:rsidP="001C6B82">
      <w:pPr>
        <w:pStyle w:val="CAreference"/>
      </w:pPr>
      <w:r w:rsidRPr="00777804">
        <w:t>Ingram GJ &amp; McDonald KR (1993). An update on the decline of Queensland's frogs in </w:t>
      </w:r>
      <w:r w:rsidRPr="00777804">
        <w:rPr>
          <w:i/>
          <w:iCs/>
        </w:rPr>
        <w:t>Herpetology in Australia: a diverse discipline</w:t>
      </w:r>
      <w:r w:rsidRPr="00777804">
        <w:t xml:space="preserve"> (eds D. Lunney and D. Ayers). Royal Zoological Society of New South Wales, Mosman. pp 297-303</w:t>
      </w:r>
      <w:r w:rsidR="00777804">
        <w:t>.</w:t>
      </w:r>
    </w:p>
    <w:p w14:paraId="10EAF3F3" w14:textId="0FD2A989" w:rsidR="000A574E" w:rsidRPr="008025CC" w:rsidRDefault="000A574E" w:rsidP="001C6B82">
      <w:pPr>
        <w:pStyle w:val="CAreference"/>
      </w:pPr>
      <w:r w:rsidRPr="008025CC">
        <w:t>Koch AJ &amp; Hero JM (2007). The relationship between environmental conditions and activity of the giant barred frog (</w:t>
      </w:r>
      <w:r w:rsidRPr="008025CC">
        <w:rPr>
          <w:i/>
        </w:rPr>
        <w:t>Mixophyes iteratus</w:t>
      </w:r>
      <w:r w:rsidRPr="008025CC">
        <w:t xml:space="preserve">) on the Coomera River, south-east Queensland. </w:t>
      </w:r>
      <w:r w:rsidRPr="008025CC">
        <w:rPr>
          <w:i/>
        </w:rPr>
        <w:t>Australian Journal of Zoology</w:t>
      </w:r>
      <w:r w:rsidRPr="008025CC">
        <w:t xml:space="preserve"> 55, 89-95.</w:t>
      </w:r>
    </w:p>
    <w:p w14:paraId="03F19E25" w14:textId="455884CB" w:rsidR="002B01C9" w:rsidRDefault="002B01C9" w:rsidP="001C6B82">
      <w:pPr>
        <w:pStyle w:val="CAreference"/>
      </w:pPr>
      <w:r w:rsidRPr="008025CC">
        <w:t>Laurance WF, McDonald K</w:t>
      </w:r>
      <w:r w:rsidR="0018160D" w:rsidRPr="008025CC">
        <w:t xml:space="preserve"> &amp;</w:t>
      </w:r>
      <w:r w:rsidR="00B9182B" w:rsidRPr="008025CC">
        <w:t xml:space="preserve"> Spear</w:t>
      </w:r>
      <w:r w:rsidR="00C22086" w:rsidRPr="008025CC">
        <w:t>e</w:t>
      </w:r>
      <w:r w:rsidRPr="008025CC">
        <w:t xml:space="preserve"> R (1996) Epidemic disease and the catastrophic decline of Australian rain forest frogs. </w:t>
      </w:r>
      <w:r w:rsidRPr="008025CC">
        <w:rPr>
          <w:i/>
        </w:rPr>
        <w:t>Conservation Biology</w:t>
      </w:r>
      <w:r w:rsidRPr="008025CC">
        <w:t xml:space="preserve"> 10</w:t>
      </w:r>
      <w:r w:rsidR="006430A7" w:rsidRPr="008025CC">
        <w:t>,</w:t>
      </w:r>
      <w:r w:rsidRPr="008025CC">
        <w:t xml:space="preserve"> 406</w:t>
      </w:r>
      <w:r w:rsidR="0018160D" w:rsidRPr="008025CC">
        <w:t>–</w:t>
      </w:r>
      <w:r w:rsidRPr="008025CC">
        <w:t>413</w:t>
      </w:r>
      <w:r w:rsidR="006430A7" w:rsidRPr="008025CC">
        <w:t>.</w:t>
      </w:r>
    </w:p>
    <w:p w14:paraId="2D1E6BE6" w14:textId="77777777" w:rsidR="00404135" w:rsidRDefault="00404135" w:rsidP="00404135">
      <w:pPr>
        <w:pStyle w:val="CAreference"/>
      </w:pPr>
      <w:r>
        <w:t xml:space="preserve">Leahy L, Legge SM, Tuft K, McGregor HW, Barmuta LA, Jones ME, &amp; Johnson CN (2015). Amplified predation after fire suppresses rodent populations in Australia’s tropical savannas. </w:t>
      </w:r>
      <w:r w:rsidRPr="00426657">
        <w:rPr>
          <w:i/>
        </w:rPr>
        <w:t>Wildlife Research</w:t>
      </w:r>
      <w:r>
        <w:t xml:space="preserve"> </w:t>
      </w:r>
      <w:r w:rsidRPr="00804CD5">
        <w:t>4</w:t>
      </w:r>
      <w:r>
        <w:t>2, 705-716.</w:t>
      </w:r>
    </w:p>
    <w:p w14:paraId="5178D94A" w14:textId="77777777" w:rsidR="00D96762" w:rsidRPr="008025CC" w:rsidRDefault="00D96762" w:rsidP="00D96762">
      <w:pPr>
        <w:pStyle w:val="CAreference"/>
      </w:pPr>
      <w:r w:rsidRPr="008025CC">
        <w:t>Lemckert FL &amp; Brassil T (2000). Movements and habitat use of the endangered giant barred river frog (</w:t>
      </w:r>
      <w:r w:rsidRPr="008025CC">
        <w:rPr>
          <w:i/>
        </w:rPr>
        <w:t>Mixophyes iteratus</w:t>
      </w:r>
      <w:r w:rsidRPr="008025CC">
        <w:t xml:space="preserve">) and the implications for its conservation in timber production forests. </w:t>
      </w:r>
      <w:r w:rsidRPr="008025CC">
        <w:rPr>
          <w:i/>
        </w:rPr>
        <w:t>Biological Conservation</w:t>
      </w:r>
      <w:r w:rsidRPr="008025CC">
        <w:t xml:space="preserve"> </w:t>
      </w:r>
      <w:r w:rsidRPr="008025CC">
        <w:rPr>
          <w:i/>
        </w:rPr>
        <w:t>96</w:t>
      </w:r>
      <w:r w:rsidRPr="008025CC">
        <w:t>,177-184.</w:t>
      </w:r>
    </w:p>
    <w:p w14:paraId="73CD5033" w14:textId="6AD43BF7" w:rsidR="0083668A" w:rsidRPr="008025CC" w:rsidRDefault="0083668A" w:rsidP="0083668A">
      <w:pPr>
        <w:pStyle w:val="CAreference"/>
      </w:pPr>
      <w:r w:rsidRPr="008025CC">
        <w:t>Lemckert F (1999). Impact of selective logging on frogs in</w:t>
      </w:r>
      <w:r w:rsidR="0017595C">
        <w:t xml:space="preserve"> </w:t>
      </w:r>
      <w:r w:rsidRPr="008025CC">
        <w:t xml:space="preserve">a forested area of northern New South Wales. </w:t>
      </w:r>
      <w:r w:rsidRPr="008025CC">
        <w:rPr>
          <w:i/>
        </w:rPr>
        <w:t xml:space="preserve">Biological Conservation </w:t>
      </w:r>
      <w:r w:rsidRPr="008025CC">
        <w:t>89, 321–328.</w:t>
      </w:r>
    </w:p>
    <w:p w14:paraId="3B273F6C" w14:textId="08073528" w:rsidR="005E09E4" w:rsidRPr="008025CC" w:rsidRDefault="005E09E4" w:rsidP="005E09E4">
      <w:pPr>
        <w:pStyle w:val="CAreference"/>
      </w:pPr>
      <w:r w:rsidRPr="008025CC">
        <w:t>Lemckert F</w:t>
      </w:r>
      <w:r w:rsidR="0018160D" w:rsidRPr="008025CC">
        <w:t xml:space="preserve"> &amp;</w:t>
      </w:r>
      <w:r w:rsidRPr="008025CC">
        <w:t xml:space="preserve"> Shoulder J (2007). </w:t>
      </w:r>
      <w:r w:rsidR="00AC360F" w:rsidRPr="008025CC">
        <w:t>The diets of three s</w:t>
      </w:r>
      <w:r w:rsidRPr="008025CC">
        <w:t xml:space="preserve">ympatric Barred River Frogs </w:t>
      </w:r>
      <w:r w:rsidR="00AC360F" w:rsidRPr="008025CC">
        <w:t>(Anura: Myobatrachidae) from s</w:t>
      </w:r>
      <w:r w:rsidRPr="008025CC">
        <w:t>outh</w:t>
      </w:r>
      <w:r w:rsidR="00AC360F" w:rsidRPr="008025CC">
        <w:t>-</w:t>
      </w:r>
      <w:r w:rsidRPr="008025CC">
        <w:t>eastern</w:t>
      </w:r>
      <w:r w:rsidR="00AC360F" w:rsidRPr="008025CC">
        <w:t xml:space="preserve"> Australia. </w:t>
      </w:r>
      <w:r w:rsidR="00AC360F" w:rsidRPr="008025CC">
        <w:rPr>
          <w:i/>
        </w:rPr>
        <w:t>Herpetological Review</w:t>
      </w:r>
      <w:r w:rsidR="00AC360F" w:rsidRPr="008025CC">
        <w:t xml:space="preserve"> 38(2)</w:t>
      </w:r>
      <w:r w:rsidR="006430A7" w:rsidRPr="008025CC">
        <w:t>,</w:t>
      </w:r>
      <w:r w:rsidR="00AC360F" w:rsidRPr="008025CC">
        <w:t xml:space="preserve"> 152</w:t>
      </w:r>
      <w:r w:rsidR="0018160D" w:rsidRPr="008025CC">
        <w:t>–</w:t>
      </w:r>
      <w:r w:rsidR="00AC360F" w:rsidRPr="008025CC">
        <w:t>154</w:t>
      </w:r>
      <w:r w:rsidR="006430A7" w:rsidRPr="008025CC">
        <w:t>.</w:t>
      </w:r>
    </w:p>
    <w:p w14:paraId="39214BCD" w14:textId="6D09D716" w:rsidR="008729DA" w:rsidRDefault="008729DA" w:rsidP="008729DA">
      <w:pPr>
        <w:pStyle w:val="CAreference"/>
        <w:rPr>
          <w:lang w:eastAsia="en-AU"/>
        </w:rPr>
      </w:pPr>
      <w:r w:rsidRPr="008025CC">
        <w:t xml:space="preserve">Lewis BD &amp; Rohweder DA (2005). Distribution, habitat, and conservation status of the Giant Barred Frog Mixophyes iteratus in the Bungawalbin catchment, north-eastern New South Wales. </w:t>
      </w:r>
      <w:r w:rsidRPr="008025CC">
        <w:rPr>
          <w:i/>
        </w:rPr>
        <w:t>Pacific Conservation</w:t>
      </w:r>
      <w:r w:rsidRPr="008025CC">
        <w:rPr>
          <w:i/>
          <w:lang w:eastAsia="en-AU"/>
        </w:rPr>
        <w:t xml:space="preserve"> Biology</w:t>
      </w:r>
      <w:r w:rsidRPr="008025CC">
        <w:rPr>
          <w:lang w:eastAsia="en-AU"/>
        </w:rPr>
        <w:t xml:space="preserve"> 11, 189-197</w:t>
      </w:r>
    </w:p>
    <w:p w14:paraId="0C93138D" w14:textId="77777777" w:rsidR="00977F76" w:rsidRDefault="00977F76" w:rsidP="00977F76">
      <w:pPr>
        <w:spacing w:after="160" w:line="259" w:lineRule="auto"/>
        <w:ind w:left="720" w:hanging="720"/>
        <w:rPr>
          <w:rFonts w:ascii="Arial" w:hAnsi="Arial" w:cs="Arial"/>
          <w:sz w:val="22"/>
          <w:szCs w:val="22"/>
        </w:rPr>
      </w:pPr>
      <w:bookmarkStart w:id="15" w:name="_Hlk31806058"/>
      <w:r w:rsidRPr="00634A57">
        <w:rPr>
          <w:rFonts w:ascii="Arial" w:hAnsi="Arial" w:cs="Arial"/>
          <w:sz w:val="22"/>
          <w:szCs w:val="22"/>
        </w:rPr>
        <w:t xml:space="preserve">Lyon JP &amp; O’Connor JP (2008). Smoke on the water: Can riverine ﬁsh populations recover </w:t>
      </w:r>
    </w:p>
    <w:p w14:paraId="22C8916A" w14:textId="420D200B" w:rsidR="00977F76" w:rsidRPr="00634A57" w:rsidRDefault="00977F76" w:rsidP="00634A57">
      <w:pPr>
        <w:spacing w:after="160" w:line="259" w:lineRule="auto"/>
        <w:ind w:left="720" w:hanging="363"/>
        <w:rPr>
          <w:rFonts w:ascii="Arial" w:hAnsi="Arial" w:cs="Arial"/>
          <w:sz w:val="22"/>
          <w:szCs w:val="22"/>
        </w:rPr>
      </w:pPr>
      <w:r w:rsidRPr="00634A57">
        <w:rPr>
          <w:rFonts w:ascii="Arial" w:hAnsi="Arial" w:cs="Arial"/>
          <w:sz w:val="22"/>
          <w:szCs w:val="22"/>
        </w:rPr>
        <w:t xml:space="preserve">following a catastrophic ﬁre-related sediment slug? </w:t>
      </w:r>
      <w:r w:rsidRPr="00634A57">
        <w:rPr>
          <w:rFonts w:ascii="Arial" w:hAnsi="Arial" w:cs="Arial"/>
          <w:i/>
          <w:sz w:val="22"/>
          <w:szCs w:val="22"/>
        </w:rPr>
        <w:t>Austral Ecology</w:t>
      </w:r>
      <w:r w:rsidRPr="00634A57">
        <w:rPr>
          <w:rFonts w:ascii="Arial" w:hAnsi="Arial" w:cs="Arial"/>
          <w:sz w:val="22"/>
          <w:szCs w:val="22"/>
        </w:rPr>
        <w:t xml:space="preserve"> 33, 794–806.</w:t>
      </w:r>
      <w:bookmarkEnd w:id="15"/>
    </w:p>
    <w:p w14:paraId="732E2B03" w14:textId="51E36106" w:rsidR="00612659" w:rsidRDefault="008729DA" w:rsidP="00612659">
      <w:pPr>
        <w:pStyle w:val="CAreference"/>
      </w:pPr>
      <w:r w:rsidRPr="008025CC">
        <w:t>M</w:t>
      </w:r>
      <w:r w:rsidR="00612659" w:rsidRPr="008025CC">
        <w:t xml:space="preserve">ahony MJ (1993). The status of frogs in the Watagan Mountains area the Central Coast of New South Wales in D Lunney &amp; D Ayers (eds) </w:t>
      </w:r>
      <w:r w:rsidR="00612659" w:rsidRPr="008025CC">
        <w:rPr>
          <w:i/>
        </w:rPr>
        <w:t>Herpetology in Australia: A diverse discipline</w:t>
      </w:r>
      <w:r w:rsidR="00612659" w:rsidRPr="008025CC">
        <w:t>. Royal Zoological Society of New South Wales, Sydney. pp 257-264.</w:t>
      </w:r>
    </w:p>
    <w:p w14:paraId="1B0E038A" w14:textId="03BF0C3D" w:rsidR="008C276E" w:rsidRPr="008025CC" w:rsidRDefault="008C276E" w:rsidP="00612659">
      <w:pPr>
        <w:pStyle w:val="CAreference"/>
      </w:pPr>
      <w:r w:rsidRPr="008C276E">
        <w:t>Mahony M</w:t>
      </w:r>
      <w:r>
        <w:t>J</w:t>
      </w:r>
      <w:r w:rsidRPr="008C276E">
        <w:t>, Donnellan</w:t>
      </w:r>
      <w:r>
        <w:t xml:space="preserve"> SC</w:t>
      </w:r>
      <w:r w:rsidRPr="008C276E">
        <w:t>, Richards</w:t>
      </w:r>
      <w:r>
        <w:t xml:space="preserve"> SJ</w:t>
      </w:r>
      <w:r w:rsidRPr="008C276E">
        <w:t xml:space="preserve">, </w:t>
      </w:r>
      <w:r>
        <w:t xml:space="preserve">&amp; </w:t>
      </w:r>
      <w:r w:rsidRPr="008C276E">
        <w:t xml:space="preserve"> McDonald</w:t>
      </w:r>
      <w:r>
        <w:t xml:space="preserve"> K (</w:t>
      </w:r>
      <w:r w:rsidRPr="008C276E">
        <w:t>2006</w:t>
      </w:r>
      <w:r>
        <w:t>)</w:t>
      </w:r>
      <w:r w:rsidRPr="008C276E">
        <w:t xml:space="preserve">. Species boundaries among barred river frogs, Mixophyes (Anura : Myobatrachidae) in north-eastern Australia, with descriptions of two new species. </w:t>
      </w:r>
      <w:r w:rsidRPr="008C276E">
        <w:rPr>
          <w:i/>
          <w:iCs/>
        </w:rPr>
        <w:t>Zootaxa</w:t>
      </w:r>
      <w:r>
        <w:t xml:space="preserve">, </w:t>
      </w:r>
      <w:r w:rsidRPr="008C276E">
        <w:t>35-60</w:t>
      </w:r>
    </w:p>
    <w:p w14:paraId="7691766E" w14:textId="603BBA59" w:rsidR="00C230F8" w:rsidRPr="008025CC" w:rsidRDefault="00C230F8" w:rsidP="005E09E4">
      <w:pPr>
        <w:pStyle w:val="CAreference"/>
      </w:pPr>
      <w:r w:rsidRPr="008025CC">
        <w:t xml:space="preserve">Mann RM, Bidwell JR &amp; Tyler MJ (2003). Toxicity of herbicide formulations to frogs and the implications for product registration: a case study from Western Australia. </w:t>
      </w:r>
      <w:r w:rsidRPr="008025CC">
        <w:rPr>
          <w:i/>
        </w:rPr>
        <w:t>Applied Herpetology</w:t>
      </w:r>
      <w:r w:rsidRPr="008025CC">
        <w:t xml:space="preserve"> 1</w:t>
      </w:r>
      <w:r w:rsidR="006430A7" w:rsidRPr="008025CC">
        <w:t>,</w:t>
      </w:r>
      <w:r w:rsidRPr="008025CC">
        <w:t xml:space="preserve"> 13</w:t>
      </w:r>
      <w:r w:rsidR="0018160D" w:rsidRPr="008025CC">
        <w:t>–</w:t>
      </w:r>
      <w:r w:rsidRPr="008025CC">
        <w:t>22.</w:t>
      </w:r>
    </w:p>
    <w:p w14:paraId="5FA69604" w14:textId="38258C2C" w:rsidR="002F1114" w:rsidRPr="008025CC" w:rsidRDefault="00DD40A6" w:rsidP="005E09E4">
      <w:pPr>
        <w:pStyle w:val="CAreference"/>
      </w:pPr>
      <w:r w:rsidRPr="008025CC">
        <w:t>Martin LJ</w:t>
      </w:r>
      <w:r w:rsidR="003867F1" w:rsidRPr="008025CC">
        <w:t xml:space="preserve"> &amp;</w:t>
      </w:r>
      <w:r w:rsidRPr="008025CC">
        <w:t xml:space="preserve"> Murray BR (2011). A predictive framework and review of the ecological impacts of exotic plant invasions on reptiles and amphibians. </w:t>
      </w:r>
      <w:r w:rsidRPr="008025CC">
        <w:rPr>
          <w:i/>
        </w:rPr>
        <w:t>Biological Reviews</w:t>
      </w:r>
      <w:r w:rsidRPr="008025CC">
        <w:t xml:space="preserve"> 86</w:t>
      </w:r>
      <w:r w:rsidR="006430A7" w:rsidRPr="008025CC">
        <w:t>,</w:t>
      </w:r>
      <w:r w:rsidRPr="008025CC">
        <w:t xml:space="preserve"> 407</w:t>
      </w:r>
      <w:r w:rsidR="0018160D" w:rsidRPr="008025CC">
        <w:t>–</w:t>
      </w:r>
      <w:r w:rsidRPr="008025CC">
        <w:t>419</w:t>
      </w:r>
      <w:r w:rsidR="006430A7" w:rsidRPr="008025CC">
        <w:t>.</w:t>
      </w:r>
    </w:p>
    <w:p w14:paraId="707A42B4" w14:textId="6DE6670D" w:rsidR="00404135" w:rsidRDefault="008E3667" w:rsidP="009F5C2D">
      <w:pPr>
        <w:pStyle w:val="CAreference"/>
      </w:pPr>
      <w:r w:rsidRPr="008025CC">
        <w:t>Maas S &amp; Passioura J (1999). Response to disturbance of forest species in CRA regions in NSW – upper north east and lower north east regions. NSW CRA / RFA Steering Committee, Sydney. p134</w:t>
      </w:r>
    </w:p>
    <w:p w14:paraId="2D6500BD" w14:textId="77777777" w:rsidR="00404135" w:rsidRDefault="00404135" w:rsidP="00404135">
      <w:pPr>
        <w:autoSpaceDE w:val="0"/>
        <w:autoSpaceDN w:val="0"/>
        <w:adjustRightInd w:val="0"/>
        <w:spacing w:after="160"/>
        <w:ind w:left="720" w:hanging="720"/>
        <w:rPr>
          <w:rFonts w:ascii="Arial" w:hAnsi="Arial" w:cs="Arial"/>
          <w:sz w:val="22"/>
          <w:szCs w:val="22"/>
          <w:lang w:eastAsia="en-AU"/>
        </w:rPr>
      </w:pPr>
      <w:r w:rsidRPr="003120AF">
        <w:rPr>
          <w:rFonts w:ascii="Arial" w:hAnsi="Arial" w:cs="Arial"/>
          <w:sz w:val="22"/>
          <w:szCs w:val="22"/>
          <w:lang w:eastAsia="en-AU"/>
        </w:rPr>
        <w:t>McGregor H, Legge S, Jones M</w:t>
      </w:r>
      <w:r>
        <w:rPr>
          <w:rFonts w:ascii="Arial" w:hAnsi="Arial" w:cs="Arial"/>
          <w:sz w:val="22"/>
          <w:szCs w:val="22"/>
          <w:lang w:eastAsia="en-AU"/>
        </w:rPr>
        <w:t>E, &amp;</w:t>
      </w:r>
      <w:r w:rsidRPr="00871E59">
        <w:rPr>
          <w:rFonts w:ascii="Arial" w:hAnsi="Arial" w:cs="Arial"/>
          <w:sz w:val="22"/>
          <w:szCs w:val="22"/>
          <w:lang w:eastAsia="en-AU"/>
        </w:rPr>
        <w:t xml:space="preserve"> Johnson</w:t>
      </w:r>
      <w:r>
        <w:rPr>
          <w:rFonts w:ascii="Arial" w:hAnsi="Arial" w:cs="Arial"/>
          <w:sz w:val="22"/>
          <w:szCs w:val="22"/>
          <w:lang w:eastAsia="en-AU"/>
        </w:rPr>
        <w:t xml:space="preserve"> </w:t>
      </w:r>
      <w:r w:rsidRPr="00871E59">
        <w:rPr>
          <w:rFonts w:ascii="Arial" w:hAnsi="Arial" w:cs="Arial"/>
          <w:sz w:val="22"/>
          <w:szCs w:val="22"/>
          <w:lang w:eastAsia="en-AU"/>
        </w:rPr>
        <w:t xml:space="preserve">CN (2015) </w:t>
      </w:r>
      <w:r>
        <w:rPr>
          <w:rFonts w:ascii="Arial" w:hAnsi="Arial" w:cs="Arial"/>
          <w:sz w:val="22"/>
          <w:szCs w:val="22"/>
          <w:lang w:eastAsia="en-AU"/>
        </w:rPr>
        <w:t>f</w:t>
      </w:r>
      <w:r w:rsidRPr="00871E59">
        <w:rPr>
          <w:rFonts w:ascii="Arial" w:hAnsi="Arial" w:cs="Arial"/>
          <w:sz w:val="22"/>
          <w:szCs w:val="22"/>
          <w:lang w:eastAsia="en-AU"/>
        </w:rPr>
        <w:t>eral cats are better killers in</w:t>
      </w:r>
      <w:r>
        <w:rPr>
          <w:rFonts w:ascii="Arial" w:hAnsi="Arial" w:cs="Arial"/>
          <w:sz w:val="22"/>
          <w:szCs w:val="22"/>
          <w:lang w:eastAsia="en-AU"/>
        </w:rPr>
        <w:t xml:space="preserve"> </w:t>
      </w:r>
      <w:r w:rsidRPr="00871E59">
        <w:rPr>
          <w:rFonts w:ascii="Arial" w:hAnsi="Arial" w:cs="Arial"/>
          <w:sz w:val="22"/>
          <w:szCs w:val="22"/>
          <w:lang w:eastAsia="en-AU"/>
        </w:rPr>
        <w:t xml:space="preserve">open </w:t>
      </w:r>
    </w:p>
    <w:p w14:paraId="16DA1F51" w14:textId="77777777" w:rsidR="00404135" w:rsidRDefault="00404135" w:rsidP="00404135">
      <w:pPr>
        <w:autoSpaceDE w:val="0"/>
        <w:autoSpaceDN w:val="0"/>
        <w:adjustRightInd w:val="0"/>
        <w:spacing w:after="160"/>
        <w:ind w:left="720" w:hanging="363"/>
        <w:rPr>
          <w:rFonts w:ascii="Arial" w:hAnsi="Arial" w:cs="Arial"/>
          <w:sz w:val="22"/>
          <w:szCs w:val="22"/>
          <w:lang w:eastAsia="en-AU"/>
        </w:rPr>
      </w:pPr>
      <w:r w:rsidRPr="00871E59">
        <w:rPr>
          <w:rFonts w:ascii="Arial" w:hAnsi="Arial" w:cs="Arial"/>
          <w:sz w:val="22"/>
          <w:szCs w:val="22"/>
          <w:lang w:eastAsia="en-AU"/>
        </w:rPr>
        <w:t>habitats, revealed by animal-borne</w:t>
      </w:r>
      <w:r>
        <w:rPr>
          <w:rFonts w:ascii="Arial" w:hAnsi="Arial" w:cs="Arial"/>
          <w:sz w:val="22"/>
          <w:szCs w:val="22"/>
          <w:lang w:eastAsia="en-AU"/>
        </w:rPr>
        <w:t xml:space="preserve"> </w:t>
      </w:r>
      <w:r w:rsidRPr="00871E59">
        <w:rPr>
          <w:rFonts w:ascii="Arial" w:hAnsi="Arial" w:cs="Arial"/>
          <w:sz w:val="22"/>
          <w:szCs w:val="22"/>
          <w:lang w:eastAsia="en-AU"/>
        </w:rPr>
        <w:t xml:space="preserve">video. </w:t>
      </w:r>
      <w:r w:rsidRPr="00871E59">
        <w:rPr>
          <w:rFonts w:ascii="Arial" w:hAnsi="Arial" w:cs="Arial"/>
          <w:i/>
          <w:sz w:val="22"/>
          <w:szCs w:val="22"/>
          <w:lang w:eastAsia="en-AU"/>
        </w:rPr>
        <w:t>PLoS ONE</w:t>
      </w:r>
      <w:r w:rsidRPr="00871E59">
        <w:rPr>
          <w:rFonts w:ascii="Arial" w:hAnsi="Arial" w:cs="Arial"/>
          <w:sz w:val="22"/>
          <w:szCs w:val="22"/>
          <w:lang w:eastAsia="en-AU"/>
        </w:rPr>
        <w:t xml:space="preserve"> 10, e0133915.</w:t>
      </w:r>
    </w:p>
    <w:p w14:paraId="256EE00A" w14:textId="1D5DE4C2" w:rsidR="009F5C2D" w:rsidRPr="008025CC" w:rsidRDefault="006F12E3" w:rsidP="009F5C2D">
      <w:pPr>
        <w:pStyle w:val="CAreference"/>
      </w:pPr>
      <w:r w:rsidRPr="008025CC">
        <w:t>Meyer E, Hines H &amp; Hero J</w:t>
      </w:r>
      <w:r w:rsidR="009F5C2D" w:rsidRPr="008025CC">
        <w:t xml:space="preserve">M (2001). </w:t>
      </w:r>
      <w:r w:rsidR="00FD6296" w:rsidRPr="008025CC">
        <w:t>Giant</w:t>
      </w:r>
      <w:r w:rsidR="006430A7" w:rsidRPr="008025CC">
        <w:t xml:space="preserve"> Barred Frog in </w:t>
      </w:r>
      <w:r w:rsidR="009F5C2D" w:rsidRPr="008025CC">
        <w:rPr>
          <w:i/>
        </w:rPr>
        <w:t>Wet forest frogs of south-east Queensland</w:t>
      </w:r>
      <w:r w:rsidR="009F5C2D" w:rsidRPr="008025CC">
        <w:t>. Griffith University, Brisbane.</w:t>
      </w:r>
      <w:r w:rsidR="00FD6296" w:rsidRPr="008025CC">
        <w:t xml:space="preserve"> p</w:t>
      </w:r>
      <w:r w:rsidR="006430A7" w:rsidRPr="008025CC">
        <w:t xml:space="preserve"> </w:t>
      </w:r>
      <w:r w:rsidR="00FD6296" w:rsidRPr="008025CC">
        <w:t>28</w:t>
      </w:r>
      <w:r w:rsidR="006430A7" w:rsidRPr="008025CC">
        <w:t xml:space="preserve">.  </w:t>
      </w:r>
    </w:p>
    <w:p w14:paraId="674898F2" w14:textId="17A4C414" w:rsidR="0053339A" w:rsidRDefault="0053339A" w:rsidP="0053339A">
      <w:pPr>
        <w:pStyle w:val="CAreference"/>
      </w:pPr>
      <w:r w:rsidRPr="008025CC">
        <w:t>M</w:t>
      </w:r>
      <w:r w:rsidR="00E53E56" w:rsidRPr="008025CC">
        <w:t>urray</w:t>
      </w:r>
      <w:r w:rsidRPr="008025CC">
        <w:t xml:space="preserve"> </w:t>
      </w:r>
      <w:r w:rsidR="00E53E56" w:rsidRPr="008025CC">
        <w:t>KA</w:t>
      </w:r>
      <w:r w:rsidRPr="008025CC">
        <w:t xml:space="preserve">, </w:t>
      </w:r>
      <w:r w:rsidR="00E53E56" w:rsidRPr="008025CC">
        <w:t>Skerratt</w:t>
      </w:r>
      <w:r w:rsidRPr="008025CC">
        <w:t xml:space="preserve"> </w:t>
      </w:r>
      <w:r w:rsidR="00E53E56" w:rsidRPr="008025CC">
        <w:t>LF, Speare R</w:t>
      </w:r>
      <w:r w:rsidRPr="008025CC">
        <w:t xml:space="preserve"> &amp; </w:t>
      </w:r>
      <w:r w:rsidR="00E53E56" w:rsidRPr="008025CC">
        <w:t>McCallum</w:t>
      </w:r>
      <w:r w:rsidRPr="008025CC">
        <w:t xml:space="preserve"> </w:t>
      </w:r>
      <w:r w:rsidR="00E53E56" w:rsidRPr="008025CC">
        <w:t>H</w:t>
      </w:r>
      <w:r w:rsidRPr="008025CC">
        <w:t xml:space="preserve"> (200</w:t>
      </w:r>
      <w:r w:rsidR="00E53E56" w:rsidRPr="008025CC">
        <w:t>9</w:t>
      </w:r>
      <w:r w:rsidRPr="008025CC">
        <w:t xml:space="preserve">). </w:t>
      </w:r>
      <w:r w:rsidR="00E53E56" w:rsidRPr="008025CC">
        <w:t xml:space="preserve">Impact and dynamics of disease in species threatened by the amphibian chytrid fungus, </w:t>
      </w:r>
      <w:r w:rsidR="00E53E56" w:rsidRPr="008025CC">
        <w:rPr>
          <w:i/>
        </w:rPr>
        <w:t>Batrachochytrium dendrobatidis</w:t>
      </w:r>
      <w:r w:rsidR="00E53E56" w:rsidRPr="008025CC">
        <w:t xml:space="preserve">. </w:t>
      </w:r>
      <w:r w:rsidR="00E53E56" w:rsidRPr="008025CC">
        <w:rPr>
          <w:i/>
        </w:rPr>
        <w:t>Conservation Biology</w:t>
      </w:r>
      <w:r w:rsidR="00E53E56" w:rsidRPr="008025CC">
        <w:t xml:space="preserve"> 23(5), 1242-1252</w:t>
      </w:r>
      <w:r w:rsidRPr="008025CC">
        <w:t xml:space="preserve">.  </w:t>
      </w:r>
    </w:p>
    <w:p w14:paraId="2702F056" w14:textId="29AC04B9" w:rsidR="00EF7EA9" w:rsidRPr="008025CC" w:rsidRDefault="00EF7EA9" w:rsidP="001A38D0">
      <w:pPr>
        <w:pStyle w:val="CAreference"/>
      </w:pPr>
      <w:r>
        <w:t xml:space="preserve">Newell D (2018). An update on frog declines from the forests of subtropical eastern Australia in H Heatwole &amp; JJL Rowley (eds) </w:t>
      </w:r>
      <w:r w:rsidRPr="0012499D">
        <w:rPr>
          <w:i/>
        </w:rPr>
        <w:t>Status of conservation and decline of amphibians Australia, New Zealand, and Pacific Islands</w:t>
      </w:r>
      <w:r>
        <w:t>. CSIRO publishing, Clayton South. pp 29-37.</w:t>
      </w:r>
    </w:p>
    <w:p w14:paraId="42BBEF8B" w14:textId="376D98F6" w:rsidR="000510F2" w:rsidRPr="008025CC" w:rsidRDefault="000510F2" w:rsidP="001C6B82">
      <w:pPr>
        <w:pStyle w:val="CAreference"/>
      </w:pPr>
      <w:r w:rsidRPr="008025CC">
        <w:t>New</w:t>
      </w:r>
      <w:r w:rsidR="003D4561" w:rsidRPr="008025CC">
        <w:t>e</w:t>
      </w:r>
      <w:r w:rsidRPr="008025CC">
        <w:t>ll DA, Goldingay RL</w:t>
      </w:r>
      <w:r w:rsidR="0018160D" w:rsidRPr="008025CC">
        <w:t xml:space="preserve"> &amp;</w:t>
      </w:r>
      <w:r w:rsidRPr="008025CC">
        <w:t xml:space="preserve"> Brooks LO (2013). Population recovery following decline in an endangered stream-breeding frog (</w:t>
      </w:r>
      <w:r w:rsidRPr="008025CC">
        <w:rPr>
          <w:i/>
        </w:rPr>
        <w:t>Mixophyes fleayi</w:t>
      </w:r>
      <w:r w:rsidRPr="008025CC">
        <w:t xml:space="preserve">) from subtropical Australia. </w:t>
      </w:r>
      <w:r w:rsidRPr="008025CC">
        <w:rPr>
          <w:i/>
        </w:rPr>
        <w:t>Public Library of Science</w:t>
      </w:r>
      <w:r w:rsidRPr="008025CC">
        <w:t xml:space="preserve"> 8(3)</w:t>
      </w:r>
      <w:r w:rsidR="00814C47" w:rsidRPr="008025CC">
        <w:t>,</w:t>
      </w:r>
      <w:r w:rsidRPr="008025CC">
        <w:t xml:space="preserve"> 1</w:t>
      </w:r>
      <w:r w:rsidR="00814C47" w:rsidRPr="008025CC">
        <w:sym w:font="Symbol" w:char="F02D"/>
      </w:r>
      <w:r w:rsidRPr="008025CC">
        <w:t>8</w:t>
      </w:r>
      <w:r w:rsidR="00814C47" w:rsidRPr="008025CC">
        <w:t>.</w:t>
      </w:r>
    </w:p>
    <w:p w14:paraId="363BD0EF" w14:textId="5E4C8E32" w:rsidR="00E86A38" w:rsidRPr="008025CC" w:rsidRDefault="00E86A38" w:rsidP="001C6B82">
      <w:pPr>
        <w:pStyle w:val="CAreference"/>
        <w:rPr>
          <w:rFonts w:cs="GoudyOlSt BT"/>
          <w:color w:val="000000"/>
        </w:rPr>
      </w:pPr>
      <w:r w:rsidRPr="008025CC">
        <w:rPr>
          <w:rFonts w:cs="GoudyOlSt BT"/>
          <w:color w:val="000000"/>
        </w:rPr>
        <w:t xml:space="preserve">Oza AU, Lovett KE, Williams SE &amp; Moritz C (2012). Recent speciation and limited phylogeographic structure in Mixophyes frogs from the Australian wet tropics. </w:t>
      </w:r>
      <w:r w:rsidRPr="008025CC">
        <w:rPr>
          <w:rFonts w:cs="GoudyOlSt BT"/>
          <w:i/>
          <w:color w:val="000000"/>
        </w:rPr>
        <w:t>Molecular Phylogenetics and Evolution</w:t>
      </w:r>
      <w:r w:rsidRPr="008025CC">
        <w:rPr>
          <w:rFonts w:cs="GoudyOlSt BT"/>
          <w:color w:val="000000"/>
        </w:rPr>
        <w:t xml:space="preserve"> 62, 407-413.   </w:t>
      </w:r>
    </w:p>
    <w:p w14:paraId="7F78FE60" w14:textId="77777777" w:rsidR="0038606A" w:rsidRPr="008025CC" w:rsidRDefault="0038606A" w:rsidP="0038606A">
      <w:pPr>
        <w:pStyle w:val="CAreference"/>
      </w:pPr>
      <w:r w:rsidRPr="008025CC">
        <w:rPr>
          <w:rFonts w:cs="GoudyOlSt BT"/>
          <w:bCs/>
          <w:color w:val="000000"/>
        </w:rPr>
        <w:t>Pearson RG, Stanton JC, Shoemaker KT, Aiello-Lammens ME, Ersts PJ, Horning N, Fordham DA, Raxworthy CJ, Ryu HY, McNees J &amp; Akçakaya HR (2014).</w:t>
      </w:r>
      <w:r w:rsidRPr="008025CC">
        <w:rPr>
          <w:rFonts w:cs="GoudyOlSt BT"/>
          <w:b/>
          <w:bCs/>
          <w:color w:val="000000"/>
        </w:rPr>
        <w:t xml:space="preserve"> </w:t>
      </w:r>
      <w:r w:rsidRPr="008025CC">
        <w:rPr>
          <w:rFonts w:cs="GoudyOlSt BT"/>
          <w:color w:val="000000"/>
        </w:rPr>
        <w:t xml:space="preserve">Life history and spatial traits predict extinction risk due to climate change. </w:t>
      </w:r>
      <w:r w:rsidRPr="008025CC">
        <w:rPr>
          <w:rFonts w:cs="GoudyOlSt BT"/>
          <w:i/>
          <w:color w:val="000000"/>
        </w:rPr>
        <w:t>Nature Climate Change</w:t>
      </w:r>
      <w:r w:rsidRPr="008025CC">
        <w:rPr>
          <w:rFonts w:cs="GoudyOlSt BT"/>
          <w:color w:val="000000"/>
        </w:rPr>
        <w:t xml:space="preserve"> 4. pp 217</w:t>
      </w:r>
      <w:r w:rsidRPr="008025CC">
        <w:t>–221</w:t>
      </w:r>
      <w:r w:rsidRPr="008025CC">
        <w:rPr>
          <w:rFonts w:cs="GoudyOlSt BT"/>
          <w:color w:val="000000"/>
        </w:rPr>
        <w:t>.</w:t>
      </w:r>
    </w:p>
    <w:p w14:paraId="66E3881B" w14:textId="4805E799" w:rsidR="00007DEE" w:rsidRDefault="00007DEE" w:rsidP="001C6B82">
      <w:pPr>
        <w:pStyle w:val="CAreference"/>
      </w:pPr>
      <w:r w:rsidRPr="008025CC">
        <w:t xml:space="preserve">Penman TD, Lemckert FL &amp; Mahony MJ (2006). A preliminary investigation into the potential impacts of fire on a forest dependent burrowing frog species. </w:t>
      </w:r>
      <w:r w:rsidRPr="008025CC">
        <w:rPr>
          <w:i/>
        </w:rPr>
        <w:t>Pacific Conservation Biology</w:t>
      </w:r>
      <w:r w:rsidRPr="008025CC">
        <w:t xml:space="preserve"> 12(1), 78-83.</w:t>
      </w:r>
    </w:p>
    <w:p w14:paraId="2592BD83" w14:textId="07B5B344" w:rsidR="00777804" w:rsidRDefault="00777804" w:rsidP="00777804">
      <w:pPr>
        <w:pStyle w:val="CAreference"/>
      </w:pPr>
      <w:r w:rsidRPr="00F71CA8">
        <w:t>Skerratt LF, McDonald KR, Hines HB, Berger L, Mendez</w:t>
      </w:r>
      <w:r w:rsidRPr="00F3496D">
        <w:t xml:space="preserve"> D, Phillott AD, Cashins SD, Murray KA, &amp; Speare R (2010). Application of the survey protocol for chyt</w:t>
      </w:r>
      <w:r w:rsidRPr="004B728A">
        <w:t xml:space="preserve">ridiomycosis to Queensland, Australia. </w:t>
      </w:r>
      <w:r w:rsidRPr="00562D4D">
        <w:rPr>
          <w:i/>
        </w:rPr>
        <w:t>Diseases of Aquatic Organisms</w:t>
      </w:r>
      <w:r w:rsidRPr="00562D4D">
        <w:t xml:space="preserve"> 92, 117-129.</w:t>
      </w:r>
    </w:p>
    <w:p w14:paraId="0A01A311" w14:textId="5FEE9DA5" w:rsidR="003E0EC3" w:rsidRPr="008025CC" w:rsidRDefault="003E0EC3" w:rsidP="001C6B82">
      <w:pPr>
        <w:pStyle w:val="CAreference"/>
      </w:pPr>
      <w:r w:rsidRPr="008025CC">
        <w:t>Tanner-McAllister SL, Rhodes JR</w:t>
      </w:r>
      <w:r w:rsidR="0018160D" w:rsidRPr="008025CC">
        <w:t xml:space="preserve"> &amp;</w:t>
      </w:r>
      <w:r w:rsidRPr="008025CC">
        <w:t xml:space="preserve"> Hockings M (2018). A comparison of climate change impacts on park values on four Queensland World Heritage National Parks in Australia. </w:t>
      </w:r>
      <w:r w:rsidRPr="008025CC">
        <w:rPr>
          <w:i/>
        </w:rPr>
        <w:t>Australasian Journal of Environmental Management</w:t>
      </w:r>
      <w:r w:rsidRPr="008025CC">
        <w:t xml:space="preserve"> 25(3)</w:t>
      </w:r>
      <w:r w:rsidR="000118E0" w:rsidRPr="008025CC">
        <w:t>,</w:t>
      </w:r>
      <w:r w:rsidRPr="008025CC">
        <w:t xml:space="preserve"> 267</w:t>
      </w:r>
      <w:r w:rsidR="0018160D" w:rsidRPr="008025CC">
        <w:t>–</w:t>
      </w:r>
      <w:r w:rsidRPr="008025CC">
        <w:t>284</w:t>
      </w:r>
      <w:r w:rsidR="000118E0" w:rsidRPr="008025CC">
        <w:t>.</w:t>
      </w:r>
    </w:p>
    <w:p w14:paraId="11619F05" w14:textId="7020CF43" w:rsidR="00063C08" w:rsidRPr="008025CC" w:rsidRDefault="00063C08" w:rsidP="001C6B82">
      <w:pPr>
        <w:pStyle w:val="CAreference"/>
        <w:rPr>
          <w:lang w:eastAsia="en-AU"/>
        </w:rPr>
      </w:pPr>
      <w:r w:rsidRPr="008025CC">
        <w:t>Voyles J, Young S, Berger L, Campbell C, Voyles WF, Dinudom A, Cook D, Webb R, Alford RA, Skerratt LF</w:t>
      </w:r>
      <w:r w:rsidR="0018160D" w:rsidRPr="008025CC">
        <w:t xml:space="preserve"> &amp; </w:t>
      </w:r>
      <w:r w:rsidRPr="008025CC">
        <w:t>Speare R (2009) Pathogenesis of Chytridiomycosis a cause of catastrophic amphibian declines. Science 326(5952)</w:t>
      </w:r>
      <w:r w:rsidR="000118E0" w:rsidRPr="008025CC">
        <w:t>,</w:t>
      </w:r>
      <w:r w:rsidRPr="008025CC">
        <w:t xml:space="preserve"> 582</w:t>
      </w:r>
      <w:r w:rsidR="0018160D" w:rsidRPr="008025CC">
        <w:t>–</w:t>
      </w:r>
      <w:r w:rsidRPr="008025CC">
        <w:t>585</w:t>
      </w:r>
      <w:r w:rsidR="000118E0" w:rsidRPr="008025CC">
        <w:t>.</w:t>
      </w:r>
    </w:p>
    <w:p w14:paraId="0F15CE8F" w14:textId="1303CE57" w:rsidR="006A6160" w:rsidRPr="008025CC" w:rsidRDefault="006A6160" w:rsidP="006A6160">
      <w:pPr>
        <w:pStyle w:val="CAreference"/>
      </w:pPr>
      <w:r w:rsidRPr="008025CC">
        <w:rPr>
          <w:lang w:eastAsia="en-AU"/>
        </w:rPr>
        <w:t>Welsh HH</w:t>
      </w:r>
      <w:r w:rsidR="0018160D" w:rsidRPr="008025CC">
        <w:rPr>
          <w:lang w:eastAsia="en-AU"/>
        </w:rPr>
        <w:t xml:space="preserve"> &amp;</w:t>
      </w:r>
      <w:r w:rsidRPr="008025CC">
        <w:rPr>
          <w:lang w:eastAsia="en-AU"/>
        </w:rPr>
        <w:t xml:space="preserve"> Ollivier LM (1998). Stream amphibians as indicators of ecosystem stress: a case study from California’s redwoods. </w:t>
      </w:r>
      <w:r w:rsidRPr="008025CC">
        <w:rPr>
          <w:i/>
          <w:lang w:eastAsia="en-AU"/>
        </w:rPr>
        <w:t>Ecological Applications</w:t>
      </w:r>
      <w:r w:rsidRPr="008025CC">
        <w:rPr>
          <w:lang w:eastAsia="en-AU"/>
        </w:rPr>
        <w:t xml:space="preserve"> 8(4)</w:t>
      </w:r>
      <w:r w:rsidR="000118E0" w:rsidRPr="008025CC">
        <w:rPr>
          <w:lang w:eastAsia="en-AU"/>
        </w:rPr>
        <w:t>,</w:t>
      </w:r>
      <w:r w:rsidRPr="008025CC">
        <w:rPr>
          <w:lang w:eastAsia="en-AU"/>
        </w:rPr>
        <w:t xml:space="preserve"> 1118</w:t>
      </w:r>
      <w:r w:rsidR="0018160D" w:rsidRPr="008025CC">
        <w:t>–</w:t>
      </w:r>
      <w:r w:rsidRPr="008025CC">
        <w:rPr>
          <w:lang w:eastAsia="en-AU"/>
        </w:rPr>
        <w:t>1132</w:t>
      </w:r>
      <w:r w:rsidR="000118E0" w:rsidRPr="008025CC">
        <w:rPr>
          <w:lang w:eastAsia="en-AU"/>
        </w:rPr>
        <w:t>.</w:t>
      </w:r>
      <w:r w:rsidRPr="008025CC">
        <w:rPr>
          <w:lang w:eastAsia="en-AU"/>
        </w:rPr>
        <w:t xml:space="preserve"> </w:t>
      </w:r>
      <w:r w:rsidR="00552DD3" w:rsidRPr="008025CC">
        <w:rPr>
          <w:lang w:eastAsia="en-AU"/>
        </w:rPr>
        <w:br/>
      </w:r>
    </w:p>
    <w:p w14:paraId="50397843" w14:textId="450633C2" w:rsidR="001C6B82" w:rsidRPr="008025CC" w:rsidRDefault="001C6B82" w:rsidP="001C6B82">
      <w:pPr>
        <w:pStyle w:val="CAmajorheading"/>
      </w:pPr>
      <w:r w:rsidRPr="008025CC">
        <w:t>Other sources cited in the advice</w:t>
      </w:r>
      <w:r w:rsidR="00552DD3" w:rsidRPr="008025CC">
        <w:br/>
      </w:r>
    </w:p>
    <w:p w14:paraId="085B5F7D" w14:textId="09E22345" w:rsidR="00D931C0" w:rsidRPr="008025CC" w:rsidRDefault="00D931C0" w:rsidP="00D931C0">
      <w:pPr>
        <w:pStyle w:val="CAreference"/>
        <w:rPr>
          <w:rStyle w:val="Hyperlink"/>
        </w:rPr>
      </w:pPr>
      <w:r w:rsidRPr="008025CC">
        <w:t xml:space="preserve">ALA (Atlas of Living Australia) (2019). </w:t>
      </w:r>
      <w:r w:rsidRPr="008025CC">
        <w:rPr>
          <w:i/>
        </w:rPr>
        <w:t xml:space="preserve">Mixophyes </w:t>
      </w:r>
      <w:r w:rsidR="00A7096A" w:rsidRPr="008025CC">
        <w:rPr>
          <w:i/>
        </w:rPr>
        <w:t>iter</w:t>
      </w:r>
      <w:r w:rsidR="00496E0A" w:rsidRPr="008025CC">
        <w:rPr>
          <w:i/>
        </w:rPr>
        <w:t>at</w:t>
      </w:r>
      <w:r w:rsidR="00A7096A" w:rsidRPr="008025CC">
        <w:rPr>
          <w:i/>
        </w:rPr>
        <w:t>us</w:t>
      </w:r>
      <w:r w:rsidRPr="008025CC">
        <w:t>. Accessed: 2</w:t>
      </w:r>
      <w:r w:rsidR="00AA4997" w:rsidRPr="008025CC">
        <w:t>8</w:t>
      </w:r>
      <w:r w:rsidRPr="008025CC">
        <w:t xml:space="preserve"> </w:t>
      </w:r>
      <w:r w:rsidR="00AA4997" w:rsidRPr="008025CC">
        <w:t>November</w:t>
      </w:r>
      <w:r w:rsidRPr="008025CC">
        <w:t xml:space="preserve"> 2019 Available at: </w:t>
      </w:r>
      <w:r w:rsidR="00A7096A" w:rsidRPr="008025CC">
        <w:rPr>
          <w:rStyle w:val="Hyperlink"/>
        </w:rPr>
        <w:t>https://biocache.ala.org.au/occurrences/search?q=lsid%3Aurn%3Alsid%3Abiodiversity.org.au%3Aafd.taxon%3A305173f5-4f94-45f1-be96-aa4105095d9f#tab_chartsView</w:t>
      </w:r>
    </w:p>
    <w:p w14:paraId="081E1294" w14:textId="77777777" w:rsidR="006431C4" w:rsidRPr="00DD3ED8" w:rsidRDefault="006431C4" w:rsidP="006431C4">
      <w:pPr>
        <w:pStyle w:val="CAreference"/>
      </w:pPr>
      <w:r w:rsidRPr="00DD3ED8">
        <w:t>CSIRO (2007). Climate Change in Australia. Viewed: 26 February 2020 Available at: http://www. climatechangeinaustralia.gov.au/</w:t>
      </w:r>
    </w:p>
    <w:p w14:paraId="04BB75A9" w14:textId="77777777" w:rsidR="006431C4" w:rsidRDefault="006431C4" w:rsidP="006431C4">
      <w:pPr>
        <w:pStyle w:val="CAreference"/>
      </w:pPr>
      <w:r w:rsidRPr="002B057D">
        <w:t>CSIRO and Bureau of Meteorology (2015). Climate Change in Australia Information for Australia’s Natural Resource Management Regions: Technical Report, CSIRO and Bureau of Meteorology, Australia</w:t>
      </w:r>
      <w:r>
        <w:t>.</w:t>
      </w:r>
    </w:p>
    <w:p w14:paraId="2152FF6F" w14:textId="77FCB934" w:rsidR="006431C4" w:rsidRDefault="006431C4" w:rsidP="00C12823">
      <w:pPr>
        <w:pStyle w:val="CAreference"/>
        <w:rPr>
          <w:rStyle w:val="Hyperlink"/>
          <w:lang w:eastAsia="en-AU"/>
        </w:rPr>
      </w:pPr>
      <w:r>
        <w:t xml:space="preserve">DAWE (Department of Agriculture, Water and the Environment) (2020). Wildlife and threatened species bushfire recovery research and resources. Viewed: 12 February 2020 Available at: </w:t>
      </w:r>
      <w:hyperlink r:id="rId16" w:history="1">
        <w:r w:rsidRPr="006C6757">
          <w:rPr>
            <w:rStyle w:val="Hyperlink"/>
            <w:lang w:eastAsia="en-AU"/>
          </w:rPr>
          <w:t>https://www.environment.gov.au/biodiversity/bushfire-recovery/research-and-resources</w:t>
        </w:r>
      </w:hyperlink>
    </w:p>
    <w:p w14:paraId="3559E545" w14:textId="600C42DB" w:rsidR="009D17C3" w:rsidRPr="009D17C3" w:rsidRDefault="009D17C3" w:rsidP="00C12823">
      <w:pPr>
        <w:pStyle w:val="CAreference"/>
        <w:rPr>
          <w:lang w:eastAsia="en-AU"/>
        </w:rPr>
      </w:pPr>
      <w:r>
        <w:t xml:space="preserve">DOE (Department of the </w:t>
      </w:r>
      <w:r w:rsidRPr="009D17C3">
        <w:t xml:space="preserve">Environment) </w:t>
      </w:r>
      <w:r>
        <w:t xml:space="preserve">(2020). </w:t>
      </w:r>
      <w:r w:rsidRPr="009D17C3">
        <w:rPr>
          <w:i/>
          <w:iCs/>
          <w:color w:val="000000"/>
          <w:shd w:val="clear" w:color="auto" w:fill="FFFFFF"/>
        </w:rPr>
        <w:t>Mixophyes iteratus</w:t>
      </w:r>
      <w:r w:rsidRPr="009D17C3">
        <w:rPr>
          <w:color w:val="000000"/>
          <w:shd w:val="clear" w:color="auto" w:fill="FFFFFF"/>
        </w:rPr>
        <w:t xml:space="preserve"> in Species Profile and Threats Database, Department of the Environment, Canberra. </w:t>
      </w:r>
      <w:r>
        <w:rPr>
          <w:color w:val="000000"/>
          <w:shd w:val="clear" w:color="auto" w:fill="FFFFFF"/>
        </w:rPr>
        <w:t xml:space="preserve">Viewed: 12 February 2020 </w:t>
      </w:r>
      <w:r w:rsidRPr="009D17C3">
        <w:rPr>
          <w:color w:val="000000"/>
          <w:shd w:val="clear" w:color="auto" w:fill="FFFFFF"/>
        </w:rPr>
        <w:t xml:space="preserve">Available </w:t>
      </w:r>
      <w:r>
        <w:rPr>
          <w:color w:val="000000"/>
          <w:shd w:val="clear" w:color="auto" w:fill="FFFFFF"/>
        </w:rPr>
        <w:t>at</w:t>
      </w:r>
      <w:r w:rsidRPr="009D17C3">
        <w:rPr>
          <w:color w:val="000000"/>
          <w:shd w:val="clear" w:color="auto" w:fill="FFFFFF"/>
        </w:rPr>
        <w:t>: </w:t>
      </w:r>
      <w:hyperlink r:id="rId17" w:history="1">
        <w:r w:rsidRPr="009D17C3">
          <w:rPr>
            <w:rStyle w:val="Hyperlink"/>
            <w:color w:val="660066"/>
            <w:shd w:val="clear" w:color="auto" w:fill="FFFFFF"/>
          </w:rPr>
          <w:t>http://www.environment.gov.au/sprat</w:t>
        </w:r>
      </w:hyperlink>
    </w:p>
    <w:p w14:paraId="790FF66D" w14:textId="699D49E4" w:rsidR="009D17C3" w:rsidRDefault="00623F26" w:rsidP="005842B4">
      <w:pPr>
        <w:pStyle w:val="CAreference"/>
      </w:pPr>
      <w:hyperlink r:id="rId18" w:history="1">
        <w:r w:rsidR="009D17C3">
          <w:rPr>
            <w:rStyle w:val="Hyperlink"/>
          </w:rPr>
          <w:t>http://www.environment.gov.au/cgi-bin/sprat/public/publicspecies.pl?taxon_id=1944</w:t>
        </w:r>
      </w:hyperlink>
    </w:p>
    <w:p w14:paraId="5C2AA128" w14:textId="5EEB0447" w:rsidR="00CC47E4" w:rsidRPr="008025CC" w:rsidRDefault="008E242D" w:rsidP="005842B4">
      <w:pPr>
        <w:pStyle w:val="CAreference"/>
        <w:rPr>
          <w:rStyle w:val="Hyperlink"/>
        </w:rPr>
      </w:pPr>
      <w:r w:rsidRPr="008025CC">
        <w:t xml:space="preserve">DOEE (Commonwealth </w:t>
      </w:r>
      <w:r w:rsidR="005842B4" w:rsidRPr="008025CC">
        <w:t>Department of the Environment and Energy</w:t>
      </w:r>
      <w:r w:rsidRPr="008025CC">
        <w:t>)</w:t>
      </w:r>
      <w:r w:rsidR="005842B4" w:rsidRPr="008025CC">
        <w:t xml:space="preserve"> (2016). Threat abatement plan for infection of amphibians with chytrid fungus resulting in chytridiomycosis, Commonwealth of Australia 2016. </w:t>
      </w:r>
      <w:r w:rsidRPr="008025CC">
        <w:t xml:space="preserve">Viewed: 18 October 2019 </w:t>
      </w:r>
      <w:r w:rsidR="005842B4" w:rsidRPr="008025CC">
        <w:t xml:space="preserve">Available </w:t>
      </w:r>
      <w:r w:rsidR="000118E0" w:rsidRPr="008025CC">
        <w:t>at</w:t>
      </w:r>
      <w:r w:rsidR="005842B4" w:rsidRPr="008025CC">
        <w:t xml:space="preserve">: </w:t>
      </w:r>
      <w:hyperlink r:id="rId19" w:history="1">
        <w:r w:rsidR="005842B4" w:rsidRPr="008025CC">
          <w:rPr>
            <w:rStyle w:val="Hyperlink"/>
          </w:rPr>
          <w:t>http://www.environment.gov.au/biodiversity/threatened/publications/tap/infection-amphibians-chytrid-fungus-resulting-chytridiomycosis-2016</w:t>
        </w:r>
      </w:hyperlink>
    </w:p>
    <w:p w14:paraId="78CC50B1" w14:textId="461F1C99" w:rsidR="00263A42" w:rsidRDefault="00263A42" w:rsidP="005842B4">
      <w:pPr>
        <w:pStyle w:val="CAreference"/>
        <w:rPr>
          <w:rStyle w:val="Hyperlink"/>
        </w:rPr>
      </w:pPr>
      <w:r w:rsidRPr="008025CC">
        <w:t>DOEE (Commonwealth Department of the Environment and Energy) (2017</w:t>
      </w:r>
      <w:r w:rsidR="00C12711">
        <w:t>a</w:t>
      </w:r>
      <w:r w:rsidRPr="008025CC">
        <w:t>). Threat abatement plan for predation, habitat degradation, competition and disease transmission by feral pigs (</w:t>
      </w:r>
      <w:r w:rsidRPr="008025CC">
        <w:rPr>
          <w:i/>
        </w:rPr>
        <w:t>Sus scrofa</w:t>
      </w:r>
      <w:r w:rsidRPr="008025CC">
        <w:t xml:space="preserve">), Commonwealth of Australia 2017. Viewed: 23 October 2019 Available </w:t>
      </w:r>
      <w:r w:rsidR="000118E0" w:rsidRPr="008025CC">
        <w:t>at</w:t>
      </w:r>
      <w:r w:rsidRPr="008025CC">
        <w:t xml:space="preserve">: </w:t>
      </w:r>
      <w:hyperlink r:id="rId20" w:history="1">
        <w:r w:rsidR="00C12711" w:rsidRPr="007E0D68">
          <w:rPr>
            <w:rStyle w:val="Hyperlink"/>
          </w:rPr>
          <w:t>http://www.environment.gov.au/system/files/resources/b022ba00-ceb9-4d0b-9b9a-54f9700e7ec9/files/tap-feral-pigs-2017.pdf</w:t>
        </w:r>
      </w:hyperlink>
    </w:p>
    <w:p w14:paraId="38B03F73" w14:textId="52B363E3" w:rsidR="00C12711" w:rsidRDefault="00C12711" w:rsidP="005842B4">
      <w:pPr>
        <w:pStyle w:val="CAreference"/>
      </w:pPr>
      <w:bookmarkStart w:id="16" w:name="_Hlk35594535"/>
      <w:r w:rsidRPr="008025CC">
        <w:t>DOEE (Commonwealth Department of the Environment and Energy) (2017</w:t>
      </w:r>
      <w:r>
        <w:t>b</w:t>
      </w:r>
      <w:r w:rsidRPr="008025CC">
        <w:t>).</w:t>
      </w:r>
      <w:r>
        <w:t xml:space="preserve"> Conservation Advice </w:t>
      </w:r>
      <w:r w:rsidRPr="00634A57">
        <w:rPr>
          <w:i/>
        </w:rPr>
        <w:t>Mixophyes iteratus</w:t>
      </w:r>
      <w:r>
        <w:t xml:space="preserve">. Viewed: 19 March 2020 Available at: </w:t>
      </w:r>
      <w:hyperlink r:id="rId21" w:history="1">
        <w:r w:rsidRPr="007E0D68">
          <w:rPr>
            <w:rStyle w:val="Hyperlink"/>
          </w:rPr>
          <w:t>http://www.environment.gov.au/biodiversity/threatened/species/pubs/1944-conservation-advice-13072017.pdf</w:t>
        </w:r>
      </w:hyperlink>
    </w:p>
    <w:bookmarkEnd w:id="16"/>
    <w:p w14:paraId="217DA82F" w14:textId="12E1AAC6" w:rsidR="00A07305" w:rsidRDefault="00A07305" w:rsidP="00426177">
      <w:pPr>
        <w:pStyle w:val="CAreference"/>
        <w:rPr>
          <w:rStyle w:val="Hyperlink"/>
          <w:lang w:eastAsia="en-AU"/>
        </w:rPr>
      </w:pPr>
      <w:r w:rsidRPr="008025CC">
        <w:rPr>
          <w:lang w:eastAsia="en-AU"/>
        </w:rPr>
        <w:t>DPIE (NSW Department of Planning, Industry &amp; Environment) (1999). Giant barred frog (</w:t>
      </w:r>
      <w:r w:rsidRPr="008025CC">
        <w:rPr>
          <w:i/>
          <w:lang w:eastAsia="en-AU"/>
        </w:rPr>
        <w:t>Mixophyes iteratus</w:t>
      </w:r>
      <w:r w:rsidRPr="008025CC">
        <w:rPr>
          <w:lang w:eastAsia="en-AU"/>
        </w:rPr>
        <w:t xml:space="preserve">) - endangered species listing. Viewed: 25 October 2019 Available at: </w:t>
      </w:r>
      <w:hyperlink r:id="rId22" w:history="1">
        <w:r w:rsidRPr="008025CC">
          <w:rPr>
            <w:rStyle w:val="Hyperlink"/>
            <w:lang w:eastAsia="en-AU"/>
          </w:rPr>
          <w:t>https://www.environment.nsw.gov.au/Topics/Animals-and-plants/Threatened-species/NSW-Threatened-Species-Scientific-Committee/Determinations/Final-determinations/1996-1999/Giant-Barred-Frog-Mixophyes-iteratus-endangered-species-listing</w:t>
        </w:r>
      </w:hyperlink>
    </w:p>
    <w:p w14:paraId="76612FB7" w14:textId="03975B32" w:rsidR="000E7590" w:rsidRPr="008025CC" w:rsidRDefault="000E7590" w:rsidP="000E7590">
      <w:pPr>
        <w:pStyle w:val="CAreference"/>
      </w:pPr>
      <w:r>
        <w:t xml:space="preserve">Hines H (2020). Personal communication by email, </w:t>
      </w:r>
      <w:r w:rsidR="00131656">
        <w:t>14</w:t>
      </w:r>
      <w:r>
        <w:t xml:space="preserve"> </w:t>
      </w:r>
      <w:r w:rsidR="00131656">
        <w:t>May</w:t>
      </w:r>
      <w:r>
        <w:t xml:space="preserve"> 2020,  Australian herpetologist,</w:t>
      </w:r>
      <w:r w:rsidR="001714EB">
        <w:t xml:space="preserve"> Senior Conservation Officer,</w:t>
      </w:r>
      <w:r>
        <w:rPr>
          <w:rFonts w:ascii="Helvetica" w:hAnsi="Helvetica" w:cs="Helvetica"/>
          <w:color w:val="333333"/>
          <w:shd w:val="clear" w:color="auto" w:fill="FFFFFF"/>
        </w:rPr>
        <w:t xml:space="preserve"> </w:t>
      </w:r>
      <w:r>
        <w:t xml:space="preserve">Queensland Department of National Parks, Sport and Racing. </w:t>
      </w:r>
    </w:p>
    <w:p w14:paraId="66AB60B2" w14:textId="585D993B" w:rsidR="002022E2" w:rsidRPr="008025CC" w:rsidRDefault="002022E2" w:rsidP="00426177">
      <w:pPr>
        <w:pStyle w:val="CAreference"/>
        <w:rPr>
          <w:rStyle w:val="Hyperlink"/>
        </w:rPr>
      </w:pPr>
      <w:r w:rsidRPr="008025CC">
        <w:t>Hines H</w:t>
      </w:r>
      <w:r w:rsidR="0018160D" w:rsidRPr="008025CC">
        <w:t xml:space="preserve"> &amp;</w:t>
      </w:r>
      <w:r w:rsidRPr="008025CC">
        <w:t xml:space="preserve"> south-east Queensland threatened frogs recovery team (2002). Queensland Environment Protection. Recovery plan for stream frogs of south-east Queensland 2001-2005. </w:t>
      </w:r>
      <w:r w:rsidR="000118E0" w:rsidRPr="008025CC">
        <w:t xml:space="preserve">Viewed: 18 October 2019 </w:t>
      </w:r>
      <w:r w:rsidRPr="008025CC">
        <w:t xml:space="preserve">Available </w:t>
      </w:r>
      <w:r w:rsidR="000118E0" w:rsidRPr="008025CC">
        <w:t>at</w:t>
      </w:r>
      <w:r w:rsidRPr="008025CC">
        <w:t xml:space="preserve">: </w:t>
      </w:r>
      <w:hyperlink r:id="rId23" w:history="1">
        <w:r w:rsidRPr="008025CC">
          <w:rPr>
            <w:rStyle w:val="Hyperlink"/>
          </w:rPr>
          <w:t>https://www.environment.gov.au/biodiversity/threatened/recovery-plans/national-recovery-plan-stream-frogs-south-east-queensland-2001-2005</w:t>
        </w:r>
      </w:hyperlink>
    </w:p>
    <w:p w14:paraId="2FA6CA6E" w14:textId="77777777" w:rsidR="00B569AE" w:rsidRPr="008025CC" w:rsidRDefault="00B569AE" w:rsidP="00B569AE">
      <w:pPr>
        <w:pStyle w:val="CAreference"/>
      </w:pPr>
      <w:r w:rsidRPr="008025CC">
        <w:t xml:space="preserve">Hunter D &amp; Gillespie GR (2011). National Recovery Plan for the Stuttering Frog Mixophyes balbus. Department of sustainability and Environment. Viewed: 14 November 2019 Available at: </w:t>
      </w:r>
      <w:hyperlink r:id="rId24" w:history="1">
        <w:r w:rsidRPr="008025CC">
          <w:rPr>
            <w:rStyle w:val="Hyperlink"/>
          </w:rPr>
          <w:t>https://www.researchgate.net/profile/Graeme_Gillespie/publication/265531524_National_Recovery_Plan_for_the_Stuttering_Frog_Mixophyes_balbus/links/54add3c40cf2828b29fcb5b8/National-Recovery-Plan-for-the-Stuttering-Frog-Mixophyes-balbus.pdf</w:t>
        </w:r>
      </w:hyperlink>
    </w:p>
    <w:p w14:paraId="4A9853DE" w14:textId="4E389EED" w:rsidR="00992A62" w:rsidRDefault="00992A62" w:rsidP="00426177">
      <w:pPr>
        <w:pStyle w:val="CAreference"/>
        <w:rPr>
          <w:rFonts w:ascii="Cambria"/>
        </w:rPr>
      </w:pPr>
      <w:r>
        <w:t>IUCN (201</w:t>
      </w:r>
      <w:r w:rsidR="00740858">
        <w:t>9</w:t>
      </w:r>
      <w:r>
        <w:t xml:space="preserve">). Guidelines for using the IUCN Red List categories and criteria. Viewed: </w:t>
      </w:r>
      <w:r w:rsidR="00740858">
        <w:t>15 March</w:t>
      </w:r>
      <w:r>
        <w:t xml:space="preserve"> 20</w:t>
      </w:r>
      <w:r w:rsidR="00740858">
        <w:t>20</w:t>
      </w:r>
      <w:r>
        <w:t xml:space="preserve"> Available at:</w:t>
      </w:r>
      <w:r w:rsidRPr="00992A62">
        <w:t xml:space="preserve"> </w:t>
      </w:r>
      <w:hyperlink r:id="rId25">
        <w:r w:rsidRPr="00740858">
          <w:rPr>
            <w:color w:val="0000FF"/>
            <w:u w:val="single" w:color="0000FF"/>
          </w:rPr>
          <w:t>http://www.iucnredlist.org/documents/RedListGuidelines.pdf</w:t>
        </w:r>
        <w:r w:rsidRPr="00740858">
          <w:t>.</w:t>
        </w:r>
      </w:hyperlink>
    </w:p>
    <w:p w14:paraId="3E974EF7" w14:textId="2F5F603D" w:rsidR="005927A5" w:rsidRDefault="005927A5" w:rsidP="005927A5">
      <w:pPr>
        <w:pStyle w:val="CAreference"/>
      </w:pPr>
      <w:r>
        <w:t>Mahony M (2020). Personal communication by email, 16 April 2020, Professor, University of Newcastle.</w:t>
      </w:r>
    </w:p>
    <w:p w14:paraId="5D15D942" w14:textId="1DBB8984" w:rsidR="00FB2D98" w:rsidRPr="008025CC" w:rsidRDefault="00A1393D" w:rsidP="00426177">
      <w:pPr>
        <w:pStyle w:val="CAreference"/>
      </w:pPr>
      <w:r w:rsidRPr="008025CC">
        <w:t>MRCCC</w:t>
      </w:r>
      <w:r>
        <w:t xml:space="preserve"> (</w:t>
      </w:r>
      <w:r w:rsidR="00FB2D98" w:rsidRPr="008025CC">
        <w:t xml:space="preserve">Mary River Catchment Coordinating Committee) (2016). Mary River Threatened Aquatic Species Recovery Plan. Viewed: 13 November 2019 Available at: </w:t>
      </w:r>
      <w:hyperlink r:id="rId26" w:history="1">
        <w:r w:rsidR="00FB2D98" w:rsidRPr="008025CC">
          <w:rPr>
            <w:rStyle w:val="Hyperlink"/>
          </w:rPr>
          <w:t>http://mrccc.org.au/wp-content/uploads/2019/07/Mary-River-Threatened-Aquatic-Species-Recovery-Plan-draft-for-comment-updated.pdf</w:t>
        </w:r>
      </w:hyperlink>
    </w:p>
    <w:p w14:paraId="3510C7B0" w14:textId="4D19CE59" w:rsidR="002022E2" w:rsidRPr="008025CC" w:rsidRDefault="002022E2" w:rsidP="002022E2">
      <w:pPr>
        <w:pStyle w:val="CAreference"/>
        <w:rPr>
          <w:rStyle w:val="Hyperlink"/>
        </w:rPr>
      </w:pPr>
      <w:r w:rsidRPr="008025CC">
        <w:t xml:space="preserve">Murray K.A, L. Skerratt, G.Marantelli, L. Berger, D. Hunter, M. Mahony </w:t>
      </w:r>
      <w:r w:rsidR="0018160D" w:rsidRPr="008025CC">
        <w:t>&amp;</w:t>
      </w:r>
      <w:r w:rsidRPr="008025CC">
        <w:t xml:space="preserve"> H. Hines (2011). Hygiene protocols for the control of diseases in Australian frogs. </w:t>
      </w:r>
      <w:r w:rsidR="000118E0" w:rsidRPr="008025CC">
        <w:t xml:space="preserve">Viewed: 18 October 2019 </w:t>
      </w:r>
      <w:r w:rsidRPr="008025CC">
        <w:t xml:space="preserve">Available </w:t>
      </w:r>
      <w:r w:rsidR="000118E0" w:rsidRPr="008025CC">
        <w:t>at</w:t>
      </w:r>
      <w:r w:rsidRPr="008025CC">
        <w:t xml:space="preserve">: </w:t>
      </w:r>
      <w:hyperlink r:id="rId27" w:history="1">
        <w:r w:rsidRPr="008025CC">
          <w:rPr>
            <w:rStyle w:val="Hyperlink"/>
          </w:rPr>
          <w:t>http://www.environment.gov.au/biodiversity/invasive-species/publications/hygiene-protocols-control-diseases-australian-frogs</w:t>
        </w:r>
      </w:hyperlink>
    </w:p>
    <w:p w14:paraId="61422097" w14:textId="283527EC" w:rsidR="009C60CE" w:rsidRDefault="009C60CE" w:rsidP="002022E2">
      <w:pPr>
        <w:pStyle w:val="CAreference"/>
      </w:pPr>
      <w:r w:rsidRPr="008D5AC5">
        <w:t>NPWS</w:t>
      </w:r>
      <w:r>
        <w:t xml:space="preserve"> (NSW National Parks and Wildlife Service) (</w:t>
      </w:r>
      <w:r w:rsidRPr="008D5AC5">
        <w:t>1994</w:t>
      </w:r>
      <w:r>
        <w:t>)</w:t>
      </w:r>
      <w:r w:rsidRPr="008D5AC5">
        <w:t>. Fauna of north-east NSW Forests. No. 3, NSW NPWS Hurstville, NSW</w:t>
      </w:r>
    </w:p>
    <w:p w14:paraId="760906E3" w14:textId="6AEB55A9" w:rsidR="00D35D3B" w:rsidRPr="008025CC" w:rsidRDefault="00D35D3B" w:rsidP="002022E2">
      <w:pPr>
        <w:pStyle w:val="CAreference"/>
        <w:rPr>
          <w:rStyle w:val="Hyperlink"/>
        </w:rPr>
      </w:pPr>
      <w:r w:rsidRPr="008025CC">
        <w:t xml:space="preserve">OEH (NSW Office of Environment &amp; Heritage) (2017). Giant Barred Frog – profile. Viewed: 25 October 2019 Available at: </w:t>
      </w:r>
      <w:hyperlink r:id="rId28" w:history="1">
        <w:r w:rsidRPr="008025CC">
          <w:rPr>
            <w:rStyle w:val="Hyperlink"/>
          </w:rPr>
          <w:t>https://www.environment.nsw.gov.au/threatenedspeciesapp/profile.aspx?id=10538</w:t>
        </w:r>
      </w:hyperlink>
    </w:p>
    <w:p w14:paraId="4BF0DDBA" w14:textId="7348CCD4" w:rsidR="00494A42" w:rsidRDefault="00494A42" w:rsidP="002022E2">
      <w:pPr>
        <w:pStyle w:val="CAreference"/>
        <w:rPr>
          <w:rStyle w:val="Hyperlink"/>
        </w:rPr>
      </w:pPr>
      <w:r w:rsidRPr="008025CC">
        <w:t xml:space="preserve">Owner D (2016). Pacific Highway upgrade Sapphire to Woolgoolga – Giant Barred Frog (Mixophyes iteratus) Operational Phase Monitoring Program. Sandpiper Ecological. Viewed: 18 November 2019 Available at: </w:t>
      </w:r>
      <w:hyperlink r:id="rId29" w:history="1">
        <w:r w:rsidRPr="008025CC">
          <w:rPr>
            <w:rStyle w:val="Hyperlink"/>
          </w:rPr>
          <w:t>https://www.pacifichighway.nsw.gov.au/sites/default/files/media/documents/2018/Sapphire%20to%20Woolgoolga%20upgrade%20Operational%20Phase%20Fauna%20Crossing%20Monitoring%20Program%20REPORT%20-%20Year%201%20Giant%20Barred%20Frog.pdf</w:t>
        </w:r>
      </w:hyperlink>
    </w:p>
    <w:p w14:paraId="555556CB" w14:textId="291B5741" w:rsidR="001A7A84" w:rsidRDefault="001A7A84" w:rsidP="001A7A84">
      <w:pPr>
        <w:pStyle w:val="CAreference"/>
      </w:pPr>
      <w:bookmarkStart w:id="17" w:name="_Hlk41556437"/>
      <w:r>
        <w:t xml:space="preserve">Southwell D (2020). Design considerations for post natural disaster (fire) on-ground assessment of status of species, ecological communities, habitats and threats. Threatened Species Recovery Hub. Viewed: 28 May 2020 Available at: </w:t>
      </w:r>
      <w:hyperlink r:id="rId30" w:history="1">
        <w:r w:rsidRPr="003E5EF3">
          <w:rPr>
            <w:rStyle w:val="Hyperlink"/>
          </w:rPr>
          <w:t>http://www.environment.gov.au/system/files/pages/a8d10ce5-6a49-4fc2-b94d-575d6d11c547/files/draft-post-fire-rapid-assessment-guide.pdf</w:t>
        </w:r>
      </w:hyperlink>
    </w:p>
    <w:bookmarkEnd w:id="17"/>
    <w:p w14:paraId="0DA78495" w14:textId="77777777" w:rsidR="001A7A84" w:rsidRPr="008025CC" w:rsidRDefault="001A7A84" w:rsidP="001A7A84">
      <w:pPr>
        <w:pStyle w:val="CAreference"/>
      </w:pPr>
    </w:p>
    <w:p w14:paraId="13C2F0E5" w14:textId="7C0B374C" w:rsidR="001A7A84" w:rsidRPr="008025CC" w:rsidRDefault="001A7A84" w:rsidP="001A7A84">
      <w:pPr>
        <w:pStyle w:val="CAreference"/>
      </w:pPr>
      <w:r>
        <w:t xml:space="preserve"> </w:t>
      </w:r>
    </w:p>
    <w:p w14:paraId="4AE6CFE9" w14:textId="77777777" w:rsidR="001A7A84" w:rsidRDefault="001A7A84" w:rsidP="002022E2">
      <w:pPr>
        <w:pStyle w:val="CAreference"/>
      </w:pPr>
    </w:p>
    <w:p w14:paraId="505952F7" w14:textId="77777777" w:rsidR="00494A42" w:rsidRDefault="00494A42" w:rsidP="002022E2">
      <w:pPr>
        <w:pStyle w:val="CAreference"/>
      </w:pPr>
    </w:p>
    <w:p w14:paraId="3752D368" w14:textId="77777777" w:rsidR="00D35D3B" w:rsidRDefault="00D35D3B" w:rsidP="002022E2">
      <w:pPr>
        <w:pStyle w:val="CAreference"/>
      </w:pPr>
    </w:p>
    <w:p w14:paraId="4154B86C" w14:textId="5EFAC506" w:rsidR="00426177" w:rsidRDefault="00426177" w:rsidP="00CC47E4">
      <w:pPr>
        <w:pStyle w:val="CAreference"/>
        <w:spacing w:line="240" w:lineRule="auto"/>
        <w:ind w:left="709" w:hanging="709"/>
        <w:rPr>
          <w:rStyle w:val="Hyperlink"/>
        </w:rPr>
      </w:pPr>
    </w:p>
    <w:sectPr w:rsidR="00426177" w:rsidSect="003F5EA3">
      <w:headerReference w:type="even" r:id="rId31"/>
      <w:headerReference w:type="default" r:id="rId32"/>
      <w:footerReference w:type="even" r:id="rId33"/>
      <w:footerReference w:type="default" r:id="rId34"/>
      <w:headerReference w:type="first" r:id="rId35"/>
      <w:footerReference w:type="first" r:id="rId36"/>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7425C" w14:textId="77777777" w:rsidR="005C713D" w:rsidRDefault="005C713D">
      <w:r>
        <w:separator/>
      </w:r>
    </w:p>
  </w:endnote>
  <w:endnote w:type="continuationSeparator" w:id="0">
    <w:p w14:paraId="021B7A3A" w14:textId="77777777" w:rsidR="005C713D" w:rsidRDefault="005C713D">
      <w:r>
        <w:continuationSeparator/>
      </w:r>
    </w:p>
  </w:endnote>
  <w:endnote w:type="continuationNotice" w:id="1">
    <w:p w14:paraId="131F44A9" w14:textId="77777777" w:rsidR="005C713D" w:rsidRDefault="005C71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oudyOlSt BT">
    <w:altName w:val="GoudyOlSt BT"/>
    <w:panose1 w:val="00000000000000000000"/>
    <w:charset w:val="00"/>
    <w:family w:val="roman"/>
    <w:notTrueType/>
    <w:pitch w:val="default"/>
    <w:sig w:usb0="00000003" w:usb1="00000000" w:usb2="00000000" w:usb3="00000000" w:csb0="00000001" w:csb1="00000000"/>
  </w:font>
  <w:font w:name="GillSans">
    <w:altName w:val="Calibri"/>
    <w:panose1 w:val="00000000000000000000"/>
    <w:charset w:val="00"/>
    <w:family w:val="swiss"/>
    <w:notTrueType/>
    <w:pitch w:val="default"/>
    <w:sig w:usb0="00000003" w:usb1="00000000" w:usb2="00000000" w:usb3="00000000" w:csb0="00000001" w:csb1="00000000"/>
  </w:font>
  <w:font w:name="ArialMT">
    <w:altName w:val="MS Gothic"/>
    <w:panose1 w:val="00000000000000000000"/>
    <w:charset w:val="00"/>
    <w:family w:val="swiss"/>
    <w:notTrueType/>
    <w:pitch w:val="default"/>
    <w:sig w:usb0="00000000" w:usb1="08070000" w:usb2="00000010" w:usb3="00000000" w:csb0="00020001" w:csb1="00000000"/>
  </w:font>
  <w:font w:name="Arial,Bold">
    <w:altName w:val="Arial"/>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5C713D" w:rsidRDefault="005C71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5C713D" w:rsidRDefault="005C713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0FDD101B" w:rsidR="005C713D" w:rsidRDefault="005C713D" w:rsidP="00F33606">
    <w:pPr>
      <w:jc w:val="center"/>
      <w:rPr>
        <w:rStyle w:val="Heading1Char"/>
        <w:rFonts w:ascii="Arial" w:hAnsi="Arial" w:cs="Arial"/>
        <w:sz w:val="18"/>
        <w:szCs w:val="18"/>
        <w:u w:val="none"/>
      </w:rPr>
    </w:pPr>
    <w:r>
      <w:rPr>
        <w:rStyle w:val="Heading1Char"/>
        <w:rFonts w:ascii="Arial" w:hAnsi="Arial" w:cs="Arial"/>
        <w:i/>
        <w:sz w:val="18"/>
        <w:szCs w:val="18"/>
        <w:u w:val="none"/>
      </w:rPr>
      <w:t>Mixophyes iteratus</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Giant Barred Frog) consultation</w:t>
    </w:r>
  </w:p>
  <w:p w14:paraId="71590EEA" w14:textId="77777777" w:rsidR="005C713D" w:rsidRPr="00F33606" w:rsidRDefault="005C713D"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623F26">
      <w:rPr>
        <w:rStyle w:val="PageNumber"/>
        <w:rFonts w:ascii="Arial" w:hAnsi="Arial" w:cs="Arial"/>
        <w:noProof/>
        <w:sz w:val="18"/>
        <w:szCs w:val="18"/>
      </w:rPr>
      <w:t>20</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623F26">
      <w:rPr>
        <w:rStyle w:val="PageNumber"/>
        <w:rFonts w:ascii="Arial" w:hAnsi="Arial" w:cs="Arial"/>
        <w:noProof/>
        <w:sz w:val="18"/>
        <w:szCs w:val="18"/>
      </w:rPr>
      <w:t>32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60B81FD2" w:rsidR="005C713D" w:rsidRDefault="005C713D" w:rsidP="00D040E8">
    <w:pPr>
      <w:jc w:val="center"/>
      <w:rPr>
        <w:rStyle w:val="Heading1Char"/>
        <w:rFonts w:ascii="Arial" w:hAnsi="Arial" w:cs="Arial"/>
        <w:sz w:val="18"/>
        <w:szCs w:val="18"/>
        <w:u w:val="none"/>
      </w:rPr>
    </w:pPr>
    <w:r>
      <w:rPr>
        <w:rStyle w:val="Heading1Char"/>
        <w:rFonts w:ascii="Arial" w:hAnsi="Arial" w:cs="Arial"/>
        <w:i/>
        <w:sz w:val="18"/>
        <w:szCs w:val="18"/>
        <w:u w:val="none"/>
      </w:rPr>
      <w:t>Mixophyes iteratus</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Giant Barred Frog) consultation document</w:t>
    </w:r>
  </w:p>
  <w:p w14:paraId="71590EED" w14:textId="77777777" w:rsidR="005C713D" w:rsidRDefault="005C713D"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623F26">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623F26">
      <w:rPr>
        <w:rStyle w:val="PageNumber"/>
        <w:rFonts w:ascii="Arial" w:hAnsi="Arial" w:cs="Arial"/>
        <w:noProof/>
        <w:sz w:val="18"/>
        <w:szCs w:val="18"/>
      </w:rPr>
      <w:t>32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602A3" w14:textId="77777777" w:rsidR="005C713D" w:rsidRDefault="005C713D">
      <w:r>
        <w:separator/>
      </w:r>
    </w:p>
  </w:footnote>
  <w:footnote w:type="continuationSeparator" w:id="0">
    <w:p w14:paraId="34EDBBDC" w14:textId="77777777" w:rsidR="005C713D" w:rsidRDefault="005C713D">
      <w:r>
        <w:continuationSeparator/>
      </w:r>
    </w:p>
  </w:footnote>
  <w:footnote w:type="continuationNotice" w:id="1">
    <w:p w14:paraId="5F270387" w14:textId="77777777" w:rsidR="005C713D" w:rsidRDefault="005C71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8337F" w14:textId="77777777" w:rsidR="00623F26" w:rsidRDefault="00623F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5C713D" w:rsidRPr="006115F8" w:rsidRDefault="005C713D"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5176DA7E" w:rsidR="005C713D" w:rsidRDefault="00A813C9">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57A8F19F" wp14:editId="074A3AD4">
          <wp:extent cx="3096895" cy="954405"/>
          <wp:effectExtent l="0" t="0" r="0" b="0"/>
          <wp:docPr id="5"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F56D50A"/>
    <w:lvl w:ilvl="0">
      <w:start w:val="1"/>
      <w:numFmt w:val="bullet"/>
      <w:pStyle w:val="ListBullet"/>
      <w:lvlText w:val=""/>
      <w:lvlJc w:val="left"/>
      <w:pPr>
        <w:tabs>
          <w:tab w:val="num" w:pos="786"/>
        </w:tabs>
        <w:ind w:left="786" w:hanging="360"/>
      </w:pPr>
      <w:rPr>
        <w:rFonts w:ascii="Symbol" w:hAnsi="Symbol" w:hint="default"/>
        <w:color w:val="auto"/>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4304ED"/>
    <w:multiLevelType w:val="hybridMultilevel"/>
    <w:tmpl w:val="128E139E"/>
    <w:lvl w:ilvl="0" w:tplc="F0C69ABC">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9"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0" w15:restartNumberingAfterBreak="0">
    <w:nsid w:val="27701DA3"/>
    <w:multiLevelType w:val="hybridMultilevel"/>
    <w:tmpl w:val="3F78629E"/>
    <w:lvl w:ilvl="0" w:tplc="0C090001">
      <w:start w:val="1"/>
      <w:numFmt w:val="bullet"/>
      <w:lvlText w:val=""/>
      <w:lvlJc w:val="left"/>
      <w:pPr>
        <w:ind w:left="3904" w:hanging="360"/>
      </w:pPr>
      <w:rPr>
        <w:rFonts w:ascii="Symbol" w:hAnsi="Symbol" w:hint="default"/>
      </w:rPr>
    </w:lvl>
    <w:lvl w:ilvl="1" w:tplc="0C090003" w:tentative="1">
      <w:start w:val="1"/>
      <w:numFmt w:val="bullet"/>
      <w:lvlText w:val="o"/>
      <w:lvlJc w:val="left"/>
      <w:pPr>
        <w:ind w:left="4624" w:hanging="360"/>
      </w:pPr>
      <w:rPr>
        <w:rFonts w:ascii="Courier New" w:hAnsi="Courier New" w:cs="Courier New" w:hint="default"/>
      </w:rPr>
    </w:lvl>
    <w:lvl w:ilvl="2" w:tplc="0C090005" w:tentative="1">
      <w:start w:val="1"/>
      <w:numFmt w:val="bullet"/>
      <w:lvlText w:val=""/>
      <w:lvlJc w:val="left"/>
      <w:pPr>
        <w:ind w:left="5344" w:hanging="360"/>
      </w:pPr>
      <w:rPr>
        <w:rFonts w:ascii="Wingdings" w:hAnsi="Wingdings" w:hint="default"/>
      </w:rPr>
    </w:lvl>
    <w:lvl w:ilvl="3" w:tplc="0C090001" w:tentative="1">
      <w:start w:val="1"/>
      <w:numFmt w:val="bullet"/>
      <w:lvlText w:val=""/>
      <w:lvlJc w:val="left"/>
      <w:pPr>
        <w:ind w:left="6064" w:hanging="360"/>
      </w:pPr>
      <w:rPr>
        <w:rFonts w:ascii="Symbol" w:hAnsi="Symbol" w:hint="default"/>
      </w:rPr>
    </w:lvl>
    <w:lvl w:ilvl="4" w:tplc="0C090003" w:tentative="1">
      <w:start w:val="1"/>
      <w:numFmt w:val="bullet"/>
      <w:lvlText w:val="o"/>
      <w:lvlJc w:val="left"/>
      <w:pPr>
        <w:ind w:left="6784" w:hanging="360"/>
      </w:pPr>
      <w:rPr>
        <w:rFonts w:ascii="Courier New" w:hAnsi="Courier New" w:cs="Courier New" w:hint="default"/>
      </w:rPr>
    </w:lvl>
    <w:lvl w:ilvl="5" w:tplc="0C090005" w:tentative="1">
      <w:start w:val="1"/>
      <w:numFmt w:val="bullet"/>
      <w:lvlText w:val=""/>
      <w:lvlJc w:val="left"/>
      <w:pPr>
        <w:ind w:left="7504" w:hanging="360"/>
      </w:pPr>
      <w:rPr>
        <w:rFonts w:ascii="Wingdings" w:hAnsi="Wingdings" w:hint="default"/>
      </w:rPr>
    </w:lvl>
    <w:lvl w:ilvl="6" w:tplc="0C090001" w:tentative="1">
      <w:start w:val="1"/>
      <w:numFmt w:val="bullet"/>
      <w:lvlText w:val=""/>
      <w:lvlJc w:val="left"/>
      <w:pPr>
        <w:ind w:left="8224" w:hanging="360"/>
      </w:pPr>
      <w:rPr>
        <w:rFonts w:ascii="Symbol" w:hAnsi="Symbol" w:hint="default"/>
      </w:rPr>
    </w:lvl>
    <w:lvl w:ilvl="7" w:tplc="0C090003" w:tentative="1">
      <w:start w:val="1"/>
      <w:numFmt w:val="bullet"/>
      <w:lvlText w:val="o"/>
      <w:lvlJc w:val="left"/>
      <w:pPr>
        <w:ind w:left="8944" w:hanging="360"/>
      </w:pPr>
      <w:rPr>
        <w:rFonts w:ascii="Courier New" w:hAnsi="Courier New" w:cs="Courier New" w:hint="default"/>
      </w:rPr>
    </w:lvl>
    <w:lvl w:ilvl="8" w:tplc="0C090005" w:tentative="1">
      <w:start w:val="1"/>
      <w:numFmt w:val="bullet"/>
      <w:lvlText w:val=""/>
      <w:lvlJc w:val="left"/>
      <w:pPr>
        <w:ind w:left="9664" w:hanging="360"/>
      </w:pPr>
      <w:rPr>
        <w:rFonts w:ascii="Wingdings" w:hAnsi="Wingdings" w:hint="default"/>
      </w:rPr>
    </w:lvl>
  </w:abstractNum>
  <w:abstractNum w:abstractNumId="11"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3"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0"/>
  </w:num>
  <w:num w:numId="3">
    <w:abstractNumId w:val="2"/>
  </w:num>
  <w:num w:numId="4">
    <w:abstractNumId w:val="3"/>
  </w:num>
  <w:num w:numId="5">
    <w:abstractNumId w:val="4"/>
  </w:num>
  <w:num w:numId="6">
    <w:abstractNumId w:val="1"/>
  </w:num>
  <w:num w:numId="7">
    <w:abstractNumId w:val="11"/>
  </w:num>
  <w:num w:numId="8">
    <w:abstractNumId w:val="12"/>
  </w:num>
  <w:num w:numId="9">
    <w:abstractNumId w:val="7"/>
  </w:num>
  <w:num w:numId="10">
    <w:abstractNumId w:val="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3"/>
  </w:num>
  <w:num w:numId="28">
    <w:abstractNumId w:val="2"/>
  </w:num>
  <w:num w:numId="29">
    <w:abstractNumId w:val="5"/>
  </w:num>
  <w:num w:numId="30">
    <w:abstractNumId w:val="10"/>
  </w:num>
  <w:num w:numId="3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1843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6A8"/>
    <w:rsid w:val="00000CD0"/>
    <w:rsid w:val="00001AB4"/>
    <w:rsid w:val="0000224B"/>
    <w:rsid w:val="00002493"/>
    <w:rsid w:val="00002E28"/>
    <w:rsid w:val="00003310"/>
    <w:rsid w:val="000034C4"/>
    <w:rsid w:val="00003C29"/>
    <w:rsid w:val="000053DE"/>
    <w:rsid w:val="00005BF7"/>
    <w:rsid w:val="0000713B"/>
    <w:rsid w:val="000074A4"/>
    <w:rsid w:val="00007DEE"/>
    <w:rsid w:val="00010F7E"/>
    <w:rsid w:val="000118E0"/>
    <w:rsid w:val="000119D2"/>
    <w:rsid w:val="000121A8"/>
    <w:rsid w:val="00012C5D"/>
    <w:rsid w:val="0001315C"/>
    <w:rsid w:val="00014024"/>
    <w:rsid w:val="00014E06"/>
    <w:rsid w:val="0001507D"/>
    <w:rsid w:val="00017CD5"/>
    <w:rsid w:val="00017ECC"/>
    <w:rsid w:val="000206B8"/>
    <w:rsid w:val="0002171A"/>
    <w:rsid w:val="00022DB0"/>
    <w:rsid w:val="000235EC"/>
    <w:rsid w:val="00023FCE"/>
    <w:rsid w:val="00024451"/>
    <w:rsid w:val="0002489F"/>
    <w:rsid w:val="00024FA0"/>
    <w:rsid w:val="00025514"/>
    <w:rsid w:val="00025545"/>
    <w:rsid w:val="000255A4"/>
    <w:rsid w:val="00025D46"/>
    <w:rsid w:val="00025FE5"/>
    <w:rsid w:val="000262D2"/>
    <w:rsid w:val="00026B4D"/>
    <w:rsid w:val="000279C3"/>
    <w:rsid w:val="00030239"/>
    <w:rsid w:val="00031145"/>
    <w:rsid w:val="00031C16"/>
    <w:rsid w:val="00032A5A"/>
    <w:rsid w:val="0003382F"/>
    <w:rsid w:val="000338AD"/>
    <w:rsid w:val="00033E1E"/>
    <w:rsid w:val="0003428E"/>
    <w:rsid w:val="00035A1A"/>
    <w:rsid w:val="00035B96"/>
    <w:rsid w:val="00036C35"/>
    <w:rsid w:val="00036E06"/>
    <w:rsid w:val="0003716B"/>
    <w:rsid w:val="00037B5D"/>
    <w:rsid w:val="000405CA"/>
    <w:rsid w:val="00041235"/>
    <w:rsid w:val="00042881"/>
    <w:rsid w:val="00043063"/>
    <w:rsid w:val="00043588"/>
    <w:rsid w:val="000454AF"/>
    <w:rsid w:val="00050C32"/>
    <w:rsid w:val="00050E41"/>
    <w:rsid w:val="000510F2"/>
    <w:rsid w:val="0005187C"/>
    <w:rsid w:val="00051DE3"/>
    <w:rsid w:val="000525B6"/>
    <w:rsid w:val="00052768"/>
    <w:rsid w:val="00053157"/>
    <w:rsid w:val="00053F0F"/>
    <w:rsid w:val="00054BF2"/>
    <w:rsid w:val="00055CB2"/>
    <w:rsid w:val="0005658A"/>
    <w:rsid w:val="00056B8D"/>
    <w:rsid w:val="00056EBF"/>
    <w:rsid w:val="00057517"/>
    <w:rsid w:val="000575C6"/>
    <w:rsid w:val="00057925"/>
    <w:rsid w:val="000600A3"/>
    <w:rsid w:val="000600B4"/>
    <w:rsid w:val="00062E62"/>
    <w:rsid w:val="00063273"/>
    <w:rsid w:val="000636CB"/>
    <w:rsid w:val="000637EF"/>
    <w:rsid w:val="00063C08"/>
    <w:rsid w:val="00063D8D"/>
    <w:rsid w:val="000642C5"/>
    <w:rsid w:val="000645C6"/>
    <w:rsid w:val="0006462C"/>
    <w:rsid w:val="00064A65"/>
    <w:rsid w:val="00064E63"/>
    <w:rsid w:val="00066389"/>
    <w:rsid w:val="00070D5D"/>
    <w:rsid w:val="0007223B"/>
    <w:rsid w:val="00072EEC"/>
    <w:rsid w:val="00072F1A"/>
    <w:rsid w:val="00073427"/>
    <w:rsid w:val="00073A6F"/>
    <w:rsid w:val="00073D99"/>
    <w:rsid w:val="0007522D"/>
    <w:rsid w:val="0007595C"/>
    <w:rsid w:val="00075A57"/>
    <w:rsid w:val="00075F32"/>
    <w:rsid w:val="00076030"/>
    <w:rsid w:val="0007622A"/>
    <w:rsid w:val="000762F4"/>
    <w:rsid w:val="00076AE8"/>
    <w:rsid w:val="000771AA"/>
    <w:rsid w:val="000810CA"/>
    <w:rsid w:val="000815DA"/>
    <w:rsid w:val="00083EDD"/>
    <w:rsid w:val="000843BF"/>
    <w:rsid w:val="00085087"/>
    <w:rsid w:val="000851AD"/>
    <w:rsid w:val="00085786"/>
    <w:rsid w:val="000867F6"/>
    <w:rsid w:val="000871F9"/>
    <w:rsid w:val="000878C9"/>
    <w:rsid w:val="00087FD1"/>
    <w:rsid w:val="00090433"/>
    <w:rsid w:val="00091744"/>
    <w:rsid w:val="000920F6"/>
    <w:rsid w:val="0009226A"/>
    <w:rsid w:val="00093417"/>
    <w:rsid w:val="00093702"/>
    <w:rsid w:val="0009386B"/>
    <w:rsid w:val="0009403D"/>
    <w:rsid w:val="000954EC"/>
    <w:rsid w:val="00095BC8"/>
    <w:rsid w:val="00096C44"/>
    <w:rsid w:val="000A1044"/>
    <w:rsid w:val="000A1BE1"/>
    <w:rsid w:val="000A1C05"/>
    <w:rsid w:val="000A21AA"/>
    <w:rsid w:val="000A277F"/>
    <w:rsid w:val="000A3B89"/>
    <w:rsid w:val="000A3C6C"/>
    <w:rsid w:val="000A4BED"/>
    <w:rsid w:val="000A574E"/>
    <w:rsid w:val="000A5B99"/>
    <w:rsid w:val="000A72F2"/>
    <w:rsid w:val="000A7867"/>
    <w:rsid w:val="000B2AEA"/>
    <w:rsid w:val="000B4130"/>
    <w:rsid w:val="000B4FA9"/>
    <w:rsid w:val="000B5D3D"/>
    <w:rsid w:val="000B711A"/>
    <w:rsid w:val="000C09A5"/>
    <w:rsid w:val="000C0A10"/>
    <w:rsid w:val="000C194B"/>
    <w:rsid w:val="000C288A"/>
    <w:rsid w:val="000C2F0E"/>
    <w:rsid w:val="000C30BE"/>
    <w:rsid w:val="000C3161"/>
    <w:rsid w:val="000C3A51"/>
    <w:rsid w:val="000C3B7A"/>
    <w:rsid w:val="000C45F8"/>
    <w:rsid w:val="000C4A02"/>
    <w:rsid w:val="000C51B3"/>
    <w:rsid w:val="000C5843"/>
    <w:rsid w:val="000C6412"/>
    <w:rsid w:val="000C6C8D"/>
    <w:rsid w:val="000C6EA4"/>
    <w:rsid w:val="000C7489"/>
    <w:rsid w:val="000C7DCA"/>
    <w:rsid w:val="000C7FF8"/>
    <w:rsid w:val="000D14F8"/>
    <w:rsid w:val="000D2A59"/>
    <w:rsid w:val="000D415A"/>
    <w:rsid w:val="000D650F"/>
    <w:rsid w:val="000D67F5"/>
    <w:rsid w:val="000D6DD9"/>
    <w:rsid w:val="000D7E15"/>
    <w:rsid w:val="000E01FF"/>
    <w:rsid w:val="000E2DDB"/>
    <w:rsid w:val="000E35A4"/>
    <w:rsid w:val="000E4505"/>
    <w:rsid w:val="000E5251"/>
    <w:rsid w:val="000E59E6"/>
    <w:rsid w:val="000E5C67"/>
    <w:rsid w:val="000E6C67"/>
    <w:rsid w:val="000E7590"/>
    <w:rsid w:val="000E7DC1"/>
    <w:rsid w:val="000E7DD5"/>
    <w:rsid w:val="000F0708"/>
    <w:rsid w:val="000F2341"/>
    <w:rsid w:val="000F2598"/>
    <w:rsid w:val="000F3007"/>
    <w:rsid w:val="000F33D3"/>
    <w:rsid w:val="000F3A7D"/>
    <w:rsid w:val="000F4212"/>
    <w:rsid w:val="000F4391"/>
    <w:rsid w:val="000F4A15"/>
    <w:rsid w:val="000F4E29"/>
    <w:rsid w:val="000F5B2B"/>
    <w:rsid w:val="000F5F83"/>
    <w:rsid w:val="000F65A5"/>
    <w:rsid w:val="000F710E"/>
    <w:rsid w:val="0010030B"/>
    <w:rsid w:val="001007D4"/>
    <w:rsid w:val="00101862"/>
    <w:rsid w:val="00101E8D"/>
    <w:rsid w:val="001024DD"/>
    <w:rsid w:val="001035E7"/>
    <w:rsid w:val="00104B9D"/>
    <w:rsid w:val="00104CF2"/>
    <w:rsid w:val="001052DB"/>
    <w:rsid w:val="00105C3D"/>
    <w:rsid w:val="00105F7E"/>
    <w:rsid w:val="001067C6"/>
    <w:rsid w:val="001073FE"/>
    <w:rsid w:val="00107756"/>
    <w:rsid w:val="001079E6"/>
    <w:rsid w:val="00107F68"/>
    <w:rsid w:val="00110037"/>
    <w:rsid w:val="00110A35"/>
    <w:rsid w:val="001111B2"/>
    <w:rsid w:val="00111272"/>
    <w:rsid w:val="00111937"/>
    <w:rsid w:val="00111D1F"/>
    <w:rsid w:val="001139B9"/>
    <w:rsid w:val="001142F0"/>
    <w:rsid w:val="00114684"/>
    <w:rsid w:val="00115212"/>
    <w:rsid w:val="00115862"/>
    <w:rsid w:val="00116F45"/>
    <w:rsid w:val="001201CA"/>
    <w:rsid w:val="00120A29"/>
    <w:rsid w:val="00121497"/>
    <w:rsid w:val="001215FA"/>
    <w:rsid w:val="00121C5A"/>
    <w:rsid w:val="00121E1E"/>
    <w:rsid w:val="0012499D"/>
    <w:rsid w:val="0012671C"/>
    <w:rsid w:val="001272D2"/>
    <w:rsid w:val="001278D9"/>
    <w:rsid w:val="00131656"/>
    <w:rsid w:val="00132005"/>
    <w:rsid w:val="00132087"/>
    <w:rsid w:val="0013287F"/>
    <w:rsid w:val="0013344C"/>
    <w:rsid w:val="00134910"/>
    <w:rsid w:val="0013574B"/>
    <w:rsid w:val="00135828"/>
    <w:rsid w:val="00136856"/>
    <w:rsid w:val="00137631"/>
    <w:rsid w:val="00137655"/>
    <w:rsid w:val="0014018D"/>
    <w:rsid w:val="001402C6"/>
    <w:rsid w:val="001404C2"/>
    <w:rsid w:val="001407DB"/>
    <w:rsid w:val="00142F50"/>
    <w:rsid w:val="0014349F"/>
    <w:rsid w:val="001439BA"/>
    <w:rsid w:val="00145127"/>
    <w:rsid w:val="00145B4A"/>
    <w:rsid w:val="001467F0"/>
    <w:rsid w:val="00147598"/>
    <w:rsid w:val="00150873"/>
    <w:rsid w:val="00151222"/>
    <w:rsid w:val="00151735"/>
    <w:rsid w:val="00151825"/>
    <w:rsid w:val="00152FEA"/>
    <w:rsid w:val="00153F7E"/>
    <w:rsid w:val="00154552"/>
    <w:rsid w:val="0015612F"/>
    <w:rsid w:val="001562D5"/>
    <w:rsid w:val="00156DBE"/>
    <w:rsid w:val="00156EDE"/>
    <w:rsid w:val="00157716"/>
    <w:rsid w:val="00157759"/>
    <w:rsid w:val="00160C14"/>
    <w:rsid w:val="00162353"/>
    <w:rsid w:val="00162DCF"/>
    <w:rsid w:val="00162E00"/>
    <w:rsid w:val="00163524"/>
    <w:rsid w:val="00163CD8"/>
    <w:rsid w:val="00163F95"/>
    <w:rsid w:val="00164506"/>
    <w:rsid w:val="001653C3"/>
    <w:rsid w:val="00165574"/>
    <w:rsid w:val="00165A17"/>
    <w:rsid w:val="0016608B"/>
    <w:rsid w:val="00167342"/>
    <w:rsid w:val="0016739B"/>
    <w:rsid w:val="0016774E"/>
    <w:rsid w:val="00170E83"/>
    <w:rsid w:val="001714EB"/>
    <w:rsid w:val="00171A75"/>
    <w:rsid w:val="00171B45"/>
    <w:rsid w:val="00171DF3"/>
    <w:rsid w:val="00172178"/>
    <w:rsid w:val="00172233"/>
    <w:rsid w:val="00172240"/>
    <w:rsid w:val="0017242F"/>
    <w:rsid w:val="00172BD0"/>
    <w:rsid w:val="00173DD9"/>
    <w:rsid w:val="00175138"/>
    <w:rsid w:val="0017595C"/>
    <w:rsid w:val="00177859"/>
    <w:rsid w:val="001803F5"/>
    <w:rsid w:val="0018160D"/>
    <w:rsid w:val="00181A9E"/>
    <w:rsid w:val="001821B7"/>
    <w:rsid w:val="00182A28"/>
    <w:rsid w:val="00183129"/>
    <w:rsid w:val="00184D34"/>
    <w:rsid w:val="00185842"/>
    <w:rsid w:val="0018660B"/>
    <w:rsid w:val="0018674D"/>
    <w:rsid w:val="00187AF5"/>
    <w:rsid w:val="001914D9"/>
    <w:rsid w:val="00191F3A"/>
    <w:rsid w:val="001922C4"/>
    <w:rsid w:val="00194847"/>
    <w:rsid w:val="00194EF4"/>
    <w:rsid w:val="001952BE"/>
    <w:rsid w:val="001961BC"/>
    <w:rsid w:val="00196D8C"/>
    <w:rsid w:val="001973B5"/>
    <w:rsid w:val="001A0A23"/>
    <w:rsid w:val="001A0B76"/>
    <w:rsid w:val="001A1138"/>
    <w:rsid w:val="001A33BE"/>
    <w:rsid w:val="001A3431"/>
    <w:rsid w:val="001A38D0"/>
    <w:rsid w:val="001A4CDB"/>
    <w:rsid w:val="001A5589"/>
    <w:rsid w:val="001A5940"/>
    <w:rsid w:val="001A67B4"/>
    <w:rsid w:val="001A798D"/>
    <w:rsid w:val="001A7A84"/>
    <w:rsid w:val="001A7AFF"/>
    <w:rsid w:val="001B1933"/>
    <w:rsid w:val="001B2487"/>
    <w:rsid w:val="001B2CBE"/>
    <w:rsid w:val="001B4C71"/>
    <w:rsid w:val="001B707E"/>
    <w:rsid w:val="001B73CE"/>
    <w:rsid w:val="001C0139"/>
    <w:rsid w:val="001C08C9"/>
    <w:rsid w:val="001C14B3"/>
    <w:rsid w:val="001C14CC"/>
    <w:rsid w:val="001C1C28"/>
    <w:rsid w:val="001C33D6"/>
    <w:rsid w:val="001C35B2"/>
    <w:rsid w:val="001C4B2A"/>
    <w:rsid w:val="001C5350"/>
    <w:rsid w:val="001C6298"/>
    <w:rsid w:val="001C6B82"/>
    <w:rsid w:val="001C78A0"/>
    <w:rsid w:val="001C7BAA"/>
    <w:rsid w:val="001D04A6"/>
    <w:rsid w:val="001D05BF"/>
    <w:rsid w:val="001D07AF"/>
    <w:rsid w:val="001D1961"/>
    <w:rsid w:val="001D20AF"/>
    <w:rsid w:val="001D2385"/>
    <w:rsid w:val="001D2941"/>
    <w:rsid w:val="001D3D6A"/>
    <w:rsid w:val="001D450C"/>
    <w:rsid w:val="001D49A1"/>
    <w:rsid w:val="001D5C16"/>
    <w:rsid w:val="001D6B7C"/>
    <w:rsid w:val="001E0491"/>
    <w:rsid w:val="001E2D95"/>
    <w:rsid w:val="001E2E56"/>
    <w:rsid w:val="001E47D9"/>
    <w:rsid w:val="001E6858"/>
    <w:rsid w:val="001E6F63"/>
    <w:rsid w:val="001E7166"/>
    <w:rsid w:val="001E7E75"/>
    <w:rsid w:val="001F0311"/>
    <w:rsid w:val="001F09E3"/>
    <w:rsid w:val="001F2ACB"/>
    <w:rsid w:val="001F6067"/>
    <w:rsid w:val="001F6517"/>
    <w:rsid w:val="001F66BC"/>
    <w:rsid w:val="001F68F9"/>
    <w:rsid w:val="001F7D18"/>
    <w:rsid w:val="001F7F27"/>
    <w:rsid w:val="00200C86"/>
    <w:rsid w:val="00200DC2"/>
    <w:rsid w:val="002022E2"/>
    <w:rsid w:val="00203126"/>
    <w:rsid w:val="00204445"/>
    <w:rsid w:val="002044FB"/>
    <w:rsid w:val="0020463D"/>
    <w:rsid w:val="00204BFF"/>
    <w:rsid w:val="0020572E"/>
    <w:rsid w:val="00205764"/>
    <w:rsid w:val="00205C7F"/>
    <w:rsid w:val="002067F2"/>
    <w:rsid w:val="002068C5"/>
    <w:rsid w:val="00207A22"/>
    <w:rsid w:val="00207A35"/>
    <w:rsid w:val="00212963"/>
    <w:rsid w:val="00212C72"/>
    <w:rsid w:val="00212D65"/>
    <w:rsid w:val="002130AF"/>
    <w:rsid w:val="00213821"/>
    <w:rsid w:val="00213CC4"/>
    <w:rsid w:val="00214DD8"/>
    <w:rsid w:val="00215A56"/>
    <w:rsid w:val="00216073"/>
    <w:rsid w:val="002171FD"/>
    <w:rsid w:val="002202EB"/>
    <w:rsid w:val="00221152"/>
    <w:rsid w:val="002212BE"/>
    <w:rsid w:val="00221936"/>
    <w:rsid w:val="002226F0"/>
    <w:rsid w:val="002228C1"/>
    <w:rsid w:val="00222CD1"/>
    <w:rsid w:val="00224DDA"/>
    <w:rsid w:val="00225088"/>
    <w:rsid w:val="00225F41"/>
    <w:rsid w:val="00226CF2"/>
    <w:rsid w:val="00226E45"/>
    <w:rsid w:val="002270C0"/>
    <w:rsid w:val="002274E7"/>
    <w:rsid w:val="0022764B"/>
    <w:rsid w:val="00231268"/>
    <w:rsid w:val="00231292"/>
    <w:rsid w:val="00231634"/>
    <w:rsid w:val="0023177E"/>
    <w:rsid w:val="0023205C"/>
    <w:rsid w:val="00233BCB"/>
    <w:rsid w:val="0023505C"/>
    <w:rsid w:val="002355CE"/>
    <w:rsid w:val="00235F2E"/>
    <w:rsid w:val="00236419"/>
    <w:rsid w:val="00236D85"/>
    <w:rsid w:val="00237236"/>
    <w:rsid w:val="00237695"/>
    <w:rsid w:val="00237E05"/>
    <w:rsid w:val="00240F7D"/>
    <w:rsid w:val="00241AFF"/>
    <w:rsid w:val="00241FA1"/>
    <w:rsid w:val="0024295A"/>
    <w:rsid w:val="00243036"/>
    <w:rsid w:val="002432E9"/>
    <w:rsid w:val="00243A3A"/>
    <w:rsid w:val="00243E93"/>
    <w:rsid w:val="00244235"/>
    <w:rsid w:val="00244C94"/>
    <w:rsid w:val="002454A8"/>
    <w:rsid w:val="00246C06"/>
    <w:rsid w:val="00250098"/>
    <w:rsid w:val="002508F3"/>
    <w:rsid w:val="00251744"/>
    <w:rsid w:val="00252CFE"/>
    <w:rsid w:val="00253512"/>
    <w:rsid w:val="00254CE0"/>
    <w:rsid w:val="00254E78"/>
    <w:rsid w:val="00256169"/>
    <w:rsid w:val="0025669E"/>
    <w:rsid w:val="00256886"/>
    <w:rsid w:val="00256D1F"/>
    <w:rsid w:val="0025783E"/>
    <w:rsid w:val="002603DC"/>
    <w:rsid w:val="00260405"/>
    <w:rsid w:val="0026047A"/>
    <w:rsid w:val="002605BC"/>
    <w:rsid w:val="002614DB"/>
    <w:rsid w:val="00262D80"/>
    <w:rsid w:val="00262E2E"/>
    <w:rsid w:val="00263A1F"/>
    <w:rsid w:val="00263A42"/>
    <w:rsid w:val="00263DA7"/>
    <w:rsid w:val="002640D0"/>
    <w:rsid w:val="002647EA"/>
    <w:rsid w:val="00265F00"/>
    <w:rsid w:val="00265FB8"/>
    <w:rsid w:val="00266037"/>
    <w:rsid w:val="002661B6"/>
    <w:rsid w:val="0026693D"/>
    <w:rsid w:val="00267C6A"/>
    <w:rsid w:val="002708DF"/>
    <w:rsid w:val="00271D64"/>
    <w:rsid w:val="00272692"/>
    <w:rsid w:val="002740EA"/>
    <w:rsid w:val="00274DE8"/>
    <w:rsid w:val="002769BC"/>
    <w:rsid w:val="00276E44"/>
    <w:rsid w:val="002771FF"/>
    <w:rsid w:val="00277665"/>
    <w:rsid w:val="0027797D"/>
    <w:rsid w:val="0028003E"/>
    <w:rsid w:val="0028018D"/>
    <w:rsid w:val="0028036E"/>
    <w:rsid w:val="00280766"/>
    <w:rsid w:val="00280BDC"/>
    <w:rsid w:val="00280E05"/>
    <w:rsid w:val="00281649"/>
    <w:rsid w:val="00281901"/>
    <w:rsid w:val="0028262B"/>
    <w:rsid w:val="00283926"/>
    <w:rsid w:val="00283F5F"/>
    <w:rsid w:val="002845E3"/>
    <w:rsid w:val="0028726D"/>
    <w:rsid w:val="00287C5D"/>
    <w:rsid w:val="00291D48"/>
    <w:rsid w:val="002928A9"/>
    <w:rsid w:val="00292F4F"/>
    <w:rsid w:val="00293164"/>
    <w:rsid w:val="002939A8"/>
    <w:rsid w:val="002942A6"/>
    <w:rsid w:val="002969B4"/>
    <w:rsid w:val="002A004F"/>
    <w:rsid w:val="002A0C7B"/>
    <w:rsid w:val="002A1CB1"/>
    <w:rsid w:val="002A2B15"/>
    <w:rsid w:val="002A2B9C"/>
    <w:rsid w:val="002A385F"/>
    <w:rsid w:val="002A47B3"/>
    <w:rsid w:val="002A5804"/>
    <w:rsid w:val="002B01C9"/>
    <w:rsid w:val="002B0D67"/>
    <w:rsid w:val="002B1013"/>
    <w:rsid w:val="002B16AA"/>
    <w:rsid w:val="002B235E"/>
    <w:rsid w:val="002B2B88"/>
    <w:rsid w:val="002B3565"/>
    <w:rsid w:val="002B3724"/>
    <w:rsid w:val="002B378B"/>
    <w:rsid w:val="002B3F07"/>
    <w:rsid w:val="002B4330"/>
    <w:rsid w:val="002B4E21"/>
    <w:rsid w:val="002B6025"/>
    <w:rsid w:val="002B63FA"/>
    <w:rsid w:val="002B7EA2"/>
    <w:rsid w:val="002C005A"/>
    <w:rsid w:val="002C0879"/>
    <w:rsid w:val="002C2FFA"/>
    <w:rsid w:val="002C55F9"/>
    <w:rsid w:val="002C5A58"/>
    <w:rsid w:val="002C5EC5"/>
    <w:rsid w:val="002C62D9"/>
    <w:rsid w:val="002C631D"/>
    <w:rsid w:val="002C64AD"/>
    <w:rsid w:val="002C6702"/>
    <w:rsid w:val="002C69EE"/>
    <w:rsid w:val="002C6C3D"/>
    <w:rsid w:val="002D1BE3"/>
    <w:rsid w:val="002D2A58"/>
    <w:rsid w:val="002D2F5B"/>
    <w:rsid w:val="002D4DC4"/>
    <w:rsid w:val="002D5313"/>
    <w:rsid w:val="002D6429"/>
    <w:rsid w:val="002D698A"/>
    <w:rsid w:val="002D6BA1"/>
    <w:rsid w:val="002D6F98"/>
    <w:rsid w:val="002E05D1"/>
    <w:rsid w:val="002E1523"/>
    <w:rsid w:val="002E1AD8"/>
    <w:rsid w:val="002E214D"/>
    <w:rsid w:val="002E2732"/>
    <w:rsid w:val="002E2F8F"/>
    <w:rsid w:val="002E4704"/>
    <w:rsid w:val="002E47D6"/>
    <w:rsid w:val="002E5F37"/>
    <w:rsid w:val="002E75C0"/>
    <w:rsid w:val="002E7DDE"/>
    <w:rsid w:val="002E7F8F"/>
    <w:rsid w:val="002F0A52"/>
    <w:rsid w:val="002F0D3F"/>
    <w:rsid w:val="002F1114"/>
    <w:rsid w:val="002F2153"/>
    <w:rsid w:val="002F2E8E"/>
    <w:rsid w:val="002F3081"/>
    <w:rsid w:val="002F38C1"/>
    <w:rsid w:val="002F43E0"/>
    <w:rsid w:val="002F64F5"/>
    <w:rsid w:val="002F66A2"/>
    <w:rsid w:val="002F6CB3"/>
    <w:rsid w:val="00300076"/>
    <w:rsid w:val="00300C3E"/>
    <w:rsid w:val="003020E8"/>
    <w:rsid w:val="00302BA8"/>
    <w:rsid w:val="00302BDB"/>
    <w:rsid w:val="003032BE"/>
    <w:rsid w:val="0030346F"/>
    <w:rsid w:val="003037E7"/>
    <w:rsid w:val="00303EAA"/>
    <w:rsid w:val="00303ECD"/>
    <w:rsid w:val="00305C45"/>
    <w:rsid w:val="00306988"/>
    <w:rsid w:val="003077D7"/>
    <w:rsid w:val="00311224"/>
    <w:rsid w:val="003112A2"/>
    <w:rsid w:val="00312060"/>
    <w:rsid w:val="0031304D"/>
    <w:rsid w:val="003130C3"/>
    <w:rsid w:val="00313393"/>
    <w:rsid w:val="00314B48"/>
    <w:rsid w:val="00314BAB"/>
    <w:rsid w:val="0031502F"/>
    <w:rsid w:val="00315516"/>
    <w:rsid w:val="00316460"/>
    <w:rsid w:val="00316D56"/>
    <w:rsid w:val="003176AA"/>
    <w:rsid w:val="00317946"/>
    <w:rsid w:val="003204EB"/>
    <w:rsid w:val="00320519"/>
    <w:rsid w:val="00321AC5"/>
    <w:rsid w:val="00322BF4"/>
    <w:rsid w:val="00323730"/>
    <w:rsid w:val="00324E9B"/>
    <w:rsid w:val="0032520A"/>
    <w:rsid w:val="00326D63"/>
    <w:rsid w:val="00327534"/>
    <w:rsid w:val="00332866"/>
    <w:rsid w:val="00333B58"/>
    <w:rsid w:val="00333C82"/>
    <w:rsid w:val="003351E0"/>
    <w:rsid w:val="00335292"/>
    <w:rsid w:val="00335801"/>
    <w:rsid w:val="0033595C"/>
    <w:rsid w:val="003363A6"/>
    <w:rsid w:val="00336410"/>
    <w:rsid w:val="00336432"/>
    <w:rsid w:val="00336950"/>
    <w:rsid w:val="00336ACE"/>
    <w:rsid w:val="003371C4"/>
    <w:rsid w:val="003375EC"/>
    <w:rsid w:val="00343936"/>
    <w:rsid w:val="00343AFF"/>
    <w:rsid w:val="003445DF"/>
    <w:rsid w:val="00345E56"/>
    <w:rsid w:val="00347155"/>
    <w:rsid w:val="0034720F"/>
    <w:rsid w:val="003475FB"/>
    <w:rsid w:val="00347982"/>
    <w:rsid w:val="003504C4"/>
    <w:rsid w:val="00350950"/>
    <w:rsid w:val="003517C6"/>
    <w:rsid w:val="00351E5F"/>
    <w:rsid w:val="003520DF"/>
    <w:rsid w:val="00354835"/>
    <w:rsid w:val="00354F95"/>
    <w:rsid w:val="00355D2B"/>
    <w:rsid w:val="0035614B"/>
    <w:rsid w:val="003561BB"/>
    <w:rsid w:val="003570CD"/>
    <w:rsid w:val="003572CE"/>
    <w:rsid w:val="003605C2"/>
    <w:rsid w:val="003605D5"/>
    <w:rsid w:val="003609F1"/>
    <w:rsid w:val="00360B63"/>
    <w:rsid w:val="003616FD"/>
    <w:rsid w:val="00361EF1"/>
    <w:rsid w:val="00362671"/>
    <w:rsid w:val="00363732"/>
    <w:rsid w:val="0036568F"/>
    <w:rsid w:val="003659B1"/>
    <w:rsid w:val="0036676B"/>
    <w:rsid w:val="00366F60"/>
    <w:rsid w:val="003674D6"/>
    <w:rsid w:val="00367BDA"/>
    <w:rsid w:val="0037136C"/>
    <w:rsid w:val="00373110"/>
    <w:rsid w:val="003737AB"/>
    <w:rsid w:val="003737D1"/>
    <w:rsid w:val="00374377"/>
    <w:rsid w:val="003744FD"/>
    <w:rsid w:val="00374606"/>
    <w:rsid w:val="00374C15"/>
    <w:rsid w:val="00375BD1"/>
    <w:rsid w:val="00377E4A"/>
    <w:rsid w:val="00380605"/>
    <w:rsid w:val="00380F8A"/>
    <w:rsid w:val="00381507"/>
    <w:rsid w:val="00382287"/>
    <w:rsid w:val="003828CB"/>
    <w:rsid w:val="00384BF6"/>
    <w:rsid w:val="00384E0C"/>
    <w:rsid w:val="0038585A"/>
    <w:rsid w:val="00385AD7"/>
    <w:rsid w:val="0038606A"/>
    <w:rsid w:val="003867F1"/>
    <w:rsid w:val="003869D2"/>
    <w:rsid w:val="00386C56"/>
    <w:rsid w:val="00386E2D"/>
    <w:rsid w:val="00386FC0"/>
    <w:rsid w:val="00387301"/>
    <w:rsid w:val="00390ABC"/>
    <w:rsid w:val="00391F47"/>
    <w:rsid w:val="00392148"/>
    <w:rsid w:val="003928A3"/>
    <w:rsid w:val="0039323C"/>
    <w:rsid w:val="00393281"/>
    <w:rsid w:val="003942B2"/>
    <w:rsid w:val="00394681"/>
    <w:rsid w:val="00395E48"/>
    <w:rsid w:val="00395ED9"/>
    <w:rsid w:val="0039640E"/>
    <w:rsid w:val="00396432"/>
    <w:rsid w:val="0039646C"/>
    <w:rsid w:val="00396855"/>
    <w:rsid w:val="0039708C"/>
    <w:rsid w:val="00397403"/>
    <w:rsid w:val="00397DF9"/>
    <w:rsid w:val="003A021F"/>
    <w:rsid w:val="003A042C"/>
    <w:rsid w:val="003A05CB"/>
    <w:rsid w:val="003A10C0"/>
    <w:rsid w:val="003A1C50"/>
    <w:rsid w:val="003A28F6"/>
    <w:rsid w:val="003A2CBB"/>
    <w:rsid w:val="003A3987"/>
    <w:rsid w:val="003A4861"/>
    <w:rsid w:val="003A6CCF"/>
    <w:rsid w:val="003A6E3C"/>
    <w:rsid w:val="003A74C5"/>
    <w:rsid w:val="003A7554"/>
    <w:rsid w:val="003A7BB8"/>
    <w:rsid w:val="003A7F9E"/>
    <w:rsid w:val="003B0403"/>
    <w:rsid w:val="003B08E9"/>
    <w:rsid w:val="003B0BA5"/>
    <w:rsid w:val="003B11C8"/>
    <w:rsid w:val="003B1359"/>
    <w:rsid w:val="003B144F"/>
    <w:rsid w:val="003B2720"/>
    <w:rsid w:val="003B3930"/>
    <w:rsid w:val="003B39FA"/>
    <w:rsid w:val="003B3F30"/>
    <w:rsid w:val="003B4BEB"/>
    <w:rsid w:val="003B50A5"/>
    <w:rsid w:val="003B5A9E"/>
    <w:rsid w:val="003B61B6"/>
    <w:rsid w:val="003B7430"/>
    <w:rsid w:val="003C0E26"/>
    <w:rsid w:val="003C0FB6"/>
    <w:rsid w:val="003C1342"/>
    <w:rsid w:val="003C15CF"/>
    <w:rsid w:val="003C16E2"/>
    <w:rsid w:val="003C18B3"/>
    <w:rsid w:val="003C2E69"/>
    <w:rsid w:val="003C3061"/>
    <w:rsid w:val="003C3184"/>
    <w:rsid w:val="003C3212"/>
    <w:rsid w:val="003C4B22"/>
    <w:rsid w:val="003C603F"/>
    <w:rsid w:val="003C61F6"/>
    <w:rsid w:val="003C651B"/>
    <w:rsid w:val="003C6972"/>
    <w:rsid w:val="003C7499"/>
    <w:rsid w:val="003D09F9"/>
    <w:rsid w:val="003D270A"/>
    <w:rsid w:val="003D27B8"/>
    <w:rsid w:val="003D347A"/>
    <w:rsid w:val="003D374C"/>
    <w:rsid w:val="003D3D4E"/>
    <w:rsid w:val="003D3F9D"/>
    <w:rsid w:val="003D4561"/>
    <w:rsid w:val="003D5CA4"/>
    <w:rsid w:val="003D5E54"/>
    <w:rsid w:val="003D5F73"/>
    <w:rsid w:val="003D6BA6"/>
    <w:rsid w:val="003D6C33"/>
    <w:rsid w:val="003D7147"/>
    <w:rsid w:val="003D74C2"/>
    <w:rsid w:val="003E003B"/>
    <w:rsid w:val="003E0667"/>
    <w:rsid w:val="003E0D0F"/>
    <w:rsid w:val="003E0EC3"/>
    <w:rsid w:val="003E15FD"/>
    <w:rsid w:val="003E2080"/>
    <w:rsid w:val="003E2138"/>
    <w:rsid w:val="003E2A3C"/>
    <w:rsid w:val="003E2A7A"/>
    <w:rsid w:val="003E62CD"/>
    <w:rsid w:val="003E6416"/>
    <w:rsid w:val="003E641E"/>
    <w:rsid w:val="003E6889"/>
    <w:rsid w:val="003F05F8"/>
    <w:rsid w:val="003F14CD"/>
    <w:rsid w:val="003F1596"/>
    <w:rsid w:val="003F1D77"/>
    <w:rsid w:val="003F1F4C"/>
    <w:rsid w:val="003F282F"/>
    <w:rsid w:val="003F3E16"/>
    <w:rsid w:val="003F4341"/>
    <w:rsid w:val="003F4463"/>
    <w:rsid w:val="003F4D21"/>
    <w:rsid w:val="003F5B9E"/>
    <w:rsid w:val="003F5EA3"/>
    <w:rsid w:val="003F6975"/>
    <w:rsid w:val="003F701C"/>
    <w:rsid w:val="003F72E3"/>
    <w:rsid w:val="003F7EA5"/>
    <w:rsid w:val="0040043E"/>
    <w:rsid w:val="0040295C"/>
    <w:rsid w:val="004039E4"/>
    <w:rsid w:val="00404135"/>
    <w:rsid w:val="0040480B"/>
    <w:rsid w:val="004055CF"/>
    <w:rsid w:val="00405C09"/>
    <w:rsid w:val="00405D78"/>
    <w:rsid w:val="00406F8D"/>
    <w:rsid w:val="00407CF0"/>
    <w:rsid w:val="00410044"/>
    <w:rsid w:val="004109D9"/>
    <w:rsid w:val="00411253"/>
    <w:rsid w:val="004121E7"/>
    <w:rsid w:val="004127EE"/>
    <w:rsid w:val="004128B9"/>
    <w:rsid w:val="00413760"/>
    <w:rsid w:val="004153B2"/>
    <w:rsid w:val="00416B79"/>
    <w:rsid w:val="00416C37"/>
    <w:rsid w:val="00420228"/>
    <w:rsid w:val="00420C45"/>
    <w:rsid w:val="00420CB1"/>
    <w:rsid w:val="00421674"/>
    <w:rsid w:val="00421E60"/>
    <w:rsid w:val="0042218D"/>
    <w:rsid w:val="00423AB1"/>
    <w:rsid w:val="0042444C"/>
    <w:rsid w:val="00424584"/>
    <w:rsid w:val="004251C0"/>
    <w:rsid w:val="00425685"/>
    <w:rsid w:val="00425DE2"/>
    <w:rsid w:val="00426177"/>
    <w:rsid w:val="00427B68"/>
    <w:rsid w:val="004301B5"/>
    <w:rsid w:val="00431C16"/>
    <w:rsid w:val="00434F39"/>
    <w:rsid w:val="00435829"/>
    <w:rsid w:val="00435FD5"/>
    <w:rsid w:val="00436796"/>
    <w:rsid w:val="00436D16"/>
    <w:rsid w:val="00437AB0"/>
    <w:rsid w:val="00440184"/>
    <w:rsid w:val="004406CA"/>
    <w:rsid w:val="00440D5E"/>
    <w:rsid w:val="004416D9"/>
    <w:rsid w:val="00441921"/>
    <w:rsid w:val="00441F0E"/>
    <w:rsid w:val="00443273"/>
    <w:rsid w:val="00444305"/>
    <w:rsid w:val="00444E6F"/>
    <w:rsid w:val="00444FDB"/>
    <w:rsid w:val="0044598A"/>
    <w:rsid w:val="00445E44"/>
    <w:rsid w:val="00445EB4"/>
    <w:rsid w:val="0044620A"/>
    <w:rsid w:val="00446FD5"/>
    <w:rsid w:val="0045009C"/>
    <w:rsid w:val="00450121"/>
    <w:rsid w:val="00450938"/>
    <w:rsid w:val="00450D16"/>
    <w:rsid w:val="00450FBE"/>
    <w:rsid w:val="00452BB7"/>
    <w:rsid w:val="004542EC"/>
    <w:rsid w:val="004548AE"/>
    <w:rsid w:val="00454A48"/>
    <w:rsid w:val="00455006"/>
    <w:rsid w:val="00456B6B"/>
    <w:rsid w:val="00456EEF"/>
    <w:rsid w:val="00457922"/>
    <w:rsid w:val="00461A73"/>
    <w:rsid w:val="00462486"/>
    <w:rsid w:val="0046338B"/>
    <w:rsid w:val="004646D5"/>
    <w:rsid w:val="004652DE"/>
    <w:rsid w:val="00465612"/>
    <w:rsid w:val="00465C67"/>
    <w:rsid w:val="004665F8"/>
    <w:rsid w:val="0046769E"/>
    <w:rsid w:val="00471798"/>
    <w:rsid w:val="00471F9A"/>
    <w:rsid w:val="0047250F"/>
    <w:rsid w:val="00472615"/>
    <w:rsid w:val="004729FB"/>
    <w:rsid w:val="00472ED9"/>
    <w:rsid w:val="00473EA9"/>
    <w:rsid w:val="00474057"/>
    <w:rsid w:val="00474C15"/>
    <w:rsid w:val="00476560"/>
    <w:rsid w:val="00476E74"/>
    <w:rsid w:val="0048047E"/>
    <w:rsid w:val="004809DA"/>
    <w:rsid w:val="00481987"/>
    <w:rsid w:val="00482AC5"/>
    <w:rsid w:val="004849A3"/>
    <w:rsid w:val="00484CE9"/>
    <w:rsid w:val="00485DD8"/>
    <w:rsid w:val="00486F06"/>
    <w:rsid w:val="00490C47"/>
    <w:rsid w:val="00490CF9"/>
    <w:rsid w:val="00491E31"/>
    <w:rsid w:val="00491ECE"/>
    <w:rsid w:val="004928B1"/>
    <w:rsid w:val="004935E2"/>
    <w:rsid w:val="0049376B"/>
    <w:rsid w:val="00494A42"/>
    <w:rsid w:val="00494EA9"/>
    <w:rsid w:val="00495620"/>
    <w:rsid w:val="004962AC"/>
    <w:rsid w:val="004963AF"/>
    <w:rsid w:val="00496E0A"/>
    <w:rsid w:val="00497296"/>
    <w:rsid w:val="0049737E"/>
    <w:rsid w:val="004A041C"/>
    <w:rsid w:val="004A0B82"/>
    <w:rsid w:val="004A0FDE"/>
    <w:rsid w:val="004A1036"/>
    <w:rsid w:val="004A14F3"/>
    <w:rsid w:val="004A16F3"/>
    <w:rsid w:val="004A1744"/>
    <w:rsid w:val="004A3EC8"/>
    <w:rsid w:val="004A4831"/>
    <w:rsid w:val="004A4E40"/>
    <w:rsid w:val="004A6520"/>
    <w:rsid w:val="004A653A"/>
    <w:rsid w:val="004A6F25"/>
    <w:rsid w:val="004A6F5D"/>
    <w:rsid w:val="004A7780"/>
    <w:rsid w:val="004A7D85"/>
    <w:rsid w:val="004B02D4"/>
    <w:rsid w:val="004B0313"/>
    <w:rsid w:val="004B0D40"/>
    <w:rsid w:val="004B16D4"/>
    <w:rsid w:val="004B1876"/>
    <w:rsid w:val="004B1D49"/>
    <w:rsid w:val="004B1F15"/>
    <w:rsid w:val="004B21FF"/>
    <w:rsid w:val="004B2524"/>
    <w:rsid w:val="004B2880"/>
    <w:rsid w:val="004B2FA2"/>
    <w:rsid w:val="004B35E4"/>
    <w:rsid w:val="004B4009"/>
    <w:rsid w:val="004B410F"/>
    <w:rsid w:val="004B4954"/>
    <w:rsid w:val="004B4C9B"/>
    <w:rsid w:val="004B4E1E"/>
    <w:rsid w:val="004B5282"/>
    <w:rsid w:val="004B62B1"/>
    <w:rsid w:val="004B62BC"/>
    <w:rsid w:val="004C0221"/>
    <w:rsid w:val="004C15F6"/>
    <w:rsid w:val="004C1707"/>
    <w:rsid w:val="004C1A90"/>
    <w:rsid w:val="004C267E"/>
    <w:rsid w:val="004C2BFB"/>
    <w:rsid w:val="004C2C75"/>
    <w:rsid w:val="004C3835"/>
    <w:rsid w:val="004C3C82"/>
    <w:rsid w:val="004C5904"/>
    <w:rsid w:val="004C5CD1"/>
    <w:rsid w:val="004C5F2A"/>
    <w:rsid w:val="004D066E"/>
    <w:rsid w:val="004D1F9C"/>
    <w:rsid w:val="004D23AE"/>
    <w:rsid w:val="004D4536"/>
    <w:rsid w:val="004D5393"/>
    <w:rsid w:val="004D5F29"/>
    <w:rsid w:val="004D6025"/>
    <w:rsid w:val="004E0B91"/>
    <w:rsid w:val="004E0FEF"/>
    <w:rsid w:val="004E1118"/>
    <w:rsid w:val="004E12E4"/>
    <w:rsid w:val="004E19C3"/>
    <w:rsid w:val="004E1E20"/>
    <w:rsid w:val="004E2314"/>
    <w:rsid w:val="004E4320"/>
    <w:rsid w:val="004E53E0"/>
    <w:rsid w:val="004E5CC3"/>
    <w:rsid w:val="004E5D92"/>
    <w:rsid w:val="004F033C"/>
    <w:rsid w:val="004F17C9"/>
    <w:rsid w:val="004F1D98"/>
    <w:rsid w:val="004F1EEA"/>
    <w:rsid w:val="004F2023"/>
    <w:rsid w:val="004F38D8"/>
    <w:rsid w:val="004F491F"/>
    <w:rsid w:val="004F5E33"/>
    <w:rsid w:val="004F6376"/>
    <w:rsid w:val="004F64E7"/>
    <w:rsid w:val="004F6E9D"/>
    <w:rsid w:val="004F72A1"/>
    <w:rsid w:val="0050114D"/>
    <w:rsid w:val="005013BD"/>
    <w:rsid w:val="00501DCD"/>
    <w:rsid w:val="00502EEF"/>
    <w:rsid w:val="005048D7"/>
    <w:rsid w:val="00504A1A"/>
    <w:rsid w:val="005055E5"/>
    <w:rsid w:val="005058B0"/>
    <w:rsid w:val="005060D5"/>
    <w:rsid w:val="00506234"/>
    <w:rsid w:val="00506A99"/>
    <w:rsid w:val="00506DB3"/>
    <w:rsid w:val="005076B2"/>
    <w:rsid w:val="00507FE4"/>
    <w:rsid w:val="005102C7"/>
    <w:rsid w:val="00510C3A"/>
    <w:rsid w:val="00512A61"/>
    <w:rsid w:val="00512A6F"/>
    <w:rsid w:val="00512D7F"/>
    <w:rsid w:val="005138E9"/>
    <w:rsid w:val="0051440E"/>
    <w:rsid w:val="005146E6"/>
    <w:rsid w:val="005149D3"/>
    <w:rsid w:val="005150FC"/>
    <w:rsid w:val="00515AD4"/>
    <w:rsid w:val="005168D3"/>
    <w:rsid w:val="00517C96"/>
    <w:rsid w:val="00520127"/>
    <w:rsid w:val="005203A7"/>
    <w:rsid w:val="005211E4"/>
    <w:rsid w:val="00521452"/>
    <w:rsid w:val="0052187A"/>
    <w:rsid w:val="0052340E"/>
    <w:rsid w:val="00523655"/>
    <w:rsid w:val="00523753"/>
    <w:rsid w:val="00523DB6"/>
    <w:rsid w:val="0052457B"/>
    <w:rsid w:val="005246D0"/>
    <w:rsid w:val="00524DFA"/>
    <w:rsid w:val="005255E2"/>
    <w:rsid w:val="00525804"/>
    <w:rsid w:val="00525E1A"/>
    <w:rsid w:val="00527D55"/>
    <w:rsid w:val="00530252"/>
    <w:rsid w:val="00531A40"/>
    <w:rsid w:val="00531A45"/>
    <w:rsid w:val="00531DBD"/>
    <w:rsid w:val="00532872"/>
    <w:rsid w:val="0053339A"/>
    <w:rsid w:val="00533530"/>
    <w:rsid w:val="00536214"/>
    <w:rsid w:val="005416F2"/>
    <w:rsid w:val="00542358"/>
    <w:rsid w:val="005435BA"/>
    <w:rsid w:val="0054373F"/>
    <w:rsid w:val="00543DDF"/>
    <w:rsid w:val="00544478"/>
    <w:rsid w:val="005462DE"/>
    <w:rsid w:val="0054719D"/>
    <w:rsid w:val="0055004B"/>
    <w:rsid w:val="005501BC"/>
    <w:rsid w:val="005501BF"/>
    <w:rsid w:val="005502B0"/>
    <w:rsid w:val="00551E30"/>
    <w:rsid w:val="00552CE4"/>
    <w:rsid w:val="00552DD3"/>
    <w:rsid w:val="00554C25"/>
    <w:rsid w:val="0055537D"/>
    <w:rsid w:val="005567FF"/>
    <w:rsid w:val="00556871"/>
    <w:rsid w:val="00557732"/>
    <w:rsid w:val="00561DDF"/>
    <w:rsid w:val="00562947"/>
    <w:rsid w:val="00563454"/>
    <w:rsid w:val="00563C87"/>
    <w:rsid w:val="00566EA9"/>
    <w:rsid w:val="005677F8"/>
    <w:rsid w:val="00570F9A"/>
    <w:rsid w:val="00571323"/>
    <w:rsid w:val="0057139F"/>
    <w:rsid w:val="005718D1"/>
    <w:rsid w:val="005736C1"/>
    <w:rsid w:val="00575283"/>
    <w:rsid w:val="005755FE"/>
    <w:rsid w:val="00576A7B"/>
    <w:rsid w:val="005800EF"/>
    <w:rsid w:val="005807C6"/>
    <w:rsid w:val="00582396"/>
    <w:rsid w:val="005830B7"/>
    <w:rsid w:val="005833A7"/>
    <w:rsid w:val="0058399B"/>
    <w:rsid w:val="0058422E"/>
    <w:rsid w:val="005842B4"/>
    <w:rsid w:val="005849F9"/>
    <w:rsid w:val="00585151"/>
    <w:rsid w:val="005859D1"/>
    <w:rsid w:val="0058649E"/>
    <w:rsid w:val="005869F8"/>
    <w:rsid w:val="00591525"/>
    <w:rsid w:val="0059233B"/>
    <w:rsid w:val="005927A5"/>
    <w:rsid w:val="00592B2B"/>
    <w:rsid w:val="00593FE8"/>
    <w:rsid w:val="0059494F"/>
    <w:rsid w:val="00594DA5"/>
    <w:rsid w:val="00595428"/>
    <w:rsid w:val="005954A6"/>
    <w:rsid w:val="00595593"/>
    <w:rsid w:val="00595D38"/>
    <w:rsid w:val="00595F08"/>
    <w:rsid w:val="00596272"/>
    <w:rsid w:val="00596874"/>
    <w:rsid w:val="005969C3"/>
    <w:rsid w:val="00596C48"/>
    <w:rsid w:val="00597249"/>
    <w:rsid w:val="00597839"/>
    <w:rsid w:val="005A07EF"/>
    <w:rsid w:val="005A1AF0"/>
    <w:rsid w:val="005A273D"/>
    <w:rsid w:val="005A35D9"/>
    <w:rsid w:val="005A3AC9"/>
    <w:rsid w:val="005A5111"/>
    <w:rsid w:val="005A59BF"/>
    <w:rsid w:val="005A5DAB"/>
    <w:rsid w:val="005A6B0E"/>
    <w:rsid w:val="005A7196"/>
    <w:rsid w:val="005A7E6B"/>
    <w:rsid w:val="005B0E50"/>
    <w:rsid w:val="005B1636"/>
    <w:rsid w:val="005B2A8D"/>
    <w:rsid w:val="005B2C97"/>
    <w:rsid w:val="005B2E24"/>
    <w:rsid w:val="005B34BE"/>
    <w:rsid w:val="005B3C10"/>
    <w:rsid w:val="005B4224"/>
    <w:rsid w:val="005B5183"/>
    <w:rsid w:val="005B5636"/>
    <w:rsid w:val="005B5724"/>
    <w:rsid w:val="005B5DAB"/>
    <w:rsid w:val="005B5E82"/>
    <w:rsid w:val="005B65B0"/>
    <w:rsid w:val="005B732B"/>
    <w:rsid w:val="005C0127"/>
    <w:rsid w:val="005C0A18"/>
    <w:rsid w:val="005C0F94"/>
    <w:rsid w:val="005C1016"/>
    <w:rsid w:val="005C23E8"/>
    <w:rsid w:val="005C380C"/>
    <w:rsid w:val="005C3C9F"/>
    <w:rsid w:val="005C4824"/>
    <w:rsid w:val="005C4898"/>
    <w:rsid w:val="005C49CD"/>
    <w:rsid w:val="005C551C"/>
    <w:rsid w:val="005C5795"/>
    <w:rsid w:val="005C5BD6"/>
    <w:rsid w:val="005C5E72"/>
    <w:rsid w:val="005C713D"/>
    <w:rsid w:val="005C78C3"/>
    <w:rsid w:val="005C7A56"/>
    <w:rsid w:val="005C7D6D"/>
    <w:rsid w:val="005D1D54"/>
    <w:rsid w:val="005D3F76"/>
    <w:rsid w:val="005D3FD8"/>
    <w:rsid w:val="005D428D"/>
    <w:rsid w:val="005D4B90"/>
    <w:rsid w:val="005D4DD4"/>
    <w:rsid w:val="005D6D47"/>
    <w:rsid w:val="005D74C2"/>
    <w:rsid w:val="005E09E4"/>
    <w:rsid w:val="005E190B"/>
    <w:rsid w:val="005E1A93"/>
    <w:rsid w:val="005E4065"/>
    <w:rsid w:val="005E52B3"/>
    <w:rsid w:val="005E5CD0"/>
    <w:rsid w:val="005E7430"/>
    <w:rsid w:val="005E7D84"/>
    <w:rsid w:val="005F01CC"/>
    <w:rsid w:val="005F0E1B"/>
    <w:rsid w:val="005F10B5"/>
    <w:rsid w:val="005F14E3"/>
    <w:rsid w:val="005F37B3"/>
    <w:rsid w:val="005F3B7E"/>
    <w:rsid w:val="005F3DA5"/>
    <w:rsid w:val="005F3F27"/>
    <w:rsid w:val="005F46E6"/>
    <w:rsid w:val="005F5B02"/>
    <w:rsid w:val="005F6F71"/>
    <w:rsid w:val="005F6FF9"/>
    <w:rsid w:val="005F7786"/>
    <w:rsid w:val="00600247"/>
    <w:rsid w:val="0060064C"/>
    <w:rsid w:val="00600F1B"/>
    <w:rsid w:val="006012DE"/>
    <w:rsid w:val="0060264C"/>
    <w:rsid w:val="00603318"/>
    <w:rsid w:val="00603C38"/>
    <w:rsid w:val="006041BB"/>
    <w:rsid w:val="00604D92"/>
    <w:rsid w:val="006052A3"/>
    <w:rsid w:val="0060576F"/>
    <w:rsid w:val="006067D6"/>
    <w:rsid w:val="006069F1"/>
    <w:rsid w:val="00606AD1"/>
    <w:rsid w:val="0060766E"/>
    <w:rsid w:val="00610EFB"/>
    <w:rsid w:val="006115F8"/>
    <w:rsid w:val="00611731"/>
    <w:rsid w:val="00611FB8"/>
    <w:rsid w:val="00612659"/>
    <w:rsid w:val="006148AD"/>
    <w:rsid w:val="00615CF6"/>
    <w:rsid w:val="00620AFD"/>
    <w:rsid w:val="00620C67"/>
    <w:rsid w:val="00620D97"/>
    <w:rsid w:val="00621107"/>
    <w:rsid w:val="00621D57"/>
    <w:rsid w:val="006220FB"/>
    <w:rsid w:val="00622DED"/>
    <w:rsid w:val="00623F26"/>
    <w:rsid w:val="00624063"/>
    <w:rsid w:val="00624301"/>
    <w:rsid w:val="0062475C"/>
    <w:rsid w:val="00624D09"/>
    <w:rsid w:val="00625B08"/>
    <w:rsid w:val="00625BD4"/>
    <w:rsid w:val="006268D5"/>
    <w:rsid w:val="006277C8"/>
    <w:rsid w:val="006302FC"/>
    <w:rsid w:val="006308F6"/>
    <w:rsid w:val="00631E72"/>
    <w:rsid w:val="006324C4"/>
    <w:rsid w:val="0063409E"/>
    <w:rsid w:val="00634A57"/>
    <w:rsid w:val="00634A9A"/>
    <w:rsid w:val="00635383"/>
    <w:rsid w:val="00635BAC"/>
    <w:rsid w:val="006361B7"/>
    <w:rsid w:val="00637693"/>
    <w:rsid w:val="0064067C"/>
    <w:rsid w:val="00640C27"/>
    <w:rsid w:val="006411D2"/>
    <w:rsid w:val="00641C36"/>
    <w:rsid w:val="0064250C"/>
    <w:rsid w:val="0064274F"/>
    <w:rsid w:val="006428DC"/>
    <w:rsid w:val="00642FC6"/>
    <w:rsid w:val="006430A7"/>
    <w:rsid w:val="006431C4"/>
    <w:rsid w:val="00643C3F"/>
    <w:rsid w:val="0064488C"/>
    <w:rsid w:val="006458A9"/>
    <w:rsid w:val="00645A87"/>
    <w:rsid w:val="00645B58"/>
    <w:rsid w:val="00647965"/>
    <w:rsid w:val="00647B1B"/>
    <w:rsid w:val="00647B8A"/>
    <w:rsid w:val="0065092F"/>
    <w:rsid w:val="00653E2C"/>
    <w:rsid w:val="006545FA"/>
    <w:rsid w:val="0065579D"/>
    <w:rsid w:val="006564D1"/>
    <w:rsid w:val="00657ABB"/>
    <w:rsid w:val="00660877"/>
    <w:rsid w:val="00661162"/>
    <w:rsid w:val="0066120A"/>
    <w:rsid w:val="00661EE4"/>
    <w:rsid w:val="00661FF3"/>
    <w:rsid w:val="006625FA"/>
    <w:rsid w:val="006630B0"/>
    <w:rsid w:val="00663C38"/>
    <w:rsid w:val="00664AEA"/>
    <w:rsid w:val="00664C5B"/>
    <w:rsid w:val="006658AC"/>
    <w:rsid w:val="00666A68"/>
    <w:rsid w:val="00666AAB"/>
    <w:rsid w:val="00666F65"/>
    <w:rsid w:val="00667DEE"/>
    <w:rsid w:val="00667EAB"/>
    <w:rsid w:val="006706A9"/>
    <w:rsid w:val="006718C9"/>
    <w:rsid w:val="00672150"/>
    <w:rsid w:val="00672AC4"/>
    <w:rsid w:val="00672DC0"/>
    <w:rsid w:val="00674943"/>
    <w:rsid w:val="0067494D"/>
    <w:rsid w:val="00676E24"/>
    <w:rsid w:val="00680175"/>
    <w:rsid w:val="006801EA"/>
    <w:rsid w:val="006805FD"/>
    <w:rsid w:val="0068145D"/>
    <w:rsid w:val="00682429"/>
    <w:rsid w:val="006826F6"/>
    <w:rsid w:val="00682C91"/>
    <w:rsid w:val="006834B0"/>
    <w:rsid w:val="00683BAA"/>
    <w:rsid w:val="00683C1A"/>
    <w:rsid w:val="00684150"/>
    <w:rsid w:val="00684769"/>
    <w:rsid w:val="00685067"/>
    <w:rsid w:val="006875C3"/>
    <w:rsid w:val="006929FE"/>
    <w:rsid w:val="006935E0"/>
    <w:rsid w:val="0069365D"/>
    <w:rsid w:val="00693AAF"/>
    <w:rsid w:val="00694B45"/>
    <w:rsid w:val="006951EE"/>
    <w:rsid w:val="0069720B"/>
    <w:rsid w:val="006A06F6"/>
    <w:rsid w:val="006A2554"/>
    <w:rsid w:val="006A42D5"/>
    <w:rsid w:val="006A47C5"/>
    <w:rsid w:val="006A554C"/>
    <w:rsid w:val="006A6160"/>
    <w:rsid w:val="006A6224"/>
    <w:rsid w:val="006A644D"/>
    <w:rsid w:val="006A697F"/>
    <w:rsid w:val="006A6A69"/>
    <w:rsid w:val="006A6C43"/>
    <w:rsid w:val="006A7103"/>
    <w:rsid w:val="006A73A2"/>
    <w:rsid w:val="006A7467"/>
    <w:rsid w:val="006B02F4"/>
    <w:rsid w:val="006B0939"/>
    <w:rsid w:val="006B1014"/>
    <w:rsid w:val="006B169F"/>
    <w:rsid w:val="006B17A7"/>
    <w:rsid w:val="006B1B79"/>
    <w:rsid w:val="006B3D03"/>
    <w:rsid w:val="006B68B2"/>
    <w:rsid w:val="006B6CF2"/>
    <w:rsid w:val="006B7DE4"/>
    <w:rsid w:val="006C06F0"/>
    <w:rsid w:val="006C1468"/>
    <w:rsid w:val="006C2087"/>
    <w:rsid w:val="006C297D"/>
    <w:rsid w:val="006C3982"/>
    <w:rsid w:val="006C443E"/>
    <w:rsid w:val="006C4C17"/>
    <w:rsid w:val="006C5CDF"/>
    <w:rsid w:val="006C6378"/>
    <w:rsid w:val="006C6D4E"/>
    <w:rsid w:val="006C7579"/>
    <w:rsid w:val="006D008B"/>
    <w:rsid w:val="006D2711"/>
    <w:rsid w:val="006D352D"/>
    <w:rsid w:val="006D585E"/>
    <w:rsid w:val="006D7293"/>
    <w:rsid w:val="006D7386"/>
    <w:rsid w:val="006E007A"/>
    <w:rsid w:val="006E054F"/>
    <w:rsid w:val="006E156B"/>
    <w:rsid w:val="006E216A"/>
    <w:rsid w:val="006E26BA"/>
    <w:rsid w:val="006E314C"/>
    <w:rsid w:val="006E528E"/>
    <w:rsid w:val="006E711F"/>
    <w:rsid w:val="006E7387"/>
    <w:rsid w:val="006E77B7"/>
    <w:rsid w:val="006E7961"/>
    <w:rsid w:val="006F00A2"/>
    <w:rsid w:val="006F052F"/>
    <w:rsid w:val="006F0F30"/>
    <w:rsid w:val="006F12E3"/>
    <w:rsid w:val="006F1D81"/>
    <w:rsid w:val="006F2BB5"/>
    <w:rsid w:val="006F3798"/>
    <w:rsid w:val="006F3E4B"/>
    <w:rsid w:val="006F41E9"/>
    <w:rsid w:val="006F543E"/>
    <w:rsid w:val="006F6040"/>
    <w:rsid w:val="006F7128"/>
    <w:rsid w:val="0070034E"/>
    <w:rsid w:val="0070072F"/>
    <w:rsid w:val="00701348"/>
    <w:rsid w:val="00701ED4"/>
    <w:rsid w:val="00701F76"/>
    <w:rsid w:val="00702165"/>
    <w:rsid w:val="00703162"/>
    <w:rsid w:val="00703341"/>
    <w:rsid w:val="00703835"/>
    <w:rsid w:val="00703CF9"/>
    <w:rsid w:val="007045A4"/>
    <w:rsid w:val="007056DD"/>
    <w:rsid w:val="00705EB2"/>
    <w:rsid w:val="00705F8A"/>
    <w:rsid w:val="00707228"/>
    <w:rsid w:val="0070761C"/>
    <w:rsid w:val="00710D32"/>
    <w:rsid w:val="00712389"/>
    <w:rsid w:val="00712E4F"/>
    <w:rsid w:val="00712FC1"/>
    <w:rsid w:val="00713885"/>
    <w:rsid w:val="007143CA"/>
    <w:rsid w:val="00714A13"/>
    <w:rsid w:val="00714B80"/>
    <w:rsid w:val="0071591C"/>
    <w:rsid w:val="00716159"/>
    <w:rsid w:val="00716611"/>
    <w:rsid w:val="00716EDD"/>
    <w:rsid w:val="00716F77"/>
    <w:rsid w:val="007178EE"/>
    <w:rsid w:val="00717D54"/>
    <w:rsid w:val="00721C71"/>
    <w:rsid w:val="00721F97"/>
    <w:rsid w:val="00722497"/>
    <w:rsid w:val="0072269B"/>
    <w:rsid w:val="00722AE1"/>
    <w:rsid w:val="00722C15"/>
    <w:rsid w:val="00723604"/>
    <w:rsid w:val="007237D4"/>
    <w:rsid w:val="00723D08"/>
    <w:rsid w:val="00724791"/>
    <w:rsid w:val="00725863"/>
    <w:rsid w:val="0072751D"/>
    <w:rsid w:val="00727FD9"/>
    <w:rsid w:val="00731AC2"/>
    <w:rsid w:val="007331A5"/>
    <w:rsid w:val="007340C4"/>
    <w:rsid w:val="0073464F"/>
    <w:rsid w:val="00735205"/>
    <w:rsid w:val="007355C9"/>
    <w:rsid w:val="00735C46"/>
    <w:rsid w:val="007365DE"/>
    <w:rsid w:val="00736917"/>
    <w:rsid w:val="00740858"/>
    <w:rsid w:val="00740A08"/>
    <w:rsid w:val="00740C07"/>
    <w:rsid w:val="007410D7"/>
    <w:rsid w:val="00742742"/>
    <w:rsid w:val="007439BA"/>
    <w:rsid w:val="0074416F"/>
    <w:rsid w:val="0074453B"/>
    <w:rsid w:val="00744C0A"/>
    <w:rsid w:val="007459C0"/>
    <w:rsid w:val="00746304"/>
    <w:rsid w:val="00746744"/>
    <w:rsid w:val="0074676B"/>
    <w:rsid w:val="00746E90"/>
    <w:rsid w:val="0074726E"/>
    <w:rsid w:val="007473BC"/>
    <w:rsid w:val="00747925"/>
    <w:rsid w:val="00747A0E"/>
    <w:rsid w:val="00747C05"/>
    <w:rsid w:val="00747E42"/>
    <w:rsid w:val="00751268"/>
    <w:rsid w:val="00752342"/>
    <w:rsid w:val="00753A29"/>
    <w:rsid w:val="00754EDE"/>
    <w:rsid w:val="0075583C"/>
    <w:rsid w:val="00755BC6"/>
    <w:rsid w:val="007565EA"/>
    <w:rsid w:val="007570DC"/>
    <w:rsid w:val="00757C71"/>
    <w:rsid w:val="0076065F"/>
    <w:rsid w:val="00760699"/>
    <w:rsid w:val="00760BC3"/>
    <w:rsid w:val="00761366"/>
    <w:rsid w:val="007618C3"/>
    <w:rsid w:val="00763319"/>
    <w:rsid w:val="007636CE"/>
    <w:rsid w:val="00763EC0"/>
    <w:rsid w:val="00764CC3"/>
    <w:rsid w:val="00764CF0"/>
    <w:rsid w:val="00765560"/>
    <w:rsid w:val="00766629"/>
    <w:rsid w:val="00766DA8"/>
    <w:rsid w:val="00767523"/>
    <w:rsid w:val="00767CCC"/>
    <w:rsid w:val="007703B4"/>
    <w:rsid w:val="00770655"/>
    <w:rsid w:val="00770BF5"/>
    <w:rsid w:val="00771C0A"/>
    <w:rsid w:val="00771ED0"/>
    <w:rsid w:val="00772340"/>
    <w:rsid w:val="007729E8"/>
    <w:rsid w:val="00774E03"/>
    <w:rsid w:val="007761D8"/>
    <w:rsid w:val="00776EEA"/>
    <w:rsid w:val="00777481"/>
    <w:rsid w:val="0077748D"/>
    <w:rsid w:val="00777804"/>
    <w:rsid w:val="00780192"/>
    <w:rsid w:val="00780C37"/>
    <w:rsid w:val="00782B37"/>
    <w:rsid w:val="00783422"/>
    <w:rsid w:val="00785EE9"/>
    <w:rsid w:val="00786EE4"/>
    <w:rsid w:val="00787849"/>
    <w:rsid w:val="00787FC5"/>
    <w:rsid w:val="0079055E"/>
    <w:rsid w:val="00791D92"/>
    <w:rsid w:val="00792C8C"/>
    <w:rsid w:val="007931A4"/>
    <w:rsid w:val="00793BB3"/>
    <w:rsid w:val="00795E7B"/>
    <w:rsid w:val="00795FFB"/>
    <w:rsid w:val="00796134"/>
    <w:rsid w:val="00796745"/>
    <w:rsid w:val="0079691B"/>
    <w:rsid w:val="00796B26"/>
    <w:rsid w:val="007A02DE"/>
    <w:rsid w:val="007A0FB1"/>
    <w:rsid w:val="007A183E"/>
    <w:rsid w:val="007A19C8"/>
    <w:rsid w:val="007A2D45"/>
    <w:rsid w:val="007A3E50"/>
    <w:rsid w:val="007A54F2"/>
    <w:rsid w:val="007A63ED"/>
    <w:rsid w:val="007A686B"/>
    <w:rsid w:val="007A78AD"/>
    <w:rsid w:val="007B0CC9"/>
    <w:rsid w:val="007B1EF5"/>
    <w:rsid w:val="007B2118"/>
    <w:rsid w:val="007B3ACA"/>
    <w:rsid w:val="007B3F3F"/>
    <w:rsid w:val="007B49DC"/>
    <w:rsid w:val="007B65AE"/>
    <w:rsid w:val="007B7558"/>
    <w:rsid w:val="007C0B5E"/>
    <w:rsid w:val="007C0DFE"/>
    <w:rsid w:val="007C1954"/>
    <w:rsid w:val="007C1BFA"/>
    <w:rsid w:val="007C20A6"/>
    <w:rsid w:val="007C2557"/>
    <w:rsid w:val="007C2929"/>
    <w:rsid w:val="007C330D"/>
    <w:rsid w:val="007C63D9"/>
    <w:rsid w:val="007C6449"/>
    <w:rsid w:val="007C7568"/>
    <w:rsid w:val="007C7C63"/>
    <w:rsid w:val="007D077A"/>
    <w:rsid w:val="007D09C0"/>
    <w:rsid w:val="007D09FD"/>
    <w:rsid w:val="007D0DC3"/>
    <w:rsid w:val="007D18D6"/>
    <w:rsid w:val="007D23A2"/>
    <w:rsid w:val="007D2CCC"/>
    <w:rsid w:val="007D2DBA"/>
    <w:rsid w:val="007D45E2"/>
    <w:rsid w:val="007D4DF6"/>
    <w:rsid w:val="007D5290"/>
    <w:rsid w:val="007D6F60"/>
    <w:rsid w:val="007D7E49"/>
    <w:rsid w:val="007E0218"/>
    <w:rsid w:val="007E0527"/>
    <w:rsid w:val="007E09B1"/>
    <w:rsid w:val="007E0AED"/>
    <w:rsid w:val="007E0B2E"/>
    <w:rsid w:val="007E11A8"/>
    <w:rsid w:val="007E146B"/>
    <w:rsid w:val="007E1A11"/>
    <w:rsid w:val="007E2075"/>
    <w:rsid w:val="007E2AB7"/>
    <w:rsid w:val="007E4B9E"/>
    <w:rsid w:val="007E501C"/>
    <w:rsid w:val="007E5033"/>
    <w:rsid w:val="007E5F49"/>
    <w:rsid w:val="007E7275"/>
    <w:rsid w:val="007E7724"/>
    <w:rsid w:val="007E773C"/>
    <w:rsid w:val="007E774A"/>
    <w:rsid w:val="007F056D"/>
    <w:rsid w:val="007F1AF5"/>
    <w:rsid w:val="007F3578"/>
    <w:rsid w:val="007F5A67"/>
    <w:rsid w:val="007F5BEC"/>
    <w:rsid w:val="007F72D4"/>
    <w:rsid w:val="007F7325"/>
    <w:rsid w:val="007F7B82"/>
    <w:rsid w:val="008020F9"/>
    <w:rsid w:val="008025CC"/>
    <w:rsid w:val="008026A0"/>
    <w:rsid w:val="00803934"/>
    <w:rsid w:val="008040B8"/>
    <w:rsid w:val="008052A5"/>
    <w:rsid w:val="008060EB"/>
    <w:rsid w:val="0080639E"/>
    <w:rsid w:val="00806A43"/>
    <w:rsid w:val="00807949"/>
    <w:rsid w:val="008079F0"/>
    <w:rsid w:val="00807A0A"/>
    <w:rsid w:val="00807BB5"/>
    <w:rsid w:val="00810162"/>
    <w:rsid w:val="008105F1"/>
    <w:rsid w:val="00810A01"/>
    <w:rsid w:val="00810AA1"/>
    <w:rsid w:val="00810C63"/>
    <w:rsid w:val="00810FAC"/>
    <w:rsid w:val="00812257"/>
    <w:rsid w:val="00812F45"/>
    <w:rsid w:val="00814BBF"/>
    <w:rsid w:val="00814C47"/>
    <w:rsid w:val="00815F59"/>
    <w:rsid w:val="008165F9"/>
    <w:rsid w:val="0081759F"/>
    <w:rsid w:val="00820651"/>
    <w:rsid w:val="00822D2B"/>
    <w:rsid w:val="008232D4"/>
    <w:rsid w:val="00823CC4"/>
    <w:rsid w:val="00824BEE"/>
    <w:rsid w:val="00825B2B"/>
    <w:rsid w:val="00825EDD"/>
    <w:rsid w:val="00826973"/>
    <w:rsid w:val="00826E4E"/>
    <w:rsid w:val="00832095"/>
    <w:rsid w:val="00832B32"/>
    <w:rsid w:val="00832F66"/>
    <w:rsid w:val="00833332"/>
    <w:rsid w:val="00835348"/>
    <w:rsid w:val="008355C6"/>
    <w:rsid w:val="0083602D"/>
    <w:rsid w:val="0083668A"/>
    <w:rsid w:val="00836B3F"/>
    <w:rsid w:val="008404E4"/>
    <w:rsid w:val="00840EDC"/>
    <w:rsid w:val="0084145E"/>
    <w:rsid w:val="00842B34"/>
    <w:rsid w:val="00843D9F"/>
    <w:rsid w:val="00843E9E"/>
    <w:rsid w:val="0084491E"/>
    <w:rsid w:val="00846B74"/>
    <w:rsid w:val="00847C10"/>
    <w:rsid w:val="0085016E"/>
    <w:rsid w:val="008503F6"/>
    <w:rsid w:val="008518A1"/>
    <w:rsid w:val="00852942"/>
    <w:rsid w:val="00852971"/>
    <w:rsid w:val="00852ACD"/>
    <w:rsid w:val="00853B6B"/>
    <w:rsid w:val="00853D9F"/>
    <w:rsid w:val="00854490"/>
    <w:rsid w:val="00854521"/>
    <w:rsid w:val="00854BDE"/>
    <w:rsid w:val="00855369"/>
    <w:rsid w:val="00855525"/>
    <w:rsid w:val="00855F0C"/>
    <w:rsid w:val="0085722F"/>
    <w:rsid w:val="00857D0E"/>
    <w:rsid w:val="00860AE7"/>
    <w:rsid w:val="00860E65"/>
    <w:rsid w:val="00861BA4"/>
    <w:rsid w:val="00865181"/>
    <w:rsid w:val="0086521D"/>
    <w:rsid w:val="00866C58"/>
    <w:rsid w:val="00866F08"/>
    <w:rsid w:val="008702A6"/>
    <w:rsid w:val="00870AA8"/>
    <w:rsid w:val="0087184F"/>
    <w:rsid w:val="00871AD6"/>
    <w:rsid w:val="00871C35"/>
    <w:rsid w:val="00871F3E"/>
    <w:rsid w:val="008720A8"/>
    <w:rsid w:val="008729DA"/>
    <w:rsid w:val="00872D93"/>
    <w:rsid w:val="008748B2"/>
    <w:rsid w:val="0087567D"/>
    <w:rsid w:val="00876697"/>
    <w:rsid w:val="00876F6F"/>
    <w:rsid w:val="00877CC7"/>
    <w:rsid w:val="0088029A"/>
    <w:rsid w:val="008805D1"/>
    <w:rsid w:val="00880CCC"/>
    <w:rsid w:val="008814EE"/>
    <w:rsid w:val="008814F2"/>
    <w:rsid w:val="008816E2"/>
    <w:rsid w:val="00881749"/>
    <w:rsid w:val="00881FE0"/>
    <w:rsid w:val="00882E0E"/>
    <w:rsid w:val="00882EF1"/>
    <w:rsid w:val="00883DD2"/>
    <w:rsid w:val="00884507"/>
    <w:rsid w:val="008845E1"/>
    <w:rsid w:val="00884A9E"/>
    <w:rsid w:val="00884BE9"/>
    <w:rsid w:val="00885543"/>
    <w:rsid w:val="0088578C"/>
    <w:rsid w:val="00887643"/>
    <w:rsid w:val="00887F2C"/>
    <w:rsid w:val="0089049F"/>
    <w:rsid w:val="00890DA4"/>
    <w:rsid w:val="00890EDE"/>
    <w:rsid w:val="0089117E"/>
    <w:rsid w:val="008917EB"/>
    <w:rsid w:val="00892126"/>
    <w:rsid w:val="0089620E"/>
    <w:rsid w:val="008A0076"/>
    <w:rsid w:val="008A1C2A"/>
    <w:rsid w:val="008A222B"/>
    <w:rsid w:val="008A2676"/>
    <w:rsid w:val="008A333A"/>
    <w:rsid w:val="008A35B6"/>
    <w:rsid w:val="008A37AD"/>
    <w:rsid w:val="008A3A84"/>
    <w:rsid w:val="008A3E6D"/>
    <w:rsid w:val="008A526B"/>
    <w:rsid w:val="008A606D"/>
    <w:rsid w:val="008A642C"/>
    <w:rsid w:val="008A6BF1"/>
    <w:rsid w:val="008A730F"/>
    <w:rsid w:val="008B027F"/>
    <w:rsid w:val="008B085A"/>
    <w:rsid w:val="008B1251"/>
    <w:rsid w:val="008B130F"/>
    <w:rsid w:val="008B348B"/>
    <w:rsid w:val="008B3525"/>
    <w:rsid w:val="008B393D"/>
    <w:rsid w:val="008B41C8"/>
    <w:rsid w:val="008B578D"/>
    <w:rsid w:val="008B5D5A"/>
    <w:rsid w:val="008B615F"/>
    <w:rsid w:val="008B6350"/>
    <w:rsid w:val="008B6B38"/>
    <w:rsid w:val="008B6E29"/>
    <w:rsid w:val="008B74AC"/>
    <w:rsid w:val="008B7BBA"/>
    <w:rsid w:val="008C0E53"/>
    <w:rsid w:val="008C123A"/>
    <w:rsid w:val="008C1409"/>
    <w:rsid w:val="008C1F80"/>
    <w:rsid w:val="008C2089"/>
    <w:rsid w:val="008C276E"/>
    <w:rsid w:val="008C2A44"/>
    <w:rsid w:val="008C3893"/>
    <w:rsid w:val="008C474C"/>
    <w:rsid w:val="008C534F"/>
    <w:rsid w:val="008C5685"/>
    <w:rsid w:val="008C5AC1"/>
    <w:rsid w:val="008C6393"/>
    <w:rsid w:val="008C64CF"/>
    <w:rsid w:val="008C70B3"/>
    <w:rsid w:val="008D087C"/>
    <w:rsid w:val="008D102C"/>
    <w:rsid w:val="008D1CE0"/>
    <w:rsid w:val="008D2477"/>
    <w:rsid w:val="008D2A1F"/>
    <w:rsid w:val="008D2D58"/>
    <w:rsid w:val="008D37FD"/>
    <w:rsid w:val="008D3E4A"/>
    <w:rsid w:val="008D3F09"/>
    <w:rsid w:val="008D4B23"/>
    <w:rsid w:val="008D543E"/>
    <w:rsid w:val="008D5EB9"/>
    <w:rsid w:val="008D668B"/>
    <w:rsid w:val="008D71E9"/>
    <w:rsid w:val="008D7641"/>
    <w:rsid w:val="008E05C5"/>
    <w:rsid w:val="008E06CA"/>
    <w:rsid w:val="008E0EDA"/>
    <w:rsid w:val="008E19DB"/>
    <w:rsid w:val="008E242D"/>
    <w:rsid w:val="008E3667"/>
    <w:rsid w:val="008E3A27"/>
    <w:rsid w:val="008E4110"/>
    <w:rsid w:val="008E42CD"/>
    <w:rsid w:val="008E59A3"/>
    <w:rsid w:val="008E5AD4"/>
    <w:rsid w:val="008E5BC6"/>
    <w:rsid w:val="008E6FF5"/>
    <w:rsid w:val="008E72A6"/>
    <w:rsid w:val="008F0897"/>
    <w:rsid w:val="008F1F83"/>
    <w:rsid w:val="008F28DB"/>
    <w:rsid w:val="008F2B10"/>
    <w:rsid w:val="008F2D87"/>
    <w:rsid w:val="008F30A3"/>
    <w:rsid w:val="008F3A7B"/>
    <w:rsid w:val="008F3BA6"/>
    <w:rsid w:val="008F4155"/>
    <w:rsid w:val="008F589F"/>
    <w:rsid w:val="008F5D51"/>
    <w:rsid w:val="008F7178"/>
    <w:rsid w:val="008F78FA"/>
    <w:rsid w:val="00902C26"/>
    <w:rsid w:val="00904D4E"/>
    <w:rsid w:val="009053B2"/>
    <w:rsid w:val="0091015A"/>
    <w:rsid w:val="0091021B"/>
    <w:rsid w:val="00910CA5"/>
    <w:rsid w:val="00910D41"/>
    <w:rsid w:val="00911116"/>
    <w:rsid w:val="0091214A"/>
    <w:rsid w:val="00912B65"/>
    <w:rsid w:val="009130FC"/>
    <w:rsid w:val="00914E20"/>
    <w:rsid w:val="009150DF"/>
    <w:rsid w:val="00916C38"/>
    <w:rsid w:val="0091755A"/>
    <w:rsid w:val="00917AA4"/>
    <w:rsid w:val="00920F37"/>
    <w:rsid w:val="00921977"/>
    <w:rsid w:val="009230E2"/>
    <w:rsid w:val="00924435"/>
    <w:rsid w:val="00925427"/>
    <w:rsid w:val="009276A0"/>
    <w:rsid w:val="009303EC"/>
    <w:rsid w:val="009304AA"/>
    <w:rsid w:val="009305F4"/>
    <w:rsid w:val="00930C70"/>
    <w:rsid w:val="009313E7"/>
    <w:rsid w:val="009314BA"/>
    <w:rsid w:val="009314D1"/>
    <w:rsid w:val="00933654"/>
    <w:rsid w:val="00933B96"/>
    <w:rsid w:val="00933D27"/>
    <w:rsid w:val="00933FAB"/>
    <w:rsid w:val="009343EB"/>
    <w:rsid w:val="00934C9A"/>
    <w:rsid w:val="00934D7B"/>
    <w:rsid w:val="00935A3A"/>
    <w:rsid w:val="00936BDB"/>
    <w:rsid w:val="0093728D"/>
    <w:rsid w:val="00937754"/>
    <w:rsid w:val="009406F3"/>
    <w:rsid w:val="0094073E"/>
    <w:rsid w:val="009411A2"/>
    <w:rsid w:val="00942F08"/>
    <w:rsid w:val="00943B22"/>
    <w:rsid w:val="00943C4F"/>
    <w:rsid w:val="00944AA1"/>
    <w:rsid w:val="00944DED"/>
    <w:rsid w:val="00945A9B"/>
    <w:rsid w:val="00946719"/>
    <w:rsid w:val="0094696A"/>
    <w:rsid w:val="00947489"/>
    <w:rsid w:val="009504E8"/>
    <w:rsid w:val="00950FEA"/>
    <w:rsid w:val="00951786"/>
    <w:rsid w:val="00951D36"/>
    <w:rsid w:val="00951F0D"/>
    <w:rsid w:val="00952AFA"/>
    <w:rsid w:val="009530D5"/>
    <w:rsid w:val="00953407"/>
    <w:rsid w:val="00953E16"/>
    <w:rsid w:val="00954267"/>
    <w:rsid w:val="009545DC"/>
    <w:rsid w:val="009549E5"/>
    <w:rsid w:val="0095501A"/>
    <w:rsid w:val="00956402"/>
    <w:rsid w:val="009566F0"/>
    <w:rsid w:val="009608AC"/>
    <w:rsid w:val="00960D61"/>
    <w:rsid w:val="00961EB2"/>
    <w:rsid w:val="00964677"/>
    <w:rsid w:val="00964756"/>
    <w:rsid w:val="00964ADE"/>
    <w:rsid w:val="00965A30"/>
    <w:rsid w:val="009673C2"/>
    <w:rsid w:val="0096796F"/>
    <w:rsid w:val="00967B37"/>
    <w:rsid w:val="00967F4A"/>
    <w:rsid w:val="00967F94"/>
    <w:rsid w:val="00970680"/>
    <w:rsid w:val="00970F21"/>
    <w:rsid w:val="00971195"/>
    <w:rsid w:val="0097161C"/>
    <w:rsid w:val="009738E8"/>
    <w:rsid w:val="00974264"/>
    <w:rsid w:val="009748AB"/>
    <w:rsid w:val="00974977"/>
    <w:rsid w:val="00975CAB"/>
    <w:rsid w:val="009771FB"/>
    <w:rsid w:val="009772B5"/>
    <w:rsid w:val="009773F0"/>
    <w:rsid w:val="00977F76"/>
    <w:rsid w:val="009806DD"/>
    <w:rsid w:val="0098103F"/>
    <w:rsid w:val="009821ED"/>
    <w:rsid w:val="00983957"/>
    <w:rsid w:val="00985B86"/>
    <w:rsid w:val="00986B5A"/>
    <w:rsid w:val="00987002"/>
    <w:rsid w:val="00987023"/>
    <w:rsid w:val="00987813"/>
    <w:rsid w:val="009921EA"/>
    <w:rsid w:val="00992571"/>
    <w:rsid w:val="00992A62"/>
    <w:rsid w:val="00992E1B"/>
    <w:rsid w:val="00993C4D"/>
    <w:rsid w:val="0099441C"/>
    <w:rsid w:val="00994A01"/>
    <w:rsid w:val="0099504B"/>
    <w:rsid w:val="009967F0"/>
    <w:rsid w:val="009971E0"/>
    <w:rsid w:val="00997230"/>
    <w:rsid w:val="0099750C"/>
    <w:rsid w:val="009975EA"/>
    <w:rsid w:val="009A151D"/>
    <w:rsid w:val="009A2BF4"/>
    <w:rsid w:val="009A38E7"/>
    <w:rsid w:val="009A3E54"/>
    <w:rsid w:val="009A423A"/>
    <w:rsid w:val="009A47CD"/>
    <w:rsid w:val="009A495E"/>
    <w:rsid w:val="009A5403"/>
    <w:rsid w:val="009A612E"/>
    <w:rsid w:val="009A68F6"/>
    <w:rsid w:val="009A744C"/>
    <w:rsid w:val="009B0FC6"/>
    <w:rsid w:val="009B1AC1"/>
    <w:rsid w:val="009B1C02"/>
    <w:rsid w:val="009B22D1"/>
    <w:rsid w:val="009B2BDD"/>
    <w:rsid w:val="009B2F17"/>
    <w:rsid w:val="009B2FB9"/>
    <w:rsid w:val="009B392C"/>
    <w:rsid w:val="009B3F98"/>
    <w:rsid w:val="009B42AA"/>
    <w:rsid w:val="009B4BBB"/>
    <w:rsid w:val="009B6C23"/>
    <w:rsid w:val="009B72C4"/>
    <w:rsid w:val="009B7512"/>
    <w:rsid w:val="009B76DA"/>
    <w:rsid w:val="009C056E"/>
    <w:rsid w:val="009C1CCF"/>
    <w:rsid w:val="009C27A2"/>
    <w:rsid w:val="009C3117"/>
    <w:rsid w:val="009C3DB9"/>
    <w:rsid w:val="009C4905"/>
    <w:rsid w:val="009C51C7"/>
    <w:rsid w:val="009C5A6C"/>
    <w:rsid w:val="009C60CE"/>
    <w:rsid w:val="009C701A"/>
    <w:rsid w:val="009C7061"/>
    <w:rsid w:val="009C7E29"/>
    <w:rsid w:val="009D051F"/>
    <w:rsid w:val="009D09CE"/>
    <w:rsid w:val="009D17C3"/>
    <w:rsid w:val="009D17DF"/>
    <w:rsid w:val="009D2E83"/>
    <w:rsid w:val="009D37FA"/>
    <w:rsid w:val="009D39D5"/>
    <w:rsid w:val="009D3E52"/>
    <w:rsid w:val="009D423E"/>
    <w:rsid w:val="009D45F6"/>
    <w:rsid w:val="009D4715"/>
    <w:rsid w:val="009D5116"/>
    <w:rsid w:val="009D56F5"/>
    <w:rsid w:val="009D5700"/>
    <w:rsid w:val="009D70DF"/>
    <w:rsid w:val="009D7D69"/>
    <w:rsid w:val="009E03DE"/>
    <w:rsid w:val="009E0D5F"/>
    <w:rsid w:val="009E198D"/>
    <w:rsid w:val="009E49DC"/>
    <w:rsid w:val="009E4A49"/>
    <w:rsid w:val="009E4BFA"/>
    <w:rsid w:val="009E4CE1"/>
    <w:rsid w:val="009E526A"/>
    <w:rsid w:val="009E5815"/>
    <w:rsid w:val="009E5A5C"/>
    <w:rsid w:val="009E5E7D"/>
    <w:rsid w:val="009E5F57"/>
    <w:rsid w:val="009E7103"/>
    <w:rsid w:val="009E7EF6"/>
    <w:rsid w:val="009F0076"/>
    <w:rsid w:val="009F09D4"/>
    <w:rsid w:val="009F0BE4"/>
    <w:rsid w:val="009F1F77"/>
    <w:rsid w:val="009F3A56"/>
    <w:rsid w:val="009F43D4"/>
    <w:rsid w:val="009F560E"/>
    <w:rsid w:val="009F5AF7"/>
    <w:rsid w:val="009F5B07"/>
    <w:rsid w:val="009F5C2D"/>
    <w:rsid w:val="009F71A5"/>
    <w:rsid w:val="009F7F4B"/>
    <w:rsid w:val="00A00032"/>
    <w:rsid w:val="00A016AD"/>
    <w:rsid w:val="00A01846"/>
    <w:rsid w:val="00A01FEE"/>
    <w:rsid w:val="00A0286E"/>
    <w:rsid w:val="00A02A7A"/>
    <w:rsid w:val="00A0347D"/>
    <w:rsid w:val="00A038E8"/>
    <w:rsid w:val="00A03CF3"/>
    <w:rsid w:val="00A04275"/>
    <w:rsid w:val="00A0451C"/>
    <w:rsid w:val="00A05667"/>
    <w:rsid w:val="00A05DCD"/>
    <w:rsid w:val="00A07305"/>
    <w:rsid w:val="00A10952"/>
    <w:rsid w:val="00A10C0E"/>
    <w:rsid w:val="00A1192B"/>
    <w:rsid w:val="00A12CFA"/>
    <w:rsid w:val="00A1393D"/>
    <w:rsid w:val="00A14709"/>
    <w:rsid w:val="00A15388"/>
    <w:rsid w:val="00A15446"/>
    <w:rsid w:val="00A15921"/>
    <w:rsid w:val="00A16600"/>
    <w:rsid w:val="00A1680A"/>
    <w:rsid w:val="00A171FB"/>
    <w:rsid w:val="00A17FDF"/>
    <w:rsid w:val="00A230F3"/>
    <w:rsid w:val="00A2313B"/>
    <w:rsid w:val="00A24F3A"/>
    <w:rsid w:val="00A256C7"/>
    <w:rsid w:val="00A25804"/>
    <w:rsid w:val="00A259CC"/>
    <w:rsid w:val="00A25A9A"/>
    <w:rsid w:val="00A26397"/>
    <w:rsid w:val="00A271A3"/>
    <w:rsid w:val="00A30B0A"/>
    <w:rsid w:val="00A30F0D"/>
    <w:rsid w:val="00A31C53"/>
    <w:rsid w:val="00A31D08"/>
    <w:rsid w:val="00A324D0"/>
    <w:rsid w:val="00A32887"/>
    <w:rsid w:val="00A32914"/>
    <w:rsid w:val="00A32CC5"/>
    <w:rsid w:val="00A337C1"/>
    <w:rsid w:val="00A35953"/>
    <w:rsid w:val="00A35EE6"/>
    <w:rsid w:val="00A35FBE"/>
    <w:rsid w:val="00A36097"/>
    <w:rsid w:val="00A37DC7"/>
    <w:rsid w:val="00A409D8"/>
    <w:rsid w:val="00A40FE9"/>
    <w:rsid w:val="00A41E09"/>
    <w:rsid w:val="00A424CA"/>
    <w:rsid w:val="00A4351C"/>
    <w:rsid w:val="00A43A5C"/>
    <w:rsid w:val="00A43BD9"/>
    <w:rsid w:val="00A4400A"/>
    <w:rsid w:val="00A44897"/>
    <w:rsid w:val="00A448A2"/>
    <w:rsid w:val="00A468E0"/>
    <w:rsid w:val="00A471FC"/>
    <w:rsid w:val="00A50093"/>
    <w:rsid w:val="00A500F1"/>
    <w:rsid w:val="00A50313"/>
    <w:rsid w:val="00A52066"/>
    <w:rsid w:val="00A52451"/>
    <w:rsid w:val="00A52670"/>
    <w:rsid w:val="00A52A7C"/>
    <w:rsid w:val="00A53A3F"/>
    <w:rsid w:val="00A53BA6"/>
    <w:rsid w:val="00A54563"/>
    <w:rsid w:val="00A553CC"/>
    <w:rsid w:val="00A5591C"/>
    <w:rsid w:val="00A56FBF"/>
    <w:rsid w:val="00A57783"/>
    <w:rsid w:val="00A57CDD"/>
    <w:rsid w:val="00A57E45"/>
    <w:rsid w:val="00A60640"/>
    <w:rsid w:val="00A60BEE"/>
    <w:rsid w:val="00A60F53"/>
    <w:rsid w:val="00A61A9B"/>
    <w:rsid w:val="00A6250F"/>
    <w:rsid w:val="00A6262B"/>
    <w:rsid w:val="00A62648"/>
    <w:rsid w:val="00A62A41"/>
    <w:rsid w:val="00A62E50"/>
    <w:rsid w:val="00A64DF9"/>
    <w:rsid w:val="00A64F19"/>
    <w:rsid w:val="00A6578B"/>
    <w:rsid w:val="00A668F1"/>
    <w:rsid w:val="00A66A12"/>
    <w:rsid w:val="00A6774C"/>
    <w:rsid w:val="00A678A5"/>
    <w:rsid w:val="00A700EB"/>
    <w:rsid w:val="00A7096A"/>
    <w:rsid w:val="00A71837"/>
    <w:rsid w:val="00A72139"/>
    <w:rsid w:val="00A72E8B"/>
    <w:rsid w:val="00A7425F"/>
    <w:rsid w:val="00A7560F"/>
    <w:rsid w:val="00A761F8"/>
    <w:rsid w:val="00A765B8"/>
    <w:rsid w:val="00A76A06"/>
    <w:rsid w:val="00A7780A"/>
    <w:rsid w:val="00A77C3C"/>
    <w:rsid w:val="00A8012B"/>
    <w:rsid w:val="00A80ED2"/>
    <w:rsid w:val="00A81040"/>
    <w:rsid w:val="00A813C9"/>
    <w:rsid w:val="00A81861"/>
    <w:rsid w:val="00A8278D"/>
    <w:rsid w:val="00A82BBA"/>
    <w:rsid w:val="00A82E10"/>
    <w:rsid w:val="00A84779"/>
    <w:rsid w:val="00A85C3D"/>
    <w:rsid w:val="00A860A1"/>
    <w:rsid w:val="00A865F7"/>
    <w:rsid w:val="00A87063"/>
    <w:rsid w:val="00A90E31"/>
    <w:rsid w:val="00A91E61"/>
    <w:rsid w:val="00A92188"/>
    <w:rsid w:val="00A92387"/>
    <w:rsid w:val="00A93217"/>
    <w:rsid w:val="00A93517"/>
    <w:rsid w:val="00A93993"/>
    <w:rsid w:val="00A939FC"/>
    <w:rsid w:val="00A93C8F"/>
    <w:rsid w:val="00A94A9E"/>
    <w:rsid w:val="00A96FEA"/>
    <w:rsid w:val="00A97C11"/>
    <w:rsid w:val="00A97D8A"/>
    <w:rsid w:val="00A97FEB"/>
    <w:rsid w:val="00AA04B9"/>
    <w:rsid w:val="00AA13F0"/>
    <w:rsid w:val="00AA1AFA"/>
    <w:rsid w:val="00AA204A"/>
    <w:rsid w:val="00AA2C08"/>
    <w:rsid w:val="00AA3C2A"/>
    <w:rsid w:val="00AA3FD2"/>
    <w:rsid w:val="00AA4433"/>
    <w:rsid w:val="00AA4567"/>
    <w:rsid w:val="00AA4997"/>
    <w:rsid w:val="00AA5591"/>
    <w:rsid w:val="00AB0C69"/>
    <w:rsid w:val="00AB1257"/>
    <w:rsid w:val="00AB13E3"/>
    <w:rsid w:val="00AB461B"/>
    <w:rsid w:val="00AB4621"/>
    <w:rsid w:val="00AB4C28"/>
    <w:rsid w:val="00AB4F58"/>
    <w:rsid w:val="00AB5ACF"/>
    <w:rsid w:val="00AB6015"/>
    <w:rsid w:val="00AB626E"/>
    <w:rsid w:val="00AB638E"/>
    <w:rsid w:val="00AC0308"/>
    <w:rsid w:val="00AC1202"/>
    <w:rsid w:val="00AC1790"/>
    <w:rsid w:val="00AC1ECF"/>
    <w:rsid w:val="00AC23A6"/>
    <w:rsid w:val="00AC2F13"/>
    <w:rsid w:val="00AC3554"/>
    <w:rsid w:val="00AC35A2"/>
    <w:rsid w:val="00AC360F"/>
    <w:rsid w:val="00AC4DDD"/>
    <w:rsid w:val="00AC5B59"/>
    <w:rsid w:val="00AC5DA5"/>
    <w:rsid w:val="00AC68DA"/>
    <w:rsid w:val="00AC78A8"/>
    <w:rsid w:val="00AD00D6"/>
    <w:rsid w:val="00AD0230"/>
    <w:rsid w:val="00AD023F"/>
    <w:rsid w:val="00AD0391"/>
    <w:rsid w:val="00AD09FC"/>
    <w:rsid w:val="00AD0AF7"/>
    <w:rsid w:val="00AD10F4"/>
    <w:rsid w:val="00AD27C3"/>
    <w:rsid w:val="00AD2D96"/>
    <w:rsid w:val="00AD39C7"/>
    <w:rsid w:val="00AD3FC0"/>
    <w:rsid w:val="00AD46BB"/>
    <w:rsid w:val="00AD4B47"/>
    <w:rsid w:val="00AD5530"/>
    <w:rsid w:val="00AD6128"/>
    <w:rsid w:val="00AD7053"/>
    <w:rsid w:val="00AD7D68"/>
    <w:rsid w:val="00AE0B51"/>
    <w:rsid w:val="00AE1ED3"/>
    <w:rsid w:val="00AE3FA2"/>
    <w:rsid w:val="00AE4263"/>
    <w:rsid w:val="00AE54C6"/>
    <w:rsid w:val="00AE58CA"/>
    <w:rsid w:val="00AE5D14"/>
    <w:rsid w:val="00AE707E"/>
    <w:rsid w:val="00AE7526"/>
    <w:rsid w:val="00AE7F79"/>
    <w:rsid w:val="00AF017E"/>
    <w:rsid w:val="00AF0969"/>
    <w:rsid w:val="00AF27D3"/>
    <w:rsid w:val="00AF2A48"/>
    <w:rsid w:val="00AF408C"/>
    <w:rsid w:val="00AF469C"/>
    <w:rsid w:val="00B004CC"/>
    <w:rsid w:val="00B00655"/>
    <w:rsid w:val="00B006E8"/>
    <w:rsid w:val="00B01B1D"/>
    <w:rsid w:val="00B02CA0"/>
    <w:rsid w:val="00B04BE4"/>
    <w:rsid w:val="00B053A6"/>
    <w:rsid w:val="00B056BF"/>
    <w:rsid w:val="00B06094"/>
    <w:rsid w:val="00B06303"/>
    <w:rsid w:val="00B06352"/>
    <w:rsid w:val="00B06C6E"/>
    <w:rsid w:val="00B06EB4"/>
    <w:rsid w:val="00B07D8E"/>
    <w:rsid w:val="00B11181"/>
    <w:rsid w:val="00B11444"/>
    <w:rsid w:val="00B114D7"/>
    <w:rsid w:val="00B12599"/>
    <w:rsid w:val="00B1263C"/>
    <w:rsid w:val="00B13B7C"/>
    <w:rsid w:val="00B1552F"/>
    <w:rsid w:val="00B15810"/>
    <w:rsid w:val="00B15839"/>
    <w:rsid w:val="00B158D5"/>
    <w:rsid w:val="00B16C20"/>
    <w:rsid w:val="00B179BC"/>
    <w:rsid w:val="00B17A65"/>
    <w:rsid w:val="00B2080B"/>
    <w:rsid w:val="00B20B33"/>
    <w:rsid w:val="00B20DC4"/>
    <w:rsid w:val="00B20E3E"/>
    <w:rsid w:val="00B23E4C"/>
    <w:rsid w:val="00B24584"/>
    <w:rsid w:val="00B2521F"/>
    <w:rsid w:val="00B253D8"/>
    <w:rsid w:val="00B25C80"/>
    <w:rsid w:val="00B26024"/>
    <w:rsid w:val="00B26248"/>
    <w:rsid w:val="00B26262"/>
    <w:rsid w:val="00B30803"/>
    <w:rsid w:val="00B309F8"/>
    <w:rsid w:val="00B317AC"/>
    <w:rsid w:val="00B31EB1"/>
    <w:rsid w:val="00B320B4"/>
    <w:rsid w:val="00B3239E"/>
    <w:rsid w:val="00B32539"/>
    <w:rsid w:val="00B327D9"/>
    <w:rsid w:val="00B334BC"/>
    <w:rsid w:val="00B35F52"/>
    <w:rsid w:val="00B3634B"/>
    <w:rsid w:val="00B36F13"/>
    <w:rsid w:val="00B37C37"/>
    <w:rsid w:val="00B41FB6"/>
    <w:rsid w:val="00B4236F"/>
    <w:rsid w:val="00B4291D"/>
    <w:rsid w:val="00B434EB"/>
    <w:rsid w:val="00B43657"/>
    <w:rsid w:val="00B44498"/>
    <w:rsid w:val="00B4465E"/>
    <w:rsid w:val="00B455E7"/>
    <w:rsid w:val="00B45E22"/>
    <w:rsid w:val="00B46812"/>
    <w:rsid w:val="00B473F1"/>
    <w:rsid w:val="00B47B5E"/>
    <w:rsid w:val="00B50AAE"/>
    <w:rsid w:val="00B51177"/>
    <w:rsid w:val="00B54DD7"/>
    <w:rsid w:val="00B55418"/>
    <w:rsid w:val="00B55ADA"/>
    <w:rsid w:val="00B569AE"/>
    <w:rsid w:val="00B56EFB"/>
    <w:rsid w:val="00B57BF3"/>
    <w:rsid w:val="00B57C8C"/>
    <w:rsid w:val="00B60732"/>
    <w:rsid w:val="00B60BE0"/>
    <w:rsid w:val="00B616A4"/>
    <w:rsid w:val="00B6247E"/>
    <w:rsid w:val="00B655F1"/>
    <w:rsid w:val="00B65A53"/>
    <w:rsid w:val="00B65D26"/>
    <w:rsid w:val="00B665FD"/>
    <w:rsid w:val="00B66FAE"/>
    <w:rsid w:val="00B67828"/>
    <w:rsid w:val="00B700B6"/>
    <w:rsid w:val="00B70207"/>
    <w:rsid w:val="00B706EC"/>
    <w:rsid w:val="00B71D3E"/>
    <w:rsid w:val="00B7282B"/>
    <w:rsid w:val="00B72D67"/>
    <w:rsid w:val="00B72DD8"/>
    <w:rsid w:val="00B734FC"/>
    <w:rsid w:val="00B7378A"/>
    <w:rsid w:val="00B744F8"/>
    <w:rsid w:val="00B75278"/>
    <w:rsid w:val="00B7625F"/>
    <w:rsid w:val="00B7681C"/>
    <w:rsid w:val="00B770A9"/>
    <w:rsid w:val="00B77307"/>
    <w:rsid w:val="00B77A4C"/>
    <w:rsid w:val="00B77C25"/>
    <w:rsid w:val="00B80051"/>
    <w:rsid w:val="00B802B2"/>
    <w:rsid w:val="00B80310"/>
    <w:rsid w:val="00B81848"/>
    <w:rsid w:val="00B819E8"/>
    <w:rsid w:val="00B81EB8"/>
    <w:rsid w:val="00B82BA2"/>
    <w:rsid w:val="00B83528"/>
    <w:rsid w:val="00B866AA"/>
    <w:rsid w:val="00B8784F"/>
    <w:rsid w:val="00B87A54"/>
    <w:rsid w:val="00B906DB"/>
    <w:rsid w:val="00B914FB"/>
    <w:rsid w:val="00B9182B"/>
    <w:rsid w:val="00B91D83"/>
    <w:rsid w:val="00B920DD"/>
    <w:rsid w:val="00B9220A"/>
    <w:rsid w:val="00B935B0"/>
    <w:rsid w:val="00B946A8"/>
    <w:rsid w:val="00B97C72"/>
    <w:rsid w:val="00BA04E7"/>
    <w:rsid w:val="00BA101D"/>
    <w:rsid w:val="00BA1102"/>
    <w:rsid w:val="00BA18A6"/>
    <w:rsid w:val="00BA2161"/>
    <w:rsid w:val="00BA36AB"/>
    <w:rsid w:val="00BA53C0"/>
    <w:rsid w:val="00BA5A7A"/>
    <w:rsid w:val="00BA5CFC"/>
    <w:rsid w:val="00BA64C8"/>
    <w:rsid w:val="00BB0349"/>
    <w:rsid w:val="00BB04A4"/>
    <w:rsid w:val="00BB11C8"/>
    <w:rsid w:val="00BB1CF0"/>
    <w:rsid w:val="00BB20E9"/>
    <w:rsid w:val="00BB2F12"/>
    <w:rsid w:val="00BB3C53"/>
    <w:rsid w:val="00BC2B6B"/>
    <w:rsid w:val="00BC3A56"/>
    <w:rsid w:val="00BC559A"/>
    <w:rsid w:val="00BC567E"/>
    <w:rsid w:val="00BC6376"/>
    <w:rsid w:val="00BD2073"/>
    <w:rsid w:val="00BD24C5"/>
    <w:rsid w:val="00BD2B4E"/>
    <w:rsid w:val="00BD49E5"/>
    <w:rsid w:val="00BD5828"/>
    <w:rsid w:val="00BD62D2"/>
    <w:rsid w:val="00BD6A38"/>
    <w:rsid w:val="00BD77C3"/>
    <w:rsid w:val="00BE007D"/>
    <w:rsid w:val="00BE01A9"/>
    <w:rsid w:val="00BE01C6"/>
    <w:rsid w:val="00BE2884"/>
    <w:rsid w:val="00BE30B0"/>
    <w:rsid w:val="00BE3DE5"/>
    <w:rsid w:val="00BE586E"/>
    <w:rsid w:val="00BE6D63"/>
    <w:rsid w:val="00BE760B"/>
    <w:rsid w:val="00BE7E1A"/>
    <w:rsid w:val="00BF07E7"/>
    <w:rsid w:val="00BF0865"/>
    <w:rsid w:val="00BF0B5C"/>
    <w:rsid w:val="00BF18FA"/>
    <w:rsid w:val="00BF33A0"/>
    <w:rsid w:val="00BF4805"/>
    <w:rsid w:val="00BF59E1"/>
    <w:rsid w:val="00BF6118"/>
    <w:rsid w:val="00BF6E2D"/>
    <w:rsid w:val="00C00688"/>
    <w:rsid w:val="00C01A82"/>
    <w:rsid w:val="00C02252"/>
    <w:rsid w:val="00C02B05"/>
    <w:rsid w:val="00C02E1E"/>
    <w:rsid w:val="00C03E39"/>
    <w:rsid w:val="00C04D0C"/>
    <w:rsid w:val="00C05276"/>
    <w:rsid w:val="00C05B24"/>
    <w:rsid w:val="00C06205"/>
    <w:rsid w:val="00C06231"/>
    <w:rsid w:val="00C06294"/>
    <w:rsid w:val="00C06B51"/>
    <w:rsid w:val="00C06D54"/>
    <w:rsid w:val="00C0749B"/>
    <w:rsid w:val="00C07932"/>
    <w:rsid w:val="00C10C14"/>
    <w:rsid w:val="00C10F88"/>
    <w:rsid w:val="00C11164"/>
    <w:rsid w:val="00C117A7"/>
    <w:rsid w:val="00C11AAE"/>
    <w:rsid w:val="00C12711"/>
    <w:rsid w:val="00C12823"/>
    <w:rsid w:val="00C1482B"/>
    <w:rsid w:val="00C14C53"/>
    <w:rsid w:val="00C14CD5"/>
    <w:rsid w:val="00C15008"/>
    <w:rsid w:val="00C166C3"/>
    <w:rsid w:val="00C1768E"/>
    <w:rsid w:val="00C17728"/>
    <w:rsid w:val="00C17FBF"/>
    <w:rsid w:val="00C20340"/>
    <w:rsid w:val="00C212DD"/>
    <w:rsid w:val="00C2155B"/>
    <w:rsid w:val="00C218EF"/>
    <w:rsid w:val="00C2197A"/>
    <w:rsid w:val="00C22086"/>
    <w:rsid w:val="00C22F7A"/>
    <w:rsid w:val="00C22FCE"/>
    <w:rsid w:val="00C230F8"/>
    <w:rsid w:val="00C23DD2"/>
    <w:rsid w:val="00C267CF"/>
    <w:rsid w:val="00C30AA3"/>
    <w:rsid w:val="00C318EF"/>
    <w:rsid w:val="00C31F79"/>
    <w:rsid w:val="00C327B3"/>
    <w:rsid w:val="00C32CF4"/>
    <w:rsid w:val="00C33141"/>
    <w:rsid w:val="00C33312"/>
    <w:rsid w:val="00C33811"/>
    <w:rsid w:val="00C3497C"/>
    <w:rsid w:val="00C34A4F"/>
    <w:rsid w:val="00C35422"/>
    <w:rsid w:val="00C35786"/>
    <w:rsid w:val="00C3581A"/>
    <w:rsid w:val="00C35930"/>
    <w:rsid w:val="00C35D98"/>
    <w:rsid w:val="00C4035E"/>
    <w:rsid w:val="00C42910"/>
    <w:rsid w:val="00C433EB"/>
    <w:rsid w:val="00C45248"/>
    <w:rsid w:val="00C45E75"/>
    <w:rsid w:val="00C46012"/>
    <w:rsid w:val="00C46212"/>
    <w:rsid w:val="00C46514"/>
    <w:rsid w:val="00C4759B"/>
    <w:rsid w:val="00C503A8"/>
    <w:rsid w:val="00C5195B"/>
    <w:rsid w:val="00C51C75"/>
    <w:rsid w:val="00C522F0"/>
    <w:rsid w:val="00C52884"/>
    <w:rsid w:val="00C52BE1"/>
    <w:rsid w:val="00C5333A"/>
    <w:rsid w:val="00C540DB"/>
    <w:rsid w:val="00C5412E"/>
    <w:rsid w:val="00C546A6"/>
    <w:rsid w:val="00C55755"/>
    <w:rsid w:val="00C55DF1"/>
    <w:rsid w:val="00C564E2"/>
    <w:rsid w:val="00C56E4F"/>
    <w:rsid w:val="00C576CA"/>
    <w:rsid w:val="00C57B8A"/>
    <w:rsid w:val="00C57DAA"/>
    <w:rsid w:val="00C603C7"/>
    <w:rsid w:val="00C60E7F"/>
    <w:rsid w:val="00C61672"/>
    <w:rsid w:val="00C61906"/>
    <w:rsid w:val="00C6232E"/>
    <w:rsid w:val="00C624EA"/>
    <w:rsid w:val="00C62E55"/>
    <w:rsid w:val="00C63803"/>
    <w:rsid w:val="00C64075"/>
    <w:rsid w:val="00C64137"/>
    <w:rsid w:val="00C64157"/>
    <w:rsid w:val="00C64884"/>
    <w:rsid w:val="00C64E58"/>
    <w:rsid w:val="00C651BB"/>
    <w:rsid w:val="00C66FB9"/>
    <w:rsid w:val="00C7014E"/>
    <w:rsid w:val="00C714A2"/>
    <w:rsid w:val="00C717F8"/>
    <w:rsid w:val="00C72CAE"/>
    <w:rsid w:val="00C748CD"/>
    <w:rsid w:val="00C75DEC"/>
    <w:rsid w:val="00C768AF"/>
    <w:rsid w:val="00C77AC3"/>
    <w:rsid w:val="00C81288"/>
    <w:rsid w:val="00C8178D"/>
    <w:rsid w:val="00C818F8"/>
    <w:rsid w:val="00C81D15"/>
    <w:rsid w:val="00C82AD4"/>
    <w:rsid w:val="00C82BE5"/>
    <w:rsid w:val="00C83B6B"/>
    <w:rsid w:val="00C84CB9"/>
    <w:rsid w:val="00C84FB9"/>
    <w:rsid w:val="00C85D50"/>
    <w:rsid w:val="00C870C5"/>
    <w:rsid w:val="00C873C5"/>
    <w:rsid w:val="00C87702"/>
    <w:rsid w:val="00C87728"/>
    <w:rsid w:val="00C90335"/>
    <w:rsid w:val="00C91A49"/>
    <w:rsid w:val="00C9318A"/>
    <w:rsid w:val="00C9488F"/>
    <w:rsid w:val="00C951DC"/>
    <w:rsid w:val="00C95C42"/>
    <w:rsid w:val="00C95C4B"/>
    <w:rsid w:val="00C96F8E"/>
    <w:rsid w:val="00CA0E6A"/>
    <w:rsid w:val="00CA1ADB"/>
    <w:rsid w:val="00CA29B8"/>
    <w:rsid w:val="00CA3A93"/>
    <w:rsid w:val="00CA514D"/>
    <w:rsid w:val="00CA560F"/>
    <w:rsid w:val="00CA68B0"/>
    <w:rsid w:val="00CA6EA0"/>
    <w:rsid w:val="00CB0B54"/>
    <w:rsid w:val="00CB1B27"/>
    <w:rsid w:val="00CB2B06"/>
    <w:rsid w:val="00CB3853"/>
    <w:rsid w:val="00CB38D2"/>
    <w:rsid w:val="00CB3DE8"/>
    <w:rsid w:val="00CB42BF"/>
    <w:rsid w:val="00CB45C0"/>
    <w:rsid w:val="00CB4A31"/>
    <w:rsid w:val="00CB4CFC"/>
    <w:rsid w:val="00CB50DA"/>
    <w:rsid w:val="00CB5589"/>
    <w:rsid w:val="00CB6E6C"/>
    <w:rsid w:val="00CB7715"/>
    <w:rsid w:val="00CB77C5"/>
    <w:rsid w:val="00CB7A09"/>
    <w:rsid w:val="00CB7F26"/>
    <w:rsid w:val="00CC0610"/>
    <w:rsid w:val="00CC074F"/>
    <w:rsid w:val="00CC08F2"/>
    <w:rsid w:val="00CC0D1C"/>
    <w:rsid w:val="00CC22B0"/>
    <w:rsid w:val="00CC2624"/>
    <w:rsid w:val="00CC30E3"/>
    <w:rsid w:val="00CC415A"/>
    <w:rsid w:val="00CC4361"/>
    <w:rsid w:val="00CC4497"/>
    <w:rsid w:val="00CC466C"/>
    <w:rsid w:val="00CC47E4"/>
    <w:rsid w:val="00CC5452"/>
    <w:rsid w:val="00CC6567"/>
    <w:rsid w:val="00CC76E0"/>
    <w:rsid w:val="00CC7C74"/>
    <w:rsid w:val="00CC7C7B"/>
    <w:rsid w:val="00CD016E"/>
    <w:rsid w:val="00CD07F1"/>
    <w:rsid w:val="00CD0EE4"/>
    <w:rsid w:val="00CD0F02"/>
    <w:rsid w:val="00CD1270"/>
    <w:rsid w:val="00CD2167"/>
    <w:rsid w:val="00CD2A63"/>
    <w:rsid w:val="00CD4A02"/>
    <w:rsid w:val="00CD5DDE"/>
    <w:rsid w:val="00CE0604"/>
    <w:rsid w:val="00CE2EA5"/>
    <w:rsid w:val="00CE2EB4"/>
    <w:rsid w:val="00CE31A7"/>
    <w:rsid w:val="00CE444A"/>
    <w:rsid w:val="00CE57C2"/>
    <w:rsid w:val="00CE6B12"/>
    <w:rsid w:val="00CF094C"/>
    <w:rsid w:val="00CF1A30"/>
    <w:rsid w:val="00CF1E27"/>
    <w:rsid w:val="00CF2A15"/>
    <w:rsid w:val="00CF2FA8"/>
    <w:rsid w:val="00CF31F4"/>
    <w:rsid w:val="00CF5358"/>
    <w:rsid w:val="00CF56FD"/>
    <w:rsid w:val="00CF5E39"/>
    <w:rsid w:val="00CF6BE1"/>
    <w:rsid w:val="00CF78E5"/>
    <w:rsid w:val="00D00F37"/>
    <w:rsid w:val="00D02654"/>
    <w:rsid w:val="00D028DC"/>
    <w:rsid w:val="00D034DA"/>
    <w:rsid w:val="00D040E8"/>
    <w:rsid w:val="00D0434A"/>
    <w:rsid w:val="00D04A4C"/>
    <w:rsid w:val="00D04E55"/>
    <w:rsid w:val="00D04F50"/>
    <w:rsid w:val="00D05C16"/>
    <w:rsid w:val="00D05FCB"/>
    <w:rsid w:val="00D06C22"/>
    <w:rsid w:val="00D07416"/>
    <w:rsid w:val="00D13A5A"/>
    <w:rsid w:val="00D13DE8"/>
    <w:rsid w:val="00D13EEE"/>
    <w:rsid w:val="00D1400D"/>
    <w:rsid w:val="00D145BE"/>
    <w:rsid w:val="00D15D90"/>
    <w:rsid w:val="00D16FDC"/>
    <w:rsid w:val="00D17013"/>
    <w:rsid w:val="00D175A2"/>
    <w:rsid w:val="00D20848"/>
    <w:rsid w:val="00D21027"/>
    <w:rsid w:val="00D218C0"/>
    <w:rsid w:val="00D22A06"/>
    <w:rsid w:val="00D2301C"/>
    <w:rsid w:val="00D242DE"/>
    <w:rsid w:val="00D242E8"/>
    <w:rsid w:val="00D24361"/>
    <w:rsid w:val="00D24F41"/>
    <w:rsid w:val="00D26C90"/>
    <w:rsid w:val="00D30496"/>
    <w:rsid w:val="00D31519"/>
    <w:rsid w:val="00D31652"/>
    <w:rsid w:val="00D32342"/>
    <w:rsid w:val="00D33699"/>
    <w:rsid w:val="00D34FAF"/>
    <w:rsid w:val="00D35D3B"/>
    <w:rsid w:val="00D36FF2"/>
    <w:rsid w:val="00D37DF0"/>
    <w:rsid w:val="00D404B1"/>
    <w:rsid w:val="00D406EA"/>
    <w:rsid w:val="00D41164"/>
    <w:rsid w:val="00D41C4E"/>
    <w:rsid w:val="00D41F3A"/>
    <w:rsid w:val="00D4270D"/>
    <w:rsid w:val="00D42D3C"/>
    <w:rsid w:val="00D4353E"/>
    <w:rsid w:val="00D437CC"/>
    <w:rsid w:val="00D43AF0"/>
    <w:rsid w:val="00D45A2A"/>
    <w:rsid w:val="00D46DBA"/>
    <w:rsid w:val="00D47341"/>
    <w:rsid w:val="00D4742A"/>
    <w:rsid w:val="00D52BA2"/>
    <w:rsid w:val="00D536B0"/>
    <w:rsid w:val="00D54308"/>
    <w:rsid w:val="00D5430A"/>
    <w:rsid w:val="00D54604"/>
    <w:rsid w:val="00D54754"/>
    <w:rsid w:val="00D55479"/>
    <w:rsid w:val="00D558A4"/>
    <w:rsid w:val="00D55DE7"/>
    <w:rsid w:val="00D57182"/>
    <w:rsid w:val="00D57F1F"/>
    <w:rsid w:val="00D57FEE"/>
    <w:rsid w:val="00D60FBB"/>
    <w:rsid w:val="00D636FC"/>
    <w:rsid w:val="00D63FFA"/>
    <w:rsid w:val="00D64443"/>
    <w:rsid w:val="00D64790"/>
    <w:rsid w:val="00D64804"/>
    <w:rsid w:val="00D648AC"/>
    <w:rsid w:val="00D65178"/>
    <w:rsid w:val="00D6589A"/>
    <w:rsid w:val="00D65D66"/>
    <w:rsid w:val="00D65E2C"/>
    <w:rsid w:val="00D6711F"/>
    <w:rsid w:val="00D67262"/>
    <w:rsid w:val="00D67EF7"/>
    <w:rsid w:val="00D70027"/>
    <w:rsid w:val="00D705C8"/>
    <w:rsid w:val="00D70622"/>
    <w:rsid w:val="00D70919"/>
    <w:rsid w:val="00D71358"/>
    <w:rsid w:val="00D71B29"/>
    <w:rsid w:val="00D738BA"/>
    <w:rsid w:val="00D74308"/>
    <w:rsid w:val="00D75C92"/>
    <w:rsid w:val="00D76580"/>
    <w:rsid w:val="00D765D5"/>
    <w:rsid w:val="00D77311"/>
    <w:rsid w:val="00D809F6"/>
    <w:rsid w:val="00D80AD8"/>
    <w:rsid w:val="00D81C4C"/>
    <w:rsid w:val="00D83382"/>
    <w:rsid w:val="00D835CD"/>
    <w:rsid w:val="00D839D2"/>
    <w:rsid w:val="00D8465C"/>
    <w:rsid w:val="00D84F4D"/>
    <w:rsid w:val="00D8524B"/>
    <w:rsid w:val="00D8576E"/>
    <w:rsid w:val="00D8675E"/>
    <w:rsid w:val="00D86B43"/>
    <w:rsid w:val="00D8714F"/>
    <w:rsid w:val="00D87459"/>
    <w:rsid w:val="00D9041D"/>
    <w:rsid w:val="00D90495"/>
    <w:rsid w:val="00D91458"/>
    <w:rsid w:val="00D9242B"/>
    <w:rsid w:val="00D93141"/>
    <w:rsid w:val="00D931C0"/>
    <w:rsid w:val="00D93AD5"/>
    <w:rsid w:val="00D963E0"/>
    <w:rsid w:val="00D96762"/>
    <w:rsid w:val="00D975C6"/>
    <w:rsid w:val="00DA02D1"/>
    <w:rsid w:val="00DA062E"/>
    <w:rsid w:val="00DA1554"/>
    <w:rsid w:val="00DA2830"/>
    <w:rsid w:val="00DA30CF"/>
    <w:rsid w:val="00DA437D"/>
    <w:rsid w:val="00DA4842"/>
    <w:rsid w:val="00DA5667"/>
    <w:rsid w:val="00DA5ECA"/>
    <w:rsid w:val="00DA70F8"/>
    <w:rsid w:val="00DA7F3D"/>
    <w:rsid w:val="00DB073B"/>
    <w:rsid w:val="00DB0860"/>
    <w:rsid w:val="00DB1954"/>
    <w:rsid w:val="00DB1FF2"/>
    <w:rsid w:val="00DB257C"/>
    <w:rsid w:val="00DB3547"/>
    <w:rsid w:val="00DB4867"/>
    <w:rsid w:val="00DB499C"/>
    <w:rsid w:val="00DB5B79"/>
    <w:rsid w:val="00DB5F0E"/>
    <w:rsid w:val="00DB6BBD"/>
    <w:rsid w:val="00DB6E2B"/>
    <w:rsid w:val="00DB6F79"/>
    <w:rsid w:val="00DB73A1"/>
    <w:rsid w:val="00DB7AAA"/>
    <w:rsid w:val="00DC1070"/>
    <w:rsid w:val="00DC1482"/>
    <w:rsid w:val="00DC1981"/>
    <w:rsid w:val="00DC3AD9"/>
    <w:rsid w:val="00DC4300"/>
    <w:rsid w:val="00DC54BB"/>
    <w:rsid w:val="00DC70EE"/>
    <w:rsid w:val="00DD0BFD"/>
    <w:rsid w:val="00DD131E"/>
    <w:rsid w:val="00DD2A02"/>
    <w:rsid w:val="00DD2D98"/>
    <w:rsid w:val="00DD37B0"/>
    <w:rsid w:val="00DD40A6"/>
    <w:rsid w:val="00DD55C6"/>
    <w:rsid w:val="00DD6FAB"/>
    <w:rsid w:val="00DD7158"/>
    <w:rsid w:val="00DD7302"/>
    <w:rsid w:val="00DD75AD"/>
    <w:rsid w:val="00DD75E2"/>
    <w:rsid w:val="00DD7857"/>
    <w:rsid w:val="00DE0307"/>
    <w:rsid w:val="00DE0654"/>
    <w:rsid w:val="00DE0D13"/>
    <w:rsid w:val="00DE0F02"/>
    <w:rsid w:val="00DE23D5"/>
    <w:rsid w:val="00DE2520"/>
    <w:rsid w:val="00DE29A0"/>
    <w:rsid w:val="00DE3DE5"/>
    <w:rsid w:val="00DE3EB8"/>
    <w:rsid w:val="00DE613D"/>
    <w:rsid w:val="00DE69B7"/>
    <w:rsid w:val="00DE6D5C"/>
    <w:rsid w:val="00DE74CC"/>
    <w:rsid w:val="00DE7A3B"/>
    <w:rsid w:val="00DF0DD4"/>
    <w:rsid w:val="00DF2307"/>
    <w:rsid w:val="00DF29F2"/>
    <w:rsid w:val="00DF2B77"/>
    <w:rsid w:val="00DF3A20"/>
    <w:rsid w:val="00DF5B6D"/>
    <w:rsid w:val="00DF60B7"/>
    <w:rsid w:val="00E0094B"/>
    <w:rsid w:val="00E01D13"/>
    <w:rsid w:val="00E021FD"/>
    <w:rsid w:val="00E02240"/>
    <w:rsid w:val="00E0292B"/>
    <w:rsid w:val="00E02AF2"/>
    <w:rsid w:val="00E03C69"/>
    <w:rsid w:val="00E03FAA"/>
    <w:rsid w:val="00E04A91"/>
    <w:rsid w:val="00E059D3"/>
    <w:rsid w:val="00E06B6E"/>
    <w:rsid w:val="00E073B6"/>
    <w:rsid w:val="00E074F8"/>
    <w:rsid w:val="00E076B9"/>
    <w:rsid w:val="00E0799C"/>
    <w:rsid w:val="00E120EB"/>
    <w:rsid w:val="00E12503"/>
    <w:rsid w:val="00E127D8"/>
    <w:rsid w:val="00E13B62"/>
    <w:rsid w:val="00E13B6B"/>
    <w:rsid w:val="00E159C6"/>
    <w:rsid w:val="00E15AD5"/>
    <w:rsid w:val="00E15DE0"/>
    <w:rsid w:val="00E15F46"/>
    <w:rsid w:val="00E175D6"/>
    <w:rsid w:val="00E203A6"/>
    <w:rsid w:val="00E20D5E"/>
    <w:rsid w:val="00E218E4"/>
    <w:rsid w:val="00E21AEC"/>
    <w:rsid w:val="00E235DA"/>
    <w:rsid w:val="00E2364D"/>
    <w:rsid w:val="00E23FE5"/>
    <w:rsid w:val="00E24067"/>
    <w:rsid w:val="00E2556E"/>
    <w:rsid w:val="00E26CF4"/>
    <w:rsid w:val="00E26F34"/>
    <w:rsid w:val="00E30A51"/>
    <w:rsid w:val="00E319F2"/>
    <w:rsid w:val="00E31EB0"/>
    <w:rsid w:val="00E34989"/>
    <w:rsid w:val="00E35858"/>
    <w:rsid w:val="00E361A2"/>
    <w:rsid w:val="00E36591"/>
    <w:rsid w:val="00E3730B"/>
    <w:rsid w:val="00E374C9"/>
    <w:rsid w:val="00E4273C"/>
    <w:rsid w:val="00E42D69"/>
    <w:rsid w:val="00E439B9"/>
    <w:rsid w:val="00E45304"/>
    <w:rsid w:val="00E45A64"/>
    <w:rsid w:val="00E45A7D"/>
    <w:rsid w:val="00E468F9"/>
    <w:rsid w:val="00E50B1B"/>
    <w:rsid w:val="00E50C76"/>
    <w:rsid w:val="00E50D66"/>
    <w:rsid w:val="00E530C6"/>
    <w:rsid w:val="00E53E56"/>
    <w:rsid w:val="00E54312"/>
    <w:rsid w:val="00E54870"/>
    <w:rsid w:val="00E54C46"/>
    <w:rsid w:val="00E55199"/>
    <w:rsid w:val="00E5589F"/>
    <w:rsid w:val="00E55ABB"/>
    <w:rsid w:val="00E566D9"/>
    <w:rsid w:val="00E56B0C"/>
    <w:rsid w:val="00E56E70"/>
    <w:rsid w:val="00E57688"/>
    <w:rsid w:val="00E57CA2"/>
    <w:rsid w:val="00E6083B"/>
    <w:rsid w:val="00E60844"/>
    <w:rsid w:val="00E609D4"/>
    <w:rsid w:val="00E60B59"/>
    <w:rsid w:val="00E60CBD"/>
    <w:rsid w:val="00E63A78"/>
    <w:rsid w:val="00E63ED3"/>
    <w:rsid w:val="00E65909"/>
    <w:rsid w:val="00E65B2F"/>
    <w:rsid w:val="00E6661E"/>
    <w:rsid w:val="00E666E5"/>
    <w:rsid w:val="00E66D9A"/>
    <w:rsid w:val="00E67903"/>
    <w:rsid w:val="00E67EDB"/>
    <w:rsid w:val="00E72D92"/>
    <w:rsid w:val="00E733C4"/>
    <w:rsid w:val="00E73840"/>
    <w:rsid w:val="00E7538C"/>
    <w:rsid w:val="00E75583"/>
    <w:rsid w:val="00E75640"/>
    <w:rsid w:val="00E762B0"/>
    <w:rsid w:val="00E76C71"/>
    <w:rsid w:val="00E77FF9"/>
    <w:rsid w:val="00E80049"/>
    <w:rsid w:val="00E80549"/>
    <w:rsid w:val="00E80A2A"/>
    <w:rsid w:val="00E80F5C"/>
    <w:rsid w:val="00E80F89"/>
    <w:rsid w:val="00E82716"/>
    <w:rsid w:val="00E82FF8"/>
    <w:rsid w:val="00E847FF"/>
    <w:rsid w:val="00E84DBF"/>
    <w:rsid w:val="00E869C6"/>
    <w:rsid w:val="00E86A38"/>
    <w:rsid w:val="00E871B8"/>
    <w:rsid w:val="00E87AF2"/>
    <w:rsid w:val="00E900A7"/>
    <w:rsid w:val="00E9049C"/>
    <w:rsid w:val="00E90557"/>
    <w:rsid w:val="00E90A9D"/>
    <w:rsid w:val="00E91621"/>
    <w:rsid w:val="00E9186B"/>
    <w:rsid w:val="00E91D9F"/>
    <w:rsid w:val="00E92906"/>
    <w:rsid w:val="00E92955"/>
    <w:rsid w:val="00E9332D"/>
    <w:rsid w:val="00E933BA"/>
    <w:rsid w:val="00E94342"/>
    <w:rsid w:val="00E949B0"/>
    <w:rsid w:val="00E9595E"/>
    <w:rsid w:val="00E95EB7"/>
    <w:rsid w:val="00E96860"/>
    <w:rsid w:val="00E96E25"/>
    <w:rsid w:val="00E97C30"/>
    <w:rsid w:val="00E97DE0"/>
    <w:rsid w:val="00E97F39"/>
    <w:rsid w:val="00EA0ACB"/>
    <w:rsid w:val="00EA1421"/>
    <w:rsid w:val="00EA21E9"/>
    <w:rsid w:val="00EA411C"/>
    <w:rsid w:val="00EA6142"/>
    <w:rsid w:val="00EA66B9"/>
    <w:rsid w:val="00EA7395"/>
    <w:rsid w:val="00EA7607"/>
    <w:rsid w:val="00EB2565"/>
    <w:rsid w:val="00EB5141"/>
    <w:rsid w:val="00EB6240"/>
    <w:rsid w:val="00EB62FC"/>
    <w:rsid w:val="00EB6BD9"/>
    <w:rsid w:val="00EC01D7"/>
    <w:rsid w:val="00EC0B12"/>
    <w:rsid w:val="00EC1305"/>
    <w:rsid w:val="00EC160F"/>
    <w:rsid w:val="00EC17D4"/>
    <w:rsid w:val="00EC1E64"/>
    <w:rsid w:val="00EC22DA"/>
    <w:rsid w:val="00EC3326"/>
    <w:rsid w:val="00EC4527"/>
    <w:rsid w:val="00EC4721"/>
    <w:rsid w:val="00EC4ED7"/>
    <w:rsid w:val="00EC5007"/>
    <w:rsid w:val="00EC60D5"/>
    <w:rsid w:val="00EC68C9"/>
    <w:rsid w:val="00EC6D36"/>
    <w:rsid w:val="00EC6E7E"/>
    <w:rsid w:val="00EC77C3"/>
    <w:rsid w:val="00ED0342"/>
    <w:rsid w:val="00ED0490"/>
    <w:rsid w:val="00ED0AF1"/>
    <w:rsid w:val="00ED1205"/>
    <w:rsid w:val="00ED31A7"/>
    <w:rsid w:val="00ED386E"/>
    <w:rsid w:val="00ED4A4A"/>
    <w:rsid w:val="00ED5052"/>
    <w:rsid w:val="00ED528F"/>
    <w:rsid w:val="00ED596B"/>
    <w:rsid w:val="00ED7BC5"/>
    <w:rsid w:val="00EE16D9"/>
    <w:rsid w:val="00EE273C"/>
    <w:rsid w:val="00EE2DDB"/>
    <w:rsid w:val="00EE3CE4"/>
    <w:rsid w:val="00EE40F6"/>
    <w:rsid w:val="00EE4C43"/>
    <w:rsid w:val="00EE4D34"/>
    <w:rsid w:val="00EE500D"/>
    <w:rsid w:val="00EE62E2"/>
    <w:rsid w:val="00EE64B5"/>
    <w:rsid w:val="00EE64DC"/>
    <w:rsid w:val="00EE6C0C"/>
    <w:rsid w:val="00EE6DF4"/>
    <w:rsid w:val="00EE7D5D"/>
    <w:rsid w:val="00EF024E"/>
    <w:rsid w:val="00EF0322"/>
    <w:rsid w:val="00EF0606"/>
    <w:rsid w:val="00EF074B"/>
    <w:rsid w:val="00EF0FA7"/>
    <w:rsid w:val="00EF319F"/>
    <w:rsid w:val="00EF3586"/>
    <w:rsid w:val="00EF3DD3"/>
    <w:rsid w:val="00EF402D"/>
    <w:rsid w:val="00EF4C59"/>
    <w:rsid w:val="00EF4EA9"/>
    <w:rsid w:val="00EF5AF6"/>
    <w:rsid w:val="00EF5CBF"/>
    <w:rsid w:val="00EF6043"/>
    <w:rsid w:val="00EF7EA9"/>
    <w:rsid w:val="00F000E8"/>
    <w:rsid w:val="00F01A0C"/>
    <w:rsid w:val="00F01B6F"/>
    <w:rsid w:val="00F01BE6"/>
    <w:rsid w:val="00F021AC"/>
    <w:rsid w:val="00F02346"/>
    <w:rsid w:val="00F03967"/>
    <w:rsid w:val="00F07717"/>
    <w:rsid w:val="00F103B5"/>
    <w:rsid w:val="00F113FA"/>
    <w:rsid w:val="00F11D73"/>
    <w:rsid w:val="00F13636"/>
    <w:rsid w:val="00F14965"/>
    <w:rsid w:val="00F150DD"/>
    <w:rsid w:val="00F15FD4"/>
    <w:rsid w:val="00F17935"/>
    <w:rsid w:val="00F20508"/>
    <w:rsid w:val="00F21448"/>
    <w:rsid w:val="00F2194A"/>
    <w:rsid w:val="00F21A72"/>
    <w:rsid w:val="00F2253B"/>
    <w:rsid w:val="00F22A1A"/>
    <w:rsid w:val="00F2306D"/>
    <w:rsid w:val="00F23C26"/>
    <w:rsid w:val="00F23F5D"/>
    <w:rsid w:val="00F23F6B"/>
    <w:rsid w:val="00F2467D"/>
    <w:rsid w:val="00F24E9C"/>
    <w:rsid w:val="00F2540E"/>
    <w:rsid w:val="00F262EE"/>
    <w:rsid w:val="00F26D90"/>
    <w:rsid w:val="00F27819"/>
    <w:rsid w:val="00F319F3"/>
    <w:rsid w:val="00F328C0"/>
    <w:rsid w:val="00F328E8"/>
    <w:rsid w:val="00F32FB3"/>
    <w:rsid w:val="00F33606"/>
    <w:rsid w:val="00F33AFA"/>
    <w:rsid w:val="00F33BEB"/>
    <w:rsid w:val="00F33C34"/>
    <w:rsid w:val="00F34598"/>
    <w:rsid w:val="00F3498B"/>
    <w:rsid w:val="00F35F2A"/>
    <w:rsid w:val="00F37026"/>
    <w:rsid w:val="00F41255"/>
    <w:rsid w:val="00F43268"/>
    <w:rsid w:val="00F43A08"/>
    <w:rsid w:val="00F44EA8"/>
    <w:rsid w:val="00F451F4"/>
    <w:rsid w:val="00F45BD6"/>
    <w:rsid w:val="00F470B1"/>
    <w:rsid w:val="00F502CC"/>
    <w:rsid w:val="00F51C80"/>
    <w:rsid w:val="00F51D7B"/>
    <w:rsid w:val="00F522AA"/>
    <w:rsid w:val="00F52343"/>
    <w:rsid w:val="00F534F2"/>
    <w:rsid w:val="00F53F81"/>
    <w:rsid w:val="00F54634"/>
    <w:rsid w:val="00F54F8F"/>
    <w:rsid w:val="00F57690"/>
    <w:rsid w:val="00F57E11"/>
    <w:rsid w:val="00F613D7"/>
    <w:rsid w:val="00F62C52"/>
    <w:rsid w:val="00F634C2"/>
    <w:rsid w:val="00F64262"/>
    <w:rsid w:val="00F6464D"/>
    <w:rsid w:val="00F65892"/>
    <w:rsid w:val="00F65A8C"/>
    <w:rsid w:val="00F665E8"/>
    <w:rsid w:val="00F6706D"/>
    <w:rsid w:val="00F670D0"/>
    <w:rsid w:val="00F70479"/>
    <w:rsid w:val="00F72524"/>
    <w:rsid w:val="00F7400E"/>
    <w:rsid w:val="00F741CE"/>
    <w:rsid w:val="00F75F53"/>
    <w:rsid w:val="00F7642E"/>
    <w:rsid w:val="00F76CE0"/>
    <w:rsid w:val="00F76D14"/>
    <w:rsid w:val="00F770D8"/>
    <w:rsid w:val="00F7761B"/>
    <w:rsid w:val="00F81EA0"/>
    <w:rsid w:val="00F8260D"/>
    <w:rsid w:val="00F826D0"/>
    <w:rsid w:val="00F82BEE"/>
    <w:rsid w:val="00F82D76"/>
    <w:rsid w:val="00F83099"/>
    <w:rsid w:val="00F841C0"/>
    <w:rsid w:val="00F8440C"/>
    <w:rsid w:val="00F84E93"/>
    <w:rsid w:val="00F84EAF"/>
    <w:rsid w:val="00F863AD"/>
    <w:rsid w:val="00F864A5"/>
    <w:rsid w:val="00F90578"/>
    <w:rsid w:val="00F90CCF"/>
    <w:rsid w:val="00F90EF3"/>
    <w:rsid w:val="00F9106F"/>
    <w:rsid w:val="00F91940"/>
    <w:rsid w:val="00F91EE1"/>
    <w:rsid w:val="00F92848"/>
    <w:rsid w:val="00F9535E"/>
    <w:rsid w:val="00F95558"/>
    <w:rsid w:val="00F96168"/>
    <w:rsid w:val="00F96545"/>
    <w:rsid w:val="00F967A7"/>
    <w:rsid w:val="00F97807"/>
    <w:rsid w:val="00F97CEC"/>
    <w:rsid w:val="00FA07FE"/>
    <w:rsid w:val="00FA0E2C"/>
    <w:rsid w:val="00FA10FE"/>
    <w:rsid w:val="00FA1540"/>
    <w:rsid w:val="00FA1EB6"/>
    <w:rsid w:val="00FA2246"/>
    <w:rsid w:val="00FA25EC"/>
    <w:rsid w:val="00FA35E5"/>
    <w:rsid w:val="00FA46AD"/>
    <w:rsid w:val="00FA4CE3"/>
    <w:rsid w:val="00FA4FA8"/>
    <w:rsid w:val="00FA5D5E"/>
    <w:rsid w:val="00FA6DCF"/>
    <w:rsid w:val="00FA6F00"/>
    <w:rsid w:val="00FA7130"/>
    <w:rsid w:val="00FB0094"/>
    <w:rsid w:val="00FB09D2"/>
    <w:rsid w:val="00FB206A"/>
    <w:rsid w:val="00FB2C14"/>
    <w:rsid w:val="00FB2D98"/>
    <w:rsid w:val="00FB3627"/>
    <w:rsid w:val="00FB37D9"/>
    <w:rsid w:val="00FB3A60"/>
    <w:rsid w:val="00FB4833"/>
    <w:rsid w:val="00FB6194"/>
    <w:rsid w:val="00FB662F"/>
    <w:rsid w:val="00FB6809"/>
    <w:rsid w:val="00FB7C73"/>
    <w:rsid w:val="00FC04BC"/>
    <w:rsid w:val="00FC08B9"/>
    <w:rsid w:val="00FC16B7"/>
    <w:rsid w:val="00FC1961"/>
    <w:rsid w:val="00FC2A19"/>
    <w:rsid w:val="00FC2AE9"/>
    <w:rsid w:val="00FC4E04"/>
    <w:rsid w:val="00FC5502"/>
    <w:rsid w:val="00FC66F3"/>
    <w:rsid w:val="00FC680A"/>
    <w:rsid w:val="00FC78AC"/>
    <w:rsid w:val="00FC7A33"/>
    <w:rsid w:val="00FC7CB6"/>
    <w:rsid w:val="00FD0916"/>
    <w:rsid w:val="00FD0954"/>
    <w:rsid w:val="00FD1B36"/>
    <w:rsid w:val="00FD2D19"/>
    <w:rsid w:val="00FD3215"/>
    <w:rsid w:val="00FD3C7B"/>
    <w:rsid w:val="00FD3CE5"/>
    <w:rsid w:val="00FD4DF7"/>
    <w:rsid w:val="00FD5618"/>
    <w:rsid w:val="00FD5774"/>
    <w:rsid w:val="00FD5F8D"/>
    <w:rsid w:val="00FD6296"/>
    <w:rsid w:val="00FD65F0"/>
    <w:rsid w:val="00FD6C40"/>
    <w:rsid w:val="00FD7089"/>
    <w:rsid w:val="00FD71B5"/>
    <w:rsid w:val="00FD7FA5"/>
    <w:rsid w:val="00FE0A89"/>
    <w:rsid w:val="00FE0FFE"/>
    <w:rsid w:val="00FE2630"/>
    <w:rsid w:val="00FE275D"/>
    <w:rsid w:val="00FE2A76"/>
    <w:rsid w:val="00FE38AE"/>
    <w:rsid w:val="00FE4D4E"/>
    <w:rsid w:val="00FE7DE8"/>
    <w:rsid w:val="00FE7EB6"/>
    <w:rsid w:val="00FF0370"/>
    <w:rsid w:val="00FF1FBE"/>
    <w:rsid w:val="00FF2D4C"/>
    <w:rsid w:val="00FF39B6"/>
    <w:rsid w:val="00FF4FC6"/>
    <w:rsid w:val="00FF50B0"/>
    <w:rsid w:val="00FF5573"/>
    <w:rsid w:val="00FF5F14"/>
    <w:rsid w:val="00FF6201"/>
    <w:rsid w:val="00FF66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o:shapelayout v:ext="edit">
      <o:idmap v:ext="edit" data="1"/>
    </o:shapelayout>
  </w:shapeDefaults>
  <w:decimalSymbol w:val="."/>
  <w:listSeparator w:val=","/>
  <w14:docId w14:val="71590D08"/>
  <w15:docId w15:val="{E435DD1D-9934-4B30-A3C2-527D49AC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2"/>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3"/>
      </w:numPr>
      <w:contextualSpacing/>
    </w:pPr>
  </w:style>
  <w:style w:type="numbering" w:customStyle="1" w:styleId="BulletList">
    <w:name w:val="Bullet List"/>
    <w:uiPriority w:val="99"/>
    <w:rsid w:val="00C83B6B"/>
    <w:pPr>
      <w:numPr>
        <w:numId w:val="4"/>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5"/>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6"/>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7"/>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8"/>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9"/>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10"/>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CAbulletmajor">
    <w:name w:val="CA bullet major"/>
    <w:basedOn w:val="ListBullet"/>
    <w:link w:val="CAbulletmajorChar"/>
    <w:qFormat/>
    <w:rsid w:val="00DD2D98"/>
    <w:pPr>
      <w:spacing w:after="120" w:line="276" w:lineRule="auto"/>
      <w:contextualSpacing w:val="0"/>
    </w:pPr>
    <w:rPr>
      <w:rFonts w:ascii="Arial" w:hAnsi="Arial" w:cs="Arial"/>
      <w:sz w:val="22"/>
      <w:szCs w:val="22"/>
    </w:rPr>
  </w:style>
  <w:style w:type="character" w:customStyle="1" w:styleId="CAbulletmajorChar">
    <w:name w:val="CA bullet major Char"/>
    <w:basedOn w:val="ListBulletChar"/>
    <w:link w:val="CAbulletmajor"/>
    <w:rsid w:val="00DD2D98"/>
    <w:rPr>
      <w:rFonts w:ascii="Arial" w:hAnsi="Arial" w:cs="Arial"/>
      <w:sz w:val="22"/>
      <w:szCs w:val="22"/>
      <w:lang w:eastAsia="en-US"/>
    </w:rPr>
  </w:style>
  <w:style w:type="character" w:customStyle="1" w:styleId="frontelement">
    <w:name w:val="frontelement"/>
    <w:basedOn w:val="DefaultParagraphFont"/>
    <w:rsid w:val="00151735"/>
  </w:style>
  <w:style w:type="paragraph" w:customStyle="1" w:styleId="Pa10">
    <w:name w:val="Pa10"/>
    <w:basedOn w:val="Default"/>
    <w:next w:val="Default"/>
    <w:uiPriority w:val="99"/>
    <w:rsid w:val="00472ED9"/>
    <w:pPr>
      <w:spacing w:line="201" w:lineRule="atLeast"/>
    </w:pPr>
    <w:rPr>
      <w:rFonts w:ascii="GoudyOlSt BT" w:hAnsi="GoudyOlSt BT" w:cs="Times New Roman"/>
      <w:color w:val="auto"/>
    </w:rPr>
  </w:style>
  <w:style w:type="character" w:customStyle="1" w:styleId="A6">
    <w:name w:val="A6"/>
    <w:uiPriority w:val="99"/>
    <w:rsid w:val="00765560"/>
    <w:rPr>
      <w:rFonts w:cs="GillSans"/>
      <w:color w:val="000000"/>
      <w:sz w:val="22"/>
      <w:szCs w:val="22"/>
    </w:rPr>
  </w:style>
  <w:style w:type="character" w:customStyle="1" w:styleId="label3">
    <w:name w:val="label3"/>
    <w:basedOn w:val="DefaultParagraphFont"/>
    <w:rsid w:val="006D352D"/>
    <w:rPr>
      <w:b w:val="0"/>
      <w:bCs w:val="0"/>
      <w:vanish w:val="0"/>
      <w:webHidden w:val="0"/>
      <w:color w:val="000000"/>
      <w:sz w:val="24"/>
      <w:szCs w:val="24"/>
      <w:specVanish w:val="0"/>
    </w:rPr>
  </w:style>
  <w:style w:type="paragraph" w:customStyle="1" w:styleId="EndNoteBibliography">
    <w:name w:val="EndNote Bibliography"/>
    <w:basedOn w:val="Normal"/>
    <w:link w:val="EndNoteBibliographyChar"/>
    <w:rsid w:val="00404135"/>
    <w:rPr>
      <w:noProof/>
      <w:lang w:val="en-US"/>
    </w:rPr>
  </w:style>
  <w:style w:type="character" w:customStyle="1" w:styleId="EndNoteBibliographyChar">
    <w:name w:val="EndNote Bibliography Char"/>
    <w:basedOn w:val="DefaultParagraphFont"/>
    <w:link w:val="EndNoteBibliography"/>
    <w:rsid w:val="00404135"/>
    <w:rPr>
      <w:noProof/>
      <w:sz w:val="24"/>
      <w:szCs w:val="24"/>
      <w:lang w:val="en-US" w:eastAsia="en-US"/>
    </w:rPr>
  </w:style>
  <w:style w:type="character" w:customStyle="1" w:styleId="UnresolvedMention">
    <w:name w:val="Unresolved Mention"/>
    <w:basedOn w:val="DefaultParagraphFont"/>
    <w:uiPriority w:val="99"/>
    <w:semiHidden/>
    <w:unhideWhenUsed/>
    <w:rsid w:val="00C127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10713119">
      <w:bodyDiv w:val="1"/>
      <w:marLeft w:val="0"/>
      <w:marRight w:val="0"/>
      <w:marTop w:val="0"/>
      <w:marBottom w:val="0"/>
      <w:divBdr>
        <w:top w:val="none" w:sz="0" w:space="0" w:color="auto"/>
        <w:left w:val="none" w:sz="0" w:space="0" w:color="auto"/>
        <w:bottom w:val="none" w:sz="0" w:space="0" w:color="auto"/>
        <w:right w:val="none" w:sz="0" w:space="0" w:color="auto"/>
      </w:divBdr>
    </w:div>
    <w:div w:id="120610743">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589847791">
      <w:bodyDiv w:val="1"/>
      <w:marLeft w:val="0"/>
      <w:marRight w:val="0"/>
      <w:marTop w:val="0"/>
      <w:marBottom w:val="0"/>
      <w:divBdr>
        <w:top w:val="none" w:sz="0" w:space="0" w:color="auto"/>
        <w:left w:val="none" w:sz="0" w:space="0" w:color="auto"/>
        <w:bottom w:val="none" w:sz="0" w:space="0" w:color="auto"/>
        <w:right w:val="none" w:sz="0" w:space="0" w:color="auto"/>
      </w:divBdr>
      <w:divsChild>
        <w:div w:id="786117646">
          <w:marLeft w:val="0"/>
          <w:marRight w:val="0"/>
          <w:marTop w:val="0"/>
          <w:marBottom w:val="0"/>
          <w:divBdr>
            <w:top w:val="none" w:sz="0" w:space="0" w:color="auto"/>
            <w:left w:val="none" w:sz="0" w:space="0" w:color="auto"/>
            <w:bottom w:val="none" w:sz="0" w:space="0" w:color="auto"/>
            <w:right w:val="none" w:sz="0" w:space="0" w:color="auto"/>
          </w:divBdr>
          <w:divsChild>
            <w:div w:id="43678706">
              <w:marLeft w:val="0"/>
              <w:marRight w:val="0"/>
              <w:marTop w:val="0"/>
              <w:marBottom w:val="0"/>
              <w:divBdr>
                <w:top w:val="none" w:sz="0" w:space="0" w:color="auto"/>
                <w:left w:val="none" w:sz="0" w:space="0" w:color="auto"/>
                <w:bottom w:val="none" w:sz="0" w:space="0" w:color="auto"/>
                <w:right w:val="none" w:sz="0" w:space="0" w:color="auto"/>
              </w:divBdr>
              <w:divsChild>
                <w:div w:id="1800417310">
                  <w:marLeft w:val="0"/>
                  <w:marRight w:val="0"/>
                  <w:marTop w:val="0"/>
                  <w:marBottom w:val="0"/>
                  <w:divBdr>
                    <w:top w:val="none" w:sz="0" w:space="0" w:color="auto"/>
                    <w:left w:val="none" w:sz="0" w:space="0" w:color="auto"/>
                    <w:bottom w:val="none" w:sz="0" w:space="0" w:color="auto"/>
                    <w:right w:val="none" w:sz="0" w:space="0" w:color="auto"/>
                  </w:divBdr>
                  <w:divsChild>
                    <w:div w:id="620459483">
                      <w:marLeft w:val="0"/>
                      <w:marRight w:val="0"/>
                      <w:marTop w:val="0"/>
                      <w:marBottom w:val="0"/>
                      <w:divBdr>
                        <w:top w:val="none" w:sz="0" w:space="0" w:color="auto"/>
                        <w:left w:val="none" w:sz="0" w:space="0" w:color="auto"/>
                        <w:bottom w:val="none" w:sz="0" w:space="0" w:color="auto"/>
                        <w:right w:val="none" w:sz="0" w:space="0" w:color="auto"/>
                      </w:divBdr>
                      <w:divsChild>
                        <w:div w:id="408504236">
                          <w:marLeft w:val="0"/>
                          <w:marRight w:val="0"/>
                          <w:marTop w:val="0"/>
                          <w:marBottom w:val="0"/>
                          <w:divBdr>
                            <w:top w:val="none" w:sz="0" w:space="0" w:color="auto"/>
                            <w:left w:val="none" w:sz="0" w:space="0" w:color="auto"/>
                            <w:bottom w:val="none" w:sz="0" w:space="0" w:color="auto"/>
                            <w:right w:val="none" w:sz="0" w:space="0" w:color="auto"/>
                          </w:divBdr>
                          <w:divsChild>
                            <w:div w:id="1570536561">
                              <w:marLeft w:val="0"/>
                              <w:marRight w:val="0"/>
                              <w:marTop w:val="0"/>
                              <w:marBottom w:val="0"/>
                              <w:divBdr>
                                <w:top w:val="none" w:sz="0" w:space="0" w:color="auto"/>
                                <w:left w:val="none" w:sz="0" w:space="0" w:color="auto"/>
                                <w:bottom w:val="none" w:sz="0" w:space="0" w:color="auto"/>
                                <w:right w:val="none" w:sz="0" w:space="0" w:color="auto"/>
                              </w:divBdr>
                              <w:divsChild>
                                <w:div w:id="1563831722">
                                  <w:marLeft w:val="0"/>
                                  <w:marRight w:val="0"/>
                                  <w:marTop w:val="0"/>
                                  <w:marBottom w:val="0"/>
                                  <w:divBdr>
                                    <w:top w:val="none" w:sz="0" w:space="0" w:color="auto"/>
                                    <w:left w:val="none" w:sz="0" w:space="0" w:color="auto"/>
                                    <w:bottom w:val="none" w:sz="0" w:space="0" w:color="auto"/>
                                    <w:right w:val="none" w:sz="0" w:space="0" w:color="auto"/>
                                  </w:divBdr>
                                  <w:divsChild>
                                    <w:div w:id="20810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876768">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47819132">
      <w:bodyDiv w:val="1"/>
      <w:marLeft w:val="0"/>
      <w:marRight w:val="0"/>
      <w:marTop w:val="0"/>
      <w:marBottom w:val="0"/>
      <w:divBdr>
        <w:top w:val="none" w:sz="0" w:space="0" w:color="auto"/>
        <w:left w:val="none" w:sz="0" w:space="0" w:color="auto"/>
        <w:bottom w:val="none" w:sz="0" w:space="0" w:color="auto"/>
        <w:right w:val="none" w:sz="0" w:space="0" w:color="auto"/>
      </w:divBdr>
    </w:div>
    <w:div w:id="1152140493">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46358960">
      <w:bodyDiv w:val="1"/>
      <w:marLeft w:val="0"/>
      <w:marRight w:val="0"/>
      <w:marTop w:val="0"/>
      <w:marBottom w:val="0"/>
      <w:divBdr>
        <w:top w:val="none" w:sz="0" w:space="0" w:color="auto"/>
        <w:left w:val="none" w:sz="0" w:space="0" w:color="auto"/>
        <w:bottom w:val="none" w:sz="0" w:space="0" w:color="auto"/>
        <w:right w:val="none" w:sz="0" w:space="0" w:color="auto"/>
      </w:divBdr>
      <w:divsChild>
        <w:div w:id="48310825">
          <w:marLeft w:val="0"/>
          <w:marRight w:val="0"/>
          <w:marTop w:val="0"/>
          <w:marBottom w:val="0"/>
          <w:divBdr>
            <w:top w:val="none" w:sz="0" w:space="0" w:color="auto"/>
            <w:left w:val="none" w:sz="0" w:space="0" w:color="auto"/>
            <w:bottom w:val="none" w:sz="0" w:space="0" w:color="auto"/>
            <w:right w:val="none" w:sz="0" w:space="0" w:color="auto"/>
          </w:divBdr>
          <w:divsChild>
            <w:div w:id="1183739695">
              <w:marLeft w:val="0"/>
              <w:marRight w:val="0"/>
              <w:marTop w:val="0"/>
              <w:marBottom w:val="0"/>
              <w:divBdr>
                <w:top w:val="none" w:sz="0" w:space="0" w:color="auto"/>
                <w:left w:val="none" w:sz="0" w:space="0" w:color="auto"/>
                <w:bottom w:val="none" w:sz="0" w:space="0" w:color="auto"/>
                <w:right w:val="none" w:sz="0" w:space="0" w:color="auto"/>
              </w:divBdr>
              <w:divsChild>
                <w:div w:id="1117068388">
                  <w:marLeft w:val="0"/>
                  <w:marRight w:val="0"/>
                  <w:marTop w:val="0"/>
                  <w:marBottom w:val="0"/>
                  <w:divBdr>
                    <w:top w:val="none" w:sz="0" w:space="0" w:color="auto"/>
                    <w:left w:val="none" w:sz="0" w:space="0" w:color="auto"/>
                    <w:bottom w:val="none" w:sz="0" w:space="0" w:color="auto"/>
                    <w:right w:val="none" w:sz="0" w:space="0" w:color="auto"/>
                  </w:divBdr>
                  <w:divsChild>
                    <w:div w:id="1384717419">
                      <w:marLeft w:val="0"/>
                      <w:marRight w:val="0"/>
                      <w:marTop w:val="0"/>
                      <w:marBottom w:val="0"/>
                      <w:divBdr>
                        <w:top w:val="none" w:sz="0" w:space="0" w:color="auto"/>
                        <w:left w:val="none" w:sz="0" w:space="0" w:color="auto"/>
                        <w:bottom w:val="none" w:sz="0" w:space="0" w:color="auto"/>
                        <w:right w:val="none" w:sz="0" w:space="0" w:color="auto"/>
                      </w:divBdr>
                      <w:divsChild>
                        <w:div w:id="2137138367">
                          <w:marLeft w:val="0"/>
                          <w:marRight w:val="0"/>
                          <w:marTop w:val="0"/>
                          <w:marBottom w:val="0"/>
                          <w:divBdr>
                            <w:top w:val="none" w:sz="0" w:space="0" w:color="auto"/>
                            <w:left w:val="none" w:sz="0" w:space="0" w:color="auto"/>
                            <w:bottom w:val="none" w:sz="0" w:space="0" w:color="auto"/>
                            <w:right w:val="none" w:sz="0" w:space="0" w:color="auto"/>
                          </w:divBdr>
                          <w:divsChild>
                            <w:div w:id="769466397">
                              <w:marLeft w:val="0"/>
                              <w:marRight w:val="0"/>
                              <w:marTop w:val="0"/>
                              <w:marBottom w:val="0"/>
                              <w:divBdr>
                                <w:top w:val="none" w:sz="0" w:space="0" w:color="auto"/>
                                <w:left w:val="none" w:sz="0" w:space="0" w:color="auto"/>
                                <w:bottom w:val="none" w:sz="0" w:space="0" w:color="auto"/>
                                <w:right w:val="none" w:sz="0" w:space="0" w:color="auto"/>
                              </w:divBdr>
                              <w:divsChild>
                                <w:div w:id="1097365737">
                                  <w:marLeft w:val="0"/>
                                  <w:marRight w:val="0"/>
                                  <w:marTop w:val="0"/>
                                  <w:marBottom w:val="0"/>
                                  <w:divBdr>
                                    <w:top w:val="none" w:sz="0" w:space="0" w:color="auto"/>
                                    <w:left w:val="none" w:sz="0" w:space="0" w:color="auto"/>
                                    <w:bottom w:val="none" w:sz="0" w:space="0" w:color="auto"/>
                                    <w:right w:val="none" w:sz="0" w:space="0" w:color="auto"/>
                                  </w:divBdr>
                                  <w:divsChild>
                                    <w:div w:id="3185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5936963">
      <w:bodyDiv w:val="1"/>
      <w:marLeft w:val="0"/>
      <w:marRight w:val="0"/>
      <w:marTop w:val="0"/>
      <w:marBottom w:val="0"/>
      <w:divBdr>
        <w:top w:val="none" w:sz="0" w:space="0" w:color="auto"/>
        <w:left w:val="none" w:sz="0" w:space="0" w:color="auto"/>
        <w:bottom w:val="none" w:sz="0" w:space="0" w:color="auto"/>
        <w:right w:val="none" w:sz="0" w:space="0" w:color="auto"/>
      </w:divBdr>
      <w:divsChild>
        <w:div w:id="2124834770">
          <w:marLeft w:val="0"/>
          <w:marRight w:val="0"/>
          <w:marTop w:val="0"/>
          <w:marBottom w:val="0"/>
          <w:divBdr>
            <w:top w:val="none" w:sz="0" w:space="0" w:color="auto"/>
            <w:left w:val="none" w:sz="0" w:space="0" w:color="auto"/>
            <w:bottom w:val="none" w:sz="0" w:space="0" w:color="auto"/>
            <w:right w:val="none" w:sz="0" w:space="0" w:color="auto"/>
          </w:divBdr>
          <w:divsChild>
            <w:div w:id="948581096">
              <w:marLeft w:val="0"/>
              <w:marRight w:val="0"/>
              <w:marTop w:val="0"/>
              <w:marBottom w:val="0"/>
              <w:divBdr>
                <w:top w:val="none" w:sz="0" w:space="0" w:color="auto"/>
                <w:left w:val="none" w:sz="0" w:space="0" w:color="auto"/>
                <w:bottom w:val="none" w:sz="0" w:space="0" w:color="auto"/>
                <w:right w:val="none" w:sz="0" w:space="0" w:color="auto"/>
              </w:divBdr>
              <w:divsChild>
                <w:div w:id="1199002211">
                  <w:marLeft w:val="0"/>
                  <w:marRight w:val="0"/>
                  <w:marTop w:val="0"/>
                  <w:marBottom w:val="0"/>
                  <w:divBdr>
                    <w:top w:val="none" w:sz="0" w:space="0" w:color="auto"/>
                    <w:left w:val="none" w:sz="0" w:space="0" w:color="auto"/>
                    <w:bottom w:val="none" w:sz="0" w:space="0" w:color="auto"/>
                    <w:right w:val="none" w:sz="0" w:space="0" w:color="auto"/>
                  </w:divBdr>
                  <w:divsChild>
                    <w:div w:id="476610514">
                      <w:marLeft w:val="0"/>
                      <w:marRight w:val="0"/>
                      <w:marTop w:val="0"/>
                      <w:marBottom w:val="0"/>
                      <w:divBdr>
                        <w:top w:val="none" w:sz="0" w:space="0" w:color="auto"/>
                        <w:left w:val="none" w:sz="0" w:space="0" w:color="auto"/>
                        <w:bottom w:val="none" w:sz="0" w:space="0" w:color="auto"/>
                        <w:right w:val="none" w:sz="0" w:space="0" w:color="auto"/>
                      </w:divBdr>
                      <w:divsChild>
                        <w:div w:id="463081707">
                          <w:marLeft w:val="0"/>
                          <w:marRight w:val="0"/>
                          <w:marTop w:val="15"/>
                          <w:marBottom w:val="0"/>
                          <w:divBdr>
                            <w:top w:val="none" w:sz="0" w:space="0" w:color="auto"/>
                            <w:left w:val="none" w:sz="0" w:space="0" w:color="auto"/>
                            <w:bottom w:val="none" w:sz="0" w:space="0" w:color="auto"/>
                            <w:right w:val="none" w:sz="0" w:space="0" w:color="auto"/>
                          </w:divBdr>
                          <w:divsChild>
                            <w:div w:id="1040980024">
                              <w:marLeft w:val="0"/>
                              <w:marRight w:val="0"/>
                              <w:marTop w:val="0"/>
                              <w:marBottom w:val="0"/>
                              <w:divBdr>
                                <w:top w:val="none" w:sz="0" w:space="0" w:color="auto"/>
                                <w:left w:val="none" w:sz="0" w:space="0" w:color="auto"/>
                                <w:bottom w:val="none" w:sz="0" w:space="0" w:color="auto"/>
                                <w:right w:val="none" w:sz="0" w:space="0" w:color="auto"/>
                              </w:divBdr>
                              <w:divsChild>
                                <w:div w:id="1732920061">
                                  <w:marLeft w:val="0"/>
                                  <w:marRight w:val="0"/>
                                  <w:marTop w:val="0"/>
                                  <w:marBottom w:val="0"/>
                                  <w:divBdr>
                                    <w:top w:val="none" w:sz="0" w:space="0" w:color="auto"/>
                                    <w:left w:val="none" w:sz="0" w:space="0" w:color="auto"/>
                                    <w:bottom w:val="none" w:sz="0" w:space="0" w:color="auto"/>
                                    <w:right w:val="none" w:sz="0" w:space="0" w:color="auto"/>
                                  </w:divBdr>
                                </w:div>
                                <w:div w:id="7831444">
                                  <w:marLeft w:val="0"/>
                                  <w:marRight w:val="0"/>
                                  <w:marTop w:val="0"/>
                                  <w:marBottom w:val="0"/>
                                  <w:divBdr>
                                    <w:top w:val="none" w:sz="0" w:space="0" w:color="auto"/>
                                    <w:left w:val="none" w:sz="0" w:space="0" w:color="auto"/>
                                    <w:bottom w:val="none" w:sz="0" w:space="0" w:color="auto"/>
                                    <w:right w:val="none" w:sz="0" w:space="0" w:color="auto"/>
                                  </w:divBdr>
                                </w:div>
                                <w:div w:id="976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90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www.environment.gov.au/cgi-bin/sprat/public/publicspecies.pl?taxon_id=1944" TargetMode="External"/><Relationship Id="rId26" Type="http://schemas.openxmlformats.org/officeDocument/2006/relationships/hyperlink" Target="http://mrccc.org.au/wp-content/uploads/2019/07/Mary-River-Threatened-Aquatic-Species-Recovery-Plan-draft-for-comment-updated.pdf" TargetMode="External"/><Relationship Id="rId3" Type="http://schemas.openxmlformats.org/officeDocument/2006/relationships/settings" Target="settings.xml"/><Relationship Id="rId21" Type="http://schemas.openxmlformats.org/officeDocument/2006/relationships/hyperlink" Target="http://www.environment.gov.au/biodiversity/threatened/species/pubs/1944-conservation-advice-13072017.pdf" TargetMode="External"/><Relationship Id="rId34"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environment.gov.au/sprat" TargetMode="External"/><Relationship Id="rId25" Type="http://schemas.openxmlformats.org/officeDocument/2006/relationships/hyperlink" Target="http://www.iucnredlist.org/documents/RedListGuidelines.pdf"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nvironment.gov.au/biodiversity/bushfire-recovery/research-and-resources" TargetMode="External"/><Relationship Id="rId20" Type="http://schemas.openxmlformats.org/officeDocument/2006/relationships/hyperlink" Target="http://www.environment.gov.au/system/files/resources/b022ba00-ceb9-4d0b-9b9a-54f9700e7ec9/files/tap-feral-pigs-2017.pdf" TargetMode="External"/><Relationship Id="rId29" Type="http://schemas.openxmlformats.org/officeDocument/2006/relationships/hyperlink" Target="https://www.pacifichighway.nsw.gov.au/sites/default/files/media/documents/2018/Sapphire%20to%20Woolgoolga%20upgrade%20Operational%20Phase%20Fauna%20Crossing%20Monitoring%20Program%20REPORT%20-%20Year%201%20Giant%20Barred%20Frog.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24" Type="http://schemas.openxmlformats.org/officeDocument/2006/relationships/hyperlink" Target="https://www.researchgate.net/profile/Graeme_Gillespie/publication/265531524_National_Recovery_Plan_for_the_Stuttering_Frog_Mixophyes_balbus/links/54add3c40cf2828b29fcb5b8/National-Recovery-Plan-for-the-Stuttering-Frog-Mixophyes-balbus.pdf"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nvironment.gov.au/biodiversity/threatened/cam" TargetMode="External"/><Relationship Id="rId23" Type="http://schemas.openxmlformats.org/officeDocument/2006/relationships/hyperlink" Target="https://www.environment.gov.au/biodiversity/threatened/recovery-plans/national-recovery-plan-stream-frogs-south-east-queensland-2001-2005" TargetMode="External"/><Relationship Id="rId28" Type="http://schemas.openxmlformats.org/officeDocument/2006/relationships/hyperlink" Target="https://www.environment.nsw.gov.au/threatenedspeciesapp/profile.aspx?id=10538" TargetMode="External"/><Relationship Id="rId36" Type="http://schemas.openxmlformats.org/officeDocument/2006/relationships/footer" Target="footer3.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yperlink" Target="http://www.environment.gov.au/biodiversity/threatened/publications/tap/infection-amphibians-chytrid-fungus-resulting-chytridiomycosis-2016"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yperlink" Target="https://www.environment.nsw.gov.au/Topics/Animals-and-plants/Threatened-species/NSW-Threatened-Species-Scientific-Committee/Determinations/Final-determinations/1996-1999/Giant-Barred-Frog-Mixophyes-iteratus-endangered-species-listing" TargetMode="External"/><Relationship Id="rId27" Type="http://schemas.openxmlformats.org/officeDocument/2006/relationships/hyperlink" Target="http://www.environment.gov.au/biodiversity/invasive-species/publications/hygiene-protocols-control-diseases-australian-frogs" TargetMode="External"/><Relationship Id="rId30" Type="http://schemas.openxmlformats.org/officeDocument/2006/relationships/hyperlink" Target="http://www.environment.gov.au/system/files/pages/a8d10ce5-6a49-4fc2-b94d-575d6d11c547/files/draft-post-fire-rapid-assessment-guide.pdf" TargetMode="External"/><Relationship Id="rId35"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5B237E03.dotm</Template>
  <TotalTime>1</TotalTime>
  <Pages>32</Pages>
  <Words>12773</Words>
  <Characters>81096</Characters>
  <Application>Microsoft Office Word</Application>
  <DocSecurity>0</DocSecurity>
  <Lines>1885</Lines>
  <Paragraphs>716</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93153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Mixophyes iteratus (Giant Barred Frog)</dc:title>
  <dc:creator>Department of Agriculture, Water and the Environment</dc:creator>
  <cp:lastModifiedBy>Bec Durack</cp:lastModifiedBy>
  <cp:revision>2</cp:revision>
  <dcterms:created xsi:type="dcterms:W3CDTF">2020-06-10T02:01:00Z</dcterms:created>
  <dcterms:modified xsi:type="dcterms:W3CDTF">2020-06-10T02:01:00Z</dcterms:modified>
</cp:coreProperties>
</file>