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B62" w:rsidRPr="002C4708" w:rsidRDefault="00AD1B62" w:rsidP="002C4708">
      <w:pPr>
        <w:jc w:val="center"/>
        <w:rPr>
          <w:u w:val="single"/>
        </w:rPr>
      </w:pPr>
      <w:r w:rsidRPr="002C4708">
        <w:rPr>
          <w:u w:val="single"/>
        </w:rPr>
        <w:t>EXTENSION TO EXISTING APPROVED AQUACULTURE PROGRAM (AQ) AND EXTENSION TO</w:t>
      </w:r>
    </w:p>
    <w:p w:rsidR="00AD1B62" w:rsidRPr="002C4708" w:rsidRDefault="00AD1B62" w:rsidP="002C4708">
      <w:pPr>
        <w:jc w:val="center"/>
        <w:rPr>
          <w:u w:val="single"/>
        </w:rPr>
      </w:pPr>
      <w:r w:rsidRPr="002C4708">
        <w:rPr>
          <w:u w:val="single"/>
        </w:rPr>
        <w:t>EXISTING APPROVED WILDLIFE TRADE OPERATION (WTO)</w:t>
      </w:r>
      <w:r w:rsidR="002C4708" w:rsidRPr="002C4708">
        <w:rPr>
          <w:u w:val="single"/>
        </w:rPr>
        <w:t xml:space="preserve"> </w:t>
      </w:r>
      <w:r w:rsidRPr="002C4708">
        <w:rPr>
          <w:u w:val="single"/>
        </w:rPr>
        <w:t>PROPOSAL</w:t>
      </w:r>
    </w:p>
    <w:p w:rsidR="00AD1B62" w:rsidRDefault="00AD1B62" w:rsidP="00AD1B62">
      <w:r>
        <w:t>1.0 Introduction</w:t>
      </w:r>
    </w:p>
    <w:p w:rsidR="00AD1B62" w:rsidRDefault="00AD1B62" w:rsidP="002C4708">
      <w:pPr>
        <w:spacing w:after="0" w:line="240" w:lineRule="auto"/>
      </w:pPr>
      <w:r>
        <w:t>This proposal is for the extension to both an existing Wildlife Trade Operation (WTO) and existing</w:t>
      </w:r>
    </w:p>
    <w:p w:rsidR="00AD1B62" w:rsidRDefault="00AD1B62" w:rsidP="002C4708">
      <w:pPr>
        <w:spacing w:after="0" w:line="240" w:lineRule="auto"/>
      </w:pPr>
      <w:bookmarkStart w:id="0" w:name="_GoBack"/>
      <w:r>
        <w:t xml:space="preserve">Approved Aquaculture Program (AQ) </w:t>
      </w:r>
      <w:bookmarkEnd w:id="0"/>
      <w:r>
        <w:t>that Jardini Pty Ltd currently holds and has been prepared in</w:t>
      </w:r>
      <w:r w:rsidR="002C4708">
        <w:t xml:space="preserve"> </w:t>
      </w:r>
      <w:r>
        <w:t>accordance with the Environment Protection and Biodiversity Conservation Act (EPBC) 1999.</w:t>
      </w:r>
    </w:p>
    <w:p w:rsidR="00AD1B62" w:rsidRDefault="00AD1B62" w:rsidP="002C4708">
      <w:pPr>
        <w:spacing w:after="0" w:line="240" w:lineRule="auto"/>
      </w:pPr>
      <w:r>
        <w:t>‘A wildlife trade operation is an operation taking specimens that meets legal requirements, such as a</w:t>
      </w:r>
    </w:p>
    <w:p w:rsidR="00AD1B62" w:rsidRDefault="00AD1B62" w:rsidP="002C4708">
      <w:pPr>
        <w:spacing w:after="0" w:line="240" w:lineRule="auto"/>
      </w:pPr>
      <w:r>
        <w:t>market testing operation, a small-scale operation, a developmental operation, a commercial fishery, a</w:t>
      </w:r>
      <w:r w:rsidR="002C4708">
        <w:t xml:space="preserve"> </w:t>
      </w:r>
      <w:r>
        <w:t>provisional operation or an existing stocks operation. Wildlife trade operations are made through an</w:t>
      </w:r>
      <w:r w:rsidR="002C4708">
        <w:t xml:space="preserve"> </w:t>
      </w:r>
      <w:r>
        <w:t>instrument signed by the Australian Government environment minister and published in the Australian</w:t>
      </w:r>
      <w:r w:rsidR="002C4708">
        <w:t xml:space="preserve"> </w:t>
      </w:r>
      <w:r>
        <w:t>Government Gazette. The minister may specify the period, the circumstances or the conditions under</w:t>
      </w:r>
      <w:r w:rsidR="002C4708">
        <w:t xml:space="preserve"> </w:t>
      </w:r>
      <w:r>
        <w:t>which the operation will be subject in the declaration. Approval is for a maximum of three years. A</w:t>
      </w:r>
      <w:r w:rsidR="002C4708">
        <w:t xml:space="preserve"> </w:t>
      </w:r>
      <w:r>
        <w:t>declaration may be varied by specifying additional or new conditions or revoking or varying existing</w:t>
      </w:r>
      <w:r w:rsidR="002C4708">
        <w:t xml:space="preserve"> </w:t>
      </w:r>
      <w:r>
        <w:t>conditions by a subsequent instrument published in the Gazette.’ (Dept. Environment, 2016)</w:t>
      </w:r>
      <w:r w:rsidR="002C4708">
        <w:t xml:space="preserve"> </w:t>
      </w:r>
      <w:r>
        <w:t>The purpose of this submission by the applicant is to extend their existing approvals for their business</w:t>
      </w:r>
      <w:r w:rsidR="002C4708">
        <w:t xml:space="preserve"> </w:t>
      </w:r>
      <w:r>
        <w:t>to operate as a Wildlife Trade Operation and Approved Aquaculture Program under the EPBC Act</w:t>
      </w:r>
      <w:r w:rsidR="002C4708">
        <w:t xml:space="preserve"> </w:t>
      </w:r>
      <w:r>
        <w:t>1999 for the breeding and export Neoceratodus forsteri – Australian Lungfish (CITES listed).</w:t>
      </w:r>
      <w:r w:rsidR="002C4708">
        <w:t xml:space="preserve"> </w:t>
      </w:r>
      <w:r>
        <w:t>The applicants operation does not meet the requirements for a captive breeding program as they have</w:t>
      </w:r>
      <w:r w:rsidR="002C4708">
        <w:t xml:space="preserve"> </w:t>
      </w:r>
      <w:r>
        <w:t>not bred Australian Lungfish to second-generation although they have successfully bred from wild</w:t>
      </w:r>
      <w:r w:rsidR="002C4708">
        <w:t xml:space="preserve"> </w:t>
      </w:r>
      <w:r>
        <w:t>broodstock. Approval as an aquaculture program (AQ) will satisfy the EPBC Act requirement for an</w:t>
      </w:r>
      <w:r w:rsidR="002C4708">
        <w:t xml:space="preserve"> </w:t>
      </w:r>
      <w:r>
        <w:t>EPBC Act listed threatened species, whilst approval as a WTO will satisfy the EPBC Act requirement</w:t>
      </w:r>
      <w:r w:rsidR="002C4708">
        <w:t xml:space="preserve"> </w:t>
      </w:r>
      <w:r>
        <w:t>for a species listed on Appendix II to CITES.</w:t>
      </w:r>
      <w:r w:rsidR="002C4708">
        <w:t xml:space="preserve"> </w:t>
      </w:r>
      <w:r>
        <w:t>The Australian Lungfish owned by the applicant were collected under a brood stock collection permit</w:t>
      </w:r>
      <w:r w:rsidR="002C4708">
        <w:t xml:space="preserve"> </w:t>
      </w:r>
      <w:r>
        <w:t>issued by the Department of Agriculture and Fisheries (DAF). The permit was approved by DAF to</w:t>
      </w:r>
      <w:r w:rsidR="002C4708">
        <w:t xml:space="preserve"> </w:t>
      </w:r>
      <w:r>
        <w:t>replace the previously issued brood stock permit owned by Mr Bill Proctor whom passed away and</w:t>
      </w:r>
      <w:r w:rsidR="002C4708">
        <w:t xml:space="preserve"> </w:t>
      </w:r>
      <w:r>
        <w:t>with him went the knowledge of where his brood stock were being housed.</w:t>
      </w:r>
    </w:p>
    <w:p w:rsidR="002C4708" w:rsidRDefault="002C4708" w:rsidP="002C4708">
      <w:pPr>
        <w:spacing w:after="0" w:line="240" w:lineRule="auto"/>
      </w:pPr>
    </w:p>
    <w:p w:rsidR="00AD1B62" w:rsidRDefault="00AD1B62" w:rsidP="00AD1B62">
      <w:r>
        <w:t>2.0 Reporting for Previously approved WTO and AQ Programs</w:t>
      </w:r>
    </w:p>
    <w:p w:rsidR="00AD1B62" w:rsidRDefault="00AD1B62" w:rsidP="002C4708">
      <w:pPr>
        <w:spacing w:after="0" w:line="240" w:lineRule="auto"/>
      </w:pPr>
      <w:r>
        <w:t>A condition on applicants previously approved WTO and AQ programs was to report numbers of</w:t>
      </w:r>
    </w:p>
    <w:p w:rsidR="00AD1B62" w:rsidRDefault="00AD1B62" w:rsidP="002C4708">
      <w:pPr>
        <w:spacing w:after="0" w:line="240" w:lineRule="auto"/>
      </w:pPr>
      <w:r>
        <w:t>offspring sold each year annually to the Department. The applicant maintained this condition by</w:t>
      </w:r>
    </w:p>
    <w:p w:rsidR="00AD1B62" w:rsidRDefault="00AD1B62" w:rsidP="002C4708">
      <w:pPr>
        <w:spacing w:after="0" w:line="240" w:lineRule="auto"/>
      </w:pPr>
      <w:r>
        <w:t>providing the Department with regular copies of Specimen Export Records (SER) following each</w:t>
      </w:r>
    </w:p>
    <w:p w:rsidR="00AD1B62" w:rsidRDefault="00AD1B62" w:rsidP="002C4708">
      <w:pPr>
        <w:spacing w:after="0" w:line="240" w:lineRule="auto"/>
      </w:pPr>
      <w:r>
        <w:t>export. This ensured that the applicant was compliant with all conditions previously placed them by the</w:t>
      </w:r>
      <w:r w:rsidR="002C4708">
        <w:t xml:space="preserve"> </w:t>
      </w:r>
      <w:r>
        <w:t>Department for the WTO and AQ. In addition, the Department did not request any further information</w:t>
      </w:r>
      <w:r w:rsidR="002C4708">
        <w:t xml:space="preserve"> </w:t>
      </w:r>
      <w:r>
        <w:t>from the applicant for their existing WTO and AQ programs and it was therefore affirmed that the</w:t>
      </w:r>
      <w:r w:rsidR="002C4708">
        <w:t xml:space="preserve"> </w:t>
      </w:r>
      <w:r>
        <w:t>applicant was fully compliant with all conditions of their existing WTO and AQ programs. Based on</w:t>
      </w:r>
      <w:r w:rsidR="002C4708">
        <w:t xml:space="preserve"> </w:t>
      </w:r>
      <w:r>
        <w:t>these factors the applicant can see no reason for the Department not approving an extension to their</w:t>
      </w:r>
      <w:r w:rsidR="002C4708">
        <w:t xml:space="preserve"> </w:t>
      </w:r>
      <w:r>
        <w:t>existing WTO and AQ programs with the minor amendment to conditions proposed by the applicant in</w:t>
      </w:r>
      <w:r w:rsidR="002C4708">
        <w:t xml:space="preserve"> </w:t>
      </w:r>
      <w:r>
        <w:t>section 8.0 of this document.</w:t>
      </w: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AD1B62" w:rsidRDefault="00AD1B62" w:rsidP="00AD1B62">
      <w:r>
        <w:lastRenderedPageBreak/>
        <w:t>3.0 Statement of General Goals/aims</w:t>
      </w:r>
    </w:p>
    <w:p w:rsidR="00AD1B62" w:rsidRDefault="00AD1B62" w:rsidP="002C4708">
      <w:pPr>
        <w:spacing w:after="0" w:line="240" w:lineRule="auto"/>
      </w:pPr>
      <w:r>
        <w:t>The primary goal of the applicant is to have their business to have their existing registration as an</w:t>
      </w:r>
    </w:p>
    <w:p w:rsidR="00AD1B62" w:rsidRDefault="00AD1B62" w:rsidP="002C4708">
      <w:pPr>
        <w:spacing w:after="0" w:line="240" w:lineRule="auto"/>
      </w:pPr>
      <w:r>
        <w:t>approved Aquaculture program and Wildlife Trade Operation be extended. This will allow the</w:t>
      </w:r>
    </w:p>
    <w:p w:rsidR="00AD1B62" w:rsidRDefault="00AD1B62" w:rsidP="002C4708">
      <w:pPr>
        <w:spacing w:after="0" w:line="240" w:lineRule="auto"/>
      </w:pPr>
      <w:r>
        <w:t>applicants business to continuing trading in captive bred Australian lungfish and to legally obtain an</w:t>
      </w:r>
    </w:p>
    <w:p w:rsidR="00AD1B62" w:rsidRDefault="00AD1B62" w:rsidP="002C4708">
      <w:pPr>
        <w:spacing w:after="0" w:line="240" w:lineRule="auto"/>
      </w:pPr>
      <w:r>
        <w:t>export permit as a WTO to export Australian Lungfish. The main goal of the operation is to breed</w:t>
      </w:r>
    </w:p>
    <w:p w:rsidR="00AD1B62" w:rsidRDefault="00AD1B62" w:rsidP="002C4708">
      <w:pPr>
        <w:spacing w:after="0" w:line="240" w:lineRule="auto"/>
      </w:pPr>
      <w:r>
        <w:t>Australian Lungfish for commercial purposes, using the brood stock collected under a DAF approved</w:t>
      </w:r>
    </w:p>
    <w:p w:rsidR="00AD1B62" w:rsidRDefault="00AD1B62" w:rsidP="002C4708">
      <w:pPr>
        <w:spacing w:after="0" w:line="240" w:lineRule="auto"/>
      </w:pPr>
      <w:r>
        <w:t>permit. The long-term goal of the applicant is to work toward breeding the Australian Lungfish to</w:t>
      </w:r>
    </w:p>
    <w:p w:rsidR="00AD1B62" w:rsidRDefault="00AD1B62" w:rsidP="002C4708">
      <w:pPr>
        <w:spacing w:after="0" w:line="240" w:lineRule="auto"/>
      </w:pPr>
      <w:r>
        <w:t>second generation. In addition, the applicant believes that a legal commercial export trade in</w:t>
      </w:r>
    </w:p>
    <w:p w:rsidR="00AD1B62" w:rsidRDefault="00AD1B62" w:rsidP="002C4708">
      <w:pPr>
        <w:spacing w:after="0" w:line="240" w:lineRule="auto"/>
      </w:pPr>
      <w:r>
        <w:t>Australian Lungfish will reduce the impact of trade on wild populations. Regular supply will reduce the</w:t>
      </w:r>
      <w:r w:rsidR="002C4708">
        <w:t xml:space="preserve"> </w:t>
      </w:r>
      <w:r>
        <w:t>incentive to illegally sell or buy wild caught animals by reducing the monetary value of the species on</w:t>
      </w:r>
      <w:r w:rsidR="002C4708">
        <w:t xml:space="preserve"> </w:t>
      </w:r>
      <w:r>
        <w:t>the international market.</w:t>
      </w:r>
      <w:r w:rsidR="002C4708">
        <w:t xml:space="preserve"> </w:t>
      </w:r>
      <w:r>
        <w:t>The intention of the applicant is to export commercially farmed Australian lungfish into the international</w:t>
      </w:r>
      <w:r w:rsidR="002C4708">
        <w:t xml:space="preserve"> </w:t>
      </w:r>
      <w:r>
        <w:t>aquarium trade industry. This will reduce the current numbers of illegally traded lungfish on the market.</w:t>
      </w:r>
      <w:r w:rsidR="002C4708">
        <w:t xml:space="preserve"> </w:t>
      </w:r>
      <w:r>
        <w:t>The applicant is planning to undertake more scientific research to enhance the understanding of this</w:t>
      </w:r>
      <w:r w:rsidR="002C4708">
        <w:t xml:space="preserve"> </w:t>
      </w:r>
      <w:r>
        <w:t>species and has university’s arranged to do this through PHD students.</w:t>
      </w: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AD1B62" w:rsidRDefault="00AD1B62" w:rsidP="00AD1B62">
      <w:r>
        <w:t>4.0 Harvest Details</w:t>
      </w:r>
    </w:p>
    <w:p w:rsidR="00AD1B62" w:rsidRDefault="00AD1B62" w:rsidP="002C4708">
      <w:pPr>
        <w:spacing w:after="0" w:line="240" w:lineRule="auto"/>
      </w:pPr>
      <w:r>
        <w:t>All brood stock required for this venture have been collected under a DAF approved brood stock</w:t>
      </w:r>
    </w:p>
    <w:p w:rsidR="00AD1B62" w:rsidRDefault="00AD1B62" w:rsidP="002C4708">
      <w:pPr>
        <w:spacing w:after="0" w:line="240" w:lineRule="auto"/>
      </w:pPr>
      <w:r>
        <w:t>collection permit. The brood stock were collected using hand nets only to reduce impact to other</w:t>
      </w:r>
    </w:p>
    <w:p w:rsidR="00AD1B62" w:rsidRDefault="00AD1B62" w:rsidP="002C4708">
      <w:pPr>
        <w:spacing w:after="0" w:line="240" w:lineRule="auto"/>
      </w:pPr>
      <w:r>
        <w:t>species. No electrofishing or invasive catching techniques were used such as gill netting. Brood stock</w:t>
      </w:r>
    </w:p>
    <w:p w:rsidR="00AD1B62" w:rsidRDefault="00AD1B62" w:rsidP="002C4708">
      <w:pPr>
        <w:spacing w:after="0" w:line="240" w:lineRule="auto"/>
      </w:pPr>
      <w:r>
        <w:t>was harvested between 2016 and 2019 with a total of 28 broodstock collected. Brood stock General</w:t>
      </w:r>
    </w:p>
    <w:p w:rsidR="00AD1B62" w:rsidRDefault="00AD1B62" w:rsidP="002C4708">
      <w:pPr>
        <w:spacing w:after="0" w:line="240" w:lineRule="auto"/>
      </w:pPr>
      <w:r>
        <w:t>Fisheries Permit 188473 was used for all collection.</w:t>
      </w: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AD1B62" w:rsidRDefault="00AD1B62" w:rsidP="00AD1B62">
      <w:r>
        <w:t>5.0 Impact of Harvest on the taxa and the relevant ecosystem</w:t>
      </w:r>
    </w:p>
    <w:p w:rsidR="00AD1B62" w:rsidRDefault="00AD1B62" w:rsidP="002C4708">
      <w:pPr>
        <w:spacing w:after="0" w:line="240" w:lineRule="auto"/>
      </w:pPr>
      <w:r>
        <w:t>As mentioned within this application in the previous sections all fish will be sourced from captive bred</w:t>
      </w:r>
      <w:r w:rsidR="002C4708">
        <w:t xml:space="preserve"> </w:t>
      </w:r>
      <w:r>
        <w:t>facilities and no wild caught specimens will be harvested or exported by the applicant. Therefore, the</w:t>
      </w:r>
      <w:r w:rsidR="002C4708">
        <w:t xml:space="preserve"> </w:t>
      </w:r>
      <w:r>
        <w:t>applicant considers that there will be no harvest impact on the taxa (as outlined in Section 1 above),</w:t>
      </w:r>
      <w:r w:rsidR="002C4708">
        <w:t xml:space="preserve"> </w:t>
      </w:r>
      <w:r>
        <w:t>nor will there be any impact on their associated ecosystems.</w:t>
      </w:r>
      <w:r w:rsidR="002C4708">
        <w:t xml:space="preserve"> </w:t>
      </w:r>
      <w:r>
        <w:t>All brood stock are kept and bred in a closed, controlled environment under a DAF approved</w:t>
      </w:r>
      <w:r w:rsidR="002C4708">
        <w:t xml:space="preserve"> </w:t>
      </w:r>
      <w:r>
        <w:t>Aquaculture licence, numbers 2005BC0398 and 1902-9912SDA (2019BC0009) respectively, in</w:t>
      </w:r>
      <w:r w:rsidR="002C4708">
        <w:t xml:space="preserve"> </w:t>
      </w:r>
      <w:r>
        <w:t>accordance with the provisions of the Sustainable Planning Act 2009.</w:t>
      </w: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AD1B62" w:rsidRDefault="00AD1B62" w:rsidP="00AD1B62">
      <w:r>
        <w:t>6.0 Monitoring and Assessment</w:t>
      </w:r>
    </w:p>
    <w:p w:rsidR="00AD1B62" w:rsidRDefault="00AD1B62" w:rsidP="002C4708">
      <w:pPr>
        <w:spacing w:after="0" w:line="240" w:lineRule="auto"/>
      </w:pPr>
      <w:r>
        <w:t>For the purpose of this submission the applicant has already collected all broodstock under General</w:t>
      </w:r>
    </w:p>
    <w:p w:rsidR="00AD1B62" w:rsidRDefault="00AD1B62" w:rsidP="002C4708">
      <w:pPr>
        <w:spacing w:after="0" w:line="240" w:lineRule="auto"/>
      </w:pPr>
      <w:r>
        <w:t>Fisheries Permit 188473 which expired on 11th October 2019. All conditions and monitoring required</w:t>
      </w:r>
      <w:r w:rsidR="002C4708">
        <w:t xml:space="preserve"> </w:t>
      </w:r>
      <w:r>
        <w:t>under the General Fisheries brood stock collection permit were upheld by the applicant including the</w:t>
      </w:r>
      <w:r w:rsidR="002C4708">
        <w:t xml:space="preserve"> </w:t>
      </w:r>
      <w:r>
        <w:t>regular reporting required by completing a brood stock log book and submitting to DAF on a regular</w:t>
      </w:r>
      <w:r w:rsidR="002C4708">
        <w:t xml:space="preserve"> </w:t>
      </w:r>
      <w:r>
        <w:t>basis. The intention is to sell fish which have been bred within captive breeding programs from a very</w:t>
      </w:r>
      <w:r w:rsidR="002C4708">
        <w:t xml:space="preserve"> </w:t>
      </w:r>
      <w:r>
        <w:t>small number of wild brood stock fish so as to not impact any additional wild populations of these fish.</w:t>
      </w:r>
      <w:r w:rsidR="002C4708">
        <w:t xml:space="preserve"> </w:t>
      </w:r>
      <w:r>
        <w:t>In addition, all wild brood stock were collected from translocated wild populations in the Brisbane and</w:t>
      </w:r>
      <w:r w:rsidR="002C4708">
        <w:t xml:space="preserve"> </w:t>
      </w:r>
      <w:r>
        <w:t>Pine River systems which are not considered to be native populations. This was aimed to reduce any</w:t>
      </w:r>
      <w:r w:rsidR="002C4708">
        <w:t xml:space="preserve"> </w:t>
      </w:r>
      <w:r>
        <w:t>impact on any wild native populations of fish.</w:t>
      </w:r>
      <w:r w:rsidR="002C4708">
        <w:t xml:space="preserve"> </w:t>
      </w:r>
      <w:r>
        <w:t>Based on these conditions the applicant does not consider that there is any additional requirement to</w:t>
      </w:r>
    </w:p>
    <w:p w:rsidR="00AD1B62" w:rsidRDefault="00AD1B62" w:rsidP="002C4708">
      <w:pPr>
        <w:spacing w:after="0" w:line="240" w:lineRule="auto"/>
      </w:pPr>
      <w:r>
        <w:t>monitor or assess any wild populations of the specie outlined in this application. This in namely due to</w:t>
      </w:r>
      <w:r w:rsidR="002C4708">
        <w:t xml:space="preserve"> </w:t>
      </w:r>
      <w:r>
        <w:t>the fact that wild populations of these species will not be impacted by this WTO or AQ.</w:t>
      </w:r>
    </w:p>
    <w:p w:rsidR="002C4708" w:rsidRDefault="002C4708" w:rsidP="002C4708">
      <w:pPr>
        <w:spacing w:after="0" w:line="240" w:lineRule="auto"/>
      </w:pPr>
    </w:p>
    <w:p w:rsidR="00AD1B62" w:rsidRDefault="00AD1B62" w:rsidP="002C4708">
      <w:pPr>
        <w:spacing w:after="0" w:line="240" w:lineRule="auto"/>
      </w:pPr>
      <w:r>
        <w:t>6.1 Has there been a resource assessment of distribution and abundance (for example,</w:t>
      </w:r>
    </w:p>
    <w:p w:rsidR="00AD1B62" w:rsidRDefault="00AD1B62" w:rsidP="002C4708">
      <w:pPr>
        <w:spacing w:after="0" w:line="240" w:lineRule="auto"/>
      </w:pPr>
      <w:r>
        <w:t>population survey) for the harvest area? If yes, provide details.</w:t>
      </w:r>
    </w:p>
    <w:p w:rsidR="002C4708" w:rsidRDefault="002C4708" w:rsidP="002C4708">
      <w:pPr>
        <w:spacing w:after="0" w:line="240" w:lineRule="auto"/>
      </w:pPr>
    </w:p>
    <w:p w:rsidR="00AD1B62" w:rsidRDefault="00AD1B62" w:rsidP="002C4708">
      <w:pPr>
        <w:spacing w:after="0" w:line="240" w:lineRule="auto"/>
      </w:pPr>
      <w:r>
        <w:t>This was assessed by DAF officers who are well trained and have undertaken many surveys of these</w:t>
      </w:r>
    </w:p>
    <w:p w:rsidR="00AD1B62" w:rsidRDefault="00AD1B62" w:rsidP="002C4708">
      <w:pPr>
        <w:spacing w:after="0" w:line="240" w:lineRule="auto"/>
      </w:pPr>
      <w:r>
        <w:t>fish in the areas proposed for collection. The DAF officers namely responsible for this are Mr Peter</w:t>
      </w:r>
    </w:p>
    <w:p w:rsidR="00AD1B62" w:rsidRDefault="00AD1B62" w:rsidP="002C4708">
      <w:pPr>
        <w:spacing w:after="0" w:line="240" w:lineRule="auto"/>
      </w:pPr>
      <w:r>
        <w:t>Kind and Mr Steven Brooks. Both officers had assessed the applicants proposed brood stock</w:t>
      </w:r>
    </w:p>
    <w:p w:rsidR="00AD1B62" w:rsidRDefault="00AD1B62" w:rsidP="002C4708">
      <w:pPr>
        <w:spacing w:after="0" w:line="240" w:lineRule="auto"/>
      </w:pPr>
      <w:r>
        <w:t>collection sites and methods for harvest.</w:t>
      </w: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AD1B62" w:rsidRDefault="00AD1B62" w:rsidP="002C4708">
      <w:pPr>
        <w:spacing w:after="0" w:line="240" w:lineRule="auto"/>
      </w:pPr>
      <w:r>
        <w:t>6.2 Will there be independent supervision of the harvesting? If so, provide details (for</w:t>
      </w:r>
    </w:p>
    <w:p w:rsidR="00AD1B62" w:rsidRDefault="00AD1B62" w:rsidP="002C4708">
      <w:pPr>
        <w:spacing w:after="0" w:line="240" w:lineRule="auto"/>
      </w:pPr>
      <w:r>
        <w:t>example, State/Territory control) and how will be achieved.</w:t>
      </w:r>
    </w:p>
    <w:p w:rsidR="002C4708" w:rsidRDefault="002C4708" w:rsidP="002C4708">
      <w:pPr>
        <w:spacing w:after="0" w:line="240" w:lineRule="auto"/>
      </w:pPr>
    </w:p>
    <w:p w:rsidR="00AD1B62" w:rsidRDefault="00AD1B62" w:rsidP="002C4708">
      <w:pPr>
        <w:spacing w:after="0" w:line="240" w:lineRule="auto"/>
      </w:pPr>
      <w:r>
        <w:t>No independent supervision was conducted, however the applicant did invite any parties to be present</w:t>
      </w:r>
      <w:r w:rsidR="002C4708">
        <w:t xml:space="preserve"> </w:t>
      </w:r>
      <w:r>
        <w:t>should they wish to be present.</w:t>
      </w:r>
    </w:p>
    <w:p w:rsidR="002C4708" w:rsidRDefault="002C4708" w:rsidP="002C4708">
      <w:pPr>
        <w:spacing w:after="0" w:line="240" w:lineRule="auto"/>
      </w:pPr>
    </w:p>
    <w:p w:rsidR="00AD1B62" w:rsidRDefault="00AD1B62" w:rsidP="002C4708">
      <w:pPr>
        <w:spacing w:after="0" w:line="240" w:lineRule="auto"/>
      </w:pPr>
      <w:r>
        <w:t>6.3 Outline the methods to be employed to monitor the harvesting of the specimens to</w:t>
      </w:r>
    </w:p>
    <w:p w:rsidR="00AD1B62" w:rsidRDefault="00AD1B62" w:rsidP="002C4708">
      <w:pPr>
        <w:spacing w:after="0" w:line="240" w:lineRule="auto"/>
      </w:pPr>
      <w:r>
        <w:t>identify whether the species or other species in the ecosystem are affected by the</w:t>
      </w:r>
    </w:p>
    <w:p w:rsidR="00AD1B62" w:rsidRDefault="00AD1B62" w:rsidP="002C4708">
      <w:pPr>
        <w:spacing w:after="0" w:line="240" w:lineRule="auto"/>
      </w:pPr>
      <w:r>
        <w:t>harvesting.</w:t>
      </w:r>
    </w:p>
    <w:p w:rsidR="002C4708" w:rsidRDefault="002C4708" w:rsidP="002C4708">
      <w:pPr>
        <w:spacing w:after="0" w:line="240" w:lineRule="auto"/>
      </w:pPr>
    </w:p>
    <w:p w:rsidR="00AD1B62" w:rsidRDefault="00AD1B62" w:rsidP="002C4708">
      <w:pPr>
        <w:spacing w:after="0" w:line="240" w:lineRule="auto"/>
      </w:pPr>
      <w:r>
        <w:t>Given the nature on harvesting is low impact (hand netting individual fish and fyke netting) and the fact</w:t>
      </w:r>
      <w:r w:rsidR="002C4708">
        <w:t xml:space="preserve"> </w:t>
      </w:r>
      <w:r>
        <w:t>that very few brood stock were collected from translocated populations it is not expected that any</w:t>
      </w:r>
      <w:r w:rsidR="002C4708">
        <w:t xml:space="preserve"> </w:t>
      </w:r>
      <w:r>
        <w:t>additional monitoring of harvest locations will be required. Further more no future broodstock</w:t>
      </w:r>
      <w:r w:rsidR="002C4708">
        <w:t xml:space="preserve"> </w:t>
      </w:r>
      <w:r>
        <w:t>harvesting is expected and therefore the operation is now mai</w:t>
      </w:r>
      <w:r w:rsidR="002C4708">
        <w:t xml:space="preserve">nly operating as an aquaculture </w:t>
      </w:r>
      <w:r>
        <w:t>facility.</w:t>
      </w: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AD1B62" w:rsidRDefault="00AD1B62" w:rsidP="002C4708">
      <w:pPr>
        <w:spacing w:after="0" w:line="240" w:lineRule="auto"/>
      </w:pPr>
      <w:r>
        <w:t>6.4 Describe any other biological and environmental monitoring proposed for the</w:t>
      </w:r>
    </w:p>
    <w:p w:rsidR="00AD1B62" w:rsidRDefault="00AD1B62" w:rsidP="002C4708">
      <w:pPr>
        <w:spacing w:after="0" w:line="240" w:lineRule="auto"/>
      </w:pPr>
      <w:r>
        <w:t>harvesting area.</w:t>
      </w:r>
    </w:p>
    <w:p w:rsidR="002C4708" w:rsidRDefault="002C4708" w:rsidP="002C4708">
      <w:pPr>
        <w:spacing w:after="0" w:line="240" w:lineRule="auto"/>
      </w:pPr>
    </w:p>
    <w:p w:rsidR="00AD1B62" w:rsidRDefault="00AD1B62" w:rsidP="00AD1B62">
      <w:r>
        <w:t>No additional harvesting or environmental monitoring is proposed.</w:t>
      </w:r>
    </w:p>
    <w:p w:rsidR="002C4708" w:rsidRDefault="002C4708" w:rsidP="00AD1B62"/>
    <w:p w:rsidR="00AD1B62" w:rsidRDefault="00AD1B62" w:rsidP="00AD1B62">
      <w:r>
        <w:t>7.0 Management Strategies</w:t>
      </w:r>
    </w:p>
    <w:p w:rsidR="00AD1B62" w:rsidRDefault="00AD1B62" w:rsidP="002C4708">
      <w:pPr>
        <w:spacing w:after="0" w:line="240" w:lineRule="auto"/>
      </w:pPr>
      <w:r>
        <w:t>Each breeding season, a small proportion of the first generation offspring (future breeders) will be</w:t>
      </w:r>
    </w:p>
    <w:p w:rsidR="00AD1B62" w:rsidRDefault="00AD1B62" w:rsidP="002C4708">
      <w:pPr>
        <w:spacing w:after="0" w:line="240" w:lineRule="auto"/>
      </w:pPr>
      <w:r>
        <w:t>retained by Jardini Pty Ltd for the purposes of conservation breeding and to work toward the goal of</w:t>
      </w:r>
    </w:p>
    <w:p w:rsidR="00AD1B62" w:rsidRDefault="00AD1B62" w:rsidP="002C4708">
      <w:pPr>
        <w:spacing w:after="0" w:line="240" w:lineRule="auto"/>
      </w:pPr>
      <w:r>
        <w:t>producing second generation offspring of Australian Lungfish in a captive environment. It is estimated</w:t>
      </w:r>
      <w:r w:rsidR="002C4708">
        <w:t xml:space="preserve"> </w:t>
      </w:r>
      <w:r>
        <w:t>that the Australian Lungfish reaches maturity between 15 and 20 years of age, although breeding</w:t>
      </w:r>
      <w:r w:rsidR="002C4708">
        <w:t xml:space="preserve"> </w:t>
      </w:r>
      <w:r>
        <w:t>maturity is probably determined by size rather than age and maturity is believed to be reached</w:t>
      </w:r>
      <w:r w:rsidR="002C4708">
        <w:t xml:space="preserve"> </w:t>
      </w:r>
      <w:r>
        <w:t>somewhere between 700 and 750mm.</w:t>
      </w:r>
      <w:r w:rsidR="002C4708">
        <w:t xml:space="preserve"> </w:t>
      </w:r>
      <w:r>
        <w:t>If in the future it is agreed that the captive stock kept at the applicant’s premises are required for the</w:t>
      </w:r>
      <w:r w:rsidR="002C4708">
        <w:t xml:space="preserve"> </w:t>
      </w:r>
      <w:r>
        <w:t>purpose of co</w:t>
      </w:r>
      <w:r w:rsidR="002C4708">
        <w:t xml:space="preserve">nservation breeding (e.g. to re </w:t>
      </w:r>
      <w:r>
        <w:t>stock wild populations), the number of offspring retained</w:t>
      </w:r>
      <w:r w:rsidR="002C4708">
        <w:t xml:space="preserve"> </w:t>
      </w:r>
      <w:r>
        <w:t>ma</w:t>
      </w:r>
      <w:r w:rsidR="002C4708">
        <w:t xml:space="preserve">y need to increase to meet such </w:t>
      </w:r>
      <w:r>
        <w:t>requirements.</w:t>
      </w: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AD1B62" w:rsidRDefault="00AD1B62" w:rsidP="00AD1B62">
      <w:r>
        <w:lastRenderedPageBreak/>
        <w:t>8.0 Compliance</w:t>
      </w:r>
    </w:p>
    <w:p w:rsidR="00AD1B62" w:rsidRDefault="00AD1B62" w:rsidP="002C4708">
      <w:pPr>
        <w:spacing w:after="0" w:line="240" w:lineRule="auto"/>
      </w:pPr>
      <w:r>
        <w:t>All live specimens of Australian Lungfish exported from the applicant’s premises will be animals that</w:t>
      </w:r>
    </w:p>
    <w:p w:rsidR="00AD1B62" w:rsidRDefault="00AD1B62" w:rsidP="002C4708">
      <w:pPr>
        <w:spacing w:after="0" w:line="240" w:lineRule="auto"/>
      </w:pPr>
      <w:r>
        <w:t>are at least first generation, produced from the brood stock kept on the premises.</w:t>
      </w:r>
      <w:r w:rsidR="002C4708">
        <w:t xml:space="preserve"> To date the </w:t>
      </w:r>
      <w:r>
        <w:t>applicant has been required to use internal PIT tags in all progeny prior to export. This</w:t>
      </w:r>
      <w:r w:rsidR="002C4708">
        <w:t xml:space="preserve"> </w:t>
      </w:r>
      <w:r>
        <w:t>measure is over and above any measure required by any similar CITES II listed fish species world</w:t>
      </w:r>
      <w:r w:rsidR="002C4708">
        <w:t xml:space="preserve"> wide. Generally </w:t>
      </w:r>
      <w:r>
        <w:t>CITES only require internal PIT tags in CITES I specimens and CITES currently do</w:t>
      </w:r>
      <w:r w:rsidR="002C4708">
        <w:t xml:space="preserve"> not have any </w:t>
      </w:r>
      <w:r>
        <w:t>requirement for CITES II fish species such as the Australian Lungfish. Over the past few</w:t>
      </w:r>
      <w:r w:rsidR="002C4708">
        <w:t xml:space="preserve"> years the </w:t>
      </w:r>
      <w:r>
        <w:t>applicants facility has had a reduction in sales of its fish due to Illegal lungfish hitting the</w:t>
      </w:r>
      <w:r w:rsidR="002C4708">
        <w:t xml:space="preserve"> </w:t>
      </w:r>
      <w:r>
        <w:t>market at smaller sizes (ie smaller than what can successfully be PIT tagged. i.e. &lt;8cm). We propose</w:t>
      </w:r>
      <w:r w:rsidR="002C4708">
        <w:t xml:space="preserve"> </w:t>
      </w:r>
      <w:r>
        <w:t>that our WTO and AQ is approved without the condition or requirement to PIT tag all specimens</w:t>
      </w:r>
      <w:r w:rsidR="002C4708">
        <w:t xml:space="preserve"> </w:t>
      </w:r>
      <w:r>
        <w:t>exported. This is based on the following elements.</w:t>
      </w:r>
    </w:p>
    <w:p w:rsidR="002C4708" w:rsidRDefault="002C4708" w:rsidP="002C4708">
      <w:pPr>
        <w:spacing w:after="0" w:line="240" w:lineRule="auto"/>
      </w:pPr>
    </w:p>
    <w:p w:rsidR="00AD1B62" w:rsidRDefault="00AD1B62" w:rsidP="002C4708">
      <w:pPr>
        <w:pStyle w:val="ListParagraph"/>
        <w:numPr>
          <w:ilvl w:val="0"/>
          <w:numId w:val="2"/>
        </w:numPr>
      </w:pPr>
      <w:r>
        <w:t>It will allow the facility to sell and export smaller specimens at a cheaper rate to assist in</w:t>
      </w:r>
      <w:r w:rsidR="002C4708">
        <w:t xml:space="preserve"> </w:t>
      </w:r>
      <w:r>
        <w:t>reducing and if not eliminating the current illegal black market trading in this species.</w:t>
      </w:r>
    </w:p>
    <w:p w:rsidR="00AD1B62" w:rsidRDefault="00AD1B62" w:rsidP="002C4708">
      <w:pPr>
        <w:pStyle w:val="ListParagraph"/>
        <w:numPr>
          <w:ilvl w:val="0"/>
          <w:numId w:val="2"/>
        </w:numPr>
      </w:pPr>
      <w:r>
        <w:t>PIT tagging is currently not a prescribed requirement from CITES for CITES listed II species</w:t>
      </w:r>
    </w:p>
    <w:p w:rsidR="00AD1B62" w:rsidRDefault="00AD1B62" w:rsidP="002C4708">
      <w:pPr>
        <w:pStyle w:val="ListParagraph"/>
      </w:pPr>
      <w:r>
        <w:t>and is only a requirement for CITES I species.</w:t>
      </w:r>
    </w:p>
    <w:p w:rsidR="00AD1B62" w:rsidRDefault="00AD1B62" w:rsidP="002C4708">
      <w:pPr>
        <w:pStyle w:val="ListParagraph"/>
        <w:numPr>
          <w:ilvl w:val="0"/>
          <w:numId w:val="2"/>
        </w:numPr>
      </w:pPr>
      <w:r>
        <w:t>PIT tagging is an expensive cost (time, labour and expertise required) for the business and</w:t>
      </w:r>
    </w:p>
    <w:p w:rsidR="00AD1B62" w:rsidRDefault="00AD1B62" w:rsidP="002C4708">
      <w:pPr>
        <w:pStyle w:val="ListParagraph"/>
      </w:pPr>
      <w:r>
        <w:t>this adds to the product costs that also adds to our product being out competed by illegal</w:t>
      </w:r>
    </w:p>
    <w:p w:rsidR="00AD1B62" w:rsidRDefault="00AD1B62" w:rsidP="002C4708">
      <w:pPr>
        <w:pStyle w:val="ListParagraph"/>
      </w:pPr>
      <w:r>
        <w:t>black market stock.</w:t>
      </w:r>
    </w:p>
    <w:p w:rsidR="00AD1B62" w:rsidRDefault="00AD1B62" w:rsidP="002C4708">
      <w:pPr>
        <w:spacing w:after="0" w:line="240" w:lineRule="auto"/>
      </w:pPr>
      <w:r>
        <w:t>If both the WTO and AQ programs are extended, all specimens of Australian Lungfish at the</w:t>
      </w:r>
    </w:p>
    <w:p w:rsidR="00AD1B62" w:rsidRDefault="00AD1B62" w:rsidP="002C4708">
      <w:pPr>
        <w:spacing w:after="0" w:line="240" w:lineRule="auto"/>
      </w:pPr>
      <w:r>
        <w:t>applicant's premises will be kept and produced in accordance with the conditions of both the AQ and</w:t>
      </w:r>
    </w:p>
    <w:p w:rsidR="00AD1B62" w:rsidRDefault="00AD1B62" w:rsidP="002C4708">
      <w:pPr>
        <w:spacing w:after="0" w:line="240" w:lineRule="auto"/>
      </w:pPr>
      <w:r>
        <w:t>WTO.</w:t>
      </w:r>
    </w:p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AD1B62" w:rsidRDefault="00AD1B62" w:rsidP="00AD1B62">
      <w:r>
        <w:t>9.0 Reports</w:t>
      </w:r>
    </w:p>
    <w:p w:rsidR="00AD1B62" w:rsidRDefault="00AD1B62" w:rsidP="002C4708">
      <w:pPr>
        <w:spacing w:after="0" w:line="240" w:lineRule="auto"/>
      </w:pPr>
      <w:r>
        <w:t>A report for each previous calendar year will be supplied to the Department of Environment upon</w:t>
      </w:r>
      <w:r w:rsidR="002C4708">
        <w:t xml:space="preserve"> </w:t>
      </w:r>
      <w:r>
        <w:t>request each year. The report will include a summary table similar to that outlined in Table 1, below.</w:t>
      </w:r>
      <w:r w:rsidR="002C4708">
        <w:t xml:space="preserve"> </w:t>
      </w:r>
      <w:r>
        <w:t>Any additional information required by the Department of Environment a</w:t>
      </w:r>
      <w:r w:rsidR="002C4708">
        <w:t xml:space="preserve">s a part of the WTO or AQ </w:t>
      </w:r>
      <w:r>
        <w:t>will</w:t>
      </w:r>
      <w:r w:rsidR="002C4708">
        <w:t xml:space="preserve"> </w:t>
      </w:r>
      <w:r>
        <w:t>be added within the annual report.</w:t>
      </w:r>
    </w:p>
    <w:p w:rsidR="002C4708" w:rsidRDefault="002C4708" w:rsidP="002C4708">
      <w:pPr>
        <w:spacing w:after="0" w:line="240" w:lineRule="auto"/>
      </w:pPr>
    </w:p>
    <w:p w:rsidR="00AD1B62" w:rsidRDefault="00AD1B62" w:rsidP="002C4708">
      <w:pPr>
        <w:spacing w:after="0" w:line="240" w:lineRule="auto"/>
      </w:pPr>
      <w:r>
        <w:t>Table 1 - Annual Report Summary Table</w:t>
      </w:r>
    </w:p>
    <w:p w:rsidR="002C4708" w:rsidRDefault="002C4708" w:rsidP="002C4708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9"/>
        <w:gridCol w:w="2311"/>
        <w:gridCol w:w="2311"/>
      </w:tblGrid>
      <w:tr w:rsidR="002C4708" w:rsidTr="002C4708">
        <w:tc>
          <w:tcPr>
            <w:tcW w:w="2309" w:type="dxa"/>
          </w:tcPr>
          <w:p w:rsidR="002C4708" w:rsidRDefault="002C4708" w:rsidP="002C4708">
            <w:r>
              <w:t>Species</w:t>
            </w:r>
          </w:p>
        </w:tc>
        <w:tc>
          <w:tcPr>
            <w:tcW w:w="2311" w:type="dxa"/>
          </w:tcPr>
          <w:p w:rsidR="002C4708" w:rsidRDefault="002C4708" w:rsidP="002C4708">
            <w:r>
              <w:t>No. Species</w:t>
            </w:r>
          </w:p>
          <w:p w:rsidR="002C4708" w:rsidRDefault="002C4708" w:rsidP="002C4708">
            <w:r>
              <w:t>Exported</w:t>
            </w:r>
          </w:p>
          <w:p w:rsidR="002C4708" w:rsidRDefault="002C4708" w:rsidP="002C4708"/>
        </w:tc>
        <w:tc>
          <w:tcPr>
            <w:tcW w:w="2311" w:type="dxa"/>
          </w:tcPr>
          <w:p w:rsidR="002C4708" w:rsidRDefault="002C4708" w:rsidP="002C4708">
            <w:r>
              <w:t>Average Size of</w:t>
            </w:r>
          </w:p>
          <w:p w:rsidR="002C4708" w:rsidRDefault="002C4708" w:rsidP="002C4708">
            <w:r>
              <w:t>Specimens</w:t>
            </w:r>
          </w:p>
          <w:p w:rsidR="002C4708" w:rsidRDefault="002C4708" w:rsidP="002C4708"/>
        </w:tc>
      </w:tr>
      <w:tr w:rsidR="002C4708" w:rsidTr="002C4708">
        <w:tc>
          <w:tcPr>
            <w:tcW w:w="2309" w:type="dxa"/>
          </w:tcPr>
          <w:p w:rsidR="002C4708" w:rsidRDefault="002C4708" w:rsidP="002C4708">
            <w:r w:rsidRPr="002C4708">
              <w:rPr>
                <w:i/>
              </w:rPr>
              <w:t>Neoceratodus forsteri</w:t>
            </w:r>
            <w:r>
              <w:t xml:space="preserve"> – Australian Lungfish</w:t>
            </w:r>
          </w:p>
          <w:p w:rsidR="002C4708" w:rsidRDefault="002C4708" w:rsidP="002C4708"/>
        </w:tc>
        <w:tc>
          <w:tcPr>
            <w:tcW w:w="2311" w:type="dxa"/>
          </w:tcPr>
          <w:p w:rsidR="002C4708" w:rsidRDefault="002C4708" w:rsidP="002C4708"/>
        </w:tc>
        <w:tc>
          <w:tcPr>
            <w:tcW w:w="2311" w:type="dxa"/>
          </w:tcPr>
          <w:p w:rsidR="002C4708" w:rsidRDefault="002C4708" w:rsidP="002C4708"/>
        </w:tc>
      </w:tr>
    </w:tbl>
    <w:p w:rsidR="002C4708" w:rsidRDefault="002C4708" w:rsidP="002C4708">
      <w:pPr>
        <w:spacing w:after="0" w:line="240" w:lineRule="auto"/>
      </w:pPr>
    </w:p>
    <w:p w:rsidR="002C4708" w:rsidRDefault="002C4708" w:rsidP="002C4708">
      <w:pPr>
        <w:spacing w:after="0" w:line="240" w:lineRule="auto"/>
      </w:pPr>
    </w:p>
    <w:p w:rsidR="00AD1B62" w:rsidRDefault="00AD1B62" w:rsidP="00AD1B62">
      <w:r>
        <w:t>10.0 Background information</w:t>
      </w:r>
    </w:p>
    <w:p w:rsidR="00AD1B62" w:rsidRDefault="00AD1B62" w:rsidP="002C4708">
      <w:pPr>
        <w:spacing w:after="0" w:line="240" w:lineRule="auto"/>
      </w:pPr>
      <w:r>
        <w:t>Taxonomy</w:t>
      </w:r>
    </w:p>
    <w:p w:rsidR="00AD1B62" w:rsidRDefault="00AD1B62" w:rsidP="002C4708">
      <w:pPr>
        <w:spacing w:after="0" w:line="240" w:lineRule="auto"/>
      </w:pPr>
      <w:r>
        <w:t>Kingdom: Animalia</w:t>
      </w:r>
    </w:p>
    <w:p w:rsidR="00AD1B62" w:rsidRDefault="00AD1B62" w:rsidP="002C4708">
      <w:pPr>
        <w:spacing w:after="0" w:line="240" w:lineRule="auto"/>
      </w:pPr>
      <w:r>
        <w:t>Phylum: Chordata</w:t>
      </w:r>
    </w:p>
    <w:p w:rsidR="00AD1B62" w:rsidRDefault="00AD1B62" w:rsidP="002C4708">
      <w:pPr>
        <w:spacing w:after="0" w:line="240" w:lineRule="auto"/>
      </w:pPr>
      <w:r>
        <w:t>Class: Osteichthyes (Bony Fishes)</w:t>
      </w:r>
    </w:p>
    <w:p w:rsidR="00AD1B62" w:rsidRDefault="00AD1B62" w:rsidP="002C4708">
      <w:pPr>
        <w:spacing w:after="0" w:line="240" w:lineRule="auto"/>
      </w:pPr>
      <w:r>
        <w:t>Order: Ceratodontiformes</w:t>
      </w:r>
    </w:p>
    <w:p w:rsidR="00AD1B62" w:rsidRDefault="00AD1B62" w:rsidP="002C4708">
      <w:pPr>
        <w:spacing w:after="0" w:line="240" w:lineRule="auto"/>
      </w:pPr>
      <w:r>
        <w:t>Family: Ceratodontidae</w:t>
      </w:r>
    </w:p>
    <w:p w:rsidR="00AD1B62" w:rsidRDefault="00AD1B62" w:rsidP="002C4708">
      <w:pPr>
        <w:spacing w:after="0" w:line="240" w:lineRule="auto"/>
      </w:pPr>
      <w:r>
        <w:lastRenderedPageBreak/>
        <w:t>Genus: Neoceratodus</w:t>
      </w:r>
    </w:p>
    <w:p w:rsidR="00AD1B62" w:rsidRDefault="00AD1B62" w:rsidP="002C4708">
      <w:pPr>
        <w:spacing w:after="0" w:line="240" w:lineRule="auto"/>
      </w:pPr>
      <w:r>
        <w:t>Species: forsteri</w:t>
      </w:r>
    </w:p>
    <w:p w:rsidR="002C4708" w:rsidRDefault="002C4708" w:rsidP="002C4708">
      <w:pPr>
        <w:spacing w:after="0" w:line="240" w:lineRule="auto"/>
      </w:pPr>
    </w:p>
    <w:p w:rsidR="00AD1B62" w:rsidRPr="002C4708" w:rsidRDefault="00AD1B62" w:rsidP="002C4708">
      <w:pPr>
        <w:spacing w:after="0" w:line="240" w:lineRule="auto"/>
        <w:rPr>
          <w:u w:val="single"/>
        </w:rPr>
      </w:pPr>
      <w:r w:rsidRPr="002C4708">
        <w:rPr>
          <w:u w:val="single"/>
        </w:rPr>
        <w:t>Natural History</w:t>
      </w:r>
    </w:p>
    <w:p w:rsidR="00AD1B62" w:rsidRDefault="00AD1B62" w:rsidP="002C4708">
      <w:pPr>
        <w:spacing w:after="0" w:line="240" w:lineRule="auto"/>
      </w:pPr>
      <w:r>
        <w:t>Along with the South American Lungfish Lepidosiren paradoxa, and four African Lungfish species in</w:t>
      </w:r>
      <w:r w:rsidR="000078EB">
        <w:t xml:space="preserve"> </w:t>
      </w:r>
      <w:r>
        <w:t>the genus Protopterus, the Australian Lungfish Neoceratodus forsteri is one of only six surviving</w:t>
      </w:r>
    </w:p>
    <w:p w:rsidR="00AD1B62" w:rsidRDefault="00AD1B62" w:rsidP="002C4708">
      <w:pPr>
        <w:spacing w:after="0" w:line="240" w:lineRule="auto"/>
      </w:pPr>
      <w:r>
        <w:t>members of a highly successful group of fishes that first appeared in the Devonian period, some 350</w:t>
      </w:r>
    </w:p>
    <w:p w:rsidR="00AD1B62" w:rsidRDefault="00AD1B62" w:rsidP="002C4708">
      <w:pPr>
        <w:spacing w:after="0" w:line="240" w:lineRule="auto"/>
      </w:pPr>
      <w:r>
        <w:t>million years ago. A recent revision of Australian Lungfish of the family Neoceratodontidae describes</w:t>
      </w:r>
    </w:p>
    <w:p w:rsidR="00F14DE8" w:rsidRDefault="00AD1B62" w:rsidP="002C4708">
      <w:pPr>
        <w:spacing w:after="0" w:line="240" w:lineRule="auto"/>
      </w:pPr>
      <w:r>
        <w:t>11 species of lungfish, including N. forsteri that once inhabited central, northern and eastern Australia.</w:t>
      </w:r>
      <w:r w:rsidR="000078EB">
        <w:t xml:space="preserve"> </w:t>
      </w:r>
      <w:r>
        <w:t>Today, the natural habitat of the Australian Lungfish is the Mary and Burnett Rivers in South-East</w:t>
      </w:r>
      <w:r w:rsidR="000078EB">
        <w:t xml:space="preserve"> </w:t>
      </w:r>
      <w:r>
        <w:t>Queensland, Australia. It is also found (possibly through translocation) in several other river systems in</w:t>
      </w:r>
      <w:r w:rsidR="000078EB">
        <w:t xml:space="preserve"> </w:t>
      </w:r>
      <w:r>
        <w:t>South-East Queensland including the Brisbane River. Fossil evidence demonstrates that the</w:t>
      </w:r>
      <w:r w:rsidR="000078EB">
        <w:t xml:space="preserve"> </w:t>
      </w:r>
      <w:r>
        <w:t>distribution of the Australian Lungfish has contracted over time.</w:t>
      </w:r>
      <w:r w:rsidR="000078EB">
        <w:t xml:space="preserve"> </w:t>
      </w:r>
      <w:r>
        <w:t>Recent scientific studies have shown the Australian Lungfish to be abundant and thriving in its natural</w:t>
      </w:r>
      <w:r w:rsidR="000078EB">
        <w:t xml:space="preserve"> </w:t>
      </w:r>
      <w:r>
        <w:t>and translocated habitats. However, the species is characterised by slow growth, long generation</w:t>
      </w:r>
      <w:r w:rsidR="000078EB">
        <w:t xml:space="preserve"> </w:t>
      </w:r>
      <w:r>
        <w:t>times, high adult survival rate and low annual recruitment rates, and thus, abundance is not</w:t>
      </w:r>
      <w:r w:rsidR="000078EB">
        <w:t xml:space="preserve"> </w:t>
      </w:r>
      <w:r>
        <w:t>necessarily a reliable indicator of the population health of Australian Lungfish. The ratio of males to</w:t>
      </w:r>
      <w:r w:rsidR="000078EB">
        <w:t xml:space="preserve"> </w:t>
      </w:r>
      <w:r>
        <w:t>females is believed to be 1:1 and Australian Lungfish spawn in their natural environment between</w:t>
      </w:r>
      <w:r w:rsidR="000078EB">
        <w:t xml:space="preserve"> </w:t>
      </w:r>
      <w:r>
        <w:t>August and December.</w:t>
      </w:r>
      <w:r w:rsidR="000078EB">
        <w:t xml:space="preserve"> </w:t>
      </w:r>
    </w:p>
    <w:p w:rsidR="00F14DE8" w:rsidRDefault="00F14DE8" w:rsidP="002C4708">
      <w:pPr>
        <w:spacing w:after="0" w:line="240" w:lineRule="auto"/>
      </w:pPr>
    </w:p>
    <w:p w:rsidR="00F14DE8" w:rsidRPr="00F14DE8" w:rsidRDefault="00AD1B62" w:rsidP="002C4708">
      <w:pPr>
        <w:spacing w:after="0" w:line="240" w:lineRule="auto"/>
        <w:rPr>
          <w:u w:val="single"/>
        </w:rPr>
      </w:pPr>
      <w:r w:rsidRPr="00F14DE8">
        <w:rPr>
          <w:u w:val="single"/>
        </w:rPr>
        <w:t>History of trade</w:t>
      </w:r>
      <w:r w:rsidR="000078EB" w:rsidRPr="00F14DE8">
        <w:rPr>
          <w:u w:val="single"/>
        </w:rPr>
        <w:t xml:space="preserve"> </w:t>
      </w:r>
    </w:p>
    <w:p w:rsidR="00966922" w:rsidRDefault="00AD1B62" w:rsidP="002C4708">
      <w:pPr>
        <w:spacing w:after="0" w:line="240" w:lineRule="auto"/>
      </w:pPr>
      <w:r>
        <w:t>Due to the restricted protection of Australian Lungfish, there was no commercial export of Australian</w:t>
      </w:r>
      <w:r w:rsidR="000078EB">
        <w:t xml:space="preserve"> </w:t>
      </w:r>
      <w:r>
        <w:t>Lungfish before 2002. However, there was evidence of substantial illegal trade, for example, the two</w:t>
      </w:r>
      <w:r w:rsidR="000078EB">
        <w:t xml:space="preserve"> </w:t>
      </w:r>
      <w:r>
        <w:t>shipments seized by Authorities in 1999. One shipment contained seven (7) individuals and was</w:t>
      </w:r>
      <w:r w:rsidR="000078EB">
        <w:t xml:space="preserve"> </w:t>
      </w:r>
      <w:r>
        <w:t>seized upon leaving Australia. The other shipment contained approximately fifty (50) finger length</w:t>
      </w:r>
      <w:r w:rsidR="000078EB">
        <w:t xml:space="preserve"> </w:t>
      </w:r>
      <w:r>
        <w:t>hatchlings and was seized by authorities on arrival in Japan.</w:t>
      </w:r>
      <w:r w:rsidR="000078EB">
        <w:t xml:space="preserve"> </w:t>
      </w:r>
      <w:r>
        <w:t>In 2001, a private company successfully bred Australian Lungfish in captivity. This subsequently</w:t>
      </w:r>
      <w:r w:rsidR="000078EB">
        <w:t xml:space="preserve"> </w:t>
      </w:r>
      <w:r>
        <w:t>resulted in an export of juvenile Australian Lungfish to Japan in September 2002 under restricted</w:t>
      </w:r>
      <w:r w:rsidR="000078EB">
        <w:t xml:space="preserve"> </w:t>
      </w:r>
      <w:r>
        <w:t>conditions. The export of juvenile Australian Lungfish has continued after the sale of this original</w:t>
      </w:r>
      <w:r w:rsidR="000078EB">
        <w:t xml:space="preserve"> </w:t>
      </w:r>
      <w:r>
        <w:t>business operation in 2009.</w:t>
      </w:r>
    </w:p>
    <w:sectPr w:rsidR="0096692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DDE" w:rsidRDefault="009E2DDE" w:rsidP="009E2DDE">
      <w:pPr>
        <w:spacing w:after="0" w:line="240" w:lineRule="auto"/>
      </w:pPr>
      <w:r>
        <w:separator/>
      </w:r>
    </w:p>
  </w:endnote>
  <w:endnote w:type="continuationSeparator" w:id="0">
    <w:p w:rsidR="009E2DDE" w:rsidRDefault="009E2DDE" w:rsidP="009E2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010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2DDE" w:rsidRDefault="009E2D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17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2DDE" w:rsidRDefault="009E2D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DDE" w:rsidRDefault="009E2DDE" w:rsidP="009E2DDE">
      <w:pPr>
        <w:spacing w:after="0" w:line="240" w:lineRule="auto"/>
      </w:pPr>
      <w:r>
        <w:separator/>
      </w:r>
    </w:p>
  </w:footnote>
  <w:footnote w:type="continuationSeparator" w:id="0">
    <w:p w:rsidR="009E2DDE" w:rsidRDefault="009E2DDE" w:rsidP="009E2D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3A427C"/>
    <w:multiLevelType w:val="hybridMultilevel"/>
    <w:tmpl w:val="C84CC8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7E0C57"/>
    <w:multiLevelType w:val="hybridMultilevel"/>
    <w:tmpl w:val="F196B7C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B62"/>
    <w:rsid w:val="000078EB"/>
    <w:rsid w:val="001C289E"/>
    <w:rsid w:val="002C4708"/>
    <w:rsid w:val="00361735"/>
    <w:rsid w:val="00676E6C"/>
    <w:rsid w:val="008A3514"/>
    <w:rsid w:val="009E2DDE"/>
    <w:rsid w:val="00AD1B62"/>
    <w:rsid w:val="00CD1A00"/>
    <w:rsid w:val="00F1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1998C8-252E-43AB-B77E-A667DA22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708"/>
    <w:pPr>
      <w:ind w:left="720"/>
      <w:contextualSpacing/>
    </w:pPr>
  </w:style>
  <w:style w:type="table" w:styleId="TableGrid">
    <w:name w:val="Table Grid"/>
    <w:basedOn w:val="TableNormal"/>
    <w:uiPriority w:val="59"/>
    <w:rsid w:val="002C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E2D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DDE"/>
  </w:style>
  <w:style w:type="paragraph" w:styleId="Footer">
    <w:name w:val="footer"/>
    <w:basedOn w:val="Normal"/>
    <w:link w:val="FooterChar"/>
    <w:uiPriority w:val="99"/>
    <w:unhideWhenUsed/>
    <w:rsid w:val="009E2D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4A15A35A.dotm</Template>
  <TotalTime>1</TotalTime>
  <Pages>5</Pages>
  <Words>2070</Words>
  <Characters>11804</Characters>
  <Application>Microsoft Office Word</Application>
  <DocSecurity>4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to existing approved Approved Aquaculture Program (AQ) and extension to existing approved Wildlife Trade Operation (WTO) proposal</dc:title>
  <dc:creator>Jason Coe</dc:creator>
  <cp:lastModifiedBy>Durack, Bec</cp:lastModifiedBy>
  <cp:revision>2</cp:revision>
  <dcterms:created xsi:type="dcterms:W3CDTF">2020-01-22T00:46:00Z</dcterms:created>
  <dcterms:modified xsi:type="dcterms:W3CDTF">2020-01-22T00:46:00Z</dcterms:modified>
</cp:coreProperties>
</file>