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961D5B" w14:textId="77777777"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14:paraId="53F0E0E2" w14:textId="77777777" w:rsidR="00860E65" w:rsidRDefault="00860E65" w:rsidP="00860E65">
      <w:pPr>
        <w:jc w:val="center"/>
        <w:rPr>
          <w:rFonts w:ascii="Arial" w:hAnsi="Arial" w:cs="Arial"/>
          <w:sz w:val="28"/>
          <w:szCs w:val="28"/>
        </w:rPr>
      </w:pPr>
    </w:p>
    <w:p w14:paraId="5AF01A1D" w14:textId="068586BB" w:rsidR="00860E65" w:rsidRPr="00CA1830" w:rsidRDefault="001F41A2" w:rsidP="00860E65">
      <w:pPr>
        <w:pStyle w:val="Title"/>
        <w:rPr>
          <w:rFonts w:ascii="Arial" w:hAnsi="Arial" w:cs="Arial"/>
          <w:sz w:val="24"/>
          <w:szCs w:val="24"/>
          <w:lang w:val="en-US"/>
        </w:rPr>
      </w:pPr>
      <w:bookmarkStart w:id="0" w:name="_GoBack"/>
      <w:r w:rsidRPr="00CA1830">
        <w:rPr>
          <w:rFonts w:ascii="Arial" w:hAnsi="Arial" w:cs="Arial"/>
          <w:i/>
          <w:iCs/>
          <w:sz w:val="24"/>
          <w:szCs w:val="24"/>
        </w:rPr>
        <w:t>Litoria rheocola</w:t>
      </w:r>
      <w:r w:rsidR="0098526F" w:rsidRPr="00CA1830">
        <w:rPr>
          <w:rFonts w:ascii="Arial" w:hAnsi="Arial" w:cs="Arial"/>
          <w:i/>
          <w:iCs/>
          <w:sz w:val="24"/>
          <w:szCs w:val="24"/>
        </w:rPr>
        <w:t xml:space="preserve"> </w:t>
      </w:r>
      <w:r w:rsidR="0098526F" w:rsidRPr="00CA1830">
        <w:rPr>
          <w:rFonts w:ascii="Arial" w:hAnsi="Arial" w:cs="Arial"/>
          <w:iCs/>
          <w:sz w:val="24"/>
          <w:szCs w:val="24"/>
        </w:rPr>
        <w:t>(</w:t>
      </w:r>
      <w:r w:rsidR="00CA1830" w:rsidRPr="00CA1830">
        <w:rPr>
          <w:rFonts w:ascii="Arial" w:hAnsi="Arial" w:cs="Arial"/>
          <w:iCs/>
          <w:sz w:val="24"/>
          <w:szCs w:val="24"/>
        </w:rPr>
        <w:t>c</w:t>
      </w:r>
      <w:r w:rsidRPr="00CA1830">
        <w:rPr>
          <w:rFonts w:ascii="Arial" w:hAnsi="Arial" w:cs="Arial"/>
          <w:iCs/>
          <w:sz w:val="24"/>
          <w:szCs w:val="24"/>
        </w:rPr>
        <w:t>ommon mist</w:t>
      </w:r>
      <w:r w:rsidR="003C6261">
        <w:rPr>
          <w:rFonts w:ascii="Arial" w:hAnsi="Arial" w:cs="Arial"/>
          <w:iCs/>
          <w:sz w:val="24"/>
          <w:szCs w:val="24"/>
        </w:rPr>
        <w:t xml:space="preserve"> </w:t>
      </w:r>
      <w:r w:rsidRPr="00CA1830">
        <w:rPr>
          <w:rFonts w:ascii="Arial" w:hAnsi="Arial" w:cs="Arial"/>
          <w:iCs/>
          <w:sz w:val="24"/>
          <w:szCs w:val="24"/>
        </w:rPr>
        <w:t>frog</w:t>
      </w:r>
      <w:r w:rsidR="0098526F" w:rsidRPr="00CA1830">
        <w:rPr>
          <w:rFonts w:ascii="Arial" w:hAnsi="Arial" w:cs="Arial"/>
          <w:iCs/>
          <w:sz w:val="24"/>
          <w:szCs w:val="24"/>
        </w:rPr>
        <w:t>)</w:t>
      </w:r>
      <w:r w:rsidR="002171FB" w:rsidRPr="00CA1830">
        <w:rPr>
          <w:rFonts w:ascii="Arial" w:hAnsi="Arial" w:cs="Arial"/>
          <w:iCs/>
          <w:sz w:val="24"/>
          <w:szCs w:val="24"/>
        </w:rPr>
        <w:t xml:space="preserve"> </w:t>
      </w:r>
      <w:r w:rsidR="00860E65" w:rsidRPr="00CA1830">
        <w:rPr>
          <w:rFonts w:ascii="Arial" w:hAnsi="Arial" w:cs="Arial"/>
          <w:iCs/>
          <w:sz w:val="24"/>
          <w:szCs w:val="24"/>
        </w:rPr>
        <w:t xml:space="preserve"> </w:t>
      </w:r>
    </w:p>
    <w:bookmarkEnd w:id="0"/>
    <w:p w14:paraId="4826BD7A" w14:textId="77777777" w:rsidR="00860E65" w:rsidRPr="00CA1830" w:rsidRDefault="00860E65" w:rsidP="00860E65">
      <w:pPr>
        <w:pStyle w:val="NormalWeb"/>
        <w:spacing w:before="120" w:after="240"/>
        <w:rPr>
          <w:rFonts w:ascii="Arial" w:hAnsi="Arial" w:cs="Arial"/>
          <w:sz w:val="22"/>
          <w:szCs w:val="22"/>
        </w:rPr>
      </w:pPr>
      <w:r w:rsidRPr="00CA1830">
        <w:rPr>
          <w:rFonts w:ascii="Arial" w:hAnsi="Arial" w:cs="Arial"/>
          <w:sz w:val="22"/>
          <w:szCs w:val="22"/>
        </w:rPr>
        <w:t xml:space="preserve">You are invited to provide </w:t>
      </w:r>
      <w:r w:rsidR="0035614B" w:rsidRPr="00CA1830">
        <w:rPr>
          <w:rFonts w:ascii="Arial" w:hAnsi="Arial" w:cs="Arial"/>
          <w:sz w:val="22"/>
          <w:szCs w:val="22"/>
        </w:rPr>
        <w:t xml:space="preserve">your views and </w:t>
      </w:r>
      <w:r w:rsidR="001B2487" w:rsidRPr="00CA1830">
        <w:rPr>
          <w:rFonts w:ascii="Arial" w:hAnsi="Arial" w:cs="Arial"/>
          <w:sz w:val="22"/>
          <w:szCs w:val="22"/>
        </w:rPr>
        <w:t xml:space="preserve">supporting </w:t>
      </w:r>
      <w:r w:rsidR="0035614B" w:rsidRPr="00CA1830">
        <w:rPr>
          <w:rFonts w:ascii="Arial" w:hAnsi="Arial" w:cs="Arial"/>
          <w:sz w:val="22"/>
          <w:szCs w:val="22"/>
        </w:rPr>
        <w:t xml:space="preserve">reasons </w:t>
      </w:r>
      <w:r w:rsidR="009D45F6" w:rsidRPr="00CA1830">
        <w:rPr>
          <w:rFonts w:ascii="Arial" w:hAnsi="Arial" w:cs="Arial"/>
          <w:sz w:val="22"/>
          <w:szCs w:val="22"/>
        </w:rPr>
        <w:t>related to</w:t>
      </w:r>
      <w:r w:rsidRPr="00CA1830">
        <w:rPr>
          <w:rFonts w:ascii="Arial" w:hAnsi="Arial" w:cs="Arial"/>
          <w:sz w:val="22"/>
          <w:szCs w:val="22"/>
        </w:rPr>
        <w:t>:</w:t>
      </w:r>
    </w:p>
    <w:p w14:paraId="113FBD3A" w14:textId="49EDF86C" w:rsidR="00860E65" w:rsidRDefault="00860E65" w:rsidP="0080639E">
      <w:pPr>
        <w:pStyle w:val="NormalWeb"/>
        <w:tabs>
          <w:tab w:val="left" w:pos="426"/>
        </w:tabs>
        <w:spacing w:before="120" w:after="240"/>
        <w:ind w:left="426" w:hanging="426"/>
        <w:rPr>
          <w:rFonts w:ascii="Arial" w:hAnsi="Arial" w:cs="Arial"/>
          <w:sz w:val="22"/>
          <w:szCs w:val="22"/>
        </w:rPr>
      </w:pPr>
      <w:r w:rsidRPr="00CA1830">
        <w:rPr>
          <w:rFonts w:ascii="Arial" w:hAnsi="Arial" w:cs="Arial"/>
          <w:sz w:val="22"/>
          <w:szCs w:val="22"/>
        </w:rPr>
        <w:t>1)</w:t>
      </w:r>
      <w:r w:rsidR="0080639E" w:rsidRPr="00CA1830">
        <w:rPr>
          <w:rFonts w:ascii="Arial" w:hAnsi="Arial" w:cs="Arial"/>
          <w:sz w:val="22"/>
          <w:szCs w:val="22"/>
        </w:rPr>
        <w:tab/>
      </w:r>
      <w:r w:rsidRPr="00CA1830">
        <w:rPr>
          <w:rFonts w:ascii="Arial" w:hAnsi="Arial" w:cs="Arial"/>
          <w:sz w:val="22"/>
          <w:szCs w:val="22"/>
        </w:rPr>
        <w:t xml:space="preserve">the eligibility of </w:t>
      </w:r>
      <w:r w:rsidR="001F41A2" w:rsidRPr="00CA1830">
        <w:rPr>
          <w:rFonts w:ascii="Arial" w:hAnsi="Arial" w:cs="Arial"/>
          <w:i/>
          <w:sz w:val="22"/>
          <w:szCs w:val="22"/>
        </w:rPr>
        <w:t>Litoria rheocola</w:t>
      </w:r>
      <w:r w:rsidR="00A556EB" w:rsidRPr="00CA1830">
        <w:rPr>
          <w:rFonts w:ascii="Arial" w:hAnsi="Arial" w:cs="Arial"/>
          <w:i/>
          <w:sz w:val="22"/>
          <w:szCs w:val="22"/>
        </w:rPr>
        <w:t xml:space="preserve"> </w:t>
      </w:r>
      <w:r w:rsidR="00A556EB" w:rsidRPr="00CA1830">
        <w:rPr>
          <w:rFonts w:ascii="Arial" w:hAnsi="Arial" w:cs="Arial"/>
          <w:sz w:val="22"/>
          <w:szCs w:val="22"/>
        </w:rPr>
        <w:t>(</w:t>
      </w:r>
      <w:r w:rsidR="00CA1830" w:rsidRPr="00CA1830">
        <w:rPr>
          <w:rFonts w:ascii="Arial" w:hAnsi="Arial" w:cs="Arial"/>
          <w:sz w:val="22"/>
          <w:szCs w:val="22"/>
        </w:rPr>
        <w:t>c</w:t>
      </w:r>
      <w:r w:rsidR="001F41A2" w:rsidRPr="00CA1830">
        <w:rPr>
          <w:rFonts w:ascii="Arial" w:hAnsi="Arial" w:cs="Arial"/>
          <w:sz w:val="22"/>
          <w:szCs w:val="22"/>
        </w:rPr>
        <w:t>ommon mist</w:t>
      </w:r>
      <w:r w:rsidR="003C6261">
        <w:rPr>
          <w:rFonts w:ascii="Arial" w:hAnsi="Arial" w:cs="Arial"/>
          <w:sz w:val="22"/>
          <w:szCs w:val="22"/>
        </w:rPr>
        <w:t xml:space="preserve"> </w:t>
      </w:r>
      <w:r w:rsidR="001F41A2" w:rsidRPr="00CA1830">
        <w:rPr>
          <w:rFonts w:ascii="Arial" w:hAnsi="Arial" w:cs="Arial"/>
          <w:sz w:val="22"/>
          <w:szCs w:val="22"/>
        </w:rPr>
        <w:t>frog</w:t>
      </w:r>
      <w:r w:rsidR="00A556EB" w:rsidRPr="00CA1830">
        <w:rPr>
          <w:rFonts w:ascii="Arial" w:hAnsi="Arial" w:cs="Arial"/>
          <w:sz w:val="22"/>
          <w:szCs w:val="22"/>
        </w:rPr>
        <w:t>)</w:t>
      </w:r>
      <w:r w:rsidR="00A556EB" w:rsidRPr="00A556EB">
        <w:rPr>
          <w:rFonts w:ascii="Arial" w:hAnsi="Arial" w:cs="Arial"/>
          <w:sz w:val="22"/>
          <w:szCs w:val="22"/>
        </w:rPr>
        <w:t xml:space="preserve"> </w:t>
      </w:r>
      <w:r w:rsidRPr="00A556EB">
        <w:rPr>
          <w:rFonts w:ascii="Arial" w:hAnsi="Arial" w:cs="Arial"/>
          <w:sz w:val="22"/>
          <w:szCs w:val="22"/>
        </w:rPr>
        <w:t>for</w:t>
      </w:r>
      <w:r w:rsidRPr="002171FB">
        <w:rPr>
          <w:rFonts w:ascii="Arial" w:hAnsi="Arial" w:cs="Arial"/>
          <w:sz w:val="22"/>
          <w:szCs w:val="22"/>
        </w:rPr>
        <w:t xml:space="preserve"> inclusion on the</w:t>
      </w:r>
      <w:r w:rsidRPr="00B61DDB">
        <w:rPr>
          <w:rFonts w:ascii="Arial" w:hAnsi="Arial" w:cs="Arial"/>
          <w:sz w:val="22"/>
          <w:szCs w:val="22"/>
        </w:rPr>
        <w:t xml:space="preserv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Pr>
          <w:rFonts w:ascii="Arial" w:hAnsi="Arial" w:cs="Arial"/>
          <w:sz w:val="22"/>
          <w:szCs w:val="22"/>
        </w:rPr>
        <w:t xml:space="preserve">; and </w:t>
      </w:r>
    </w:p>
    <w:p w14:paraId="554B0D9F" w14:textId="2F3C3459"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3B566567"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C7CF5AF" w14:textId="77777777"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60EA2F89"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132E8971" w14:textId="77777777" w:rsidR="00860E65" w:rsidRDefault="00860E65" w:rsidP="00860E65">
      <w:pPr>
        <w:rPr>
          <w:rFonts w:ascii="Arial" w:hAnsi="Arial" w:cs="Arial"/>
          <w:sz w:val="22"/>
          <w:szCs w:val="22"/>
        </w:rPr>
      </w:pPr>
    </w:p>
    <w:p w14:paraId="7B5B7263"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7E4044F6" w14:textId="77777777" w:rsidR="00860E65" w:rsidRDefault="00860E65" w:rsidP="00860E65">
      <w:pPr>
        <w:rPr>
          <w:rFonts w:ascii="Arial" w:hAnsi="Arial" w:cs="Arial"/>
          <w:color w:val="000000"/>
          <w:sz w:val="22"/>
          <w:szCs w:val="22"/>
        </w:rPr>
      </w:pPr>
    </w:p>
    <w:p w14:paraId="02A27B18"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2E590696" w14:textId="77777777"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285E6B2F"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4942A784"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14:paraId="1D214AB2"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213B5D0B"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D6D2252" w14:textId="77777777" w:rsidR="00860E65" w:rsidRDefault="00860E65" w:rsidP="00860E65">
      <w:pPr>
        <w:rPr>
          <w:rFonts w:ascii="Arial" w:hAnsi="Arial" w:cs="Arial"/>
          <w:color w:val="000000"/>
          <w:sz w:val="22"/>
          <w:szCs w:val="22"/>
        </w:rPr>
      </w:pPr>
    </w:p>
    <w:p w14:paraId="5ECA8DE3" w14:textId="20C41DF1" w:rsidR="00860E65" w:rsidRDefault="00860E65" w:rsidP="00AF46F0">
      <w:pPr>
        <w:spacing w:after="220"/>
        <w:rPr>
          <w:rFonts w:ascii="Arial" w:hAnsi="Arial" w:cs="Arial"/>
          <w:color w:val="000000"/>
          <w:sz w:val="22"/>
          <w:szCs w:val="22"/>
        </w:rPr>
      </w:pPr>
      <w:r w:rsidRPr="001C0C0C">
        <w:rPr>
          <w:rFonts w:ascii="Arial" w:hAnsi="Arial" w:cs="Arial"/>
          <w:b/>
          <w:sz w:val="22"/>
          <w:szCs w:val="22"/>
        </w:rPr>
        <w:t>Responses</w:t>
      </w:r>
      <w:r w:rsidR="00670501">
        <w:rPr>
          <w:rFonts w:ascii="Arial" w:hAnsi="Arial" w:cs="Arial"/>
          <w:b/>
          <w:sz w:val="22"/>
          <w:szCs w:val="22"/>
        </w:rPr>
        <w:t xml:space="preserve"> are required to be submitted by 2 March</w:t>
      </w:r>
      <w:r w:rsidR="00670501" w:rsidRPr="009135EA">
        <w:rPr>
          <w:rFonts w:ascii="Verdana" w:hAnsi="Verdana"/>
          <w:b/>
          <w:bCs/>
          <w:sz w:val="19"/>
          <w:lang w:eastAsia="en-AU"/>
        </w:rPr>
        <w:t xml:space="preserve"> </w:t>
      </w:r>
      <w:r w:rsidR="00724856">
        <w:rPr>
          <w:rFonts w:ascii="Arial" w:hAnsi="Arial" w:cs="Arial"/>
          <w:b/>
          <w:sz w:val="22"/>
          <w:szCs w:val="22"/>
        </w:rPr>
        <w:t>2018</w:t>
      </w:r>
      <w:r w:rsidR="00AF46F0">
        <w:rPr>
          <w:rFonts w:ascii="Arial" w:hAnsi="Arial" w:cs="Arial"/>
          <w:b/>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45AA73BF"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1BB21F19"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1B5FCF8F"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58E7FE7C" w14:textId="77777777" w:rsidTr="006115F8">
        <w:tc>
          <w:tcPr>
            <w:tcW w:w="9039" w:type="dxa"/>
            <w:tcBorders>
              <w:top w:val="single" w:sz="4" w:space="0" w:color="auto"/>
              <w:left w:val="single" w:sz="4" w:space="0" w:color="auto"/>
              <w:bottom w:val="single" w:sz="4" w:space="0" w:color="auto"/>
              <w:right w:val="single" w:sz="4" w:space="0" w:color="auto"/>
            </w:tcBorders>
          </w:tcPr>
          <w:p w14:paraId="37273536"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63135C0" w14:textId="77777777" w:rsidR="00860E65" w:rsidRPr="003F2CC5" w:rsidRDefault="00856AFA" w:rsidP="00856AFA">
            <w:pPr>
              <w:jc w:val="center"/>
              <w:rPr>
                <w:rFonts w:ascii="Arial" w:hAnsi="Arial" w:cs="Arial"/>
                <w:sz w:val="22"/>
                <w:szCs w:val="22"/>
                <w:highlight w:val="yellow"/>
              </w:rPr>
            </w:pPr>
            <w:r w:rsidRPr="003F2CC5">
              <w:rPr>
                <w:rFonts w:ascii="Arial" w:hAnsi="Arial" w:cs="Arial"/>
                <w:sz w:val="22"/>
                <w:szCs w:val="22"/>
                <w:highlight w:val="yellow"/>
              </w:rPr>
              <w:t>2</w:t>
            </w:r>
          </w:p>
        </w:tc>
      </w:tr>
      <w:tr w:rsidR="00860E65" w:rsidRPr="00CE5A35" w14:paraId="6B1D6B3B" w14:textId="77777777" w:rsidTr="006115F8">
        <w:tc>
          <w:tcPr>
            <w:tcW w:w="9039" w:type="dxa"/>
            <w:tcBorders>
              <w:top w:val="single" w:sz="4" w:space="0" w:color="auto"/>
              <w:left w:val="single" w:sz="4" w:space="0" w:color="auto"/>
              <w:bottom w:val="single" w:sz="4" w:space="0" w:color="auto"/>
              <w:right w:val="single" w:sz="4" w:space="0" w:color="auto"/>
            </w:tcBorders>
          </w:tcPr>
          <w:p w14:paraId="571ABF13"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3821288D" w14:textId="77777777" w:rsidR="00860E65" w:rsidRPr="003F2CC5" w:rsidRDefault="00856AFA" w:rsidP="00856AFA">
            <w:pPr>
              <w:jc w:val="center"/>
              <w:rPr>
                <w:rFonts w:ascii="Arial" w:hAnsi="Arial" w:cs="Arial"/>
                <w:sz w:val="22"/>
                <w:szCs w:val="22"/>
                <w:highlight w:val="yellow"/>
              </w:rPr>
            </w:pPr>
            <w:r w:rsidRPr="003F2CC5">
              <w:rPr>
                <w:rFonts w:ascii="Arial" w:hAnsi="Arial" w:cs="Arial"/>
                <w:sz w:val="22"/>
                <w:szCs w:val="22"/>
                <w:highlight w:val="yellow"/>
              </w:rPr>
              <w:t>2</w:t>
            </w:r>
          </w:p>
        </w:tc>
      </w:tr>
      <w:tr w:rsidR="00860E65" w:rsidRPr="00CE5A35" w14:paraId="2989AA6F" w14:textId="77777777" w:rsidTr="006115F8">
        <w:tc>
          <w:tcPr>
            <w:tcW w:w="9039" w:type="dxa"/>
            <w:tcBorders>
              <w:top w:val="single" w:sz="4" w:space="0" w:color="auto"/>
              <w:left w:val="single" w:sz="4" w:space="0" w:color="auto"/>
              <w:bottom w:val="single" w:sz="4" w:space="0" w:color="auto"/>
              <w:right w:val="single" w:sz="4" w:space="0" w:color="auto"/>
            </w:tcBorders>
          </w:tcPr>
          <w:p w14:paraId="62A7B79C" w14:textId="4DDAA66E" w:rsidR="00860E65" w:rsidRPr="00CE5A35" w:rsidRDefault="00860E65" w:rsidP="001F051D">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1F012E">
              <w:rPr>
                <w:rFonts w:ascii="Arial" w:hAnsi="Arial" w:cs="Arial"/>
                <w:sz w:val="22"/>
                <w:szCs w:val="22"/>
              </w:rPr>
              <w:t>species</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573BBB34" w14:textId="7B33D8AE" w:rsidR="00860E65" w:rsidRPr="003F2CC5" w:rsidRDefault="00912E24" w:rsidP="00912E24">
            <w:pPr>
              <w:jc w:val="center"/>
              <w:rPr>
                <w:rFonts w:ascii="Arial" w:hAnsi="Arial" w:cs="Arial"/>
                <w:sz w:val="22"/>
                <w:szCs w:val="22"/>
                <w:highlight w:val="yellow"/>
              </w:rPr>
            </w:pPr>
            <w:r>
              <w:rPr>
                <w:rFonts w:ascii="Arial" w:hAnsi="Arial" w:cs="Arial"/>
                <w:sz w:val="22"/>
                <w:szCs w:val="22"/>
                <w:highlight w:val="yellow"/>
              </w:rPr>
              <w:t>4</w:t>
            </w:r>
          </w:p>
        </w:tc>
      </w:tr>
      <w:tr w:rsidR="00860E65" w:rsidRPr="00CE5A35" w14:paraId="0FBB23B2" w14:textId="77777777" w:rsidTr="006115F8">
        <w:tc>
          <w:tcPr>
            <w:tcW w:w="9039" w:type="dxa"/>
            <w:tcBorders>
              <w:top w:val="single" w:sz="4" w:space="0" w:color="auto"/>
              <w:left w:val="single" w:sz="4" w:space="0" w:color="auto"/>
              <w:bottom w:val="single" w:sz="4" w:space="0" w:color="auto"/>
              <w:right w:val="single" w:sz="4" w:space="0" w:color="auto"/>
            </w:tcBorders>
          </w:tcPr>
          <w:p w14:paraId="215C376C" w14:textId="7D7AD7DE" w:rsidR="00860E65" w:rsidRPr="00AE557F" w:rsidRDefault="00860E65" w:rsidP="001F051D">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69C6EE91" w14:textId="2B464B07" w:rsidR="00860E65" w:rsidRPr="003F2CC5" w:rsidRDefault="00912E24" w:rsidP="00912E24">
            <w:pPr>
              <w:jc w:val="center"/>
              <w:rPr>
                <w:rFonts w:ascii="Arial" w:hAnsi="Arial" w:cs="Arial"/>
                <w:sz w:val="22"/>
                <w:szCs w:val="22"/>
                <w:highlight w:val="yellow"/>
              </w:rPr>
            </w:pPr>
            <w:r>
              <w:rPr>
                <w:rFonts w:ascii="Arial" w:hAnsi="Arial" w:cs="Arial"/>
                <w:sz w:val="22"/>
                <w:szCs w:val="22"/>
                <w:highlight w:val="yellow"/>
              </w:rPr>
              <w:t>9</w:t>
            </w:r>
          </w:p>
        </w:tc>
      </w:tr>
      <w:tr w:rsidR="00860E65" w:rsidRPr="00CE5A35" w14:paraId="7400D44E" w14:textId="77777777" w:rsidTr="006115F8">
        <w:tc>
          <w:tcPr>
            <w:tcW w:w="9039" w:type="dxa"/>
            <w:tcBorders>
              <w:top w:val="single" w:sz="4" w:space="0" w:color="auto"/>
              <w:left w:val="single" w:sz="4" w:space="0" w:color="auto"/>
              <w:bottom w:val="single" w:sz="4" w:space="0" w:color="auto"/>
              <w:right w:val="single" w:sz="4" w:space="0" w:color="auto"/>
            </w:tcBorders>
          </w:tcPr>
          <w:p w14:paraId="1955102D"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6F5A3DC6" w14:textId="4E921171" w:rsidR="00860E65" w:rsidRPr="003F2CC5" w:rsidRDefault="00C80DD0" w:rsidP="00912E24">
            <w:pPr>
              <w:jc w:val="center"/>
              <w:rPr>
                <w:rFonts w:ascii="Arial" w:hAnsi="Arial" w:cs="Arial"/>
                <w:sz w:val="22"/>
                <w:szCs w:val="22"/>
                <w:highlight w:val="yellow"/>
              </w:rPr>
            </w:pPr>
            <w:r w:rsidRPr="003F2CC5">
              <w:rPr>
                <w:rFonts w:ascii="Arial" w:hAnsi="Arial" w:cs="Arial"/>
                <w:sz w:val="22"/>
                <w:szCs w:val="22"/>
                <w:highlight w:val="yellow"/>
              </w:rPr>
              <w:t>1</w:t>
            </w:r>
            <w:r w:rsidR="00912E24">
              <w:rPr>
                <w:rFonts w:ascii="Arial" w:hAnsi="Arial" w:cs="Arial"/>
                <w:sz w:val="22"/>
                <w:szCs w:val="22"/>
                <w:highlight w:val="yellow"/>
              </w:rPr>
              <w:t>1</w:t>
            </w:r>
          </w:p>
        </w:tc>
      </w:tr>
      <w:tr w:rsidR="00860E65" w:rsidRPr="00CE5A35" w14:paraId="5F7562E7" w14:textId="77777777" w:rsidTr="006115F8">
        <w:tc>
          <w:tcPr>
            <w:tcW w:w="9039" w:type="dxa"/>
            <w:tcBorders>
              <w:top w:val="single" w:sz="4" w:space="0" w:color="auto"/>
              <w:left w:val="single" w:sz="4" w:space="0" w:color="auto"/>
              <w:bottom w:val="single" w:sz="4" w:space="0" w:color="auto"/>
              <w:right w:val="single" w:sz="4" w:space="0" w:color="auto"/>
            </w:tcBorders>
          </w:tcPr>
          <w:p w14:paraId="5EDDAC72" w14:textId="77777777" w:rsidR="00860E65" w:rsidRPr="00AE557F" w:rsidRDefault="00860E65" w:rsidP="00AE49C1">
            <w:pPr>
              <w:rPr>
                <w:rFonts w:ascii="Arial" w:hAnsi="Arial" w:cs="Arial"/>
                <w:sz w:val="22"/>
                <w:szCs w:val="22"/>
              </w:rPr>
            </w:pPr>
            <w:r w:rsidRPr="00AE557F">
              <w:rPr>
                <w:rFonts w:ascii="Arial" w:hAnsi="Arial" w:cs="Arial"/>
                <w:sz w:val="22"/>
                <w:szCs w:val="22"/>
              </w:rPr>
              <w:t>Co</w:t>
            </w:r>
            <w:r w:rsidR="00AE49C1">
              <w:rPr>
                <w:rFonts w:ascii="Arial" w:hAnsi="Arial" w:cs="Arial"/>
                <w:sz w:val="22"/>
                <w:szCs w:val="22"/>
              </w:rPr>
              <w:t xml:space="preserve">nsultation </w:t>
            </w:r>
            <w:r w:rsidRPr="00AE557F">
              <w:rPr>
                <w:rFonts w:ascii="Arial" w:hAnsi="Arial" w:cs="Arial"/>
                <w:sz w:val="22"/>
                <w:szCs w:val="22"/>
              </w:rPr>
              <w:t xml:space="preserve">questions </w:t>
            </w:r>
          </w:p>
        </w:tc>
        <w:tc>
          <w:tcPr>
            <w:tcW w:w="815" w:type="dxa"/>
            <w:tcBorders>
              <w:top w:val="single" w:sz="4" w:space="0" w:color="auto"/>
              <w:left w:val="single" w:sz="4" w:space="0" w:color="auto"/>
              <w:bottom w:val="single" w:sz="4" w:space="0" w:color="auto"/>
              <w:right w:val="single" w:sz="4" w:space="0" w:color="auto"/>
            </w:tcBorders>
          </w:tcPr>
          <w:p w14:paraId="792D71D8" w14:textId="0511D026" w:rsidR="00860E65" w:rsidRPr="003F2CC5" w:rsidRDefault="00C80DD0" w:rsidP="00912E24">
            <w:pPr>
              <w:jc w:val="center"/>
              <w:rPr>
                <w:rFonts w:ascii="Arial" w:hAnsi="Arial" w:cs="Arial"/>
                <w:sz w:val="22"/>
                <w:szCs w:val="22"/>
                <w:highlight w:val="yellow"/>
              </w:rPr>
            </w:pPr>
            <w:r w:rsidRPr="003F2CC5">
              <w:rPr>
                <w:rFonts w:ascii="Arial" w:hAnsi="Arial" w:cs="Arial"/>
                <w:sz w:val="22"/>
                <w:szCs w:val="22"/>
                <w:highlight w:val="yellow"/>
              </w:rPr>
              <w:t>1</w:t>
            </w:r>
            <w:r w:rsidR="00912E24">
              <w:rPr>
                <w:rFonts w:ascii="Arial" w:hAnsi="Arial" w:cs="Arial"/>
                <w:sz w:val="22"/>
                <w:szCs w:val="22"/>
                <w:highlight w:val="yellow"/>
              </w:rPr>
              <w:t>3</w:t>
            </w:r>
          </w:p>
        </w:tc>
      </w:tr>
    </w:tbl>
    <w:p w14:paraId="35602670"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44AF6D74"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1906E205" w14:textId="77777777" w:rsidR="00860E65" w:rsidRDefault="00123BB7"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38199C5B"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49900DEC"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3672FFC9" w14:textId="77777777"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74CB8ED1"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4032EF19"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7D0B5FA1"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3860A39E"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2CE29729" w14:textId="77777777" w:rsidR="00912E24" w:rsidRDefault="00912E24" w:rsidP="00912E24">
      <w:pPr>
        <w:spacing w:after="200"/>
        <w:rPr>
          <w:rFonts w:ascii="Arial" w:hAnsi="Arial" w:cs="Arial"/>
          <w:b/>
          <w:bCs/>
          <w:sz w:val="22"/>
          <w:szCs w:val="22"/>
        </w:rPr>
      </w:pPr>
      <w:r>
        <w:rPr>
          <w:rFonts w:ascii="Arial" w:hAnsi="Arial" w:cs="Arial"/>
          <w:b/>
          <w:bCs/>
          <w:sz w:val="22"/>
          <w:szCs w:val="22"/>
        </w:rPr>
        <w:t>Privacy notice</w:t>
      </w:r>
    </w:p>
    <w:p w14:paraId="0BCDD697" w14:textId="77777777" w:rsidR="00912E24" w:rsidRDefault="00912E24" w:rsidP="00912E24">
      <w:pPr>
        <w:spacing w:before="120" w:after="240"/>
        <w:rPr>
          <w:rFonts w:ascii="Arial" w:hAnsi="Arial" w:cs="Arial"/>
          <w:sz w:val="22"/>
          <w:szCs w:val="22"/>
        </w:rPr>
      </w:pPr>
      <w:r>
        <w:rPr>
          <w:rFonts w:ascii="Arial" w:hAnsi="Arial" w:cs="Arial"/>
          <w:sz w:val="22"/>
          <w:szCs w:val="22"/>
        </w:rPr>
        <w:t>The Department will collect, use, store and disclose the personal information you provide in a manner consistent with the Department’s obligations under the Privacy Act 1988 (Cth) and the Department’s Privacy Policy.</w:t>
      </w:r>
    </w:p>
    <w:p w14:paraId="72AE1866" w14:textId="77777777" w:rsidR="00912E24" w:rsidRDefault="00912E24" w:rsidP="00912E24">
      <w:pPr>
        <w:spacing w:before="120" w:after="240"/>
        <w:rPr>
          <w:rFonts w:ascii="Arial" w:hAnsi="Arial" w:cs="Arial"/>
          <w:sz w:val="22"/>
          <w:szCs w:val="22"/>
        </w:rPr>
      </w:pPr>
      <w:r>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1BEAEE14" w14:textId="77777777" w:rsidR="00912E24" w:rsidRDefault="00912E24" w:rsidP="00912E24">
      <w:pPr>
        <w:spacing w:before="120" w:after="240"/>
        <w:rPr>
          <w:rFonts w:ascii="Arial" w:hAnsi="Arial" w:cs="Arial"/>
          <w:sz w:val="22"/>
          <w:szCs w:val="22"/>
        </w:rPr>
      </w:pPr>
      <w:r>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3" w:history="1">
        <w:r>
          <w:rPr>
            <w:rStyle w:val="Hyperlink"/>
            <w:rFonts w:ascii="Arial" w:hAnsi="Arial" w:cs="Arial"/>
            <w:sz w:val="22"/>
            <w:szCs w:val="22"/>
          </w:rPr>
          <w:t>‘common assessment method’</w:t>
        </w:r>
      </w:hyperlink>
      <w:r>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6E71AF40" w14:textId="1EBC33D5" w:rsidR="0080639E" w:rsidRDefault="00912E24" w:rsidP="00912E24">
      <w:pPr>
        <w:rPr>
          <w:rFonts w:ascii="Arial" w:hAnsi="Arial" w:cs="Arial"/>
          <w:color w:val="000000"/>
          <w:sz w:val="22"/>
          <w:szCs w:val="22"/>
        </w:rPr>
      </w:pPr>
      <w:r>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Pr>
            <w:rStyle w:val="Hyperlink"/>
            <w:rFonts w:ascii="Arial" w:hAnsi="Arial" w:cs="Arial"/>
            <w:sz w:val="22"/>
            <w:szCs w:val="22"/>
          </w:rPr>
          <w:t>http://environment.gov.au/privacy-policy</w:t>
        </w:r>
      </w:hyperlink>
      <w:r w:rsidR="0080639E">
        <w:rPr>
          <w:rFonts w:ascii="Arial" w:hAnsi="Arial" w:cs="Arial"/>
          <w:color w:val="000000"/>
          <w:sz w:val="22"/>
          <w:szCs w:val="22"/>
        </w:rPr>
        <w:br w:type="page"/>
      </w:r>
    </w:p>
    <w:p w14:paraId="1A5D15B3" w14:textId="77777777" w:rsidR="00860E65" w:rsidRPr="00CA1830" w:rsidRDefault="001F41A2" w:rsidP="00860E65">
      <w:pPr>
        <w:jc w:val="center"/>
        <w:rPr>
          <w:rFonts w:ascii="Arial" w:hAnsi="Arial" w:cs="Arial"/>
          <w:i/>
          <w:sz w:val="32"/>
          <w:szCs w:val="32"/>
        </w:rPr>
      </w:pPr>
      <w:r w:rsidRPr="00CA1830">
        <w:rPr>
          <w:rStyle w:val="Heading1Char"/>
          <w:rFonts w:ascii="Arial" w:hAnsi="Arial" w:cs="Arial"/>
          <w:i/>
          <w:sz w:val="32"/>
          <w:szCs w:val="32"/>
          <w:u w:val="none"/>
        </w:rPr>
        <w:t>Litoria rheocola</w:t>
      </w:r>
    </w:p>
    <w:p w14:paraId="001639CA" w14:textId="77777777" w:rsidR="00860E65" w:rsidRPr="00CA1830" w:rsidRDefault="00860E65" w:rsidP="00860E65">
      <w:pPr>
        <w:jc w:val="center"/>
        <w:rPr>
          <w:rFonts w:ascii="Arial" w:hAnsi="Arial" w:cs="Arial"/>
          <w:sz w:val="22"/>
          <w:szCs w:val="22"/>
        </w:rPr>
      </w:pPr>
    </w:p>
    <w:p w14:paraId="6FB3B1FA" w14:textId="24520A54" w:rsidR="00860E65" w:rsidRDefault="002171FB" w:rsidP="002171FB">
      <w:pPr>
        <w:spacing w:after="120"/>
        <w:jc w:val="center"/>
        <w:rPr>
          <w:rFonts w:ascii="Arial" w:hAnsi="Arial" w:cs="Arial"/>
          <w:sz w:val="22"/>
          <w:szCs w:val="22"/>
        </w:rPr>
      </w:pPr>
      <w:r w:rsidRPr="00CA1830">
        <w:rPr>
          <w:rStyle w:val="Heading1Char"/>
          <w:rFonts w:ascii="Arial" w:hAnsi="Arial" w:cs="Arial"/>
          <w:sz w:val="22"/>
          <w:szCs w:val="22"/>
          <w:u w:val="none"/>
        </w:rPr>
        <w:t>(</w:t>
      </w:r>
      <w:r w:rsidR="00CA1830">
        <w:rPr>
          <w:rStyle w:val="Heading1Char"/>
          <w:rFonts w:ascii="Arial" w:hAnsi="Arial" w:cs="Arial"/>
          <w:sz w:val="22"/>
          <w:szCs w:val="22"/>
          <w:u w:val="none"/>
        </w:rPr>
        <w:t>c</w:t>
      </w:r>
      <w:r w:rsidR="001F41A2" w:rsidRPr="00CA1830">
        <w:rPr>
          <w:rStyle w:val="Heading1Char"/>
          <w:rFonts w:ascii="Arial" w:hAnsi="Arial" w:cs="Arial"/>
          <w:sz w:val="22"/>
          <w:szCs w:val="22"/>
          <w:u w:val="none"/>
        </w:rPr>
        <w:t>ommon mist</w:t>
      </w:r>
      <w:r w:rsidR="003C6261">
        <w:rPr>
          <w:rStyle w:val="Heading1Char"/>
          <w:rFonts w:ascii="Arial" w:hAnsi="Arial" w:cs="Arial"/>
          <w:sz w:val="22"/>
          <w:szCs w:val="22"/>
          <w:u w:val="none"/>
        </w:rPr>
        <w:t xml:space="preserve"> </w:t>
      </w:r>
      <w:r w:rsidR="001F41A2" w:rsidRPr="00CA1830">
        <w:rPr>
          <w:rStyle w:val="Heading1Char"/>
          <w:rFonts w:ascii="Arial" w:hAnsi="Arial" w:cs="Arial"/>
          <w:sz w:val="22"/>
          <w:szCs w:val="22"/>
          <w:u w:val="none"/>
        </w:rPr>
        <w:t>frog</w:t>
      </w:r>
      <w:r w:rsidRPr="00CA1830">
        <w:rPr>
          <w:rStyle w:val="Heading1Char"/>
          <w:rFonts w:ascii="Arial" w:hAnsi="Arial" w:cs="Arial"/>
          <w:sz w:val="22"/>
          <w:szCs w:val="22"/>
          <w:u w:val="none"/>
        </w:rPr>
        <w:t>)</w:t>
      </w:r>
    </w:p>
    <w:p w14:paraId="5BBFBB7B" w14:textId="77777777" w:rsidR="00856AFA" w:rsidRPr="008828D2" w:rsidRDefault="00856AFA" w:rsidP="00856AFA">
      <w:pPr>
        <w:spacing w:before="120"/>
        <w:rPr>
          <w:rFonts w:ascii="Arial" w:hAnsi="Arial" w:cs="Arial"/>
          <w:iCs/>
          <w:sz w:val="22"/>
          <w:szCs w:val="22"/>
        </w:rPr>
      </w:pPr>
    </w:p>
    <w:p w14:paraId="6588484E" w14:textId="77777777" w:rsidR="008040B8" w:rsidRDefault="008040B8" w:rsidP="00AB638E">
      <w:pPr>
        <w:spacing w:after="120"/>
        <w:rPr>
          <w:rFonts w:ascii="Arial" w:hAnsi="Arial" w:cs="Arial"/>
          <w:sz w:val="22"/>
          <w:szCs w:val="22"/>
        </w:rPr>
      </w:pPr>
      <w:r w:rsidRPr="008040B8">
        <w:rPr>
          <w:rFonts w:ascii="Arial" w:hAnsi="Arial" w:cs="Arial"/>
          <w:b/>
          <w:sz w:val="22"/>
          <w:szCs w:val="22"/>
        </w:rPr>
        <w:t>Taxonomy</w:t>
      </w:r>
    </w:p>
    <w:p w14:paraId="384AC462" w14:textId="77777777" w:rsidR="008C7FEA" w:rsidRPr="002C13CF" w:rsidRDefault="008C7FEA" w:rsidP="00AB638E">
      <w:pPr>
        <w:spacing w:after="120"/>
        <w:rPr>
          <w:rFonts w:ascii="Arial" w:hAnsi="Arial" w:cs="Arial"/>
          <w:sz w:val="22"/>
          <w:szCs w:val="22"/>
        </w:rPr>
      </w:pPr>
      <w:r>
        <w:rPr>
          <w:rFonts w:ascii="Arial" w:hAnsi="Arial" w:cs="Arial"/>
          <w:sz w:val="22"/>
          <w:szCs w:val="22"/>
        </w:rPr>
        <w:t xml:space="preserve">Conventionally accepted as </w:t>
      </w:r>
      <w:r w:rsidR="002C13CF">
        <w:rPr>
          <w:rFonts w:ascii="Arial" w:hAnsi="Arial" w:cs="Arial"/>
          <w:i/>
          <w:sz w:val="22"/>
          <w:szCs w:val="22"/>
        </w:rPr>
        <w:t>Litoria rheocola</w:t>
      </w:r>
      <w:r w:rsidR="002C13CF">
        <w:rPr>
          <w:rFonts w:ascii="Arial" w:hAnsi="Arial" w:cs="Arial"/>
          <w:sz w:val="22"/>
          <w:szCs w:val="22"/>
        </w:rPr>
        <w:t xml:space="preserve"> (Liem 1974)</w:t>
      </w:r>
    </w:p>
    <w:p w14:paraId="275CBA98" w14:textId="77777777" w:rsidR="008C7FEA" w:rsidRPr="008C7FEA" w:rsidRDefault="008C7FEA" w:rsidP="00AB638E">
      <w:pPr>
        <w:spacing w:after="120"/>
        <w:rPr>
          <w:rFonts w:ascii="Arial" w:hAnsi="Arial" w:cs="Arial"/>
          <w:sz w:val="22"/>
          <w:szCs w:val="22"/>
        </w:rPr>
      </w:pPr>
    </w:p>
    <w:p w14:paraId="2B6F2EA3" w14:textId="77777777" w:rsidR="00615CF6" w:rsidRPr="00615CF6" w:rsidRDefault="00856AFA" w:rsidP="00615CF6">
      <w:pPr>
        <w:rPr>
          <w:rFonts w:ascii="Arial" w:hAnsi="Arial" w:cs="Arial"/>
          <w:b/>
          <w:sz w:val="22"/>
          <w:szCs w:val="22"/>
          <w:u w:val="single"/>
        </w:rPr>
      </w:pPr>
      <w:r>
        <w:rPr>
          <w:rFonts w:ascii="Arial" w:hAnsi="Arial" w:cs="Arial"/>
          <w:b/>
          <w:sz w:val="22"/>
          <w:szCs w:val="22"/>
          <w:u w:val="single"/>
        </w:rPr>
        <w:t>Species</w:t>
      </w:r>
      <w:r w:rsidR="00B30277">
        <w:rPr>
          <w:rFonts w:ascii="Arial" w:hAnsi="Arial" w:cs="Arial"/>
          <w:b/>
          <w:sz w:val="22"/>
          <w:szCs w:val="22"/>
          <w:u w:val="single"/>
        </w:rPr>
        <w:t xml:space="preserve"> </w:t>
      </w:r>
      <w:r w:rsidR="00615CF6" w:rsidRPr="00E95E0E">
        <w:rPr>
          <w:rFonts w:ascii="Arial" w:hAnsi="Arial" w:cs="Arial"/>
          <w:b/>
          <w:sz w:val="22"/>
          <w:szCs w:val="22"/>
          <w:u w:val="single"/>
        </w:rPr>
        <w:t>Information</w:t>
      </w:r>
    </w:p>
    <w:p w14:paraId="635CFFC0" w14:textId="77777777" w:rsidR="00424584" w:rsidRDefault="007D7E49" w:rsidP="003B2795">
      <w:pPr>
        <w:spacing w:before="220" w:after="120"/>
        <w:rPr>
          <w:rFonts w:ascii="Arial" w:hAnsi="Arial" w:cs="Arial"/>
          <w:sz w:val="22"/>
          <w:szCs w:val="22"/>
        </w:rPr>
      </w:pPr>
      <w:r w:rsidRPr="00C77AC3">
        <w:rPr>
          <w:rFonts w:ascii="Arial" w:hAnsi="Arial" w:cs="Arial"/>
          <w:b/>
          <w:sz w:val="22"/>
          <w:szCs w:val="22"/>
        </w:rPr>
        <w:t>Description</w:t>
      </w:r>
    </w:p>
    <w:p w14:paraId="01CC4F1B" w14:textId="2ECD2EF7" w:rsidR="002C13CF" w:rsidRPr="003A1D57" w:rsidRDefault="00CA1830" w:rsidP="002C13CF">
      <w:pPr>
        <w:pStyle w:val="CAheadingintext"/>
        <w:ind w:left="0" w:firstLine="0"/>
        <w:rPr>
          <w:b w:val="0"/>
        </w:rPr>
      </w:pPr>
      <w:r w:rsidRPr="00CA1830">
        <w:rPr>
          <w:b w:val="0"/>
          <w:i/>
        </w:rPr>
        <w:t>Litoria rheocola</w:t>
      </w:r>
      <w:r w:rsidRPr="00CA1830">
        <w:rPr>
          <w:b w:val="0"/>
        </w:rPr>
        <w:t xml:space="preserve"> (common mist</w:t>
      </w:r>
      <w:r w:rsidR="003C6261">
        <w:rPr>
          <w:b w:val="0"/>
        </w:rPr>
        <w:t xml:space="preserve"> </w:t>
      </w:r>
      <w:r w:rsidRPr="00CA1830">
        <w:rPr>
          <w:b w:val="0"/>
        </w:rPr>
        <w:t>frog) is a</w:t>
      </w:r>
      <w:r w:rsidR="002C13CF" w:rsidRPr="00CA1830">
        <w:rPr>
          <w:b w:val="0"/>
        </w:rPr>
        <w:t xml:space="preserve"> moderate sized</w:t>
      </w:r>
      <w:r w:rsidR="002C13CF" w:rsidRPr="003A1D57">
        <w:rPr>
          <w:b w:val="0"/>
        </w:rPr>
        <w:t xml:space="preserve"> frog, </w:t>
      </w:r>
      <w:r w:rsidR="00393FF3">
        <w:rPr>
          <w:b w:val="0"/>
        </w:rPr>
        <w:t xml:space="preserve">with </w:t>
      </w:r>
      <w:r w:rsidR="002C13CF" w:rsidRPr="003A1D57">
        <w:rPr>
          <w:b w:val="0"/>
        </w:rPr>
        <w:t xml:space="preserve">males </w:t>
      </w:r>
      <w:r w:rsidR="00393FF3">
        <w:rPr>
          <w:b w:val="0"/>
        </w:rPr>
        <w:t xml:space="preserve">being </w:t>
      </w:r>
      <w:r w:rsidR="002C13CF" w:rsidRPr="003A1D57">
        <w:rPr>
          <w:b w:val="0"/>
        </w:rPr>
        <w:t>27 - 36.4</w:t>
      </w:r>
      <w:r w:rsidR="002C13CF">
        <w:rPr>
          <w:b w:val="0"/>
        </w:rPr>
        <w:t xml:space="preserve"> </w:t>
      </w:r>
      <w:r w:rsidR="002C13CF" w:rsidRPr="003A1D57">
        <w:rPr>
          <w:b w:val="0"/>
        </w:rPr>
        <w:t>mm</w:t>
      </w:r>
      <w:r w:rsidR="002C13CF">
        <w:rPr>
          <w:b w:val="0"/>
        </w:rPr>
        <w:t xml:space="preserve"> snout-to-vent length (SVL)</w:t>
      </w:r>
      <w:r w:rsidR="002C13CF" w:rsidRPr="003A1D57">
        <w:rPr>
          <w:b w:val="0"/>
        </w:rPr>
        <w:t xml:space="preserve">, </w:t>
      </w:r>
      <w:r w:rsidR="00393FF3">
        <w:rPr>
          <w:b w:val="0"/>
        </w:rPr>
        <w:t xml:space="preserve">and </w:t>
      </w:r>
      <w:r w:rsidR="002C13CF" w:rsidRPr="003A1D57">
        <w:rPr>
          <w:b w:val="0"/>
        </w:rPr>
        <w:t>females</w:t>
      </w:r>
      <w:r w:rsidR="00393FF3">
        <w:rPr>
          <w:b w:val="0"/>
        </w:rPr>
        <w:t xml:space="preserve"> being</w:t>
      </w:r>
      <w:r w:rsidR="002C13CF" w:rsidRPr="003A1D57">
        <w:rPr>
          <w:b w:val="0"/>
        </w:rPr>
        <w:t xml:space="preserve"> 31.7 - 41.2</w:t>
      </w:r>
      <w:r w:rsidR="002C13CF">
        <w:rPr>
          <w:b w:val="0"/>
        </w:rPr>
        <w:t xml:space="preserve"> </w:t>
      </w:r>
      <w:r w:rsidR="002C13CF" w:rsidRPr="003A1D57">
        <w:rPr>
          <w:b w:val="0"/>
        </w:rPr>
        <w:t>mm</w:t>
      </w:r>
      <w:r w:rsidR="002C13CF">
        <w:rPr>
          <w:b w:val="0"/>
        </w:rPr>
        <w:t xml:space="preserve"> SVL</w:t>
      </w:r>
      <w:r w:rsidR="002C13CF" w:rsidRPr="003A1D57">
        <w:rPr>
          <w:b w:val="0"/>
        </w:rPr>
        <w:t xml:space="preserve">. The dorsal surface is dull grey or brown, with irregular darker markings. There is a distinct inverted triangle marking on the top of the head, stretching between the eyes down to the coccygeal region. An obscure darker band runs along the side of the snout, through the eye and ear to the shoulder. The skin is smooth above, with scattered small tubercles. The ventral surface is granular, white in colour. The finger and toe discs are large. The fingers are moderately webbed, and the toes nearly fully webbed. The tympanum is small and covered by skin, though the rim may be distinct. The male nuptial pads are small, with fine dark spicules. The tip of the snout is bluntly pointed </w:t>
      </w:r>
      <w:r w:rsidR="002C13CF">
        <w:rPr>
          <w:b w:val="0"/>
        </w:rPr>
        <w:fldChar w:fldCharType="begin"/>
      </w:r>
      <w:r w:rsidR="002C13CF">
        <w:rPr>
          <w:b w:val="0"/>
        </w:rPr>
        <w:instrText xml:space="preserve"> ADDIN EN.CITE &lt;EndNote&gt;&lt;Cite&gt;&lt;Author&gt;Cogger&lt;/Author&gt;&lt;Year&gt;1994&lt;/Year&gt;&lt;RecNum&gt;194&lt;/RecNum&gt;&lt;DisplayText&gt;(Liem 1974; Cogger 1994)&lt;/DisplayText&gt;&lt;record&gt;&lt;rec-number&gt;194&lt;/rec-number&gt;&lt;foreign-keys&gt;&lt;key app="EN" db-id="ta0rdr92ndv9x0e9sdapdzadfw29sw9r9xva" timestamp="1476145132"&gt;194&lt;/key&gt;&lt;/foreign-keys&gt;&lt;ref-type name="Book"&gt;6&lt;/ref-type&gt;&lt;contributors&gt;&lt;authors&gt;&lt;author&gt;Cogger, H. G.&lt;/author&gt;&lt;/authors&gt;&lt;/contributors&gt;&lt;titles&gt;&lt;title&gt;Reptiles and Amphibians of Australia&lt;/title&gt;&lt;/titles&gt;&lt;edition&gt;5th&lt;/edition&gt;&lt;dates&gt;&lt;year&gt;1994&lt;/year&gt;&lt;/dates&gt;&lt;pub-location&gt;Chatsworth&lt;/pub-location&gt;&lt;publisher&gt;Reed Books&lt;/publisher&gt;&lt;urls&gt;&lt;/urls&gt;&lt;/record&gt;&lt;/Cite&gt;&lt;Cite&gt;&lt;Author&gt;Liem&lt;/Author&gt;&lt;Year&gt;1974&lt;/Year&gt;&lt;RecNum&gt;193&lt;/RecNum&gt;&lt;record&gt;&lt;rec-number&gt;193&lt;/rec-number&gt;&lt;foreign-keys&gt;&lt;key app="EN" db-id="ta0rdr92ndv9x0e9sdapdzadfw29sw9r9xva" timestamp="1476145112"&gt;193&lt;/key&gt;&lt;/foreign-keys&gt;&lt;ref-type name="Journal Article"&gt;17&lt;/ref-type&gt;&lt;contributors&gt;&lt;authors&gt;&lt;author&gt;Liem, D. S.&lt;/author&gt;&lt;/authors&gt;&lt;/contributors&gt;&lt;titles&gt;&lt;title&gt;&lt;style face="normal" font="default" size="100%"&gt;A review of the Litoria nannotis species group and a description of a new species of &lt;/style&gt;&lt;style face="italic" font="default" size="100%"&gt;Litoria &lt;/style&gt;&lt;style face="normal" font="default" size="100%"&gt;from north-east Queensland, Australia&lt;/style&gt;&lt;/title&gt;&lt;secondary-title&gt;Memoirs of the Queensland Museum&lt;/secondary-title&gt;&lt;/titles&gt;&lt;periodical&gt;&lt;full-title&gt;Memoirs of the Queensland Museum&lt;/full-title&gt;&lt;/periodical&gt;&lt;pages&gt;151-168&lt;/pages&gt;&lt;volume&gt;17&lt;/volume&gt;&lt;dates&gt;&lt;year&gt;1974&lt;/year&gt;&lt;/dates&gt;&lt;urls&gt;&lt;/urls&gt;&lt;/record&gt;&lt;/Cite&gt;&lt;/EndNote&gt;</w:instrText>
      </w:r>
      <w:r w:rsidR="002C13CF">
        <w:rPr>
          <w:b w:val="0"/>
        </w:rPr>
        <w:fldChar w:fldCharType="separate"/>
      </w:r>
      <w:r w:rsidR="002C13CF">
        <w:rPr>
          <w:b w:val="0"/>
          <w:noProof/>
        </w:rPr>
        <w:t>(</w:t>
      </w:r>
      <w:hyperlink w:anchor="_ENREF_6" w:tooltip="Liem, 1974 #193" w:history="1">
        <w:r w:rsidR="002C6A66">
          <w:rPr>
            <w:b w:val="0"/>
            <w:noProof/>
          </w:rPr>
          <w:t>Liem 1974</w:t>
        </w:r>
      </w:hyperlink>
      <w:r w:rsidR="002C13CF">
        <w:rPr>
          <w:b w:val="0"/>
          <w:noProof/>
        </w:rPr>
        <w:t xml:space="preserve">; </w:t>
      </w:r>
      <w:hyperlink w:anchor="_ENREF_3" w:tooltip="Cogger, 1994 #194" w:history="1">
        <w:r w:rsidR="002C6A66">
          <w:rPr>
            <w:b w:val="0"/>
            <w:noProof/>
          </w:rPr>
          <w:t>Cogger 1994</w:t>
        </w:r>
      </w:hyperlink>
      <w:r w:rsidR="002C13CF">
        <w:rPr>
          <w:b w:val="0"/>
          <w:noProof/>
        </w:rPr>
        <w:t>)</w:t>
      </w:r>
      <w:r w:rsidR="002C13CF">
        <w:rPr>
          <w:b w:val="0"/>
        </w:rPr>
        <w:fldChar w:fldCharType="end"/>
      </w:r>
      <w:r w:rsidR="002C13CF" w:rsidRPr="003A1D57">
        <w:rPr>
          <w:b w:val="0"/>
        </w:rPr>
        <w:t>.</w:t>
      </w:r>
    </w:p>
    <w:p w14:paraId="160376EF" w14:textId="77777777" w:rsidR="002C13CF" w:rsidRPr="003A1D57" w:rsidRDefault="002C13CF" w:rsidP="002C13CF">
      <w:pPr>
        <w:pStyle w:val="CAheadingintext"/>
        <w:ind w:left="0" w:firstLine="0"/>
        <w:rPr>
          <w:b w:val="0"/>
        </w:rPr>
      </w:pPr>
      <w:r w:rsidRPr="003A1D57">
        <w:rPr>
          <w:b w:val="0"/>
        </w:rPr>
        <w:t xml:space="preserve">The </w:t>
      </w:r>
      <w:r w:rsidRPr="004467C4">
        <w:rPr>
          <w:b w:val="0"/>
        </w:rPr>
        <w:t xml:space="preserve">male </w:t>
      </w:r>
      <w:r>
        <w:rPr>
          <w:b w:val="0"/>
        </w:rPr>
        <w:t>mating</w:t>
      </w:r>
      <w:r w:rsidRPr="004467C4">
        <w:rPr>
          <w:b w:val="0"/>
        </w:rPr>
        <w:t xml:space="preserve"> </w:t>
      </w:r>
      <w:r w:rsidRPr="003A1D57">
        <w:rPr>
          <w:b w:val="0"/>
        </w:rPr>
        <w:t>call is a regular, repeated long drawn single note call, a r</w:t>
      </w:r>
      <w:r>
        <w:rPr>
          <w:b w:val="0"/>
        </w:rPr>
        <w:t xml:space="preserve">ather nasal "wreek wreek wreek" </w:t>
      </w:r>
      <w:r>
        <w:rPr>
          <w:b w:val="0"/>
        </w:rPr>
        <w:fldChar w:fldCharType="begin"/>
      </w:r>
      <w:r>
        <w:rPr>
          <w:b w:val="0"/>
        </w:rPr>
        <w:instrText xml:space="preserve"> ADDIN EN.CITE &lt;EndNote&gt;&lt;Cite&gt;&lt;Author&gt;Liem&lt;/Author&gt;&lt;Year&gt;1974&lt;/Year&gt;&lt;RecNum&gt;193&lt;/RecNum&gt;&lt;DisplayText&gt;(Liem 1974)&lt;/DisplayText&gt;&lt;record&gt;&lt;rec-number&gt;193&lt;/rec-number&gt;&lt;foreign-keys&gt;&lt;key app="EN" db-id="ta0rdr92ndv9x0e9sdapdzadfw29sw9r9xva" timestamp="1476145112"&gt;193&lt;/key&gt;&lt;/foreign-keys&gt;&lt;ref-type name="Journal Article"&gt;17&lt;/ref-type&gt;&lt;contributors&gt;&lt;authors&gt;&lt;author&gt;Liem, D. S.&lt;/author&gt;&lt;/authors&gt;&lt;/contributors&gt;&lt;titles&gt;&lt;title&gt;&lt;style face="normal" font="default" size="100%"&gt;A review of the Litoria nannotis species group and a description of a new species of &lt;/style&gt;&lt;style face="italic" font="default" size="100%"&gt;Litoria &lt;/style&gt;&lt;style face="normal" font="default" size="100%"&gt;from north-east Queensland, Australia&lt;/style&gt;&lt;/title&gt;&lt;secondary-title&gt;Memoirs of the Queensland Museum&lt;/secondary-title&gt;&lt;/titles&gt;&lt;periodical&gt;&lt;full-title&gt;Memoirs of the Queensland Museum&lt;/full-title&gt;&lt;/periodical&gt;&lt;pages&gt;151-168&lt;/pages&gt;&lt;volume&gt;17&lt;/volume&gt;&lt;dates&gt;&lt;year&gt;1974&lt;/year&gt;&lt;/dates&gt;&lt;urls&gt;&lt;/urls&gt;&lt;/record&gt;&lt;/Cite&gt;&lt;/EndNote&gt;</w:instrText>
      </w:r>
      <w:r>
        <w:rPr>
          <w:b w:val="0"/>
        </w:rPr>
        <w:fldChar w:fldCharType="separate"/>
      </w:r>
      <w:r>
        <w:rPr>
          <w:b w:val="0"/>
          <w:noProof/>
        </w:rPr>
        <w:t>(</w:t>
      </w:r>
      <w:hyperlink w:anchor="_ENREF_6" w:tooltip="Liem, 1974 #193" w:history="1">
        <w:r w:rsidR="002C6A66">
          <w:rPr>
            <w:b w:val="0"/>
            <w:noProof/>
          </w:rPr>
          <w:t>Liem 1974</w:t>
        </w:r>
      </w:hyperlink>
      <w:r>
        <w:rPr>
          <w:b w:val="0"/>
          <w:noProof/>
        </w:rPr>
        <w:t>)</w:t>
      </w:r>
      <w:r>
        <w:rPr>
          <w:b w:val="0"/>
        </w:rPr>
        <w:fldChar w:fldCharType="end"/>
      </w:r>
      <w:r>
        <w:rPr>
          <w:b w:val="0"/>
        </w:rPr>
        <w:t>.</w:t>
      </w:r>
    </w:p>
    <w:p w14:paraId="1DF6642E" w14:textId="32DD9087" w:rsidR="002C13CF" w:rsidRPr="003A1D57" w:rsidRDefault="00393FF3" w:rsidP="002C13CF">
      <w:pPr>
        <w:pStyle w:val="Normal12pt"/>
        <w:spacing w:after="240"/>
        <w:rPr>
          <w:rFonts w:ascii="Arial" w:hAnsi="Arial" w:cs="Arial"/>
          <w:sz w:val="22"/>
          <w:szCs w:val="22"/>
        </w:rPr>
      </w:pPr>
      <w:r w:rsidRPr="007F79C7">
        <w:rPr>
          <w:rFonts w:ascii="Arial" w:hAnsi="Arial" w:cs="Arial"/>
          <w:sz w:val="22"/>
          <w:szCs w:val="22"/>
        </w:rPr>
        <w:t>Large (1.4 - 1.8 mm diameter) unpigmented eggs are deposited in a compact gelatinous clump under rocks in fast-flowing streams</w:t>
      </w:r>
      <w:r>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ADDIN EN.CITE &lt;EndNote&gt;&lt;Cite&gt;&lt;Author&gt;Liem&lt;/Author&gt;&lt;Year&gt;1974&lt;/Year&gt;&lt;RecNum&gt;193&lt;/RecNum&gt;&lt;DisplayText&gt;(Liem 1974)&lt;/DisplayText&gt;&lt;record&gt;&lt;rec-number&gt;193&lt;/rec-number&gt;&lt;foreign-keys&gt;&lt;key app="EN" db-id="ta0rdr92ndv9x0e9sdapdzadfw29sw9r9xva" timestamp="1476145112"&gt;193&lt;/key&gt;&lt;/foreign-keys&gt;&lt;ref-type name="Journal Article"&gt;17&lt;/ref-type&gt;&lt;contributors&gt;&lt;authors&gt;&lt;author&gt;Liem, D. S.&lt;/author&gt;&lt;/authors&gt;&lt;/contributors&gt;&lt;titles&gt;&lt;title&gt;&lt;style face="normal" font="default" size="100%"&gt;A review of the Litoria nannotis species group and a description of a new species of &lt;/style&gt;&lt;style face="italic" font="default" size="100%"&gt;Litoria &lt;/style&gt;&lt;style face="normal" font="default" size="100%"&gt;from north-east Queensland, Australia&lt;/style&gt;&lt;/title&gt;&lt;secondary-title&gt;Memoirs of the Queensland Museum&lt;/secondary-title&gt;&lt;/titles&gt;&lt;periodical&gt;&lt;full-title&gt;Memoirs of the Queensland Museum&lt;/full-title&gt;&lt;/periodical&gt;&lt;pages&gt;151-168&lt;/pages&gt;&lt;volume&gt;17&lt;/volume&gt;&lt;dates&gt;&lt;year&gt;1974&lt;/year&gt;&lt;/dates&gt;&lt;urls&gt;&lt;/urls&gt;&lt;/record&gt;&lt;/Cite&gt;&lt;/EndNote&gt;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6" w:tooltip="Liem, 1974 #193" w:history="1">
        <w:r>
          <w:rPr>
            <w:rFonts w:ascii="Arial" w:hAnsi="Arial" w:cs="Arial"/>
            <w:noProof/>
            <w:sz w:val="22"/>
            <w:szCs w:val="22"/>
          </w:rPr>
          <w:t>Liem 1974</w:t>
        </w:r>
      </w:hyperlink>
      <w:r>
        <w:rPr>
          <w:rFonts w:ascii="Arial" w:hAnsi="Arial" w:cs="Arial"/>
          <w:noProof/>
          <w:sz w:val="22"/>
          <w:szCs w:val="22"/>
        </w:rPr>
        <w:t>)</w:t>
      </w:r>
      <w:r>
        <w:rPr>
          <w:rFonts w:ascii="Arial" w:hAnsi="Arial" w:cs="Arial"/>
          <w:sz w:val="22"/>
          <w:szCs w:val="22"/>
        </w:rPr>
        <w:fldChar w:fldCharType="end"/>
      </w:r>
      <w:r>
        <w:rPr>
          <w:rFonts w:ascii="Arial" w:hAnsi="Arial" w:cs="Arial"/>
          <w:sz w:val="22"/>
          <w:szCs w:val="22"/>
        </w:rPr>
        <w:t xml:space="preserve">. </w:t>
      </w:r>
      <w:r w:rsidR="002C13CF" w:rsidRPr="003A1D57">
        <w:rPr>
          <w:rFonts w:ascii="Arial" w:hAnsi="Arial" w:cs="Arial"/>
          <w:sz w:val="22"/>
          <w:szCs w:val="22"/>
        </w:rPr>
        <w:t xml:space="preserve">Tadpoles have a flattened, sandy coloured body, which is darker ventrally. The tail is very muscular, creamy yellow lightly dusted with diffuse dark pigment. The tail fins are clear, with only a few scattered melanophores confined to small aggregations. The mouth is suctorial, surrounded by marginal and submarginal papillae. There are two anterior and three posterior tooth rows </w:t>
      </w:r>
      <w:r w:rsidR="002C13CF">
        <w:rPr>
          <w:rFonts w:ascii="Arial" w:hAnsi="Arial" w:cs="Arial"/>
          <w:sz w:val="22"/>
          <w:szCs w:val="22"/>
        </w:rPr>
        <w:fldChar w:fldCharType="begin"/>
      </w:r>
      <w:r w:rsidR="002C13CF">
        <w:rPr>
          <w:rFonts w:ascii="Arial" w:hAnsi="Arial" w:cs="Arial"/>
          <w:sz w:val="22"/>
          <w:szCs w:val="22"/>
        </w:rPr>
        <w:instrText xml:space="preserve"> ADDIN EN.CITE &lt;EndNote&gt;&lt;Cite&gt;&lt;Author&gt;Richards&lt;/Author&gt;&lt;Year&gt;1992&lt;/Year&gt;&lt;RecNum&gt;195&lt;/RecNum&gt;&lt;DisplayText&gt;(Richards 1992; Anstis 2013)&lt;/DisplayText&gt;&lt;record&gt;&lt;rec-number&gt;195&lt;/rec-number&gt;&lt;foreign-keys&gt;&lt;key app="EN" db-id="ta0rdr92ndv9x0e9sdapdzadfw29sw9r9xva" timestamp="1476146204"&gt;195&lt;/key&gt;&lt;/foreign-keys&gt;&lt;ref-type name="Journal Article"&gt;17&lt;/ref-type&gt;&lt;contributors&gt;&lt;authors&gt;&lt;author&gt;Richards, S.&lt;/author&gt;&lt;/authors&gt;&lt;/contributors&gt;&lt;titles&gt;&lt;title&gt;&lt;style face="normal" font="default" size="100%"&gt;The tadpole of the Australian frog &lt;/style&gt;&lt;style face="italic" font="default" size="100%"&gt;Litoria nyakalensis &lt;/style&gt;&lt;style face="normal" font="default" size="100%"&gt;(Anura, Hylidae), and a key to the torrent tadpoles of northern Queensland.&lt;/style&gt;&lt;/title&gt;&lt;secondary-title&gt;Alytes&lt;/secondary-title&gt;&lt;/titles&gt;&lt;periodical&gt;&lt;full-title&gt;Alytes&lt;/full-title&gt;&lt;/periodical&gt;&lt;pages&gt;99-103&lt;/pages&gt;&lt;volume&gt;10&lt;/volume&gt;&lt;dates&gt;&lt;year&gt;1992&lt;/year&gt;&lt;/dates&gt;&lt;urls&gt;&lt;/urls&gt;&lt;/record&gt;&lt;/Cite&gt;&lt;Cite&gt;&lt;Author&gt;Anstis&lt;/Author&gt;&lt;Year&gt;2013&lt;/Year&gt;&lt;RecNum&gt;49&lt;/RecNum&gt;&lt;record&gt;&lt;rec-number&gt;49&lt;/rec-number&gt;&lt;foreign-keys&gt;&lt;key app="EN" db-id="ta0rdr92ndv9x0e9sdapdzadfw29sw9r9xva" timestamp="1459220609"&gt;49&lt;/key&gt;&lt;/foreign-keys&gt;&lt;ref-type name="Book"&gt;6&lt;/ref-type&gt;&lt;contributors&gt;&lt;authors&gt;&lt;author&gt;Anstis, M.&lt;/author&gt;&lt;/authors&gt;&lt;/contributors&gt;&lt;titles&gt;&lt;title&gt;Tadpoles and Frogs of Australia&lt;/title&gt;&lt;/titles&gt;&lt;dates&gt;&lt;year&gt;2013&lt;/year&gt;&lt;/dates&gt;&lt;pub-location&gt;London&lt;/pub-location&gt;&lt;publisher&gt;New Holland&lt;/publisher&gt;&lt;urls&gt;&lt;/urls&gt;&lt;/record&gt;&lt;/Cite&gt;&lt;/EndNote&gt;</w:instrText>
      </w:r>
      <w:r w:rsidR="002C13CF">
        <w:rPr>
          <w:rFonts w:ascii="Arial" w:hAnsi="Arial" w:cs="Arial"/>
          <w:sz w:val="22"/>
          <w:szCs w:val="22"/>
        </w:rPr>
        <w:fldChar w:fldCharType="separate"/>
      </w:r>
      <w:r w:rsidR="002C13CF">
        <w:rPr>
          <w:rFonts w:ascii="Arial" w:hAnsi="Arial" w:cs="Arial"/>
          <w:noProof/>
          <w:sz w:val="22"/>
          <w:szCs w:val="22"/>
        </w:rPr>
        <w:t>(</w:t>
      </w:r>
      <w:hyperlink w:anchor="_ENREF_10" w:tooltip="Richards, 1992 #195" w:history="1">
        <w:r w:rsidR="002C6A66">
          <w:rPr>
            <w:rFonts w:ascii="Arial" w:hAnsi="Arial" w:cs="Arial"/>
            <w:noProof/>
            <w:sz w:val="22"/>
            <w:szCs w:val="22"/>
          </w:rPr>
          <w:t>Richards 1992</w:t>
        </w:r>
      </w:hyperlink>
      <w:r w:rsidR="002C13CF">
        <w:rPr>
          <w:rFonts w:ascii="Arial" w:hAnsi="Arial" w:cs="Arial"/>
          <w:noProof/>
          <w:sz w:val="22"/>
          <w:szCs w:val="22"/>
        </w:rPr>
        <w:t xml:space="preserve">; </w:t>
      </w:r>
      <w:hyperlink w:anchor="_ENREF_1" w:tooltip="Anstis, 2013 #49" w:history="1">
        <w:r w:rsidR="002C6A66">
          <w:rPr>
            <w:rFonts w:ascii="Arial" w:hAnsi="Arial" w:cs="Arial"/>
            <w:noProof/>
            <w:sz w:val="22"/>
            <w:szCs w:val="22"/>
          </w:rPr>
          <w:t>Anstis 2013</w:t>
        </w:r>
      </w:hyperlink>
      <w:r w:rsidR="002C13CF">
        <w:rPr>
          <w:rFonts w:ascii="Arial" w:hAnsi="Arial" w:cs="Arial"/>
          <w:noProof/>
          <w:sz w:val="22"/>
          <w:szCs w:val="22"/>
        </w:rPr>
        <w:t>)</w:t>
      </w:r>
      <w:r w:rsidR="002C13CF">
        <w:rPr>
          <w:rFonts w:ascii="Arial" w:hAnsi="Arial" w:cs="Arial"/>
          <w:sz w:val="22"/>
          <w:szCs w:val="22"/>
        </w:rPr>
        <w:fldChar w:fldCharType="end"/>
      </w:r>
      <w:r w:rsidR="002C13CF" w:rsidRPr="003A1D57">
        <w:rPr>
          <w:rFonts w:ascii="Arial" w:hAnsi="Arial" w:cs="Arial"/>
          <w:sz w:val="22"/>
          <w:szCs w:val="22"/>
        </w:rPr>
        <w:t>.</w:t>
      </w:r>
    </w:p>
    <w:p w14:paraId="106DE96B" w14:textId="77777777" w:rsidR="007D7E49" w:rsidRDefault="007D7E49" w:rsidP="00AB638E">
      <w:pPr>
        <w:pStyle w:val="CAheading"/>
        <w:rPr>
          <w:b w:val="0"/>
          <w:color w:val="0000FF"/>
        </w:rPr>
      </w:pPr>
      <w:r w:rsidRPr="00C77AC3">
        <w:t>Distribution</w:t>
      </w:r>
      <w:r w:rsidRPr="006658AC">
        <w:rPr>
          <w:color w:val="0000FF"/>
        </w:rPr>
        <w:t xml:space="preserve"> </w:t>
      </w:r>
    </w:p>
    <w:p w14:paraId="37CD0432" w14:textId="559BB66B" w:rsidR="0045465A" w:rsidRDefault="002C13CF" w:rsidP="002C13CF">
      <w:pPr>
        <w:pStyle w:val="CAtext"/>
        <w:rPr>
          <w:rStyle w:val="CAtextChar"/>
        </w:rPr>
      </w:pPr>
      <w:r>
        <w:t>The common mist</w:t>
      </w:r>
      <w:r w:rsidR="003C6261">
        <w:t xml:space="preserve"> </w:t>
      </w:r>
      <w:r>
        <w:t xml:space="preserve">frog occurs </w:t>
      </w:r>
      <w:r w:rsidRPr="003A1D57">
        <w:t>in rainforests north of the Herbert River in the Wet Tropics Biogeographical Region from Broadwater Creek National Park (18</w:t>
      </w:r>
      <w:r w:rsidRPr="00270DAC">
        <w:rPr>
          <w:vertAlign w:val="superscript"/>
        </w:rPr>
        <w:t>0</w:t>
      </w:r>
      <w:r w:rsidRPr="003A1D57">
        <w:t xml:space="preserve"> 23'S, 145</w:t>
      </w:r>
      <w:r w:rsidRPr="00270DAC">
        <w:rPr>
          <w:vertAlign w:val="superscript"/>
        </w:rPr>
        <w:t>0</w:t>
      </w:r>
      <w:r w:rsidRPr="003A1D57">
        <w:t xml:space="preserve"> </w:t>
      </w:r>
      <w:r w:rsidRPr="00270DAC">
        <w:t>57'E) to Amos Bay (150 41'S, 1450 19'E)</w:t>
      </w:r>
      <w:r>
        <w:t>, from</w:t>
      </w:r>
      <w:r w:rsidRPr="00270DAC">
        <w:t xml:space="preserve"> 0-1180 m above sea level</w:t>
      </w:r>
      <w:r w:rsidR="00EA214D">
        <w:t xml:space="preserve"> (asl)</w:t>
      </w:r>
      <w:r w:rsidRPr="00270DAC">
        <w:t xml:space="preserve">. </w:t>
      </w:r>
      <w:r w:rsidRPr="00270DAC">
        <w:rPr>
          <w:rStyle w:val="CAtextChar"/>
        </w:rPr>
        <w:t>No population declines have been observed in lowland rainforests below 400 m, but the common mist</w:t>
      </w:r>
      <w:r w:rsidR="003C6261">
        <w:rPr>
          <w:rStyle w:val="CAtextChar"/>
        </w:rPr>
        <w:t xml:space="preserve"> </w:t>
      </w:r>
      <w:r w:rsidRPr="00270DAC">
        <w:rPr>
          <w:rStyle w:val="CAtextChar"/>
        </w:rPr>
        <w:t>frog disappeared from most sites above this altitude in the early 1990s</w:t>
      </w:r>
      <w:r w:rsidR="00EA214D">
        <w:rPr>
          <w:rStyle w:val="CAtextChar"/>
        </w:rPr>
        <w:t>,</w:t>
      </w:r>
      <w:r w:rsidR="002C6A66">
        <w:rPr>
          <w:rStyle w:val="CAtextChar"/>
        </w:rPr>
        <w:t xml:space="preserve"> most likely due to chytrid fungus</w:t>
      </w:r>
      <w:r w:rsidRPr="00270DAC">
        <w:rPr>
          <w:rStyle w:val="CAtextChar"/>
        </w:rPr>
        <w:t xml:space="preserve"> </w:t>
      </w:r>
      <w:r w:rsidRPr="00270DAC">
        <w:rPr>
          <w:rStyle w:val="CAtextChar"/>
        </w:rPr>
        <w:fldChar w:fldCharType="begin"/>
      </w:r>
      <w:r>
        <w:rPr>
          <w:rStyle w:val="CAtextChar"/>
        </w:rPr>
        <w:instrText xml:space="preserve"> ADDIN EN.CITE &lt;EndNote&gt;&lt;Cite&gt;&lt;Author&gt;Richards&lt;/Author&gt;&lt;Year&gt;1993&lt;/Year&gt;&lt;RecNum&gt;104&lt;/RecNum&gt;&lt;DisplayText&gt;(Richards et al. 1993)&lt;/DisplayText&gt;&lt;record&gt;&lt;rec-number&gt;104&lt;/rec-number&gt;&lt;foreign-keys&gt;&lt;key app="EN" db-id="ta0rdr92ndv9x0e9sdapdzadfw29sw9r9xva" timestamp="1459751948"&gt;104&lt;/key&gt;&lt;/foreign-keys&gt;&lt;ref-type name="Journal Article"&gt;17&lt;/ref-type&gt;&lt;contributors&gt;&lt;authors&gt;&lt;author&gt;Richards, S. J.&lt;/author&gt;&lt;author&gt;McDonald, K. R.&lt;/author&gt;&lt;author&gt;Alford, R. A.&lt;/author&gt;&lt;/authors&gt;&lt;/contributors&gt;&lt;titles&gt;&lt;title&gt;Declines in populations of Australia&amp;apos;s endemic tropical rainforest frogs&lt;/title&gt;&lt;secondary-title&gt;Pacific Conservation Biology&lt;/secondary-title&gt;&lt;/titles&gt;&lt;periodical&gt;&lt;full-title&gt;Pacific Conservation Biology&lt;/full-title&gt;&lt;/periodical&gt;&lt;pages&gt;66-77&lt;/pages&gt;&lt;volume&gt;1&lt;/volume&gt;&lt;dates&gt;&lt;year&gt;1993&lt;/year&gt;&lt;/dates&gt;&lt;urls&gt;&lt;/urls&gt;&lt;/record&gt;&lt;/Cite&gt;&lt;/EndNote&gt;</w:instrText>
      </w:r>
      <w:r w:rsidRPr="00270DAC">
        <w:rPr>
          <w:rStyle w:val="CAtextChar"/>
        </w:rPr>
        <w:fldChar w:fldCharType="separate"/>
      </w:r>
      <w:r>
        <w:rPr>
          <w:rStyle w:val="CAtextChar"/>
          <w:noProof/>
        </w:rPr>
        <w:t>(</w:t>
      </w:r>
      <w:hyperlink w:anchor="_ENREF_11" w:tooltip="Richards, 1993 #104" w:history="1">
        <w:r w:rsidR="002C6A66">
          <w:rPr>
            <w:rStyle w:val="CAtextChar"/>
            <w:noProof/>
          </w:rPr>
          <w:t>Richards et al. 1993</w:t>
        </w:r>
      </w:hyperlink>
      <w:r>
        <w:rPr>
          <w:rStyle w:val="CAtextChar"/>
          <w:noProof/>
        </w:rPr>
        <w:t>)</w:t>
      </w:r>
      <w:r w:rsidRPr="00270DAC">
        <w:rPr>
          <w:rStyle w:val="CAtextChar"/>
        </w:rPr>
        <w:fldChar w:fldCharType="end"/>
      </w:r>
      <w:r w:rsidRPr="00270DAC">
        <w:t xml:space="preserve">. The species is now showing recovery at some high altitude sites (up to </w:t>
      </w:r>
      <w:r>
        <w:t>7</w:t>
      </w:r>
      <w:r w:rsidRPr="00270DAC">
        <w:t>50 m asl)</w:t>
      </w:r>
      <w:r>
        <w:t xml:space="preserve"> </w:t>
      </w:r>
      <w:r w:rsidRPr="00270DAC">
        <w:rPr>
          <w:rStyle w:val="CAtextChar"/>
        </w:rPr>
        <w:fldChar w:fldCharType="begin"/>
      </w:r>
      <w:r>
        <w:rPr>
          <w:rStyle w:val="CAtextChar"/>
        </w:rPr>
        <w:instrText xml:space="preserve"> ADDIN EN.CITE &lt;EndNote&gt;&lt;Cite&gt;&lt;Author&gt;McDonald&lt;/Author&gt;&lt;Year&gt;2005&lt;/Year&gt;&lt;RecNum&gt;167&lt;/RecNum&gt;&lt;DisplayText&gt;(McDonald et al. 2005; Roznik &amp;amp; Alford 2015)&lt;/DisplayText&gt;&lt;record&gt;&lt;rec-number&gt;167&lt;/rec-number&gt;&lt;foreign-keys&gt;&lt;key app="EN" db-id="ta0rdr92ndv9x0e9sdapdzadfw29sw9r9xva" timestamp="1460095289"&gt;167&lt;/key&gt;&lt;/foreign-keys&gt;&lt;ref-type name="Journal Article"&gt;17&lt;/ref-type&gt;&lt;contributors&gt;&lt;authors&gt;&lt;author&gt;McDonald, K. R.&lt;/author&gt;&lt;author&gt;Méndez, D.&lt;/author&gt;&lt;author&gt;Müller, R.&lt;/author&gt;&lt;author&gt;Freeman,  A. B. &lt;/author&gt;&lt;author&gt;Speare, R.&lt;/author&gt;&lt;/authors&gt;&lt;/contributors&gt;&lt;titles&gt;&lt;title&gt;Decline in the prevalence of chytridiomycosis in frog populations in North Queensland, Australia&lt;/title&gt;&lt;secondary-title&gt;Pacific Conservation Biology&lt;/secondary-title&gt;&lt;/titles&gt;&lt;periodical&gt;&lt;full-title&gt;Pacific Conservation Biology&lt;/full-title&gt;&lt;/periodical&gt;&lt;pages&gt;114-120&lt;/pages&gt;&lt;volume&gt;11&lt;/volume&gt;&lt;dates&gt;&lt;year&gt;2005&lt;/year&gt;&lt;/dates&gt;&lt;urls&gt;&lt;/urls&gt;&lt;/record&gt;&lt;/Cite&gt;&lt;Cite&gt;&lt;Author&gt;Roznik&lt;/Author&gt;&lt;Year&gt;2015&lt;/Year&gt;&lt;RecNum&gt;161&lt;/RecNum&gt;&lt;record&gt;&lt;rec-number&gt;161&lt;/rec-number&gt;&lt;foreign-keys&gt;&lt;key app="EN" db-id="ta0rdr92ndv9x0e9sdapdzadfw29sw9r9xva" timestamp="1460093239"&gt;161&lt;/key&gt;&lt;/foreign-keys&gt;&lt;ref-type name="Journal Article"&gt;17&lt;/ref-type&gt;&lt;contributors&gt;&lt;authors&gt;&lt;author&gt;Roznik, E. A.&lt;/author&gt;&lt;author&gt;Alford, R. A.&lt;/author&gt;&lt;/authors&gt;&lt;/contributors&gt;&lt;titles&gt;&lt;title&gt;&lt;style face="normal" font="default" size="100%"&gt;Seasonal ecology and behavior of an endangered rainforest frog (&lt;/style&gt;&lt;style face="italic" font="default" size="100%"&gt;Litoria rheocola&lt;/style&gt;&lt;style face="normal" font="default" size="100%"&gt;) threatened by disease&lt;/style&gt;&lt;/title&gt;&lt;secondary-title&gt;PLoS One&lt;/secondary-title&gt;&lt;/titles&gt;&lt;periodical&gt;&lt;full-title&gt;PLoS One&lt;/full-title&gt;&lt;/periodical&gt;&lt;pages&gt;e0127851&lt;/pages&gt;&lt;volume&gt;10&lt;/volume&gt;&lt;dates&gt;&lt;year&gt;2015&lt;/year&gt;&lt;/dates&gt;&lt;urls&gt;&lt;/urls&gt;&lt;/record&gt;&lt;/Cite&gt;&lt;/EndNote&gt;</w:instrText>
      </w:r>
      <w:r w:rsidRPr="00270DAC">
        <w:rPr>
          <w:rStyle w:val="CAtextChar"/>
        </w:rPr>
        <w:fldChar w:fldCharType="separate"/>
      </w:r>
      <w:r>
        <w:rPr>
          <w:rStyle w:val="CAtextChar"/>
          <w:noProof/>
        </w:rPr>
        <w:t>(</w:t>
      </w:r>
      <w:hyperlink w:anchor="_ENREF_7" w:tooltip="McDonald, 2005 #167" w:history="1">
        <w:r w:rsidR="002C6A66">
          <w:rPr>
            <w:rStyle w:val="CAtextChar"/>
            <w:noProof/>
          </w:rPr>
          <w:t>McDonald et al. 2005</w:t>
        </w:r>
      </w:hyperlink>
      <w:r>
        <w:rPr>
          <w:rStyle w:val="CAtextChar"/>
          <w:noProof/>
        </w:rPr>
        <w:t xml:space="preserve">; </w:t>
      </w:r>
      <w:hyperlink w:anchor="_ENREF_12" w:tooltip="Roznik, 2015 #161" w:history="1">
        <w:r w:rsidR="002C6A66">
          <w:rPr>
            <w:rStyle w:val="CAtextChar"/>
            <w:noProof/>
          </w:rPr>
          <w:t>Roznik &amp; Alford 2015</w:t>
        </w:r>
      </w:hyperlink>
      <w:r>
        <w:rPr>
          <w:rStyle w:val="CAtextChar"/>
          <w:noProof/>
        </w:rPr>
        <w:t>)</w:t>
      </w:r>
      <w:r w:rsidRPr="00270DAC">
        <w:rPr>
          <w:rStyle w:val="CAtextChar"/>
        </w:rPr>
        <w:fldChar w:fldCharType="end"/>
      </w:r>
      <w:r>
        <w:rPr>
          <w:rStyle w:val="CAtextChar"/>
        </w:rPr>
        <w:t>.</w:t>
      </w:r>
      <w:r w:rsidR="002C6A66">
        <w:rPr>
          <w:rStyle w:val="CAtextChar"/>
        </w:rPr>
        <w:t xml:space="preserve"> </w:t>
      </w:r>
    </w:p>
    <w:p w14:paraId="63A063E4" w14:textId="4F26B958" w:rsidR="002C13CF" w:rsidRPr="00270DAC" w:rsidRDefault="002C6A66" w:rsidP="002C13CF">
      <w:pPr>
        <w:pStyle w:val="CAtext"/>
      </w:pPr>
      <w:r>
        <w:rPr>
          <w:rStyle w:val="CAtextChar"/>
        </w:rPr>
        <w:t xml:space="preserve">Chytrid fungus prevalence remains relatively high in the species, with </w:t>
      </w:r>
      <w:r w:rsidR="0045465A">
        <w:rPr>
          <w:rStyle w:val="CAtextChar"/>
        </w:rPr>
        <w:t xml:space="preserve">the most </w:t>
      </w:r>
      <w:r>
        <w:rPr>
          <w:rStyle w:val="CAtextChar"/>
        </w:rPr>
        <w:t xml:space="preserve">negative effects </w:t>
      </w:r>
      <w:r w:rsidR="0045465A">
        <w:rPr>
          <w:rStyle w:val="CAtextChar"/>
        </w:rPr>
        <w:t xml:space="preserve">occurring </w:t>
      </w:r>
      <w:r>
        <w:rPr>
          <w:rStyle w:val="CAtextChar"/>
        </w:rPr>
        <w:t xml:space="preserve">at </w:t>
      </w:r>
      <w:r w:rsidR="0045465A">
        <w:rPr>
          <w:rStyle w:val="CAtextChar"/>
        </w:rPr>
        <w:t xml:space="preserve">the </w:t>
      </w:r>
      <w:r w:rsidR="00CA1830">
        <w:rPr>
          <w:rStyle w:val="CAtextChar"/>
        </w:rPr>
        <w:t>more</w:t>
      </w:r>
      <w:r>
        <w:rPr>
          <w:rStyle w:val="CAtextChar"/>
        </w:rPr>
        <w:t xml:space="preserve"> elevat</w:t>
      </w:r>
      <w:r w:rsidR="00CA1830">
        <w:rPr>
          <w:rStyle w:val="CAtextChar"/>
        </w:rPr>
        <w:t>ed</w:t>
      </w:r>
      <w:r>
        <w:rPr>
          <w:rStyle w:val="CAtextChar"/>
        </w:rPr>
        <w:t xml:space="preserve"> sites </w:t>
      </w:r>
      <w:r>
        <w:rPr>
          <w:rStyle w:val="CAtextChar"/>
        </w:rPr>
        <w:fldChar w:fldCharType="begin"/>
      </w:r>
      <w:r>
        <w:rPr>
          <w:rStyle w:val="CAtextChar"/>
        </w:rPr>
        <w:instrText xml:space="preserve"> ADDIN EN.CITE &lt;EndNote&gt;&lt;Cite&gt;&lt;Author&gt;Sapsford&lt;/Author&gt;&lt;Year&gt;2013&lt;/Year&gt;&lt;RecNum&gt;164&lt;/RecNum&gt;&lt;DisplayText&gt;(Sapsford et al. 2013)&lt;/DisplayText&gt;&lt;record&gt;&lt;rec-number&gt;164&lt;/rec-number&gt;&lt;foreign-keys&gt;&lt;key app="EN" db-id="ta0rdr92ndv9x0e9sdapdzadfw29sw9r9xva" timestamp="1460093728"&gt;164&lt;/key&gt;&lt;/foreign-keys&gt;&lt;ref-type name="Journal Article"&gt;17&lt;/ref-type&gt;&lt;contributors&gt;&lt;authors&gt;&lt;author&gt;Sapsford, S. J.&lt;/author&gt;&lt;author&gt;Alford, R. A.&lt;/author&gt;&lt;author&gt;Schwarzkopf, L.&lt;/author&gt;&lt;/authors&gt;&lt;/contributors&gt;&lt;titles&gt;&lt;title&gt;Elevation, temperature, and aquatic connectivity all influence the infection dynamics of the amphibian chytrid fungus in adult frogs&lt;/title&gt;&lt;secondary-title&gt;PLoS One&lt;/secondary-title&gt;&lt;/titles&gt;&lt;periodical&gt;&lt;full-title&gt;PLoS One&lt;/full-title&gt;&lt;/periodical&gt;&lt;pages&gt;e82425&lt;/pages&gt;&lt;volume&gt;8&lt;/volume&gt;&lt;dates&gt;&lt;year&gt;2013&lt;/year&gt;&lt;/dates&gt;&lt;urls&gt;&lt;/urls&gt;&lt;/record&gt;&lt;/Cite&gt;&lt;/EndNote&gt;</w:instrText>
      </w:r>
      <w:r>
        <w:rPr>
          <w:rStyle w:val="CAtextChar"/>
        </w:rPr>
        <w:fldChar w:fldCharType="separate"/>
      </w:r>
      <w:r>
        <w:rPr>
          <w:rStyle w:val="CAtextChar"/>
          <w:noProof/>
        </w:rPr>
        <w:t>(</w:t>
      </w:r>
      <w:hyperlink w:anchor="_ENREF_13" w:tooltip="Sapsford, 2013 #164" w:history="1">
        <w:r>
          <w:rPr>
            <w:rStyle w:val="CAtextChar"/>
            <w:noProof/>
          </w:rPr>
          <w:t>Sapsford et al. 2013</w:t>
        </w:r>
      </w:hyperlink>
      <w:r>
        <w:rPr>
          <w:rStyle w:val="CAtextChar"/>
          <w:noProof/>
        </w:rPr>
        <w:t>)</w:t>
      </w:r>
      <w:r>
        <w:rPr>
          <w:rStyle w:val="CAtextChar"/>
        </w:rPr>
        <w:fldChar w:fldCharType="end"/>
      </w:r>
      <w:r>
        <w:rPr>
          <w:rStyle w:val="CAtextChar"/>
        </w:rPr>
        <w:t xml:space="preserve">. At low elevation sites chytrid fungus prevalence may be high, particularly in winter, and exerts a dampening effect on population growth rates </w:t>
      </w:r>
      <w:r>
        <w:rPr>
          <w:rStyle w:val="CAtextChar"/>
        </w:rPr>
        <w:fldChar w:fldCharType="begin"/>
      </w:r>
      <w:r>
        <w:rPr>
          <w:rStyle w:val="CAtextChar"/>
        </w:rPr>
        <w:instrText xml:space="preserve"> ADDIN EN.CITE &lt;EndNote&gt;&lt;Cite&gt;&lt;Author&gt;Phillott&lt;/Author&gt;&lt;Year&gt;2013&lt;/Year&gt;&lt;RecNum&gt;165&lt;/RecNum&gt;&lt;DisplayText&gt;(Phillott et al. 2013)&lt;/DisplayText&gt;&lt;record&gt;&lt;rec-number&gt;165&lt;/rec-number&gt;&lt;foreign-keys&gt;&lt;key app="EN" db-id="ta0rdr92ndv9x0e9sdapdzadfw29sw9r9xva" timestamp="1460094009"&gt;165&lt;/key&gt;&lt;/foreign-keys&gt;&lt;ref-type name="Journal Article"&gt;17&lt;/ref-type&gt;&lt;contributors&gt;&lt;authors&gt;&lt;author&gt;Phillott, A. D.&lt;/author&gt;&lt;author&gt;Grogram, L. F.&lt;/author&gt;&lt;author&gt;Cashins, S. D.&lt;/author&gt;&lt;author&gt;McDonald, K. R.&lt;/author&gt;&lt;author&gt;Berger, L.&lt;/author&gt;&lt;author&gt;Skerratt, L. F.&lt;/author&gt;&lt;/authors&gt;&lt;/contributors&gt;&lt;titles&gt;&lt;title&gt;&lt;style face="normal" font="default" size="100%"&gt;Chytridiomycosis and seasonal mortality of tropical stream</w:instrText>
      </w:r>
      <w:r>
        <w:rPr>
          <w:rStyle w:val="CAtextChar"/>
          <w:rFonts w:ascii="Cambria Math" w:hAnsi="Cambria Math" w:cs="Cambria Math"/>
        </w:rPr>
        <w:instrText>‐</w:instrText>
      </w:r>
      <w:r>
        <w:rPr>
          <w:rStyle w:val="CAtextChar"/>
        </w:rPr>
        <w:instrText>associated frogs 15 years after introduction of &lt;/style&gt;&lt;style face="italic" font="default" size="100%"&gt;Batrachochytrium dendrobatidis&lt;/style&gt;&lt;/title&gt;&lt;secondary-title&gt;Conservation Biology&lt;/secondary-title&gt;&lt;/titles&gt;&lt;periodical&gt;&lt;full-title&gt;Conservation Biology&lt;/full-title&gt;&lt;/periodical&gt;&lt;pages&gt;1058-1068&lt;/pages&gt;&lt;volume&gt;27&lt;/volume&gt;&lt;dates&gt;&lt;year&gt;2013&lt;/year&gt;&lt;/dates&gt;&lt;urls&gt;&lt;/urls&gt;&lt;/record&gt;&lt;/Cite&gt;&lt;/EndNote&gt;</w:instrText>
      </w:r>
      <w:r>
        <w:rPr>
          <w:rStyle w:val="CAtextChar"/>
        </w:rPr>
        <w:fldChar w:fldCharType="separate"/>
      </w:r>
      <w:r>
        <w:rPr>
          <w:rStyle w:val="CAtextChar"/>
          <w:noProof/>
        </w:rPr>
        <w:t>(</w:t>
      </w:r>
      <w:hyperlink w:anchor="_ENREF_9" w:tooltip="Phillott, 2013 #165" w:history="1">
        <w:r>
          <w:rPr>
            <w:rStyle w:val="CAtextChar"/>
            <w:noProof/>
          </w:rPr>
          <w:t>Phillott et al. 2013</w:t>
        </w:r>
      </w:hyperlink>
      <w:r>
        <w:rPr>
          <w:rStyle w:val="CAtextChar"/>
          <w:noProof/>
        </w:rPr>
        <w:t>)</w:t>
      </w:r>
      <w:r>
        <w:rPr>
          <w:rStyle w:val="CAtextChar"/>
        </w:rPr>
        <w:fldChar w:fldCharType="end"/>
      </w:r>
      <w:r>
        <w:rPr>
          <w:rStyle w:val="CAtextChar"/>
        </w:rPr>
        <w:t>.</w:t>
      </w:r>
    </w:p>
    <w:p w14:paraId="1B25209C" w14:textId="77777777" w:rsidR="006C13E7" w:rsidRPr="006C13E7" w:rsidRDefault="007D7E49" w:rsidP="006C13E7">
      <w:pPr>
        <w:pStyle w:val="CAheading"/>
      </w:pPr>
      <w:r w:rsidRPr="007D7E49">
        <w:t>Relevant Biology/Ecology</w:t>
      </w:r>
    </w:p>
    <w:p w14:paraId="7A60C108" w14:textId="77777777" w:rsidR="002C13CF" w:rsidRDefault="002C13CF" w:rsidP="002C13CF">
      <w:pPr>
        <w:pStyle w:val="Normal12pt"/>
        <w:spacing w:after="240"/>
        <w:rPr>
          <w:rFonts w:ascii="Arial" w:hAnsi="Arial" w:cs="Arial"/>
          <w:sz w:val="22"/>
          <w:szCs w:val="22"/>
        </w:rPr>
      </w:pPr>
      <w:r>
        <w:rPr>
          <w:rFonts w:ascii="Arial" w:hAnsi="Arial" w:cs="Arial"/>
          <w:sz w:val="22"/>
          <w:szCs w:val="22"/>
        </w:rPr>
        <w:t xml:space="preserve">The species is widespread throughout the </w:t>
      </w:r>
      <w:r w:rsidRPr="007F79C7">
        <w:rPr>
          <w:rFonts w:ascii="Arial" w:hAnsi="Arial" w:cs="Arial"/>
          <w:sz w:val="22"/>
          <w:szCs w:val="22"/>
        </w:rPr>
        <w:t xml:space="preserve">Wet Tropics biogeographic region </w:t>
      </w:r>
      <w:r>
        <w:rPr>
          <w:rFonts w:ascii="Arial" w:hAnsi="Arial" w:cs="Arial"/>
          <w:sz w:val="22"/>
          <w:szCs w:val="22"/>
        </w:rPr>
        <w:t xml:space="preserve">but is </w:t>
      </w:r>
      <w:r w:rsidRPr="007F79C7">
        <w:rPr>
          <w:rFonts w:ascii="Arial" w:hAnsi="Arial" w:cs="Arial"/>
          <w:sz w:val="22"/>
          <w:szCs w:val="22"/>
        </w:rPr>
        <w:t>restricted to perennial rainforest streams</w:t>
      </w:r>
      <w:r>
        <w:rPr>
          <w:rFonts w:ascii="Arial" w:hAnsi="Arial" w:cs="Arial"/>
          <w:sz w:val="22"/>
          <w:szCs w:val="22"/>
        </w:rPr>
        <w:t>. It uses</w:t>
      </w:r>
      <w:r w:rsidRPr="007F79C7">
        <w:rPr>
          <w:rFonts w:ascii="Arial" w:hAnsi="Arial" w:cs="Arial"/>
          <w:sz w:val="22"/>
          <w:szCs w:val="22"/>
        </w:rPr>
        <w:t xml:space="preserve"> a variety of streamside vegetation and rock perches, usually near fast-flowing sections of stream</w:t>
      </w:r>
      <w:r>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ADDIN EN.CITE &lt;EndNote&gt;&lt;Cite&gt;&lt;Author&gt;Roznik&lt;/Author&gt;&lt;Year&gt;2015&lt;/Year&gt;&lt;RecNum&gt;161&lt;/RecNum&gt;&lt;DisplayText&gt;(Roznik &amp;amp; Alford 2015)&lt;/DisplayText&gt;&lt;record&gt;&lt;rec-number&gt;161&lt;/rec-number&gt;&lt;foreign-keys&gt;&lt;key app="EN" db-id="ta0rdr92ndv9x0e9sdapdzadfw29sw9r9xva" timestamp="1460093239"&gt;161&lt;/key&gt;&lt;/foreign-keys&gt;&lt;ref-type name="Journal Article"&gt;17&lt;/ref-type&gt;&lt;contributors&gt;&lt;authors&gt;&lt;author&gt;Roznik, E. A.&lt;/author&gt;&lt;author&gt;Alford, R. A.&lt;/author&gt;&lt;/authors&gt;&lt;/contributors&gt;&lt;titles&gt;&lt;title&gt;&lt;style face="normal" font="default" size="100%"&gt;Seasonal ecology and behavior of an endangered rainforest frog (&lt;/style&gt;&lt;style face="italic" font="default" size="100%"&gt;Litoria rheocola&lt;/style&gt;&lt;style face="normal" font="default" size="100%"&gt;) threatened by disease&lt;/style&gt;&lt;/title&gt;&lt;secondary-title&gt;PLoS One&lt;/secondary-title&gt;&lt;/titles&gt;&lt;periodical&gt;&lt;full-title&gt;PLoS One&lt;/full-title&gt;&lt;/periodical&gt;&lt;pages&gt;e0127851&lt;/pages&gt;&lt;volume&gt;10&lt;/volume&gt;&lt;dates&gt;&lt;year&gt;2015&lt;/year&gt;&lt;/dates&gt;&lt;urls&gt;&lt;/urls&gt;&lt;/record&gt;&lt;/Cite&gt;&lt;/EndNote&gt;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12" w:tooltip="Roznik, 2015 #161" w:history="1">
        <w:r w:rsidR="002C6A66">
          <w:rPr>
            <w:rFonts w:ascii="Arial" w:hAnsi="Arial" w:cs="Arial"/>
            <w:noProof/>
            <w:sz w:val="22"/>
            <w:szCs w:val="22"/>
          </w:rPr>
          <w:t>Roznik &amp; Alford 2015</w:t>
        </w:r>
      </w:hyperlink>
      <w:r>
        <w:rPr>
          <w:rFonts w:ascii="Arial" w:hAnsi="Arial" w:cs="Arial"/>
          <w:noProof/>
          <w:sz w:val="22"/>
          <w:szCs w:val="22"/>
        </w:rPr>
        <w:t>)</w:t>
      </w:r>
      <w:r>
        <w:rPr>
          <w:rFonts w:ascii="Arial" w:hAnsi="Arial" w:cs="Arial"/>
          <w:sz w:val="22"/>
          <w:szCs w:val="22"/>
        </w:rPr>
        <w:fldChar w:fldCharType="end"/>
      </w:r>
      <w:r w:rsidRPr="007F79C7">
        <w:rPr>
          <w:rFonts w:ascii="Arial" w:hAnsi="Arial" w:cs="Arial"/>
          <w:sz w:val="22"/>
          <w:szCs w:val="22"/>
        </w:rPr>
        <w:t>.</w:t>
      </w:r>
    </w:p>
    <w:p w14:paraId="416C1309" w14:textId="41C75C00" w:rsidR="002C13CF" w:rsidRDefault="002C13CF" w:rsidP="002C13CF">
      <w:pPr>
        <w:pStyle w:val="Normal12pt"/>
        <w:spacing w:after="240"/>
        <w:rPr>
          <w:rFonts w:ascii="Arial" w:hAnsi="Arial" w:cs="Arial"/>
          <w:sz w:val="22"/>
          <w:szCs w:val="22"/>
        </w:rPr>
      </w:pPr>
      <w:r w:rsidRPr="007F79C7">
        <w:rPr>
          <w:rFonts w:ascii="Arial" w:hAnsi="Arial" w:cs="Arial"/>
          <w:sz w:val="22"/>
          <w:szCs w:val="22"/>
        </w:rPr>
        <w:t>Calling males and gravid females are found throughout the year and breeding has been observed during most months</w:t>
      </w:r>
      <w:r>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ADDIN EN.CITE &lt;EndNote&gt;&lt;Cite&gt;&lt;Author&gt;Dennis&lt;/Author&gt;&lt;Year&gt;1984&lt;/Year&gt;&lt;RecNum&gt;197&lt;/RecNum&gt;&lt;DisplayText&gt;(Liem 1974; Dennis &amp;amp; Trenerry 1984)&lt;/DisplayText&gt;&lt;record&gt;&lt;rec-number&gt;197&lt;/rec-number&gt;&lt;foreign-keys&gt;&lt;key app="EN" db-id="ta0rdr92ndv9x0e9sdapdzadfw29sw9r9xva" timestamp="1476162870"&gt;197&lt;/key&gt;&lt;/foreign-keys&gt;&lt;ref-type name="Journal Article"&gt;17&lt;/ref-type&gt;&lt;contributors&gt;&lt;authors&gt;&lt;author&gt;Dennis, A.&lt;/author&gt;&lt;author&gt;Trenerry, M.&lt;/author&gt;&lt;/authors&gt;&lt;/contributors&gt;&lt;titles&gt;&lt;title&gt;Observations on species diversity and habitat compartmentalization of the frogs of Mt. Lewis rainforests, North Queensland&lt;/title&gt;&lt;secondary-title&gt;North Queensland Naturalist&lt;/secondary-title&gt;&lt;/titles&gt;&lt;periodical&gt;&lt;full-title&gt;North Queensland Naturalist&lt;/full-title&gt;&lt;/periodical&gt;&lt;pages&gt;2-9&lt;/pages&gt;&lt;volume&gt;52&lt;/volume&gt;&lt;dates&gt;&lt;year&gt;1984&lt;/year&gt;&lt;/dates&gt;&lt;urls&gt;&lt;/urls&gt;&lt;/record&gt;&lt;/Cite&gt;&lt;Cite&gt;&lt;Author&gt;Liem&lt;/Author&gt;&lt;Year&gt;1974&lt;/Year&gt;&lt;RecNum&gt;193&lt;/RecNum&gt;&lt;record&gt;&lt;rec-number&gt;193&lt;/rec-number&gt;&lt;foreign-keys&gt;&lt;key app="EN" db-id="ta0rdr92ndv9x0e9sdapdzadfw29sw9r9xva" timestamp="1476145112"&gt;193&lt;/key&gt;&lt;/foreign-keys&gt;&lt;ref-type name="Journal Article"&gt;17&lt;/ref-type&gt;&lt;contributors&gt;&lt;authors&gt;&lt;author&gt;Liem, D. S.&lt;/author&gt;&lt;/authors&gt;&lt;/contributors&gt;&lt;titles&gt;&lt;title&gt;&lt;style face="normal" font="default" size="100%"&gt;A review of the Litoria nannotis species group and a description of a new species of &lt;/style&gt;&lt;style face="italic" font="default" size="100%"&gt;Litoria &lt;/style&gt;&lt;style face="normal" font="default" size="100%"&gt;from north-east Queensland, Australia&lt;/style&gt;&lt;/title&gt;&lt;secondary-title&gt;Memoirs of the Queensland Museum&lt;/secondary-title&gt;&lt;/titles&gt;&lt;periodical&gt;&lt;full-title&gt;Memoirs of the Queensland Museum&lt;/full-title&gt;&lt;/periodical&gt;&lt;pages&gt;151-168&lt;/pages&gt;&lt;volume&gt;17&lt;/volume&gt;&lt;dates&gt;&lt;year&gt;1974&lt;/year&gt;&lt;/dates&gt;&lt;urls&gt;&lt;/urls&gt;&lt;/record&gt;&lt;/Cite&gt;&lt;/EndNote&gt;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6" w:tooltip="Liem, 1974 #193" w:history="1">
        <w:r w:rsidR="002C6A66">
          <w:rPr>
            <w:rFonts w:ascii="Arial" w:hAnsi="Arial" w:cs="Arial"/>
            <w:noProof/>
            <w:sz w:val="22"/>
            <w:szCs w:val="22"/>
          </w:rPr>
          <w:t>Liem 1974</w:t>
        </w:r>
      </w:hyperlink>
      <w:r>
        <w:rPr>
          <w:rFonts w:ascii="Arial" w:hAnsi="Arial" w:cs="Arial"/>
          <w:noProof/>
          <w:sz w:val="22"/>
          <w:szCs w:val="22"/>
        </w:rPr>
        <w:t xml:space="preserve">; </w:t>
      </w:r>
      <w:hyperlink w:anchor="_ENREF_4" w:tooltip="Dennis, 1984 #197" w:history="1">
        <w:r w:rsidR="002C6A66">
          <w:rPr>
            <w:rFonts w:ascii="Arial" w:hAnsi="Arial" w:cs="Arial"/>
            <w:noProof/>
            <w:sz w:val="22"/>
            <w:szCs w:val="22"/>
          </w:rPr>
          <w:t>Dennis &amp; Trenerry 1984</w:t>
        </w:r>
      </w:hyperlink>
      <w:r>
        <w:rPr>
          <w:rFonts w:ascii="Arial" w:hAnsi="Arial" w:cs="Arial"/>
          <w:noProof/>
          <w:sz w:val="22"/>
          <w:szCs w:val="22"/>
        </w:rPr>
        <w:t>)</w:t>
      </w:r>
      <w:r>
        <w:rPr>
          <w:rFonts w:ascii="Arial" w:hAnsi="Arial" w:cs="Arial"/>
          <w:sz w:val="22"/>
          <w:szCs w:val="22"/>
        </w:rPr>
        <w:fldChar w:fldCharType="end"/>
      </w:r>
      <w:r w:rsidRPr="007F79C7">
        <w:rPr>
          <w:rFonts w:ascii="Arial" w:hAnsi="Arial" w:cs="Arial"/>
          <w:sz w:val="22"/>
          <w:szCs w:val="22"/>
        </w:rPr>
        <w:t>.</w:t>
      </w:r>
      <w:r w:rsidR="00393FF3">
        <w:rPr>
          <w:rFonts w:ascii="Arial" w:hAnsi="Arial" w:cs="Arial"/>
          <w:sz w:val="22"/>
          <w:szCs w:val="22"/>
        </w:rPr>
        <w:t xml:space="preserve"> </w:t>
      </w:r>
      <w:r w:rsidR="00393FF3" w:rsidRPr="007F79C7">
        <w:rPr>
          <w:rFonts w:ascii="Arial" w:hAnsi="Arial" w:cs="Arial"/>
          <w:sz w:val="22"/>
          <w:szCs w:val="22"/>
        </w:rPr>
        <w:t>Large (1.4 - 1.8 mm diameter) unpigmented eggs are deposited in a compact gelatinous clump under rocks in fast-flowing streams</w:t>
      </w:r>
      <w:r w:rsidR="00393FF3">
        <w:rPr>
          <w:rFonts w:ascii="Arial" w:hAnsi="Arial" w:cs="Arial"/>
          <w:sz w:val="22"/>
          <w:szCs w:val="22"/>
        </w:rPr>
        <w:t xml:space="preserve"> </w:t>
      </w:r>
      <w:r w:rsidR="00393FF3">
        <w:rPr>
          <w:rFonts w:ascii="Arial" w:hAnsi="Arial" w:cs="Arial"/>
          <w:sz w:val="22"/>
          <w:szCs w:val="22"/>
        </w:rPr>
        <w:fldChar w:fldCharType="begin"/>
      </w:r>
      <w:r w:rsidR="00393FF3">
        <w:rPr>
          <w:rFonts w:ascii="Arial" w:hAnsi="Arial" w:cs="Arial"/>
          <w:sz w:val="22"/>
          <w:szCs w:val="22"/>
        </w:rPr>
        <w:instrText xml:space="preserve"> ADDIN EN.CITE &lt;EndNote&gt;&lt;Cite&gt;&lt;Author&gt;Liem&lt;/Author&gt;&lt;Year&gt;1974&lt;/Year&gt;&lt;RecNum&gt;193&lt;/RecNum&gt;&lt;DisplayText&gt;(Liem 1974)&lt;/DisplayText&gt;&lt;record&gt;&lt;rec-number&gt;193&lt;/rec-number&gt;&lt;foreign-keys&gt;&lt;key app="EN" db-id="ta0rdr92ndv9x0e9sdapdzadfw29sw9r9xva" timestamp="1476145112"&gt;193&lt;/key&gt;&lt;/foreign-keys&gt;&lt;ref-type name="Journal Article"&gt;17&lt;/ref-type&gt;&lt;contributors&gt;&lt;authors&gt;&lt;author&gt;Liem, D. S.&lt;/author&gt;&lt;/authors&gt;&lt;/contributors&gt;&lt;titles&gt;&lt;title&gt;&lt;style face="normal" font="default" size="100%"&gt;A review of the Litoria nannotis species group and a description of a new species of &lt;/style&gt;&lt;style face="italic" font="default" size="100%"&gt;Litoria &lt;/style&gt;&lt;style face="normal" font="default" size="100%"&gt;from north-east Queensland, Australia&lt;/style&gt;&lt;/title&gt;&lt;secondary-title&gt;Memoirs of the Queensland Museum&lt;/secondary-title&gt;&lt;/titles&gt;&lt;periodical&gt;&lt;full-title&gt;Memoirs of the Queensland Museum&lt;/full-title&gt;&lt;/periodical&gt;&lt;pages&gt;151-168&lt;/pages&gt;&lt;volume&gt;17&lt;/volume&gt;&lt;dates&gt;&lt;year&gt;1974&lt;/year&gt;&lt;/dates&gt;&lt;urls&gt;&lt;/urls&gt;&lt;/record&gt;&lt;/Cite&gt;&lt;/EndNote&gt;</w:instrText>
      </w:r>
      <w:r w:rsidR="00393FF3">
        <w:rPr>
          <w:rFonts w:ascii="Arial" w:hAnsi="Arial" w:cs="Arial"/>
          <w:sz w:val="22"/>
          <w:szCs w:val="22"/>
        </w:rPr>
        <w:fldChar w:fldCharType="separate"/>
      </w:r>
      <w:r w:rsidR="00393FF3">
        <w:rPr>
          <w:rFonts w:ascii="Arial" w:hAnsi="Arial" w:cs="Arial"/>
          <w:noProof/>
          <w:sz w:val="22"/>
          <w:szCs w:val="22"/>
        </w:rPr>
        <w:t>(</w:t>
      </w:r>
      <w:hyperlink w:anchor="_ENREF_6" w:tooltip="Liem, 1974 #193" w:history="1">
        <w:r w:rsidR="00393FF3">
          <w:rPr>
            <w:rFonts w:ascii="Arial" w:hAnsi="Arial" w:cs="Arial"/>
            <w:noProof/>
            <w:sz w:val="22"/>
            <w:szCs w:val="22"/>
          </w:rPr>
          <w:t>Liem 1974</w:t>
        </w:r>
      </w:hyperlink>
      <w:r w:rsidR="00393FF3">
        <w:rPr>
          <w:rFonts w:ascii="Arial" w:hAnsi="Arial" w:cs="Arial"/>
          <w:noProof/>
          <w:sz w:val="22"/>
          <w:szCs w:val="22"/>
        </w:rPr>
        <w:t>)</w:t>
      </w:r>
      <w:r w:rsidR="00393FF3">
        <w:rPr>
          <w:rFonts w:ascii="Arial" w:hAnsi="Arial" w:cs="Arial"/>
          <w:sz w:val="22"/>
          <w:szCs w:val="22"/>
        </w:rPr>
        <w:fldChar w:fldCharType="end"/>
      </w:r>
      <w:r w:rsidR="00393FF3">
        <w:rPr>
          <w:rFonts w:ascii="Arial" w:hAnsi="Arial" w:cs="Arial"/>
          <w:sz w:val="22"/>
          <w:szCs w:val="22"/>
        </w:rPr>
        <w:t xml:space="preserve">. </w:t>
      </w:r>
      <w:r w:rsidRPr="007F79C7">
        <w:rPr>
          <w:rFonts w:ascii="Arial" w:hAnsi="Arial" w:cs="Arial"/>
          <w:sz w:val="22"/>
          <w:szCs w:val="22"/>
        </w:rPr>
        <w:t>The tadpoles graze on algal-covered rocks in fast-flowing waters</w:t>
      </w:r>
      <w:r>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ADDIN EN.CITE &lt;EndNote&gt;&lt;Cite&gt;&lt;Author&gt;Liem&lt;/Author&gt;&lt;Year&gt;1974&lt;/Year&gt;&lt;RecNum&gt;193&lt;/RecNum&gt;&lt;DisplayText&gt;(Liem 1974)&lt;/DisplayText&gt;&lt;record&gt;&lt;rec-number&gt;193&lt;/rec-number&gt;&lt;foreign-keys&gt;&lt;key app="EN" db-id="ta0rdr92ndv9x0e9sdapdzadfw29sw9r9xva" timestamp="1476145112"&gt;193&lt;/key&gt;&lt;/foreign-keys&gt;&lt;ref-type name="Journal Article"&gt;17&lt;/ref-type&gt;&lt;contributors&gt;&lt;authors&gt;&lt;author&gt;Liem, D. S.&lt;/author&gt;&lt;/authors&gt;&lt;/contributors&gt;&lt;titles&gt;&lt;title&gt;&lt;style face="normal" font="default" size="100%"&gt;A review of the Litoria nannotis species group and a description of a new species of &lt;/style&gt;&lt;style face="italic" font="default" size="100%"&gt;Litoria &lt;/style&gt;&lt;style face="normal" font="default" size="100%"&gt;from north-east Queensland, Australia&lt;/style&gt;&lt;/title&gt;&lt;secondary-title&gt;Memoirs of the Queensland Museum&lt;/secondary-title&gt;&lt;/titles&gt;&lt;periodical&gt;&lt;full-title&gt;Memoirs of the Queensland Museum&lt;/full-title&gt;&lt;/periodical&gt;&lt;pages&gt;151-168&lt;/pages&gt;&lt;volume&gt;17&lt;/volume&gt;&lt;dates&gt;&lt;year&gt;1974&lt;/year&gt;&lt;/dates&gt;&lt;urls&gt;&lt;/urls&gt;&lt;/record&gt;&lt;/Cite&gt;&lt;/EndNote&gt;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6" w:tooltip="Liem, 1974 #193" w:history="1">
        <w:r w:rsidR="002C6A66">
          <w:rPr>
            <w:rFonts w:ascii="Arial" w:hAnsi="Arial" w:cs="Arial"/>
            <w:noProof/>
            <w:sz w:val="22"/>
            <w:szCs w:val="22"/>
          </w:rPr>
          <w:t>Liem 1974</w:t>
        </w:r>
      </w:hyperlink>
      <w:r>
        <w:rPr>
          <w:rFonts w:ascii="Arial" w:hAnsi="Arial" w:cs="Arial"/>
          <w:noProof/>
          <w:sz w:val="22"/>
          <w:szCs w:val="22"/>
        </w:rPr>
        <w:t>)</w:t>
      </w:r>
      <w:r>
        <w:rPr>
          <w:rFonts w:ascii="Arial" w:hAnsi="Arial" w:cs="Arial"/>
          <w:sz w:val="22"/>
          <w:szCs w:val="22"/>
        </w:rPr>
        <w:fldChar w:fldCharType="end"/>
      </w:r>
      <w:r w:rsidRPr="007F79C7">
        <w:rPr>
          <w:rFonts w:ascii="Arial" w:hAnsi="Arial" w:cs="Arial"/>
          <w:sz w:val="22"/>
          <w:szCs w:val="22"/>
        </w:rPr>
        <w:t>.</w:t>
      </w:r>
    </w:p>
    <w:p w14:paraId="6A2312D7" w14:textId="77777777" w:rsidR="003445DF" w:rsidRPr="007D7E49" w:rsidRDefault="007D7E49" w:rsidP="00623EF4">
      <w:pPr>
        <w:pStyle w:val="CAheading"/>
      </w:pPr>
      <w:r w:rsidRPr="007D7E49">
        <w:t>Threats</w:t>
      </w:r>
    </w:p>
    <w:p w14:paraId="6A6C3A7A" w14:textId="1B9D92B9" w:rsidR="002C13CF" w:rsidRDefault="002C13CF" w:rsidP="002E51D5">
      <w:pPr>
        <w:autoSpaceDE w:val="0"/>
        <w:autoSpaceDN w:val="0"/>
        <w:adjustRightInd w:val="0"/>
        <w:rPr>
          <w:rFonts w:ascii="Arial" w:hAnsi="Arial" w:cs="Arial"/>
          <w:sz w:val="22"/>
          <w:szCs w:val="22"/>
        </w:rPr>
      </w:pPr>
      <w:r w:rsidRPr="00003953">
        <w:rPr>
          <w:rFonts w:ascii="Arial" w:hAnsi="Arial" w:cs="Arial"/>
          <w:sz w:val="22"/>
          <w:szCs w:val="22"/>
          <w:lang w:eastAsia="en-AU"/>
        </w:rPr>
        <w:t xml:space="preserve">The </w:t>
      </w:r>
      <w:r>
        <w:rPr>
          <w:rFonts w:ascii="Arial" w:hAnsi="Arial" w:cs="Arial"/>
          <w:sz w:val="22"/>
          <w:szCs w:val="22"/>
          <w:lang w:eastAsia="en-AU"/>
        </w:rPr>
        <w:t>common mist</w:t>
      </w:r>
      <w:r w:rsidR="003C6261">
        <w:rPr>
          <w:rFonts w:ascii="Arial" w:hAnsi="Arial" w:cs="Arial"/>
          <w:sz w:val="22"/>
          <w:szCs w:val="22"/>
          <w:lang w:eastAsia="en-AU"/>
        </w:rPr>
        <w:t xml:space="preserve"> </w:t>
      </w:r>
      <w:r>
        <w:rPr>
          <w:rFonts w:ascii="Arial" w:hAnsi="Arial" w:cs="Arial"/>
          <w:sz w:val="22"/>
          <w:szCs w:val="22"/>
          <w:lang w:eastAsia="en-AU"/>
        </w:rPr>
        <w:t>frog</w:t>
      </w:r>
      <w:r w:rsidRPr="00003953">
        <w:rPr>
          <w:rFonts w:ascii="Arial" w:hAnsi="Arial" w:cs="Arial"/>
          <w:sz w:val="22"/>
          <w:szCs w:val="22"/>
          <w:lang w:eastAsia="en-AU"/>
        </w:rPr>
        <w:t xml:space="preserve"> is threatened by </w:t>
      </w:r>
      <w:r>
        <w:rPr>
          <w:rFonts w:ascii="Arial" w:hAnsi="Arial" w:cs="Arial"/>
          <w:sz w:val="22"/>
          <w:szCs w:val="22"/>
          <w:lang w:eastAsia="en-AU"/>
        </w:rPr>
        <w:t xml:space="preserve">disease (most notably chytridiomycosis) and </w:t>
      </w:r>
      <w:r w:rsidRPr="00003953">
        <w:rPr>
          <w:rFonts w:ascii="Arial" w:hAnsi="Arial" w:cs="Arial"/>
          <w:sz w:val="22"/>
          <w:szCs w:val="22"/>
          <w:lang w:eastAsia="en-AU"/>
        </w:rPr>
        <w:t xml:space="preserve">invasive species. </w:t>
      </w:r>
      <w:r w:rsidR="002E51D5">
        <w:rPr>
          <w:rFonts w:ascii="Arial" w:hAnsi="Arial" w:cs="Arial"/>
          <w:sz w:val="22"/>
          <w:szCs w:val="22"/>
        </w:rPr>
        <w:t>The table below lists the t</w:t>
      </w:r>
      <w:r w:rsidR="002E51D5" w:rsidRPr="004023AD">
        <w:rPr>
          <w:rFonts w:ascii="Arial" w:hAnsi="Arial" w:cs="Arial"/>
          <w:sz w:val="22"/>
          <w:szCs w:val="22"/>
        </w:rPr>
        <w:t>hreats</w:t>
      </w:r>
      <w:r w:rsidR="002E51D5" w:rsidRPr="008837E3">
        <w:rPr>
          <w:rFonts w:ascii="Arial" w:hAnsi="Arial" w:cs="Arial"/>
          <w:sz w:val="22"/>
          <w:szCs w:val="22"/>
        </w:rPr>
        <w:t xml:space="preserve"> impacting the </w:t>
      </w:r>
      <w:r w:rsidR="002E51D5">
        <w:rPr>
          <w:rFonts w:ascii="Arial" w:hAnsi="Arial" w:cs="Arial"/>
          <w:sz w:val="22"/>
          <w:szCs w:val="22"/>
        </w:rPr>
        <w:t xml:space="preserve">species </w:t>
      </w:r>
      <w:r w:rsidR="002E51D5" w:rsidRPr="008837E3">
        <w:rPr>
          <w:rFonts w:ascii="Arial" w:hAnsi="Arial" w:cs="Arial"/>
          <w:sz w:val="22"/>
          <w:szCs w:val="22"/>
        </w:rPr>
        <w:t>in approximate order of severity of risk, based on available evidence</w:t>
      </w:r>
      <w:r w:rsidR="002E51D5">
        <w:rPr>
          <w:rFonts w:ascii="Arial" w:hAnsi="Arial" w:cs="Arial"/>
          <w:sz w:val="22"/>
          <w:szCs w:val="22"/>
        </w:rPr>
        <w:t>.</w:t>
      </w:r>
    </w:p>
    <w:p w14:paraId="29C592CD" w14:textId="77777777" w:rsidR="002E51D5" w:rsidRPr="004023AD" w:rsidRDefault="002E51D5" w:rsidP="002E51D5">
      <w:pPr>
        <w:autoSpaceDE w:val="0"/>
        <w:autoSpaceDN w:val="0"/>
        <w:adjustRightInd w:val="0"/>
        <w:rPr>
          <w:rFonts w:ascii="Arial" w:hAnsi="Arial" w:cs="Arial"/>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843"/>
        <w:gridCol w:w="2374"/>
        <w:gridCol w:w="3438"/>
      </w:tblGrid>
      <w:tr w:rsidR="000A3290" w14:paraId="08AEBDA6" w14:textId="77777777" w:rsidTr="002C13CF">
        <w:tc>
          <w:tcPr>
            <w:tcW w:w="1809" w:type="dxa"/>
            <w:shd w:val="clear" w:color="auto" w:fill="C0C0C0"/>
          </w:tcPr>
          <w:p w14:paraId="550C48C3" w14:textId="77777777" w:rsidR="000A3290" w:rsidRPr="000A3290" w:rsidRDefault="000A3290" w:rsidP="000A3290">
            <w:pPr>
              <w:rPr>
                <w:rFonts w:ascii="Arial" w:hAnsi="Arial" w:cs="Arial"/>
                <w:b/>
                <w:color w:val="000000"/>
                <w:sz w:val="22"/>
                <w:szCs w:val="22"/>
              </w:rPr>
            </w:pPr>
            <w:r w:rsidRPr="000A3290">
              <w:rPr>
                <w:rFonts w:ascii="Arial" w:hAnsi="Arial" w:cs="Arial"/>
                <w:b/>
                <w:color w:val="000000"/>
                <w:sz w:val="22"/>
                <w:szCs w:val="22"/>
              </w:rPr>
              <w:t>Threat factor</w:t>
            </w:r>
          </w:p>
        </w:tc>
        <w:tc>
          <w:tcPr>
            <w:tcW w:w="1843" w:type="dxa"/>
            <w:shd w:val="clear" w:color="auto" w:fill="C0C0C0"/>
          </w:tcPr>
          <w:p w14:paraId="53505700" w14:textId="77777777" w:rsidR="000A3290" w:rsidRPr="000A3290" w:rsidRDefault="000A3290" w:rsidP="000A3290">
            <w:pPr>
              <w:rPr>
                <w:rFonts w:ascii="Arial" w:hAnsi="Arial" w:cs="Arial"/>
                <w:b/>
                <w:color w:val="000000"/>
                <w:sz w:val="22"/>
                <w:szCs w:val="22"/>
              </w:rPr>
            </w:pPr>
            <w:r w:rsidRPr="000A3290">
              <w:rPr>
                <w:rFonts w:ascii="Arial" w:hAnsi="Arial" w:cs="Arial"/>
                <w:b/>
                <w:color w:val="000000"/>
                <w:sz w:val="22"/>
                <w:szCs w:val="22"/>
              </w:rPr>
              <w:t>Consequence rating</w:t>
            </w:r>
          </w:p>
        </w:tc>
        <w:tc>
          <w:tcPr>
            <w:tcW w:w="2374" w:type="dxa"/>
            <w:shd w:val="clear" w:color="auto" w:fill="C0C0C0"/>
          </w:tcPr>
          <w:p w14:paraId="4C2685FF" w14:textId="77777777" w:rsidR="000A3290" w:rsidRPr="000A3290" w:rsidRDefault="000A3290" w:rsidP="000A3290">
            <w:pPr>
              <w:rPr>
                <w:rFonts w:ascii="Arial" w:hAnsi="Arial" w:cs="Arial"/>
                <w:b/>
                <w:color w:val="000000"/>
                <w:sz w:val="22"/>
                <w:szCs w:val="22"/>
              </w:rPr>
            </w:pPr>
            <w:r w:rsidRPr="000A3290">
              <w:rPr>
                <w:rFonts w:ascii="Arial" w:hAnsi="Arial" w:cs="Arial"/>
                <w:b/>
                <w:color w:val="000000"/>
                <w:sz w:val="22"/>
                <w:szCs w:val="22"/>
              </w:rPr>
              <w:t>Extent over which threat may operate</w:t>
            </w:r>
          </w:p>
        </w:tc>
        <w:tc>
          <w:tcPr>
            <w:tcW w:w="3438" w:type="dxa"/>
            <w:shd w:val="clear" w:color="auto" w:fill="C0C0C0"/>
          </w:tcPr>
          <w:p w14:paraId="7CEF7029" w14:textId="77777777" w:rsidR="000A3290" w:rsidRPr="000A3290" w:rsidRDefault="000A3290" w:rsidP="000A3290">
            <w:pPr>
              <w:rPr>
                <w:rFonts w:ascii="Arial" w:hAnsi="Arial" w:cs="Arial"/>
                <w:b/>
                <w:color w:val="000000"/>
                <w:sz w:val="22"/>
                <w:szCs w:val="22"/>
              </w:rPr>
            </w:pPr>
            <w:r w:rsidRPr="000A3290">
              <w:rPr>
                <w:rFonts w:ascii="Arial" w:hAnsi="Arial" w:cs="Arial"/>
                <w:b/>
                <w:color w:val="000000"/>
                <w:sz w:val="22"/>
                <w:szCs w:val="22"/>
              </w:rPr>
              <w:t xml:space="preserve">Evidence base </w:t>
            </w:r>
          </w:p>
        </w:tc>
      </w:tr>
      <w:tr w:rsidR="00393FF3" w14:paraId="03ED7A2D" w14:textId="77777777" w:rsidTr="002C13CF">
        <w:tc>
          <w:tcPr>
            <w:tcW w:w="1809" w:type="dxa"/>
          </w:tcPr>
          <w:p w14:paraId="32AE3A62" w14:textId="7ADDC000" w:rsidR="00393FF3" w:rsidRPr="00E92755" w:rsidRDefault="00393FF3" w:rsidP="00393FF3">
            <w:pPr>
              <w:rPr>
                <w:rFonts w:ascii="Arial" w:hAnsi="Arial" w:cs="Arial"/>
                <w:color w:val="000000"/>
                <w:sz w:val="22"/>
                <w:szCs w:val="22"/>
              </w:rPr>
            </w:pPr>
            <w:r w:rsidRPr="00C845D6">
              <w:rPr>
                <w:rFonts w:ascii="Arial" w:hAnsi="Arial" w:cs="Arial"/>
                <w:color w:val="000000"/>
                <w:sz w:val="22"/>
                <w:szCs w:val="22"/>
              </w:rPr>
              <w:t>Disease - Chytrid fungus</w:t>
            </w:r>
          </w:p>
        </w:tc>
        <w:tc>
          <w:tcPr>
            <w:tcW w:w="1843" w:type="dxa"/>
          </w:tcPr>
          <w:p w14:paraId="61029A77" w14:textId="4CFC8D60" w:rsidR="00393FF3" w:rsidRPr="000A3290" w:rsidRDefault="00393FF3" w:rsidP="00393FF3">
            <w:pPr>
              <w:rPr>
                <w:rFonts w:ascii="Arial" w:hAnsi="Arial" w:cs="Arial"/>
                <w:color w:val="000000"/>
                <w:sz w:val="22"/>
                <w:szCs w:val="22"/>
              </w:rPr>
            </w:pPr>
            <w:r>
              <w:rPr>
                <w:rFonts w:ascii="Arial" w:hAnsi="Arial" w:cs="Arial"/>
                <w:color w:val="000000"/>
                <w:sz w:val="22"/>
                <w:szCs w:val="22"/>
              </w:rPr>
              <w:t>Severe</w:t>
            </w:r>
          </w:p>
        </w:tc>
        <w:tc>
          <w:tcPr>
            <w:tcW w:w="2374" w:type="dxa"/>
          </w:tcPr>
          <w:p w14:paraId="3BECB168" w14:textId="1B2FFE6F" w:rsidR="00393FF3" w:rsidRPr="00E92755" w:rsidRDefault="00393FF3" w:rsidP="00393FF3">
            <w:pPr>
              <w:rPr>
                <w:rFonts w:ascii="Arial" w:hAnsi="Arial" w:cs="Arial"/>
                <w:color w:val="000000"/>
                <w:sz w:val="22"/>
                <w:szCs w:val="22"/>
              </w:rPr>
            </w:pPr>
            <w:r>
              <w:rPr>
                <w:rFonts w:ascii="Arial" w:hAnsi="Arial" w:cs="Arial"/>
                <w:color w:val="000000"/>
                <w:sz w:val="22"/>
                <w:szCs w:val="22"/>
              </w:rPr>
              <w:t>Whole of range</w:t>
            </w:r>
          </w:p>
        </w:tc>
        <w:tc>
          <w:tcPr>
            <w:tcW w:w="3438" w:type="dxa"/>
          </w:tcPr>
          <w:p w14:paraId="025EA506" w14:textId="05B9ACA5" w:rsidR="00393FF3" w:rsidRPr="00E92755" w:rsidRDefault="00393FF3" w:rsidP="00393FF3">
            <w:pPr>
              <w:spacing w:after="120"/>
              <w:rPr>
                <w:rFonts w:ascii="Arial" w:hAnsi="Arial" w:cs="Arial"/>
                <w:color w:val="000000"/>
                <w:sz w:val="22"/>
                <w:szCs w:val="22"/>
              </w:rPr>
            </w:pPr>
            <w:r w:rsidRPr="001F22DB">
              <w:rPr>
                <w:rFonts w:ascii="Arial" w:hAnsi="Arial" w:cs="Arial"/>
                <w:sz w:val="22"/>
                <w:szCs w:val="22"/>
              </w:rPr>
              <w:t xml:space="preserve">Numerous studies </w:t>
            </w:r>
            <w:r>
              <w:rPr>
                <w:rFonts w:ascii="Arial" w:hAnsi="Arial" w:cs="Arial"/>
                <w:sz w:val="22"/>
                <w:szCs w:val="22"/>
              </w:rPr>
              <w:fldChar w:fldCharType="begin"/>
            </w:r>
            <w:r>
              <w:rPr>
                <w:rFonts w:ascii="Arial" w:hAnsi="Arial" w:cs="Arial"/>
                <w:sz w:val="22"/>
                <w:szCs w:val="22"/>
              </w:rPr>
              <w:instrText xml:space="preserve"> ADDIN EN.CITE &lt;EndNote&gt;&lt;Cite&gt;&lt;Author&gt;Laurance&lt;/Author&gt;&lt;Year&gt;1996&lt;/Year&gt;&lt;RecNum&gt;103&lt;/RecNum&gt;&lt;Prefix&gt;e.g. &lt;/Prefix&gt;&lt;DisplayText&gt;(e.g. Laurance et al. 1996; Berger et al. 1998)&lt;/DisplayText&gt;&lt;record&gt;&lt;rec-number&gt;103&lt;/rec-number&gt;&lt;foreign-keys&gt;&lt;key app="EN" db-id="ta0rdr92ndv9x0e9sdapdzadfw29sw9r9xva" timestamp="1459751856"&gt;103&lt;/key&gt;&lt;/foreign-keys&gt;&lt;ref-type name="Journal Article"&gt;17&lt;/ref-type&gt;&lt;contributors&gt;&lt;authors&gt;&lt;author&gt;Laurance, W. F.&lt;/author&gt;&lt;author&gt;McDonald, K. R.&lt;/author&gt;&lt;author&gt;Speare, R.&lt;/author&gt;&lt;/authors&gt;&lt;/contributors&gt;&lt;titles&gt;&lt;title&gt;Epidemic disease and the catastrophic decline of Australian rain forest frogs&lt;/title&gt;&lt;secondary-title&gt;Conservation Biology&lt;/secondary-title&gt;&lt;/titles&gt;&lt;periodical&gt;&lt;full-title&gt;Conservation Biology&lt;/full-title&gt;&lt;/periodical&gt;&lt;pages&gt;406-413&lt;/pages&gt;&lt;volume&gt;40&lt;/volume&gt;&lt;dates&gt;&lt;year&gt;1996&lt;/year&gt;&lt;/dates&gt;&lt;urls&gt;&lt;/urls&gt;&lt;/record&gt;&lt;/Cite&gt;&lt;Cite&gt;&lt;Author&gt;Berger&lt;/Author&gt;&lt;Year&gt;1998&lt;/Year&gt;&lt;RecNum&gt;198&lt;/RecNum&gt;&lt;record&gt;&lt;rec-number&gt;198&lt;/rec-number&gt;&lt;foreign-keys&gt;&lt;key app="EN" db-id="ta0rdr92ndv9x0e9sdapdzadfw29sw9r9xva" timestamp="1476163075"&gt;198&lt;/key&gt;&lt;/foreign-keys&gt;&lt;ref-type name="Journal Article"&gt;17&lt;/ref-type&gt;&lt;contributors&gt;&lt;authors&gt;&lt;author&gt;Berger, L.&lt;/author&gt;&lt;author&gt;Speare, R.&lt;/author&gt;&lt;author&gt;Dasak, P.&lt;/author&gt;&lt;author&gt;Green, D.E.&lt;/author&gt;&lt;author&gt;Cunningham, A.A.&lt;/author&gt;&lt;author&gt;Goggin, C.L.&lt;/author&gt;&lt;author&gt;Slocombe, R.&lt;/author&gt;&lt;author&gt;Ragan, M.A.&lt;/author&gt;&lt;author&gt;Hyatt, A.D.&lt;/author&gt;&lt;author&gt;McDonald, K.R.&lt;/author&gt;&lt;author&gt;Hines, H.B.&lt;/author&gt;&lt;author&gt;Lips, K.R.&lt;/author&gt;&lt;author&gt;Marantelli, G.&lt;/author&gt;&lt;author&gt;Parkes, H. . &lt;/author&gt;&lt;/authors&gt;&lt;/contributors&gt;&lt;titles&gt;&lt;title&gt;Chytridiomycosis causes amphibian mortality associated with population declines in the rainforests of Australia and Central America&lt;/title&gt;&lt;secondary-title&gt;Proceedings of the National Academy of Science USA&lt;/secondary-title&gt;&lt;/titles&gt;&lt;periodical&gt;&lt;full-title&gt;Proceedings of the National Academy of Science USA&lt;/full-title&gt;&lt;/periodical&gt;&lt;pages&gt;9031-9036&lt;/pages&gt;&lt;volume&gt;95&lt;/volume&gt;&lt;dates&gt;&lt;year&gt;1998&lt;/year&gt;&lt;/dates&gt;&lt;urls&gt;&lt;/urls&gt;&lt;/record&gt;&lt;/Cite&gt;&lt;/EndNote&gt;</w:instrText>
            </w:r>
            <w:r>
              <w:rPr>
                <w:rFonts w:ascii="Arial" w:hAnsi="Arial" w:cs="Arial"/>
                <w:sz w:val="22"/>
                <w:szCs w:val="22"/>
              </w:rPr>
              <w:fldChar w:fldCharType="separate"/>
            </w:r>
            <w:r>
              <w:rPr>
                <w:rFonts w:ascii="Arial" w:hAnsi="Arial" w:cs="Arial"/>
                <w:noProof/>
                <w:sz w:val="22"/>
                <w:szCs w:val="22"/>
              </w:rPr>
              <w:t xml:space="preserve">(e.g. </w:t>
            </w:r>
            <w:hyperlink w:anchor="_ENREF_5" w:tooltip="Laurance, 1996 #103" w:history="1">
              <w:r>
                <w:rPr>
                  <w:rFonts w:ascii="Arial" w:hAnsi="Arial" w:cs="Arial"/>
                  <w:noProof/>
                  <w:sz w:val="22"/>
                  <w:szCs w:val="22"/>
                </w:rPr>
                <w:t>Laurance et al. 1996</w:t>
              </w:r>
            </w:hyperlink>
            <w:r>
              <w:rPr>
                <w:rFonts w:ascii="Arial" w:hAnsi="Arial" w:cs="Arial"/>
                <w:noProof/>
                <w:sz w:val="22"/>
                <w:szCs w:val="22"/>
              </w:rPr>
              <w:t xml:space="preserve">; </w:t>
            </w:r>
            <w:hyperlink w:anchor="_ENREF_2" w:tooltip="Berger, 1998 #198" w:history="1">
              <w:r>
                <w:rPr>
                  <w:rFonts w:ascii="Arial" w:hAnsi="Arial" w:cs="Arial"/>
                  <w:noProof/>
                  <w:sz w:val="22"/>
                  <w:szCs w:val="22"/>
                </w:rPr>
                <w:t>Berger et al. 1998</w:t>
              </w:r>
            </w:hyperlink>
            <w:r>
              <w:rPr>
                <w:rFonts w:ascii="Arial" w:hAnsi="Arial" w:cs="Arial"/>
                <w:noProof/>
                <w:sz w:val="22"/>
                <w:szCs w:val="22"/>
              </w:rPr>
              <w:t>)</w:t>
            </w:r>
            <w:r>
              <w:rPr>
                <w:rFonts w:ascii="Arial" w:hAnsi="Arial" w:cs="Arial"/>
                <w:sz w:val="22"/>
                <w:szCs w:val="22"/>
              </w:rPr>
              <w:fldChar w:fldCharType="end"/>
            </w:r>
            <w:r>
              <w:rPr>
                <w:rFonts w:ascii="Arial" w:hAnsi="Arial" w:cs="Arial"/>
                <w:sz w:val="22"/>
                <w:szCs w:val="22"/>
              </w:rPr>
              <w:t xml:space="preserve"> </w:t>
            </w:r>
            <w:r w:rsidRPr="001F22DB">
              <w:rPr>
                <w:rFonts w:ascii="Arial" w:hAnsi="Arial" w:cs="Arial"/>
                <w:sz w:val="22"/>
                <w:szCs w:val="22"/>
              </w:rPr>
              <w:t xml:space="preserve">have shown that this species is </w:t>
            </w:r>
            <w:r>
              <w:rPr>
                <w:rFonts w:ascii="Arial" w:hAnsi="Arial" w:cs="Arial"/>
                <w:sz w:val="22"/>
                <w:szCs w:val="22"/>
              </w:rPr>
              <w:t xml:space="preserve">being </w:t>
            </w:r>
            <w:r w:rsidRPr="001F22DB">
              <w:rPr>
                <w:rFonts w:ascii="Arial" w:hAnsi="Arial" w:cs="Arial"/>
                <w:sz w:val="22"/>
                <w:szCs w:val="22"/>
              </w:rPr>
              <w:t xml:space="preserve">impacted by amphibian diseases, most notably chytridiomycosis. Chytridiomycosis is an infectious disease </w:t>
            </w:r>
            <w:r w:rsidR="00724856">
              <w:rPr>
                <w:rFonts w:ascii="Arial" w:hAnsi="Arial" w:cs="Arial"/>
                <w:sz w:val="22"/>
                <w:szCs w:val="22"/>
              </w:rPr>
              <w:t>caused by the amphibian chytrid fungus (</w:t>
            </w:r>
            <w:r w:rsidR="00724856" w:rsidRPr="000F4320">
              <w:rPr>
                <w:rFonts w:ascii="Arial" w:hAnsi="Arial" w:cs="Arial"/>
                <w:i/>
                <w:sz w:val="22"/>
                <w:szCs w:val="22"/>
              </w:rPr>
              <w:t>Batrachochytrium dendrobatidis</w:t>
            </w:r>
            <w:r w:rsidR="00724856">
              <w:rPr>
                <w:rFonts w:ascii="Arial" w:hAnsi="Arial" w:cs="Arial"/>
                <w:sz w:val="22"/>
                <w:szCs w:val="22"/>
              </w:rPr>
              <w:t xml:space="preserve">) </w:t>
            </w:r>
            <w:r w:rsidRPr="001F22DB">
              <w:rPr>
                <w:rFonts w:ascii="Arial" w:hAnsi="Arial" w:cs="Arial"/>
                <w:sz w:val="22"/>
                <w:szCs w:val="22"/>
              </w:rPr>
              <w:t>that affects amphibians worldwide</w:t>
            </w:r>
            <w:r>
              <w:rPr>
                <w:rFonts w:ascii="Arial" w:hAnsi="Arial" w:cs="Arial"/>
                <w:sz w:val="22"/>
                <w:szCs w:val="22"/>
              </w:rPr>
              <w:t>, causing mass die-offs and some species extinctions (</w:t>
            </w:r>
            <w:r w:rsidRPr="00BF079C">
              <w:rPr>
                <w:rFonts w:ascii="Arial" w:hAnsi="Arial" w:cs="Arial"/>
                <w:sz w:val="22"/>
                <w:szCs w:val="22"/>
              </w:rPr>
              <w:t>Department of the Environment and Energy 2016</w:t>
            </w:r>
            <w:r>
              <w:rPr>
                <w:rFonts w:ascii="Arial" w:hAnsi="Arial" w:cs="Arial"/>
                <w:sz w:val="22"/>
                <w:szCs w:val="22"/>
              </w:rPr>
              <w:t>)</w:t>
            </w:r>
            <w:r w:rsidRPr="001F22DB">
              <w:rPr>
                <w:rFonts w:ascii="Arial" w:hAnsi="Arial" w:cs="Arial"/>
                <w:sz w:val="22"/>
                <w:szCs w:val="22"/>
              </w:rPr>
              <w:t>.</w:t>
            </w:r>
            <w:r>
              <w:rPr>
                <w:rFonts w:ascii="Arial" w:hAnsi="Arial" w:cs="Arial"/>
                <w:sz w:val="22"/>
                <w:szCs w:val="22"/>
              </w:rPr>
              <w:t xml:space="preserve"> Populations of common mist frog disappeared from high elevation sites (&gt; 400 m asl) but persisted at lower altitudes during the pandemic. The species is now showing recovery at some high altitude sites (up to 750 m asl)</w:t>
            </w:r>
            <w:r>
              <w:rPr>
                <w:rFonts w:ascii="Arial" w:hAnsi="Arial" w:cs="Arial"/>
                <w:sz w:val="22"/>
                <w:szCs w:val="22"/>
              </w:rPr>
              <w:br/>
            </w:r>
            <w:r>
              <w:rPr>
                <w:rFonts w:ascii="Arial" w:hAnsi="Arial" w:cs="Arial"/>
                <w:sz w:val="22"/>
                <w:szCs w:val="22"/>
              </w:rPr>
              <w:fldChar w:fldCharType="begin"/>
            </w:r>
            <w:r>
              <w:rPr>
                <w:rFonts w:ascii="Arial" w:hAnsi="Arial" w:cs="Arial"/>
                <w:sz w:val="22"/>
                <w:szCs w:val="22"/>
              </w:rPr>
              <w:instrText xml:space="preserve"> ADDIN EN.CITE &lt;EndNote&gt;&lt;Cite&gt;&lt;Author&gt;McDonald&lt;/Author&gt;&lt;Year&gt;2005&lt;/Year&gt;&lt;RecNum&gt;167&lt;/RecNum&gt;&lt;DisplayText&gt;(McDonald et al. 2005; Roznik &amp;amp; Alford 2015)&lt;/DisplayText&gt;&lt;record&gt;&lt;rec-number&gt;167&lt;/rec-number&gt;&lt;foreign-keys&gt;&lt;key app="EN" db-id="ta0rdr92ndv9x0e9sdapdzadfw29sw9r9xva" timestamp="1460095289"&gt;167&lt;/key&gt;&lt;/foreign-keys&gt;&lt;ref-type name="Journal Article"&gt;17&lt;/ref-type&gt;&lt;contributors&gt;&lt;authors&gt;&lt;author&gt;McDonald, K. R.&lt;/author&gt;&lt;author&gt;Méndez, D.&lt;/author&gt;&lt;author&gt;Müller, R.&lt;/author&gt;&lt;author&gt;Freeman,  A. B. &lt;/author&gt;&lt;author&gt;Speare, R.&lt;/author&gt;&lt;/authors&gt;&lt;/contributors&gt;&lt;titles&gt;&lt;title&gt;Decline in the prevalence of chytridiomycosis in frog populations in North Queensland, Australia&lt;/title&gt;&lt;secondary-title&gt;Pacific Conservation Biology&lt;/secondary-title&gt;&lt;/titles&gt;&lt;periodical&gt;&lt;full-title&gt;Pacific Conservation Biology&lt;/full-title&gt;&lt;/periodical&gt;&lt;pages&gt;114-120&lt;/pages&gt;&lt;volume&gt;11&lt;/volume&gt;&lt;dates&gt;&lt;year&gt;2005&lt;/year&gt;&lt;/dates&gt;&lt;urls&gt;&lt;/urls&gt;&lt;/record&gt;&lt;/Cite&gt;&lt;Cite&gt;&lt;Author&gt;Roznik&lt;/Author&gt;&lt;Year&gt;2015&lt;/Year&gt;&lt;RecNum&gt;161&lt;/RecNum&gt;&lt;record&gt;&lt;rec-number&gt;161&lt;/rec-number&gt;&lt;foreign-keys&gt;&lt;key app="EN" db-id="ta0rdr92ndv9x0e9sdapdzadfw29sw9r9xva" timestamp="1460093239"&gt;161&lt;/key&gt;&lt;/foreign-keys&gt;&lt;ref-type name="Journal Article"&gt;17&lt;/ref-type&gt;&lt;contributors&gt;&lt;authors&gt;&lt;author&gt;Roznik, E. A.&lt;/author&gt;&lt;author&gt;Alford, R. A.&lt;/author&gt;&lt;/authors&gt;&lt;/contributors&gt;&lt;titles&gt;&lt;title&gt;&lt;style face="normal" font="default" size="100%"&gt;Seasonal ecology and behavior of an endangered rainforest frog (&lt;/style&gt;&lt;style face="italic" font="default" size="100%"&gt;Litoria rheocola&lt;/style&gt;&lt;style face="normal" font="default" size="100%"&gt;) threatened by disease&lt;/style&gt;&lt;/title&gt;&lt;secondary-title&gt;PLoS One&lt;/secondary-title&gt;&lt;/titles&gt;&lt;periodical&gt;&lt;full-title&gt;PLoS One&lt;/full-title&gt;&lt;/periodical&gt;&lt;pages&gt;e0127851&lt;/pages&gt;&lt;volume&gt;10&lt;/volume&gt;&lt;dates&gt;&lt;year&gt;2015&lt;/year&gt;&lt;/dates&gt;&lt;urls&gt;&lt;/urls&gt;&lt;/record&gt;&lt;/Cite&gt;&lt;/EndNote&gt;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7" w:tooltip="McDonald, 2005 #167" w:history="1">
              <w:r>
                <w:rPr>
                  <w:rFonts w:ascii="Arial" w:hAnsi="Arial" w:cs="Arial"/>
                  <w:noProof/>
                  <w:sz w:val="22"/>
                  <w:szCs w:val="22"/>
                </w:rPr>
                <w:t>McDonald et al. 2005</w:t>
              </w:r>
            </w:hyperlink>
            <w:r>
              <w:rPr>
                <w:rFonts w:ascii="Arial" w:hAnsi="Arial" w:cs="Arial"/>
                <w:noProof/>
                <w:sz w:val="22"/>
                <w:szCs w:val="22"/>
              </w:rPr>
              <w:t xml:space="preserve">; </w:t>
            </w:r>
            <w:hyperlink w:anchor="_ENREF_12" w:tooltip="Roznik, 2015 #161" w:history="1">
              <w:r>
                <w:rPr>
                  <w:rFonts w:ascii="Arial" w:hAnsi="Arial" w:cs="Arial"/>
                  <w:noProof/>
                  <w:sz w:val="22"/>
                  <w:szCs w:val="22"/>
                </w:rPr>
                <w:t>Roznik &amp; Alford 2015</w:t>
              </w:r>
            </w:hyperlink>
            <w:r>
              <w:rPr>
                <w:rFonts w:ascii="Arial" w:hAnsi="Arial" w:cs="Arial"/>
                <w:noProof/>
                <w:sz w:val="22"/>
                <w:szCs w:val="22"/>
              </w:rPr>
              <w:t>)</w:t>
            </w:r>
            <w:r>
              <w:rPr>
                <w:rFonts w:ascii="Arial" w:hAnsi="Arial" w:cs="Arial"/>
                <w:sz w:val="22"/>
                <w:szCs w:val="22"/>
              </w:rPr>
              <w:fldChar w:fldCharType="end"/>
            </w:r>
            <w:r>
              <w:rPr>
                <w:rFonts w:ascii="Arial" w:hAnsi="Arial" w:cs="Arial"/>
                <w:sz w:val="22"/>
                <w:szCs w:val="22"/>
              </w:rPr>
              <w:t xml:space="preserve"> although high endemic rates of infection may still render populations vulnerable to other threatening processes, particularly those that affect recruitment success </w:t>
            </w:r>
            <w:r>
              <w:rPr>
                <w:rFonts w:ascii="Arial" w:hAnsi="Arial" w:cs="Arial"/>
                <w:sz w:val="22"/>
                <w:szCs w:val="22"/>
              </w:rPr>
              <w:fldChar w:fldCharType="begin"/>
            </w:r>
            <w:r>
              <w:rPr>
                <w:rFonts w:ascii="Arial" w:hAnsi="Arial" w:cs="Arial"/>
                <w:sz w:val="22"/>
                <w:szCs w:val="22"/>
              </w:rPr>
              <w:instrText xml:space="preserve"> ADDIN EN.CITE &lt;EndNote&gt;&lt;Cite&gt;&lt;Author&gt;Phillott&lt;/Author&gt;&lt;Year&gt;2013&lt;/Year&gt;&lt;RecNum&gt;165&lt;/RecNum&gt;&lt;DisplayText&gt;(Phillott et al. 2013)&lt;/DisplayText&gt;&lt;record&gt;&lt;rec-number&gt;165&lt;/rec-number&gt;&lt;foreign-keys&gt;&lt;key app="EN" db-id="ta0rdr92ndv9x0e9sdapdzadfw29sw9r9xva" timestamp="1460094009"&gt;165&lt;/key&gt;&lt;/foreign-keys&gt;&lt;ref-type name="Journal Article"&gt;17&lt;/ref-type&gt;&lt;contributors&gt;&lt;authors&gt;&lt;author&gt;Phillott, A. D.&lt;/author&gt;&lt;author&gt;Grogram, L. F.&lt;/author&gt;&lt;author&gt;Cashins, S. D.&lt;/author&gt;&lt;author&gt;McDonald, K. R.&lt;/author&gt;&lt;author&gt;Berger, L.&lt;/author&gt;&lt;author&gt;Skerratt, L. F.&lt;/author&gt;&lt;/authors&gt;&lt;/contributors&gt;&lt;titles&gt;&lt;title&gt;&lt;style face="normal" font="default" size="100%"&gt;Chytridiomycosis and seasonal mortality of tropical stream</w:instrText>
            </w:r>
            <w:r>
              <w:rPr>
                <w:rFonts w:ascii="Cambria Math" w:hAnsi="Cambria Math" w:cs="Cambria Math"/>
                <w:sz w:val="22"/>
                <w:szCs w:val="22"/>
              </w:rPr>
              <w:instrText>‐</w:instrText>
            </w:r>
            <w:r>
              <w:rPr>
                <w:rFonts w:ascii="Arial" w:hAnsi="Arial" w:cs="Arial"/>
                <w:sz w:val="22"/>
                <w:szCs w:val="22"/>
              </w:rPr>
              <w:instrText>associated frogs 15 years after introduction of &lt;/style&gt;&lt;style face="italic" font="default" size="100%"&gt;Batrachochytrium dendrobatidis&lt;/style&gt;&lt;/title&gt;&lt;secondary-title&gt;Conservation Biology&lt;/secondary-title&gt;&lt;/titles&gt;&lt;periodical&gt;&lt;full-title&gt;Conservation Biology&lt;/full-title&gt;&lt;/periodical&gt;&lt;pages&gt;1058-1068&lt;/pages&gt;&lt;volume&gt;27&lt;/volume&gt;&lt;dates&gt;&lt;year&gt;2013&lt;/year&gt;&lt;/dates&gt;&lt;urls&gt;&lt;/urls&gt;&lt;/record&gt;&lt;/Cite&gt;&lt;/EndNote&gt;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9" w:tooltip="Phillott, 2013 #165" w:history="1">
              <w:r>
                <w:rPr>
                  <w:rFonts w:ascii="Arial" w:hAnsi="Arial" w:cs="Arial"/>
                  <w:noProof/>
                  <w:sz w:val="22"/>
                  <w:szCs w:val="22"/>
                </w:rPr>
                <w:t>Phillott et al. 2013</w:t>
              </w:r>
            </w:hyperlink>
            <w:r>
              <w:rPr>
                <w:rFonts w:ascii="Arial" w:hAnsi="Arial" w:cs="Arial"/>
                <w:noProof/>
                <w:sz w:val="22"/>
                <w:szCs w:val="22"/>
              </w:rPr>
              <w:t>)</w:t>
            </w:r>
            <w:r>
              <w:rPr>
                <w:rFonts w:ascii="Arial" w:hAnsi="Arial" w:cs="Arial"/>
                <w:sz w:val="22"/>
                <w:szCs w:val="22"/>
              </w:rPr>
              <w:fldChar w:fldCharType="end"/>
            </w:r>
            <w:r>
              <w:rPr>
                <w:rFonts w:ascii="Arial" w:hAnsi="Arial" w:cs="Arial"/>
                <w:sz w:val="22"/>
                <w:szCs w:val="22"/>
              </w:rPr>
              <w:t>.</w:t>
            </w:r>
          </w:p>
        </w:tc>
      </w:tr>
      <w:tr w:rsidR="00393FF3" w14:paraId="3F58BADE" w14:textId="77777777" w:rsidTr="002C13CF">
        <w:tc>
          <w:tcPr>
            <w:tcW w:w="1809" w:type="dxa"/>
          </w:tcPr>
          <w:p w14:paraId="27ECF72D" w14:textId="77777777" w:rsidR="00393FF3" w:rsidRPr="00393FF3" w:rsidRDefault="00393FF3" w:rsidP="00393FF3">
            <w:pPr>
              <w:pStyle w:val="Tableheadingright"/>
              <w:spacing w:before="0"/>
              <w:jc w:val="left"/>
              <w:rPr>
                <w:rFonts w:cs="Arial"/>
                <w:b w:val="0"/>
                <w:sz w:val="22"/>
                <w:szCs w:val="22"/>
              </w:rPr>
            </w:pPr>
            <w:r w:rsidRPr="00393FF3">
              <w:rPr>
                <w:rFonts w:cs="Arial"/>
                <w:b w:val="0"/>
                <w:sz w:val="22"/>
                <w:szCs w:val="22"/>
              </w:rPr>
              <w:t>Habitat loss and degradation</w:t>
            </w:r>
          </w:p>
          <w:p w14:paraId="418989D4" w14:textId="48D340FB" w:rsidR="00393FF3" w:rsidRPr="00393FF3" w:rsidRDefault="00393FF3" w:rsidP="00393FF3">
            <w:pPr>
              <w:pStyle w:val="Tableheadingright"/>
              <w:spacing w:before="0"/>
              <w:jc w:val="left"/>
              <w:rPr>
                <w:rFonts w:cs="Arial"/>
                <w:b w:val="0"/>
                <w:sz w:val="22"/>
                <w:szCs w:val="22"/>
              </w:rPr>
            </w:pPr>
            <w:r w:rsidRPr="00393FF3">
              <w:rPr>
                <w:rFonts w:cs="Arial"/>
                <w:b w:val="0"/>
                <w:sz w:val="22"/>
                <w:szCs w:val="22"/>
              </w:rPr>
              <w:t>(e.g. clearing, trampling, fragmentation, altered hydrology, salinity)</w:t>
            </w:r>
          </w:p>
        </w:tc>
        <w:tc>
          <w:tcPr>
            <w:tcW w:w="1843" w:type="dxa"/>
          </w:tcPr>
          <w:p w14:paraId="5479608F" w14:textId="5C24CA21" w:rsidR="00393FF3" w:rsidRPr="00393FF3" w:rsidRDefault="00393FF3" w:rsidP="00393FF3">
            <w:pPr>
              <w:pStyle w:val="Tableheadingright"/>
              <w:spacing w:before="0"/>
              <w:jc w:val="left"/>
              <w:rPr>
                <w:rFonts w:cs="Arial"/>
                <w:b w:val="0"/>
                <w:sz w:val="22"/>
                <w:szCs w:val="22"/>
              </w:rPr>
            </w:pPr>
            <w:r w:rsidRPr="00393FF3">
              <w:rPr>
                <w:rFonts w:cs="Arial"/>
                <w:b w:val="0"/>
                <w:sz w:val="22"/>
                <w:szCs w:val="22"/>
              </w:rPr>
              <w:t>Moderate</w:t>
            </w:r>
          </w:p>
        </w:tc>
        <w:tc>
          <w:tcPr>
            <w:tcW w:w="2374" w:type="dxa"/>
          </w:tcPr>
          <w:p w14:paraId="4F7A1FEC" w14:textId="4EACD9F6" w:rsidR="00393FF3" w:rsidRPr="00393FF3" w:rsidRDefault="00393FF3" w:rsidP="00393FF3">
            <w:pPr>
              <w:pStyle w:val="Tableheadingright"/>
              <w:spacing w:before="0"/>
              <w:jc w:val="left"/>
              <w:rPr>
                <w:rFonts w:cs="Arial"/>
                <w:b w:val="0"/>
                <w:sz w:val="22"/>
                <w:szCs w:val="22"/>
              </w:rPr>
            </w:pPr>
            <w:r w:rsidRPr="00393FF3">
              <w:rPr>
                <w:rFonts w:cs="Arial"/>
                <w:b w:val="0"/>
                <w:sz w:val="22"/>
                <w:szCs w:val="22"/>
              </w:rPr>
              <w:t>Part of range</w:t>
            </w:r>
          </w:p>
        </w:tc>
        <w:tc>
          <w:tcPr>
            <w:tcW w:w="3438" w:type="dxa"/>
          </w:tcPr>
          <w:p w14:paraId="1B276FA3" w14:textId="1A865C76" w:rsidR="00393FF3" w:rsidRDefault="00393FF3" w:rsidP="00393FF3">
            <w:pPr>
              <w:spacing w:after="120"/>
              <w:rPr>
                <w:rFonts w:ascii="Arial" w:hAnsi="Arial" w:cs="Arial"/>
                <w:sz w:val="22"/>
                <w:szCs w:val="22"/>
              </w:rPr>
            </w:pPr>
            <w:r w:rsidRPr="001F22DB">
              <w:rPr>
                <w:rFonts w:ascii="Arial" w:hAnsi="Arial" w:cs="Arial"/>
                <w:sz w:val="22"/>
                <w:szCs w:val="22"/>
              </w:rPr>
              <w:t xml:space="preserve">Feral pigs </w:t>
            </w:r>
            <w:r>
              <w:rPr>
                <w:rFonts w:ascii="Arial" w:hAnsi="Arial" w:cs="Arial"/>
                <w:sz w:val="22"/>
                <w:szCs w:val="22"/>
              </w:rPr>
              <w:t>(</w:t>
            </w:r>
            <w:r w:rsidRPr="00EA214D">
              <w:rPr>
                <w:rFonts w:ascii="Arial" w:hAnsi="Arial" w:cs="Arial"/>
                <w:i/>
                <w:sz w:val="22"/>
                <w:szCs w:val="22"/>
              </w:rPr>
              <w:t>sus scrofa</w:t>
            </w:r>
            <w:r>
              <w:rPr>
                <w:rFonts w:ascii="Arial" w:hAnsi="Arial" w:cs="Arial"/>
                <w:sz w:val="22"/>
                <w:szCs w:val="22"/>
              </w:rPr>
              <w:t xml:space="preserve">) </w:t>
            </w:r>
            <w:r w:rsidRPr="001F22DB">
              <w:rPr>
                <w:rFonts w:ascii="Arial" w:hAnsi="Arial" w:cs="Arial"/>
                <w:sz w:val="22"/>
                <w:szCs w:val="22"/>
              </w:rPr>
              <w:t xml:space="preserve">are responsible for damage </w:t>
            </w:r>
            <w:r>
              <w:rPr>
                <w:rFonts w:ascii="Arial" w:hAnsi="Arial" w:cs="Arial"/>
                <w:sz w:val="22"/>
                <w:szCs w:val="22"/>
              </w:rPr>
              <w:t xml:space="preserve">to </w:t>
            </w:r>
            <w:r w:rsidRPr="001F22DB">
              <w:rPr>
                <w:rFonts w:ascii="Arial" w:hAnsi="Arial" w:cs="Arial"/>
                <w:sz w:val="22"/>
                <w:szCs w:val="22"/>
              </w:rPr>
              <w:t>riparian habitat</w:t>
            </w:r>
            <w:r>
              <w:rPr>
                <w:rFonts w:ascii="Arial" w:hAnsi="Arial" w:cs="Arial"/>
                <w:sz w:val="22"/>
                <w:szCs w:val="22"/>
              </w:rPr>
              <w:t>s</w:t>
            </w:r>
            <w:r w:rsidRPr="001F22DB">
              <w:rPr>
                <w:rFonts w:ascii="Arial" w:hAnsi="Arial" w:cs="Arial"/>
                <w:sz w:val="22"/>
                <w:szCs w:val="22"/>
              </w:rPr>
              <w:t xml:space="preserve"> and potentially cause adult frog mortality. However there is very little research into their impacts on native frog populations </w:t>
            </w:r>
            <w:r>
              <w:rPr>
                <w:rFonts w:ascii="Arial" w:hAnsi="Arial" w:cs="Arial"/>
                <w:sz w:val="22"/>
                <w:szCs w:val="22"/>
              </w:rPr>
              <w:fldChar w:fldCharType="begin"/>
            </w:r>
            <w:r>
              <w:rPr>
                <w:rFonts w:ascii="Arial" w:hAnsi="Arial" w:cs="Arial"/>
                <w:sz w:val="22"/>
                <w:szCs w:val="22"/>
              </w:rPr>
              <w:instrText xml:space="preserve"> ADDIN EN.CITE &lt;EndNote&gt;&lt;Cite&gt;&lt;Author&gt;Richards&lt;/Author&gt;&lt;Year&gt;1993&lt;/Year&gt;&lt;RecNum&gt;104&lt;/RecNum&gt;&lt;DisplayText&gt;(Richards et al. 1993)&lt;/DisplayText&gt;&lt;record&gt;&lt;rec-number&gt;104&lt;/rec-number&gt;&lt;foreign-keys&gt;&lt;key app="EN" db-id="ta0rdr92ndv9x0e9sdapdzadfw29sw9r9xva" timestamp="1459751948"&gt;104&lt;/key&gt;&lt;/foreign-keys&gt;&lt;ref-type name="Journal Article"&gt;17&lt;/ref-type&gt;&lt;contributors&gt;&lt;authors&gt;&lt;author&gt;Richards, S. J.&lt;/author&gt;&lt;author&gt;McDonald, K. R.&lt;/author&gt;&lt;author&gt;Alford, R. A.&lt;/author&gt;&lt;/authors&gt;&lt;/contributors&gt;&lt;titles&gt;&lt;title&gt;Declines in populations of Australia&amp;apos;s endemic tropical rainforest frogs&lt;/title&gt;&lt;secondary-title&gt;Pacific Conservation Biology&lt;/secondary-title&gt;&lt;/titles&gt;&lt;periodical&gt;&lt;full-title&gt;Pacific Conservation Biology&lt;/full-title&gt;&lt;/periodical&gt;&lt;pages&gt;66-77&lt;/pages&gt;&lt;volume&gt;1&lt;/volume&gt;&lt;dates&gt;&lt;year&gt;1993&lt;/year&gt;&lt;/dates&gt;&lt;urls&gt;&lt;/urls&gt;&lt;/record&gt;&lt;/Cite&gt;&lt;/EndNote&gt;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11" w:tooltip="Richards, 1993 #104" w:history="1">
              <w:r>
                <w:rPr>
                  <w:rFonts w:ascii="Arial" w:hAnsi="Arial" w:cs="Arial"/>
                  <w:noProof/>
                  <w:sz w:val="22"/>
                  <w:szCs w:val="22"/>
                </w:rPr>
                <w:t>Richards et al. 1993</w:t>
              </w:r>
            </w:hyperlink>
            <w:r>
              <w:rPr>
                <w:rFonts w:ascii="Arial" w:hAnsi="Arial" w:cs="Arial"/>
                <w:noProof/>
                <w:sz w:val="22"/>
                <w:szCs w:val="22"/>
              </w:rPr>
              <w:t>)</w:t>
            </w:r>
            <w:r>
              <w:rPr>
                <w:rFonts w:ascii="Arial" w:hAnsi="Arial" w:cs="Arial"/>
                <w:sz w:val="22"/>
                <w:szCs w:val="22"/>
              </w:rPr>
              <w:fldChar w:fldCharType="end"/>
            </w:r>
            <w:r w:rsidRPr="001F22DB">
              <w:rPr>
                <w:rFonts w:ascii="Arial" w:hAnsi="Arial" w:cs="Arial"/>
                <w:sz w:val="22"/>
                <w:szCs w:val="22"/>
              </w:rPr>
              <w:t>.</w:t>
            </w:r>
          </w:p>
          <w:p w14:paraId="3BD6ED41" w14:textId="4391F9BF" w:rsidR="00393FF3" w:rsidRPr="00E92755" w:rsidRDefault="00393FF3" w:rsidP="00393FF3">
            <w:pPr>
              <w:spacing w:after="120"/>
              <w:rPr>
                <w:rFonts w:ascii="Arial" w:hAnsi="Arial" w:cs="Arial"/>
                <w:color w:val="000000"/>
                <w:sz w:val="22"/>
                <w:szCs w:val="22"/>
              </w:rPr>
            </w:pPr>
            <w:r>
              <w:rPr>
                <w:rFonts w:ascii="Arial" w:hAnsi="Arial" w:cs="Arial"/>
                <w:sz w:val="22"/>
                <w:szCs w:val="22"/>
              </w:rPr>
              <w:t>There are a substantial number of impoundment structures (dams, weirs etc.) on many of the rivers and streams of the Wet Tropics (</w:t>
            </w:r>
            <w:r w:rsidRPr="00F767F6">
              <w:rPr>
                <w:rFonts w:ascii="Arial" w:hAnsi="Arial" w:cs="Arial"/>
                <w:sz w:val="22"/>
                <w:szCs w:val="22"/>
              </w:rPr>
              <w:t>Northern Queensland Threatened Frogs Recovery Team 2001</w:t>
            </w:r>
            <w:r>
              <w:rPr>
                <w:rFonts w:ascii="Arial" w:hAnsi="Arial" w:cs="Arial"/>
                <w:sz w:val="22"/>
                <w:szCs w:val="22"/>
              </w:rPr>
              <w:t xml:space="preserve">). Given the stream dwelling nature of the common mist frog it is reasonable to expect that this may affect the species, especially at lower altitudes where the remnant populations currently persist. </w:t>
            </w:r>
            <w:r w:rsidRPr="00F767F6">
              <w:rPr>
                <w:rFonts w:ascii="Arial" w:hAnsi="Arial" w:cs="Arial"/>
                <w:sz w:val="22"/>
                <w:szCs w:val="22"/>
              </w:rPr>
              <w:t xml:space="preserve">However, the potential impact of existing or proposed water </w:t>
            </w:r>
            <w:r>
              <w:rPr>
                <w:rFonts w:ascii="Arial" w:hAnsi="Arial" w:cs="Arial"/>
                <w:sz w:val="22"/>
                <w:szCs w:val="22"/>
              </w:rPr>
              <w:t>extraction</w:t>
            </w:r>
            <w:r w:rsidRPr="00F767F6">
              <w:rPr>
                <w:rFonts w:ascii="Arial" w:hAnsi="Arial" w:cs="Arial"/>
                <w:sz w:val="22"/>
                <w:szCs w:val="22"/>
              </w:rPr>
              <w:t xml:space="preserve"> on these species has not been examined</w:t>
            </w:r>
            <w:r>
              <w:rPr>
                <w:rFonts w:ascii="Arial" w:hAnsi="Arial" w:cs="Arial"/>
                <w:sz w:val="22"/>
                <w:szCs w:val="22"/>
              </w:rPr>
              <w:t xml:space="preserve"> (</w:t>
            </w:r>
            <w:r w:rsidRPr="00F767F6">
              <w:rPr>
                <w:rFonts w:ascii="Arial" w:hAnsi="Arial" w:cs="Arial"/>
                <w:sz w:val="22"/>
                <w:szCs w:val="22"/>
              </w:rPr>
              <w:t>Northern Queensland Threatened Frogs Recovery Team 2001</w:t>
            </w:r>
            <w:r>
              <w:rPr>
                <w:rFonts w:ascii="Arial" w:hAnsi="Arial" w:cs="Arial"/>
                <w:sz w:val="22"/>
                <w:szCs w:val="22"/>
              </w:rPr>
              <w:t>)</w:t>
            </w:r>
            <w:r w:rsidRPr="00F767F6">
              <w:rPr>
                <w:rFonts w:ascii="Arial" w:hAnsi="Arial" w:cs="Arial"/>
                <w:sz w:val="22"/>
                <w:szCs w:val="22"/>
              </w:rPr>
              <w:t>.</w:t>
            </w:r>
          </w:p>
        </w:tc>
      </w:tr>
      <w:tr w:rsidR="00393FF3" w14:paraId="566AD464" w14:textId="77777777" w:rsidTr="002C13CF">
        <w:tc>
          <w:tcPr>
            <w:tcW w:w="1809" w:type="dxa"/>
          </w:tcPr>
          <w:p w14:paraId="4A05B1D6" w14:textId="3D8E2493" w:rsidR="00393FF3" w:rsidRPr="00E30E90" w:rsidRDefault="00393FF3" w:rsidP="00393FF3">
            <w:pPr>
              <w:pStyle w:val="Tableheadingright"/>
              <w:spacing w:before="0"/>
              <w:jc w:val="left"/>
              <w:rPr>
                <w:rFonts w:cs="Arial"/>
                <w:b w:val="0"/>
                <w:sz w:val="22"/>
                <w:szCs w:val="22"/>
              </w:rPr>
            </w:pPr>
            <w:r w:rsidRPr="002F10D9">
              <w:rPr>
                <w:rFonts w:cs="Arial"/>
                <w:b w:val="0"/>
                <w:sz w:val="22"/>
                <w:szCs w:val="22"/>
              </w:rPr>
              <w:t>Climate change (temperature increase, extreme weather events e.g. cyclones, droughts)</w:t>
            </w:r>
          </w:p>
        </w:tc>
        <w:tc>
          <w:tcPr>
            <w:tcW w:w="1843" w:type="dxa"/>
          </w:tcPr>
          <w:p w14:paraId="57843AC1" w14:textId="41E684C5" w:rsidR="00393FF3" w:rsidRPr="00844182" w:rsidRDefault="00393FF3" w:rsidP="00393FF3">
            <w:pPr>
              <w:pStyle w:val="Tableheadingright"/>
              <w:spacing w:before="0"/>
              <w:jc w:val="left"/>
              <w:rPr>
                <w:rFonts w:cs="Arial"/>
                <w:b w:val="0"/>
                <w:sz w:val="22"/>
                <w:szCs w:val="22"/>
              </w:rPr>
            </w:pPr>
            <w:r w:rsidRPr="002F10D9">
              <w:rPr>
                <w:rFonts w:cs="Arial"/>
                <w:b w:val="0"/>
                <w:color w:val="000000"/>
                <w:sz w:val="22"/>
                <w:szCs w:val="22"/>
              </w:rPr>
              <w:t>Moderate</w:t>
            </w:r>
          </w:p>
        </w:tc>
        <w:tc>
          <w:tcPr>
            <w:tcW w:w="2374" w:type="dxa"/>
          </w:tcPr>
          <w:p w14:paraId="06CEDA0E" w14:textId="43804E03" w:rsidR="00393FF3" w:rsidRDefault="00393FF3" w:rsidP="00393FF3">
            <w:pPr>
              <w:rPr>
                <w:rFonts w:ascii="Arial" w:hAnsi="Arial" w:cs="Arial"/>
                <w:color w:val="000000"/>
                <w:sz w:val="22"/>
                <w:szCs w:val="22"/>
              </w:rPr>
            </w:pPr>
            <w:r w:rsidRPr="002F10D9">
              <w:rPr>
                <w:rFonts w:ascii="Arial" w:hAnsi="Arial" w:cs="Arial"/>
                <w:color w:val="000000"/>
                <w:sz w:val="22"/>
                <w:szCs w:val="22"/>
              </w:rPr>
              <w:t>Whole of range</w:t>
            </w:r>
          </w:p>
        </w:tc>
        <w:tc>
          <w:tcPr>
            <w:tcW w:w="3438" w:type="dxa"/>
          </w:tcPr>
          <w:p w14:paraId="488FF9B1" w14:textId="51F40967" w:rsidR="00393FF3" w:rsidRPr="0032033D" w:rsidRDefault="00393FF3" w:rsidP="00393FF3">
            <w:pPr>
              <w:pStyle w:val="Tableheadingright"/>
              <w:spacing w:before="0"/>
              <w:jc w:val="left"/>
              <w:rPr>
                <w:rFonts w:cs="Arial"/>
                <w:b w:val="0"/>
                <w:sz w:val="22"/>
                <w:szCs w:val="22"/>
              </w:rPr>
            </w:pPr>
            <w:r w:rsidRPr="002F10D9">
              <w:rPr>
                <w:rFonts w:cs="Arial"/>
                <w:b w:val="0"/>
                <w:color w:val="000000"/>
                <w:sz w:val="22"/>
                <w:szCs w:val="22"/>
              </w:rPr>
              <w:t xml:space="preserve">Climate change is predicted to result in increased rainfall across northern Australia </w:t>
            </w:r>
            <w:r w:rsidRPr="002F10D9">
              <w:rPr>
                <w:rFonts w:cs="Arial"/>
                <w:b w:val="0"/>
                <w:color w:val="000000"/>
                <w:sz w:val="22"/>
                <w:szCs w:val="22"/>
              </w:rPr>
              <w:fldChar w:fldCharType="begin"/>
            </w:r>
            <w:r w:rsidRPr="002F10D9">
              <w:rPr>
                <w:rFonts w:cs="Arial"/>
                <w:b w:val="0"/>
                <w:color w:val="000000"/>
                <w:sz w:val="22"/>
                <w:szCs w:val="22"/>
              </w:rPr>
              <w:instrText xml:space="preserve"> ADDIN EN.CITE &lt;EndNote&gt;&lt;Cite&gt;&lt;Author&gt;Haylock&lt;/Author&gt;&lt;Year&gt;2000&lt;/Year&gt;&lt;RecNum&gt;307&lt;/RecNum&gt;&lt;DisplayText&gt;(Haylock &amp;amp; Nicholls 2000)&lt;/DisplayText&gt;&lt;record&gt;&lt;rec-number&gt;307&lt;/rec-number&gt;&lt;foreign-keys&gt;&lt;key app="EN" db-id="ta0rdr92ndv9x0e9sdapdzadfw29sw9r9xva" timestamp="1488932772"&gt;307&lt;/key&gt;&lt;/foreign-keys&gt;&lt;ref-type name="Journal Article"&gt;17&lt;/ref-type&gt;&lt;contributors&gt;&lt;authors&gt;&lt;author&gt;Haylock, M.&lt;/author&gt;&lt;author&gt;Nicholls, N.&lt;/author&gt;&lt;/authors&gt;&lt;/contributors&gt;&lt;titles&gt;&lt;title&gt;Trends in extreme rainfall indices for an updated high quality data set for Australia, 1910-1998&lt;/title&gt;&lt;secondary-title&gt;International Journal of Climatology&lt;/secondary-title&gt;&lt;/titles&gt;&lt;periodical&gt;&lt;full-title&gt;International Journal of Climatology&lt;/full-title&gt;&lt;/periodical&gt;&lt;pages&gt;1533-1541&lt;/pages&gt;&lt;volume&gt;20&lt;/volume&gt;&lt;dates&gt;&lt;year&gt;2000&lt;/year&gt;&lt;/dates&gt;&lt;urls&gt;&lt;/urls&gt;&lt;/record&gt;&lt;/Cite&gt;&lt;/EndNote&gt;</w:instrText>
            </w:r>
            <w:r w:rsidRPr="002F10D9">
              <w:rPr>
                <w:rFonts w:cs="Arial"/>
                <w:b w:val="0"/>
                <w:color w:val="000000"/>
                <w:sz w:val="22"/>
                <w:szCs w:val="22"/>
              </w:rPr>
              <w:fldChar w:fldCharType="separate"/>
            </w:r>
            <w:r w:rsidRPr="002F10D9">
              <w:rPr>
                <w:rFonts w:cs="Arial"/>
                <w:b w:val="0"/>
                <w:color w:val="000000"/>
                <w:sz w:val="22"/>
                <w:szCs w:val="22"/>
              </w:rPr>
              <w:t>(</w:t>
            </w:r>
            <w:hyperlink w:anchor="_ENREF_4" w:tooltip="Haylock, 2000 #307" w:history="1">
              <w:r w:rsidRPr="002F10D9">
                <w:rPr>
                  <w:rFonts w:cs="Arial"/>
                  <w:b w:val="0"/>
                  <w:color w:val="000000"/>
                  <w:sz w:val="22"/>
                  <w:szCs w:val="22"/>
                </w:rPr>
                <w:t>Haylock &amp; Nicholls 2000</w:t>
              </w:r>
            </w:hyperlink>
            <w:r w:rsidRPr="002F10D9">
              <w:rPr>
                <w:rFonts w:cs="Arial"/>
                <w:b w:val="0"/>
                <w:color w:val="000000"/>
                <w:sz w:val="22"/>
                <w:szCs w:val="22"/>
              </w:rPr>
              <w:t>)</w:t>
            </w:r>
            <w:r w:rsidRPr="002F10D9">
              <w:rPr>
                <w:rFonts w:cs="Arial"/>
                <w:b w:val="0"/>
                <w:color w:val="000000"/>
                <w:sz w:val="22"/>
                <w:szCs w:val="22"/>
              </w:rPr>
              <w:fldChar w:fldCharType="end"/>
            </w:r>
            <w:r w:rsidRPr="002F10D9">
              <w:rPr>
                <w:rFonts w:cs="Arial"/>
                <w:b w:val="0"/>
                <w:color w:val="000000"/>
                <w:sz w:val="22"/>
                <w:szCs w:val="22"/>
              </w:rPr>
              <w:t>. This may alter the hydrology and breeding frequency of stream-dwelling frogs, and make them vulnerable to being dislodged in high flows. Changes in hydrology and other effects of climate change (e.g. reduction in food supply) may also alter the susceptibility of frogs to the chytrid fungus, but these impacts are likely to be variable among species and sites (DoEE 2016).</w:t>
            </w:r>
          </w:p>
        </w:tc>
      </w:tr>
      <w:tr w:rsidR="002C13CF" w14:paraId="47871A9D" w14:textId="77777777" w:rsidTr="002C13CF">
        <w:tc>
          <w:tcPr>
            <w:tcW w:w="1809" w:type="dxa"/>
          </w:tcPr>
          <w:p w14:paraId="47532F10" w14:textId="3487584C" w:rsidR="002C13CF" w:rsidRPr="00E30E90" w:rsidRDefault="002C13CF" w:rsidP="00393FF3">
            <w:pPr>
              <w:pStyle w:val="Tableheadingright"/>
              <w:spacing w:before="0"/>
              <w:jc w:val="left"/>
              <w:rPr>
                <w:rFonts w:cs="Arial"/>
                <w:b w:val="0"/>
                <w:sz w:val="22"/>
                <w:szCs w:val="22"/>
              </w:rPr>
            </w:pPr>
            <w:r w:rsidRPr="00E30E90">
              <w:rPr>
                <w:rFonts w:cs="Arial"/>
                <w:b w:val="0"/>
                <w:sz w:val="22"/>
                <w:szCs w:val="22"/>
              </w:rPr>
              <w:t xml:space="preserve">Invasive </w:t>
            </w:r>
            <w:r w:rsidR="00393FF3">
              <w:rPr>
                <w:rFonts w:cs="Arial"/>
                <w:b w:val="0"/>
                <w:sz w:val="22"/>
                <w:szCs w:val="22"/>
              </w:rPr>
              <w:t>species</w:t>
            </w:r>
            <w:r w:rsidRPr="00E30E90">
              <w:rPr>
                <w:rFonts w:cs="Arial"/>
                <w:b w:val="0"/>
                <w:sz w:val="22"/>
                <w:szCs w:val="22"/>
              </w:rPr>
              <w:t xml:space="preserve"> </w:t>
            </w:r>
          </w:p>
        </w:tc>
        <w:tc>
          <w:tcPr>
            <w:tcW w:w="1843" w:type="dxa"/>
          </w:tcPr>
          <w:p w14:paraId="5D415C2A" w14:textId="77777777" w:rsidR="002C13CF" w:rsidRDefault="002C13CF" w:rsidP="00393FF3">
            <w:pPr>
              <w:pStyle w:val="Tableheadingright"/>
              <w:spacing w:before="0"/>
              <w:jc w:val="left"/>
              <w:rPr>
                <w:rFonts w:cs="Arial"/>
                <w:b w:val="0"/>
                <w:sz w:val="22"/>
                <w:szCs w:val="22"/>
              </w:rPr>
            </w:pPr>
            <w:r>
              <w:rPr>
                <w:rFonts w:cs="Arial"/>
                <w:b w:val="0"/>
                <w:sz w:val="22"/>
                <w:szCs w:val="22"/>
              </w:rPr>
              <w:t>Moderate</w:t>
            </w:r>
          </w:p>
        </w:tc>
        <w:tc>
          <w:tcPr>
            <w:tcW w:w="2374" w:type="dxa"/>
          </w:tcPr>
          <w:p w14:paraId="2F79B1EB" w14:textId="74FE9630" w:rsidR="002C13CF" w:rsidRDefault="002C13CF" w:rsidP="00393FF3">
            <w:pPr>
              <w:pStyle w:val="Tableheadingright"/>
              <w:spacing w:before="0"/>
              <w:jc w:val="left"/>
              <w:rPr>
                <w:rFonts w:cs="Arial"/>
                <w:b w:val="0"/>
                <w:sz w:val="22"/>
                <w:szCs w:val="22"/>
              </w:rPr>
            </w:pPr>
            <w:r>
              <w:rPr>
                <w:rFonts w:cs="Arial"/>
                <w:b w:val="0"/>
                <w:sz w:val="22"/>
                <w:szCs w:val="22"/>
              </w:rPr>
              <w:t>M</w:t>
            </w:r>
            <w:r w:rsidR="00393FF3">
              <w:rPr>
                <w:rFonts w:cs="Arial"/>
                <w:b w:val="0"/>
                <w:sz w:val="22"/>
                <w:szCs w:val="22"/>
              </w:rPr>
              <w:t>ost</w:t>
            </w:r>
            <w:r>
              <w:rPr>
                <w:rFonts w:cs="Arial"/>
                <w:b w:val="0"/>
                <w:sz w:val="22"/>
                <w:szCs w:val="22"/>
              </w:rPr>
              <w:t xml:space="preserve"> of range</w:t>
            </w:r>
          </w:p>
        </w:tc>
        <w:tc>
          <w:tcPr>
            <w:tcW w:w="3438" w:type="dxa"/>
          </w:tcPr>
          <w:p w14:paraId="6AAB451B" w14:textId="77777777" w:rsidR="002C13CF" w:rsidRPr="001F22DB" w:rsidRDefault="002C13CF" w:rsidP="002C13CF">
            <w:pPr>
              <w:rPr>
                <w:rFonts w:ascii="Arial" w:hAnsi="Arial" w:cs="Arial"/>
                <w:sz w:val="22"/>
                <w:szCs w:val="22"/>
              </w:rPr>
            </w:pPr>
            <w:r>
              <w:rPr>
                <w:rFonts w:ascii="Arial" w:hAnsi="Arial" w:cs="Arial"/>
                <w:sz w:val="22"/>
                <w:szCs w:val="22"/>
              </w:rPr>
              <w:t xml:space="preserve">Yellow crazy ants </w:t>
            </w:r>
            <w:r w:rsidRPr="00314EC7">
              <w:rPr>
                <w:rFonts w:ascii="Arial" w:hAnsi="Arial" w:cs="Arial"/>
                <w:sz w:val="22"/>
                <w:szCs w:val="22"/>
              </w:rPr>
              <w:t xml:space="preserve">spray formic acid to subdue prey, which causes burns and irritates the skin and eyes of animals. </w:t>
            </w:r>
            <w:r w:rsidRPr="008A6C25">
              <w:rPr>
                <w:rFonts w:ascii="Arial" w:hAnsi="Arial" w:cs="Arial"/>
                <w:sz w:val="22"/>
                <w:szCs w:val="22"/>
              </w:rPr>
              <w:t>They can have severe impacts on a range of ecological processes and lead to significant loss of biodiversity. Yellow crazy ants were</w:t>
            </w:r>
            <w:r w:rsidRPr="00314EC7">
              <w:rPr>
                <w:rFonts w:ascii="Arial" w:hAnsi="Arial" w:cs="Arial"/>
                <w:sz w:val="22"/>
                <w:szCs w:val="22"/>
              </w:rPr>
              <w:t xml:space="preserve"> detected within the</w:t>
            </w:r>
            <w:r>
              <w:rPr>
                <w:rFonts w:ascii="Arial" w:hAnsi="Arial" w:cs="Arial"/>
                <w:sz w:val="22"/>
                <w:szCs w:val="22"/>
              </w:rPr>
              <w:t xml:space="preserve"> Wet Tropics</w:t>
            </w:r>
            <w:r w:rsidRPr="00314EC7">
              <w:rPr>
                <w:rFonts w:ascii="Arial" w:hAnsi="Arial" w:cs="Arial"/>
                <w:sz w:val="22"/>
                <w:szCs w:val="22"/>
              </w:rPr>
              <w:t xml:space="preserve"> World Heritage Area and Little Mulgrave National Park in 2012 and now cover up to 61</w:t>
            </w:r>
            <w:r>
              <w:rPr>
                <w:rFonts w:ascii="Arial" w:hAnsi="Arial" w:cs="Arial"/>
                <w:sz w:val="22"/>
                <w:szCs w:val="22"/>
              </w:rPr>
              <w:t xml:space="preserve"> </w:t>
            </w:r>
            <w:r w:rsidRPr="00314EC7">
              <w:rPr>
                <w:rFonts w:ascii="Arial" w:hAnsi="Arial" w:cs="Arial"/>
                <w:sz w:val="22"/>
                <w:szCs w:val="22"/>
              </w:rPr>
              <w:t>ha within these protected areas</w:t>
            </w:r>
            <w:r>
              <w:rPr>
                <w:rFonts w:ascii="Arial" w:hAnsi="Arial" w:cs="Arial"/>
                <w:sz w:val="22"/>
                <w:szCs w:val="22"/>
              </w:rPr>
              <w:t xml:space="preserve"> (Wet Tropics Management Authority 2016)</w:t>
            </w:r>
            <w:r w:rsidRPr="008A6C25">
              <w:rPr>
                <w:rFonts w:ascii="Arial" w:hAnsi="Arial" w:cs="Arial"/>
                <w:sz w:val="22"/>
                <w:szCs w:val="22"/>
              </w:rPr>
              <w:t>. In December 2013 yellow crazy ants were also detected in the Kuranda area</w:t>
            </w:r>
            <w:r>
              <w:rPr>
                <w:rFonts w:ascii="Arial" w:hAnsi="Arial" w:cs="Arial"/>
                <w:sz w:val="22"/>
                <w:szCs w:val="22"/>
              </w:rPr>
              <w:t xml:space="preserve"> (Wet Tropics Management Authority 2016)</w:t>
            </w:r>
            <w:r w:rsidRPr="008A6C25">
              <w:rPr>
                <w:rFonts w:ascii="Arial" w:hAnsi="Arial" w:cs="Arial"/>
                <w:sz w:val="22"/>
                <w:szCs w:val="22"/>
              </w:rPr>
              <w:t>.</w:t>
            </w:r>
          </w:p>
        </w:tc>
      </w:tr>
    </w:tbl>
    <w:p w14:paraId="051901BA" w14:textId="77777777" w:rsidR="000A3290" w:rsidRDefault="000A3290" w:rsidP="00AB638E">
      <w:pPr>
        <w:spacing w:after="240"/>
        <w:rPr>
          <w:rFonts w:ascii="Arial" w:hAnsi="Arial" w:cs="Arial"/>
          <w:color w:val="0000FF"/>
          <w:sz w:val="22"/>
          <w:szCs w:val="22"/>
        </w:rPr>
      </w:pPr>
    </w:p>
    <w:p w14:paraId="2B63EE06" w14:textId="77777777" w:rsidR="003F4D21" w:rsidRPr="00230AA9" w:rsidRDefault="002939A8" w:rsidP="00230AA9">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5381D65C" w14:textId="77777777" w:rsidTr="00213CC4">
        <w:trPr>
          <w:trHeight w:val="606"/>
        </w:trPr>
        <w:tc>
          <w:tcPr>
            <w:tcW w:w="10117" w:type="dxa"/>
            <w:gridSpan w:val="5"/>
            <w:shd w:val="clear" w:color="auto" w:fill="595959" w:themeFill="text1" w:themeFillTint="A6"/>
            <w:vAlign w:val="center"/>
          </w:tcPr>
          <w:p w14:paraId="33AF3186"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630BB73F" w14:textId="77777777"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62F80441"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37096588" w14:textId="77777777"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7E88F1A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66AAF53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478F559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60D45F2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4E53ED7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04CA610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27E02D41"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5FC827D9" w14:textId="77777777"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1CADA1C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4C24F38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409ED1B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14:paraId="38FC847F"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5E34CCEF" w14:textId="77777777"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2AA6E11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5F16EBC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0D600DC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14:paraId="072A0A19"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4A73DEBE" w14:textId="77777777" w:rsidR="003F4D21" w:rsidRPr="00715477" w:rsidRDefault="00F57948"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7F063C41" wp14:editId="2D42955B">
                      <wp:simplePos x="0" y="0"/>
                      <wp:positionH relativeFrom="column">
                        <wp:posOffset>2987040</wp:posOffset>
                      </wp:positionH>
                      <wp:positionV relativeFrom="paragraph">
                        <wp:posOffset>27305</wp:posOffset>
                      </wp:positionV>
                      <wp:extent cx="533400" cy="2133600"/>
                      <wp:effectExtent l="9525" t="6985" r="9525" b="1206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690A14"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5A34FA5C" w14:textId="77777777"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3D75855F" w14:textId="77777777"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r w:rsidR="00281913">
              <w:rPr>
                <w:rFonts w:ascii="Arial" w:hAnsi="Arial" w:cs="Arial"/>
                <w:sz w:val="18"/>
                <w:szCs w:val="18"/>
              </w:rPr>
              <w:t>\</w:t>
            </w:r>
          </w:p>
          <w:p w14:paraId="608A6134" w14:textId="77777777"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37C003F9" w14:textId="77777777" w:rsidR="003F4D21" w:rsidRPr="00715477" w:rsidRDefault="003F4D21" w:rsidP="003F4D21">
            <w:pPr>
              <w:rPr>
                <w:rFonts w:ascii="Arial" w:hAnsi="Arial" w:cs="Arial"/>
                <w:sz w:val="18"/>
                <w:szCs w:val="18"/>
              </w:rPr>
            </w:pPr>
          </w:p>
          <w:p w14:paraId="5C653981" w14:textId="77777777"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325BDFBB" w14:textId="77777777" w:rsidR="003F4D21" w:rsidRPr="00715477" w:rsidRDefault="00F57948" w:rsidP="003F4D21">
            <w:pPr>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6E6894C1" wp14:editId="3D1FA201">
                      <wp:simplePos x="0" y="0"/>
                      <wp:positionH relativeFrom="column">
                        <wp:posOffset>353060</wp:posOffset>
                      </wp:positionH>
                      <wp:positionV relativeFrom="paragraph">
                        <wp:posOffset>316865</wp:posOffset>
                      </wp:positionV>
                      <wp:extent cx="571500" cy="609600"/>
                      <wp:effectExtent l="0" t="0" r="0" b="254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3F5D4A" w14:textId="77777777" w:rsidR="00393FF3" w:rsidRPr="00CE7C59" w:rsidRDefault="00393FF3"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E6894C1"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Fd2fwIAAA4FAAAOAAAAZHJzL2Uyb0RvYy54bWysVNmO2yAUfa/Uf0C8Z7zIWWyNM5qlqSpN&#10;F2mmH0AAx6gYKJDY02r+vRecZNzloarqBxu4l8O5nHN9eTV0Eh24dUKrGmcXKUZcUc2E2tX48+Nm&#10;tsLIeaIYkVrxGj9xh6/Wr19d9qbiuW61ZNwiAFGu6k2NW+9NlSSOtrwj7kIbriDYaNsRD1O7S5gl&#10;PaB3MsnTdJH02jJjNeXOwerdGMTriN80nPqPTeO4R7LGwM3Ht43vbXgn60tS7SwxraBHGuQfWHRE&#10;KDj0DHVHPEF7K36D6gS12unGX1DdJbppBOWxBqgmS3+p5qElhsda4HKcOV+T+3+w9MPhk0WCgXYY&#10;KdKBRI988OhGDygPt9MbV0HSg4E0P8ByyAyVOnOv6ReHlL5tidrxa2t133LCgF0WdiaTrSOOCyDb&#10;/r1mcAzZex2BhsZ2ARAuAwE6qPR0ViZQobA4X2bzFCIUQou0XMA4nECq02ZjnX/LdYfCoMYWhI/g&#10;5HDv/Jh6SonktRRsI6SME7vb3kqLDgRMsonPEd1N06QKyUqHbSPiuAIc4YwQC2yj6N/LLC/Sm7yc&#10;bRar5azYFPNZuUxXszQrb4B9URZ3m+dAMCuqVjDG1b1Q/GTArPg7gY+tMFonWhD1NS7n+XxUaMre&#10;TYtM4/OnIjvhoR+l6Gq8OieRKuj6RjEom1SeCDmOk5/pR0HgDk7feCvRBUH40QJ+2A6AEqyx1ewJ&#10;/GA16AXSwk8EBq223zDqoSFr7L7uieUYyXcKPFVmRRE6OE6K+TKHiZ1GttMIURSgauwxGoe3fuz6&#10;vbFi18JJo4uVvgYfNiJ65IXV0b3QdLGY4w8idPV0HrNefmPrHwAAAP//AwBQSwMEFAAGAAgAAAAh&#10;AJr77o7cAAAACQEAAA8AAABkcnMvZG93bnJldi54bWxMj0FPg0AQhe8m/ofNmHgxdtEAFcrSqInG&#10;a2t/wMBOgZSdJey20H/v4kVvM/Ne3nyv2M6mFxcaXWdZwdMqAkFcW91xo+Dw/fH4AsJ5ZI29ZVJw&#10;JQfb8vamwFzbiXd02ftGhBB2OSpovR9yKV3dkkG3sgNx0I52NOjDOjZSjziFcNPL5yhKpcGOw4cW&#10;B3pvqT7tz0bB8Wt6SLKp+vSH9S5O37BbV/aq1P3d/LoB4Wn2f2ZY8AM6lIGpsmfWTvQKkiQNTgVx&#10;loFY9Hg5VL9DBrIs5P8G5Q8AAAD//wMAUEsBAi0AFAAGAAgAAAAhALaDOJL+AAAA4QEAABMAAAAA&#10;AAAAAAAAAAAAAAAAAFtDb250ZW50X1R5cGVzXS54bWxQSwECLQAUAAYACAAAACEAOP0h/9YAAACU&#10;AQAACwAAAAAAAAAAAAAAAAAvAQAAX3JlbHMvLnJlbHNQSwECLQAUAAYACAAAACEAqTBXdn8CAAAO&#10;BQAADgAAAAAAAAAAAAAAAAAuAgAAZHJzL2Uyb0RvYy54bWxQSwECLQAUAAYACAAAACEAmvvujtwA&#10;AAAJAQAADwAAAAAAAAAAAAAAAADZBAAAZHJzL2Rvd25yZXYueG1sUEsFBgAAAAAEAAQA8wAAAOIF&#10;AAAAAA==&#10;" stroked="f">
                      <v:textbox>
                        <w:txbxContent>
                          <w:p w14:paraId="383F5D4A" w14:textId="77777777" w:rsidR="00393FF3" w:rsidRPr="00CE7C59" w:rsidRDefault="00393FF3"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09A2E8EC"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49CE4CFF"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0A6CB35F"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72D2189A" w14:textId="77777777" w:rsidR="003F4D21" w:rsidRDefault="003F4D21" w:rsidP="003F4D21">
      <w:pPr>
        <w:rPr>
          <w:rFonts w:ascii="Arial" w:hAnsi="Arial" w:cs="Arial"/>
          <w:b/>
          <w:sz w:val="22"/>
          <w:szCs w:val="22"/>
        </w:rPr>
      </w:pPr>
    </w:p>
    <w:p w14:paraId="0106BCA4" w14:textId="77777777" w:rsidR="003F4D21" w:rsidRDefault="003F4D21" w:rsidP="003F4D21">
      <w:pPr>
        <w:rPr>
          <w:rFonts w:ascii="Arial" w:hAnsi="Arial" w:cs="Arial"/>
          <w:b/>
          <w:sz w:val="22"/>
          <w:szCs w:val="22"/>
        </w:rPr>
      </w:pPr>
      <w:r w:rsidRPr="001A1B46">
        <w:rPr>
          <w:rFonts w:ascii="Arial" w:hAnsi="Arial" w:cs="Arial"/>
          <w:b/>
          <w:sz w:val="22"/>
          <w:szCs w:val="22"/>
        </w:rPr>
        <w:t>Evidence:</w:t>
      </w:r>
    </w:p>
    <w:p w14:paraId="7A7F9A3E" w14:textId="77777777" w:rsidR="00817CFB" w:rsidRDefault="00817CFB" w:rsidP="00BB548A">
      <w:pPr>
        <w:rPr>
          <w:rFonts w:ascii="Calibri" w:hAnsi="Calibri"/>
          <w:color w:val="000000"/>
          <w:sz w:val="22"/>
        </w:rPr>
      </w:pPr>
    </w:p>
    <w:p w14:paraId="0C4D4559" w14:textId="7F0E2B2D" w:rsidR="002C13CF" w:rsidRDefault="002C13CF" w:rsidP="002C13CF">
      <w:pPr>
        <w:pStyle w:val="CAtext"/>
        <w:rPr>
          <w:rStyle w:val="CAtextChar"/>
        </w:rPr>
      </w:pPr>
      <w:r>
        <w:rPr>
          <w:color w:val="000000"/>
        </w:rPr>
        <w:t>While there was a substantial decline in the population of common mist</w:t>
      </w:r>
      <w:r w:rsidR="003C6261">
        <w:rPr>
          <w:color w:val="000000"/>
        </w:rPr>
        <w:t xml:space="preserve"> </w:t>
      </w:r>
      <w:r>
        <w:rPr>
          <w:color w:val="000000"/>
        </w:rPr>
        <w:t xml:space="preserve">frogs, this occurred predominantly in the late 1980s and early 1990s and only at upland sites south of the Daintree River </w:t>
      </w:r>
      <w:r w:rsidRPr="00270DAC">
        <w:rPr>
          <w:rStyle w:val="CAtextChar"/>
        </w:rPr>
        <w:fldChar w:fldCharType="begin"/>
      </w:r>
      <w:r>
        <w:rPr>
          <w:rStyle w:val="CAtextChar"/>
        </w:rPr>
        <w:instrText xml:space="preserve"> ADDIN EN.CITE &lt;EndNote&gt;&lt;Cite&gt;&lt;Author&gt;Richards&lt;/Author&gt;&lt;Year&gt;1993&lt;/Year&gt;&lt;RecNum&gt;104&lt;/RecNum&gt;&lt;DisplayText&gt;(Richards et al. 1993)&lt;/DisplayText&gt;&lt;record&gt;&lt;rec-number&gt;104&lt;/rec-number&gt;&lt;foreign-keys&gt;&lt;key app="EN" db-id="ta0rdr92ndv9x0e9sdapdzadfw29sw9r9xva" timestamp="1459751948"&gt;104&lt;/key&gt;&lt;/foreign-keys&gt;&lt;ref-type name="Journal Article"&gt;17&lt;/ref-type&gt;&lt;contributors&gt;&lt;authors&gt;&lt;author&gt;Richards, S. J.&lt;/author&gt;&lt;author&gt;McDonald, K. R.&lt;/author&gt;&lt;author&gt;Alford, R. A.&lt;/author&gt;&lt;/authors&gt;&lt;/contributors&gt;&lt;titles&gt;&lt;title&gt;Declines in populations of Australia&amp;apos;s endemic tropical rainforest frogs&lt;/title&gt;&lt;secondary-title&gt;Pacific Conservation Biology&lt;/secondary-title&gt;&lt;/titles&gt;&lt;periodical&gt;&lt;full-title&gt;Pacific Conservation Biology&lt;/full-title&gt;&lt;/periodical&gt;&lt;pages&gt;66-77&lt;/pages&gt;&lt;volume&gt;1&lt;/volume&gt;&lt;dates&gt;&lt;year&gt;1993&lt;/year&gt;&lt;/dates&gt;&lt;urls&gt;&lt;/urls&gt;&lt;/record&gt;&lt;/Cite&gt;&lt;/EndNote&gt;</w:instrText>
      </w:r>
      <w:r w:rsidRPr="00270DAC">
        <w:rPr>
          <w:rStyle w:val="CAtextChar"/>
        </w:rPr>
        <w:fldChar w:fldCharType="separate"/>
      </w:r>
      <w:r>
        <w:rPr>
          <w:rStyle w:val="CAtextChar"/>
          <w:noProof/>
        </w:rPr>
        <w:t>(</w:t>
      </w:r>
      <w:hyperlink w:anchor="_ENREF_11" w:tooltip="Richards, 1993 #104" w:history="1">
        <w:r w:rsidR="002C6A66">
          <w:rPr>
            <w:rStyle w:val="CAtextChar"/>
            <w:noProof/>
          </w:rPr>
          <w:t>Richards et al. 1993</w:t>
        </w:r>
      </w:hyperlink>
      <w:r>
        <w:rPr>
          <w:rStyle w:val="CAtextChar"/>
          <w:noProof/>
        </w:rPr>
        <w:t>)</w:t>
      </w:r>
      <w:r w:rsidRPr="00270DAC">
        <w:rPr>
          <w:rStyle w:val="CAtextChar"/>
        </w:rPr>
        <w:fldChar w:fldCharType="end"/>
      </w:r>
      <w:r w:rsidRPr="00270DAC">
        <w:t xml:space="preserve">. The species is now showing recovery at some high altitude sites (up to </w:t>
      </w:r>
      <w:r>
        <w:t>7</w:t>
      </w:r>
      <w:r w:rsidRPr="00270DAC">
        <w:t>50 m asl)</w:t>
      </w:r>
      <w:r>
        <w:t xml:space="preserve"> </w:t>
      </w:r>
      <w:r w:rsidRPr="00270DAC">
        <w:rPr>
          <w:rStyle w:val="CAtextChar"/>
        </w:rPr>
        <w:fldChar w:fldCharType="begin"/>
      </w:r>
      <w:r>
        <w:rPr>
          <w:rStyle w:val="CAtextChar"/>
        </w:rPr>
        <w:instrText xml:space="preserve"> ADDIN EN.CITE &lt;EndNote&gt;&lt;Cite&gt;&lt;Author&gt;McDonald&lt;/Author&gt;&lt;Year&gt;2005&lt;/Year&gt;&lt;RecNum&gt;167&lt;/RecNum&gt;&lt;DisplayText&gt;(McDonald et al. 2005; Roznik &amp;amp; Alford 2015)&lt;/DisplayText&gt;&lt;record&gt;&lt;rec-number&gt;167&lt;/rec-number&gt;&lt;foreign-keys&gt;&lt;key app="EN" db-id="ta0rdr92ndv9x0e9sdapdzadfw29sw9r9xva" timestamp="1460095289"&gt;167&lt;/key&gt;&lt;/foreign-keys&gt;&lt;ref-type name="Journal Article"&gt;17&lt;/ref-type&gt;&lt;contributors&gt;&lt;authors&gt;&lt;author&gt;McDonald, K. R.&lt;/author&gt;&lt;author&gt;Méndez, D.&lt;/author&gt;&lt;author&gt;Müller, R.&lt;/author&gt;&lt;author&gt;Freeman,  A. B. &lt;/author&gt;&lt;author&gt;Speare, R.&lt;/author&gt;&lt;/authors&gt;&lt;/contributors&gt;&lt;titles&gt;&lt;title&gt;Decline in the prevalence of chytridiomycosis in frog populations in North Queensland, Australia&lt;/title&gt;&lt;secondary-title&gt;Pacific Conservation Biology&lt;/secondary-title&gt;&lt;/titles&gt;&lt;periodical&gt;&lt;full-title&gt;Pacific Conservation Biology&lt;/full-title&gt;&lt;/periodical&gt;&lt;pages&gt;114-120&lt;/pages&gt;&lt;volume&gt;11&lt;/volume&gt;&lt;dates&gt;&lt;year&gt;2005&lt;/year&gt;&lt;/dates&gt;&lt;urls&gt;&lt;/urls&gt;&lt;/record&gt;&lt;/Cite&gt;&lt;Cite&gt;&lt;Author&gt;Roznik&lt;/Author&gt;&lt;Year&gt;2015&lt;/Year&gt;&lt;RecNum&gt;161&lt;/RecNum&gt;&lt;record&gt;&lt;rec-number&gt;161&lt;/rec-number&gt;&lt;foreign-keys&gt;&lt;key app="EN" db-id="ta0rdr92ndv9x0e9sdapdzadfw29sw9r9xva" timestamp="1460093239"&gt;161&lt;/key&gt;&lt;/foreign-keys&gt;&lt;ref-type name="Journal Article"&gt;17&lt;/ref-type&gt;&lt;contributors&gt;&lt;authors&gt;&lt;author&gt;Roznik, E. A.&lt;/author&gt;&lt;author&gt;Alford, R. A.&lt;/author&gt;&lt;/authors&gt;&lt;/contributors&gt;&lt;titles&gt;&lt;title&gt;&lt;style face="normal" font="default" size="100%"&gt;Seasonal ecology and behavior of an endangered rainforest frog (&lt;/style&gt;&lt;style face="italic" font="default" size="100%"&gt;Litoria rheocola&lt;/style&gt;&lt;style face="normal" font="default" size="100%"&gt;) threatened by disease&lt;/style&gt;&lt;/title&gt;&lt;secondary-title&gt;PLoS One&lt;/secondary-title&gt;&lt;/titles&gt;&lt;periodical&gt;&lt;full-title&gt;PLoS One&lt;/full-title&gt;&lt;/periodical&gt;&lt;pages&gt;e0127851&lt;/pages&gt;&lt;volume&gt;10&lt;/volume&gt;&lt;dates&gt;&lt;year&gt;2015&lt;/year&gt;&lt;/dates&gt;&lt;urls&gt;&lt;/urls&gt;&lt;/record&gt;&lt;/Cite&gt;&lt;/EndNote&gt;</w:instrText>
      </w:r>
      <w:r w:rsidRPr="00270DAC">
        <w:rPr>
          <w:rStyle w:val="CAtextChar"/>
        </w:rPr>
        <w:fldChar w:fldCharType="separate"/>
      </w:r>
      <w:r>
        <w:rPr>
          <w:rStyle w:val="CAtextChar"/>
          <w:noProof/>
        </w:rPr>
        <w:t>(</w:t>
      </w:r>
      <w:hyperlink w:anchor="_ENREF_7" w:tooltip="McDonald, 2005 #167" w:history="1">
        <w:r w:rsidR="002C6A66">
          <w:rPr>
            <w:rStyle w:val="CAtextChar"/>
            <w:noProof/>
          </w:rPr>
          <w:t>McDonald et al. 2005</w:t>
        </w:r>
      </w:hyperlink>
      <w:r>
        <w:rPr>
          <w:rStyle w:val="CAtextChar"/>
          <w:noProof/>
        </w:rPr>
        <w:t xml:space="preserve">; </w:t>
      </w:r>
      <w:hyperlink w:anchor="_ENREF_12" w:tooltip="Roznik, 2015 #161" w:history="1">
        <w:r w:rsidR="002C6A66">
          <w:rPr>
            <w:rStyle w:val="CAtextChar"/>
            <w:noProof/>
          </w:rPr>
          <w:t>Roznik &amp; Alford 2015</w:t>
        </w:r>
      </w:hyperlink>
      <w:r>
        <w:rPr>
          <w:rStyle w:val="CAtextChar"/>
          <w:noProof/>
        </w:rPr>
        <w:t>)</w:t>
      </w:r>
      <w:r w:rsidRPr="00270DAC">
        <w:rPr>
          <w:rStyle w:val="CAtextChar"/>
        </w:rPr>
        <w:fldChar w:fldCharType="end"/>
      </w:r>
      <w:r>
        <w:rPr>
          <w:rStyle w:val="CAtextChar"/>
        </w:rPr>
        <w:t xml:space="preserve">. </w:t>
      </w:r>
    </w:p>
    <w:p w14:paraId="0B6A19EA" w14:textId="5BADA7B1" w:rsidR="002C13CF" w:rsidRDefault="002C13CF" w:rsidP="00BB548A">
      <w:pPr>
        <w:rPr>
          <w:rFonts w:ascii="Arial" w:hAnsi="Arial" w:cs="Arial"/>
          <w:color w:val="000000"/>
          <w:sz w:val="22"/>
        </w:rPr>
      </w:pPr>
      <w:r w:rsidRPr="008B22B8">
        <w:rPr>
          <w:rFonts w:ascii="Arial" w:hAnsi="Arial" w:cs="Arial"/>
          <w:color w:val="000000"/>
          <w:sz w:val="22"/>
        </w:rPr>
        <w:t xml:space="preserve">Generation length is not known with certainty, but is estimated to be 3.5 years based on two similar-sized </w:t>
      </w:r>
      <w:r w:rsidRPr="002C13CF">
        <w:rPr>
          <w:rFonts w:ascii="Arial" w:hAnsi="Arial" w:cs="Arial"/>
          <w:i/>
          <w:color w:val="000000"/>
          <w:sz w:val="22"/>
        </w:rPr>
        <w:t>Litoria</w:t>
      </w:r>
      <w:r w:rsidRPr="008B22B8">
        <w:rPr>
          <w:rFonts w:ascii="Arial" w:hAnsi="Arial" w:cs="Arial"/>
          <w:color w:val="000000"/>
          <w:sz w:val="22"/>
        </w:rPr>
        <w:t xml:space="preserve"> species found in similar habitats (</w:t>
      </w:r>
      <w:r>
        <w:rPr>
          <w:rFonts w:ascii="Arial" w:hAnsi="Arial" w:cs="Arial"/>
          <w:color w:val="000000"/>
          <w:sz w:val="22"/>
        </w:rPr>
        <w:t>r</w:t>
      </w:r>
      <w:r w:rsidRPr="008B22B8">
        <w:rPr>
          <w:rFonts w:ascii="Arial" w:hAnsi="Arial" w:cs="Arial"/>
          <w:color w:val="000000"/>
          <w:sz w:val="22"/>
        </w:rPr>
        <w:t xml:space="preserve">ed-eyed </w:t>
      </w:r>
      <w:r>
        <w:rPr>
          <w:rFonts w:ascii="Arial" w:hAnsi="Arial" w:cs="Arial"/>
          <w:color w:val="000000"/>
          <w:sz w:val="22"/>
        </w:rPr>
        <w:t>t</w:t>
      </w:r>
      <w:r w:rsidRPr="008B22B8">
        <w:rPr>
          <w:rFonts w:ascii="Arial" w:hAnsi="Arial" w:cs="Arial"/>
          <w:color w:val="000000"/>
          <w:sz w:val="22"/>
        </w:rPr>
        <w:t xml:space="preserve">ree </w:t>
      </w:r>
      <w:r>
        <w:rPr>
          <w:rFonts w:ascii="Arial" w:hAnsi="Arial" w:cs="Arial"/>
          <w:color w:val="000000"/>
          <w:sz w:val="22"/>
        </w:rPr>
        <w:t>f</w:t>
      </w:r>
      <w:r w:rsidRPr="008B22B8">
        <w:rPr>
          <w:rFonts w:ascii="Arial" w:hAnsi="Arial" w:cs="Arial"/>
          <w:color w:val="000000"/>
          <w:sz w:val="22"/>
        </w:rPr>
        <w:t>rog (</w:t>
      </w:r>
      <w:r w:rsidRPr="00684FC4">
        <w:rPr>
          <w:rFonts w:ascii="Arial" w:hAnsi="Arial" w:cs="Arial"/>
          <w:i/>
          <w:color w:val="000000"/>
          <w:sz w:val="22"/>
        </w:rPr>
        <w:t>L. chloris</w:t>
      </w:r>
      <w:r w:rsidRPr="008B22B8">
        <w:rPr>
          <w:rFonts w:ascii="Arial" w:hAnsi="Arial" w:cs="Arial"/>
          <w:color w:val="000000"/>
          <w:sz w:val="22"/>
        </w:rPr>
        <w:t xml:space="preserve">), Lesueur's </w:t>
      </w:r>
      <w:r>
        <w:rPr>
          <w:rFonts w:ascii="Arial" w:hAnsi="Arial" w:cs="Arial"/>
          <w:color w:val="000000"/>
          <w:sz w:val="22"/>
        </w:rPr>
        <w:t>t</w:t>
      </w:r>
      <w:r w:rsidRPr="008B22B8">
        <w:rPr>
          <w:rFonts w:ascii="Arial" w:hAnsi="Arial" w:cs="Arial"/>
          <w:color w:val="000000"/>
          <w:sz w:val="22"/>
        </w:rPr>
        <w:t xml:space="preserve">ree </w:t>
      </w:r>
      <w:r>
        <w:rPr>
          <w:rFonts w:ascii="Arial" w:hAnsi="Arial" w:cs="Arial"/>
          <w:color w:val="000000"/>
          <w:sz w:val="22"/>
        </w:rPr>
        <w:t>f</w:t>
      </w:r>
      <w:r w:rsidRPr="008B22B8">
        <w:rPr>
          <w:rFonts w:ascii="Arial" w:hAnsi="Arial" w:cs="Arial"/>
          <w:color w:val="000000"/>
          <w:sz w:val="22"/>
        </w:rPr>
        <w:t>rog (</w:t>
      </w:r>
      <w:r w:rsidRPr="00684FC4">
        <w:rPr>
          <w:rFonts w:ascii="Arial" w:hAnsi="Arial" w:cs="Arial"/>
          <w:i/>
          <w:color w:val="000000"/>
          <w:sz w:val="22"/>
        </w:rPr>
        <w:t>L. lesueuri</w:t>
      </w:r>
      <w:r w:rsidRPr="008B22B8">
        <w:rPr>
          <w:rFonts w:ascii="Arial" w:hAnsi="Arial" w:cs="Arial"/>
          <w:color w:val="000000"/>
          <w:sz w:val="22"/>
        </w:rPr>
        <w:t>)</w:t>
      </w:r>
      <w:r>
        <w:rPr>
          <w:rFonts w:ascii="Arial" w:hAnsi="Arial" w:cs="Arial"/>
          <w:color w:val="000000"/>
          <w:sz w:val="22"/>
        </w:rPr>
        <w:t>)</w:t>
      </w:r>
      <w:r>
        <w:rPr>
          <w:rFonts w:ascii="Arial" w:hAnsi="Arial" w:cs="Arial"/>
          <w:color w:val="000000"/>
          <w:sz w:val="22"/>
        </w:rPr>
        <w:fldChar w:fldCharType="begin"/>
      </w:r>
      <w:r>
        <w:rPr>
          <w:rFonts w:ascii="Arial" w:hAnsi="Arial" w:cs="Arial"/>
          <w:color w:val="000000"/>
          <w:sz w:val="22"/>
        </w:rPr>
        <w:instrText xml:space="preserve"> ADDIN EN.CITE &lt;EndNote&gt;&lt;Cite&gt;&lt;Author&gt;Morrison&lt;/Author&gt;&lt;Year&gt;2004&lt;/Year&gt;&lt;RecNum&gt;295&lt;/RecNum&gt;&lt;DisplayText&gt;(Morrison et al. 2004)&lt;/DisplayText&gt;&lt;record&gt;&lt;rec-number&gt;295&lt;/rec-number&gt;&lt;foreign-keys&gt;&lt;key app="EN" db-id="ta0rdr92ndv9x0e9sdapdzadfw29sw9r9xva" timestamp="1485914102"&gt;295&lt;/key&gt;&lt;/foreign-keys&gt;&lt;ref-type name="Journal Article"&gt;17&lt;/ref-type&gt;&lt;contributors&gt;&lt;authors&gt;&lt;author&gt;Morrison, C.&lt;/author&gt;&lt;author&gt;Hero, J.M. &lt;/author&gt;&lt;author&gt;Browning, J.&lt;/author&gt;&lt;/authors&gt;&lt;/contributors&gt;&lt;titles&gt;&lt;title&gt;Altitudinal variation in the age at maturity, longevity, and reproductive lifespan of anurans in subtropical Queensland&lt;/title&gt;&lt;secondary-title&gt;Herpetologica&lt;/secondary-title&gt;&lt;/titles&gt;&lt;periodical&gt;&lt;full-title&gt;Herpetologica&lt;/full-title&gt;&lt;/periodical&gt;&lt;pages&gt;34-44&lt;/pages&gt;&lt;volume&gt;60&lt;/volume&gt;&lt;dates&gt;&lt;year&gt;2004&lt;/year&gt;&lt;/dates&gt;&lt;urls&gt;&lt;/urls&gt;&lt;/record&gt;&lt;/Cite&gt;&lt;/EndNote&gt;</w:instrText>
      </w:r>
      <w:r>
        <w:rPr>
          <w:rFonts w:ascii="Arial" w:hAnsi="Arial" w:cs="Arial"/>
          <w:color w:val="000000"/>
          <w:sz w:val="22"/>
        </w:rPr>
        <w:fldChar w:fldCharType="separate"/>
      </w:r>
      <w:r>
        <w:rPr>
          <w:rFonts w:ascii="Arial" w:hAnsi="Arial" w:cs="Arial"/>
          <w:noProof/>
          <w:color w:val="000000"/>
          <w:sz w:val="22"/>
        </w:rPr>
        <w:t>(</w:t>
      </w:r>
      <w:hyperlink w:anchor="_ENREF_8" w:tooltip="Morrison, 2004 #295" w:history="1">
        <w:r w:rsidR="002C6A66">
          <w:rPr>
            <w:rFonts w:ascii="Arial" w:hAnsi="Arial" w:cs="Arial"/>
            <w:noProof/>
            <w:color w:val="000000"/>
            <w:sz w:val="22"/>
          </w:rPr>
          <w:t>Morrison et al. 2004</w:t>
        </w:r>
      </w:hyperlink>
      <w:r>
        <w:rPr>
          <w:rFonts w:ascii="Arial" w:hAnsi="Arial" w:cs="Arial"/>
          <w:noProof/>
          <w:color w:val="000000"/>
          <w:sz w:val="22"/>
        </w:rPr>
        <w:t>)</w:t>
      </w:r>
      <w:r>
        <w:rPr>
          <w:rFonts w:ascii="Arial" w:hAnsi="Arial" w:cs="Arial"/>
          <w:color w:val="000000"/>
          <w:sz w:val="22"/>
        </w:rPr>
        <w:fldChar w:fldCharType="end"/>
      </w:r>
      <w:r>
        <w:rPr>
          <w:rFonts w:ascii="Arial" w:hAnsi="Arial" w:cs="Arial"/>
          <w:color w:val="000000"/>
          <w:sz w:val="22"/>
        </w:rPr>
        <w:t>. Consequently, that decline now falls outside the relevant time period for this criterion. As the species</w:t>
      </w:r>
      <w:r w:rsidR="003E45E6">
        <w:rPr>
          <w:rFonts w:ascii="Arial" w:hAnsi="Arial" w:cs="Arial"/>
          <w:color w:val="000000"/>
          <w:sz w:val="22"/>
        </w:rPr>
        <w:t>’</w:t>
      </w:r>
      <w:r>
        <w:rPr>
          <w:rFonts w:ascii="Arial" w:hAnsi="Arial" w:cs="Arial"/>
          <w:color w:val="000000"/>
          <w:sz w:val="22"/>
        </w:rPr>
        <w:t xml:space="preserve"> population is now stable (or increasing) and is common over a wide area</w:t>
      </w:r>
      <w:r w:rsidR="00CA59B5">
        <w:rPr>
          <w:rFonts w:ascii="Arial" w:hAnsi="Arial" w:cs="Arial"/>
          <w:color w:val="000000"/>
          <w:sz w:val="22"/>
        </w:rPr>
        <w:t xml:space="preserve"> </w:t>
      </w:r>
      <w:r w:rsidR="00CA59B5">
        <w:rPr>
          <w:rFonts w:ascii="Arial" w:hAnsi="Arial" w:cs="Arial"/>
          <w:color w:val="000000"/>
          <w:sz w:val="22"/>
        </w:rPr>
        <w:fldChar w:fldCharType="begin">
          <w:fldData xml:space="preserve">PEVuZE5vdGU+PENpdGU+PEF1dGhvcj5QaGlsbG90dDwvQXV0aG9yPjxZZWFyPjIwMTM8L1llYXI+
PFJlY051bT4xNjU8L1JlY051bT48RGlzcGxheVRleHQ+KFBoaWxsb3R0IGV0IGFsLiAyMDEzOyBT
YXBzZm9yZCBldCBhbC4gMjAxMzsgUm96bmlrICZhbXA7IEFsZm9yZCAyMDE1KTwvRGlzcGxheVRl
eHQ+PHJlY29yZD48cmVjLW51bWJlcj4xNjU8L3JlYy1udW1iZXI+PGZvcmVpZ24ta2V5cz48a2V5
IGFwcD0iRU4iIGRiLWlkPSJ0YTByZHI5Mm5kdjl4MGU5c2RhcGR6YWRmdzI5c3c5cjl4dmEiIHRp
bWVzdGFtcD0iMTQ2MDA5NDAwOSI+MTY1PC9rZXk+PC9mb3JlaWduLWtleXM+PHJlZi10eXBlIG5h
bWU9IkpvdXJuYWwgQXJ0aWNsZSI+MTc8L3JlZi10eXBlPjxjb250cmlidXRvcnM+PGF1dGhvcnM+
PGF1dGhvcj5QaGlsbG90dCwgQS4gRC48L2F1dGhvcj48YXV0aG9yPkdyb2dyYW0sIEwuIEYuPC9h
dXRob3I+PGF1dGhvcj5DYXNoaW5zLCBTLiBELjwvYXV0aG9yPjxhdXRob3I+TWNEb25hbGQsIEsu
IFIuPC9hdXRob3I+PGF1dGhvcj5CZXJnZXIsIEwuPC9hdXRob3I+PGF1dGhvcj5Ta2VycmF0dCwg
TC4gRi48L2F1dGhvcj48L2F1dGhvcnM+PC9jb250cmlidXRvcnM+PHRpdGxlcz48dGl0bGU+PHN0
eWxlIGZhY2U9Im5vcm1hbCIgZm9udD0iZGVmYXVsdCIgc2l6ZT0iMTAwJSI+Q2h5dHJpZGlvbXlj
b3NpcyBhbmQgc2Vhc29uYWwgbW9ydGFsaXR5IG9mIHRyb3BpY2FsIHN0cmVhbeKAkGFzc29jaWF0
ZWQgZnJvZ3MgMTUgeWVhcnMgYWZ0ZXIgaW50cm9kdWN0aW9uIG9mIDwvc3R5bGU+PHN0eWxlIGZh
Y2U9Iml0YWxpYyIgZm9udD0iZGVmYXVsdCIgc2l6ZT0iMTAwJSI+QmF0cmFjaG9jaHl0cml1bSBk
ZW5kcm9iYXRpZGlzPC9zdHlsZT48L3RpdGxlPjxzZWNvbmRhcnktdGl0bGU+Q29uc2VydmF0aW9u
IEJpb2xvZ3k8L3NlY29uZGFyeS10aXRsZT48L3RpdGxlcz48cGVyaW9kaWNhbD48ZnVsbC10aXRs
ZT5Db25zZXJ2YXRpb24gQmlvbG9neTwvZnVsbC10aXRsZT48L3BlcmlvZGljYWw+PHBhZ2VzPjEw
NTgtMTA2ODwvcGFnZXM+PHZvbHVtZT4yNzwvdm9sdW1lPjxkYXRlcz48eWVhcj4yMDEzPC95ZWFy
PjwvZGF0ZXM+PHVybHM+PC91cmxzPjwvcmVjb3JkPjwvQ2l0ZT48Q2l0ZT48QXV0aG9yPlJvem5p
azwvQXV0aG9yPjxZZWFyPjIwMTU8L1llYXI+PFJlY051bT4xNjE8L1JlY051bT48cmVjb3JkPjxy
ZWMtbnVtYmVyPjE2MTwvcmVjLW51bWJlcj48Zm9yZWlnbi1rZXlzPjxrZXkgYXBwPSJFTiIgZGIt
aWQ9InRhMHJkcjkybmR2OXgwZTlzZGFwZHphZGZ3MjlzdzlyOXh2YSIgdGltZXN0YW1wPSIxNDYw
MDkzMjM5Ij4xNjE8L2tleT48L2ZvcmVpZ24ta2V5cz48cmVmLXR5cGUgbmFtZT0iSm91cm5hbCBB
cnRpY2xlIj4xNzwvcmVmLXR5cGU+PGNvbnRyaWJ1dG9ycz48YXV0aG9ycz48YXV0aG9yPlJvem5p
aywgRS4gQS48L2F1dGhvcj48YXV0aG9yPkFsZm9yZCwgUi4gQS48L2F1dGhvcj48L2F1dGhvcnM+
PC9jb250cmlidXRvcnM+PHRpdGxlcz48dGl0bGU+PHN0eWxlIGZhY2U9Im5vcm1hbCIgZm9udD0i
ZGVmYXVsdCIgc2l6ZT0iMTAwJSI+U2Vhc29uYWwgZWNvbG9neSBhbmQgYmVoYXZpb3Igb2YgYW4g
ZW5kYW5nZXJlZCByYWluZm9yZXN0IGZyb2cgKDwvc3R5bGU+PHN0eWxlIGZhY2U9Iml0YWxpYyIg
Zm9udD0iZGVmYXVsdCIgc2l6ZT0iMTAwJSI+TGl0b3JpYSByaGVvY29sYTwvc3R5bGU+PHN0eWxl
IGZhY2U9Im5vcm1hbCIgZm9udD0iZGVmYXVsdCIgc2l6ZT0iMTAwJSI+KSB0aHJlYXRlbmVkIGJ5
IGRpc2Vhc2U8L3N0eWxlPjwvdGl0bGU+PHNlY29uZGFyeS10aXRsZT5QTG9TIE9uZTwvc2Vjb25k
YXJ5LXRpdGxlPjwvdGl0bGVzPjxwZXJpb2RpY2FsPjxmdWxsLXRpdGxlPlBMb1MgT25lPC9mdWxs
LXRpdGxlPjwvcGVyaW9kaWNhbD48cGFnZXM+ZTAxMjc4NTE8L3BhZ2VzPjx2b2x1bWU+MTA8L3Zv
bHVtZT48ZGF0ZXM+PHllYXI+MjAxNTwveWVhcj48L2RhdGVzPjx1cmxzPjwvdXJscz48L3JlY29y
ZD48L0NpdGU+PENpdGU+PEF1dGhvcj5TYXBzZm9yZDwvQXV0aG9yPjxZZWFyPjIwMTM8L1llYXI+
PFJlY051bT4xNjQ8L1JlY051bT48cmVjb3JkPjxyZWMtbnVtYmVyPjE2NDwvcmVjLW51bWJlcj48
Zm9yZWlnbi1rZXlzPjxrZXkgYXBwPSJFTiIgZGItaWQ9InRhMHJkcjkybmR2OXgwZTlzZGFwZHph
ZGZ3MjlzdzlyOXh2YSIgdGltZXN0YW1wPSIxNDYwMDkzNzI4Ij4xNjQ8L2tleT48L2ZvcmVpZ24t
a2V5cz48cmVmLXR5cGUgbmFtZT0iSm91cm5hbCBBcnRpY2xlIj4xNzwvcmVmLXR5cGU+PGNvbnRy
aWJ1dG9ycz48YXV0aG9ycz48YXV0aG9yPlNhcHNmb3JkLCBTLiBKLjwvYXV0aG9yPjxhdXRob3I+
QWxmb3JkLCBSLiBBLjwvYXV0aG9yPjxhdXRob3I+U2Nod2FyemtvcGYsIEwuPC9hdXRob3I+PC9h
dXRob3JzPjwvY29udHJpYnV0b3JzPjx0aXRsZXM+PHRpdGxlPkVsZXZhdGlvbiwgdGVtcGVyYXR1
cmUsIGFuZCBhcXVhdGljIGNvbm5lY3Rpdml0eSBhbGwgaW5mbHVlbmNlIHRoZSBpbmZlY3Rpb24g
ZHluYW1pY3Mgb2YgdGhlIGFtcGhpYmlhbiBjaHl0cmlkIGZ1bmd1cyBpbiBhZHVsdCBmcm9nczwv
dGl0bGU+PHNlY29uZGFyeS10aXRsZT5QTG9TIE9uZTwvc2Vjb25kYXJ5LXRpdGxlPjwvdGl0bGVz
PjxwZXJpb2RpY2FsPjxmdWxsLXRpdGxlPlBMb1MgT25lPC9mdWxsLXRpdGxlPjwvcGVyaW9kaWNh
bD48cGFnZXM+ZTgyNDI1PC9wYWdlcz48dm9sdW1lPjg8L3ZvbHVtZT48ZGF0ZXM+PHllYXI+MjAx
MzwveWVhcj48L2RhdGVzPjx1cmxzPjwvdXJscz48L3JlY29yZD48L0NpdGU+PC9FbmROb3RlPgB=
</w:fldData>
        </w:fldChar>
      </w:r>
      <w:r w:rsidR="00CA59B5">
        <w:rPr>
          <w:rFonts w:ascii="Arial" w:hAnsi="Arial" w:cs="Arial"/>
          <w:color w:val="000000"/>
          <w:sz w:val="22"/>
        </w:rPr>
        <w:instrText xml:space="preserve"> ADDIN EN.CITE </w:instrText>
      </w:r>
      <w:r w:rsidR="00CA59B5">
        <w:rPr>
          <w:rFonts w:ascii="Arial" w:hAnsi="Arial" w:cs="Arial"/>
          <w:color w:val="000000"/>
          <w:sz w:val="22"/>
        </w:rPr>
        <w:fldChar w:fldCharType="begin">
          <w:fldData xml:space="preserve">PEVuZE5vdGU+PENpdGU+PEF1dGhvcj5QaGlsbG90dDwvQXV0aG9yPjxZZWFyPjIwMTM8L1llYXI+
PFJlY051bT4xNjU8L1JlY051bT48RGlzcGxheVRleHQ+KFBoaWxsb3R0IGV0IGFsLiAyMDEzOyBT
YXBzZm9yZCBldCBhbC4gMjAxMzsgUm96bmlrICZhbXA7IEFsZm9yZCAyMDE1KTwvRGlzcGxheVRl
eHQ+PHJlY29yZD48cmVjLW51bWJlcj4xNjU8L3JlYy1udW1iZXI+PGZvcmVpZ24ta2V5cz48a2V5
IGFwcD0iRU4iIGRiLWlkPSJ0YTByZHI5Mm5kdjl4MGU5c2RhcGR6YWRmdzI5c3c5cjl4dmEiIHRp
bWVzdGFtcD0iMTQ2MDA5NDAwOSI+MTY1PC9rZXk+PC9mb3JlaWduLWtleXM+PHJlZi10eXBlIG5h
bWU9IkpvdXJuYWwgQXJ0aWNsZSI+MTc8L3JlZi10eXBlPjxjb250cmlidXRvcnM+PGF1dGhvcnM+
PGF1dGhvcj5QaGlsbG90dCwgQS4gRC48L2F1dGhvcj48YXV0aG9yPkdyb2dyYW0sIEwuIEYuPC9h
dXRob3I+PGF1dGhvcj5DYXNoaW5zLCBTLiBELjwvYXV0aG9yPjxhdXRob3I+TWNEb25hbGQsIEsu
IFIuPC9hdXRob3I+PGF1dGhvcj5CZXJnZXIsIEwuPC9hdXRob3I+PGF1dGhvcj5Ta2VycmF0dCwg
TC4gRi48L2F1dGhvcj48L2F1dGhvcnM+PC9jb250cmlidXRvcnM+PHRpdGxlcz48dGl0bGU+PHN0
eWxlIGZhY2U9Im5vcm1hbCIgZm9udD0iZGVmYXVsdCIgc2l6ZT0iMTAwJSI+Q2h5dHJpZGlvbXlj
b3NpcyBhbmQgc2Vhc29uYWwgbW9ydGFsaXR5IG9mIHRyb3BpY2FsIHN0cmVhbeKAkGFzc29jaWF0
ZWQgZnJvZ3MgMTUgeWVhcnMgYWZ0ZXIgaW50cm9kdWN0aW9uIG9mIDwvc3R5bGU+PHN0eWxlIGZh
Y2U9Iml0YWxpYyIgZm9udD0iZGVmYXVsdCIgc2l6ZT0iMTAwJSI+QmF0cmFjaG9jaHl0cml1bSBk
ZW5kcm9iYXRpZGlzPC9zdHlsZT48L3RpdGxlPjxzZWNvbmRhcnktdGl0bGU+Q29uc2VydmF0aW9u
IEJpb2xvZ3k8L3NlY29uZGFyeS10aXRsZT48L3RpdGxlcz48cGVyaW9kaWNhbD48ZnVsbC10aXRs
ZT5Db25zZXJ2YXRpb24gQmlvbG9neTwvZnVsbC10aXRsZT48L3BlcmlvZGljYWw+PHBhZ2VzPjEw
NTgtMTA2ODwvcGFnZXM+PHZvbHVtZT4yNzwvdm9sdW1lPjxkYXRlcz48eWVhcj4yMDEzPC95ZWFy
PjwvZGF0ZXM+PHVybHM+PC91cmxzPjwvcmVjb3JkPjwvQ2l0ZT48Q2l0ZT48QXV0aG9yPlJvem5p
azwvQXV0aG9yPjxZZWFyPjIwMTU8L1llYXI+PFJlY051bT4xNjE8L1JlY051bT48cmVjb3JkPjxy
ZWMtbnVtYmVyPjE2MTwvcmVjLW51bWJlcj48Zm9yZWlnbi1rZXlzPjxrZXkgYXBwPSJFTiIgZGIt
aWQ9InRhMHJkcjkybmR2OXgwZTlzZGFwZHphZGZ3MjlzdzlyOXh2YSIgdGltZXN0YW1wPSIxNDYw
MDkzMjM5Ij4xNjE8L2tleT48L2ZvcmVpZ24ta2V5cz48cmVmLXR5cGUgbmFtZT0iSm91cm5hbCBB
cnRpY2xlIj4xNzwvcmVmLXR5cGU+PGNvbnRyaWJ1dG9ycz48YXV0aG9ycz48YXV0aG9yPlJvem5p
aywgRS4gQS48L2F1dGhvcj48YXV0aG9yPkFsZm9yZCwgUi4gQS48L2F1dGhvcj48L2F1dGhvcnM+
PC9jb250cmlidXRvcnM+PHRpdGxlcz48dGl0bGU+PHN0eWxlIGZhY2U9Im5vcm1hbCIgZm9udD0i
ZGVmYXVsdCIgc2l6ZT0iMTAwJSI+U2Vhc29uYWwgZWNvbG9neSBhbmQgYmVoYXZpb3Igb2YgYW4g
ZW5kYW5nZXJlZCByYWluZm9yZXN0IGZyb2cgKDwvc3R5bGU+PHN0eWxlIGZhY2U9Iml0YWxpYyIg
Zm9udD0iZGVmYXVsdCIgc2l6ZT0iMTAwJSI+TGl0b3JpYSByaGVvY29sYTwvc3R5bGU+PHN0eWxl
IGZhY2U9Im5vcm1hbCIgZm9udD0iZGVmYXVsdCIgc2l6ZT0iMTAwJSI+KSB0aHJlYXRlbmVkIGJ5
IGRpc2Vhc2U8L3N0eWxlPjwvdGl0bGU+PHNlY29uZGFyeS10aXRsZT5QTG9TIE9uZTwvc2Vjb25k
YXJ5LXRpdGxlPjwvdGl0bGVzPjxwZXJpb2RpY2FsPjxmdWxsLXRpdGxlPlBMb1MgT25lPC9mdWxs
LXRpdGxlPjwvcGVyaW9kaWNhbD48cGFnZXM+ZTAxMjc4NTE8L3BhZ2VzPjx2b2x1bWU+MTA8L3Zv
bHVtZT48ZGF0ZXM+PHllYXI+MjAxNTwveWVhcj48L2RhdGVzPjx1cmxzPjwvdXJscz48L3JlY29y
ZD48L0NpdGU+PENpdGU+PEF1dGhvcj5TYXBzZm9yZDwvQXV0aG9yPjxZZWFyPjIwMTM8L1llYXI+
PFJlY051bT4xNjQ8L1JlY051bT48cmVjb3JkPjxyZWMtbnVtYmVyPjE2NDwvcmVjLW51bWJlcj48
Zm9yZWlnbi1rZXlzPjxrZXkgYXBwPSJFTiIgZGItaWQ9InRhMHJkcjkybmR2OXgwZTlzZGFwZHph
ZGZ3MjlzdzlyOXh2YSIgdGltZXN0YW1wPSIxNDYwMDkzNzI4Ij4xNjQ8L2tleT48L2ZvcmVpZ24t
a2V5cz48cmVmLXR5cGUgbmFtZT0iSm91cm5hbCBBcnRpY2xlIj4xNzwvcmVmLXR5cGU+PGNvbnRy
aWJ1dG9ycz48YXV0aG9ycz48YXV0aG9yPlNhcHNmb3JkLCBTLiBKLjwvYXV0aG9yPjxhdXRob3I+
QWxmb3JkLCBSLiBBLjwvYXV0aG9yPjxhdXRob3I+U2Nod2FyemtvcGYsIEwuPC9hdXRob3I+PC9h
dXRob3JzPjwvY29udHJpYnV0b3JzPjx0aXRsZXM+PHRpdGxlPkVsZXZhdGlvbiwgdGVtcGVyYXR1
cmUsIGFuZCBhcXVhdGljIGNvbm5lY3Rpdml0eSBhbGwgaW5mbHVlbmNlIHRoZSBpbmZlY3Rpb24g
ZHluYW1pY3Mgb2YgdGhlIGFtcGhpYmlhbiBjaHl0cmlkIGZ1bmd1cyBpbiBhZHVsdCBmcm9nczwv
dGl0bGU+PHNlY29uZGFyeS10aXRsZT5QTG9TIE9uZTwvc2Vjb25kYXJ5LXRpdGxlPjwvdGl0bGVz
PjxwZXJpb2RpY2FsPjxmdWxsLXRpdGxlPlBMb1MgT25lPC9mdWxsLXRpdGxlPjwvcGVyaW9kaWNh
bD48cGFnZXM+ZTgyNDI1PC9wYWdlcz48dm9sdW1lPjg8L3ZvbHVtZT48ZGF0ZXM+PHllYXI+MjAx
MzwveWVhcj48L2RhdGVzPjx1cmxzPjwvdXJscz48L3JlY29yZD48L0NpdGU+PC9FbmROb3RlPgB=
</w:fldData>
        </w:fldChar>
      </w:r>
      <w:r w:rsidR="00CA59B5">
        <w:rPr>
          <w:rFonts w:ascii="Arial" w:hAnsi="Arial" w:cs="Arial"/>
          <w:color w:val="000000"/>
          <w:sz w:val="22"/>
        </w:rPr>
        <w:instrText xml:space="preserve"> ADDIN EN.CITE.DATA </w:instrText>
      </w:r>
      <w:r w:rsidR="00CA59B5">
        <w:rPr>
          <w:rFonts w:ascii="Arial" w:hAnsi="Arial" w:cs="Arial"/>
          <w:color w:val="000000"/>
          <w:sz w:val="22"/>
        </w:rPr>
      </w:r>
      <w:r w:rsidR="00CA59B5">
        <w:rPr>
          <w:rFonts w:ascii="Arial" w:hAnsi="Arial" w:cs="Arial"/>
          <w:color w:val="000000"/>
          <w:sz w:val="22"/>
        </w:rPr>
        <w:fldChar w:fldCharType="end"/>
      </w:r>
      <w:r w:rsidR="00CA59B5">
        <w:rPr>
          <w:rFonts w:ascii="Arial" w:hAnsi="Arial" w:cs="Arial"/>
          <w:color w:val="000000"/>
          <w:sz w:val="22"/>
        </w:rPr>
      </w:r>
      <w:r w:rsidR="00CA59B5">
        <w:rPr>
          <w:rFonts w:ascii="Arial" w:hAnsi="Arial" w:cs="Arial"/>
          <w:color w:val="000000"/>
          <w:sz w:val="22"/>
        </w:rPr>
        <w:fldChar w:fldCharType="separate"/>
      </w:r>
      <w:r w:rsidR="00CA59B5">
        <w:rPr>
          <w:rFonts w:ascii="Arial" w:hAnsi="Arial" w:cs="Arial"/>
          <w:noProof/>
          <w:color w:val="000000"/>
          <w:sz w:val="22"/>
        </w:rPr>
        <w:t>(</w:t>
      </w:r>
      <w:hyperlink w:anchor="_ENREF_9" w:tooltip="Phillott, 2013 #165" w:history="1">
        <w:r w:rsidR="002C6A66">
          <w:rPr>
            <w:rFonts w:ascii="Arial" w:hAnsi="Arial" w:cs="Arial"/>
            <w:noProof/>
            <w:color w:val="000000"/>
            <w:sz w:val="22"/>
          </w:rPr>
          <w:t>Phillott et al. 2013</w:t>
        </w:r>
      </w:hyperlink>
      <w:r w:rsidR="00CA59B5">
        <w:rPr>
          <w:rFonts w:ascii="Arial" w:hAnsi="Arial" w:cs="Arial"/>
          <w:noProof/>
          <w:color w:val="000000"/>
          <w:sz w:val="22"/>
        </w:rPr>
        <w:t xml:space="preserve">; </w:t>
      </w:r>
      <w:hyperlink w:anchor="_ENREF_13" w:tooltip="Sapsford, 2013 #164" w:history="1">
        <w:r w:rsidR="002C6A66">
          <w:rPr>
            <w:rFonts w:ascii="Arial" w:hAnsi="Arial" w:cs="Arial"/>
            <w:noProof/>
            <w:color w:val="000000"/>
            <w:sz w:val="22"/>
          </w:rPr>
          <w:t>Sapsford et al. 2013</w:t>
        </w:r>
      </w:hyperlink>
      <w:r w:rsidR="00CA59B5">
        <w:rPr>
          <w:rFonts w:ascii="Arial" w:hAnsi="Arial" w:cs="Arial"/>
          <w:noProof/>
          <w:color w:val="000000"/>
          <w:sz w:val="22"/>
        </w:rPr>
        <w:t xml:space="preserve">; </w:t>
      </w:r>
      <w:hyperlink w:anchor="_ENREF_12" w:tooltip="Roznik, 2015 #161" w:history="1">
        <w:r w:rsidR="002C6A66">
          <w:rPr>
            <w:rFonts w:ascii="Arial" w:hAnsi="Arial" w:cs="Arial"/>
            <w:noProof/>
            <w:color w:val="000000"/>
            <w:sz w:val="22"/>
          </w:rPr>
          <w:t>Roznik &amp; Alford 2015</w:t>
        </w:r>
      </w:hyperlink>
      <w:r w:rsidR="00CA59B5">
        <w:rPr>
          <w:rFonts w:ascii="Arial" w:hAnsi="Arial" w:cs="Arial"/>
          <w:noProof/>
          <w:color w:val="000000"/>
          <w:sz w:val="22"/>
        </w:rPr>
        <w:t>)</w:t>
      </w:r>
      <w:r w:rsidR="00CA59B5">
        <w:rPr>
          <w:rFonts w:ascii="Arial" w:hAnsi="Arial" w:cs="Arial"/>
          <w:color w:val="000000"/>
          <w:sz w:val="22"/>
        </w:rPr>
        <w:fldChar w:fldCharType="end"/>
      </w:r>
      <w:r>
        <w:rPr>
          <w:rFonts w:ascii="Arial" w:hAnsi="Arial" w:cs="Arial"/>
          <w:color w:val="000000"/>
          <w:sz w:val="22"/>
        </w:rPr>
        <w:t>, it does not meet the requirements of this criterion.</w:t>
      </w:r>
    </w:p>
    <w:p w14:paraId="0070CA6D" w14:textId="77777777" w:rsidR="00A707D3" w:rsidRPr="00D9126D" w:rsidRDefault="00A707D3" w:rsidP="001E1889">
      <w:pPr>
        <w:rPr>
          <w:rFonts w:ascii="Arial" w:hAnsi="Arial" w:cs="Arial"/>
          <w:sz w:val="22"/>
          <w:szCs w:val="22"/>
          <w:u w:val="single"/>
        </w:rPr>
      </w:pPr>
    </w:p>
    <w:p w14:paraId="021275B8" w14:textId="6E3DF750" w:rsidR="002C13CF" w:rsidRDefault="002C13CF" w:rsidP="002C13CF">
      <w:pPr>
        <w:rPr>
          <w:rFonts w:ascii="Arial" w:hAnsi="Arial" w:cs="Arial"/>
          <w:sz w:val="22"/>
          <w:szCs w:val="22"/>
        </w:rPr>
      </w:pPr>
      <w:r w:rsidRPr="00D9126D">
        <w:rPr>
          <w:rFonts w:ascii="Arial" w:hAnsi="Arial" w:cs="Arial"/>
          <w:sz w:val="22"/>
          <w:szCs w:val="22"/>
        </w:rPr>
        <w:t xml:space="preserve">The data presented above appear to demonstrate </w:t>
      </w:r>
      <w:r>
        <w:rPr>
          <w:rFonts w:ascii="Arial" w:hAnsi="Arial" w:cs="Arial"/>
          <w:sz w:val="22"/>
          <w:szCs w:val="22"/>
        </w:rPr>
        <w:t>that the</w:t>
      </w:r>
      <w:r w:rsidRPr="00D9126D">
        <w:rPr>
          <w:rFonts w:ascii="Arial" w:hAnsi="Arial" w:cs="Arial"/>
          <w:sz w:val="22"/>
          <w:szCs w:val="22"/>
        </w:rPr>
        <w:t xml:space="preserve"> species is </w:t>
      </w:r>
      <w:r w:rsidRPr="006F5F79">
        <w:rPr>
          <w:rFonts w:ascii="Arial" w:hAnsi="Arial" w:cs="Arial"/>
          <w:b/>
          <w:sz w:val="22"/>
          <w:szCs w:val="22"/>
        </w:rPr>
        <w:t>in</w:t>
      </w:r>
      <w:r w:rsidRPr="006F5F79">
        <w:rPr>
          <w:rFonts w:ascii="Arial" w:hAnsi="Arial" w:cs="Arial"/>
          <w:b/>
          <w:bCs/>
          <w:sz w:val="22"/>
          <w:szCs w:val="22"/>
        </w:rPr>
        <w:t>eligible for listing</w:t>
      </w:r>
      <w:r w:rsidRPr="00064A65">
        <w:rPr>
          <w:rFonts w:ascii="Arial" w:hAnsi="Arial" w:cs="Arial"/>
          <w:bCs/>
          <w:sz w:val="22"/>
          <w:szCs w:val="22"/>
        </w:rPr>
        <w:t xml:space="preserve">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193AB737" w14:textId="77777777" w:rsidR="00A707D3" w:rsidRDefault="00A707D3" w:rsidP="00A707D3">
      <w:pPr>
        <w:spacing w:after="120"/>
        <w:rPr>
          <w:rFonts w:ascii="Arial" w:hAnsi="Arial" w:cs="Arial"/>
          <w:sz w:val="22"/>
          <w:szCs w:val="22"/>
        </w:rPr>
      </w:pP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3EE6CCE9" w14:textId="77777777" w:rsidTr="00064A65">
        <w:trPr>
          <w:trHeight w:val="350"/>
        </w:trPr>
        <w:tc>
          <w:tcPr>
            <w:tcW w:w="9633" w:type="dxa"/>
            <w:gridSpan w:val="4"/>
            <w:tcBorders>
              <w:bottom w:val="nil"/>
            </w:tcBorders>
            <w:shd w:val="clear" w:color="auto" w:fill="595959" w:themeFill="text1" w:themeFillTint="A6"/>
            <w:vAlign w:val="center"/>
          </w:tcPr>
          <w:p w14:paraId="7C936DC3"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44FD2B93" w14:textId="77777777" w:rsidTr="00064A65">
        <w:tc>
          <w:tcPr>
            <w:tcW w:w="3557" w:type="dxa"/>
            <w:tcBorders>
              <w:top w:val="nil"/>
              <w:bottom w:val="nil"/>
              <w:right w:val="nil"/>
            </w:tcBorders>
          </w:tcPr>
          <w:p w14:paraId="374FDAA4" w14:textId="77777777"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0D8390C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0B5716C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27110E3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545AD92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3C49751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691E284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3BFF6DF3"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3F7D8E2E"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4EC4442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5A76F337"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205D7287"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3F675360"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5129D300"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4C908B0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60327830"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0B39B1D1"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7D36AB52" w14:textId="77777777" w:rsidTr="00064A65">
        <w:tc>
          <w:tcPr>
            <w:tcW w:w="9633" w:type="dxa"/>
            <w:gridSpan w:val="4"/>
            <w:tcBorders>
              <w:top w:val="nil"/>
              <w:bottom w:val="nil"/>
            </w:tcBorders>
          </w:tcPr>
          <w:p w14:paraId="79F66968"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02B73F8B"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35576266"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466B56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2349FBC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684D90C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5A7D7EC5"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4B0D5B89"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7C47C8FD" w14:textId="77777777" w:rsidTr="00064A65">
        <w:tc>
          <w:tcPr>
            <w:tcW w:w="9633" w:type="dxa"/>
            <w:gridSpan w:val="4"/>
            <w:tcBorders>
              <w:top w:val="single" w:sz="4" w:space="0" w:color="FFFFFF" w:themeColor="background1"/>
            </w:tcBorders>
            <w:shd w:val="clear" w:color="auto" w:fill="BFBFBF" w:themeFill="background1" w:themeFillShade="BF"/>
          </w:tcPr>
          <w:p w14:paraId="1B7540E8"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68F68167" w14:textId="77777777" w:rsidR="003F4D21" w:rsidRDefault="003F4D21" w:rsidP="003F4D21">
      <w:pPr>
        <w:rPr>
          <w:rFonts w:ascii="Arial" w:hAnsi="Arial"/>
          <w:sz w:val="22"/>
        </w:rPr>
      </w:pPr>
    </w:p>
    <w:p w14:paraId="53CF310C" w14:textId="77777777" w:rsidR="003F4D21" w:rsidRPr="003B006A" w:rsidRDefault="003F4D21" w:rsidP="003F4D21">
      <w:pPr>
        <w:rPr>
          <w:rFonts w:ascii="Arial" w:hAnsi="Arial"/>
          <w:sz w:val="22"/>
        </w:rPr>
      </w:pPr>
      <w:r w:rsidRPr="001C5B9D">
        <w:rPr>
          <w:rFonts w:ascii="Arial" w:hAnsi="Arial"/>
          <w:b/>
          <w:sz w:val="22"/>
        </w:rPr>
        <w:t>Evidence:</w:t>
      </w:r>
      <w:r w:rsidR="00BB548A">
        <w:rPr>
          <w:rFonts w:ascii="Arial" w:hAnsi="Arial"/>
          <w:b/>
          <w:sz w:val="22"/>
        </w:rPr>
        <w:t xml:space="preserve"> </w:t>
      </w:r>
    </w:p>
    <w:p w14:paraId="4E997106" w14:textId="77777777" w:rsidR="00614DD4" w:rsidRDefault="00614DD4" w:rsidP="003F4D21">
      <w:pPr>
        <w:rPr>
          <w:rFonts w:ascii="Arial" w:hAnsi="Arial"/>
          <w:sz w:val="22"/>
        </w:rPr>
      </w:pPr>
    </w:p>
    <w:p w14:paraId="6F91E0F2" w14:textId="37BC5D94" w:rsidR="002C13CF" w:rsidRPr="00B3605B" w:rsidRDefault="002C13CF" w:rsidP="002C13CF">
      <w:pPr>
        <w:rPr>
          <w:rFonts w:ascii="Arial" w:hAnsi="Arial"/>
          <w:sz w:val="22"/>
        </w:rPr>
      </w:pPr>
      <w:r>
        <w:rPr>
          <w:rFonts w:ascii="Arial" w:hAnsi="Arial"/>
          <w:sz w:val="22"/>
        </w:rPr>
        <w:t>The common mist</w:t>
      </w:r>
      <w:r w:rsidR="003C6261">
        <w:rPr>
          <w:rFonts w:ascii="Arial" w:hAnsi="Arial"/>
          <w:sz w:val="22"/>
        </w:rPr>
        <w:t xml:space="preserve"> </w:t>
      </w:r>
      <w:r>
        <w:rPr>
          <w:rFonts w:ascii="Arial" w:hAnsi="Arial"/>
          <w:sz w:val="22"/>
        </w:rPr>
        <w:t xml:space="preserve">frog is distributed in the Wet Tropics area of northern Queensland from north of the Daintree River to north of the Herbert River. </w:t>
      </w:r>
      <w:r w:rsidR="00E80C6F">
        <w:rPr>
          <w:rFonts w:ascii="Arial" w:hAnsi="Arial"/>
          <w:sz w:val="22"/>
        </w:rPr>
        <w:t>T</w:t>
      </w:r>
      <w:r w:rsidR="00E80C6F" w:rsidRPr="00C852ED">
        <w:rPr>
          <w:rFonts w:ascii="Arial" w:hAnsi="Arial" w:cs="Arial"/>
          <w:sz w:val="22"/>
          <w:szCs w:val="22"/>
        </w:rPr>
        <w:t xml:space="preserve">he calculated extent of occurrence is </w:t>
      </w:r>
      <w:r w:rsidR="00E80C6F">
        <w:rPr>
          <w:rFonts w:ascii="Arial" w:hAnsi="Arial"/>
          <w:sz w:val="22"/>
        </w:rPr>
        <w:t>12 919 km</w:t>
      </w:r>
      <w:r w:rsidR="00E80C6F" w:rsidRPr="003471C2">
        <w:rPr>
          <w:rFonts w:ascii="Arial" w:hAnsi="Arial"/>
          <w:sz w:val="20"/>
          <w:vertAlign w:val="superscript"/>
        </w:rPr>
        <w:t>2</w:t>
      </w:r>
      <w:r w:rsidR="00E80C6F" w:rsidRPr="00C852ED">
        <w:rPr>
          <w:rFonts w:ascii="Arial" w:hAnsi="Arial" w:cs="Arial"/>
          <w:sz w:val="22"/>
          <w:szCs w:val="22"/>
        </w:rPr>
        <w:t xml:space="preserve">, and the area of occupancy </w:t>
      </w:r>
      <w:r w:rsidR="00E80C6F">
        <w:rPr>
          <w:rFonts w:ascii="Arial" w:hAnsi="Arial" w:cs="Arial"/>
          <w:sz w:val="22"/>
          <w:szCs w:val="22"/>
        </w:rPr>
        <w:t>is 432</w:t>
      </w:r>
      <w:r w:rsidR="00E80C6F">
        <w:rPr>
          <w:rFonts w:ascii="Arial" w:hAnsi="Arial"/>
          <w:sz w:val="22"/>
        </w:rPr>
        <w:t xml:space="preserve"> km</w:t>
      </w:r>
      <w:r w:rsidR="00E80C6F" w:rsidRPr="003471C2">
        <w:rPr>
          <w:rFonts w:ascii="Arial" w:hAnsi="Arial"/>
          <w:sz w:val="20"/>
          <w:vertAlign w:val="superscript"/>
        </w:rPr>
        <w:t>2</w:t>
      </w:r>
      <w:r w:rsidR="00E80C6F" w:rsidRPr="00C852ED">
        <w:rPr>
          <w:rFonts w:ascii="Arial" w:hAnsi="Arial" w:cs="Arial"/>
          <w:sz w:val="22"/>
          <w:szCs w:val="22"/>
        </w:rPr>
        <w:t xml:space="preserve"> (DoEE 2017). These figures are based on the mapping of point records from </w:t>
      </w:r>
      <w:r w:rsidR="00E80C6F">
        <w:rPr>
          <w:rFonts w:ascii="Arial" w:hAnsi="Arial" w:cs="Arial"/>
          <w:sz w:val="22"/>
          <w:szCs w:val="22"/>
        </w:rPr>
        <w:t xml:space="preserve">post-1997 </w:t>
      </w:r>
      <w:r w:rsidR="003B41AB">
        <w:rPr>
          <w:rFonts w:ascii="Arial" w:hAnsi="Arial" w:cs="Arial"/>
          <w:sz w:val="22"/>
          <w:szCs w:val="22"/>
        </w:rPr>
        <w:t xml:space="preserve">(and post-chytrid) </w:t>
      </w:r>
      <w:r w:rsidR="00E80C6F">
        <w:rPr>
          <w:rFonts w:ascii="Arial" w:hAnsi="Arial" w:cs="Arial"/>
          <w:sz w:val="22"/>
          <w:szCs w:val="22"/>
        </w:rPr>
        <w:t>observations (20 year timeframe)</w:t>
      </w:r>
      <w:r w:rsidR="00E80C6F" w:rsidRPr="00C852ED">
        <w:rPr>
          <w:rFonts w:ascii="Arial" w:hAnsi="Arial" w:cs="Arial"/>
          <w:sz w:val="22"/>
          <w:szCs w:val="22"/>
        </w:rPr>
        <w:t xml:space="preserve">, </w:t>
      </w:r>
      <w:r w:rsidR="00E80C6F" w:rsidRPr="00B32D57">
        <w:rPr>
          <w:rFonts w:ascii="Arial" w:hAnsi="Arial" w:cs="Arial"/>
          <w:sz w:val="22"/>
          <w:szCs w:val="22"/>
        </w:rPr>
        <w:t>compiled from state and Commonwealth agencies along with museums, herbaria, research institutions and non-government organisations</w:t>
      </w:r>
      <w:r w:rsidR="00E80C6F" w:rsidRPr="00C852ED">
        <w:rPr>
          <w:rFonts w:ascii="Arial" w:hAnsi="Arial" w:cs="Arial"/>
          <w:sz w:val="22"/>
          <w:szCs w:val="22"/>
        </w:rPr>
        <w:t>. The EOO was calculated using a minimum convex hull, and the AOO calculated using a 2x2 km grid cell method, based on the IUCN Red List Guidelines 2014.</w:t>
      </w:r>
      <w:r w:rsidR="00E80C6F">
        <w:rPr>
          <w:rFonts w:ascii="Arial" w:hAnsi="Arial" w:cs="Arial"/>
          <w:sz w:val="22"/>
          <w:szCs w:val="22"/>
        </w:rPr>
        <w:t xml:space="preserve"> </w:t>
      </w:r>
      <w:r>
        <w:rPr>
          <w:rFonts w:ascii="Arial" w:hAnsi="Arial"/>
          <w:sz w:val="22"/>
        </w:rPr>
        <w:t xml:space="preserve">The species is found at more than 10 </w:t>
      </w:r>
      <w:r w:rsidR="00E80C6F">
        <w:rPr>
          <w:rFonts w:ascii="Arial" w:hAnsi="Arial"/>
          <w:sz w:val="22"/>
        </w:rPr>
        <w:t>locations</w:t>
      </w:r>
      <w:r>
        <w:rPr>
          <w:rFonts w:ascii="Arial" w:hAnsi="Arial"/>
          <w:sz w:val="22"/>
        </w:rPr>
        <w:t>, and</w:t>
      </w:r>
      <w:r w:rsidR="003B41AB">
        <w:rPr>
          <w:rFonts w:ascii="Arial" w:hAnsi="Arial"/>
          <w:sz w:val="22"/>
        </w:rPr>
        <w:t xml:space="preserve"> the</w:t>
      </w:r>
      <w:r>
        <w:rPr>
          <w:rFonts w:ascii="Arial" w:hAnsi="Arial"/>
          <w:sz w:val="22"/>
        </w:rPr>
        <w:t xml:space="preserve"> population appears to be relatively stable.</w:t>
      </w:r>
    </w:p>
    <w:p w14:paraId="4A6FA816" w14:textId="77777777" w:rsidR="002C13CF" w:rsidRPr="003B006A" w:rsidRDefault="002C13CF" w:rsidP="002C13CF">
      <w:pPr>
        <w:rPr>
          <w:rFonts w:ascii="Arial" w:hAnsi="Arial"/>
          <w:sz w:val="22"/>
        </w:rPr>
      </w:pPr>
    </w:p>
    <w:p w14:paraId="38903DB7" w14:textId="77777777" w:rsidR="004F6E9D" w:rsidRDefault="002C13CF" w:rsidP="00817CFB">
      <w:pPr>
        <w:spacing w:after="360"/>
        <w:rPr>
          <w:rFonts w:ascii="Arial" w:hAnsi="Arial" w:cs="Arial"/>
          <w:sz w:val="22"/>
          <w:szCs w:val="22"/>
        </w:rPr>
      </w:pPr>
      <w:r w:rsidRPr="003B006A">
        <w:rPr>
          <w:rFonts w:ascii="Arial" w:hAnsi="Arial" w:cs="Arial"/>
          <w:sz w:val="22"/>
          <w:szCs w:val="22"/>
        </w:rPr>
        <w:t>The data pr</w:t>
      </w:r>
      <w:r w:rsidRPr="003659B1">
        <w:rPr>
          <w:rFonts w:ascii="Arial" w:hAnsi="Arial" w:cs="Arial"/>
          <w:sz w:val="22"/>
          <w:szCs w:val="22"/>
        </w:rPr>
        <w:t xml:space="preserve">esented above </w:t>
      </w:r>
      <w:r w:rsidRPr="0023394C">
        <w:rPr>
          <w:rFonts w:ascii="Arial" w:hAnsi="Arial" w:cs="Arial"/>
          <w:sz w:val="22"/>
          <w:szCs w:val="22"/>
        </w:rPr>
        <w:t>appear to demonstrate</w:t>
      </w:r>
      <w:r w:rsidRPr="003659B1">
        <w:rPr>
          <w:rFonts w:ascii="Arial" w:hAnsi="Arial" w:cs="Arial"/>
          <w:sz w:val="22"/>
          <w:szCs w:val="22"/>
        </w:rPr>
        <w:t xml:space="preserve"> that the species is </w:t>
      </w:r>
      <w:r w:rsidRPr="006F5F79">
        <w:rPr>
          <w:rFonts w:ascii="Arial" w:hAnsi="Arial" w:cs="Arial"/>
          <w:b/>
          <w:sz w:val="22"/>
          <w:szCs w:val="22"/>
        </w:rPr>
        <w:t>in</w:t>
      </w:r>
      <w:r w:rsidRPr="006F5F79">
        <w:rPr>
          <w:rFonts w:ascii="Arial" w:hAnsi="Arial" w:cs="Arial"/>
          <w:b/>
          <w:bCs/>
          <w:sz w:val="22"/>
          <w:szCs w:val="22"/>
        </w:rPr>
        <w:t>eligible for listing</w:t>
      </w:r>
      <w:r w:rsidRPr="00064A65">
        <w:rPr>
          <w:rFonts w:ascii="Arial" w:hAnsi="Arial" w:cs="Arial"/>
          <w:bCs/>
          <w:sz w:val="22"/>
          <w:szCs w:val="22"/>
        </w:rPr>
        <w:t xml:space="preserve">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5E197AEE"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109C7AA3"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6886AA3D" w14:textId="77777777" w:rsidTr="00C55755">
        <w:tc>
          <w:tcPr>
            <w:tcW w:w="3601" w:type="dxa"/>
            <w:gridSpan w:val="2"/>
            <w:tcBorders>
              <w:top w:val="nil"/>
              <w:left w:val="single" w:sz="4" w:space="0" w:color="auto"/>
              <w:bottom w:val="nil"/>
              <w:right w:val="nil"/>
            </w:tcBorders>
          </w:tcPr>
          <w:p w14:paraId="128DF3C0"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6ACCC6D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4CF4375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4FFCB2F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2C699E5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6AEB704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654022D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4D88D69A"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113DCF36"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0B43176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27E644AE"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47E594C3"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7290392E"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159DC304"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604F2799"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57AF0CCB"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718ABD61" w14:textId="77777777" w:rsidR="003F4D21" w:rsidRPr="00715477" w:rsidRDefault="003F4D21" w:rsidP="003F4D21">
            <w:pPr>
              <w:jc w:val="center"/>
              <w:rPr>
                <w:rFonts w:ascii="Arial" w:hAnsi="Arial" w:cs="Arial"/>
                <w:b/>
                <w:sz w:val="18"/>
                <w:szCs w:val="18"/>
              </w:rPr>
            </w:pPr>
          </w:p>
        </w:tc>
      </w:tr>
      <w:tr w:rsidR="003F4D21" w:rsidRPr="003D4002" w14:paraId="486FACB8"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21EE9F29"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5A5CAEB3"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30A6FBD2"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11176542"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499450C5"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59EB6D75"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37D2FDD1"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34600C60"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63C7835C"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78073B02"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18097E44"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7F41E562"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1E09D8F0"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7AD43E3C"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3B6475D7" w14:textId="77777777" w:rsidR="003F4D21" w:rsidRPr="00715477" w:rsidRDefault="003F4D21" w:rsidP="003F4D21">
            <w:pPr>
              <w:rPr>
                <w:rFonts w:ascii="Arial" w:hAnsi="Arial" w:cs="Arial"/>
                <w:sz w:val="18"/>
                <w:szCs w:val="18"/>
              </w:rPr>
            </w:pPr>
          </w:p>
        </w:tc>
      </w:tr>
      <w:tr w:rsidR="003F4D21" w:rsidRPr="00715477" w14:paraId="4981D766"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3F3DC348"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3F796D0F"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3059B25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C1C726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6A5E94D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00799F99"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15313A3A"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1C937234"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5F90F208"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56A1FF23"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1FC5C094"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25CF4CBC"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54EC5C0A"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0A93D2F7"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6410F8D0"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7A262E68" w14:textId="77777777" w:rsidR="003F4D21" w:rsidRPr="00715477" w:rsidRDefault="003F4D21" w:rsidP="003F4D21">
            <w:pPr>
              <w:tabs>
                <w:tab w:val="left" w:pos="426"/>
              </w:tabs>
              <w:ind w:left="426" w:hanging="426"/>
              <w:rPr>
                <w:rFonts w:ascii="Arial" w:hAnsi="Arial" w:cs="Arial"/>
                <w:sz w:val="18"/>
                <w:szCs w:val="18"/>
              </w:rPr>
            </w:pPr>
          </w:p>
        </w:tc>
      </w:tr>
    </w:tbl>
    <w:p w14:paraId="1CBF9301" w14:textId="77777777" w:rsidR="00C55755" w:rsidRDefault="00C55755" w:rsidP="00C55755">
      <w:pPr>
        <w:rPr>
          <w:rFonts w:ascii="Arial" w:hAnsi="Arial" w:cs="Arial"/>
          <w:b/>
          <w:sz w:val="22"/>
          <w:szCs w:val="22"/>
        </w:rPr>
      </w:pPr>
    </w:p>
    <w:p w14:paraId="7C774482" w14:textId="77777777" w:rsidR="00C55755" w:rsidRPr="003B006A" w:rsidRDefault="00C55755" w:rsidP="00C55755">
      <w:pPr>
        <w:rPr>
          <w:rFonts w:ascii="Arial" w:hAnsi="Arial" w:cs="Arial"/>
          <w:sz w:val="22"/>
          <w:szCs w:val="22"/>
        </w:rPr>
      </w:pPr>
      <w:r w:rsidRPr="001973B5">
        <w:rPr>
          <w:rFonts w:ascii="Arial" w:hAnsi="Arial" w:cs="Arial"/>
          <w:b/>
          <w:sz w:val="22"/>
          <w:szCs w:val="22"/>
        </w:rPr>
        <w:t>Evidence</w:t>
      </w:r>
      <w:r>
        <w:rPr>
          <w:rFonts w:ascii="Arial" w:hAnsi="Arial" w:cs="Arial"/>
          <w:b/>
          <w:sz w:val="22"/>
          <w:szCs w:val="22"/>
        </w:rPr>
        <w:t>:</w:t>
      </w:r>
    </w:p>
    <w:p w14:paraId="068C2372" w14:textId="77777777" w:rsidR="00B50A2B" w:rsidRPr="003B006A" w:rsidRDefault="00B50A2B" w:rsidP="00C55755">
      <w:pPr>
        <w:rPr>
          <w:rFonts w:ascii="Arial" w:hAnsi="Arial" w:cs="Arial"/>
          <w:sz w:val="22"/>
          <w:szCs w:val="22"/>
        </w:rPr>
      </w:pPr>
    </w:p>
    <w:p w14:paraId="49387566" w14:textId="696934D8" w:rsidR="002C6A66" w:rsidRPr="0068091B" w:rsidRDefault="002C6A66" w:rsidP="002C6A66">
      <w:pPr>
        <w:rPr>
          <w:rFonts w:ascii="Arial" w:hAnsi="Arial" w:cs="Arial"/>
          <w:sz w:val="22"/>
          <w:szCs w:val="22"/>
        </w:rPr>
      </w:pPr>
      <w:r>
        <w:rPr>
          <w:rFonts w:ascii="Arial" w:hAnsi="Arial" w:cs="Arial"/>
          <w:sz w:val="22"/>
          <w:szCs w:val="22"/>
        </w:rPr>
        <w:t xml:space="preserve">Given the broad distribution and high abundance of the species at a multitude of lowland stream sites, it is likely that the population is &gt;10 000 </w:t>
      </w:r>
      <w:r w:rsidR="0091248E">
        <w:rPr>
          <w:rFonts w:ascii="Arial" w:hAnsi="Arial" w:cs="Arial"/>
          <w:sz w:val="22"/>
          <w:szCs w:val="22"/>
        </w:rPr>
        <w:t xml:space="preserve">mature </w:t>
      </w:r>
      <w:r>
        <w:rPr>
          <w:rFonts w:ascii="Arial" w:hAnsi="Arial" w:cs="Arial"/>
          <w:sz w:val="22"/>
          <w:szCs w:val="22"/>
        </w:rPr>
        <w:t xml:space="preserve">individuals. </w:t>
      </w:r>
    </w:p>
    <w:p w14:paraId="15FCB19C" w14:textId="77777777" w:rsidR="009E1DD6" w:rsidRDefault="009E1DD6">
      <w:pPr>
        <w:rPr>
          <w:rFonts w:ascii="Arial" w:eastAsiaTheme="minorHAnsi" w:hAnsi="Arial" w:cs="Arial"/>
          <w:sz w:val="22"/>
          <w:szCs w:val="22"/>
        </w:rPr>
      </w:pPr>
    </w:p>
    <w:p w14:paraId="1A366233" w14:textId="77777777" w:rsidR="003F4D21" w:rsidRPr="002C6A66" w:rsidRDefault="002C6A66" w:rsidP="002C6A66">
      <w:pPr>
        <w:spacing w:after="360"/>
        <w:rPr>
          <w:rFonts w:ascii="Arial" w:hAnsi="Arial" w:cs="Arial"/>
          <w:sz w:val="22"/>
          <w:szCs w:val="22"/>
        </w:rPr>
      </w:pPr>
      <w:r w:rsidRPr="003B006A">
        <w:rPr>
          <w:rFonts w:ascii="Arial" w:hAnsi="Arial" w:cs="Arial"/>
          <w:sz w:val="22"/>
          <w:szCs w:val="22"/>
        </w:rPr>
        <w:t>The data pr</w:t>
      </w:r>
      <w:r w:rsidRPr="003659B1">
        <w:rPr>
          <w:rFonts w:ascii="Arial" w:hAnsi="Arial" w:cs="Arial"/>
          <w:sz w:val="22"/>
          <w:szCs w:val="22"/>
        </w:rPr>
        <w:t xml:space="preserve">esented above </w:t>
      </w:r>
      <w:r w:rsidRPr="0023394C">
        <w:rPr>
          <w:rFonts w:ascii="Arial" w:hAnsi="Arial" w:cs="Arial"/>
          <w:sz w:val="22"/>
          <w:szCs w:val="22"/>
        </w:rPr>
        <w:t>appear to demonstrate</w:t>
      </w:r>
      <w:r w:rsidRPr="003659B1">
        <w:rPr>
          <w:rFonts w:ascii="Arial" w:hAnsi="Arial" w:cs="Arial"/>
          <w:sz w:val="22"/>
          <w:szCs w:val="22"/>
        </w:rPr>
        <w:t xml:space="preserve"> that the species is </w:t>
      </w:r>
      <w:r w:rsidRPr="006F5F79">
        <w:rPr>
          <w:rFonts w:ascii="Arial" w:hAnsi="Arial" w:cs="Arial"/>
          <w:b/>
          <w:sz w:val="22"/>
          <w:szCs w:val="22"/>
        </w:rPr>
        <w:t>in</w:t>
      </w:r>
      <w:r w:rsidRPr="006F5F79">
        <w:rPr>
          <w:rFonts w:ascii="Arial" w:hAnsi="Arial" w:cs="Arial"/>
          <w:b/>
          <w:bCs/>
          <w:sz w:val="22"/>
          <w:szCs w:val="22"/>
        </w:rPr>
        <w:t>eligible for listing</w:t>
      </w:r>
      <w:r w:rsidRPr="00064A65">
        <w:rPr>
          <w:rFonts w:ascii="Arial" w:hAnsi="Arial" w:cs="Arial"/>
          <w:bCs/>
          <w:sz w:val="22"/>
          <w:szCs w:val="22"/>
        </w:rPr>
        <w:t xml:space="preserve">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16"/>
        <w:gridCol w:w="2040"/>
        <w:gridCol w:w="1930"/>
        <w:gridCol w:w="1987"/>
      </w:tblGrid>
      <w:tr w:rsidR="003F4D21" w:rsidRPr="00715477" w14:paraId="5173AC2E" w14:textId="777777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14:paraId="3361FEAB"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38871383" w14:textId="77777777" w:rsidTr="003F4D21">
        <w:trPr>
          <w:trHeight w:val="524"/>
        </w:trPr>
        <w:tc>
          <w:tcPr>
            <w:tcW w:w="4042" w:type="dxa"/>
            <w:tcBorders>
              <w:top w:val="nil"/>
              <w:left w:val="single" w:sz="4" w:space="0" w:color="auto"/>
              <w:bottom w:val="nil"/>
              <w:right w:val="nil"/>
            </w:tcBorders>
          </w:tcPr>
          <w:p w14:paraId="5DA1342E" w14:textId="77777777"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0C5BAFE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347775E0" w14:textId="77777777"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65F1E71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0C3C5473"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01807E7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398182E3" w14:textId="77777777"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14:paraId="17DABAAA" w14:textId="777777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31044DC0"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0D278B55"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4118E16B" w14:textId="77777777"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28C9FC8" w14:textId="77777777"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14:paraId="3D37BABD" w14:textId="77777777" w:rsidR="003F4D21" w:rsidRDefault="003F4D21" w:rsidP="003F4D21">
      <w:pPr>
        <w:rPr>
          <w:rFonts w:ascii="Arial" w:hAnsi="Arial"/>
          <w:sz w:val="22"/>
        </w:rPr>
      </w:pPr>
    </w:p>
    <w:p w14:paraId="1E03BA3B" w14:textId="77777777" w:rsidR="003F4D21" w:rsidRPr="003B006A" w:rsidRDefault="003F4D21" w:rsidP="003F4D21">
      <w:pPr>
        <w:rPr>
          <w:rFonts w:ascii="Arial" w:hAnsi="Arial"/>
          <w:sz w:val="22"/>
        </w:rPr>
      </w:pPr>
      <w:r w:rsidRPr="009975EA">
        <w:rPr>
          <w:rFonts w:ascii="Arial" w:hAnsi="Arial"/>
          <w:b/>
          <w:sz w:val="22"/>
        </w:rPr>
        <w:t>Evidence</w:t>
      </w:r>
      <w:r>
        <w:rPr>
          <w:rFonts w:ascii="Arial" w:hAnsi="Arial"/>
          <w:b/>
          <w:sz w:val="22"/>
        </w:rPr>
        <w:t>:</w:t>
      </w:r>
    </w:p>
    <w:p w14:paraId="100C2D8C" w14:textId="77777777" w:rsidR="003F4D21" w:rsidRDefault="003F4D21" w:rsidP="003F4D21">
      <w:pPr>
        <w:rPr>
          <w:rFonts w:ascii="Arial" w:hAnsi="Arial" w:cs="Arial"/>
          <w:sz w:val="22"/>
          <w:szCs w:val="22"/>
        </w:rPr>
      </w:pPr>
    </w:p>
    <w:p w14:paraId="3E3C0B9B" w14:textId="3D68A839" w:rsidR="002C6A66" w:rsidRPr="0068091B" w:rsidRDefault="002C6A66" w:rsidP="002C6A66">
      <w:pPr>
        <w:rPr>
          <w:rFonts w:ascii="Arial" w:hAnsi="Arial" w:cs="Arial"/>
          <w:sz w:val="22"/>
          <w:szCs w:val="22"/>
        </w:rPr>
      </w:pPr>
      <w:r>
        <w:rPr>
          <w:rFonts w:ascii="Arial" w:hAnsi="Arial" w:cs="Arial"/>
          <w:sz w:val="22"/>
          <w:szCs w:val="22"/>
        </w:rPr>
        <w:t xml:space="preserve">Given the broad distribution and high abundance of the species at a multitude of lowland stream sites, it is likely that the population is &gt;10 000 </w:t>
      </w:r>
      <w:r w:rsidR="0091248E">
        <w:rPr>
          <w:rFonts w:ascii="Arial" w:hAnsi="Arial" w:cs="Arial"/>
          <w:sz w:val="22"/>
          <w:szCs w:val="22"/>
        </w:rPr>
        <w:t xml:space="preserve">mature </w:t>
      </w:r>
      <w:r>
        <w:rPr>
          <w:rFonts w:ascii="Arial" w:hAnsi="Arial" w:cs="Arial"/>
          <w:sz w:val="22"/>
          <w:szCs w:val="22"/>
        </w:rPr>
        <w:t xml:space="preserve">individuals </w:t>
      </w:r>
    </w:p>
    <w:p w14:paraId="2096188B" w14:textId="77777777" w:rsidR="002600A4" w:rsidRDefault="002600A4" w:rsidP="002600A4">
      <w:pPr>
        <w:rPr>
          <w:rFonts w:ascii="Arial" w:eastAsiaTheme="minorHAnsi" w:hAnsi="Arial" w:cs="Arial"/>
          <w:sz w:val="22"/>
          <w:szCs w:val="22"/>
        </w:rPr>
      </w:pPr>
    </w:p>
    <w:p w14:paraId="3938612A" w14:textId="77777777" w:rsidR="002C6A66" w:rsidRDefault="002C6A66" w:rsidP="002C6A66">
      <w:pPr>
        <w:spacing w:after="360"/>
        <w:rPr>
          <w:rFonts w:ascii="Arial" w:hAnsi="Arial" w:cs="Arial"/>
          <w:sz w:val="22"/>
          <w:szCs w:val="22"/>
        </w:rPr>
      </w:pPr>
      <w:r w:rsidRPr="003B006A">
        <w:rPr>
          <w:rFonts w:ascii="Arial" w:hAnsi="Arial" w:cs="Arial"/>
          <w:sz w:val="22"/>
          <w:szCs w:val="22"/>
        </w:rPr>
        <w:t>The data pr</w:t>
      </w:r>
      <w:r w:rsidRPr="003659B1">
        <w:rPr>
          <w:rFonts w:ascii="Arial" w:hAnsi="Arial" w:cs="Arial"/>
          <w:sz w:val="22"/>
          <w:szCs w:val="22"/>
        </w:rPr>
        <w:t xml:space="preserve">esented above </w:t>
      </w:r>
      <w:r w:rsidRPr="0023394C">
        <w:rPr>
          <w:rFonts w:ascii="Arial" w:hAnsi="Arial" w:cs="Arial"/>
          <w:sz w:val="22"/>
          <w:szCs w:val="22"/>
        </w:rPr>
        <w:t>appear to demonstrate</w:t>
      </w:r>
      <w:r w:rsidRPr="003659B1">
        <w:rPr>
          <w:rFonts w:ascii="Arial" w:hAnsi="Arial" w:cs="Arial"/>
          <w:sz w:val="22"/>
          <w:szCs w:val="22"/>
        </w:rPr>
        <w:t xml:space="preserve"> that the species is </w:t>
      </w:r>
      <w:r w:rsidRPr="006F5F79">
        <w:rPr>
          <w:rFonts w:ascii="Arial" w:hAnsi="Arial" w:cs="Arial"/>
          <w:b/>
          <w:sz w:val="22"/>
          <w:szCs w:val="22"/>
        </w:rPr>
        <w:t>in</w:t>
      </w:r>
      <w:r w:rsidRPr="006F5F79">
        <w:rPr>
          <w:rFonts w:ascii="Arial" w:hAnsi="Arial" w:cs="Arial"/>
          <w:b/>
          <w:bCs/>
          <w:sz w:val="22"/>
          <w:szCs w:val="22"/>
        </w:rPr>
        <w:t>eligible for listing</w:t>
      </w:r>
      <w:r w:rsidRPr="00064A65">
        <w:rPr>
          <w:rFonts w:ascii="Arial" w:hAnsi="Arial" w:cs="Arial"/>
          <w:bCs/>
          <w:sz w:val="22"/>
          <w:szCs w:val="22"/>
        </w:rPr>
        <w:t xml:space="preserve">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35D9D9F1" w14:textId="77777777" w:rsidTr="002C6A66">
        <w:trPr>
          <w:trHeight w:val="350"/>
        </w:trPr>
        <w:tc>
          <w:tcPr>
            <w:tcW w:w="9373" w:type="dxa"/>
            <w:gridSpan w:val="4"/>
            <w:tcBorders>
              <w:left w:val="single" w:sz="4" w:space="0" w:color="auto"/>
              <w:bottom w:val="nil"/>
              <w:right w:val="single" w:sz="4" w:space="0" w:color="auto"/>
            </w:tcBorders>
            <w:shd w:val="clear" w:color="auto" w:fill="595959" w:themeFill="text1" w:themeFillTint="A6"/>
            <w:vAlign w:val="center"/>
          </w:tcPr>
          <w:p w14:paraId="42F46BD6"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0042A026" w14:textId="77777777" w:rsidTr="002C6A66">
        <w:trPr>
          <w:trHeight w:val="439"/>
        </w:trPr>
        <w:tc>
          <w:tcPr>
            <w:tcW w:w="3408" w:type="dxa"/>
            <w:tcBorders>
              <w:top w:val="nil"/>
              <w:left w:val="single" w:sz="4" w:space="0" w:color="auto"/>
              <w:bottom w:val="nil"/>
              <w:right w:val="nil"/>
            </w:tcBorders>
          </w:tcPr>
          <w:p w14:paraId="018ACD4B" w14:textId="77777777" w:rsidR="003F4D21" w:rsidRPr="00715477" w:rsidRDefault="003F4D21" w:rsidP="003F4D21">
            <w:pPr>
              <w:rPr>
                <w:rFonts w:ascii="Arial" w:hAnsi="Arial" w:cs="Arial"/>
                <w:sz w:val="18"/>
                <w:szCs w:val="18"/>
              </w:rPr>
            </w:pPr>
          </w:p>
        </w:tc>
        <w:tc>
          <w:tcPr>
            <w:tcW w:w="2045"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44F2687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229DD215"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1B91277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2AA34CFB"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1985"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55CD09B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35FB2EE4"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634B3CCE" w14:textId="77777777" w:rsidTr="002C6A66">
        <w:trPr>
          <w:trHeight w:val="442"/>
        </w:trPr>
        <w:tc>
          <w:tcPr>
            <w:tcW w:w="3408" w:type="dxa"/>
            <w:tcBorders>
              <w:top w:val="nil"/>
              <w:left w:val="single" w:sz="4" w:space="0" w:color="auto"/>
              <w:bottom w:val="single" w:sz="4" w:space="0" w:color="auto"/>
              <w:right w:val="nil"/>
            </w:tcBorders>
            <w:shd w:val="clear" w:color="auto" w:fill="BFBFBF" w:themeFill="background1" w:themeFillShade="BF"/>
            <w:vAlign w:val="center"/>
          </w:tcPr>
          <w:p w14:paraId="17067194"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45"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6D3FEED7"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35"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48BA9F87"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1985"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3A86DFFA"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58689382" w14:textId="77777777" w:rsidR="003F4D21" w:rsidRDefault="003F4D21" w:rsidP="003F4D21">
      <w:pPr>
        <w:rPr>
          <w:rFonts w:ascii="Arial" w:hAnsi="Arial"/>
          <w:b/>
          <w:sz w:val="22"/>
        </w:rPr>
      </w:pPr>
    </w:p>
    <w:p w14:paraId="3EEFD8EA"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1261580F" w14:textId="77777777" w:rsidR="003F4D21" w:rsidRDefault="003F4D21" w:rsidP="003F4D21">
      <w:pPr>
        <w:rPr>
          <w:rFonts w:ascii="Arial" w:hAnsi="Arial"/>
          <w:b/>
          <w:sz w:val="22"/>
        </w:rPr>
      </w:pPr>
    </w:p>
    <w:p w14:paraId="3B7C0321" w14:textId="77777777" w:rsidR="004F6E9D" w:rsidRDefault="005416F2" w:rsidP="002733B0">
      <w:pPr>
        <w:spacing w:after="36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sidR="00C630C5">
        <w:rPr>
          <w:rFonts w:ascii="Arial" w:hAnsi="Arial"/>
          <w:sz w:val="22"/>
        </w:rPr>
        <w:t xml:space="preserve">. Therefore, </w:t>
      </w:r>
      <w:r>
        <w:rPr>
          <w:rFonts w:ascii="Arial" w:hAnsi="Arial" w:cs="Arial"/>
          <w:sz w:val="22"/>
          <w:szCs w:val="22"/>
        </w:rPr>
        <w:t>there</w:t>
      </w:r>
      <w:r w:rsidR="004F6E9D">
        <w:rPr>
          <w:rFonts w:ascii="Arial" w:hAnsi="Arial" w:cs="Arial"/>
          <w:sz w:val="22"/>
          <w:szCs w:val="22"/>
        </w:rPr>
        <w:t xml:space="preserve"> </w:t>
      </w:r>
      <w:r w:rsidR="002A2B15">
        <w:rPr>
          <w:rFonts w:ascii="Arial" w:hAnsi="Arial" w:cs="Arial"/>
          <w:sz w:val="22"/>
          <w:szCs w:val="22"/>
        </w:rPr>
        <w:t xml:space="preserve">are </w:t>
      </w:r>
      <w:r w:rsidR="004F6E9D" w:rsidRPr="008739AD">
        <w:rPr>
          <w:rFonts w:ascii="Arial" w:hAnsi="Arial" w:cs="Arial"/>
          <w:b/>
          <w:sz w:val="22"/>
          <w:szCs w:val="22"/>
        </w:rPr>
        <w:t xml:space="preserve">insufficient </w:t>
      </w:r>
      <w:r w:rsidRPr="008739AD">
        <w:rPr>
          <w:rFonts w:ascii="Arial" w:hAnsi="Arial" w:cs="Arial"/>
          <w:b/>
          <w:sz w:val="22"/>
          <w:szCs w:val="22"/>
        </w:rPr>
        <w:t>data</w:t>
      </w:r>
      <w:r>
        <w:rPr>
          <w:rFonts w:ascii="Arial" w:hAnsi="Arial" w:cs="Arial"/>
          <w:sz w:val="22"/>
          <w:szCs w:val="22"/>
        </w:rPr>
        <w:t xml:space="preserve">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14:paraId="11E75A9D" w14:textId="77777777" w:rsidR="00BE7E1D" w:rsidRPr="006324C4" w:rsidRDefault="00BE7E1D" w:rsidP="00BE7E1D">
      <w:pPr>
        <w:pStyle w:val="CAheading"/>
        <w:spacing w:before="240" w:after="220"/>
        <w:rPr>
          <w:u w:val="single"/>
        </w:rPr>
      </w:pPr>
      <w:r w:rsidRPr="006324C4">
        <w:rPr>
          <w:u w:val="single"/>
        </w:rPr>
        <w:t>Consideration for delisting</w:t>
      </w:r>
    </w:p>
    <w:p w14:paraId="738BEF0E" w14:textId="5BE5954A" w:rsidR="00BE7E1D" w:rsidRDefault="00BE7E1D" w:rsidP="00BE7E1D">
      <w:pPr>
        <w:autoSpaceDE w:val="0"/>
        <w:autoSpaceDN w:val="0"/>
        <w:adjustRightInd w:val="0"/>
        <w:rPr>
          <w:rFonts w:ascii="Arial" w:hAnsi="Arial" w:cs="Arial"/>
          <w:sz w:val="22"/>
          <w:szCs w:val="22"/>
          <w:lang w:eastAsia="en-AU"/>
        </w:rPr>
      </w:pPr>
      <w:r w:rsidRPr="00FC25FD">
        <w:rPr>
          <w:rFonts w:ascii="Arial" w:hAnsi="Arial" w:cs="Arial"/>
          <w:sz w:val="22"/>
          <w:szCs w:val="22"/>
        </w:rPr>
        <w:t xml:space="preserve">The </w:t>
      </w:r>
      <w:r>
        <w:rPr>
          <w:rFonts w:ascii="Arial" w:hAnsi="Arial" w:cs="Arial"/>
          <w:sz w:val="22"/>
          <w:szCs w:val="22"/>
        </w:rPr>
        <w:t>common mist</w:t>
      </w:r>
      <w:r w:rsidR="003C6261">
        <w:rPr>
          <w:rFonts w:ascii="Arial" w:hAnsi="Arial" w:cs="Arial"/>
          <w:sz w:val="22"/>
          <w:szCs w:val="22"/>
        </w:rPr>
        <w:t xml:space="preserve"> </w:t>
      </w:r>
      <w:r w:rsidRPr="00FC25FD">
        <w:rPr>
          <w:rFonts w:ascii="Arial" w:hAnsi="Arial" w:cs="Arial"/>
          <w:sz w:val="22"/>
          <w:szCs w:val="22"/>
        </w:rPr>
        <w:t>frog was listed as Endangered under the EPBC Act at the commencement of the Act in 2000. There was a dramatic range contraction with an observed reduction in population size in the late 1980s and early 1990s due to the spread of the chytrid fungus. However, t</w:t>
      </w:r>
      <w:r w:rsidRPr="00FC25FD">
        <w:rPr>
          <w:rFonts w:ascii="Arial" w:hAnsi="Arial" w:cs="Arial"/>
          <w:color w:val="000000"/>
          <w:sz w:val="22"/>
        </w:rPr>
        <w:t xml:space="preserve">he </w:t>
      </w:r>
      <w:r>
        <w:rPr>
          <w:rFonts w:ascii="Arial" w:hAnsi="Arial" w:cs="Arial"/>
          <w:color w:val="000000"/>
          <w:sz w:val="22"/>
        </w:rPr>
        <w:t>common mist</w:t>
      </w:r>
      <w:r w:rsidR="003C6261">
        <w:rPr>
          <w:rFonts w:ascii="Arial" w:hAnsi="Arial" w:cs="Arial"/>
          <w:color w:val="000000"/>
          <w:sz w:val="22"/>
        </w:rPr>
        <w:t xml:space="preserve"> </w:t>
      </w:r>
      <w:r w:rsidRPr="00FC25FD">
        <w:rPr>
          <w:rFonts w:ascii="Arial" w:hAnsi="Arial" w:cs="Arial"/>
          <w:color w:val="000000"/>
          <w:sz w:val="22"/>
        </w:rPr>
        <w:t xml:space="preserve">frog population appears now to have </w:t>
      </w:r>
      <w:r w:rsidR="00D95ECB">
        <w:rPr>
          <w:rFonts w:ascii="Arial" w:hAnsi="Arial" w:cs="Arial"/>
          <w:color w:val="000000"/>
          <w:sz w:val="22"/>
        </w:rPr>
        <w:t>remained</w:t>
      </w:r>
      <w:r w:rsidRPr="00FC25FD">
        <w:rPr>
          <w:rFonts w:ascii="Arial" w:hAnsi="Arial" w:cs="Arial"/>
          <w:color w:val="000000"/>
          <w:sz w:val="22"/>
        </w:rPr>
        <w:t xml:space="preserve"> relatively stable at low altitude sites </w:t>
      </w:r>
      <w:r w:rsidR="00D95ECB">
        <w:rPr>
          <w:rFonts w:ascii="Arial" w:hAnsi="Arial" w:cs="Arial"/>
          <w:color w:val="000000"/>
          <w:sz w:val="22"/>
        </w:rPr>
        <w:t>(&lt; 400 m asl)</w:t>
      </w:r>
      <w:r w:rsidR="0091248E">
        <w:rPr>
          <w:rFonts w:ascii="Arial" w:hAnsi="Arial" w:cs="Arial"/>
          <w:color w:val="000000"/>
          <w:sz w:val="22"/>
        </w:rPr>
        <w:t xml:space="preserve"> </w:t>
      </w:r>
      <w:r w:rsidRPr="00FC25FD">
        <w:rPr>
          <w:rFonts w:ascii="Arial" w:hAnsi="Arial" w:cs="Arial"/>
          <w:color w:val="000000"/>
          <w:sz w:val="22"/>
        </w:rPr>
        <w:t xml:space="preserve">(e.g. </w:t>
      </w:r>
      <w:r w:rsidRPr="00FC25FD">
        <w:rPr>
          <w:rFonts w:ascii="Arial" w:hAnsi="Arial" w:cs="Arial"/>
          <w:color w:val="000000"/>
          <w:sz w:val="22"/>
        </w:rPr>
        <w:fldChar w:fldCharType="begin">
          <w:fldData xml:space="preserve">PEVuZE5vdGU+PENpdGU+PEF1dGhvcj5NY0RvbmFsZDwvQXV0aG9yPjxZZWFyPjE5OTk8L1llYXI+
PFJlY051bT4xMDg8L1JlY051bT48RGlzcGxheVRleHQ+KE1jRG9uYWxkICZhbXA7IEFsZm9yZCAx
OTk5OyBOb3J0aGVybiBRdWVlbnNsYW5kIFRocmVhdGVuZWQgRnJvZ3MgUmVjb3ZlcnkgVGVhbSAy
MDAxOyBIb2Rna2luc29uICZhbXA7IEhlcm8gMjAwMzsgUGhpbGxvdHQgJmFtcDsgWW91bmcgMjAw
OTsgUGhpbGxvdHQgZXQgYWwuIDIwMTA7IEhvc2tpbiAmYW1wOyBQdXNjaGVuZG9yZiAyMDE0KTwv
RGlzcGxheVRleHQ+PHJlY29yZD48cmVjLW51bWJlcj4xMDg8L3JlYy1udW1iZXI+PGZvcmVpZ24t
a2V5cz48a2V5IGFwcD0iRU4iIGRiLWlkPSJ0YTByZHI5Mm5kdjl4MGU5c2RhcGR6YWRmdzI5c3c5
cjl4dmEiIHRpbWVzdGFtcD0iMTQ1OTgxODE5NCI+MTA4PC9rZXk+PC9mb3JlaWduLWtleXM+PHJl
Zi10eXBlIG5hbWU9IkJvb2sgU2VjdGlvbiI+NTwvcmVmLXR5cGU+PGNvbnRyaWJ1dG9ycz48YXV0
aG9ycz48YXV0aG9yPk1jRG9uYWxkLCBLLjwvYXV0aG9yPjxhdXRob3I+QWxmb3JkLCBSLjwvYXV0
aG9yPjwvYXV0aG9ycz48c2Vjb25kYXJ5LWF1dGhvcnM+PGF1dGhvcj5DYW1wYmVsbCwgUi48L2F1
dGhvcj48L3NlY29uZGFyeS1hdXRob3JzPjwvY29udHJpYnV0b3JzPjx0aXRsZXM+PHRpdGxlPkEg
cmV2aWV3IG9mIGRlY2xpbmluZyBmcm9ncyBpbiBub3J0aGVybiBRdWVlbnNsYW5kPC90aXRsZT48
c2Vjb25kYXJ5LXRpdGxlPkRlY2xpbmVzIGFuZCBEaXNhcHBlYXJhbmNlcyBvZiBBdXN0cmFsaWFu
IEZyb2dzPC9zZWNvbmRhcnktdGl0bGU+PC90aXRsZXM+PHBhZ2VzPjE0LTIyPC9wYWdlcz48ZGF0
ZXM+PHllYXI+MTk5OTwveWVhcj48L2RhdGVzPjxwdWItbG9jYXRpb24+Q2FuYmVycmE8L3B1Yi1s
b2NhdGlvbj48cHVibGlzaGVyPkVudmlyb25tZW50IEF1c3RyYWxpYTwvcHVibGlzaGVyPjx1cmxz
PjwvdXJscz48L3JlY29yZD48L0NpdGU+PENpdGU+PEF1dGhvcj5QaGlsbG90dDwvQXV0aG9yPjxZ
ZWFyPjIwMTA8L1llYXI+PFJlY051bT4xNjI8L1JlY051bT48cmVjb3JkPjxyZWMtbnVtYmVyPjE2
MjwvcmVjLW51bWJlcj48Zm9yZWlnbi1rZXlzPjxrZXkgYXBwPSJFTiIgZGItaWQ9InRhMHJkcjky
bmR2OXgwZTlzZGFwZHphZGZ3MjlzdzlyOXh2YSIgdGltZXN0YW1wPSIxNDYwMDkzNTQwIj4xNjI8
L2tleT48L2ZvcmVpZ24ta2V5cz48cmVmLXR5cGUgbmFtZT0iSm91cm5hbCBBcnRpY2xlIj4xNzwv
cmVmLXR5cGU+PGNvbnRyaWJ1dG9ycz48YXV0aG9ycz48YXV0aG9yPlBoaWxsb3R0LCBBLiBELjwv
YXV0aG9yPjxhdXRob3I+TWNEb25hbGQsIEsuIFIuPC9hdXRob3I+PGF1dGhvcj5Ta2VycmF0dCwg
TC4gRi48L2F1dGhvcj48L2F1dGhvcnM+PC9jb250cmlidXRvcnM+PHRpdGxlcz48dGl0bGU+PHN0
eWxlIGZhY2U9Im5vcm1hbCIgZm9udD0iZGVmYXVsdCIgc2l6ZT0iMTAwJSI+UmV0dXJuIHJhdGVz
IG9mIG1hbGUgaHlsaWQgZnJvZ3MgPC9zdHlsZT48c3R5bGUgZmFjZT0iaXRhbGljIiBmb250PSJk
ZWZhdWx0IiBzaXplPSIxMDAlIj5MaXRvcmlhIGdlbmltYWN1bGF0YTwvc3R5bGU+PHN0eWxlIGZh
Y2U9Im5vcm1hbCIgZm9udD0iZGVmYXVsdCIgc2l6ZT0iMTAwJSI+LCA8L3N0eWxlPjxzdHlsZSBm
YWNlPSJpdGFsaWMiIGZvbnQ9ImRlZmF1bHQiIHNpemU9IjEwMCUiPkwuIG5hbm5vdGlzPC9zdHls
ZT48c3R5bGUgZmFjZT0ibm9ybWFsIiBmb250PSJkZWZhdWx0IiBzaXplPSIxMDAlIj4sIDwvc3R5
bGU+PHN0eWxlIGZhY2U9Iml0YWxpYyIgZm9udD0iZGVmYXVsdCIgc2l6ZT0iMTAwJSI+TC4gcmhl
b2NvbGE8L3N0eWxlPjxzdHlsZSBmYWNlPSJub3JtYWwiIGZvbnQ9ImRlZmF1bHQiIHNpemU9IjEw
MCUiPiBhbmQgPC9zdHlsZT48c3R5bGUgZmFjZT0iaXRhbGljIiBmb250PSJkZWZhdWx0IiBzaXpl
PSIxMDAlIj5OeWN0aW15c3RlcyBkYXlpPC9zdHlsZT48c3R5bGUgZmFjZT0ibm9ybWFsIiBmb250
PSJkZWZhdWx0IiBzaXplPSIxMDAlIj4gYWZ0ZXIgdG9lLXRpcHBpbmcgPC9zdHlsZT48L3RpdGxl
PjxzZWNvbmRhcnktdGl0bGU+RW5kYW5nZXJlZCBTcGVjaWVzIFJlc2VhcmNoPC9zZWNvbmRhcnkt
dGl0bGU+PC90aXRsZXM+PHBlcmlvZGljYWw+PGZ1bGwtdGl0bGU+RW5kYW5nZXJlZCBTcGVjaWVz
IFJlc2VhcmNoPC9mdWxsLXRpdGxlPjwvcGVyaW9kaWNhbD48cGFnZXM+MTgzLTE4ODwvcGFnZXM+
PHZvbHVtZT4xMTwvdm9sdW1lPjxkYXRlcz48eWVhcj4yMDEwPC95ZWFyPjwvZGF0ZXM+PHVybHM+
PC91cmxzPjwvcmVjb3JkPjwvQ2l0ZT48Q2l0ZT48QXV0aG9yPlBoaWxsb3R0PC9BdXRob3I+PFll
YXI+MjAwOTwvWWVhcj48UmVjTnVtPjEyPC9SZWNOdW0+PHJlY29yZD48cmVjLW51bWJlcj4xMjwv
cmVjLW51bWJlcj48Zm9yZWlnbi1rZXlzPjxrZXkgYXBwPSJFTiIgZGItaWQ9InRhMHJkcjkybmR2
OXgwZTlzZGFwZHphZGZ3MjlzdzlyOXh2YSIgdGltZXN0YW1wPSIxNDUwNzM3MzcyIj4xMjwva2V5
PjwvZm9yZWlnbi1rZXlzPjxyZWYtdHlwZSBuYW1lPSJKb3VybmFsIEFydGljbGUiPjE3PC9yZWYt
dHlwZT48Y29udHJpYnV0b3JzPjxhdXRob3JzPjxhdXRob3I+UGhpbGxvdHQsIEEuIEQuPC9hdXRo
b3I+PGF1dGhvcj5Zb3VuZywgUy48L2F1dGhvcj48L2F1dGhvcnM+PC9jb250cmlidXRvcnM+PHRp
dGxlcz48dGl0bGU+T2NjdXJyZW5jZSBvZiBjbG9hY2FsIHByb2xhcHNlIGluIHdpbGQgaHlsaWRz
IGluIHRoZSBXZXQgVHJvcGljcywgQXVzdHJhbGlhPC90aXRsZT48c2Vjb25kYXJ5LXRpdGxlPkRp
c2Vhc2VzIG9mIEFxdWF0aWMgT3JnYW5pc21zPC9zZWNvbmRhcnktdGl0bGU+PC90aXRsZXM+PHBl
cmlvZGljYWw+PGZ1bGwtdGl0bGU+RGlzZWFzZXMgb2YgQXF1YXRpYyBPcmdhbmlzbXM8L2Z1bGwt
dGl0bGU+PC9wZXJpb2RpY2FsPjxwYWdlcz43Ny04MDwvcGFnZXM+PHZvbHVtZT44Njwvdm9sdW1l
PjxkYXRlcz48eWVhcj4yMDA5PC95ZWFyPjwvZGF0ZXM+PHVybHM+PC91cmxzPjwvcmVjb3JkPjwv
Q2l0ZT48Q2l0ZT48QXV0aG9yPk5vcnRoZXJuIFF1ZWVuc2xhbmQgVGhyZWF0ZW5lZCBGcm9ncyBS
ZWNvdmVyeSBUZWFtPC9BdXRob3I+PFllYXI+MjAwMTwvWWVhcj48UmVjTnVtPjk3PC9SZWNOdW0+
PHJlY29yZD48cmVjLW51bWJlcj45NzwvcmVjLW51bWJlcj48Zm9yZWlnbi1rZXlzPjxrZXkgYXBw
PSJFTiIgZGItaWQ9InRhMHJkcjkybmR2OXgwZTlzZGFwZHphZGZ3MjlzdzlyOXh2YSIgdGltZXN0
YW1wPSIxNDU5NzQ0NTE4Ij45Nzwva2V5PjwvZm9yZWlnbi1rZXlzPjxyZWYtdHlwZSBuYW1lPSJS
ZXBvcnQiPjI3PC9yZWYtdHlwZT48Y29udHJpYnV0b3JzPjxhdXRob3JzPjxhdXRob3I+Tm9ydGhl
cm4gUXVlZW5zbGFuZCBUaHJlYXRlbmVkIEZyb2dzIFJlY292ZXJ5IFRlYW0sPC9hdXRob3I+PC9h
dXRob3JzPjx0ZXJ0aWFyeS1hdXRob3JzPjxhdXRob3I+RW52aXJvbm1lbnQgQXVzdHJhbGlhPC9h
dXRob3I+PC90ZXJ0aWFyeS1hdXRob3JzPjwvY29udHJpYnV0b3JzPjx0aXRsZXM+PHRpdGxlPlJl
Y292ZXJ5IHBsYW4gZm9yIHRoZSBzdHJlYW0tZHdlbGxpbmcgcmFpbmZvcmVzdCBmcm9ncyBvZiB0
aGUgV2V0IFRyb3BpY3MgYmlvZ2VvZ3JhcGhpYyByZWdpb24gb2Ygbm9ydGgtZWFzdCBRdWVlbnNs
YW5kIDIwMDDigJMyMDA0PC90aXRsZT48L3RpdGxlcz48ZGF0ZXM+PHllYXI+MjAwMTwveWVhcj48
L2RhdGVzPjxwdWItbG9jYXRpb24+Q2FuYmVycmE8L3B1Yi1sb2NhdGlvbj48cHVibGlzaGVyPlF1
ZWVuc2xhbmQgUGFya3MgYW5kIFdpbGRsaWZlIFNlcnZpY2U8L3B1Ymxpc2hlcj48dXJscz48L3Vy
bHM+PC9yZWNvcmQ+PC9DaXRlPjxDaXRlPjxBdXRob3I+SG9za2luPC9BdXRob3I+PFllYXI+MjAx
NDwvWWVhcj48UmVjTnVtPjE4MTwvUmVjTnVtPjxyZWNvcmQ+PHJlYy1udW1iZXI+MTgxPC9yZWMt
bnVtYmVyPjxmb3JlaWduLWtleXM+PGtleSBhcHA9IkVOIiBkYi1pZD0idGEwcmRyOTJuZHY5eDBl
OXNkYXBkemFkZncyOXN3OXI5eHZhIiB0aW1lc3RhbXA9IjE0NjcwMDk1ODAiPjE4MTwva2V5Pjwv
Zm9yZWlnbi1rZXlzPjxyZWYtdHlwZSBuYW1lPSJSZXBvcnQiPjI3PC9yZWYtdHlwZT48Y29udHJp
YnV0b3JzPjxhdXRob3JzPjxhdXRob3I+SG9za2luLCBDLiBKLjwvYXV0aG9yPjxhdXRob3I+UHVz
Y2hlbmRvcmYsIFIuPC9hdXRob3I+PC9hdXRob3JzPjx0ZXJ0aWFyeS1hdXRob3JzPjxhdXRob3I+
UmVlZiBhbmQgUmFpbmZvcmVzdCBSZXNlYXJjaCBDZW50cmUgTGltaXRlZDwvYXV0aG9yPjwvdGVy
dGlhcnktYXV0aG9ycz48L2NvbnRyaWJ1dG9ycz48dGl0bGVzPjx0aXRsZT5UaGUgaW1wb3J0YW5j
ZSBvZiBwZXJpcGhlcmFsIGFyZWFzIGZvciBiaW9kaXZlcnNpdHkgY29uc2VydmF0aW9uOiB3aXRo
IHBhcnRpY3VsYXIgZm9jdXMgb24gZW5kYW5nZXJlZCByYWluZm9yZXN0IGZyb2dzIG9mIHRoZSBX
ZXQgVHJvcGljcyBhbmQgRXVuZ2VsbGEuPC90aXRsZT48L3RpdGxlcz48ZGF0ZXM+PHllYXI+MjAx
NDwveWVhcj48L2RhdGVzPjxwdWItbG9jYXRpb24+Q2Fpcm5zPC9wdWItbG9jYXRpb24+PHB1Ymxp
c2hlcj5OYXRpb25hbCBFbnZpcm9ubWVudGFsIFJlc2VhcmNoIFByb2dyYW08L3B1Ymxpc2hlcj48
dXJscz48L3VybHM+PC9yZWNvcmQ+PC9DaXRlPjxDaXRlPjxBdXRob3I+SG9kZ2tpbnNvbjwvQXV0
aG9yPjxZZWFyPjIwMDM8L1llYXI+PFJlY051bT4xMzwvUmVjTnVtPjxyZWNvcmQ+PHJlYy1udW1i
ZXI+MTM8L3JlYy1udW1iZXI+PGZvcmVpZ24ta2V5cz48a2V5IGFwcD0iRU4iIGRiLWlkPSJ0YTBy
ZHI5Mm5kdjl4MGU5c2RhcGR6YWRmdzI5c3c5cjl4dmEiIHRpbWVzdGFtcD0iMTQ1MDczNzk3MSI+
MTM8L2tleT48L2ZvcmVpZ24ta2V5cz48cmVmLXR5cGUgbmFtZT0iSm91cm5hbCBBcnRpY2xlIj4x
NzwvcmVmLXR5cGU+PGNvbnRyaWJ1dG9ycz48YXV0aG9ycz48YXV0aG9yPkhvZGdraW5zb24sIFMu
PC9hdXRob3I+PGF1dGhvcj5IZXJvLCBKLU0uPC9hdXRob3I+PC9hdXRob3JzPjwvY29udHJpYnV0
b3JzPjx0aXRsZXM+PHRpdGxlPjxzdHlsZSBmYWNlPSJub3JtYWwiIGZvbnQ9ImRlZmF1bHQiIHNp
emU9IjEwMCUiPlNlYXNvbmFsLCBzZXh1YWwgYW5kIG9udG9nZW5ldGljIHZhcmlhdGlvbnMgaW4g
dGhlIGRpZXQgb2YgJmFwb3M7ZGVjbGluaW5nJmFwb3M7IGZyb2dzIDwvc3R5bGU+PHN0eWxlIGZh
Y2U9Iml0YWxpYyIgZm9udD0iZGVmYXVsdCIgc2l6ZT0iMTAwJSI+TGl0b3JpYSBuYW5ub3Rpczwv
c3R5bGU+PHN0eWxlIGZhY2U9Im5vcm1hbCIgZm9udD0iZGVmYXVsdCIgc2l6ZT0iMTAwJSI+LDwv
c3R5bGU+PHN0eWxlIGZhY2U9Iml0YWxpYyIgZm9udD0iZGVmYXVsdCIgc2l6ZT0iMTAwJSI+IExp
dG9yaWEgcmhlb2NvbGEgPC9zdHlsZT48c3R5bGUgZmFjZT0ibm9ybWFsIiBmb250PSJkZWZhdWx0
IiBzaXplPSIxMDAlIj5hbmQgPC9zdHlsZT48c3R5bGUgZmFjZT0iaXRhbGljIiBmb250PSJkZWZh
dWx0IiBzaXplPSIxMDAlIj5OeWN0aW15c3RlcyBkYXlpPC9zdHlsZT48L3RpdGxlPjxzZWNvbmRh
cnktdGl0bGU+V2lsZGxpZmUgUmVzZWFyY2g8L3NlY29uZGFyeS10aXRsZT48L3RpdGxlcz48cGVy
aW9kaWNhbD48ZnVsbC10aXRsZT5XaWxkbGlmZSBSZXNlYXJjaDwvZnVsbC10aXRsZT48L3Blcmlv
ZGljYWw+PHBhZ2VzPjM0NS0zNTQ8L3BhZ2VzPjx2b2x1bWU+MzA8L3ZvbHVtZT48ZGF0ZXM+PHll
YXI+MjAwMzwveWVhcj48L2RhdGVzPjx1cmxzPjwvdXJscz48L3JlY29yZD48L0NpdGU+PC9FbmRO
b3RlPgB=
</w:fldData>
        </w:fldChar>
      </w:r>
      <w:r w:rsidRPr="00FC25FD">
        <w:rPr>
          <w:rFonts w:ascii="Arial" w:hAnsi="Arial" w:cs="Arial"/>
          <w:color w:val="000000"/>
          <w:sz w:val="22"/>
        </w:rPr>
        <w:instrText xml:space="preserve"> ADDIN EN.CITE </w:instrText>
      </w:r>
      <w:r w:rsidRPr="00FC25FD">
        <w:rPr>
          <w:rFonts w:ascii="Arial" w:hAnsi="Arial" w:cs="Arial"/>
          <w:color w:val="000000"/>
          <w:sz w:val="22"/>
        </w:rPr>
        <w:fldChar w:fldCharType="begin">
          <w:fldData xml:space="preserve">PEVuZE5vdGU+PENpdGU+PEF1dGhvcj5NY0RvbmFsZDwvQXV0aG9yPjxZZWFyPjE5OTk8L1llYXI+
PFJlY051bT4xMDg8L1JlY051bT48RGlzcGxheVRleHQ+KE1jRG9uYWxkICZhbXA7IEFsZm9yZCAx
OTk5OyBOb3J0aGVybiBRdWVlbnNsYW5kIFRocmVhdGVuZWQgRnJvZ3MgUmVjb3ZlcnkgVGVhbSAy
MDAxOyBIb2Rna2luc29uICZhbXA7IEhlcm8gMjAwMzsgUGhpbGxvdHQgJmFtcDsgWW91bmcgMjAw
OTsgUGhpbGxvdHQgZXQgYWwuIDIwMTA7IEhvc2tpbiAmYW1wOyBQdXNjaGVuZG9yZiAyMDE0KTwv
RGlzcGxheVRleHQ+PHJlY29yZD48cmVjLW51bWJlcj4xMDg8L3JlYy1udW1iZXI+PGZvcmVpZ24t
a2V5cz48a2V5IGFwcD0iRU4iIGRiLWlkPSJ0YTByZHI5Mm5kdjl4MGU5c2RhcGR6YWRmdzI5c3c5
cjl4dmEiIHRpbWVzdGFtcD0iMTQ1OTgxODE5NCI+MTA4PC9rZXk+PC9mb3JlaWduLWtleXM+PHJl
Zi10eXBlIG5hbWU9IkJvb2sgU2VjdGlvbiI+NTwvcmVmLXR5cGU+PGNvbnRyaWJ1dG9ycz48YXV0
aG9ycz48YXV0aG9yPk1jRG9uYWxkLCBLLjwvYXV0aG9yPjxhdXRob3I+QWxmb3JkLCBSLjwvYXV0
aG9yPjwvYXV0aG9ycz48c2Vjb25kYXJ5LWF1dGhvcnM+PGF1dGhvcj5DYW1wYmVsbCwgUi48L2F1
dGhvcj48L3NlY29uZGFyeS1hdXRob3JzPjwvY29udHJpYnV0b3JzPjx0aXRsZXM+PHRpdGxlPkEg
cmV2aWV3IG9mIGRlY2xpbmluZyBmcm9ncyBpbiBub3J0aGVybiBRdWVlbnNsYW5kPC90aXRsZT48
c2Vjb25kYXJ5LXRpdGxlPkRlY2xpbmVzIGFuZCBEaXNhcHBlYXJhbmNlcyBvZiBBdXN0cmFsaWFu
IEZyb2dzPC9zZWNvbmRhcnktdGl0bGU+PC90aXRsZXM+PHBhZ2VzPjE0LTIyPC9wYWdlcz48ZGF0
ZXM+PHllYXI+MTk5OTwveWVhcj48L2RhdGVzPjxwdWItbG9jYXRpb24+Q2FuYmVycmE8L3B1Yi1s
b2NhdGlvbj48cHVibGlzaGVyPkVudmlyb25tZW50IEF1c3RyYWxpYTwvcHVibGlzaGVyPjx1cmxz
PjwvdXJscz48L3JlY29yZD48L0NpdGU+PENpdGU+PEF1dGhvcj5QaGlsbG90dDwvQXV0aG9yPjxZ
ZWFyPjIwMTA8L1llYXI+PFJlY051bT4xNjI8L1JlY051bT48cmVjb3JkPjxyZWMtbnVtYmVyPjE2
MjwvcmVjLW51bWJlcj48Zm9yZWlnbi1rZXlzPjxrZXkgYXBwPSJFTiIgZGItaWQ9InRhMHJkcjky
bmR2OXgwZTlzZGFwZHphZGZ3MjlzdzlyOXh2YSIgdGltZXN0YW1wPSIxNDYwMDkzNTQwIj4xNjI8
L2tleT48L2ZvcmVpZ24ta2V5cz48cmVmLXR5cGUgbmFtZT0iSm91cm5hbCBBcnRpY2xlIj4xNzwv
cmVmLXR5cGU+PGNvbnRyaWJ1dG9ycz48YXV0aG9ycz48YXV0aG9yPlBoaWxsb3R0LCBBLiBELjwv
YXV0aG9yPjxhdXRob3I+TWNEb25hbGQsIEsuIFIuPC9hdXRob3I+PGF1dGhvcj5Ta2VycmF0dCwg
TC4gRi48L2F1dGhvcj48L2F1dGhvcnM+PC9jb250cmlidXRvcnM+PHRpdGxlcz48dGl0bGU+PHN0
eWxlIGZhY2U9Im5vcm1hbCIgZm9udD0iZGVmYXVsdCIgc2l6ZT0iMTAwJSI+UmV0dXJuIHJhdGVz
IG9mIG1hbGUgaHlsaWQgZnJvZ3MgPC9zdHlsZT48c3R5bGUgZmFjZT0iaXRhbGljIiBmb250PSJk
ZWZhdWx0IiBzaXplPSIxMDAlIj5MaXRvcmlhIGdlbmltYWN1bGF0YTwvc3R5bGU+PHN0eWxlIGZh
Y2U9Im5vcm1hbCIgZm9udD0iZGVmYXVsdCIgc2l6ZT0iMTAwJSI+LCA8L3N0eWxlPjxzdHlsZSBm
YWNlPSJpdGFsaWMiIGZvbnQ9ImRlZmF1bHQiIHNpemU9IjEwMCUiPkwuIG5hbm5vdGlzPC9zdHls
ZT48c3R5bGUgZmFjZT0ibm9ybWFsIiBmb250PSJkZWZhdWx0IiBzaXplPSIxMDAlIj4sIDwvc3R5
bGU+PHN0eWxlIGZhY2U9Iml0YWxpYyIgZm9udD0iZGVmYXVsdCIgc2l6ZT0iMTAwJSI+TC4gcmhl
b2NvbGE8L3N0eWxlPjxzdHlsZSBmYWNlPSJub3JtYWwiIGZvbnQ9ImRlZmF1bHQiIHNpemU9IjEw
MCUiPiBhbmQgPC9zdHlsZT48c3R5bGUgZmFjZT0iaXRhbGljIiBmb250PSJkZWZhdWx0IiBzaXpl
PSIxMDAlIj5OeWN0aW15c3RlcyBkYXlpPC9zdHlsZT48c3R5bGUgZmFjZT0ibm9ybWFsIiBmb250
PSJkZWZhdWx0IiBzaXplPSIxMDAlIj4gYWZ0ZXIgdG9lLXRpcHBpbmcgPC9zdHlsZT48L3RpdGxl
PjxzZWNvbmRhcnktdGl0bGU+RW5kYW5nZXJlZCBTcGVjaWVzIFJlc2VhcmNoPC9zZWNvbmRhcnkt
dGl0bGU+PC90aXRsZXM+PHBlcmlvZGljYWw+PGZ1bGwtdGl0bGU+RW5kYW5nZXJlZCBTcGVjaWVz
IFJlc2VhcmNoPC9mdWxsLXRpdGxlPjwvcGVyaW9kaWNhbD48cGFnZXM+MTgzLTE4ODwvcGFnZXM+
PHZvbHVtZT4xMTwvdm9sdW1lPjxkYXRlcz48eWVhcj4yMDEwPC95ZWFyPjwvZGF0ZXM+PHVybHM+
PC91cmxzPjwvcmVjb3JkPjwvQ2l0ZT48Q2l0ZT48QXV0aG9yPlBoaWxsb3R0PC9BdXRob3I+PFll
YXI+MjAwOTwvWWVhcj48UmVjTnVtPjEyPC9SZWNOdW0+PHJlY29yZD48cmVjLW51bWJlcj4xMjwv
cmVjLW51bWJlcj48Zm9yZWlnbi1rZXlzPjxrZXkgYXBwPSJFTiIgZGItaWQ9InRhMHJkcjkybmR2
OXgwZTlzZGFwZHphZGZ3MjlzdzlyOXh2YSIgdGltZXN0YW1wPSIxNDUwNzM3MzcyIj4xMjwva2V5
PjwvZm9yZWlnbi1rZXlzPjxyZWYtdHlwZSBuYW1lPSJKb3VybmFsIEFydGljbGUiPjE3PC9yZWYt
dHlwZT48Y29udHJpYnV0b3JzPjxhdXRob3JzPjxhdXRob3I+UGhpbGxvdHQsIEEuIEQuPC9hdXRo
b3I+PGF1dGhvcj5Zb3VuZywgUy48L2F1dGhvcj48L2F1dGhvcnM+PC9jb250cmlidXRvcnM+PHRp
dGxlcz48dGl0bGU+T2NjdXJyZW5jZSBvZiBjbG9hY2FsIHByb2xhcHNlIGluIHdpbGQgaHlsaWRz
IGluIHRoZSBXZXQgVHJvcGljcywgQXVzdHJhbGlhPC90aXRsZT48c2Vjb25kYXJ5LXRpdGxlPkRp
c2Vhc2VzIG9mIEFxdWF0aWMgT3JnYW5pc21zPC9zZWNvbmRhcnktdGl0bGU+PC90aXRsZXM+PHBl
cmlvZGljYWw+PGZ1bGwtdGl0bGU+RGlzZWFzZXMgb2YgQXF1YXRpYyBPcmdhbmlzbXM8L2Z1bGwt
dGl0bGU+PC9wZXJpb2RpY2FsPjxwYWdlcz43Ny04MDwvcGFnZXM+PHZvbHVtZT44Njwvdm9sdW1l
PjxkYXRlcz48eWVhcj4yMDA5PC95ZWFyPjwvZGF0ZXM+PHVybHM+PC91cmxzPjwvcmVjb3JkPjwv
Q2l0ZT48Q2l0ZT48QXV0aG9yPk5vcnRoZXJuIFF1ZWVuc2xhbmQgVGhyZWF0ZW5lZCBGcm9ncyBS
ZWNvdmVyeSBUZWFtPC9BdXRob3I+PFllYXI+MjAwMTwvWWVhcj48UmVjTnVtPjk3PC9SZWNOdW0+
PHJlY29yZD48cmVjLW51bWJlcj45NzwvcmVjLW51bWJlcj48Zm9yZWlnbi1rZXlzPjxrZXkgYXBw
PSJFTiIgZGItaWQ9InRhMHJkcjkybmR2OXgwZTlzZGFwZHphZGZ3MjlzdzlyOXh2YSIgdGltZXN0
YW1wPSIxNDU5NzQ0NTE4Ij45Nzwva2V5PjwvZm9yZWlnbi1rZXlzPjxyZWYtdHlwZSBuYW1lPSJS
ZXBvcnQiPjI3PC9yZWYtdHlwZT48Y29udHJpYnV0b3JzPjxhdXRob3JzPjxhdXRob3I+Tm9ydGhl
cm4gUXVlZW5zbGFuZCBUaHJlYXRlbmVkIEZyb2dzIFJlY292ZXJ5IFRlYW0sPC9hdXRob3I+PC9h
dXRob3JzPjx0ZXJ0aWFyeS1hdXRob3JzPjxhdXRob3I+RW52aXJvbm1lbnQgQXVzdHJhbGlhPC9h
dXRob3I+PC90ZXJ0aWFyeS1hdXRob3JzPjwvY29udHJpYnV0b3JzPjx0aXRsZXM+PHRpdGxlPlJl
Y292ZXJ5IHBsYW4gZm9yIHRoZSBzdHJlYW0tZHdlbGxpbmcgcmFpbmZvcmVzdCBmcm9ncyBvZiB0
aGUgV2V0IFRyb3BpY3MgYmlvZ2VvZ3JhcGhpYyByZWdpb24gb2Ygbm9ydGgtZWFzdCBRdWVlbnNs
YW5kIDIwMDDigJMyMDA0PC90aXRsZT48L3RpdGxlcz48ZGF0ZXM+PHllYXI+MjAwMTwveWVhcj48
L2RhdGVzPjxwdWItbG9jYXRpb24+Q2FuYmVycmE8L3B1Yi1sb2NhdGlvbj48cHVibGlzaGVyPlF1
ZWVuc2xhbmQgUGFya3MgYW5kIFdpbGRsaWZlIFNlcnZpY2U8L3B1Ymxpc2hlcj48dXJscz48L3Vy
bHM+PC9yZWNvcmQ+PC9DaXRlPjxDaXRlPjxBdXRob3I+SG9za2luPC9BdXRob3I+PFllYXI+MjAx
NDwvWWVhcj48UmVjTnVtPjE4MTwvUmVjTnVtPjxyZWNvcmQ+PHJlYy1udW1iZXI+MTgxPC9yZWMt
bnVtYmVyPjxmb3JlaWduLWtleXM+PGtleSBhcHA9IkVOIiBkYi1pZD0idGEwcmRyOTJuZHY5eDBl
OXNkYXBkemFkZncyOXN3OXI5eHZhIiB0aW1lc3RhbXA9IjE0NjcwMDk1ODAiPjE4MTwva2V5Pjwv
Zm9yZWlnbi1rZXlzPjxyZWYtdHlwZSBuYW1lPSJSZXBvcnQiPjI3PC9yZWYtdHlwZT48Y29udHJp
YnV0b3JzPjxhdXRob3JzPjxhdXRob3I+SG9za2luLCBDLiBKLjwvYXV0aG9yPjxhdXRob3I+UHVz
Y2hlbmRvcmYsIFIuPC9hdXRob3I+PC9hdXRob3JzPjx0ZXJ0aWFyeS1hdXRob3JzPjxhdXRob3I+
UmVlZiBhbmQgUmFpbmZvcmVzdCBSZXNlYXJjaCBDZW50cmUgTGltaXRlZDwvYXV0aG9yPjwvdGVy
dGlhcnktYXV0aG9ycz48L2NvbnRyaWJ1dG9ycz48dGl0bGVzPjx0aXRsZT5UaGUgaW1wb3J0YW5j
ZSBvZiBwZXJpcGhlcmFsIGFyZWFzIGZvciBiaW9kaXZlcnNpdHkgY29uc2VydmF0aW9uOiB3aXRo
IHBhcnRpY3VsYXIgZm9jdXMgb24gZW5kYW5nZXJlZCByYWluZm9yZXN0IGZyb2dzIG9mIHRoZSBX
ZXQgVHJvcGljcyBhbmQgRXVuZ2VsbGEuPC90aXRsZT48L3RpdGxlcz48ZGF0ZXM+PHllYXI+MjAx
NDwveWVhcj48L2RhdGVzPjxwdWItbG9jYXRpb24+Q2Fpcm5zPC9wdWItbG9jYXRpb24+PHB1Ymxp
c2hlcj5OYXRpb25hbCBFbnZpcm9ubWVudGFsIFJlc2VhcmNoIFByb2dyYW08L3B1Ymxpc2hlcj48
dXJscz48L3VybHM+PC9yZWNvcmQ+PC9DaXRlPjxDaXRlPjxBdXRob3I+SG9kZ2tpbnNvbjwvQXV0
aG9yPjxZZWFyPjIwMDM8L1llYXI+PFJlY051bT4xMzwvUmVjTnVtPjxyZWNvcmQ+PHJlYy1udW1i
ZXI+MTM8L3JlYy1udW1iZXI+PGZvcmVpZ24ta2V5cz48a2V5IGFwcD0iRU4iIGRiLWlkPSJ0YTBy
ZHI5Mm5kdjl4MGU5c2RhcGR6YWRmdzI5c3c5cjl4dmEiIHRpbWVzdGFtcD0iMTQ1MDczNzk3MSI+
MTM8L2tleT48L2ZvcmVpZ24ta2V5cz48cmVmLXR5cGUgbmFtZT0iSm91cm5hbCBBcnRpY2xlIj4x
NzwvcmVmLXR5cGU+PGNvbnRyaWJ1dG9ycz48YXV0aG9ycz48YXV0aG9yPkhvZGdraW5zb24sIFMu
PC9hdXRob3I+PGF1dGhvcj5IZXJvLCBKLU0uPC9hdXRob3I+PC9hdXRob3JzPjwvY29udHJpYnV0
b3JzPjx0aXRsZXM+PHRpdGxlPjxzdHlsZSBmYWNlPSJub3JtYWwiIGZvbnQ9ImRlZmF1bHQiIHNp
emU9IjEwMCUiPlNlYXNvbmFsLCBzZXh1YWwgYW5kIG9udG9nZW5ldGljIHZhcmlhdGlvbnMgaW4g
dGhlIGRpZXQgb2YgJmFwb3M7ZGVjbGluaW5nJmFwb3M7IGZyb2dzIDwvc3R5bGU+PHN0eWxlIGZh
Y2U9Iml0YWxpYyIgZm9udD0iZGVmYXVsdCIgc2l6ZT0iMTAwJSI+TGl0b3JpYSBuYW5ub3Rpczwv
c3R5bGU+PHN0eWxlIGZhY2U9Im5vcm1hbCIgZm9udD0iZGVmYXVsdCIgc2l6ZT0iMTAwJSI+LDwv
c3R5bGU+PHN0eWxlIGZhY2U9Iml0YWxpYyIgZm9udD0iZGVmYXVsdCIgc2l6ZT0iMTAwJSI+IExp
dG9yaWEgcmhlb2NvbGEgPC9zdHlsZT48c3R5bGUgZmFjZT0ibm9ybWFsIiBmb250PSJkZWZhdWx0
IiBzaXplPSIxMDAlIj5hbmQgPC9zdHlsZT48c3R5bGUgZmFjZT0iaXRhbGljIiBmb250PSJkZWZh
dWx0IiBzaXplPSIxMDAlIj5OeWN0aW15c3RlcyBkYXlpPC9zdHlsZT48L3RpdGxlPjxzZWNvbmRh
cnktdGl0bGU+V2lsZGxpZmUgUmVzZWFyY2g8L3NlY29uZGFyeS10aXRsZT48L3RpdGxlcz48cGVy
aW9kaWNhbD48ZnVsbC10aXRsZT5XaWxkbGlmZSBSZXNlYXJjaDwvZnVsbC10aXRsZT48L3Blcmlv
ZGljYWw+PHBhZ2VzPjM0NS0zNTQ8L3BhZ2VzPjx2b2x1bWU+MzA8L3ZvbHVtZT48ZGF0ZXM+PHll
YXI+MjAwMzwveWVhcj48L2RhdGVzPjx1cmxzPjwvdXJscz48L3JlY29yZD48L0NpdGU+PC9FbmRO
b3RlPgB=
</w:fldData>
        </w:fldChar>
      </w:r>
      <w:r w:rsidRPr="00FC25FD">
        <w:rPr>
          <w:rFonts w:ascii="Arial" w:hAnsi="Arial" w:cs="Arial"/>
          <w:color w:val="000000"/>
          <w:sz w:val="22"/>
        </w:rPr>
        <w:instrText xml:space="preserve"> ADDIN EN.CITE.DATA </w:instrText>
      </w:r>
      <w:r w:rsidRPr="00FC25FD">
        <w:rPr>
          <w:rFonts w:ascii="Arial" w:hAnsi="Arial" w:cs="Arial"/>
          <w:color w:val="000000"/>
          <w:sz w:val="22"/>
        </w:rPr>
      </w:r>
      <w:r w:rsidRPr="00FC25FD">
        <w:rPr>
          <w:rFonts w:ascii="Arial" w:hAnsi="Arial" w:cs="Arial"/>
          <w:color w:val="000000"/>
          <w:sz w:val="22"/>
        </w:rPr>
        <w:fldChar w:fldCharType="end"/>
      </w:r>
      <w:r w:rsidRPr="00FC25FD">
        <w:rPr>
          <w:rFonts w:ascii="Arial" w:hAnsi="Arial" w:cs="Arial"/>
          <w:color w:val="000000"/>
          <w:sz w:val="22"/>
        </w:rPr>
      </w:r>
      <w:r w:rsidRPr="00FC25FD">
        <w:rPr>
          <w:rFonts w:ascii="Arial" w:hAnsi="Arial" w:cs="Arial"/>
          <w:color w:val="000000"/>
          <w:sz w:val="22"/>
        </w:rPr>
        <w:fldChar w:fldCharType="separate"/>
      </w:r>
      <w:hyperlink w:anchor="_ENREF_9" w:tooltip="McDonald, 1999 #108" w:history="1">
        <w:r w:rsidRPr="00FC25FD">
          <w:rPr>
            <w:rFonts w:ascii="Arial" w:hAnsi="Arial" w:cs="Arial"/>
            <w:noProof/>
            <w:color w:val="000000"/>
            <w:sz w:val="22"/>
          </w:rPr>
          <w:t>McDonald &amp; Alford 1999</w:t>
        </w:r>
      </w:hyperlink>
      <w:r w:rsidRPr="00FC25FD">
        <w:rPr>
          <w:rFonts w:ascii="Arial" w:hAnsi="Arial" w:cs="Arial"/>
          <w:noProof/>
          <w:color w:val="000000"/>
          <w:sz w:val="22"/>
        </w:rPr>
        <w:t xml:space="preserve">; </w:t>
      </w:r>
      <w:hyperlink w:anchor="_ENREF_12" w:tooltip="Northern Queensland Threatened Frogs Recovery Team, 2001 #97" w:history="1">
        <w:r w:rsidRPr="00FC25FD">
          <w:rPr>
            <w:rFonts w:ascii="Arial" w:hAnsi="Arial" w:cs="Arial"/>
            <w:noProof/>
            <w:color w:val="000000"/>
            <w:sz w:val="22"/>
          </w:rPr>
          <w:t>Northern Queensland Threatened Frogs Recovery Team 2001</w:t>
        </w:r>
      </w:hyperlink>
      <w:r w:rsidRPr="00FC25FD">
        <w:rPr>
          <w:rFonts w:ascii="Arial" w:hAnsi="Arial" w:cs="Arial"/>
          <w:noProof/>
          <w:color w:val="000000"/>
          <w:sz w:val="22"/>
        </w:rPr>
        <w:t xml:space="preserve">; </w:t>
      </w:r>
      <w:hyperlink w:anchor="_ENREF_5" w:tooltip="Hodgkinson, 2003 #13" w:history="1">
        <w:r w:rsidRPr="00FC25FD">
          <w:rPr>
            <w:rFonts w:ascii="Arial" w:hAnsi="Arial" w:cs="Arial"/>
            <w:noProof/>
            <w:color w:val="000000"/>
            <w:sz w:val="22"/>
          </w:rPr>
          <w:t>Hodgkinson &amp; Hero 2003</w:t>
        </w:r>
      </w:hyperlink>
      <w:r w:rsidRPr="00FC25FD">
        <w:rPr>
          <w:rFonts w:ascii="Arial" w:hAnsi="Arial" w:cs="Arial"/>
          <w:noProof/>
          <w:color w:val="000000"/>
          <w:sz w:val="22"/>
        </w:rPr>
        <w:t xml:space="preserve">; </w:t>
      </w:r>
      <w:hyperlink w:anchor="_ENREF_13" w:tooltip="Phillott, 2010 #162" w:history="1">
        <w:r w:rsidRPr="00FC25FD">
          <w:rPr>
            <w:rFonts w:ascii="Arial" w:hAnsi="Arial" w:cs="Arial"/>
            <w:noProof/>
            <w:color w:val="000000"/>
            <w:sz w:val="22"/>
          </w:rPr>
          <w:t>Phillott et al. 2010</w:t>
        </w:r>
      </w:hyperlink>
      <w:r w:rsidRPr="00FC25FD">
        <w:rPr>
          <w:rFonts w:ascii="Arial" w:hAnsi="Arial" w:cs="Arial"/>
          <w:noProof/>
          <w:color w:val="000000"/>
          <w:sz w:val="22"/>
        </w:rPr>
        <w:t xml:space="preserve">; </w:t>
      </w:r>
      <w:hyperlink w:anchor="_ENREF_6" w:tooltip="Hoskin, 2014 #181" w:history="1">
        <w:r w:rsidRPr="00FC25FD">
          <w:rPr>
            <w:rFonts w:ascii="Arial" w:hAnsi="Arial" w:cs="Arial"/>
            <w:noProof/>
            <w:color w:val="000000"/>
            <w:sz w:val="22"/>
          </w:rPr>
          <w:t>Hoskin &amp; Puschendorf 2014</w:t>
        </w:r>
      </w:hyperlink>
      <w:r w:rsidRPr="00FC25FD">
        <w:rPr>
          <w:rFonts w:ascii="Arial" w:hAnsi="Arial" w:cs="Arial"/>
          <w:noProof/>
          <w:color w:val="000000"/>
          <w:sz w:val="22"/>
        </w:rPr>
        <w:t>)</w:t>
      </w:r>
      <w:r w:rsidRPr="00FC25FD">
        <w:rPr>
          <w:rFonts w:ascii="Arial" w:hAnsi="Arial" w:cs="Arial"/>
          <w:color w:val="000000"/>
          <w:sz w:val="22"/>
        </w:rPr>
        <w:fldChar w:fldCharType="end"/>
      </w:r>
      <w:r w:rsidRPr="00FC25FD">
        <w:rPr>
          <w:rFonts w:ascii="Arial" w:hAnsi="Arial" w:cs="Arial"/>
          <w:color w:val="000000"/>
          <w:sz w:val="22"/>
        </w:rPr>
        <w:t xml:space="preserve">. </w:t>
      </w:r>
      <w:r>
        <w:rPr>
          <w:rFonts w:ascii="Arial" w:hAnsi="Arial" w:cs="Arial"/>
          <w:sz w:val="22"/>
          <w:szCs w:val="22"/>
          <w:lang w:eastAsia="en-AU"/>
        </w:rPr>
        <w:t xml:space="preserve">The species is now </w:t>
      </w:r>
      <w:r w:rsidR="00D95ECB">
        <w:rPr>
          <w:rFonts w:ascii="Arial" w:hAnsi="Arial" w:cs="Arial"/>
          <w:sz w:val="22"/>
          <w:szCs w:val="22"/>
          <w:lang w:eastAsia="en-AU"/>
        </w:rPr>
        <w:t xml:space="preserve">also </w:t>
      </w:r>
      <w:r>
        <w:rPr>
          <w:rFonts w:ascii="Arial" w:hAnsi="Arial" w:cs="Arial"/>
          <w:sz w:val="22"/>
          <w:szCs w:val="22"/>
          <w:lang w:eastAsia="en-AU"/>
        </w:rPr>
        <w:t>showing recovery at some high altitude sites (up to 750 m asl) (McDonald et al. 2005; Roznik &amp; Alford 2015).</w:t>
      </w:r>
    </w:p>
    <w:p w14:paraId="595EEB8E" w14:textId="77777777" w:rsidR="00D95ECB" w:rsidRPr="00FC25FD" w:rsidRDefault="00D95ECB" w:rsidP="00BE7E1D">
      <w:pPr>
        <w:autoSpaceDE w:val="0"/>
        <w:autoSpaceDN w:val="0"/>
        <w:adjustRightInd w:val="0"/>
        <w:rPr>
          <w:rFonts w:ascii="Arial" w:hAnsi="Arial" w:cs="Arial"/>
          <w:color w:val="000000"/>
          <w:sz w:val="22"/>
        </w:rPr>
      </w:pPr>
    </w:p>
    <w:p w14:paraId="7CA0EFFF" w14:textId="2939600D" w:rsidR="00BE7E1D" w:rsidRDefault="00BE7E1D" w:rsidP="00BE7E1D">
      <w:pPr>
        <w:spacing w:after="360"/>
        <w:rPr>
          <w:rFonts w:ascii="Arial" w:hAnsi="Arial" w:cs="Arial"/>
          <w:sz w:val="22"/>
          <w:szCs w:val="22"/>
        </w:rPr>
      </w:pPr>
      <w:r w:rsidRPr="00FC25FD">
        <w:rPr>
          <w:rFonts w:ascii="Arial" w:hAnsi="Arial" w:cs="Arial"/>
          <w:color w:val="000000"/>
          <w:sz w:val="22"/>
        </w:rPr>
        <w:t xml:space="preserve">The </w:t>
      </w:r>
      <w:r>
        <w:rPr>
          <w:rFonts w:ascii="Arial" w:hAnsi="Arial" w:cs="Arial"/>
          <w:color w:val="000000"/>
          <w:sz w:val="22"/>
        </w:rPr>
        <w:t>common mist</w:t>
      </w:r>
      <w:r w:rsidR="003C6261">
        <w:rPr>
          <w:rFonts w:ascii="Arial" w:hAnsi="Arial" w:cs="Arial"/>
          <w:color w:val="000000"/>
          <w:sz w:val="22"/>
        </w:rPr>
        <w:t xml:space="preserve"> </w:t>
      </w:r>
      <w:r w:rsidRPr="00FC25FD">
        <w:rPr>
          <w:rFonts w:ascii="Arial" w:hAnsi="Arial" w:cs="Arial"/>
          <w:color w:val="000000"/>
          <w:sz w:val="22"/>
        </w:rPr>
        <w:t>frog has</w:t>
      </w:r>
      <w:r w:rsidRPr="00FC25FD">
        <w:rPr>
          <w:rFonts w:ascii="Arial" w:hAnsi="Arial" w:cs="Arial"/>
          <w:sz w:val="22"/>
          <w:szCs w:val="22"/>
        </w:rPr>
        <w:t xml:space="preserve"> extensive occupied habitat located within protected areas in Queensland (Wet Tropics World Heritage Area). Delisting the species is not expected to result in the loss of any recovery actions that could result in it becoming eligible for re-listing in the future.</w:t>
      </w:r>
    </w:p>
    <w:p w14:paraId="46ED313B" w14:textId="77777777" w:rsidR="002B33E4" w:rsidRDefault="002B33E4" w:rsidP="002B33E4">
      <w:pPr>
        <w:pBdr>
          <w:top w:val="single" w:sz="4" w:space="1" w:color="auto"/>
          <w:left w:val="single" w:sz="4" w:space="4" w:color="auto"/>
          <w:bottom w:val="single" w:sz="4" w:space="1" w:color="auto"/>
          <w:right w:val="single" w:sz="4" w:space="4" w:color="auto"/>
        </w:pBdr>
        <w:shd w:val="clear" w:color="auto" w:fill="BFBFBF" w:themeFill="background1" w:themeFillShade="BF"/>
        <w:spacing w:after="360"/>
        <w:rPr>
          <w:rFonts w:ascii="Arial" w:hAnsi="Arial" w:cs="Arial"/>
          <w:sz w:val="22"/>
          <w:szCs w:val="22"/>
        </w:rPr>
      </w:pPr>
      <w:r>
        <w:rPr>
          <w:rFonts w:ascii="Arial" w:hAnsi="Arial" w:cs="Arial"/>
          <w:sz w:val="22"/>
          <w:szCs w:val="22"/>
        </w:rPr>
        <w:t>Note: if the species is found to be ineligible for listing as a threatened species under the EPBC Act, the following section of this consultation document will not be relevant</w:t>
      </w:r>
    </w:p>
    <w:p w14:paraId="1F90CE00" w14:textId="77777777"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14:paraId="113B94A5" w14:textId="77777777" w:rsidR="00615CF6" w:rsidRPr="00CD657E" w:rsidRDefault="00615CF6" w:rsidP="00615CF6">
      <w:pPr>
        <w:pStyle w:val="CAheading"/>
      </w:pPr>
      <w:r w:rsidRPr="00F328C0">
        <w:t>Recovery Plan</w:t>
      </w:r>
    </w:p>
    <w:p w14:paraId="35C22BB9" w14:textId="77777777" w:rsidR="00615CF6" w:rsidRDefault="00615CF6" w:rsidP="00615CF6">
      <w:pPr>
        <w:keepNext/>
        <w:keepLines/>
        <w:rPr>
          <w:rFonts w:ascii="Arial" w:hAnsi="Arial" w:cs="Arial"/>
          <w:sz w:val="22"/>
          <w:szCs w:val="22"/>
        </w:rPr>
      </w:pPr>
      <w:r w:rsidRPr="00CD657E">
        <w:rPr>
          <w:rFonts w:ascii="Arial" w:hAnsi="Arial" w:cs="Arial"/>
          <w:sz w:val="22"/>
          <w:szCs w:val="22"/>
        </w:rPr>
        <w:t xml:space="preserve">A decision about whether there should be a recovery plan for this species has not yet been determined. The purpose of this consultation </w:t>
      </w:r>
      <w:r w:rsidR="005416F2" w:rsidRPr="00CD657E">
        <w:rPr>
          <w:rFonts w:ascii="Arial" w:hAnsi="Arial" w:cs="Arial"/>
          <w:sz w:val="22"/>
          <w:szCs w:val="22"/>
        </w:rPr>
        <w:t>document</w:t>
      </w:r>
      <w:r w:rsidRPr="00CD657E">
        <w:rPr>
          <w:rFonts w:ascii="Arial" w:hAnsi="Arial" w:cs="Arial"/>
          <w:sz w:val="22"/>
          <w:szCs w:val="22"/>
        </w:rPr>
        <w:t xml:space="preserve"> is to elicit additional information to help inform this decision. </w:t>
      </w:r>
    </w:p>
    <w:p w14:paraId="7514315E" w14:textId="77777777" w:rsidR="00D573F2" w:rsidRDefault="00D573F2" w:rsidP="00D573F2">
      <w:pPr>
        <w:pStyle w:val="CAheadingintext"/>
      </w:pPr>
      <w:r>
        <w:t>Conservation and Management priorities</w:t>
      </w:r>
    </w:p>
    <w:p w14:paraId="22B6E933" w14:textId="77777777" w:rsidR="00D573F2" w:rsidRPr="00AA5591" w:rsidRDefault="00D573F2" w:rsidP="00D573F2">
      <w:pPr>
        <w:pStyle w:val="text"/>
      </w:pPr>
      <w:r w:rsidRPr="00AA5591">
        <w:t>Disease</w:t>
      </w:r>
    </w:p>
    <w:p w14:paraId="5E1CFB5A" w14:textId="77777777" w:rsidR="00D573F2" w:rsidRDefault="00D573F2" w:rsidP="00D573F2">
      <w:pPr>
        <w:pStyle w:val="CAbulletminor"/>
        <w:rPr>
          <w:lang w:eastAsia="en-AU"/>
        </w:rPr>
      </w:pPr>
      <w:r>
        <w:t xml:space="preserve">Minimise the spread </w:t>
      </w:r>
      <w:r w:rsidRPr="001F22DB">
        <w:t xml:space="preserve">of the chytrid fungus </w:t>
      </w:r>
      <w:r>
        <w:t>by i</w:t>
      </w:r>
      <w:r w:rsidRPr="001F22DB">
        <w:t>mplement</w:t>
      </w:r>
      <w:r>
        <w:t>ing</w:t>
      </w:r>
      <w:r w:rsidRPr="001F22DB">
        <w:t xml:space="preserve"> suitable hygiene protocols (Murray 2011) to protect priority populations </w:t>
      </w:r>
      <w:r>
        <w:t xml:space="preserve">as described in the </w:t>
      </w:r>
      <w:r w:rsidRPr="00CF2DA1">
        <w:rPr>
          <w:i/>
        </w:rPr>
        <w:t>Threat abatement plan for</w:t>
      </w:r>
      <w:r>
        <w:t xml:space="preserve"> </w:t>
      </w:r>
      <w:r w:rsidRPr="00AC7EA7">
        <w:rPr>
          <w:i/>
          <w:iCs/>
        </w:rPr>
        <w:t>infection of amphibians with chytrid fungus resulting in chytridiomycosis</w:t>
      </w:r>
      <w:r w:rsidRPr="001F22DB">
        <w:t xml:space="preserve"> (D</w:t>
      </w:r>
      <w:r>
        <w:t>epartment of the Environment and Energy</w:t>
      </w:r>
      <w:r w:rsidRPr="001F22DB">
        <w:t xml:space="preserve"> 2016).</w:t>
      </w:r>
    </w:p>
    <w:p w14:paraId="088C209B" w14:textId="77777777" w:rsidR="00E80C6F" w:rsidRDefault="00E80C6F" w:rsidP="00E80C6F">
      <w:pPr>
        <w:pStyle w:val="CAbulletminor"/>
      </w:pPr>
      <w:r w:rsidRPr="00C00804">
        <w:t>Provide disease identification and prevention protocols (methods of handling, diagnostic keys, etc)</w:t>
      </w:r>
      <w:r>
        <w:t xml:space="preserve"> to</w:t>
      </w:r>
      <w:r w:rsidRPr="00C00804">
        <w:t xml:space="preserve"> researchers and land managers for use in the field.</w:t>
      </w:r>
    </w:p>
    <w:p w14:paraId="7012D610" w14:textId="540E6095" w:rsidR="00D573F2" w:rsidRPr="00AA5591" w:rsidRDefault="00D573F2" w:rsidP="00E80C6F">
      <w:pPr>
        <w:pStyle w:val="CAbulletminor"/>
        <w:numPr>
          <w:ilvl w:val="0"/>
          <w:numId w:val="0"/>
        </w:numPr>
        <w:ind w:left="717" w:hanging="717"/>
      </w:pPr>
      <w:r w:rsidRPr="00AA5591">
        <w:t>Invasive species (including threats from grazing, trampling, predation)</w:t>
      </w:r>
    </w:p>
    <w:p w14:paraId="1DAB1029" w14:textId="77777777" w:rsidR="00D573F2" w:rsidRPr="008A6C25" w:rsidRDefault="00D573F2" w:rsidP="00D573F2">
      <w:pPr>
        <w:pStyle w:val="CAbulletminor"/>
        <w:rPr>
          <w:bCs/>
          <w:lang w:eastAsia="en-AU"/>
        </w:rPr>
      </w:pPr>
      <w:r w:rsidRPr="001F22DB">
        <w:t xml:space="preserve">Manage priority sites to reduce the impacts of habitat destruction by feral pigs by using fencing and </w:t>
      </w:r>
      <w:r>
        <w:t>reducing</w:t>
      </w:r>
      <w:r w:rsidRPr="001F22DB">
        <w:t xml:space="preserve"> pig numbers.</w:t>
      </w:r>
    </w:p>
    <w:p w14:paraId="4697C18C" w14:textId="72388829" w:rsidR="00D573F2" w:rsidRPr="001F22DB" w:rsidRDefault="00A650F3" w:rsidP="00D573F2">
      <w:pPr>
        <w:pStyle w:val="CAbulletminor"/>
        <w:rPr>
          <w:bCs/>
          <w:lang w:eastAsia="en-AU"/>
        </w:rPr>
      </w:pPr>
      <w:r w:rsidRPr="008A5AAE">
        <w:t>Minimise the spread of yellow crazy ants and manage their impacts by implementing an eradication program based on baiting at critical stages of the ants life cycle, as outline</w:t>
      </w:r>
      <w:r w:rsidR="00E80C6F">
        <w:t>d</w:t>
      </w:r>
      <w:r w:rsidRPr="008A5AAE">
        <w:t xml:space="preserve"> on the Wet Tropics Management Authority website (Wet Tropics Management Authority 2016).</w:t>
      </w:r>
      <w:r w:rsidR="00D573F2">
        <w:rPr>
          <w:bCs/>
          <w:lang w:eastAsia="en-AU"/>
        </w:rPr>
        <w:t xml:space="preserve"> </w:t>
      </w:r>
    </w:p>
    <w:p w14:paraId="46E8EABB" w14:textId="77777777" w:rsidR="00D573F2" w:rsidRDefault="00D573F2" w:rsidP="00D573F2">
      <w:pPr>
        <w:pStyle w:val="CAbulletmajor"/>
        <w:numPr>
          <w:ilvl w:val="0"/>
          <w:numId w:val="0"/>
        </w:numPr>
        <w:ind w:left="357" w:hanging="357"/>
      </w:pPr>
      <w:r>
        <w:t>Stakeholder Engagement</w:t>
      </w:r>
    </w:p>
    <w:p w14:paraId="7081DDB9" w14:textId="5DC33A3E" w:rsidR="00D573F2" w:rsidRDefault="00D573F2" w:rsidP="00D573F2">
      <w:pPr>
        <w:pStyle w:val="CAbulletminor"/>
      </w:pPr>
      <w:r w:rsidRPr="00751DE8">
        <w:t>En</w:t>
      </w:r>
      <w:r>
        <w:t>courage</w:t>
      </w:r>
      <w:r w:rsidRPr="00751DE8">
        <w:t xml:space="preserve"> ongoing and effective coordination of state-wide action to support conservation of the </w:t>
      </w:r>
      <w:r>
        <w:rPr>
          <w:lang w:eastAsia="en-AU"/>
        </w:rPr>
        <w:t>common mist</w:t>
      </w:r>
      <w:r w:rsidR="003C6261">
        <w:rPr>
          <w:lang w:eastAsia="en-AU"/>
        </w:rPr>
        <w:t xml:space="preserve"> </w:t>
      </w:r>
      <w:r>
        <w:rPr>
          <w:lang w:eastAsia="en-AU"/>
        </w:rPr>
        <w:t>frog, including eradication programs for invasive species</w:t>
      </w:r>
      <w:r>
        <w:t xml:space="preserve">. </w:t>
      </w:r>
    </w:p>
    <w:p w14:paraId="41240196" w14:textId="77777777" w:rsidR="00D573F2" w:rsidRDefault="00D573F2" w:rsidP="0045465A">
      <w:pPr>
        <w:pStyle w:val="CAbulletminor"/>
        <w:ind w:left="1134" w:hanging="425"/>
      </w:pPr>
      <w:r w:rsidRPr="00A17899">
        <w:t>Provide input to Wet Tropics Management Authority environmental codes of practice with land management agencies (fire, water infrastructure, transport and public utility, mining and quarrying, defence and grazing)</w:t>
      </w:r>
      <w:r>
        <w:t xml:space="preserve"> to ensure conservation and management actions are compatible with amphibian requirements</w:t>
      </w:r>
      <w:r w:rsidRPr="00A17899">
        <w:t xml:space="preserve">. </w:t>
      </w:r>
    </w:p>
    <w:p w14:paraId="1D5DA93E" w14:textId="77777777" w:rsidR="00D573F2" w:rsidRPr="00A17899" w:rsidRDefault="00D573F2" w:rsidP="00D573F2">
      <w:pPr>
        <w:pStyle w:val="CAbulletminor"/>
        <w:rPr>
          <w:lang w:eastAsia="en-AU"/>
        </w:rPr>
      </w:pPr>
      <w:r w:rsidRPr="00A17899">
        <w:rPr>
          <w:lang w:eastAsia="en-AU"/>
        </w:rPr>
        <w:t xml:space="preserve">Provide advice on </w:t>
      </w:r>
      <w:r>
        <w:rPr>
          <w:lang w:eastAsia="en-AU"/>
        </w:rPr>
        <w:t xml:space="preserve">Queensland </w:t>
      </w:r>
      <w:r w:rsidRPr="00A17899">
        <w:rPr>
          <w:lang w:eastAsia="en-AU"/>
        </w:rPr>
        <w:t>D</w:t>
      </w:r>
      <w:r>
        <w:rPr>
          <w:lang w:eastAsia="en-AU"/>
        </w:rPr>
        <w:t>epartment of Natural Resources and Mines</w:t>
      </w:r>
      <w:r w:rsidRPr="00A17899">
        <w:rPr>
          <w:lang w:eastAsia="en-AU"/>
        </w:rPr>
        <w:t xml:space="preserve"> water management issues and programs including: </w:t>
      </w:r>
    </w:p>
    <w:p w14:paraId="2D326985" w14:textId="77777777" w:rsidR="00D573F2" w:rsidRPr="00A17899" w:rsidRDefault="00D573F2" w:rsidP="00D573F2">
      <w:pPr>
        <w:pStyle w:val="CAbulletminor"/>
        <w:numPr>
          <w:ilvl w:val="1"/>
          <w:numId w:val="29"/>
        </w:numPr>
        <w:rPr>
          <w:lang w:eastAsia="en-AU"/>
        </w:rPr>
      </w:pPr>
      <w:r w:rsidRPr="00A17899">
        <w:rPr>
          <w:lang w:eastAsia="en-AU"/>
        </w:rPr>
        <w:t xml:space="preserve">domestic extraction of water, </w:t>
      </w:r>
    </w:p>
    <w:p w14:paraId="0206DD6D" w14:textId="77777777" w:rsidR="00D573F2" w:rsidRPr="00A17899" w:rsidRDefault="00D573F2" w:rsidP="00D573F2">
      <w:pPr>
        <w:pStyle w:val="CAbulletminor"/>
        <w:numPr>
          <w:ilvl w:val="1"/>
          <w:numId w:val="29"/>
        </w:numPr>
        <w:rPr>
          <w:lang w:eastAsia="en-AU"/>
        </w:rPr>
      </w:pPr>
      <w:r w:rsidRPr="00A17899">
        <w:rPr>
          <w:lang w:eastAsia="en-AU"/>
        </w:rPr>
        <w:t xml:space="preserve">water extraction policy/usage through the Water Allocation Management Program, </w:t>
      </w:r>
    </w:p>
    <w:p w14:paraId="5C69445C" w14:textId="77777777" w:rsidR="00D573F2" w:rsidRPr="00A17899" w:rsidRDefault="00D573F2" w:rsidP="00D573F2">
      <w:pPr>
        <w:pStyle w:val="CAbulletminor"/>
        <w:numPr>
          <w:ilvl w:val="1"/>
          <w:numId w:val="29"/>
        </w:numPr>
        <w:rPr>
          <w:lang w:eastAsia="en-AU"/>
        </w:rPr>
      </w:pPr>
      <w:r w:rsidRPr="00A17899">
        <w:rPr>
          <w:lang w:eastAsia="en-AU"/>
        </w:rPr>
        <w:t xml:space="preserve">impact of ground water pumping, </w:t>
      </w:r>
    </w:p>
    <w:p w14:paraId="4D706C3E" w14:textId="77777777" w:rsidR="00D573F2" w:rsidRPr="00A17899" w:rsidRDefault="00D573F2" w:rsidP="00D573F2">
      <w:pPr>
        <w:pStyle w:val="CAbulletminor"/>
        <w:numPr>
          <w:ilvl w:val="1"/>
          <w:numId w:val="29"/>
        </w:numPr>
        <w:rPr>
          <w:lang w:eastAsia="en-AU"/>
        </w:rPr>
      </w:pPr>
      <w:r w:rsidRPr="00A17899">
        <w:rPr>
          <w:lang w:eastAsia="en-AU"/>
        </w:rPr>
        <w:t>impact of water extraction on water flow, and</w:t>
      </w:r>
      <w:r>
        <w:rPr>
          <w:lang w:eastAsia="en-AU"/>
        </w:rPr>
        <w:t>;</w:t>
      </w:r>
      <w:r w:rsidRPr="00A17899">
        <w:rPr>
          <w:lang w:eastAsia="en-AU"/>
        </w:rPr>
        <w:t xml:space="preserve"> </w:t>
      </w:r>
    </w:p>
    <w:p w14:paraId="6CF569CD" w14:textId="77777777" w:rsidR="00D573F2" w:rsidRPr="00A17899" w:rsidRDefault="00D573F2" w:rsidP="00D573F2">
      <w:pPr>
        <w:pStyle w:val="CAbulletminor"/>
        <w:numPr>
          <w:ilvl w:val="1"/>
          <w:numId w:val="29"/>
        </w:numPr>
        <w:rPr>
          <w:lang w:eastAsia="en-AU"/>
        </w:rPr>
      </w:pPr>
      <w:r w:rsidRPr="00A17899">
        <w:rPr>
          <w:lang w:eastAsia="en-AU"/>
        </w:rPr>
        <w:t xml:space="preserve">in-stream riparian impacts including small perennial streams and seasonal streams. </w:t>
      </w:r>
    </w:p>
    <w:p w14:paraId="07ACFD1F" w14:textId="77777777" w:rsidR="00D573F2" w:rsidRPr="00A17899" w:rsidRDefault="00D573F2" w:rsidP="00D573F2">
      <w:pPr>
        <w:pStyle w:val="CAbulletminor"/>
      </w:pPr>
      <w:r w:rsidRPr="00A17899">
        <w:t xml:space="preserve">Provide advice and information on the use of herbicides/biocides against pests and diseases in areas with threatened frogs. </w:t>
      </w:r>
    </w:p>
    <w:p w14:paraId="12773EF8" w14:textId="77777777" w:rsidR="00D573F2" w:rsidRDefault="00D573F2" w:rsidP="00D573F2">
      <w:pPr>
        <w:pStyle w:val="CAbulletminor"/>
        <w:rPr>
          <w:color w:val="1F497D"/>
        </w:rPr>
      </w:pPr>
      <w:r>
        <w:t>Interested nature conservation, land management and land holder groups could be engaged in conservation management activities, such as survey and monitoring, but should be made aware of the need to follow correct field practices and hygiene protocols to mitigate the risks of trampling and disease transmission. If necessary, use workshops to aid stakeholders in developing the skills and knowledge required to manage threats to this species while undertaking these activities.</w:t>
      </w:r>
    </w:p>
    <w:p w14:paraId="03B7661F" w14:textId="77777777" w:rsidR="00D573F2" w:rsidRPr="00962152" w:rsidRDefault="00D573F2" w:rsidP="00D573F2">
      <w:pPr>
        <w:pStyle w:val="CAheadingintext"/>
      </w:pPr>
      <w:r w:rsidRPr="0080139B">
        <w:t>Survey and Monitoring</w:t>
      </w:r>
      <w:r w:rsidRPr="00962152">
        <w:t xml:space="preserve"> priorities</w:t>
      </w:r>
    </w:p>
    <w:p w14:paraId="2DD56551" w14:textId="63EE980E" w:rsidR="00D573F2" w:rsidRDefault="00D573F2" w:rsidP="00D573F2">
      <w:pPr>
        <w:pStyle w:val="CAbulletmajor"/>
      </w:pPr>
      <w:r w:rsidRPr="001170D5">
        <w:t xml:space="preserve">Conduct targeted surveys throughout the range of the </w:t>
      </w:r>
      <w:r>
        <w:rPr>
          <w:lang w:eastAsia="en-AU"/>
        </w:rPr>
        <w:t>common mist</w:t>
      </w:r>
      <w:r w:rsidR="003C6261">
        <w:rPr>
          <w:lang w:eastAsia="en-AU"/>
        </w:rPr>
        <w:t xml:space="preserve"> </w:t>
      </w:r>
      <w:r>
        <w:rPr>
          <w:lang w:eastAsia="en-AU"/>
        </w:rPr>
        <w:t>frog</w:t>
      </w:r>
      <w:r w:rsidRPr="001170D5">
        <w:t xml:space="preserve"> to better define its </w:t>
      </w:r>
      <w:r>
        <w:t xml:space="preserve">current </w:t>
      </w:r>
      <w:r w:rsidRPr="001170D5">
        <w:t>distribution and abundance, including sites above 400</w:t>
      </w:r>
      <w:r>
        <w:t xml:space="preserve"> </w:t>
      </w:r>
      <w:r w:rsidRPr="001170D5">
        <w:t>m asl.</w:t>
      </w:r>
    </w:p>
    <w:p w14:paraId="6E9C94C9" w14:textId="77777777" w:rsidR="00D573F2" w:rsidRPr="001170D5" w:rsidRDefault="00D573F2" w:rsidP="00D573F2">
      <w:pPr>
        <w:pStyle w:val="CAbulletmajor"/>
      </w:pPr>
      <w:r w:rsidRPr="001170D5">
        <w:t xml:space="preserve">Establish and maintain a monitoring program based on these data to: </w:t>
      </w:r>
    </w:p>
    <w:p w14:paraId="3EB8F197" w14:textId="1405F72E" w:rsidR="00D573F2" w:rsidRPr="001170D5" w:rsidRDefault="00D573F2" w:rsidP="00761799">
      <w:pPr>
        <w:pStyle w:val="CAbulletminor"/>
      </w:pPr>
      <w:r w:rsidRPr="001170D5">
        <w:t xml:space="preserve">determine trends in population size and distribution, mortality and timing of life history stages; and </w:t>
      </w:r>
    </w:p>
    <w:p w14:paraId="5818FDBA" w14:textId="77777777" w:rsidR="00D573F2" w:rsidRPr="001170D5" w:rsidRDefault="00D573F2" w:rsidP="00D573F2">
      <w:pPr>
        <w:pStyle w:val="CAbulletminor"/>
      </w:pPr>
      <w:r w:rsidRPr="001170D5">
        <w:t>monitor the progress of recovery, including the effectiveness of management actions and the need to adapt them if necessary.</w:t>
      </w:r>
    </w:p>
    <w:p w14:paraId="51CABA89" w14:textId="77777777" w:rsidR="00D573F2" w:rsidRPr="006A01F4" w:rsidRDefault="00D573F2" w:rsidP="00D573F2">
      <w:pPr>
        <w:pStyle w:val="CAheadingintext"/>
      </w:pPr>
      <w:r w:rsidRPr="001404C2">
        <w:t xml:space="preserve">Information </w:t>
      </w:r>
      <w:r>
        <w:t>and research</w:t>
      </w:r>
      <w:r w:rsidRPr="001404C2">
        <w:t xml:space="preserve"> </w:t>
      </w:r>
      <w:r>
        <w:t>priorities</w:t>
      </w:r>
      <w:r w:rsidRPr="0052340E">
        <w:rPr>
          <w:color w:val="0000FF"/>
        </w:rPr>
        <w:t xml:space="preserve"> </w:t>
      </w:r>
    </w:p>
    <w:p w14:paraId="15BDC71D" w14:textId="7E7AD4B1" w:rsidR="00D573F2" w:rsidRPr="006179D8" w:rsidRDefault="00D573F2" w:rsidP="00D573F2">
      <w:pPr>
        <w:pStyle w:val="CAbulletmajor"/>
        <w:rPr>
          <w:bCs/>
          <w:lang w:eastAsia="en-AU"/>
        </w:rPr>
      </w:pPr>
      <w:r>
        <w:t xml:space="preserve">Improve understanding of the extent and impact of infection by chytrid fungus on the </w:t>
      </w:r>
      <w:r>
        <w:rPr>
          <w:lang w:eastAsia="en-AU"/>
        </w:rPr>
        <w:t>common mist</w:t>
      </w:r>
      <w:r w:rsidR="003C6261">
        <w:rPr>
          <w:lang w:eastAsia="en-AU"/>
        </w:rPr>
        <w:t xml:space="preserve"> </w:t>
      </w:r>
      <w:r>
        <w:rPr>
          <w:lang w:eastAsia="en-AU"/>
        </w:rPr>
        <w:t>frog</w:t>
      </w:r>
      <w:r w:rsidRPr="0046166D">
        <w:t xml:space="preserve"> to better inform how to apply existing or new management actions relevant to the recovery. This</w:t>
      </w:r>
      <w:r>
        <w:t xml:space="preserve"> includes knowledge on:</w:t>
      </w:r>
      <w:r w:rsidRPr="003014CA">
        <w:t xml:space="preserve"> </w:t>
      </w:r>
    </w:p>
    <w:p w14:paraId="2C8C50F1" w14:textId="77777777" w:rsidR="00D573F2" w:rsidRPr="006179D8" w:rsidRDefault="00D573F2" w:rsidP="00D573F2">
      <w:pPr>
        <w:pStyle w:val="CAbulletminor"/>
        <w:rPr>
          <w:bCs/>
          <w:lang w:eastAsia="en-AU"/>
        </w:rPr>
      </w:pPr>
      <w:r w:rsidRPr="003014CA">
        <w:t xml:space="preserve">the </w:t>
      </w:r>
      <w:r>
        <w:t xml:space="preserve">different strains of the fungus; </w:t>
      </w:r>
    </w:p>
    <w:p w14:paraId="1E0A0A3D" w14:textId="77777777" w:rsidR="00D573F2" w:rsidRPr="006179D8" w:rsidRDefault="00D573F2" w:rsidP="00D573F2">
      <w:pPr>
        <w:pStyle w:val="CAbulletminor"/>
        <w:rPr>
          <w:bCs/>
          <w:lang w:eastAsia="en-AU"/>
        </w:rPr>
      </w:pPr>
      <w:r>
        <w:t xml:space="preserve">levels of virulence; </w:t>
      </w:r>
    </w:p>
    <w:p w14:paraId="02379417" w14:textId="77777777" w:rsidR="00D573F2" w:rsidRPr="006179D8" w:rsidRDefault="00D573F2" w:rsidP="00D573F2">
      <w:pPr>
        <w:pStyle w:val="CAbulletminor"/>
        <w:rPr>
          <w:bCs/>
          <w:lang w:eastAsia="en-AU"/>
        </w:rPr>
      </w:pPr>
      <w:r>
        <w:t xml:space="preserve">mechanisms for resistance to the disease; </w:t>
      </w:r>
    </w:p>
    <w:p w14:paraId="29DDA25D" w14:textId="4336B6BF" w:rsidR="00D573F2" w:rsidRPr="00E80C6F" w:rsidRDefault="00D573F2" w:rsidP="00E80C6F">
      <w:pPr>
        <w:pStyle w:val="CAbulletminor"/>
        <w:rPr>
          <w:bCs/>
          <w:lang w:eastAsia="en-AU"/>
        </w:rPr>
      </w:pPr>
      <w:r>
        <w:t xml:space="preserve">treatment options; </w:t>
      </w:r>
      <w:r w:rsidRPr="00D573F2">
        <w:t xml:space="preserve">and </w:t>
      </w:r>
    </w:p>
    <w:p w14:paraId="36AAA353" w14:textId="77777777" w:rsidR="00D573F2" w:rsidRPr="00D573F2" w:rsidRDefault="00D573F2" w:rsidP="00D573F2">
      <w:pPr>
        <w:pStyle w:val="CAbulletminor"/>
        <w:rPr>
          <w:bCs/>
          <w:lang w:eastAsia="en-AU"/>
        </w:rPr>
      </w:pPr>
      <w:r w:rsidRPr="00D573F2">
        <w:t>the potential of other species (e.g. freshwater crayfish) to act as reservoirs or vectors for transmission of the fungus (Department of the Environment and Energy 2016).</w:t>
      </w:r>
    </w:p>
    <w:p w14:paraId="5B0CC9B3" w14:textId="77777777" w:rsidR="00761799" w:rsidRPr="001170D5" w:rsidRDefault="00761799" w:rsidP="00761799">
      <w:pPr>
        <w:pStyle w:val="CAbulletmajor"/>
        <w:tabs>
          <w:tab w:val="clear" w:pos="786"/>
          <w:tab w:val="num" w:pos="360"/>
        </w:tabs>
        <w:ind w:left="357" w:hanging="357"/>
      </w:pPr>
      <w:r>
        <w:t>D</w:t>
      </w:r>
      <w:r w:rsidRPr="001170D5">
        <w:t xml:space="preserve">etermine </w:t>
      </w:r>
      <w:r>
        <w:t>the extent of the threat and the likely impacts from yellow crazy ants.</w:t>
      </w:r>
    </w:p>
    <w:p w14:paraId="4B488350" w14:textId="65A389A6" w:rsidR="00DC33E0" w:rsidRDefault="00D573F2" w:rsidP="00761799">
      <w:pPr>
        <w:pStyle w:val="CAbulletmajor"/>
        <w:tabs>
          <w:tab w:val="clear" w:pos="786"/>
          <w:tab w:val="num" w:pos="360"/>
        </w:tabs>
        <w:ind w:left="357" w:hanging="357"/>
      </w:pPr>
      <w:r w:rsidRPr="00D573F2">
        <w:t>Improve understanding of how climate change will likely impact on the common mist</w:t>
      </w:r>
      <w:r w:rsidR="003C6261">
        <w:t xml:space="preserve"> </w:t>
      </w:r>
      <w:r w:rsidRPr="00D573F2">
        <w:t>frog due to altered temperatures, rainfall, environmental stressors and disease</w:t>
      </w:r>
      <w:r w:rsidR="00761799">
        <w:t xml:space="preserve"> virulence</w:t>
      </w:r>
      <w:r w:rsidRPr="00D573F2">
        <w:t>.</w:t>
      </w:r>
    </w:p>
    <w:p w14:paraId="5B7E00B9" w14:textId="77777777" w:rsidR="00E80C6F" w:rsidRDefault="00E80C6F" w:rsidP="00E80C6F">
      <w:pPr>
        <w:pStyle w:val="CAbulletmajor"/>
        <w:tabs>
          <w:tab w:val="clear" w:pos="786"/>
          <w:tab w:val="num" w:pos="284"/>
        </w:tabs>
        <w:ind w:left="993" w:hanging="993"/>
      </w:pPr>
      <w:r>
        <w:t>Improve understanding of husbandry methods for the species.</w:t>
      </w:r>
    </w:p>
    <w:p w14:paraId="0BEE96B9" w14:textId="77777777" w:rsidR="00E80C6F" w:rsidRPr="00CB1F46" w:rsidRDefault="00E80C6F" w:rsidP="00E80C6F">
      <w:pPr>
        <w:pStyle w:val="CAbulletmajor"/>
        <w:tabs>
          <w:tab w:val="num" w:pos="284"/>
        </w:tabs>
        <w:ind w:left="993" w:hanging="993"/>
      </w:pPr>
      <w:r>
        <w:t>Improve understanding of the impacts of environmental toxins.</w:t>
      </w:r>
    </w:p>
    <w:p w14:paraId="5EED076B" w14:textId="77777777" w:rsidR="00E80C6F" w:rsidRPr="00761799" w:rsidRDefault="00E80C6F" w:rsidP="00E80C6F">
      <w:pPr>
        <w:pStyle w:val="CAbulletmajor"/>
        <w:numPr>
          <w:ilvl w:val="0"/>
          <w:numId w:val="0"/>
        </w:numPr>
        <w:ind w:left="357"/>
      </w:pPr>
    </w:p>
    <w:p w14:paraId="37E27DF0" w14:textId="77777777" w:rsidR="003B2720" w:rsidRPr="00DB6870" w:rsidRDefault="003B2720" w:rsidP="0046299A">
      <w:pPr>
        <w:pStyle w:val="Normal12ptCharCharCharCharCharChar"/>
        <w:spacing w:after="0"/>
        <w:rPr>
          <w:rFonts w:ascii="Arial" w:hAnsi="Arial" w:cs="Arial"/>
          <w:b/>
          <w:bCs/>
          <w:sz w:val="22"/>
          <w:szCs w:val="22"/>
          <w:u w:val="single"/>
        </w:rPr>
      </w:pPr>
      <w:r w:rsidRPr="00DB6870">
        <w:rPr>
          <w:rFonts w:ascii="Arial" w:hAnsi="Arial" w:cs="Arial"/>
          <w:b/>
          <w:bCs/>
          <w:sz w:val="22"/>
          <w:szCs w:val="22"/>
          <w:u w:val="single"/>
        </w:rPr>
        <w:t>References cited in the advice</w:t>
      </w:r>
    </w:p>
    <w:p w14:paraId="07062CEB" w14:textId="77777777" w:rsidR="00D426C3" w:rsidRDefault="00D426C3" w:rsidP="002C6A66">
      <w:pPr>
        <w:pStyle w:val="EndNoteBibliography"/>
        <w:ind w:left="720" w:hanging="720"/>
        <w:rPr>
          <w:rFonts w:ascii="Arial" w:hAnsi="Arial" w:cs="Arial"/>
          <w:sz w:val="22"/>
          <w:szCs w:val="22"/>
        </w:rPr>
      </w:pPr>
    </w:p>
    <w:p w14:paraId="12F5E6DA" w14:textId="77777777" w:rsidR="002C6A66" w:rsidRPr="00D96F09" w:rsidRDefault="002514DD" w:rsidP="002C6A66">
      <w:pPr>
        <w:pStyle w:val="EndNoteBibliography"/>
        <w:ind w:left="720" w:hanging="720"/>
        <w:rPr>
          <w:rFonts w:ascii="Arial" w:hAnsi="Arial" w:cs="Arial"/>
          <w:sz w:val="22"/>
          <w:szCs w:val="22"/>
        </w:rPr>
      </w:pPr>
      <w:r w:rsidRPr="00D96F09">
        <w:rPr>
          <w:rFonts w:ascii="Arial" w:hAnsi="Arial" w:cs="Arial"/>
          <w:sz w:val="22"/>
          <w:szCs w:val="22"/>
        </w:rPr>
        <w:fldChar w:fldCharType="begin"/>
      </w:r>
      <w:r w:rsidR="003C481E" w:rsidRPr="00D96F09">
        <w:rPr>
          <w:rFonts w:ascii="Arial" w:hAnsi="Arial" w:cs="Arial"/>
          <w:sz w:val="22"/>
          <w:szCs w:val="22"/>
        </w:rPr>
        <w:instrText xml:space="preserve"> ADDIN EN.REFLIST </w:instrText>
      </w:r>
      <w:r w:rsidRPr="00D96F09">
        <w:rPr>
          <w:rFonts w:ascii="Arial" w:hAnsi="Arial" w:cs="Arial"/>
          <w:sz w:val="22"/>
          <w:szCs w:val="22"/>
        </w:rPr>
        <w:fldChar w:fldCharType="separate"/>
      </w:r>
      <w:bookmarkStart w:id="2" w:name="_ENREF_1"/>
      <w:r w:rsidR="002C6A66" w:rsidRPr="00D96F09">
        <w:rPr>
          <w:rFonts w:ascii="Arial" w:hAnsi="Arial" w:cs="Arial"/>
          <w:sz w:val="22"/>
          <w:szCs w:val="22"/>
        </w:rPr>
        <w:t>Anstis M (2013). Tadpoles and Frogs of Australia. New Holland, London.</w:t>
      </w:r>
      <w:bookmarkEnd w:id="2"/>
    </w:p>
    <w:p w14:paraId="7EA5E480" w14:textId="77777777" w:rsidR="002C6A66" w:rsidRPr="00D96F09" w:rsidRDefault="002C6A66" w:rsidP="002C6A66">
      <w:pPr>
        <w:pStyle w:val="EndNoteBibliography"/>
        <w:ind w:left="720" w:hanging="720"/>
        <w:rPr>
          <w:rFonts w:ascii="Arial" w:hAnsi="Arial" w:cs="Arial"/>
          <w:sz w:val="22"/>
          <w:szCs w:val="22"/>
        </w:rPr>
      </w:pPr>
      <w:bookmarkStart w:id="3" w:name="_ENREF_2"/>
      <w:r w:rsidRPr="00D96F09">
        <w:rPr>
          <w:rFonts w:ascii="Arial" w:hAnsi="Arial" w:cs="Arial"/>
          <w:sz w:val="22"/>
          <w:szCs w:val="22"/>
        </w:rPr>
        <w:t xml:space="preserve">Berger L, Speare R, Dasak P, Green DE, Cunningham AA, Goggin CL, Slocombe R, Ragan MA, Hyatt AD, McDonald KR, Hines HB, Lips KR, Marantelli G &amp; Parkes H (1998). Chytridiomycosis causes amphibian mortality associated with population declines in the rainforests of Australia and Central America. </w:t>
      </w:r>
      <w:r w:rsidRPr="00D96F09">
        <w:rPr>
          <w:rFonts w:ascii="Arial" w:hAnsi="Arial" w:cs="Arial"/>
          <w:i/>
          <w:sz w:val="22"/>
          <w:szCs w:val="22"/>
        </w:rPr>
        <w:t>Proceedings of the National Academy of Science USA</w:t>
      </w:r>
      <w:r w:rsidRPr="00D96F09">
        <w:rPr>
          <w:rFonts w:ascii="Arial" w:hAnsi="Arial" w:cs="Arial"/>
          <w:sz w:val="22"/>
          <w:szCs w:val="22"/>
        </w:rPr>
        <w:t xml:space="preserve"> </w:t>
      </w:r>
      <w:r w:rsidRPr="00D96F09">
        <w:rPr>
          <w:rFonts w:ascii="Arial" w:hAnsi="Arial" w:cs="Arial"/>
          <w:i/>
          <w:sz w:val="22"/>
          <w:szCs w:val="22"/>
        </w:rPr>
        <w:t>95</w:t>
      </w:r>
      <w:r w:rsidRPr="00D96F09">
        <w:rPr>
          <w:rFonts w:ascii="Arial" w:hAnsi="Arial" w:cs="Arial"/>
          <w:sz w:val="22"/>
          <w:szCs w:val="22"/>
        </w:rPr>
        <w:t>,9031-9036.</w:t>
      </w:r>
      <w:bookmarkEnd w:id="3"/>
    </w:p>
    <w:p w14:paraId="3D3C0241" w14:textId="77777777" w:rsidR="002C6A66" w:rsidRPr="00D96F09" w:rsidRDefault="002C6A66" w:rsidP="002C6A66">
      <w:pPr>
        <w:pStyle w:val="EndNoteBibliography"/>
        <w:ind w:left="720" w:hanging="720"/>
        <w:rPr>
          <w:rFonts w:ascii="Arial" w:hAnsi="Arial" w:cs="Arial"/>
          <w:sz w:val="22"/>
          <w:szCs w:val="22"/>
        </w:rPr>
      </w:pPr>
      <w:bookmarkStart w:id="4" w:name="_ENREF_3"/>
      <w:r w:rsidRPr="00D96F09">
        <w:rPr>
          <w:rFonts w:ascii="Arial" w:hAnsi="Arial" w:cs="Arial"/>
          <w:sz w:val="22"/>
          <w:szCs w:val="22"/>
        </w:rPr>
        <w:t>Cogger HG (1994). Reptiles and Amphibians of Australia. 5th edn. Reed Books, Chatsworth.</w:t>
      </w:r>
      <w:bookmarkEnd w:id="4"/>
    </w:p>
    <w:p w14:paraId="422F45EA" w14:textId="77777777" w:rsidR="002C6A66" w:rsidRDefault="002C6A66" w:rsidP="002C6A66">
      <w:pPr>
        <w:pStyle w:val="EndNoteBibliography"/>
        <w:ind w:left="720" w:hanging="720"/>
        <w:rPr>
          <w:rFonts w:ascii="Arial" w:hAnsi="Arial" w:cs="Arial"/>
          <w:sz w:val="22"/>
          <w:szCs w:val="22"/>
        </w:rPr>
      </w:pPr>
      <w:bookmarkStart w:id="5" w:name="_ENREF_4"/>
      <w:r w:rsidRPr="00D96F09">
        <w:rPr>
          <w:rFonts w:ascii="Arial" w:hAnsi="Arial" w:cs="Arial"/>
          <w:sz w:val="22"/>
          <w:szCs w:val="22"/>
        </w:rPr>
        <w:t xml:space="preserve">Dennis A &amp; Trenerry M (1984). Observations on species diversity and habitat compartmentalization of the frogs of Mt. Lewis rainforests, North Queensland. </w:t>
      </w:r>
      <w:r w:rsidRPr="00D96F09">
        <w:rPr>
          <w:rFonts w:ascii="Arial" w:hAnsi="Arial" w:cs="Arial"/>
          <w:i/>
          <w:sz w:val="22"/>
          <w:szCs w:val="22"/>
        </w:rPr>
        <w:t>North Queensland Naturalist</w:t>
      </w:r>
      <w:r w:rsidRPr="00D96F09">
        <w:rPr>
          <w:rFonts w:ascii="Arial" w:hAnsi="Arial" w:cs="Arial"/>
          <w:sz w:val="22"/>
          <w:szCs w:val="22"/>
        </w:rPr>
        <w:t xml:space="preserve"> </w:t>
      </w:r>
      <w:r w:rsidRPr="00D96F09">
        <w:rPr>
          <w:rFonts w:ascii="Arial" w:hAnsi="Arial" w:cs="Arial"/>
          <w:i/>
          <w:sz w:val="22"/>
          <w:szCs w:val="22"/>
        </w:rPr>
        <w:t>52</w:t>
      </w:r>
      <w:r w:rsidRPr="00D96F09">
        <w:rPr>
          <w:rFonts w:ascii="Arial" w:hAnsi="Arial" w:cs="Arial"/>
          <w:sz w:val="22"/>
          <w:szCs w:val="22"/>
        </w:rPr>
        <w:t>,2-9.</w:t>
      </w:r>
      <w:bookmarkEnd w:id="5"/>
    </w:p>
    <w:p w14:paraId="60D91AB0" w14:textId="77777777" w:rsidR="00761799" w:rsidRDefault="00761799" w:rsidP="00761799">
      <w:pPr>
        <w:pStyle w:val="EndNoteBibliography"/>
        <w:ind w:left="720" w:hanging="720"/>
        <w:rPr>
          <w:rFonts w:ascii="Arial" w:hAnsi="Arial" w:cs="Arial"/>
          <w:sz w:val="22"/>
          <w:szCs w:val="22"/>
        </w:rPr>
      </w:pPr>
      <w:r w:rsidRPr="003E327D">
        <w:rPr>
          <w:rFonts w:ascii="Arial" w:hAnsi="Arial" w:cs="Arial"/>
          <w:sz w:val="22"/>
          <w:szCs w:val="22"/>
        </w:rPr>
        <w:t xml:space="preserve">Hodgkinson S &amp; Hero J-M (2003). Seasonal, sexual and ontogenetic variations in the diet of 'declining' frogs </w:t>
      </w:r>
      <w:r w:rsidRPr="003E327D">
        <w:rPr>
          <w:rFonts w:ascii="Arial" w:hAnsi="Arial" w:cs="Arial"/>
          <w:i/>
          <w:sz w:val="22"/>
          <w:szCs w:val="22"/>
        </w:rPr>
        <w:t>Litoria nannotis</w:t>
      </w:r>
      <w:r w:rsidRPr="003E327D">
        <w:rPr>
          <w:rFonts w:ascii="Arial" w:hAnsi="Arial" w:cs="Arial"/>
          <w:sz w:val="22"/>
          <w:szCs w:val="22"/>
        </w:rPr>
        <w:t>,</w:t>
      </w:r>
      <w:r w:rsidRPr="003E327D">
        <w:rPr>
          <w:rFonts w:ascii="Arial" w:hAnsi="Arial" w:cs="Arial"/>
          <w:i/>
          <w:sz w:val="22"/>
          <w:szCs w:val="22"/>
        </w:rPr>
        <w:t xml:space="preserve"> Litoria rheocola </w:t>
      </w:r>
      <w:r w:rsidRPr="003E327D">
        <w:rPr>
          <w:rFonts w:ascii="Arial" w:hAnsi="Arial" w:cs="Arial"/>
          <w:sz w:val="22"/>
          <w:szCs w:val="22"/>
        </w:rPr>
        <w:t xml:space="preserve">and </w:t>
      </w:r>
      <w:r w:rsidRPr="003E327D">
        <w:rPr>
          <w:rFonts w:ascii="Arial" w:hAnsi="Arial" w:cs="Arial"/>
          <w:i/>
          <w:sz w:val="22"/>
          <w:szCs w:val="22"/>
        </w:rPr>
        <w:t>Nyctimystes dayi</w:t>
      </w:r>
      <w:r w:rsidRPr="003E327D">
        <w:rPr>
          <w:rFonts w:ascii="Arial" w:hAnsi="Arial" w:cs="Arial"/>
          <w:sz w:val="22"/>
          <w:szCs w:val="22"/>
        </w:rPr>
        <w:t xml:space="preserve">. </w:t>
      </w:r>
      <w:r w:rsidRPr="003E327D">
        <w:rPr>
          <w:rFonts w:ascii="Arial" w:hAnsi="Arial" w:cs="Arial"/>
          <w:i/>
          <w:sz w:val="22"/>
          <w:szCs w:val="22"/>
        </w:rPr>
        <w:t>Wildlife Research</w:t>
      </w:r>
      <w:r w:rsidRPr="003E327D">
        <w:rPr>
          <w:rFonts w:ascii="Arial" w:hAnsi="Arial" w:cs="Arial"/>
          <w:sz w:val="22"/>
          <w:szCs w:val="22"/>
        </w:rPr>
        <w:t xml:space="preserve"> </w:t>
      </w:r>
      <w:r w:rsidRPr="003E327D">
        <w:rPr>
          <w:rFonts w:ascii="Arial" w:hAnsi="Arial" w:cs="Arial"/>
          <w:i/>
          <w:sz w:val="22"/>
          <w:szCs w:val="22"/>
        </w:rPr>
        <w:t>30</w:t>
      </w:r>
      <w:r w:rsidRPr="003E327D">
        <w:rPr>
          <w:rFonts w:ascii="Arial" w:hAnsi="Arial" w:cs="Arial"/>
          <w:sz w:val="22"/>
          <w:szCs w:val="22"/>
        </w:rPr>
        <w:t>,345-354.</w:t>
      </w:r>
    </w:p>
    <w:p w14:paraId="07957448" w14:textId="0B9AA9A7" w:rsidR="00761799" w:rsidRPr="003E327D" w:rsidRDefault="00761799" w:rsidP="00761799">
      <w:pPr>
        <w:pStyle w:val="EndNoteBibliography"/>
        <w:ind w:left="720" w:hanging="720"/>
        <w:rPr>
          <w:rFonts w:ascii="Arial" w:hAnsi="Arial" w:cs="Arial"/>
          <w:sz w:val="22"/>
          <w:szCs w:val="22"/>
        </w:rPr>
      </w:pPr>
      <w:r w:rsidRPr="003E327D">
        <w:rPr>
          <w:rFonts w:ascii="Arial" w:hAnsi="Arial" w:cs="Arial"/>
          <w:sz w:val="22"/>
          <w:szCs w:val="22"/>
        </w:rPr>
        <w:t>Hoskin CJ &amp; Puschendorf R (2014). The importance of peripheral areas for biodiversity conservation: with particular focus on endangered rainforest frogs of the Wet Tropics and Eungella. National Environmental Research Program Cairns.</w:t>
      </w:r>
    </w:p>
    <w:p w14:paraId="2A99F4BB" w14:textId="77777777" w:rsidR="002C6A66" w:rsidRPr="00D96F09" w:rsidRDefault="002C6A66" w:rsidP="002C6A66">
      <w:pPr>
        <w:pStyle w:val="EndNoteBibliography"/>
        <w:ind w:left="720" w:hanging="720"/>
        <w:rPr>
          <w:rFonts w:ascii="Arial" w:hAnsi="Arial" w:cs="Arial"/>
          <w:sz w:val="22"/>
          <w:szCs w:val="22"/>
        </w:rPr>
      </w:pPr>
      <w:bookmarkStart w:id="6" w:name="_ENREF_5"/>
      <w:r w:rsidRPr="00D96F09">
        <w:rPr>
          <w:rFonts w:ascii="Arial" w:hAnsi="Arial" w:cs="Arial"/>
          <w:sz w:val="22"/>
          <w:szCs w:val="22"/>
        </w:rPr>
        <w:t xml:space="preserve">Laurance WF, McDonald KR &amp; Speare R (1996). Epidemic disease and the catastrophic decline of Australian rain forest frogs. </w:t>
      </w:r>
      <w:r w:rsidRPr="00D96F09">
        <w:rPr>
          <w:rFonts w:ascii="Arial" w:hAnsi="Arial" w:cs="Arial"/>
          <w:i/>
          <w:sz w:val="22"/>
          <w:szCs w:val="22"/>
        </w:rPr>
        <w:t>Conservation Biology</w:t>
      </w:r>
      <w:r w:rsidRPr="00D96F09">
        <w:rPr>
          <w:rFonts w:ascii="Arial" w:hAnsi="Arial" w:cs="Arial"/>
          <w:sz w:val="22"/>
          <w:szCs w:val="22"/>
        </w:rPr>
        <w:t xml:space="preserve"> </w:t>
      </w:r>
      <w:r w:rsidRPr="00D96F09">
        <w:rPr>
          <w:rFonts w:ascii="Arial" w:hAnsi="Arial" w:cs="Arial"/>
          <w:i/>
          <w:sz w:val="22"/>
          <w:szCs w:val="22"/>
        </w:rPr>
        <w:t>40</w:t>
      </w:r>
      <w:r w:rsidRPr="00D96F09">
        <w:rPr>
          <w:rFonts w:ascii="Arial" w:hAnsi="Arial" w:cs="Arial"/>
          <w:sz w:val="22"/>
          <w:szCs w:val="22"/>
        </w:rPr>
        <w:t>,406-413.</w:t>
      </w:r>
      <w:bookmarkEnd w:id="6"/>
    </w:p>
    <w:p w14:paraId="6F4E71CA" w14:textId="77777777" w:rsidR="002C6A66" w:rsidRDefault="002C6A66" w:rsidP="002C6A66">
      <w:pPr>
        <w:pStyle w:val="EndNoteBibliography"/>
        <w:ind w:left="720" w:hanging="720"/>
        <w:rPr>
          <w:rFonts w:ascii="Arial" w:hAnsi="Arial" w:cs="Arial"/>
          <w:sz w:val="22"/>
          <w:szCs w:val="22"/>
        </w:rPr>
      </w:pPr>
      <w:bookmarkStart w:id="7" w:name="_ENREF_6"/>
      <w:r w:rsidRPr="00D96F09">
        <w:rPr>
          <w:rFonts w:ascii="Arial" w:hAnsi="Arial" w:cs="Arial"/>
          <w:sz w:val="22"/>
          <w:szCs w:val="22"/>
        </w:rPr>
        <w:t xml:space="preserve">Liem DS (1974). A review of the Litoria nannotis species group and a description of a new species of </w:t>
      </w:r>
      <w:r w:rsidRPr="00D96F09">
        <w:rPr>
          <w:rFonts w:ascii="Arial" w:hAnsi="Arial" w:cs="Arial"/>
          <w:i/>
          <w:sz w:val="22"/>
          <w:szCs w:val="22"/>
        </w:rPr>
        <w:t xml:space="preserve">Litoria </w:t>
      </w:r>
      <w:r w:rsidRPr="00D96F09">
        <w:rPr>
          <w:rFonts w:ascii="Arial" w:hAnsi="Arial" w:cs="Arial"/>
          <w:sz w:val="22"/>
          <w:szCs w:val="22"/>
        </w:rPr>
        <w:t xml:space="preserve">from north-east Queensland, Australia. </w:t>
      </w:r>
      <w:r w:rsidRPr="00D96F09">
        <w:rPr>
          <w:rFonts w:ascii="Arial" w:hAnsi="Arial" w:cs="Arial"/>
          <w:i/>
          <w:sz w:val="22"/>
          <w:szCs w:val="22"/>
        </w:rPr>
        <w:t>Memoirs of the Queensland Museum</w:t>
      </w:r>
      <w:r w:rsidRPr="00D96F09">
        <w:rPr>
          <w:rFonts w:ascii="Arial" w:hAnsi="Arial" w:cs="Arial"/>
          <w:sz w:val="22"/>
          <w:szCs w:val="22"/>
        </w:rPr>
        <w:t xml:space="preserve"> </w:t>
      </w:r>
      <w:r w:rsidRPr="00D96F09">
        <w:rPr>
          <w:rFonts w:ascii="Arial" w:hAnsi="Arial" w:cs="Arial"/>
          <w:i/>
          <w:sz w:val="22"/>
          <w:szCs w:val="22"/>
        </w:rPr>
        <w:t>17</w:t>
      </w:r>
      <w:r w:rsidRPr="00D96F09">
        <w:rPr>
          <w:rFonts w:ascii="Arial" w:hAnsi="Arial" w:cs="Arial"/>
          <w:sz w:val="22"/>
          <w:szCs w:val="22"/>
        </w:rPr>
        <w:t>,151-168.</w:t>
      </w:r>
      <w:bookmarkEnd w:id="7"/>
    </w:p>
    <w:p w14:paraId="66280982" w14:textId="77777777" w:rsidR="00761799" w:rsidRPr="003E327D" w:rsidRDefault="00761799" w:rsidP="00761799">
      <w:pPr>
        <w:pStyle w:val="EndNoteBibliography"/>
        <w:ind w:left="720" w:hanging="720"/>
        <w:rPr>
          <w:rFonts w:ascii="Arial" w:hAnsi="Arial" w:cs="Arial"/>
          <w:sz w:val="22"/>
          <w:szCs w:val="22"/>
        </w:rPr>
      </w:pPr>
      <w:r w:rsidRPr="003E327D">
        <w:rPr>
          <w:rFonts w:ascii="Arial" w:hAnsi="Arial" w:cs="Arial"/>
          <w:sz w:val="22"/>
          <w:szCs w:val="22"/>
        </w:rPr>
        <w:t>McDonald K &amp; Alford R (1999). A review of declining frogs in northern Queensland. In: Campbell R (ed) Declines and Disappearances of Australian Frogs. Environment Australia. Canberra. pp 14-22.</w:t>
      </w:r>
    </w:p>
    <w:p w14:paraId="2F7033A4" w14:textId="77777777" w:rsidR="002C6A66" w:rsidRPr="00D96F09" w:rsidRDefault="002C6A66" w:rsidP="002C6A66">
      <w:pPr>
        <w:pStyle w:val="EndNoteBibliography"/>
        <w:ind w:left="720" w:hanging="720"/>
        <w:rPr>
          <w:rFonts w:ascii="Arial" w:hAnsi="Arial" w:cs="Arial"/>
          <w:sz w:val="22"/>
          <w:szCs w:val="22"/>
        </w:rPr>
      </w:pPr>
      <w:bookmarkStart w:id="8" w:name="_ENREF_7"/>
      <w:r w:rsidRPr="00D96F09">
        <w:rPr>
          <w:rFonts w:ascii="Arial" w:hAnsi="Arial" w:cs="Arial"/>
          <w:sz w:val="22"/>
          <w:szCs w:val="22"/>
        </w:rPr>
        <w:t xml:space="preserve">McDonald KR, Méndez D, Müller R, Freeman AB &amp; Speare R (2005). Decline in the prevalence of chytridiomycosis in frog populations in North Queensland, Australia. </w:t>
      </w:r>
      <w:r w:rsidRPr="00D96F09">
        <w:rPr>
          <w:rFonts w:ascii="Arial" w:hAnsi="Arial" w:cs="Arial"/>
          <w:i/>
          <w:sz w:val="22"/>
          <w:szCs w:val="22"/>
        </w:rPr>
        <w:t>Pacific Conservation Biology</w:t>
      </w:r>
      <w:r w:rsidRPr="00D96F09">
        <w:rPr>
          <w:rFonts w:ascii="Arial" w:hAnsi="Arial" w:cs="Arial"/>
          <w:sz w:val="22"/>
          <w:szCs w:val="22"/>
        </w:rPr>
        <w:t xml:space="preserve"> </w:t>
      </w:r>
      <w:r w:rsidRPr="00D96F09">
        <w:rPr>
          <w:rFonts w:ascii="Arial" w:hAnsi="Arial" w:cs="Arial"/>
          <w:i/>
          <w:sz w:val="22"/>
          <w:szCs w:val="22"/>
        </w:rPr>
        <w:t>11</w:t>
      </w:r>
      <w:r w:rsidRPr="00D96F09">
        <w:rPr>
          <w:rFonts w:ascii="Arial" w:hAnsi="Arial" w:cs="Arial"/>
          <w:sz w:val="22"/>
          <w:szCs w:val="22"/>
        </w:rPr>
        <w:t>,114-120.</w:t>
      </w:r>
      <w:bookmarkEnd w:id="8"/>
    </w:p>
    <w:p w14:paraId="7E79EBB9" w14:textId="77777777" w:rsidR="002C6A66" w:rsidRDefault="002C6A66" w:rsidP="002C6A66">
      <w:pPr>
        <w:pStyle w:val="EndNoteBibliography"/>
        <w:ind w:left="720" w:hanging="720"/>
        <w:rPr>
          <w:rFonts w:ascii="Arial" w:hAnsi="Arial" w:cs="Arial"/>
          <w:sz w:val="22"/>
          <w:szCs w:val="22"/>
        </w:rPr>
      </w:pPr>
      <w:bookmarkStart w:id="9" w:name="_ENREF_8"/>
      <w:r w:rsidRPr="00D96F09">
        <w:rPr>
          <w:rFonts w:ascii="Arial" w:hAnsi="Arial" w:cs="Arial"/>
          <w:sz w:val="22"/>
          <w:szCs w:val="22"/>
        </w:rPr>
        <w:t xml:space="preserve">Morrison C, Hero JM &amp; Browning J (2004). Altitudinal variation in the age at maturity, longevity, and reproductive lifespan of anurans in subtropical Queensland. </w:t>
      </w:r>
      <w:r w:rsidRPr="00D96F09">
        <w:rPr>
          <w:rFonts w:ascii="Arial" w:hAnsi="Arial" w:cs="Arial"/>
          <w:i/>
          <w:sz w:val="22"/>
          <w:szCs w:val="22"/>
        </w:rPr>
        <w:t>Herpetologica</w:t>
      </w:r>
      <w:r w:rsidRPr="00D96F09">
        <w:rPr>
          <w:rFonts w:ascii="Arial" w:hAnsi="Arial" w:cs="Arial"/>
          <w:sz w:val="22"/>
          <w:szCs w:val="22"/>
        </w:rPr>
        <w:t xml:space="preserve"> </w:t>
      </w:r>
      <w:r w:rsidRPr="00D96F09">
        <w:rPr>
          <w:rFonts w:ascii="Arial" w:hAnsi="Arial" w:cs="Arial"/>
          <w:i/>
          <w:sz w:val="22"/>
          <w:szCs w:val="22"/>
        </w:rPr>
        <w:t>60</w:t>
      </w:r>
      <w:r w:rsidRPr="00D96F09">
        <w:rPr>
          <w:rFonts w:ascii="Arial" w:hAnsi="Arial" w:cs="Arial"/>
          <w:sz w:val="22"/>
          <w:szCs w:val="22"/>
        </w:rPr>
        <w:t>,34-44.</w:t>
      </w:r>
      <w:bookmarkEnd w:id="9"/>
    </w:p>
    <w:p w14:paraId="1E771368" w14:textId="77777777" w:rsidR="00761799" w:rsidRPr="003E327D" w:rsidRDefault="00761799" w:rsidP="00761799">
      <w:pPr>
        <w:pStyle w:val="EndNoteBibliography"/>
        <w:ind w:left="720" w:hanging="720"/>
        <w:rPr>
          <w:rFonts w:ascii="Arial" w:hAnsi="Arial" w:cs="Arial"/>
          <w:sz w:val="22"/>
          <w:szCs w:val="22"/>
        </w:rPr>
      </w:pPr>
      <w:r w:rsidRPr="003E327D">
        <w:rPr>
          <w:rFonts w:ascii="Arial" w:hAnsi="Arial" w:cs="Arial"/>
          <w:sz w:val="22"/>
          <w:szCs w:val="22"/>
        </w:rPr>
        <w:t xml:space="preserve">Phillott AD, McDonald KR &amp; Skerratt LF (2010). Return rates of male hylid frogs </w:t>
      </w:r>
      <w:r w:rsidRPr="003E327D">
        <w:rPr>
          <w:rFonts w:ascii="Arial" w:hAnsi="Arial" w:cs="Arial"/>
          <w:i/>
          <w:sz w:val="22"/>
          <w:szCs w:val="22"/>
        </w:rPr>
        <w:t>Litoria genimaculata</w:t>
      </w:r>
      <w:r w:rsidRPr="003E327D">
        <w:rPr>
          <w:rFonts w:ascii="Arial" w:hAnsi="Arial" w:cs="Arial"/>
          <w:sz w:val="22"/>
          <w:szCs w:val="22"/>
        </w:rPr>
        <w:t xml:space="preserve">, </w:t>
      </w:r>
      <w:r w:rsidRPr="003E327D">
        <w:rPr>
          <w:rFonts w:ascii="Arial" w:hAnsi="Arial" w:cs="Arial"/>
          <w:i/>
          <w:sz w:val="22"/>
          <w:szCs w:val="22"/>
        </w:rPr>
        <w:t>L. nannotis</w:t>
      </w:r>
      <w:r w:rsidRPr="003E327D">
        <w:rPr>
          <w:rFonts w:ascii="Arial" w:hAnsi="Arial" w:cs="Arial"/>
          <w:sz w:val="22"/>
          <w:szCs w:val="22"/>
        </w:rPr>
        <w:t xml:space="preserve">, </w:t>
      </w:r>
      <w:r w:rsidRPr="003E327D">
        <w:rPr>
          <w:rFonts w:ascii="Arial" w:hAnsi="Arial" w:cs="Arial"/>
          <w:i/>
          <w:sz w:val="22"/>
          <w:szCs w:val="22"/>
        </w:rPr>
        <w:t>L. rheocola</w:t>
      </w:r>
      <w:r w:rsidRPr="003E327D">
        <w:rPr>
          <w:rFonts w:ascii="Arial" w:hAnsi="Arial" w:cs="Arial"/>
          <w:sz w:val="22"/>
          <w:szCs w:val="22"/>
        </w:rPr>
        <w:t xml:space="preserve"> and </w:t>
      </w:r>
      <w:r w:rsidRPr="003E327D">
        <w:rPr>
          <w:rFonts w:ascii="Arial" w:hAnsi="Arial" w:cs="Arial"/>
          <w:i/>
          <w:sz w:val="22"/>
          <w:szCs w:val="22"/>
        </w:rPr>
        <w:t>Nyctimystes dayi</w:t>
      </w:r>
      <w:r w:rsidRPr="003E327D">
        <w:rPr>
          <w:rFonts w:ascii="Arial" w:hAnsi="Arial" w:cs="Arial"/>
          <w:sz w:val="22"/>
          <w:szCs w:val="22"/>
        </w:rPr>
        <w:t xml:space="preserve"> after toe-tipping </w:t>
      </w:r>
      <w:r w:rsidRPr="003E327D">
        <w:rPr>
          <w:rFonts w:ascii="Arial" w:hAnsi="Arial" w:cs="Arial"/>
          <w:i/>
          <w:sz w:val="22"/>
          <w:szCs w:val="22"/>
        </w:rPr>
        <w:t>Endangered Species Research</w:t>
      </w:r>
      <w:r w:rsidRPr="003E327D">
        <w:rPr>
          <w:rFonts w:ascii="Arial" w:hAnsi="Arial" w:cs="Arial"/>
          <w:sz w:val="22"/>
          <w:szCs w:val="22"/>
        </w:rPr>
        <w:t xml:space="preserve"> </w:t>
      </w:r>
      <w:r w:rsidRPr="003E327D">
        <w:rPr>
          <w:rFonts w:ascii="Arial" w:hAnsi="Arial" w:cs="Arial"/>
          <w:i/>
          <w:sz w:val="22"/>
          <w:szCs w:val="22"/>
        </w:rPr>
        <w:t>11</w:t>
      </w:r>
      <w:r w:rsidRPr="003E327D">
        <w:rPr>
          <w:rFonts w:ascii="Arial" w:hAnsi="Arial" w:cs="Arial"/>
          <w:sz w:val="22"/>
          <w:szCs w:val="22"/>
        </w:rPr>
        <w:t>,183-188.</w:t>
      </w:r>
    </w:p>
    <w:p w14:paraId="26550D8C" w14:textId="77777777" w:rsidR="002C6A66" w:rsidRPr="00D96F09" w:rsidRDefault="002C6A66" w:rsidP="002C6A66">
      <w:pPr>
        <w:pStyle w:val="EndNoteBibliography"/>
        <w:ind w:left="720" w:hanging="720"/>
        <w:rPr>
          <w:rFonts w:ascii="Arial" w:hAnsi="Arial" w:cs="Arial"/>
          <w:sz w:val="22"/>
          <w:szCs w:val="22"/>
        </w:rPr>
      </w:pPr>
      <w:bookmarkStart w:id="10" w:name="_ENREF_9"/>
      <w:r w:rsidRPr="00D96F09">
        <w:rPr>
          <w:rFonts w:ascii="Arial" w:hAnsi="Arial" w:cs="Arial"/>
          <w:sz w:val="22"/>
          <w:szCs w:val="22"/>
        </w:rPr>
        <w:t>Phillott AD, Grogram LF, Cashins SD, McDonald KR, Berger L &amp; Skerratt LF (2013). Chytridiomycosis and seasonal mortality of tropical stream</w:t>
      </w:r>
      <w:r w:rsidRPr="00D96F09">
        <w:rPr>
          <w:rFonts w:ascii="Cambria Math" w:hAnsi="Cambria Math" w:cs="Cambria Math"/>
          <w:sz w:val="22"/>
          <w:szCs w:val="22"/>
        </w:rPr>
        <w:t>‐</w:t>
      </w:r>
      <w:r w:rsidRPr="00D96F09">
        <w:rPr>
          <w:rFonts w:ascii="Arial" w:hAnsi="Arial" w:cs="Arial"/>
          <w:sz w:val="22"/>
          <w:szCs w:val="22"/>
        </w:rPr>
        <w:t xml:space="preserve">associated frogs 15 years after introduction of </w:t>
      </w:r>
      <w:r w:rsidRPr="00D96F09">
        <w:rPr>
          <w:rFonts w:ascii="Arial" w:hAnsi="Arial" w:cs="Arial"/>
          <w:i/>
          <w:sz w:val="22"/>
          <w:szCs w:val="22"/>
        </w:rPr>
        <w:t>Batrachochytrium dendrobatidis</w:t>
      </w:r>
      <w:r w:rsidRPr="00D96F09">
        <w:rPr>
          <w:rFonts w:ascii="Arial" w:hAnsi="Arial" w:cs="Arial"/>
          <w:sz w:val="22"/>
          <w:szCs w:val="22"/>
        </w:rPr>
        <w:t xml:space="preserve">. </w:t>
      </w:r>
      <w:r w:rsidRPr="00D96F09">
        <w:rPr>
          <w:rFonts w:ascii="Arial" w:hAnsi="Arial" w:cs="Arial"/>
          <w:i/>
          <w:sz w:val="22"/>
          <w:szCs w:val="22"/>
        </w:rPr>
        <w:t>Conservation Biology</w:t>
      </w:r>
      <w:r w:rsidRPr="00D96F09">
        <w:rPr>
          <w:rFonts w:ascii="Arial" w:hAnsi="Arial" w:cs="Arial"/>
          <w:sz w:val="22"/>
          <w:szCs w:val="22"/>
        </w:rPr>
        <w:t xml:space="preserve"> </w:t>
      </w:r>
      <w:r w:rsidRPr="00D96F09">
        <w:rPr>
          <w:rFonts w:ascii="Arial" w:hAnsi="Arial" w:cs="Arial"/>
          <w:i/>
          <w:sz w:val="22"/>
          <w:szCs w:val="22"/>
        </w:rPr>
        <w:t>27</w:t>
      </w:r>
      <w:r w:rsidRPr="00D96F09">
        <w:rPr>
          <w:rFonts w:ascii="Arial" w:hAnsi="Arial" w:cs="Arial"/>
          <w:sz w:val="22"/>
          <w:szCs w:val="22"/>
        </w:rPr>
        <w:t>,1058-1068.</w:t>
      </w:r>
      <w:bookmarkEnd w:id="10"/>
    </w:p>
    <w:p w14:paraId="27F578B8" w14:textId="77777777" w:rsidR="002C6A66" w:rsidRPr="00D96F09" w:rsidRDefault="002C6A66" w:rsidP="002C6A66">
      <w:pPr>
        <w:pStyle w:val="EndNoteBibliography"/>
        <w:ind w:left="720" w:hanging="720"/>
        <w:rPr>
          <w:rFonts w:ascii="Arial" w:hAnsi="Arial" w:cs="Arial"/>
          <w:sz w:val="22"/>
          <w:szCs w:val="22"/>
        </w:rPr>
      </w:pPr>
      <w:bookmarkStart w:id="11" w:name="_ENREF_10"/>
      <w:r w:rsidRPr="00D96F09">
        <w:rPr>
          <w:rFonts w:ascii="Arial" w:hAnsi="Arial" w:cs="Arial"/>
          <w:sz w:val="22"/>
          <w:szCs w:val="22"/>
        </w:rPr>
        <w:t xml:space="preserve">Richards S (1992). The tadpole of the Australian frog </w:t>
      </w:r>
      <w:r w:rsidRPr="00D96F09">
        <w:rPr>
          <w:rFonts w:ascii="Arial" w:hAnsi="Arial" w:cs="Arial"/>
          <w:i/>
          <w:sz w:val="22"/>
          <w:szCs w:val="22"/>
        </w:rPr>
        <w:t xml:space="preserve">Litoria nyakalensis </w:t>
      </w:r>
      <w:r w:rsidRPr="00D96F09">
        <w:rPr>
          <w:rFonts w:ascii="Arial" w:hAnsi="Arial" w:cs="Arial"/>
          <w:sz w:val="22"/>
          <w:szCs w:val="22"/>
        </w:rPr>
        <w:t xml:space="preserve">(Anura, Hylidae), and a key to the torrent tadpoles of northern Queensland. </w:t>
      </w:r>
      <w:r w:rsidRPr="00D96F09">
        <w:rPr>
          <w:rFonts w:ascii="Arial" w:hAnsi="Arial" w:cs="Arial"/>
          <w:i/>
          <w:sz w:val="22"/>
          <w:szCs w:val="22"/>
        </w:rPr>
        <w:t>Alytes</w:t>
      </w:r>
      <w:r w:rsidRPr="00D96F09">
        <w:rPr>
          <w:rFonts w:ascii="Arial" w:hAnsi="Arial" w:cs="Arial"/>
          <w:sz w:val="22"/>
          <w:szCs w:val="22"/>
        </w:rPr>
        <w:t xml:space="preserve"> </w:t>
      </w:r>
      <w:r w:rsidRPr="00D96F09">
        <w:rPr>
          <w:rFonts w:ascii="Arial" w:hAnsi="Arial" w:cs="Arial"/>
          <w:i/>
          <w:sz w:val="22"/>
          <w:szCs w:val="22"/>
        </w:rPr>
        <w:t>10</w:t>
      </w:r>
      <w:r w:rsidRPr="00D96F09">
        <w:rPr>
          <w:rFonts w:ascii="Arial" w:hAnsi="Arial" w:cs="Arial"/>
          <w:sz w:val="22"/>
          <w:szCs w:val="22"/>
        </w:rPr>
        <w:t>,99-103.</w:t>
      </w:r>
      <w:bookmarkEnd w:id="11"/>
    </w:p>
    <w:p w14:paraId="0F2501EA" w14:textId="77777777" w:rsidR="002C6A66" w:rsidRPr="00D96F09" w:rsidRDefault="002C6A66" w:rsidP="002C6A66">
      <w:pPr>
        <w:pStyle w:val="EndNoteBibliography"/>
        <w:ind w:left="720" w:hanging="720"/>
        <w:rPr>
          <w:rFonts w:ascii="Arial" w:hAnsi="Arial" w:cs="Arial"/>
          <w:sz w:val="22"/>
          <w:szCs w:val="22"/>
        </w:rPr>
      </w:pPr>
      <w:bookmarkStart w:id="12" w:name="_ENREF_11"/>
      <w:r w:rsidRPr="00D96F09">
        <w:rPr>
          <w:rFonts w:ascii="Arial" w:hAnsi="Arial" w:cs="Arial"/>
          <w:sz w:val="22"/>
          <w:szCs w:val="22"/>
        </w:rPr>
        <w:t xml:space="preserve">Richards SJ, McDonald KR &amp; Alford RA (1993). Declines in populations of Australia's endemic tropical rainforest frogs. </w:t>
      </w:r>
      <w:r w:rsidRPr="00D96F09">
        <w:rPr>
          <w:rFonts w:ascii="Arial" w:hAnsi="Arial" w:cs="Arial"/>
          <w:i/>
          <w:sz w:val="22"/>
          <w:szCs w:val="22"/>
        </w:rPr>
        <w:t>Pacific Conservation Biology</w:t>
      </w:r>
      <w:r w:rsidRPr="00D96F09">
        <w:rPr>
          <w:rFonts w:ascii="Arial" w:hAnsi="Arial" w:cs="Arial"/>
          <w:sz w:val="22"/>
          <w:szCs w:val="22"/>
        </w:rPr>
        <w:t xml:space="preserve"> </w:t>
      </w:r>
      <w:r w:rsidRPr="00D96F09">
        <w:rPr>
          <w:rFonts w:ascii="Arial" w:hAnsi="Arial" w:cs="Arial"/>
          <w:i/>
          <w:sz w:val="22"/>
          <w:szCs w:val="22"/>
        </w:rPr>
        <w:t>1</w:t>
      </w:r>
      <w:r w:rsidRPr="00D96F09">
        <w:rPr>
          <w:rFonts w:ascii="Arial" w:hAnsi="Arial" w:cs="Arial"/>
          <w:sz w:val="22"/>
          <w:szCs w:val="22"/>
        </w:rPr>
        <w:t>,66-77.</w:t>
      </w:r>
      <w:bookmarkEnd w:id="12"/>
    </w:p>
    <w:p w14:paraId="19C72409" w14:textId="77777777" w:rsidR="002C6A66" w:rsidRPr="00D96F09" w:rsidRDefault="002C6A66" w:rsidP="002C6A66">
      <w:pPr>
        <w:pStyle w:val="EndNoteBibliography"/>
        <w:ind w:left="720" w:hanging="720"/>
        <w:rPr>
          <w:rFonts w:ascii="Arial" w:hAnsi="Arial" w:cs="Arial"/>
          <w:sz w:val="22"/>
          <w:szCs w:val="22"/>
        </w:rPr>
      </w:pPr>
      <w:bookmarkStart w:id="13" w:name="_ENREF_12"/>
      <w:r w:rsidRPr="00D96F09">
        <w:rPr>
          <w:rFonts w:ascii="Arial" w:hAnsi="Arial" w:cs="Arial"/>
          <w:sz w:val="22"/>
          <w:szCs w:val="22"/>
        </w:rPr>
        <w:t>Roznik EA &amp; Alford RA (2015). Seasonal ecology and behavior of an endangered rainforest frog (</w:t>
      </w:r>
      <w:r w:rsidRPr="00D96F09">
        <w:rPr>
          <w:rFonts w:ascii="Arial" w:hAnsi="Arial" w:cs="Arial"/>
          <w:i/>
          <w:sz w:val="22"/>
          <w:szCs w:val="22"/>
        </w:rPr>
        <w:t>Litoria rheocola</w:t>
      </w:r>
      <w:r w:rsidRPr="00D96F09">
        <w:rPr>
          <w:rFonts w:ascii="Arial" w:hAnsi="Arial" w:cs="Arial"/>
          <w:sz w:val="22"/>
          <w:szCs w:val="22"/>
        </w:rPr>
        <w:t xml:space="preserve">) threatened by disease. </w:t>
      </w:r>
      <w:r w:rsidRPr="00D96F09">
        <w:rPr>
          <w:rFonts w:ascii="Arial" w:hAnsi="Arial" w:cs="Arial"/>
          <w:i/>
          <w:sz w:val="22"/>
          <w:szCs w:val="22"/>
        </w:rPr>
        <w:t>PLoS One</w:t>
      </w:r>
      <w:r w:rsidRPr="00D96F09">
        <w:rPr>
          <w:rFonts w:ascii="Arial" w:hAnsi="Arial" w:cs="Arial"/>
          <w:sz w:val="22"/>
          <w:szCs w:val="22"/>
        </w:rPr>
        <w:t xml:space="preserve"> </w:t>
      </w:r>
      <w:r w:rsidRPr="00D96F09">
        <w:rPr>
          <w:rFonts w:ascii="Arial" w:hAnsi="Arial" w:cs="Arial"/>
          <w:i/>
          <w:sz w:val="22"/>
          <w:szCs w:val="22"/>
        </w:rPr>
        <w:t>10</w:t>
      </w:r>
      <w:r w:rsidRPr="00D96F09">
        <w:rPr>
          <w:rFonts w:ascii="Arial" w:hAnsi="Arial" w:cs="Arial"/>
          <w:sz w:val="22"/>
          <w:szCs w:val="22"/>
        </w:rPr>
        <w:t>,e0127851.</w:t>
      </w:r>
      <w:bookmarkEnd w:id="13"/>
    </w:p>
    <w:p w14:paraId="07BE1F53" w14:textId="77777777" w:rsidR="002C6A66" w:rsidRDefault="002C6A66" w:rsidP="002C6A66">
      <w:pPr>
        <w:pStyle w:val="EndNoteBibliography"/>
        <w:ind w:left="720" w:hanging="720"/>
        <w:rPr>
          <w:rFonts w:ascii="Arial" w:hAnsi="Arial" w:cs="Arial"/>
          <w:sz w:val="22"/>
          <w:szCs w:val="22"/>
        </w:rPr>
      </w:pPr>
      <w:bookmarkStart w:id="14" w:name="_ENREF_13"/>
      <w:r w:rsidRPr="00D96F09">
        <w:rPr>
          <w:rFonts w:ascii="Arial" w:hAnsi="Arial" w:cs="Arial"/>
          <w:sz w:val="22"/>
          <w:szCs w:val="22"/>
        </w:rPr>
        <w:t xml:space="preserve">Sapsford SJ, Alford RA &amp; Schwarzkopf L (2013). Elevation, temperature, and aquatic connectivity all influence the infection dynamics of the amphibian chytrid fungus in adult frogs. </w:t>
      </w:r>
      <w:r w:rsidRPr="00D96F09">
        <w:rPr>
          <w:rFonts w:ascii="Arial" w:hAnsi="Arial" w:cs="Arial"/>
          <w:i/>
          <w:sz w:val="22"/>
          <w:szCs w:val="22"/>
        </w:rPr>
        <w:t>PLoS One</w:t>
      </w:r>
      <w:r w:rsidRPr="00D96F09">
        <w:rPr>
          <w:rFonts w:ascii="Arial" w:hAnsi="Arial" w:cs="Arial"/>
          <w:sz w:val="22"/>
          <w:szCs w:val="22"/>
        </w:rPr>
        <w:t xml:space="preserve"> </w:t>
      </w:r>
      <w:r w:rsidRPr="00D96F09">
        <w:rPr>
          <w:rFonts w:ascii="Arial" w:hAnsi="Arial" w:cs="Arial"/>
          <w:i/>
          <w:sz w:val="22"/>
          <w:szCs w:val="22"/>
        </w:rPr>
        <w:t>8</w:t>
      </w:r>
      <w:r w:rsidRPr="00D96F09">
        <w:rPr>
          <w:rFonts w:ascii="Arial" w:hAnsi="Arial" w:cs="Arial"/>
          <w:sz w:val="22"/>
          <w:szCs w:val="22"/>
        </w:rPr>
        <w:t>,e82425.</w:t>
      </w:r>
      <w:bookmarkEnd w:id="14"/>
    </w:p>
    <w:p w14:paraId="0BB3BD3E" w14:textId="77777777" w:rsidR="00761799" w:rsidRPr="003E327D" w:rsidRDefault="00761799" w:rsidP="00761799">
      <w:pPr>
        <w:pStyle w:val="EndNoteBibliography"/>
        <w:ind w:left="720" w:hanging="720"/>
        <w:rPr>
          <w:rFonts w:ascii="Arial" w:hAnsi="Arial" w:cs="Arial"/>
          <w:sz w:val="22"/>
          <w:szCs w:val="22"/>
        </w:rPr>
      </w:pPr>
      <w:bookmarkStart w:id="15" w:name="_ENREF_19"/>
      <w:r w:rsidRPr="003E327D">
        <w:rPr>
          <w:rFonts w:ascii="Arial" w:hAnsi="Arial" w:cs="Arial"/>
          <w:sz w:val="22"/>
          <w:szCs w:val="22"/>
        </w:rPr>
        <w:t xml:space="preserve">Woodhams DC &amp; Alford RA (2005). Ecology of Chytridiomycosis in rainforest stream frog assemblages of tropical Queensland. </w:t>
      </w:r>
      <w:r w:rsidRPr="003E327D">
        <w:rPr>
          <w:rFonts w:ascii="Arial" w:hAnsi="Arial" w:cs="Arial"/>
          <w:i/>
          <w:sz w:val="22"/>
          <w:szCs w:val="22"/>
        </w:rPr>
        <w:t>Conservation Biology</w:t>
      </w:r>
      <w:r w:rsidRPr="003E327D">
        <w:rPr>
          <w:rFonts w:ascii="Arial" w:hAnsi="Arial" w:cs="Arial"/>
          <w:sz w:val="22"/>
          <w:szCs w:val="22"/>
        </w:rPr>
        <w:t xml:space="preserve"> </w:t>
      </w:r>
      <w:r w:rsidRPr="003E327D">
        <w:rPr>
          <w:rFonts w:ascii="Arial" w:hAnsi="Arial" w:cs="Arial"/>
          <w:i/>
          <w:sz w:val="22"/>
          <w:szCs w:val="22"/>
        </w:rPr>
        <w:t>19</w:t>
      </w:r>
      <w:r w:rsidRPr="003E327D">
        <w:rPr>
          <w:rFonts w:ascii="Arial" w:hAnsi="Arial" w:cs="Arial"/>
          <w:sz w:val="22"/>
          <w:szCs w:val="22"/>
        </w:rPr>
        <w:t>,1449-1459.</w:t>
      </w:r>
      <w:bookmarkEnd w:id="15"/>
    </w:p>
    <w:p w14:paraId="2C27BE14" w14:textId="77777777" w:rsidR="00761799" w:rsidRPr="00D96F09" w:rsidRDefault="00761799" w:rsidP="002C6A66">
      <w:pPr>
        <w:pStyle w:val="EndNoteBibliography"/>
        <w:ind w:left="720" w:hanging="720"/>
        <w:rPr>
          <w:rFonts w:ascii="Arial" w:hAnsi="Arial" w:cs="Arial"/>
          <w:sz w:val="22"/>
          <w:szCs w:val="22"/>
        </w:rPr>
      </w:pPr>
    </w:p>
    <w:p w14:paraId="23C47385" w14:textId="476B27AF" w:rsidR="00555352" w:rsidRPr="00DB6870" w:rsidRDefault="002514DD" w:rsidP="00555352">
      <w:pPr>
        <w:spacing w:after="200"/>
        <w:ind w:left="720" w:hanging="720"/>
        <w:rPr>
          <w:rFonts w:ascii="Arial" w:hAnsi="Arial" w:cs="Arial"/>
          <w:sz w:val="22"/>
          <w:szCs w:val="22"/>
        </w:rPr>
      </w:pPr>
      <w:r w:rsidRPr="00D96F09">
        <w:rPr>
          <w:rFonts w:ascii="Arial" w:hAnsi="Arial" w:cs="Arial"/>
          <w:sz w:val="22"/>
          <w:szCs w:val="22"/>
        </w:rPr>
        <w:fldChar w:fldCharType="end"/>
      </w:r>
    </w:p>
    <w:p w14:paraId="429069EB" w14:textId="77777777" w:rsidR="00555352" w:rsidRPr="00DB6870" w:rsidRDefault="00555352" w:rsidP="00555352">
      <w:pPr>
        <w:pStyle w:val="Default"/>
        <w:rPr>
          <w:rFonts w:ascii="Arial" w:hAnsi="Arial" w:cs="Arial"/>
          <w:sz w:val="22"/>
          <w:szCs w:val="22"/>
        </w:rPr>
      </w:pPr>
      <w:r w:rsidRPr="00DB6870">
        <w:rPr>
          <w:rFonts w:ascii="Arial" w:hAnsi="Arial" w:cs="Arial"/>
          <w:b/>
          <w:bCs/>
          <w:sz w:val="22"/>
          <w:szCs w:val="22"/>
          <w:u w:val="single"/>
        </w:rPr>
        <w:t>Other sources cited in the advice</w:t>
      </w:r>
    </w:p>
    <w:p w14:paraId="1F09A79C" w14:textId="77777777" w:rsidR="00D95ECB" w:rsidRDefault="00D95ECB" w:rsidP="00D95ECB">
      <w:pPr>
        <w:pStyle w:val="CAreference"/>
        <w:spacing w:line="240" w:lineRule="auto"/>
        <w:ind w:left="709" w:hanging="709"/>
        <w:rPr>
          <w:rStyle w:val="Hyperlink"/>
        </w:rPr>
      </w:pPr>
      <w:r w:rsidRPr="00365ECF">
        <w:t xml:space="preserve">Department of the Environment and Energy (2016). Threat abatement plan for infection of amphibians with chytrid fungus resulting in chytridiomycosis, Commonwealth of Australia 2016. Available from: </w:t>
      </w:r>
      <w:hyperlink r:id="rId15" w:history="1">
        <w:r w:rsidRPr="00905183">
          <w:rPr>
            <w:rStyle w:val="Hyperlink"/>
          </w:rPr>
          <w:t>http://www.environment.gov.au/biodiversity/threatened/publications/tap/infection-amphibians-chytrid-fungus-resulting-chytridiomycosis-2016</w:t>
        </w:r>
      </w:hyperlink>
    </w:p>
    <w:p w14:paraId="11A78C50" w14:textId="7A991FC1" w:rsidR="00D95ECB" w:rsidRDefault="00E80C6F" w:rsidP="00E80C6F">
      <w:pPr>
        <w:pStyle w:val="CAreference"/>
        <w:spacing w:line="240" w:lineRule="auto"/>
        <w:ind w:left="709" w:hanging="709"/>
        <w:rPr>
          <w:lang w:eastAsia="en-AU"/>
        </w:rPr>
      </w:pPr>
      <w:r w:rsidRPr="003C2AAC">
        <w:t xml:space="preserve">Department of the Environment and Energy (2017). </w:t>
      </w:r>
      <w:r>
        <w:t xml:space="preserve">Area of Occupancy and Extent of Occurrence for </w:t>
      </w:r>
      <w:r w:rsidRPr="00652700">
        <w:rPr>
          <w:i/>
        </w:rPr>
        <w:t xml:space="preserve">Litoria </w:t>
      </w:r>
      <w:r>
        <w:rPr>
          <w:i/>
        </w:rPr>
        <w:t>rheocola</w:t>
      </w:r>
      <w:r>
        <w:t>. Unpublished report, Australian Government Department of the Environment, Canberra.</w:t>
      </w:r>
    </w:p>
    <w:p w14:paraId="5309CD6A" w14:textId="63BE86B1" w:rsidR="00D95ECB" w:rsidRDefault="00D95ECB" w:rsidP="00D95ECB">
      <w:pPr>
        <w:autoSpaceDE w:val="0"/>
        <w:autoSpaceDN w:val="0"/>
        <w:adjustRightInd w:val="0"/>
        <w:ind w:left="709" w:hanging="709"/>
      </w:pPr>
      <w:r>
        <w:rPr>
          <w:rFonts w:ascii="Arial" w:hAnsi="Arial" w:cs="Arial"/>
          <w:sz w:val="22"/>
          <w:szCs w:val="22"/>
          <w:lang w:eastAsia="en-AU"/>
        </w:rPr>
        <w:t>Northern Queensland Threatened Frogs Recovery Team (2001). Recovery plan for the streamdwelling rainforest frogs of the Wet Tropics biogeographic region of north-east Queensland 2000–2004. Report to Environment Australia, Canberra. Queensland Parks and Wildlife Service, Brisbane.</w:t>
      </w:r>
    </w:p>
    <w:p w14:paraId="5329E79F" w14:textId="77777777" w:rsidR="00D573F2" w:rsidRDefault="00D573F2" w:rsidP="008739AD">
      <w:pPr>
        <w:pStyle w:val="CAreference"/>
        <w:spacing w:line="240" w:lineRule="auto"/>
        <w:ind w:left="851" w:hanging="851"/>
      </w:pPr>
      <w:r>
        <w:t xml:space="preserve">Wet Tropics Management Authority (2016) (website). Stamp Out Yellow Crazy Ants. Viewed 2 December 2016. Available from: </w:t>
      </w:r>
      <w:hyperlink r:id="rId16" w:history="1">
        <w:r w:rsidRPr="00536306">
          <w:rPr>
            <w:rStyle w:val="Hyperlink"/>
          </w:rPr>
          <w:t>http://www.wettropics.gov.au/stamp-out-yellow-crazy-ants.html</w:t>
        </w:r>
      </w:hyperlink>
    </w:p>
    <w:p w14:paraId="09A7929C" w14:textId="77777777" w:rsidR="00CD657E" w:rsidRPr="00DB6870" w:rsidRDefault="00CD657E" w:rsidP="001F4014">
      <w:pPr>
        <w:pStyle w:val="Normal12ptCharCharCharCharCharChar"/>
        <w:spacing w:after="0"/>
        <w:ind w:left="720" w:hanging="720"/>
        <w:rPr>
          <w:rFonts w:ascii="Arial" w:hAnsi="Arial" w:cs="Arial"/>
          <w:sz w:val="22"/>
          <w:szCs w:val="22"/>
          <w:u w:val="single"/>
        </w:rPr>
      </w:pPr>
    </w:p>
    <w:p w14:paraId="7CB027F6" w14:textId="77777777" w:rsidR="00555352" w:rsidRPr="00DB6870" w:rsidRDefault="00555352" w:rsidP="00555352">
      <w:pPr>
        <w:pStyle w:val="Normal12ptCharCharCharCharCharChar"/>
        <w:spacing w:after="0"/>
        <w:ind w:left="720" w:hanging="720"/>
        <w:rPr>
          <w:rFonts w:ascii="Arial" w:hAnsi="Arial" w:cs="Arial"/>
          <w:sz w:val="22"/>
          <w:szCs w:val="22"/>
        </w:rPr>
      </w:pPr>
    </w:p>
    <w:p w14:paraId="0CF9F88A" w14:textId="77777777" w:rsidR="00555352" w:rsidRPr="00DB6870" w:rsidRDefault="00555352" w:rsidP="00555352">
      <w:pPr>
        <w:pStyle w:val="Normal12ptCharCharCharCharCharChar"/>
        <w:spacing w:after="0"/>
        <w:rPr>
          <w:rFonts w:ascii="Arial" w:hAnsi="Arial" w:cs="Arial"/>
          <w:b/>
          <w:sz w:val="22"/>
          <w:szCs w:val="22"/>
          <w:u w:val="single"/>
        </w:rPr>
      </w:pPr>
    </w:p>
    <w:p w14:paraId="6CC07676" w14:textId="77777777" w:rsidR="00BB6AE0" w:rsidRPr="00DB6870" w:rsidRDefault="00BB6AE0">
      <w:pPr>
        <w:rPr>
          <w:rFonts w:ascii="Arial" w:hAnsi="Arial" w:cs="Arial"/>
          <w:b/>
          <w:sz w:val="22"/>
          <w:szCs w:val="22"/>
          <w:u w:val="single"/>
        </w:rPr>
      </w:pPr>
      <w:r w:rsidRPr="00DB6870">
        <w:rPr>
          <w:rFonts w:ascii="Arial" w:hAnsi="Arial" w:cs="Arial"/>
          <w:b/>
          <w:sz w:val="22"/>
          <w:szCs w:val="22"/>
          <w:u w:val="single"/>
        </w:rPr>
        <w:br w:type="page"/>
      </w:r>
    </w:p>
    <w:p w14:paraId="2E8D6CC7" w14:textId="77777777" w:rsidR="00555352" w:rsidRPr="00DB6870" w:rsidRDefault="00555352" w:rsidP="00555352">
      <w:pPr>
        <w:pStyle w:val="Normal12ptCharCharCharCharCharChar"/>
        <w:spacing w:after="0"/>
        <w:rPr>
          <w:rFonts w:ascii="Arial" w:hAnsi="Arial" w:cs="Arial"/>
          <w:b/>
          <w:sz w:val="22"/>
          <w:szCs w:val="22"/>
          <w:u w:val="single"/>
        </w:rPr>
      </w:pPr>
      <w:r w:rsidRPr="00DB6870">
        <w:rPr>
          <w:rFonts w:ascii="Arial" w:hAnsi="Arial" w:cs="Arial"/>
          <w:b/>
          <w:sz w:val="22"/>
          <w:szCs w:val="22"/>
          <w:u w:val="single"/>
        </w:rPr>
        <w:t xml:space="preserve">Consultation questions </w:t>
      </w:r>
    </w:p>
    <w:p w14:paraId="0292D4F4" w14:textId="77777777" w:rsidR="00555352" w:rsidRPr="00DB6870" w:rsidRDefault="00555352" w:rsidP="00555352">
      <w:pPr>
        <w:pStyle w:val="Normal12ptCharCharCharCharCharChar"/>
        <w:spacing w:after="0"/>
        <w:rPr>
          <w:rFonts w:ascii="Arial" w:hAnsi="Arial" w:cs="Arial"/>
          <w:b/>
          <w:bCs/>
          <w:sz w:val="22"/>
          <w:szCs w:val="22"/>
          <w:u w:val="single"/>
        </w:rPr>
      </w:pPr>
    </w:p>
    <w:p w14:paraId="56005321" w14:textId="77777777" w:rsidR="00555352" w:rsidRPr="00DB6870" w:rsidRDefault="00555352" w:rsidP="00555352">
      <w:pPr>
        <w:pStyle w:val="ListNumber"/>
        <w:spacing w:after="120"/>
        <w:rPr>
          <w:rFonts w:ascii="Arial" w:hAnsi="Arial" w:cs="Arial"/>
          <w:sz w:val="22"/>
          <w:szCs w:val="22"/>
        </w:rPr>
      </w:pPr>
      <w:r w:rsidRPr="00DB6870">
        <w:rPr>
          <w:rFonts w:ascii="Arial" w:hAnsi="Arial" w:cs="Arial"/>
          <w:sz w:val="22"/>
          <w:szCs w:val="22"/>
        </w:rPr>
        <w:t xml:space="preserve">Do you agree with the current taxonomic position of the </w:t>
      </w:r>
      <w:bookmarkStart w:id="16" w:name="top"/>
      <w:r w:rsidRPr="00DB6870">
        <w:rPr>
          <w:rFonts w:ascii="Arial" w:hAnsi="Arial" w:cs="Arial"/>
          <w:bCs/>
          <w:sz w:val="22"/>
          <w:szCs w:val="22"/>
        </w:rPr>
        <w:t xml:space="preserve">Australian </w:t>
      </w:r>
      <w:bookmarkEnd w:id="16"/>
      <w:r w:rsidRPr="00DB6870">
        <w:rPr>
          <w:rFonts w:ascii="Arial" w:hAnsi="Arial" w:cs="Arial"/>
          <w:bCs/>
          <w:sz w:val="22"/>
          <w:szCs w:val="22"/>
        </w:rPr>
        <w:t xml:space="preserve">Faunal Directory </w:t>
      </w:r>
      <w:r w:rsidRPr="00DB6870">
        <w:rPr>
          <w:rFonts w:ascii="Arial" w:hAnsi="Arial" w:cs="Arial"/>
          <w:sz w:val="22"/>
          <w:szCs w:val="22"/>
        </w:rPr>
        <w:t>for this taxon (as identified in the draft conservation advice)?</w:t>
      </w:r>
    </w:p>
    <w:p w14:paraId="6582058F" w14:textId="77777777" w:rsidR="00555352" w:rsidRPr="00DB6870" w:rsidRDefault="00555352" w:rsidP="00555352">
      <w:pPr>
        <w:pStyle w:val="ListNumber"/>
        <w:numPr>
          <w:ilvl w:val="0"/>
          <w:numId w:val="0"/>
        </w:numPr>
        <w:ind w:left="360"/>
        <w:rPr>
          <w:rFonts w:ascii="Arial" w:hAnsi="Arial" w:cs="Arial"/>
          <w:sz w:val="22"/>
          <w:szCs w:val="22"/>
        </w:rPr>
      </w:pPr>
    </w:p>
    <w:p w14:paraId="481C375C"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Can you provide any additional references, information or estimates on longevity, age of maturity, average life span and generation length?</w:t>
      </w:r>
    </w:p>
    <w:p w14:paraId="7D849A49" w14:textId="77777777" w:rsidR="00555352" w:rsidRPr="00DB6870" w:rsidRDefault="00555352" w:rsidP="00555352">
      <w:pPr>
        <w:pStyle w:val="ListNumber"/>
        <w:numPr>
          <w:ilvl w:val="0"/>
          <w:numId w:val="0"/>
        </w:numPr>
        <w:ind w:left="360"/>
        <w:rPr>
          <w:rFonts w:ascii="Arial" w:hAnsi="Arial" w:cs="Arial"/>
          <w:sz w:val="22"/>
          <w:szCs w:val="22"/>
        </w:rPr>
      </w:pPr>
    </w:p>
    <w:p w14:paraId="631FE8DD"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Has the survey effort for this taxon been adequate to determine its national distribution and adult population size?</w:t>
      </w:r>
    </w:p>
    <w:p w14:paraId="5A355A59" w14:textId="77777777" w:rsidR="00555352" w:rsidRPr="00DB6870" w:rsidRDefault="00555352" w:rsidP="00555352">
      <w:pPr>
        <w:pStyle w:val="ListNumber"/>
        <w:numPr>
          <w:ilvl w:val="0"/>
          <w:numId w:val="0"/>
        </w:numPr>
        <w:ind w:left="360"/>
        <w:rPr>
          <w:rFonts w:ascii="Arial" w:hAnsi="Arial" w:cs="Arial"/>
          <w:sz w:val="22"/>
          <w:szCs w:val="22"/>
        </w:rPr>
      </w:pPr>
    </w:p>
    <w:p w14:paraId="4BD7F008"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 xml:space="preserve">Do you accept the estimate provided in the nomination for the current population size of the taxon? </w:t>
      </w:r>
    </w:p>
    <w:p w14:paraId="36204BBB" w14:textId="77777777" w:rsidR="00555352" w:rsidRPr="00DB6870" w:rsidRDefault="00555352" w:rsidP="00555352">
      <w:pPr>
        <w:pStyle w:val="ListNumber"/>
        <w:numPr>
          <w:ilvl w:val="0"/>
          <w:numId w:val="0"/>
        </w:numPr>
        <w:ind w:left="360"/>
        <w:rPr>
          <w:rFonts w:ascii="Arial" w:hAnsi="Arial" w:cs="Arial"/>
          <w:sz w:val="22"/>
          <w:szCs w:val="22"/>
        </w:rPr>
      </w:pPr>
    </w:p>
    <w:p w14:paraId="10062332"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14:paraId="5680FBF8" w14:textId="77777777" w:rsidR="00555352" w:rsidRPr="00DB6870" w:rsidRDefault="00555352" w:rsidP="00555352">
      <w:pPr>
        <w:pStyle w:val="ListParagraph"/>
        <w:rPr>
          <w:rFonts w:ascii="Arial" w:hAnsi="Arial" w:cs="Arial"/>
          <w:sz w:val="22"/>
          <w:szCs w:val="22"/>
        </w:rPr>
      </w:pPr>
      <w:r w:rsidRPr="00DB6870">
        <w:rPr>
          <w:rFonts w:ascii="Arial" w:hAnsi="Arial" w:cs="Arial"/>
          <w:sz w:val="22"/>
          <w:szCs w:val="22"/>
        </w:rPr>
        <w:t>Lower bound (estimated minimum):</w:t>
      </w:r>
    </w:p>
    <w:p w14:paraId="2D4F4BE3" w14:textId="77777777" w:rsidR="00555352" w:rsidRPr="00DB6870" w:rsidRDefault="00555352" w:rsidP="00555352">
      <w:pPr>
        <w:pStyle w:val="ListParagraph"/>
        <w:ind w:left="360" w:firstLine="360"/>
        <w:rPr>
          <w:rFonts w:ascii="Arial" w:hAnsi="Arial" w:cs="Arial"/>
          <w:sz w:val="22"/>
          <w:szCs w:val="22"/>
        </w:rPr>
      </w:pPr>
      <w:r w:rsidRPr="00DB6870">
        <w:rPr>
          <w:rFonts w:ascii="Arial" w:hAnsi="Arial" w:cs="Arial"/>
          <w:sz w:val="22"/>
          <w:szCs w:val="22"/>
        </w:rPr>
        <w:t>Upper bound (estimated maximum):</w:t>
      </w:r>
    </w:p>
    <w:p w14:paraId="561F016E" w14:textId="77777777" w:rsidR="00555352" w:rsidRPr="00DB6870" w:rsidRDefault="00555352" w:rsidP="00555352">
      <w:pPr>
        <w:pStyle w:val="ListParagraph"/>
        <w:ind w:left="360" w:firstLine="360"/>
        <w:rPr>
          <w:rFonts w:ascii="Arial" w:hAnsi="Arial" w:cs="Arial"/>
          <w:sz w:val="22"/>
          <w:szCs w:val="22"/>
        </w:rPr>
      </w:pPr>
      <w:r w:rsidRPr="00DB6870">
        <w:rPr>
          <w:rFonts w:ascii="Arial" w:hAnsi="Arial" w:cs="Arial"/>
          <w:sz w:val="22"/>
          <w:szCs w:val="22"/>
        </w:rPr>
        <w:t>Best Estimate:</w:t>
      </w:r>
    </w:p>
    <w:p w14:paraId="7E86BB1D" w14:textId="77777777" w:rsidR="00555352" w:rsidRPr="00DB6870" w:rsidRDefault="00555352" w:rsidP="00555352">
      <w:pPr>
        <w:pStyle w:val="ListParagraph"/>
        <w:ind w:left="360" w:firstLine="360"/>
        <w:rPr>
          <w:rFonts w:ascii="Arial" w:hAnsi="Arial" w:cs="Arial"/>
          <w:sz w:val="22"/>
          <w:szCs w:val="22"/>
        </w:rPr>
      </w:pPr>
      <w:r w:rsidRPr="00DB6870">
        <w:rPr>
          <w:rFonts w:ascii="Arial" w:hAnsi="Arial" w:cs="Arial"/>
          <w:sz w:val="22"/>
          <w:szCs w:val="22"/>
        </w:rPr>
        <w:t>Estimated level of Confidence: %</w:t>
      </w:r>
    </w:p>
    <w:p w14:paraId="11C545CB" w14:textId="77777777" w:rsidR="00555352" w:rsidRPr="00DB6870" w:rsidRDefault="00555352" w:rsidP="00555352">
      <w:pPr>
        <w:pStyle w:val="ListNumber"/>
        <w:numPr>
          <w:ilvl w:val="0"/>
          <w:numId w:val="0"/>
        </w:numPr>
        <w:rPr>
          <w:rFonts w:ascii="Arial" w:hAnsi="Arial" w:cs="Arial"/>
          <w:sz w:val="22"/>
          <w:szCs w:val="22"/>
        </w:rPr>
      </w:pPr>
    </w:p>
    <w:p w14:paraId="581332C5"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Can you provide any additional data, not contained in the current nomination, on declines in population numbers over the past or next 10 years or 3 generations, whichever is the longer?</w:t>
      </w:r>
    </w:p>
    <w:p w14:paraId="738F87FB" w14:textId="77777777" w:rsidR="00555352" w:rsidRPr="00DB6870" w:rsidRDefault="00555352" w:rsidP="00555352">
      <w:pPr>
        <w:pStyle w:val="ListNumber"/>
        <w:numPr>
          <w:ilvl w:val="0"/>
          <w:numId w:val="0"/>
        </w:numPr>
        <w:ind w:left="360"/>
        <w:rPr>
          <w:rFonts w:ascii="Arial" w:hAnsi="Arial" w:cs="Arial"/>
          <w:sz w:val="22"/>
          <w:szCs w:val="22"/>
        </w:rPr>
      </w:pPr>
    </w:p>
    <w:p w14:paraId="64608EE9" w14:textId="77777777" w:rsidR="00555352" w:rsidRPr="00DB6870" w:rsidRDefault="00555352" w:rsidP="00555352">
      <w:pPr>
        <w:pStyle w:val="ListNumber"/>
        <w:spacing w:after="240"/>
        <w:rPr>
          <w:rFonts w:ascii="Arial" w:hAnsi="Arial" w:cs="Arial"/>
          <w:sz w:val="22"/>
          <w:szCs w:val="22"/>
        </w:rPr>
      </w:pPr>
      <w:r w:rsidRPr="00DB6870">
        <w:rPr>
          <w:rFonts w:ascii="Arial" w:hAnsi="Arial" w:cs="Arial"/>
          <w:sz w:val="22"/>
          <w:szCs w:val="22"/>
        </w:rPr>
        <w:t>Is the distribution as described in the nomination valid? Can you provide an estimate of the current geographic distribution (extent of occurrence or area of occupancy in km</w:t>
      </w:r>
      <w:r w:rsidRPr="00DB6870">
        <w:rPr>
          <w:rFonts w:ascii="Arial" w:hAnsi="Arial" w:cs="Arial"/>
          <w:sz w:val="22"/>
          <w:szCs w:val="22"/>
          <w:vertAlign w:val="superscript"/>
        </w:rPr>
        <w:t>2</w:t>
      </w:r>
      <w:r w:rsidRPr="00DB6870">
        <w:rPr>
          <w:rFonts w:ascii="Arial" w:hAnsi="Arial" w:cs="Arial"/>
          <w:sz w:val="22"/>
          <w:szCs w:val="22"/>
        </w:rPr>
        <w:t xml:space="preserve">) of this taxon? </w:t>
      </w:r>
    </w:p>
    <w:p w14:paraId="67575BAE" w14:textId="77777777" w:rsidR="00555352" w:rsidRPr="00DB6870" w:rsidRDefault="00555352" w:rsidP="00555352">
      <w:pPr>
        <w:pStyle w:val="ListNumber"/>
        <w:numPr>
          <w:ilvl w:val="0"/>
          <w:numId w:val="0"/>
        </w:numPr>
        <w:spacing w:before="240"/>
        <w:ind w:left="360"/>
        <w:rPr>
          <w:rFonts w:ascii="Arial" w:hAnsi="Arial" w:cs="Arial"/>
          <w:sz w:val="22"/>
          <w:szCs w:val="22"/>
        </w:rPr>
      </w:pPr>
    </w:p>
    <w:p w14:paraId="1D6516A7" w14:textId="77777777" w:rsidR="00555352" w:rsidRPr="00DB6870" w:rsidRDefault="00555352" w:rsidP="00555352">
      <w:pPr>
        <w:pStyle w:val="ListNumber"/>
        <w:spacing w:before="240"/>
        <w:rPr>
          <w:rFonts w:ascii="Arial" w:hAnsi="Arial" w:cs="Arial"/>
          <w:sz w:val="22"/>
          <w:szCs w:val="22"/>
        </w:rPr>
      </w:pPr>
      <w:r w:rsidRPr="00DB6870">
        <w:rPr>
          <w:rFonts w:ascii="Arial" w:hAnsi="Arial" w:cs="Arial"/>
          <w:sz w:val="22"/>
          <w:szCs w:val="22"/>
        </w:rPr>
        <w:t xml:space="preserve">Has this geographic distribution declined and if so by how much and over what period of time? </w:t>
      </w:r>
    </w:p>
    <w:p w14:paraId="4A22C27C" w14:textId="77777777" w:rsidR="00555352" w:rsidRPr="00DB6870" w:rsidRDefault="00555352" w:rsidP="00555352">
      <w:pPr>
        <w:pStyle w:val="ListNumber"/>
        <w:numPr>
          <w:ilvl w:val="0"/>
          <w:numId w:val="0"/>
        </w:numPr>
        <w:ind w:left="360"/>
        <w:rPr>
          <w:rFonts w:ascii="Arial" w:hAnsi="Arial" w:cs="Arial"/>
          <w:sz w:val="22"/>
          <w:szCs w:val="22"/>
        </w:rPr>
      </w:pPr>
    </w:p>
    <w:p w14:paraId="328BE344"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Do you agree that the taxon is eligible for inclusion on the threatened species list, in the category listed in the nomination?</w:t>
      </w:r>
    </w:p>
    <w:p w14:paraId="3B9A87D6" w14:textId="77777777" w:rsidR="00555352" w:rsidRPr="00DB6870" w:rsidRDefault="00555352" w:rsidP="00555352">
      <w:pPr>
        <w:pStyle w:val="ListNumber"/>
        <w:numPr>
          <w:ilvl w:val="0"/>
          <w:numId w:val="0"/>
        </w:numPr>
        <w:ind w:left="360"/>
        <w:rPr>
          <w:rFonts w:ascii="Arial" w:hAnsi="Arial" w:cs="Arial"/>
          <w:sz w:val="22"/>
          <w:szCs w:val="22"/>
        </w:rPr>
      </w:pPr>
    </w:p>
    <w:p w14:paraId="3259F84E"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Do you agree that the threats listed are correct and that their effects on the taxon are significant?</w:t>
      </w:r>
    </w:p>
    <w:p w14:paraId="4097A0D4" w14:textId="77777777" w:rsidR="00555352" w:rsidRPr="00DB6870" w:rsidRDefault="00555352" w:rsidP="00555352">
      <w:pPr>
        <w:ind w:left="360"/>
        <w:rPr>
          <w:rFonts w:ascii="Arial" w:hAnsi="Arial" w:cs="Arial"/>
          <w:sz w:val="22"/>
          <w:szCs w:val="22"/>
        </w:rPr>
      </w:pPr>
    </w:p>
    <w:p w14:paraId="1401AC5A" w14:textId="77777777" w:rsidR="00555352" w:rsidRPr="00DB6870" w:rsidRDefault="00555352" w:rsidP="00555352">
      <w:pPr>
        <w:numPr>
          <w:ilvl w:val="0"/>
          <w:numId w:val="22"/>
        </w:numPr>
        <w:rPr>
          <w:rFonts w:ascii="Arial" w:hAnsi="Arial" w:cs="Arial"/>
          <w:sz w:val="22"/>
          <w:szCs w:val="22"/>
        </w:rPr>
      </w:pPr>
      <w:r w:rsidRPr="00DB6870">
        <w:rPr>
          <w:rFonts w:ascii="Arial" w:hAnsi="Arial" w:cs="Arial"/>
          <w:sz w:val="22"/>
          <w:szCs w:val="22"/>
        </w:rPr>
        <w:t>To what degree are the identified threats likely to impact on the taxon in the future?</w:t>
      </w:r>
    </w:p>
    <w:p w14:paraId="1F3DA92D" w14:textId="77777777" w:rsidR="00555352" w:rsidRPr="00DB6870" w:rsidRDefault="00555352" w:rsidP="00555352">
      <w:pPr>
        <w:ind w:left="360"/>
        <w:rPr>
          <w:rFonts w:ascii="Arial" w:hAnsi="Arial" w:cs="Arial"/>
          <w:sz w:val="22"/>
          <w:szCs w:val="22"/>
        </w:rPr>
      </w:pPr>
    </w:p>
    <w:p w14:paraId="1B8FEAD5" w14:textId="77777777" w:rsidR="00555352" w:rsidRPr="00DB6870" w:rsidRDefault="00555352" w:rsidP="00555352">
      <w:pPr>
        <w:numPr>
          <w:ilvl w:val="0"/>
          <w:numId w:val="22"/>
        </w:numPr>
        <w:rPr>
          <w:rFonts w:ascii="Arial" w:hAnsi="Arial" w:cs="Arial"/>
          <w:sz w:val="22"/>
          <w:szCs w:val="22"/>
        </w:rPr>
      </w:pPr>
      <w:r w:rsidRPr="00DB6870">
        <w:rPr>
          <w:rFonts w:ascii="Arial" w:hAnsi="Arial" w:cs="Arial"/>
          <w:sz w:val="22"/>
          <w:szCs w:val="22"/>
        </w:rPr>
        <w:t xml:space="preserve">Can you provide additional or alternative information on threats, past, current or potential that may adversely affect this taxon at any stage of its life cycle? </w:t>
      </w:r>
    </w:p>
    <w:p w14:paraId="7B30ABCA" w14:textId="77777777" w:rsidR="00555352" w:rsidRPr="00DB6870" w:rsidRDefault="00555352" w:rsidP="00555352">
      <w:pPr>
        <w:pStyle w:val="ListNumber"/>
        <w:numPr>
          <w:ilvl w:val="0"/>
          <w:numId w:val="0"/>
        </w:numPr>
        <w:ind w:left="360"/>
        <w:rPr>
          <w:rFonts w:ascii="Arial" w:hAnsi="Arial" w:cs="Arial"/>
          <w:sz w:val="22"/>
          <w:szCs w:val="22"/>
        </w:rPr>
      </w:pPr>
    </w:p>
    <w:p w14:paraId="153B705A"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In seeking to facilitate the recovery of this taxon, can you provide management advice for the following:</w:t>
      </w:r>
    </w:p>
    <w:p w14:paraId="2451EBDD" w14:textId="77777777" w:rsidR="00555352" w:rsidRPr="00DB6870" w:rsidRDefault="00555352" w:rsidP="00555352">
      <w:pPr>
        <w:pStyle w:val="ListBullet"/>
        <w:tabs>
          <w:tab w:val="clear" w:pos="786"/>
          <w:tab w:val="num" w:pos="360"/>
        </w:tabs>
        <w:ind w:left="720"/>
        <w:rPr>
          <w:rFonts w:ascii="Arial" w:hAnsi="Arial" w:cs="Arial"/>
          <w:sz w:val="22"/>
          <w:szCs w:val="22"/>
        </w:rPr>
      </w:pPr>
      <w:r w:rsidRPr="00DB6870">
        <w:rPr>
          <w:rFonts w:ascii="Arial" w:hAnsi="Arial" w:cs="Arial"/>
          <w:sz w:val="22"/>
          <w:szCs w:val="22"/>
        </w:rPr>
        <w:t>What individuals or organisations are currently, or need to be, involved in planning to abate threats and any other relevant planning issues?</w:t>
      </w:r>
    </w:p>
    <w:p w14:paraId="75D2357A" w14:textId="77777777" w:rsidR="00555352" w:rsidRDefault="00555352" w:rsidP="00555352">
      <w:pPr>
        <w:pStyle w:val="ListBullet"/>
        <w:tabs>
          <w:tab w:val="clear" w:pos="786"/>
          <w:tab w:val="num" w:pos="360"/>
        </w:tabs>
        <w:ind w:left="720"/>
        <w:rPr>
          <w:rFonts w:ascii="Arial" w:hAnsi="Arial" w:cs="Arial"/>
          <w:sz w:val="22"/>
          <w:szCs w:val="22"/>
        </w:rPr>
      </w:pPr>
      <w:r w:rsidRPr="00DB6870">
        <w:rPr>
          <w:rFonts w:ascii="Arial" w:hAnsi="Arial" w:cs="Arial"/>
          <w:sz w:val="22"/>
          <w:szCs w:val="22"/>
        </w:rPr>
        <w:t xml:space="preserve">What threats are impacting on different populations, how variable are the threats and what is the relative importance of the different populations? </w:t>
      </w:r>
    </w:p>
    <w:p w14:paraId="7C09328C" w14:textId="5C4257C4" w:rsidR="00D95B2D" w:rsidRPr="00DB6870" w:rsidRDefault="00D95B2D" w:rsidP="00555352">
      <w:pPr>
        <w:pStyle w:val="ListBullet"/>
        <w:tabs>
          <w:tab w:val="clear" w:pos="786"/>
          <w:tab w:val="num" w:pos="360"/>
        </w:tabs>
        <w:ind w:left="720"/>
        <w:rPr>
          <w:rFonts w:ascii="Arial" w:hAnsi="Arial" w:cs="Arial"/>
          <w:sz w:val="22"/>
          <w:szCs w:val="22"/>
        </w:rPr>
      </w:pPr>
      <w:r>
        <w:rPr>
          <w:rFonts w:ascii="Arial" w:hAnsi="Arial" w:cs="Arial"/>
          <w:sz w:val="22"/>
          <w:szCs w:val="22"/>
        </w:rPr>
        <w:t>Would the development and implementation of a translocation strategy be of benefit?</w:t>
      </w:r>
    </w:p>
    <w:p w14:paraId="1C5A925E" w14:textId="77777777" w:rsidR="00555352" w:rsidRPr="00DB6870" w:rsidRDefault="00555352" w:rsidP="00555352">
      <w:pPr>
        <w:pStyle w:val="ListBullet"/>
        <w:tabs>
          <w:tab w:val="clear" w:pos="786"/>
          <w:tab w:val="num" w:pos="360"/>
        </w:tabs>
        <w:ind w:left="720"/>
        <w:rPr>
          <w:rFonts w:ascii="Arial" w:hAnsi="Arial" w:cs="Arial"/>
          <w:sz w:val="22"/>
          <w:szCs w:val="22"/>
        </w:rPr>
      </w:pPr>
      <w:r w:rsidRPr="00DB6870">
        <w:rPr>
          <w:rFonts w:ascii="Arial" w:hAnsi="Arial" w:cs="Arial"/>
          <w:sz w:val="22"/>
          <w:szCs w:val="22"/>
        </w:rPr>
        <w:t>What recovery actions are currently in place, and can you suggest other actions that would help recover the taxon? Please provide evidence and background information.</w:t>
      </w:r>
    </w:p>
    <w:p w14:paraId="59ADDC2A" w14:textId="77777777" w:rsidR="00555352" w:rsidRPr="00DB6870" w:rsidRDefault="00555352" w:rsidP="00555352">
      <w:pPr>
        <w:pStyle w:val="ListNumber"/>
        <w:spacing w:before="240" w:after="240"/>
        <w:rPr>
          <w:rFonts w:ascii="Arial" w:hAnsi="Arial" w:cs="Arial"/>
          <w:sz w:val="22"/>
          <w:szCs w:val="22"/>
        </w:rPr>
      </w:pPr>
      <w:r w:rsidRPr="00DB6870">
        <w:rPr>
          <w:rFonts w:ascii="Arial" w:hAnsi="Arial" w:cs="Arial"/>
          <w:sz w:val="22"/>
          <w:szCs w:val="22"/>
        </w:rPr>
        <w:t>Can you provide additional data or information relevant to this assessment?</w:t>
      </w:r>
    </w:p>
    <w:p w14:paraId="7DE4240D" w14:textId="77777777" w:rsidR="00555352" w:rsidRPr="00DB6870" w:rsidRDefault="00555352" w:rsidP="00555352">
      <w:pPr>
        <w:pStyle w:val="ListNumber"/>
        <w:numPr>
          <w:ilvl w:val="0"/>
          <w:numId w:val="0"/>
        </w:numPr>
        <w:spacing w:before="240" w:after="240"/>
        <w:ind w:left="360"/>
        <w:rPr>
          <w:rFonts w:ascii="Arial" w:hAnsi="Arial" w:cs="Arial"/>
          <w:sz w:val="22"/>
          <w:szCs w:val="22"/>
        </w:rPr>
      </w:pPr>
    </w:p>
    <w:p w14:paraId="3447FD09"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Can you advise as to whether this species is of cultural significance to Indigenous Australians?</w:t>
      </w:r>
    </w:p>
    <w:p w14:paraId="48C314EA" w14:textId="77777777" w:rsidR="005A7196" w:rsidRPr="00DB6870" w:rsidRDefault="005A7196" w:rsidP="00855525">
      <w:pPr>
        <w:spacing w:after="240"/>
        <w:rPr>
          <w:rFonts w:ascii="Arial" w:hAnsi="Arial" w:cs="Arial"/>
          <w:sz w:val="22"/>
          <w:szCs w:val="22"/>
        </w:rPr>
      </w:pPr>
    </w:p>
    <w:sectPr w:rsidR="005A7196" w:rsidRPr="00DB6870" w:rsidSect="003F5EA3">
      <w:headerReference w:type="even" r:id="rId17"/>
      <w:headerReference w:type="default" r:id="rId18"/>
      <w:footerReference w:type="even" r:id="rId19"/>
      <w:footerReference w:type="default" r:id="rId20"/>
      <w:headerReference w:type="first" r:id="rId21"/>
      <w:footerReference w:type="first" r:id="rId22"/>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00A0CE" w14:textId="77777777" w:rsidR="00393FF3" w:rsidRDefault="00393FF3">
      <w:r>
        <w:separator/>
      </w:r>
    </w:p>
  </w:endnote>
  <w:endnote w:type="continuationSeparator" w:id="0">
    <w:p w14:paraId="44ADD739" w14:textId="77777777" w:rsidR="00393FF3" w:rsidRDefault="00393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C5D886" w14:textId="77777777" w:rsidR="00393FF3" w:rsidRDefault="00393FF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106686" w14:textId="77777777" w:rsidR="00393FF3" w:rsidRDefault="00393FF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A03C4C" w14:textId="77777777" w:rsidR="00393FF3" w:rsidRDefault="00393FF3" w:rsidP="00F33606">
    <w:pPr>
      <w:jc w:val="center"/>
      <w:rPr>
        <w:rStyle w:val="Heading1Char"/>
        <w:rFonts w:ascii="Arial" w:hAnsi="Arial" w:cs="Arial"/>
        <w:i/>
        <w:sz w:val="18"/>
        <w:szCs w:val="18"/>
        <w:u w:val="none"/>
      </w:rPr>
    </w:pPr>
  </w:p>
  <w:p w14:paraId="50362432" w14:textId="651651EE" w:rsidR="00393FF3" w:rsidRPr="00156EE2" w:rsidRDefault="00393FF3" w:rsidP="00C05AA4">
    <w:pPr>
      <w:jc w:val="center"/>
      <w:rPr>
        <w:rStyle w:val="Heading1Char"/>
        <w:rFonts w:ascii="Arial" w:hAnsi="Arial" w:cs="Arial"/>
        <w:sz w:val="18"/>
        <w:szCs w:val="18"/>
        <w:u w:val="none"/>
      </w:rPr>
    </w:pPr>
    <w:r w:rsidRPr="00CA1830">
      <w:rPr>
        <w:rStyle w:val="Heading1Char"/>
        <w:rFonts w:ascii="Arial" w:hAnsi="Arial" w:cs="Arial"/>
        <w:i/>
        <w:sz w:val="18"/>
        <w:szCs w:val="18"/>
        <w:u w:val="none"/>
      </w:rPr>
      <w:t>Litoria rheocola</w:t>
    </w:r>
    <w:r w:rsidRPr="00CA1830">
      <w:rPr>
        <w:rStyle w:val="Heading1Char"/>
        <w:rFonts w:ascii="Arial" w:hAnsi="Arial" w:cs="Arial"/>
        <w:sz w:val="18"/>
        <w:szCs w:val="18"/>
        <w:u w:val="none"/>
      </w:rPr>
      <w:t xml:space="preserve"> (</w:t>
    </w:r>
    <w:r>
      <w:rPr>
        <w:rStyle w:val="Heading1Char"/>
        <w:rFonts w:ascii="Arial" w:hAnsi="Arial" w:cs="Arial"/>
        <w:sz w:val="18"/>
        <w:szCs w:val="18"/>
        <w:u w:val="none"/>
      </w:rPr>
      <w:t>c</w:t>
    </w:r>
    <w:r w:rsidRPr="00CA1830">
      <w:rPr>
        <w:rStyle w:val="Heading1Char"/>
        <w:rFonts w:ascii="Arial" w:hAnsi="Arial" w:cs="Arial"/>
        <w:sz w:val="18"/>
        <w:szCs w:val="18"/>
        <w:u w:val="none"/>
      </w:rPr>
      <w:t>ommon mist</w:t>
    </w:r>
    <w:r>
      <w:rPr>
        <w:rStyle w:val="Heading1Char"/>
        <w:rFonts w:ascii="Arial" w:hAnsi="Arial" w:cs="Arial"/>
        <w:sz w:val="18"/>
        <w:szCs w:val="18"/>
        <w:u w:val="none"/>
      </w:rPr>
      <w:t xml:space="preserve"> </w:t>
    </w:r>
    <w:r w:rsidRPr="00CA1830">
      <w:rPr>
        <w:rStyle w:val="Heading1Char"/>
        <w:rFonts w:ascii="Arial" w:hAnsi="Arial" w:cs="Arial"/>
        <w:sz w:val="18"/>
        <w:szCs w:val="18"/>
        <w:u w:val="none"/>
      </w:rPr>
      <w:t>frog) consultation</w:t>
    </w:r>
  </w:p>
  <w:p w14:paraId="48178448" w14:textId="77777777" w:rsidR="00393FF3" w:rsidRPr="00F33606" w:rsidRDefault="00393FF3"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123BB7">
      <w:rPr>
        <w:rStyle w:val="PageNumber"/>
        <w:rFonts w:ascii="Arial" w:hAnsi="Arial" w:cs="Arial"/>
        <w:noProof/>
        <w:sz w:val="18"/>
        <w:szCs w:val="18"/>
      </w:rPr>
      <w:t>14</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123BB7">
      <w:rPr>
        <w:rStyle w:val="PageNumber"/>
        <w:rFonts w:ascii="Arial" w:hAnsi="Arial" w:cs="Arial"/>
        <w:noProof/>
        <w:sz w:val="18"/>
        <w:szCs w:val="18"/>
      </w:rPr>
      <w:t>14</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87611" w14:textId="77777777" w:rsidR="00393FF3" w:rsidRDefault="00393FF3" w:rsidP="00AE49C1">
    <w:pPr>
      <w:jc w:val="center"/>
      <w:rPr>
        <w:rStyle w:val="Heading1Char"/>
        <w:rFonts w:ascii="Arial" w:hAnsi="Arial" w:cs="Arial"/>
        <w:i/>
        <w:sz w:val="18"/>
        <w:szCs w:val="18"/>
        <w:u w:val="none"/>
      </w:rPr>
    </w:pPr>
  </w:p>
  <w:p w14:paraId="19765B9F" w14:textId="09571B93" w:rsidR="00393FF3" w:rsidRPr="00156EE2" w:rsidRDefault="00393FF3" w:rsidP="00AE49C1">
    <w:pPr>
      <w:jc w:val="center"/>
      <w:rPr>
        <w:rStyle w:val="Heading1Char"/>
        <w:rFonts w:ascii="Arial" w:hAnsi="Arial" w:cs="Arial"/>
        <w:sz w:val="18"/>
        <w:szCs w:val="18"/>
        <w:u w:val="none"/>
      </w:rPr>
    </w:pPr>
    <w:r w:rsidRPr="00CA1830">
      <w:rPr>
        <w:rStyle w:val="Heading1Char"/>
        <w:rFonts w:ascii="Arial" w:hAnsi="Arial" w:cs="Arial"/>
        <w:i/>
        <w:sz w:val="18"/>
        <w:szCs w:val="18"/>
        <w:u w:val="none"/>
      </w:rPr>
      <w:t>Litoria rheocola</w:t>
    </w:r>
    <w:r w:rsidRPr="00CA1830">
      <w:rPr>
        <w:rStyle w:val="Heading1Char"/>
        <w:rFonts w:ascii="Arial" w:hAnsi="Arial" w:cs="Arial"/>
        <w:sz w:val="18"/>
        <w:szCs w:val="18"/>
        <w:u w:val="none"/>
      </w:rPr>
      <w:t xml:space="preserve"> (</w:t>
    </w:r>
    <w:r>
      <w:rPr>
        <w:rStyle w:val="Heading1Char"/>
        <w:rFonts w:ascii="Arial" w:hAnsi="Arial" w:cs="Arial"/>
        <w:sz w:val="18"/>
        <w:szCs w:val="18"/>
        <w:u w:val="none"/>
      </w:rPr>
      <w:t>c</w:t>
    </w:r>
    <w:r w:rsidRPr="00CA1830">
      <w:rPr>
        <w:rStyle w:val="Heading1Char"/>
        <w:rFonts w:ascii="Arial" w:hAnsi="Arial" w:cs="Arial"/>
        <w:sz w:val="18"/>
        <w:szCs w:val="18"/>
        <w:u w:val="none"/>
      </w:rPr>
      <w:t>ommon mist</w:t>
    </w:r>
    <w:r>
      <w:rPr>
        <w:rStyle w:val="Heading1Char"/>
        <w:rFonts w:ascii="Arial" w:hAnsi="Arial" w:cs="Arial"/>
        <w:sz w:val="18"/>
        <w:szCs w:val="18"/>
        <w:u w:val="none"/>
      </w:rPr>
      <w:t xml:space="preserve"> </w:t>
    </w:r>
    <w:r w:rsidRPr="00CA1830">
      <w:rPr>
        <w:rStyle w:val="Heading1Char"/>
        <w:rFonts w:ascii="Arial" w:hAnsi="Arial" w:cs="Arial"/>
        <w:sz w:val="18"/>
        <w:szCs w:val="18"/>
        <w:u w:val="none"/>
      </w:rPr>
      <w:t>frog) consultation</w:t>
    </w:r>
  </w:p>
  <w:p w14:paraId="6CA59663" w14:textId="77777777" w:rsidR="00393FF3" w:rsidRPr="00D034DA" w:rsidRDefault="00393FF3" w:rsidP="00AE49C1">
    <w:pPr>
      <w:jc w:val="center"/>
      <w:rPr>
        <w:rFonts w:ascii="Arial" w:hAnsi="Arial" w:cs="Arial"/>
        <w:sz w:val="18"/>
        <w:szCs w:val="18"/>
      </w:rPr>
    </w:pPr>
    <w:r w:rsidRPr="00D034DA">
      <w:rPr>
        <w:rFonts w:ascii="Arial" w:hAnsi="Arial" w:cs="Arial"/>
        <w:snapToGrid w:val="0"/>
        <w:sz w:val="18"/>
        <w:szCs w:val="18"/>
      </w:rPr>
      <w:t xml:space="preserve">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123BB7">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123BB7">
      <w:rPr>
        <w:rStyle w:val="PageNumber"/>
        <w:rFonts w:ascii="Arial" w:hAnsi="Arial" w:cs="Arial"/>
        <w:noProof/>
        <w:sz w:val="18"/>
        <w:szCs w:val="18"/>
      </w:rPr>
      <w:t>14</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C7C85C" w14:textId="77777777" w:rsidR="00393FF3" w:rsidRDefault="00393FF3">
      <w:r>
        <w:separator/>
      </w:r>
    </w:p>
  </w:footnote>
  <w:footnote w:type="continuationSeparator" w:id="0">
    <w:p w14:paraId="1FC333DA" w14:textId="77777777" w:rsidR="00393FF3" w:rsidRDefault="00393F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DA237B" w14:textId="77777777" w:rsidR="003B46F8" w:rsidRDefault="003B46F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C700C" w14:textId="77777777" w:rsidR="00393FF3" w:rsidRPr="006115F8" w:rsidRDefault="00393FF3"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21B3B" w14:textId="77777777" w:rsidR="00393FF3" w:rsidRDefault="00393FF3">
    <w:pPr>
      <w:pStyle w:val="Heading2"/>
      <w:jc w:val="center"/>
      <w:rPr>
        <w:color w:val="808080"/>
        <w:sz w:val="32"/>
      </w:rPr>
    </w:pPr>
    <w:r w:rsidRPr="003F5EA3">
      <w:rPr>
        <w:noProof/>
        <w:color w:val="808080"/>
        <w:sz w:val="32"/>
        <w:lang w:eastAsia="en-AU"/>
      </w:rPr>
      <w:drawing>
        <wp:inline distT="0" distB="0" distL="0" distR="0" wp14:anchorId="09A87333" wp14:editId="1E58303D">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5ECC17D6"/>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7" w15:restartNumberingAfterBreak="0">
    <w:nsid w:val="0CD21860"/>
    <w:multiLevelType w:val="hybridMultilevel"/>
    <w:tmpl w:val="C6648B9C"/>
    <w:lvl w:ilvl="0" w:tplc="7CCAC04E">
      <w:start w:val="1"/>
      <w:numFmt w:val="bullet"/>
      <w:lvlText w:val=""/>
      <w:lvlJc w:val="left"/>
      <w:pPr>
        <w:ind w:left="720" w:hanging="360"/>
      </w:pPr>
      <w:rPr>
        <w:rFonts w:ascii="Symbol" w:hAnsi="Symbol" w:hint="default"/>
        <w:color w:val="auto"/>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8" w15:restartNumberingAfterBreak="0">
    <w:nsid w:val="0D844622"/>
    <w:multiLevelType w:val="hybridMultilevel"/>
    <w:tmpl w:val="2116C676"/>
    <w:lvl w:ilvl="0" w:tplc="69C299DC">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3"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5"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6"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7"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27F4EE6"/>
    <w:multiLevelType w:val="hybridMultilevel"/>
    <w:tmpl w:val="9C226702"/>
    <w:lvl w:ilvl="0" w:tplc="3D3ECDEE">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A3F7530"/>
    <w:multiLevelType w:val="multilevel"/>
    <w:tmpl w:val="23F838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5D4A3115"/>
    <w:multiLevelType w:val="hybridMultilevel"/>
    <w:tmpl w:val="5EDA4984"/>
    <w:lvl w:ilvl="0" w:tplc="CB6EB03A">
      <w:start w:val="1"/>
      <w:numFmt w:val="bullet"/>
      <w:pStyle w:val="CAminordotpoint"/>
      <w:lvlText w:val="o"/>
      <w:lvlJc w:val="left"/>
      <w:pPr>
        <w:ind w:left="5039" w:hanging="360"/>
      </w:pPr>
      <w:rPr>
        <w:rFonts w:ascii="Courier New" w:hAnsi="Courier New" w:cs="Courier New" w:hint="default"/>
        <w:color w:val="auto"/>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3"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6"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4"/>
  </w:num>
  <w:num w:numId="2">
    <w:abstractNumId w:val="16"/>
  </w:num>
  <w:num w:numId="3">
    <w:abstractNumId w:val="26"/>
  </w:num>
  <w:num w:numId="4">
    <w:abstractNumId w:val="11"/>
  </w:num>
  <w:num w:numId="5">
    <w:abstractNumId w:val="19"/>
  </w:num>
  <w:num w:numId="6">
    <w:abstractNumId w:val="9"/>
  </w:num>
  <w:num w:numId="7">
    <w:abstractNumId w:val="23"/>
  </w:num>
  <w:num w:numId="8">
    <w:abstractNumId w:val="10"/>
  </w:num>
  <w:num w:numId="9">
    <w:abstractNumId w:val="15"/>
  </w:num>
  <w:num w:numId="10">
    <w:abstractNumId w:val="12"/>
  </w:num>
  <w:num w:numId="11">
    <w:abstractNumId w:val="13"/>
  </w:num>
  <w:num w:numId="12">
    <w:abstractNumId w:val="21"/>
  </w:num>
  <w:num w:numId="13">
    <w:abstractNumId w:val="25"/>
  </w:num>
  <w:num w:numId="14">
    <w:abstractNumId w:val="0"/>
  </w:num>
  <w:num w:numId="15">
    <w:abstractNumId w:val="0"/>
  </w:num>
  <w:num w:numId="16">
    <w:abstractNumId w:val="5"/>
  </w:num>
  <w:num w:numId="17">
    <w:abstractNumId w:val="24"/>
  </w:num>
  <w:num w:numId="18">
    <w:abstractNumId w:val="2"/>
  </w:num>
  <w:num w:numId="19">
    <w:abstractNumId w:val="3"/>
  </w:num>
  <w:num w:numId="20">
    <w:abstractNumId w:val="4"/>
  </w:num>
  <w:num w:numId="21">
    <w:abstractNumId w:val="17"/>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8"/>
  </w:num>
  <w:num w:numId="26">
    <w:abstractNumId w:val="18"/>
  </w:num>
  <w:num w:numId="2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2"/>
  </w:num>
  <w:num w:numId="31">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DEWHA Species Listing&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ta0rdr92ndv9x0e9sdapdzadfw29sw9r9xva&quot;&gt;Frog papers Ivan&lt;record-ids&gt;&lt;item&gt;49&lt;/item&gt;&lt;item&gt;104&lt;/item&gt;&lt;item&gt;161&lt;/item&gt;&lt;item&gt;164&lt;/item&gt;&lt;item&gt;165&lt;/item&gt;&lt;item&gt;167&lt;/item&gt;&lt;item&gt;193&lt;/item&gt;&lt;item&gt;194&lt;/item&gt;&lt;item&gt;195&lt;/item&gt;&lt;item&gt;197&lt;/item&gt;&lt;item&gt;198&lt;/item&gt;&lt;item&gt;295&lt;/item&gt;&lt;/record-ids&gt;&lt;/item&gt;&lt;/Libraries&gt;"/>
  </w:docVars>
  <w:rsids>
    <w:rsidRoot w:val="00420228"/>
    <w:rsid w:val="00000113"/>
    <w:rsid w:val="00002E28"/>
    <w:rsid w:val="00020101"/>
    <w:rsid w:val="000279C3"/>
    <w:rsid w:val="00033ED5"/>
    <w:rsid w:val="00036E06"/>
    <w:rsid w:val="00041235"/>
    <w:rsid w:val="00045FDE"/>
    <w:rsid w:val="0005187C"/>
    <w:rsid w:val="00055CB2"/>
    <w:rsid w:val="00056EBF"/>
    <w:rsid w:val="00057925"/>
    <w:rsid w:val="00061960"/>
    <w:rsid w:val="00062E62"/>
    <w:rsid w:val="00063273"/>
    <w:rsid w:val="000637EF"/>
    <w:rsid w:val="00063D8D"/>
    <w:rsid w:val="00064A65"/>
    <w:rsid w:val="00066389"/>
    <w:rsid w:val="00076068"/>
    <w:rsid w:val="000763C7"/>
    <w:rsid w:val="00076AE8"/>
    <w:rsid w:val="00087900"/>
    <w:rsid w:val="00087FD1"/>
    <w:rsid w:val="000920F6"/>
    <w:rsid w:val="0009403D"/>
    <w:rsid w:val="000954EC"/>
    <w:rsid w:val="00095FC0"/>
    <w:rsid w:val="00096EB7"/>
    <w:rsid w:val="000A277F"/>
    <w:rsid w:val="000A3290"/>
    <w:rsid w:val="000A7C55"/>
    <w:rsid w:val="000B23B0"/>
    <w:rsid w:val="000D14F8"/>
    <w:rsid w:val="000E3723"/>
    <w:rsid w:val="000E4036"/>
    <w:rsid w:val="000E59E6"/>
    <w:rsid w:val="000E7DD5"/>
    <w:rsid w:val="000F0708"/>
    <w:rsid w:val="000F49A2"/>
    <w:rsid w:val="000F710E"/>
    <w:rsid w:val="001024DD"/>
    <w:rsid w:val="001035E7"/>
    <w:rsid w:val="00107756"/>
    <w:rsid w:val="00107ABC"/>
    <w:rsid w:val="00115212"/>
    <w:rsid w:val="00116F45"/>
    <w:rsid w:val="00121E1E"/>
    <w:rsid w:val="00123BB7"/>
    <w:rsid w:val="00137631"/>
    <w:rsid w:val="00137655"/>
    <w:rsid w:val="001404C2"/>
    <w:rsid w:val="00147598"/>
    <w:rsid w:val="00156DBE"/>
    <w:rsid w:val="00156EE2"/>
    <w:rsid w:val="00157B78"/>
    <w:rsid w:val="00171A75"/>
    <w:rsid w:val="00172BD0"/>
    <w:rsid w:val="00175138"/>
    <w:rsid w:val="0018317F"/>
    <w:rsid w:val="001838F6"/>
    <w:rsid w:val="00183C90"/>
    <w:rsid w:val="001914D9"/>
    <w:rsid w:val="00194847"/>
    <w:rsid w:val="001973B5"/>
    <w:rsid w:val="001A1B46"/>
    <w:rsid w:val="001A2500"/>
    <w:rsid w:val="001A33BE"/>
    <w:rsid w:val="001A67B4"/>
    <w:rsid w:val="001B2487"/>
    <w:rsid w:val="001C5B9D"/>
    <w:rsid w:val="001C78A0"/>
    <w:rsid w:val="001D05BF"/>
    <w:rsid w:val="001D2385"/>
    <w:rsid w:val="001D3D6A"/>
    <w:rsid w:val="001D450C"/>
    <w:rsid w:val="001D49A1"/>
    <w:rsid w:val="001E1889"/>
    <w:rsid w:val="001F012E"/>
    <w:rsid w:val="001F051D"/>
    <w:rsid w:val="001F4014"/>
    <w:rsid w:val="001F41A2"/>
    <w:rsid w:val="001F68F9"/>
    <w:rsid w:val="001F6B9A"/>
    <w:rsid w:val="0020252B"/>
    <w:rsid w:val="00204BFF"/>
    <w:rsid w:val="002067F2"/>
    <w:rsid w:val="00213CC4"/>
    <w:rsid w:val="00216073"/>
    <w:rsid w:val="002171FB"/>
    <w:rsid w:val="00230AA9"/>
    <w:rsid w:val="0023394C"/>
    <w:rsid w:val="002359FD"/>
    <w:rsid w:val="00236C12"/>
    <w:rsid w:val="00240F7D"/>
    <w:rsid w:val="00241FA1"/>
    <w:rsid w:val="002454A8"/>
    <w:rsid w:val="002514DD"/>
    <w:rsid w:val="00252CFE"/>
    <w:rsid w:val="0025367C"/>
    <w:rsid w:val="00254CE0"/>
    <w:rsid w:val="00254E78"/>
    <w:rsid w:val="00257462"/>
    <w:rsid w:val="0025771A"/>
    <w:rsid w:val="002600A4"/>
    <w:rsid w:val="00260405"/>
    <w:rsid w:val="0026047A"/>
    <w:rsid w:val="00267C6A"/>
    <w:rsid w:val="00271D64"/>
    <w:rsid w:val="002733B0"/>
    <w:rsid w:val="00276BA8"/>
    <w:rsid w:val="00276E44"/>
    <w:rsid w:val="0028003E"/>
    <w:rsid w:val="0028018D"/>
    <w:rsid w:val="00280BDC"/>
    <w:rsid w:val="00281913"/>
    <w:rsid w:val="002939A8"/>
    <w:rsid w:val="00296620"/>
    <w:rsid w:val="002A2B15"/>
    <w:rsid w:val="002A385F"/>
    <w:rsid w:val="002A4C94"/>
    <w:rsid w:val="002A5804"/>
    <w:rsid w:val="002B1013"/>
    <w:rsid w:val="002B33E4"/>
    <w:rsid w:val="002B7EA2"/>
    <w:rsid w:val="002C0879"/>
    <w:rsid w:val="002C13CF"/>
    <w:rsid w:val="002C62D9"/>
    <w:rsid w:val="002C6A66"/>
    <w:rsid w:val="002D0F42"/>
    <w:rsid w:val="002D5313"/>
    <w:rsid w:val="002D6BA1"/>
    <w:rsid w:val="002D6F98"/>
    <w:rsid w:val="002D7D45"/>
    <w:rsid w:val="002E214D"/>
    <w:rsid w:val="002E51D5"/>
    <w:rsid w:val="002E7DDE"/>
    <w:rsid w:val="002E7F8F"/>
    <w:rsid w:val="002F0A52"/>
    <w:rsid w:val="002F1F73"/>
    <w:rsid w:val="00302BDB"/>
    <w:rsid w:val="00303ECD"/>
    <w:rsid w:val="00310903"/>
    <w:rsid w:val="00311224"/>
    <w:rsid w:val="00315516"/>
    <w:rsid w:val="00316460"/>
    <w:rsid w:val="0032033D"/>
    <w:rsid w:val="00323730"/>
    <w:rsid w:val="00324E9B"/>
    <w:rsid w:val="00326919"/>
    <w:rsid w:val="00333C82"/>
    <w:rsid w:val="003351E0"/>
    <w:rsid w:val="00343936"/>
    <w:rsid w:val="003445DF"/>
    <w:rsid w:val="00346FE7"/>
    <w:rsid w:val="0034720F"/>
    <w:rsid w:val="00347982"/>
    <w:rsid w:val="003517C6"/>
    <w:rsid w:val="0035614B"/>
    <w:rsid w:val="003609F1"/>
    <w:rsid w:val="00360B63"/>
    <w:rsid w:val="003659B1"/>
    <w:rsid w:val="00365A5D"/>
    <w:rsid w:val="00373110"/>
    <w:rsid w:val="003737AB"/>
    <w:rsid w:val="00375D24"/>
    <w:rsid w:val="00376F1F"/>
    <w:rsid w:val="0037725A"/>
    <w:rsid w:val="00390ABC"/>
    <w:rsid w:val="00392D7D"/>
    <w:rsid w:val="00393A08"/>
    <w:rsid w:val="00393FF3"/>
    <w:rsid w:val="00395ED9"/>
    <w:rsid w:val="00396855"/>
    <w:rsid w:val="0039708C"/>
    <w:rsid w:val="003978E0"/>
    <w:rsid w:val="003A021F"/>
    <w:rsid w:val="003A28F6"/>
    <w:rsid w:val="003B006A"/>
    <w:rsid w:val="003B2089"/>
    <w:rsid w:val="003B2720"/>
    <w:rsid w:val="003B2795"/>
    <w:rsid w:val="003B41AB"/>
    <w:rsid w:val="003B46F8"/>
    <w:rsid w:val="003B4E91"/>
    <w:rsid w:val="003B5A9E"/>
    <w:rsid w:val="003B6492"/>
    <w:rsid w:val="003C2E69"/>
    <w:rsid w:val="003C3494"/>
    <w:rsid w:val="003C481E"/>
    <w:rsid w:val="003C6261"/>
    <w:rsid w:val="003C6972"/>
    <w:rsid w:val="003C7A14"/>
    <w:rsid w:val="003D27B8"/>
    <w:rsid w:val="003D52A9"/>
    <w:rsid w:val="003D59A8"/>
    <w:rsid w:val="003E45E6"/>
    <w:rsid w:val="003F2CC5"/>
    <w:rsid w:val="003F4463"/>
    <w:rsid w:val="003F4D21"/>
    <w:rsid w:val="003F5EA3"/>
    <w:rsid w:val="003F72E3"/>
    <w:rsid w:val="003F7EA5"/>
    <w:rsid w:val="004039E4"/>
    <w:rsid w:val="00405C09"/>
    <w:rsid w:val="004109D9"/>
    <w:rsid w:val="004121E7"/>
    <w:rsid w:val="0041474E"/>
    <w:rsid w:val="00420228"/>
    <w:rsid w:val="00420CB1"/>
    <w:rsid w:val="004225FF"/>
    <w:rsid w:val="00424584"/>
    <w:rsid w:val="004251C0"/>
    <w:rsid w:val="004373EE"/>
    <w:rsid w:val="00442196"/>
    <w:rsid w:val="00444FDB"/>
    <w:rsid w:val="0044620A"/>
    <w:rsid w:val="00450121"/>
    <w:rsid w:val="00453814"/>
    <w:rsid w:val="0045465A"/>
    <w:rsid w:val="00456559"/>
    <w:rsid w:val="004607E2"/>
    <w:rsid w:val="0046299A"/>
    <w:rsid w:val="00465715"/>
    <w:rsid w:val="00465C67"/>
    <w:rsid w:val="00465E16"/>
    <w:rsid w:val="004665F8"/>
    <w:rsid w:val="00471798"/>
    <w:rsid w:val="00474C15"/>
    <w:rsid w:val="004839D6"/>
    <w:rsid w:val="00484095"/>
    <w:rsid w:val="00486432"/>
    <w:rsid w:val="00490C47"/>
    <w:rsid w:val="00491DC6"/>
    <w:rsid w:val="004928B1"/>
    <w:rsid w:val="004A3780"/>
    <w:rsid w:val="004A79E6"/>
    <w:rsid w:val="004A7E3C"/>
    <w:rsid w:val="004B1D49"/>
    <w:rsid w:val="004B1F15"/>
    <w:rsid w:val="004C1A90"/>
    <w:rsid w:val="004C378B"/>
    <w:rsid w:val="004C3C82"/>
    <w:rsid w:val="004C5904"/>
    <w:rsid w:val="004C69AB"/>
    <w:rsid w:val="004D65A5"/>
    <w:rsid w:val="004E1118"/>
    <w:rsid w:val="004E19C3"/>
    <w:rsid w:val="004F4C47"/>
    <w:rsid w:val="004F64E7"/>
    <w:rsid w:val="004F6803"/>
    <w:rsid w:val="004F6E9D"/>
    <w:rsid w:val="005001DA"/>
    <w:rsid w:val="005013BD"/>
    <w:rsid w:val="005058B0"/>
    <w:rsid w:val="00512A6F"/>
    <w:rsid w:val="005138E9"/>
    <w:rsid w:val="005146E6"/>
    <w:rsid w:val="0051598E"/>
    <w:rsid w:val="00515D98"/>
    <w:rsid w:val="00517C96"/>
    <w:rsid w:val="0052132F"/>
    <w:rsid w:val="0052340E"/>
    <w:rsid w:val="0052457B"/>
    <w:rsid w:val="005255E2"/>
    <w:rsid w:val="00530252"/>
    <w:rsid w:val="00536214"/>
    <w:rsid w:val="005416F2"/>
    <w:rsid w:val="00544478"/>
    <w:rsid w:val="00547C42"/>
    <w:rsid w:val="005501BC"/>
    <w:rsid w:val="00555352"/>
    <w:rsid w:val="00555B01"/>
    <w:rsid w:val="00557732"/>
    <w:rsid w:val="00564CC7"/>
    <w:rsid w:val="00570F9A"/>
    <w:rsid w:val="005718D1"/>
    <w:rsid w:val="005736C1"/>
    <w:rsid w:val="0057451A"/>
    <w:rsid w:val="005764C5"/>
    <w:rsid w:val="005800EF"/>
    <w:rsid w:val="005830B7"/>
    <w:rsid w:val="00591525"/>
    <w:rsid w:val="0059233B"/>
    <w:rsid w:val="00594DA5"/>
    <w:rsid w:val="005962B5"/>
    <w:rsid w:val="005969C3"/>
    <w:rsid w:val="005A021F"/>
    <w:rsid w:val="005A07EF"/>
    <w:rsid w:val="005A1AF0"/>
    <w:rsid w:val="005A7196"/>
    <w:rsid w:val="005B1A95"/>
    <w:rsid w:val="005B4224"/>
    <w:rsid w:val="005C0958"/>
    <w:rsid w:val="005C225B"/>
    <w:rsid w:val="005C3ACE"/>
    <w:rsid w:val="005C5BD6"/>
    <w:rsid w:val="005C7D6D"/>
    <w:rsid w:val="005D3A56"/>
    <w:rsid w:val="005D3FD8"/>
    <w:rsid w:val="005D4B90"/>
    <w:rsid w:val="005E7430"/>
    <w:rsid w:val="005E7B9B"/>
    <w:rsid w:val="005F0314"/>
    <w:rsid w:val="005F37B3"/>
    <w:rsid w:val="005F445E"/>
    <w:rsid w:val="005F5B02"/>
    <w:rsid w:val="005F6AF9"/>
    <w:rsid w:val="0060264C"/>
    <w:rsid w:val="00606AD1"/>
    <w:rsid w:val="0060766E"/>
    <w:rsid w:val="006115F8"/>
    <w:rsid w:val="00614DD4"/>
    <w:rsid w:val="00615CF6"/>
    <w:rsid w:val="00623325"/>
    <w:rsid w:val="00623EF4"/>
    <w:rsid w:val="006275F5"/>
    <w:rsid w:val="006308F6"/>
    <w:rsid w:val="006324C4"/>
    <w:rsid w:val="00633584"/>
    <w:rsid w:val="006411D2"/>
    <w:rsid w:val="00642FC6"/>
    <w:rsid w:val="0064488C"/>
    <w:rsid w:val="00660581"/>
    <w:rsid w:val="00661FF3"/>
    <w:rsid w:val="00663097"/>
    <w:rsid w:val="00663E86"/>
    <w:rsid w:val="006658AC"/>
    <w:rsid w:val="00667DEE"/>
    <w:rsid w:val="00667EAB"/>
    <w:rsid w:val="00670501"/>
    <w:rsid w:val="0068091B"/>
    <w:rsid w:val="0068145D"/>
    <w:rsid w:val="00681850"/>
    <w:rsid w:val="006826F6"/>
    <w:rsid w:val="00682BEB"/>
    <w:rsid w:val="0068333E"/>
    <w:rsid w:val="006929FE"/>
    <w:rsid w:val="00694C0C"/>
    <w:rsid w:val="0069720B"/>
    <w:rsid w:val="006A554C"/>
    <w:rsid w:val="006B0939"/>
    <w:rsid w:val="006B449C"/>
    <w:rsid w:val="006B6CF2"/>
    <w:rsid w:val="006B72F6"/>
    <w:rsid w:val="006C13E7"/>
    <w:rsid w:val="006C1D9B"/>
    <w:rsid w:val="006C2087"/>
    <w:rsid w:val="006C6378"/>
    <w:rsid w:val="006D2389"/>
    <w:rsid w:val="006E105C"/>
    <w:rsid w:val="006E156B"/>
    <w:rsid w:val="006E26BA"/>
    <w:rsid w:val="006E6643"/>
    <w:rsid w:val="006E7387"/>
    <w:rsid w:val="006F00A2"/>
    <w:rsid w:val="006F3E4B"/>
    <w:rsid w:val="006F41E9"/>
    <w:rsid w:val="006F543E"/>
    <w:rsid w:val="00703CF9"/>
    <w:rsid w:val="00705F8A"/>
    <w:rsid w:val="00707752"/>
    <w:rsid w:val="007077B6"/>
    <w:rsid w:val="00712EA0"/>
    <w:rsid w:val="00723D08"/>
    <w:rsid w:val="00724856"/>
    <w:rsid w:val="00724C46"/>
    <w:rsid w:val="00731AC2"/>
    <w:rsid w:val="007343E2"/>
    <w:rsid w:val="007355C9"/>
    <w:rsid w:val="007365DE"/>
    <w:rsid w:val="007473BC"/>
    <w:rsid w:val="00751935"/>
    <w:rsid w:val="00755BC6"/>
    <w:rsid w:val="007570DC"/>
    <w:rsid w:val="00761799"/>
    <w:rsid w:val="00764CC3"/>
    <w:rsid w:val="007666F4"/>
    <w:rsid w:val="00767523"/>
    <w:rsid w:val="00767CCC"/>
    <w:rsid w:val="007703B4"/>
    <w:rsid w:val="00771C0A"/>
    <w:rsid w:val="007740AE"/>
    <w:rsid w:val="007761D8"/>
    <w:rsid w:val="00784320"/>
    <w:rsid w:val="007901E5"/>
    <w:rsid w:val="00791739"/>
    <w:rsid w:val="00792C8C"/>
    <w:rsid w:val="00796134"/>
    <w:rsid w:val="007A2F19"/>
    <w:rsid w:val="007B2118"/>
    <w:rsid w:val="007B65AE"/>
    <w:rsid w:val="007D1DB2"/>
    <w:rsid w:val="007D6F60"/>
    <w:rsid w:val="007D7E49"/>
    <w:rsid w:val="007E146B"/>
    <w:rsid w:val="007E6278"/>
    <w:rsid w:val="007E651D"/>
    <w:rsid w:val="007F432F"/>
    <w:rsid w:val="008040B8"/>
    <w:rsid w:val="008052A5"/>
    <w:rsid w:val="008060EB"/>
    <w:rsid w:val="0080639E"/>
    <w:rsid w:val="00807949"/>
    <w:rsid w:val="00807A0A"/>
    <w:rsid w:val="00810AA1"/>
    <w:rsid w:val="00810C63"/>
    <w:rsid w:val="00810FAC"/>
    <w:rsid w:val="00816631"/>
    <w:rsid w:val="00816BDA"/>
    <w:rsid w:val="00817CFB"/>
    <w:rsid w:val="00821F2D"/>
    <w:rsid w:val="00822D2B"/>
    <w:rsid w:val="00824BEE"/>
    <w:rsid w:val="00825EDD"/>
    <w:rsid w:val="0083200A"/>
    <w:rsid w:val="00835348"/>
    <w:rsid w:val="00840EDC"/>
    <w:rsid w:val="00844182"/>
    <w:rsid w:val="0084491E"/>
    <w:rsid w:val="0085016E"/>
    <w:rsid w:val="00855525"/>
    <w:rsid w:val="00856AFA"/>
    <w:rsid w:val="00857D0E"/>
    <w:rsid w:val="00860E65"/>
    <w:rsid w:val="00861BA4"/>
    <w:rsid w:val="00870AA8"/>
    <w:rsid w:val="00871AD6"/>
    <w:rsid w:val="008739AD"/>
    <w:rsid w:val="00877690"/>
    <w:rsid w:val="008828D2"/>
    <w:rsid w:val="008866EC"/>
    <w:rsid w:val="00896D01"/>
    <w:rsid w:val="00896DB6"/>
    <w:rsid w:val="008A0076"/>
    <w:rsid w:val="008A2676"/>
    <w:rsid w:val="008A333A"/>
    <w:rsid w:val="008A3E6D"/>
    <w:rsid w:val="008A40EA"/>
    <w:rsid w:val="008B1251"/>
    <w:rsid w:val="008B130F"/>
    <w:rsid w:val="008B18A8"/>
    <w:rsid w:val="008B41C8"/>
    <w:rsid w:val="008B5D5A"/>
    <w:rsid w:val="008C0E53"/>
    <w:rsid w:val="008C1409"/>
    <w:rsid w:val="008C70B3"/>
    <w:rsid w:val="008C7FEA"/>
    <w:rsid w:val="008D087C"/>
    <w:rsid w:val="008D24E7"/>
    <w:rsid w:val="008D4B23"/>
    <w:rsid w:val="008E05C5"/>
    <w:rsid w:val="008E28E2"/>
    <w:rsid w:val="008F30A3"/>
    <w:rsid w:val="008F45CA"/>
    <w:rsid w:val="008F7178"/>
    <w:rsid w:val="00902C26"/>
    <w:rsid w:val="0091021B"/>
    <w:rsid w:val="00911116"/>
    <w:rsid w:val="00911842"/>
    <w:rsid w:val="0091248E"/>
    <w:rsid w:val="00912E24"/>
    <w:rsid w:val="00916BC6"/>
    <w:rsid w:val="00925427"/>
    <w:rsid w:val="009304AA"/>
    <w:rsid w:val="009343EB"/>
    <w:rsid w:val="00937754"/>
    <w:rsid w:val="0094073E"/>
    <w:rsid w:val="009418BE"/>
    <w:rsid w:val="00946719"/>
    <w:rsid w:val="0094696A"/>
    <w:rsid w:val="0095083F"/>
    <w:rsid w:val="009530D5"/>
    <w:rsid w:val="00953407"/>
    <w:rsid w:val="009545DC"/>
    <w:rsid w:val="00955E85"/>
    <w:rsid w:val="00962D8D"/>
    <w:rsid w:val="0096796F"/>
    <w:rsid w:val="00970680"/>
    <w:rsid w:val="00972BDD"/>
    <w:rsid w:val="009772B5"/>
    <w:rsid w:val="0098526F"/>
    <w:rsid w:val="0099504B"/>
    <w:rsid w:val="009975EA"/>
    <w:rsid w:val="009A47CD"/>
    <w:rsid w:val="009B549B"/>
    <w:rsid w:val="009B58A6"/>
    <w:rsid w:val="009C0FAC"/>
    <w:rsid w:val="009C701A"/>
    <w:rsid w:val="009D051F"/>
    <w:rsid w:val="009D39D5"/>
    <w:rsid w:val="009D423E"/>
    <w:rsid w:val="009D45F6"/>
    <w:rsid w:val="009D4715"/>
    <w:rsid w:val="009E1DD6"/>
    <w:rsid w:val="009E3A92"/>
    <w:rsid w:val="009E4CE1"/>
    <w:rsid w:val="009E5E7D"/>
    <w:rsid w:val="009E7EF6"/>
    <w:rsid w:val="009F3C96"/>
    <w:rsid w:val="00A0347D"/>
    <w:rsid w:val="00A06894"/>
    <w:rsid w:val="00A230F3"/>
    <w:rsid w:val="00A2313B"/>
    <w:rsid w:val="00A256C7"/>
    <w:rsid w:val="00A30B0A"/>
    <w:rsid w:val="00A30F0D"/>
    <w:rsid w:val="00A3101B"/>
    <w:rsid w:val="00A44410"/>
    <w:rsid w:val="00A44897"/>
    <w:rsid w:val="00A471FC"/>
    <w:rsid w:val="00A556EB"/>
    <w:rsid w:val="00A5591C"/>
    <w:rsid w:val="00A57783"/>
    <w:rsid w:val="00A650F3"/>
    <w:rsid w:val="00A6774C"/>
    <w:rsid w:val="00A70639"/>
    <w:rsid w:val="00A707D3"/>
    <w:rsid w:val="00A716C9"/>
    <w:rsid w:val="00A7780A"/>
    <w:rsid w:val="00A81861"/>
    <w:rsid w:val="00A82DDE"/>
    <w:rsid w:val="00A8689D"/>
    <w:rsid w:val="00A92F98"/>
    <w:rsid w:val="00A97A86"/>
    <w:rsid w:val="00AA04B9"/>
    <w:rsid w:val="00AA13F0"/>
    <w:rsid w:val="00AA1AFA"/>
    <w:rsid w:val="00AA204A"/>
    <w:rsid w:val="00AA5591"/>
    <w:rsid w:val="00AB638E"/>
    <w:rsid w:val="00AB7A7B"/>
    <w:rsid w:val="00AC1790"/>
    <w:rsid w:val="00AD0AF7"/>
    <w:rsid w:val="00AD4B47"/>
    <w:rsid w:val="00AD7D68"/>
    <w:rsid w:val="00AE49C1"/>
    <w:rsid w:val="00AE707E"/>
    <w:rsid w:val="00AF46F0"/>
    <w:rsid w:val="00AF624F"/>
    <w:rsid w:val="00B01B1D"/>
    <w:rsid w:val="00B04BE4"/>
    <w:rsid w:val="00B06352"/>
    <w:rsid w:val="00B11181"/>
    <w:rsid w:val="00B158D5"/>
    <w:rsid w:val="00B179BC"/>
    <w:rsid w:val="00B2454B"/>
    <w:rsid w:val="00B2521F"/>
    <w:rsid w:val="00B26262"/>
    <w:rsid w:val="00B30277"/>
    <w:rsid w:val="00B32539"/>
    <w:rsid w:val="00B37C37"/>
    <w:rsid w:val="00B50A2B"/>
    <w:rsid w:val="00B51177"/>
    <w:rsid w:val="00B609E2"/>
    <w:rsid w:val="00B64B89"/>
    <w:rsid w:val="00B67828"/>
    <w:rsid w:val="00B70207"/>
    <w:rsid w:val="00B744F8"/>
    <w:rsid w:val="00B75278"/>
    <w:rsid w:val="00B77301"/>
    <w:rsid w:val="00B81848"/>
    <w:rsid w:val="00B81EB8"/>
    <w:rsid w:val="00BA18A6"/>
    <w:rsid w:val="00BA64C8"/>
    <w:rsid w:val="00BB548A"/>
    <w:rsid w:val="00BB6AE0"/>
    <w:rsid w:val="00BC7FEB"/>
    <w:rsid w:val="00BD2CF7"/>
    <w:rsid w:val="00BD696A"/>
    <w:rsid w:val="00BE2FFD"/>
    <w:rsid w:val="00BE4CBC"/>
    <w:rsid w:val="00BE7D61"/>
    <w:rsid w:val="00BE7E1D"/>
    <w:rsid w:val="00BF07E7"/>
    <w:rsid w:val="00BF0865"/>
    <w:rsid w:val="00BF2760"/>
    <w:rsid w:val="00C01DD3"/>
    <w:rsid w:val="00C03343"/>
    <w:rsid w:val="00C04D0C"/>
    <w:rsid w:val="00C05AA4"/>
    <w:rsid w:val="00C06205"/>
    <w:rsid w:val="00C06231"/>
    <w:rsid w:val="00C117A7"/>
    <w:rsid w:val="00C14C53"/>
    <w:rsid w:val="00C175C5"/>
    <w:rsid w:val="00C218EF"/>
    <w:rsid w:val="00C22F7A"/>
    <w:rsid w:val="00C24D9C"/>
    <w:rsid w:val="00C25AA7"/>
    <w:rsid w:val="00C35D98"/>
    <w:rsid w:val="00C36701"/>
    <w:rsid w:val="00C40A4A"/>
    <w:rsid w:val="00C45B1B"/>
    <w:rsid w:val="00C45E75"/>
    <w:rsid w:val="00C503A8"/>
    <w:rsid w:val="00C522F0"/>
    <w:rsid w:val="00C5333A"/>
    <w:rsid w:val="00C5412E"/>
    <w:rsid w:val="00C55755"/>
    <w:rsid w:val="00C55DF1"/>
    <w:rsid w:val="00C611DD"/>
    <w:rsid w:val="00C630C5"/>
    <w:rsid w:val="00C64075"/>
    <w:rsid w:val="00C64884"/>
    <w:rsid w:val="00C64E58"/>
    <w:rsid w:val="00C65503"/>
    <w:rsid w:val="00C70976"/>
    <w:rsid w:val="00C77AC3"/>
    <w:rsid w:val="00C80DD0"/>
    <w:rsid w:val="00C82BE5"/>
    <w:rsid w:val="00C83B6B"/>
    <w:rsid w:val="00C870C5"/>
    <w:rsid w:val="00C87594"/>
    <w:rsid w:val="00C9781C"/>
    <w:rsid w:val="00CA00CD"/>
    <w:rsid w:val="00CA0FB9"/>
    <w:rsid w:val="00CA1830"/>
    <w:rsid w:val="00CA59B5"/>
    <w:rsid w:val="00CB2FFD"/>
    <w:rsid w:val="00CB4A31"/>
    <w:rsid w:val="00CB5EEC"/>
    <w:rsid w:val="00CB753E"/>
    <w:rsid w:val="00CB7F26"/>
    <w:rsid w:val="00CC4497"/>
    <w:rsid w:val="00CC466C"/>
    <w:rsid w:val="00CC67A1"/>
    <w:rsid w:val="00CD657E"/>
    <w:rsid w:val="00CE6B12"/>
    <w:rsid w:val="00CF26B4"/>
    <w:rsid w:val="00CF31F4"/>
    <w:rsid w:val="00CF5E39"/>
    <w:rsid w:val="00D034DA"/>
    <w:rsid w:val="00D04A4C"/>
    <w:rsid w:val="00D07416"/>
    <w:rsid w:val="00D12024"/>
    <w:rsid w:val="00D1400D"/>
    <w:rsid w:val="00D145BE"/>
    <w:rsid w:val="00D24361"/>
    <w:rsid w:val="00D348C2"/>
    <w:rsid w:val="00D34FAF"/>
    <w:rsid w:val="00D40E1E"/>
    <w:rsid w:val="00D41164"/>
    <w:rsid w:val="00D42580"/>
    <w:rsid w:val="00D426C3"/>
    <w:rsid w:val="00D45A2A"/>
    <w:rsid w:val="00D47341"/>
    <w:rsid w:val="00D4742A"/>
    <w:rsid w:val="00D52BA2"/>
    <w:rsid w:val="00D55479"/>
    <w:rsid w:val="00D57182"/>
    <w:rsid w:val="00D573F2"/>
    <w:rsid w:val="00D636FC"/>
    <w:rsid w:val="00D720F5"/>
    <w:rsid w:val="00D72197"/>
    <w:rsid w:val="00D77D30"/>
    <w:rsid w:val="00D80708"/>
    <w:rsid w:val="00D81C4C"/>
    <w:rsid w:val="00D83382"/>
    <w:rsid w:val="00D8524B"/>
    <w:rsid w:val="00D9126D"/>
    <w:rsid w:val="00D92391"/>
    <w:rsid w:val="00D94BC3"/>
    <w:rsid w:val="00D95B2D"/>
    <w:rsid w:val="00D95ECB"/>
    <w:rsid w:val="00D96F09"/>
    <w:rsid w:val="00DA1195"/>
    <w:rsid w:val="00DA1554"/>
    <w:rsid w:val="00DA2CAD"/>
    <w:rsid w:val="00DA5667"/>
    <w:rsid w:val="00DB3547"/>
    <w:rsid w:val="00DB6870"/>
    <w:rsid w:val="00DC0B65"/>
    <w:rsid w:val="00DC1482"/>
    <w:rsid w:val="00DC33E0"/>
    <w:rsid w:val="00DC78B5"/>
    <w:rsid w:val="00DD2A02"/>
    <w:rsid w:val="00DD398A"/>
    <w:rsid w:val="00DE29A0"/>
    <w:rsid w:val="00DE6D5C"/>
    <w:rsid w:val="00DE7A3B"/>
    <w:rsid w:val="00DE7EDF"/>
    <w:rsid w:val="00DF2307"/>
    <w:rsid w:val="00DF2DA0"/>
    <w:rsid w:val="00DF3321"/>
    <w:rsid w:val="00E0312F"/>
    <w:rsid w:val="00E0799C"/>
    <w:rsid w:val="00E13B62"/>
    <w:rsid w:val="00E15DE0"/>
    <w:rsid w:val="00E30264"/>
    <w:rsid w:val="00E30A51"/>
    <w:rsid w:val="00E30E90"/>
    <w:rsid w:val="00E53549"/>
    <w:rsid w:val="00E551DB"/>
    <w:rsid w:val="00E57688"/>
    <w:rsid w:val="00E6083B"/>
    <w:rsid w:val="00E623EF"/>
    <w:rsid w:val="00E72631"/>
    <w:rsid w:val="00E73840"/>
    <w:rsid w:val="00E75216"/>
    <w:rsid w:val="00E80C6F"/>
    <w:rsid w:val="00E80F89"/>
    <w:rsid w:val="00E8228E"/>
    <w:rsid w:val="00E82D7C"/>
    <w:rsid w:val="00E847FF"/>
    <w:rsid w:val="00E84DBF"/>
    <w:rsid w:val="00E92755"/>
    <w:rsid w:val="00E94814"/>
    <w:rsid w:val="00E97DE0"/>
    <w:rsid w:val="00E97F39"/>
    <w:rsid w:val="00EA214D"/>
    <w:rsid w:val="00EB5264"/>
    <w:rsid w:val="00EC17D4"/>
    <w:rsid w:val="00EC68C9"/>
    <w:rsid w:val="00ED1205"/>
    <w:rsid w:val="00ED31A7"/>
    <w:rsid w:val="00ED336B"/>
    <w:rsid w:val="00ED528F"/>
    <w:rsid w:val="00EE4C43"/>
    <w:rsid w:val="00EF024E"/>
    <w:rsid w:val="00EF02F7"/>
    <w:rsid w:val="00EF074B"/>
    <w:rsid w:val="00EF0FA7"/>
    <w:rsid w:val="00EF2619"/>
    <w:rsid w:val="00EF6AA1"/>
    <w:rsid w:val="00F01B6F"/>
    <w:rsid w:val="00F113FA"/>
    <w:rsid w:val="00F1150B"/>
    <w:rsid w:val="00F17CC1"/>
    <w:rsid w:val="00F2253B"/>
    <w:rsid w:val="00F262EE"/>
    <w:rsid w:val="00F328C0"/>
    <w:rsid w:val="00F33606"/>
    <w:rsid w:val="00F33C34"/>
    <w:rsid w:val="00F35F2A"/>
    <w:rsid w:val="00F3676D"/>
    <w:rsid w:val="00F36DB9"/>
    <w:rsid w:val="00F451F4"/>
    <w:rsid w:val="00F51E8F"/>
    <w:rsid w:val="00F546D0"/>
    <w:rsid w:val="00F57948"/>
    <w:rsid w:val="00F62825"/>
    <w:rsid w:val="00F632DE"/>
    <w:rsid w:val="00F65892"/>
    <w:rsid w:val="00F65A8C"/>
    <w:rsid w:val="00F66332"/>
    <w:rsid w:val="00F743DE"/>
    <w:rsid w:val="00F76D14"/>
    <w:rsid w:val="00F80200"/>
    <w:rsid w:val="00F80E16"/>
    <w:rsid w:val="00F81EA0"/>
    <w:rsid w:val="00F82D76"/>
    <w:rsid w:val="00F93529"/>
    <w:rsid w:val="00F952AA"/>
    <w:rsid w:val="00F966DA"/>
    <w:rsid w:val="00F97CEC"/>
    <w:rsid w:val="00FA44C7"/>
    <w:rsid w:val="00FB0094"/>
    <w:rsid w:val="00FB1142"/>
    <w:rsid w:val="00FB3A60"/>
    <w:rsid w:val="00FB5138"/>
    <w:rsid w:val="00FD0916"/>
    <w:rsid w:val="00FD2D19"/>
    <w:rsid w:val="00FD3C0C"/>
    <w:rsid w:val="00FD487B"/>
    <w:rsid w:val="00FD4DF7"/>
    <w:rsid w:val="00FE2630"/>
    <w:rsid w:val="00FE2A76"/>
    <w:rsid w:val="00FF0370"/>
    <w:rsid w:val="00FF076C"/>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494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ajorheading">
    <w:name w:val="CA major heading"/>
    <w:basedOn w:val="Normal"/>
    <w:link w:val="CAmajorheadingChar"/>
    <w:qFormat/>
    <w:rsid w:val="00816631"/>
    <w:pPr>
      <w:keepNext/>
      <w:spacing w:after="120"/>
    </w:pPr>
    <w:rPr>
      <w:rFonts w:ascii="Arial" w:hAnsi="Arial" w:cs="Arial"/>
      <w:b/>
      <w:szCs w:val="22"/>
      <w:u w:val="single"/>
    </w:rPr>
  </w:style>
  <w:style w:type="character" w:customStyle="1" w:styleId="CAmajorheadingChar">
    <w:name w:val="CA major heading Char"/>
    <w:basedOn w:val="DefaultParagraphFont"/>
    <w:link w:val="CAmajorheading"/>
    <w:rsid w:val="00816631"/>
    <w:rPr>
      <w:rFonts w:ascii="Arial" w:hAnsi="Arial" w:cs="Arial"/>
      <w:b/>
      <w:sz w:val="24"/>
      <w:szCs w:val="22"/>
      <w:u w:val="single"/>
      <w:lang w:eastAsia="en-US"/>
    </w:rPr>
  </w:style>
  <w:style w:type="paragraph" w:customStyle="1" w:styleId="CAIntextheading1">
    <w:name w:val="CA In text heading 1"/>
    <w:basedOn w:val="Normal"/>
    <w:link w:val="CAIntextheading1Char"/>
    <w:qFormat/>
    <w:rsid w:val="00816631"/>
    <w:pPr>
      <w:keepNext/>
      <w:tabs>
        <w:tab w:val="left" w:pos="426"/>
      </w:tabs>
      <w:spacing w:before="240" w:after="120"/>
      <w:ind w:left="425" w:hanging="425"/>
    </w:pPr>
    <w:rPr>
      <w:rFonts w:ascii="Arial" w:hAnsi="Arial" w:cs="Arial"/>
      <w:b/>
      <w:sz w:val="22"/>
      <w:szCs w:val="22"/>
    </w:rPr>
  </w:style>
  <w:style w:type="character" w:customStyle="1" w:styleId="CAIntextheading1Char">
    <w:name w:val="CA In text heading 1 Char"/>
    <w:basedOn w:val="DefaultParagraphFont"/>
    <w:link w:val="CAIntextheading1"/>
    <w:rsid w:val="00816631"/>
    <w:rPr>
      <w:rFonts w:ascii="Arial" w:hAnsi="Arial" w:cs="Arial"/>
      <w:b/>
      <w:sz w:val="22"/>
      <w:szCs w:val="22"/>
      <w:lang w:eastAsia="en-US"/>
    </w:rPr>
  </w:style>
  <w:style w:type="paragraph" w:customStyle="1" w:styleId="Tableheadingright">
    <w:name w:val="Table heading right"/>
    <w:basedOn w:val="Normal"/>
    <w:qFormat/>
    <w:rsid w:val="00816BDA"/>
    <w:pPr>
      <w:spacing w:before="120" w:after="120"/>
      <w:ind w:right="-23"/>
      <w:jc w:val="right"/>
    </w:pPr>
    <w:rPr>
      <w:rFonts w:ascii="Arial" w:eastAsiaTheme="minorHAnsi" w:hAnsi="Arial" w:cstheme="minorBidi"/>
      <w:b/>
      <w:sz w:val="20"/>
      <w:szCs w:val="20"/>
    </w:rPr>
  </w:style>
  <w:style w:type="paragraph" w:styleId="NoSpacing">
    <w:name w:val="No Spacing"/>
    <w:uiPriority w:val="1"/>
    <w:qFormat/>
    <w:rsid w:val="004F4C47"/>
    <w:rPr>
      <w:rFonts w:asciiTheme="minorHAnsi" w:eastAsiaTheme="minorHAnsi" w:hAnsiTheme="minorHAnsi" w:cstheme="minorBidi"/>
      <w:sz w:val="22"/>
      <w:szCs w:val="22"/>
      <w:lang w:eastAsia="en-US"/>
    </w:rPr>
  </w:style>
  <w:style w:type="paragraph" w:customStyle="1" w:styleId="CAminordotpoint">
    <w:name w:val="CA minor dot point"/>
    <w:basedOn w:val="ListBullet"/>
    <w:rsid w:val="00DC0B65"/>
    <w:pPr>
      <w:numPr>
        <w:numId w:val="27"/>
      </w:numPr>
      <w:spacing w:after="120" w:line="276" w:lineRule="auto"/>
      <w:ind w:left="1139" w:hanging="357"/>
      <w:contextualSpacing w:val="0"/>
    </w:pPr>
    <w:rPr>
      <w:rFonts w:ascii="Arial" w:hAnsi="Arial" w:cs="Arial"/>
      <w:color w:val="000000" w:themeColor="text1"/>
      <w:sz w:val="22"/>
      <w:szCs w:val="22"/>
    </w:rPr>
  </w:style>
  <w:style w:type="character" w:customStyle="1" w:styleId="CAdotminorChar">
    <w:name w:val="CA dot minor Char"/>
    <w:basedOn w:val="DefaultParagraphFont"/>
    <w:link w:val="CAdotminor"/>
    <w:locked/>
    <w:rsid w:val="00DC0B65"/>
    <w:rPr>
      <w:rFonts w:ascii="Arial" w:hAnsi="Arial" w:cs="Arial"/>
      <w:color w:val="000000" w:themeColor="text1"/>
      <w:sz w:val="22"/>
      <w:szCs w:val="22"/>
      <w:lang w:eastAsia="en-US"/>
    </w:rPr>
  </w:style>
  <w:style w:type="paragraph" w:customStyle="1" w:styleId="CAdotminor">
    <w:name w:val="CA dot minor"/>
    <w:basedOn w:val="CAminordotpoint"/>
    <w:link w:val="CAdotminorChar"/>
    <w:qFormat/>
    <w:rsid w:val="00DC0B65"/>
    <w:pPr>
      <w:ind w:left="1021" w:hanging="360"/>
    </w:pPr>
  </w:style>
  <w:style w:type="character" w:customStyle="1" w:styleId="CAdotmajorChar">
    <w:name w:val="CA dot major Char"/>
    <w:basedOn w:val="DefaultParagraphFont"/>
    <w:link w:val="CAdotmajor"/>
    <w:locked/>
    <w:rsid w:val="00DC0B65"/>
    <w:rPr>
      <w:rFonts w:ascii="Arial" w:hAnsi="Arial" w:cs="Arial"/>
      <w:sz w:val="22"/>
      <w:szCs w:val="22"/>
      <w:lang w:eastAsia="en-US"/>
    </w:rPr>
  </w:style>
  <w:style w:type="paragraph" w:customStyle="1" w:styleId="CAdotmajor">
    <w:name w:val="CA dot major"/>
    <w:basedOn w:val="ListBullet"/>
    <w:link w:val="CAdotmajorChar"/>
    <w:qFormat/>
    <w:rsid w:val="00DC0B65"/>
    <w:pPr>
      <w:numPr>
        <w:numId w:val="0"/>
      </w:numPr>
      <w:tabs>
        <w:tab w:val="num" w:pos="360"/>
      </w:tabs>
      <w:spacing w:after="120" w:line="276" w:lineRule="auto"/>
      <w:ind w:left="567" w:hanging="567"/>
      <w:contextualSpacing w:val="0"/>
    </w:pPr>
    <w:rPr>
      <w:rFonts w:ascii="Arial" w:hAnsi="Arial" w:cs="Arial"/>
      <w:sz w:val="22"/>
      <w:szCs w:val="22"/>
    </w:rPr>
  </w:style>
  <w:style w:type="paragraph" w:customStyle="1" w:styleId="CAheadingintext">
    <w:name w:val="CA heading in text"/>
    <w:basedOn w:val="Normal"/>
    <w:link w:val="CAheadingintextChar"/>
    <w:qFormat/>
    <w:rsid w:val="002C13CF"/>
    <w:pPr>
      <w:keepNext/>
      <w:tabs>
        <w:tab w:val="left" w:pos="426"/>
      </w:tabs>
      <w:spacing w:before="240" w:after="120"/>
      <w:ind w:left="425" w:hanging="425"/>
    </w:pPr>
    <w:rPr>
      <w:rFonts w:ascii="Arial" w:hAnsi="Arial" w:cs="Arial"/>
      <w:b/>
      <w:sz w:val="22"/>
      <w:szCs w:val="22"/>
    </w:rPr>
  </w:style>
  <w:style w:type="character" w:customStyle="1" w:styleId="CAheadingintextChar">
    <w:name w:val="CA heading in text Char"/>
    <w:basedOn w:val="DefaultParagraphFont"/>
    <w:link w:val="CAheadingintext"/>
    <w:rsid w:val="002C13CF"/>
    <w:rPr>
      <w:rFonts w:ascii="Arial" w:hAnsi="Arial" w:cs="Arial"/>
      <w:b/>
      <w:sz w:val="22"/>
      <w:szCs w:val="22"/>
      <w:lang w:eastAsia="en-US"/>
    </w:rPr>
  </w:style>
  <w:style w:type="paragraph" w:customStyle="1" w:styleId="EndNoteBibliographyTitle">
    <w:name w:val="EndNote Bibliography Title"/>
    <w:basedOn w:val="Normal"/>
    <w:link w:val="EndNoteBibliographyTitleChar"/>
    <w:rsid w:val="002C13CF"/>
    <w:pPr>
      <w:jc w:val="center"/>
    </w:pPr>
    <w:rPr>
      <w:noProof/>
      <w:lang w:val="en-US"/>
    </w:rPr>
  </w:style>
  <w:style w:type="character" w:customStyle="1" w:styleId="EndNoteBibliographyTitleChar">
    <w:name w:val="EndNote Bibliography Title Char"/>
    <w:basedOn w:val="DefaultParagraphFont"/>
    <w:link w:val="EndNoteBibliographyTitle"/>
    <w:rsid w:val="002C13CF"/>
    <w:rPr>
      <w:noProof/>
      <w:sz w:val="24"/>
      <w:szCs w:val="24"/>
      <w:lang w:val="en-US" w:eastAsia="en-US"/>
    </w:rPr>
  </w:style>
  <w:style w:type="paragraph" w:customStyle="1" w:styleId="EndNoteBibliography">
    <w:name w:val="EndNote Bibliography"/>
    <w:basedOn w:val="Normal"/>
    <w:link w:val="EndNoteBibliographyChar"/>
    <w:rsid w:val="002C13CF"/>
    <w:rPr>
      <w:noProof/>
      <w:lang w:val="en-US"/>
    </w:rPr>
  </w:style>
  <w:style w:type="character" w:customStyle="1" w:styleId="EndNoteBibliographyChar">
    <w:name w:val="EndNote Bibliography Char"/>
    <w:basedOn w:val="DefaultParagraphFont"/>
    <w:link w:val="EndNoteBibliography"/>
    <w:rsid w:val="002C13CF"/>
    <w:rPr>
      <w:noProof/>
      <w:sz w:val="24"/>
      <w:szCs w:val="24"/>
      <w:lang w:val="en-US" w:eastAsia="en-US"/>
    </w:rPr>
  </w:style>
  <w:style w:type="paragraph" w:customStyle="1" w:styleId="CAtext">
    <w:name w:val="CA text"/>
    <w:basedOn w:val="Normal"/>
    <w:link w:val="CAtextChar"/>
    <w:qFormat/>
    <w:rsid w:val="002C13CF"/>
    <w:pPr>
      <w:spacing w:after="200"/>
    </w:pPr>
    <w:rPr>
      <w:rFonts w:ascii="Arial" w:hAnsi="Arial" w:cs="Arial"/>
      <w:bCs/>
      <w:sz w:val="22"/>
      <w:szCs w:val="22"/>
    </w:rPr>
  </w:style>
  <w:style w:type="character" w:customStyle="1" w:styleId="CAtextChar">
    <w:name w:val="CA text Char"/>
    <w:basedOn w:val="DefaultParagraphFont"/>
    <w:link w:val="CAtext"/>
    <w:rsid w:val="002C13CF"/>
    <w:rPr>
      <w:rFonts w:ascii="Arial" w:hAnsi="Arial" w:cs="Arial"/>
      <w:bCs/>
      <w:sz w:val="22"/>
      <w:szCs w:val="22"/>
      <w:lang w:eastAsia="en-US"/>
    </w:rPr>
  </w:style>
  <w:style w:type="paragraph" w:customStyle="1" w:styleId="CAreference">
    <w:name w:val="CA reference"/>
    <w:basedOn w:val="ListBullet"/>
    <w:qFormat/>
    <w:rsid w:val="00D573F2"/>
    <w:pPr>
      <w:numPr>
        <w:numId w:val="0"/>
      </w:numPr>
      <w:spacing w:before="120" w:after="40" w:line="360" w:lineRule="auto"/>
      <w:ind w:left="357" w:hanging="357"/>
      <w:contextualSpacing w:val="0"/>
    </w:pPr>
    <w:rPr>
      <w:rFonts w:ascii="Arial" w:hAnsi="Arial" w:cs="Arial"/>
      <w:sz w:val="22"/>
      <w:szCs w:val="22"/>
    </w:rPr>
  </w:style>
  <w:style w:type="paragraph" w:customStyle="1" w:styleId="text">
    <w:name w:val="text"/>
    <w:basedOn w:val="Normal"/>
    <w:link w:val="textChar"/>
    <w:qFormat/>
    <w:rsid w:val="00D573F2"/>
    <w:pPr>
      <w:spacing w:after="200"/>
    </w:pPr>
    <w:rPr>
      <w:rFonts w:ascii="Arial" w:hAnsi="Arial" w:cs="Arial"/>
      <w:bCs/>
      <w:sz w:val="22"/>
      <w:szCs w:val="22"/>
    </w:rPr>
  </w:style>
  <w:style w:type="character" w:customStyle="1" w:styleId="textChar">
    <w:name w:val="text Char"/>
    <w:basedOn w:val="DefaultParagraphFont"/>
    <w:link w:val="text"/>
    <w:rsid w:val="00D573F2"/>
    <w:rPr>
      <w:rFonts w:ascii="Arial" w:hAnsi="Arial" w:cs="Arial"/>
      <w:bCs/>
      <w:sz w:val="22"/>
      <w:szCs w:val="22"/>
      <w:lang w:eastAsia="en-US"/>
    </w:rPr>
  </w:style>
  <w:style w:type="paragraph" w:customStyle="1" w:styleId="CAbullet">
    <w:name w:val="CA bullet"/>
    <w:basedOn w:val="ListBullet"/>
    <w:rsid w:val="00D573F2"/>
    <w:pPr>
      <w:numPr>
        <w:numId w:val="29"/>
      </w:numPr>
      <w:spacing w:after="120" w:line="276" w:lineRule="auto"/>
      <w:ind w:left="964" w:hanging="284"/>
    </w:pPr>
    <w:rPr>
      <w:rFonts w:ascii="Arial" w:hAnsi="Arial" w:cs="Arial"/>
      <w:sz w:val="22"/>
      <w:szCs w:val="22"/>
    </w:rPr>
  </w:style>
  <w:style w:type="paragraph" w:customStyle="1" w:styleId="CAbulletminor">
    <w:name w:val="CA bullet minor"/>
    <w:basedOn w:val="CAbullet"/>
    <w:link w:val="CAbulletminorChar"/>
    <w:qFormat/>
    <w:rsid w:val="00D573F2"/>
    <w:pPr>
      <w:ind w:left="1077" w:hanging="360"/>
      <w:contextualSpacing w:val="0"/>
    </w:pPr>
  </w:style>
  <w:style w:type="paragraph" w:customStyle="1" w:styleId="CAbulletmajor">
    <w:name w:val="CA bullet major"/>
    <w:basedOn w:val="ListBullet"/>
    <w:link w:val="CAbulletmajorChar"/>
    <w:qFormat/>
    <w:rsid w:val="00D573F2"/>
    <w:pPr>
      <w:spacing w:after="120" w:line="276" w:lineRule="auto"/>
      <w:contextualSpacing w:val="0"/>
    </w:pPr>
    <w:rPr>
      <w:rFonts w:ascii="Arial" w:hAnsi="Arial" w:cs="Arial"/>
      <w:sz w:val="22"/>
      <w:szCs w:val="22"/>
    </w:rPr>
  </w:style>
  <w:style w:type="character" w:customStyle="1" w:styleId="CAbulletminorChar">
    <w:name w:val="CA bullet minor Char"/>
    <w:basedOn w:val="DefaultParagraphFont"/>
    <w:link w:val="CAbulletminor"/>
    <w:rsid w:val="00D573F2"/>
    <w:rPr>
      <w:rFonts w:ascii="Arial" w:hAnsi="Arial" w:cs="Arial"/>
      <w:sz w:val="22"/>
      <w:szCs w:val="22"/>
      <w:lang w:eastAsia="en-US"/>
    </w:rPr>
  </w:style>
  <w:style w:type="character" w:customStyle="1" w:styleId="CAbulletmajorChar">
    <w:name w:val="CA bullet major Char"/>
    <w:basedOn w:val="DefaultParagraphFont"/>
    <w:link w:val="CAbulletmajor"/>
    <w:rsid w:val="00D573F2"/>
    <w:rPr>
      <w:rFonts w:ascii="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247858566">
      <w:bodyDiv w:val="1"/>
      <w:marLeft w:val="0"/>
      <w:marRight w:val="0"/>
      <w:marTop w:val="0"/>
      <w:marBottom w:val="0"/>
      <w:divBdr>
        <w:top w:val="none" w:sz="0" w:space="0" w:color="auto"/>
        <w:left w:val="none" w:sz="0" w:space="0" w:color="auto"/>
        <w:bottom w:val="none" w:sz="0" w:space="0" w:color="auto"/>
        <w:right w:val="none" w:sz="0" w:space="0" w:color="auto"/>
      </w:divBdr>
      <w:divsChild>
        <w:div w:id="1215696730">
          <w:marLeft w:val="0"/>
          <w:marRight w:val="0"/>
          <w:marTop w:val="0"/>
          <w:marBottom w:val="0"/>
          <w:divBdr>
            <w:top w:val="none" w:sz="0" w:space="0" w:color="auto"/>
            <w:left w:val="none" w:sz="0" w:space="0" w:color="auto"/>
            <w:bottom w:val="none" w:sz="0" w:space="0" w:color="auto"/>
            <w:right w:val="none" w:sz="0" w:space="0" w:color="auto"/>
          </w:divBdr>
          <w:divsChild>
            <w:div w:id="84621308">
              <w:marLeft w:val="0"/>
              <w:marRight w:val="0"/>
              <w:marTop w:val="0"/>
              <w:marBottom w:val="0"/>
              <w:divBdr>
                <w:top w:val="none" w:sz="0" w:space="0" w:color="auto"/>
                <w:left w:val="none" w:sz="0" w:space="0" w:color="auto"/>
                <w:bottom w:val="none" w:sz="0" w:space="0" w:color="auto"/>
                <w:right w:val="none" w:sz="0" w:space="0" w:color="auto"/>
              </w:divBdr>
              <w:divsChild>
                <w:div w:id="1408840107">
                  <w:marLeft w:val="0"/>
                  <w:marRight w:val="0"/>
                  <w:marTop w:val="0"/>
                  <w:marBottom w:val="0"/>
                  <w:divBdr>
                    <w:top w:val="none" w:sz="0" w:space="0" w:color="auto"/>
                    <w:left w:val="none" w:sz="0" w:space="0" w:color="auto"/>
                    <w:bottom w:val="none" w:sz="0" w:space="0" w:color="auto"/>
                    <w:right w:val="none" w:sz="0" w:space="0" w:color="auto"/>
                  </w:divBdr>
                  <w:divsChild>
                    <w:div w:id="1547260075">
                      <w:marLeft w:val="0"/>
                      <w:marRight w:val="0"/>
                      <w:marTop w:val="0"/>
                      <w:marBottom w:val="0"/>
                      <w:divBdr>
                        <w:top w:val="none" w:sz="0" w:space="0" w:color="auto"/>
                        <w:left w:val="none" w:sz="0" w:space="0" w:color="auto"/>
                        <w:bottom w:val="none" w:sz="0" w:space="0" w:color="auto"/>
                        <w:right w:val="none" w:sz="0" w:space="0" w:color="auto"/>
                      </w:divBdr>
                      <w:divsChild>
                        <w:div w:id="2012247838">
                          <w:marLeft w:val="0"/>
                          <w:marRight w:val="0"/>
                          <w:marTop w:val="0"/>
                          <w:marBottom w:val="0"/>
                          <w:divBdr>
                            <w:top w:val="none" w:sz="0" w:space="0" w:color="auto"/>
                            <w:left w:val="none" w:sz="0" w:space="0" w:color="auto"/>
                            <w:bottom w:val="none" w:sz="0" w:space="0" w:color="auto"/>
                            <w:right w:val="none" w:sz="0" w:space="0" w:color="auto"/>
                          </w:divBdr>
                          <w:divsChild>
                            <w:div w:id="53261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46334985">
      <w:bodyDiv w:val="1"/>
      <w:marLeft w:val="0"/>
      <w:marRight w:val="0"/>
      <w:marTop w:val="0"/>
      <w:marBottom w:val="0"/>
      <w:divBdr>
        <w:top w:val="none" w:sz="0" w:space="0" w:color="auto"/>
        <w:left w:val="none" w:sz="0" w:space="0" w:color="auto"/>
        <w:bottom w:val="none" w:sz="0" w:space="0" w:color="auto"/>
        <w:right w:val="none" w:sz="0" w:space="0" w:color="auto"/>
      </w:divBdr>
      <w:divsChild>
        <w:div w:id="1477144878">
          <w:marLeft w:val="0"/>
          <w:marRight w:val="0"/>
          <w:marTop w:val="0"/>
          <w:marBottom w:val="0"/>
          <w:divBdr>
            <w:top w:val="none" w:sz="0" w:space="0" w:color="auto"/>
            <w:left w:val="none" w:sz="0" w:space="0" w:color="auto"/>
            <w:bottom w:val="none" w:sz="0" w:space="0" w:color="auto"/>
            <w:right w:val="none" w:sz="0" w:space="0" w:color="auto"/>
          </w:divBdr>
          <w:divsChild>
            <w:div w:id="1786998080">
              <w:marLeft w:val="75"/>
              <w:marRight w:val="75"/>
              <w:marTop w:val="0"/>
              <w:marBottom w:val="0"/>
              <w:divBdr>
                <w:top w:val="none" w:sz="0" w:space="0" w:color="auto"/>
                <w:left w:val="none" w:sz="0" w:space="0" w:color="auto"/>
                <w:bottom w:val="none" w:sz="0" w:space="0" w:color="auto"/>
                <w:right w:val="none" w:sz="0" w:space="0" w:color="auto"/>
              </w:divBdr>
              <w:divsChild>
                <w:div w:id="76415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517549">
      <w:bodyDiv w:val="1"/>
      <w:marLeft w:val="0"/>
      <w:marRight w:val="0"/>
      <w:marTop w:val="0"/>
      <w:marBottom w:val="0"/>
      <w:divBdr>
        <w:top w:val="none" w:sz="0" w:space="0" w:color="auto"/>
        <w:left w:val="none" w:sz="0" w:space="0" w:color="auto"/>
        <w:bottom w:val="none" w:sz="0" w:space="0" w:color="auto"/>
        <w:right w:val="none" w:sz="0" w:space="0" w:color="auto"/>
      </w:divBdr>
    </w:div>
    <w:div w:id="777795999">
      <w:bodyDiv w:val="1"/>
      <w:marLeft w:val="0"/>
      <w:marRight w:val="0"/>
      <w:marTop w:val="0"/>
      <w:marBottom w:val="0"/>
      <w:divBdr>
        <w:top w:val="none" w:sz="0" w:space="0" w:color="auto"/>
        <w:left w:val="none" w:sz="0" w:space="0" w:color="auto"/>
        <w:bottom w:val="none" w:sz="0" w:space="0" w:color="auto"/>
        <w:right w:val="none" w:sz="0" w:space="0" w:color="auto"/>
      </w:divBdr>
      <w:divsChild>
        <w:div w:id="614411825">
          <w:marLeft w:val="0"/>
          <w:marRight w:val="0"/>
          <w:marTop w:val="0"/>
          <w:marBottom w:val="0"/>
          <w:divBdr>
            <w:top w:val="none" w:sz="0" w:space="0" w:color="auto"/>
            <w:left w:val="none" w:sz="0" w:space="0" w:color="auto"/>
            <w:bottom w:val="none" w:sz="0" w:space="0" w:color="auto"/>
            <w:right w:val="none" w:sz="0" w:space="0" w:color="auto"/>
          </w:divBdr>
          <w:divsChild>
            <w:div w:id="2132894771">
              <w:marLeft w:val="0"/>
              <w:marRight w:val="0"/>
              <w:marTop w:val="0"/>
              <w:marBottom w:val="0"/>
              <w:divBdr>
                <w:top w:val="none" w:sz="0" w:space="0" w:color="auto"/>
                <w:left w:val="none" w:sz="0" w:space="0" w:color="auto"/>
                <w:bottom w:val="none" w:sz="0" w:space="0" w:color="auto"/>
                <w:right w:val="none" w:sz="0" w:space="0" w:color="auto"/>
              </w:divBdr>
              <w:divsChild>
                <w:div w:id="1142845217">
                  <w:marLeft w:val="0"/>
                  <w:marRight w:val="0"/>
                  <w:marTop w:val="0"/>
                  <w:marBottom w:val="0"/>
                  <w:divBdr>
                    <w:top w:val="none" w:sz="0" w:space="0" w:color="auto"/>
                    <w:left w:val="none" w:sz="0" w:space="0" w:color="auto"/>
                    <w:bottom w:val="none" w:sz="0" w:space="0" w:color="auto"/>
                    <w:right w:val="none" w:sz="0" w:space="0" w:color="auto"/>
                  </w:divBdr>
                  <w:divsChild>
                    <w:div w:id="1692023143">
                      <w:marLeft w:val="0"/>
                      <w:marRight w:val="0"/>
                      <w:marTop w:val="0"/>
                      <w:marBottom w:val="0"/>
                      <w:divBdr>
                        <w:top w:val="none" w:sz="0" w:space="0" w:color="auto"/>
                        <w:left w:val="none" w:sz="0" w:space="0" w:color="auto"/>
                        <w:bottom w:val="none" w:sz="0" w:space="0" w:color="auto"/>
                        <w:right w:val="none" w:sz="0" w:space="0" w:color="auto"/>
                      </w:divBdr>
                      <w:divsChild>
                        <w:div w:id="1061489337">
                          <w:marLeft w:val="0"/>
                          <w:marRight w:val="0"/>
                          <w:marTop w:val="0"/>
                          <w:marBottom w:val="0"/>
                          <w:divBdr>
                            <w:top w:val="none" w:sz="0" w:space="0" w:color="auto"/>
                            <w:left w:val="none" w:sz="0" w:space="0" w:color="auto"/>
                            <w:bottom w:val="none" w:sz="0" w:space="0" w:color="auto"/>
                            <w:right w:val="none" w:sz="0" w:space="0" w:color="auto"/>
                          </w:divBdr>
                          <w:divsChild>
                            <w:div w:id="40549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45152200">
      <w:bodyDiv w:val="1"/>
      <w:marLeft w:val="0"/>
      <w:marRight w:val="0"/>
      <w:marTop w:val="0"/>
      <w:marBottom w:val="0"/>
      <w:divBdr>
        <w:top w:val="none" w:sz="0" w:space="0" w:color="auto"/>
        <w:left w:val="none" w:sz="0" w:space="0" w:color="auto"/>
        <w:bottom w:val="none" w:sz="0" w:space="0" w:color="auto"/>
        <w:right w:val="none" w:sz="0" w:space="0" w:color="auto"/>
      </w:divBdr>
    </w:div>
    <w:div w:id="1697998423">
      <w:bodyDiv w:val="1"/>
      <w:marLeft w:val="0"/>
      <w:marRight w:val="0"/>
      <w:marTop w:val="0"/>
      <w:marBottom w:val="0"/>
      <w:divBdr>
        <w:top w:val="none" w:sz="0" w:space="0" w:color="auto"/>
        <w:left w:val="none" w:sz="0" w:space="0" w:color="auto"/>
        <w:bottom w:val="none" w:sz="0" w:space="0" w:color="auto"/>
        <w:right w:val="none" w:sz="0" w:space="0" w:color="auto"/>
      </w:divBdr>
      <w:divsChild>
        <w:div w:id="1848590590">
          <w:marLeft w:val="0"/>
          <w:marRight w:val="0"/>
          <w:marTop w:val="0"/>
          <w:marBottom w:val="0"/>
          <w:divBdr>
            <w:top w:val="none" w:sz="0" w:space="0" w:color="auto"/>
            <w:left w:val="none" w:sz="0" w:space="0" w:color="auto"/>
            <w:bottom w:val="none" w:sz="0" w:space="0" w:color="auto"/>
            <w:right w:val="none" w:sz="0" w:space="0" w:color="auto"/>
          </w:divBdr>
          <w:divsChild>
            <w:div w:id="1987317063">
              <w:marLeft w:val="0"/>
              <w:marRight w:val="0"/>
              <w:marTop w:val="0"/>
              <w:marBottom w:val="0"/>
              <w:divBdr>
                <w:top w:val="none" w:sz="0" w:space="0" w:color="auto"/>
                <w:left w:val="none" w:sz="0" w:space="0" w:color="auto"/>
                <w:bottom w:val="none" w:sz="0" w:space="0" w:color="auto"/>
                <w:right w:val="none" w:sz="0" w:space="0" w:color="auto"/>
              </w:divBdr>
              <w:divsChild>
                <w:div w:id="379020391">
                  <w:marLeft w:val="0"/>
                  <w:marRight w:val="0"/>
                  <w:marTop w:val="0"/>
                  <w:marBottom w:val="0"/>
                  <w:divBdr>
                    <w:top w:val="none" w:sz="0" w:space="0" w:color="auto"/>
                    <w:left w:val="none" w:sz="0" w:space="0" w:color="auto"/>
                    <w:bottom w:val="none" w:sz="0" w:space="0" w:color="auto"/>
                    <w:right w:val="none" w:sz="0" w:space="0" w:color="auto"/>
                  </w:divBdr>
                  <w:divsChild>
                    <w:div w:id="1077630602">
                      <w:marLeft w:val="0"/>
                      <w:marRight w:val="0"/>
                      <w:marTop w:val="0"/>
                      <w:marBottom w:val="0"/>
                      <w:divBdr>
                        <w:top w:val="none" w:sz="0" w:space="0" w:color="auto"/>
                        <w:left w:val="none" w:sz="0" w:space="0" w:color="auto"/>
                        <w:bottom w:val="none" w:sz="0" w:space="0" w:color="auto"/>
                        <w:right w:val="none" w:sz="0" w:space="0" w:color="auto"/>
                      </w:divBdr>
                      <w:divsChild>
                        <w:div w:id="1873566898">
                          <w:marLeft w:val="0"/>
                          <w:marRight w:val="0"/>
                          <w:marTop w:val="0"/>
                          <w:marBottom w:val="0"/>
                          <w:divBdr>
                            <w:top w:val="none" w:sz="0" w:space="0" w:color="auto"/>
                            <w:left w:val="none" w:sz="0" w:space="0" w:color="auto"/>
                            <w:bottom w:val="none" w:sz="0" w:space="0" w:color="auto"/>
                            <w:right w:val="none" w:sz="0" w:space="0" w:color="auto"/>
                          </w:divBdr>
                          <w:divsChild>
                            <w:div w:id="911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wettropics.gov.au/stamp-out-yellow-crazy-ants.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environment.gov.au/biodiversity/threatened/publications/tap/infection-amphibians-chytrid-fungus-resulting-chytridiomycosis-2016" TargetMode="External"/><Relationship Id="rId23" Type="http://schemas.openxmlformats.org/officeDocument/2006/relationships/fontTable" Target="fontTable.xml"/><Relationship Id="rId10" Type="http://schemas.openxmlformats.org/officeDocument/2006/relationships/hyperlink" Target="http://www.environment.gov.au/biodiversity/threatened/pubs/guidelines-species.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548475-C7B8-4839-A539-639A67CAF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798A257B.dotm</Template>
  <TotalTime>0</TotalTime>
  <Pages>14</Pages>
  <Words>5131</Words>
  <Characters>56229</Characters>
  <Application>Microsoft Office Word</Application>
  <DocSecurity>0</DocSecurity>
  <Lines>1338</Lines>
  <Paragraphs>543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60817</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Litoria rheocola (common mist frog)  </dc:title>
  <dc:creator/>
  <cp:lastModifiedBy/>
  <cp:revision>1</cp:revision>
  <dcterms:created xsi:type="dcterms:W3CDTF">2018-01-17T02:57:00Z</dcterms:created>
  <dcterms:modified xsi:type="dcterms:W3CDTF">2018-01-17T02:59:00Z</dcterms:modified>
</cp:coreProperties>
</file>