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9CE26"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3AB65F52" w14:textId="77777777" w:rsidR="00860E65" w:rsidRDefault="00860E65" w:rsidP="00860E65">
      <w:pPr>
        <w:jc w:val="center"/>
        <w:rPr>
          <w:rFonts w:ascii="Arial" w:hAnsi="Arial" w:cs="Arial"/>
          <w:sz w:val="28"/>
          <w:szCs w:val="28"/>
        </w:rPr>
      </w:pPr>
    </w:p>
    <w:p w14:paraId="0173ACA0" w14:textId="11F417B5" w:rsidR="00860E65" w:rsidRPr="00DB5B13" w:rsidRDefault="00CA6305" w:rsidP="00860E65">
      <w:pPr>
        <w:pStyle w:val="Title"/>
        <w:rPr>
          <w:rFonts w:ascii="Arial" w:hAnsi="Arial" w:cs="Arial"/>
          <w:sz w:val="24"/>
          <w:szCs w:val="24"/>
          <w:lang w:val="en-US"/>
        </w:rPr>
      </w:pPr>
      <w:r w:rsidRPr="00DB5B13">
        <w:rPr>
          <w:rFonts w:ascii="Arial" w:hAnsi="Arial" w:cs="Arial"/>
          <w:i/>
          <w:iCs/>
          <w:sz w:val="24"/>
          <w:szCs w:val="24"/>
        </w:rPr>
        <w:t>Litoria nyakalensis</w:t>
      </w:r>
      <w:r w:rsidR="0098526F" w:rsidRPr="00DB5B13">
        <w:rPr>
          <w:rFonts w:ascii="Arial" w:hAnsi="Arial" w:cs="Arial"/>
          <w:i/>
          <w:iCs/>
          <w:sz w:val="24"/>
          <w:szCs w:val="24"/>
        </w:rPr>
        <w:t xml:space="preserve"> </w:t>
      </w:r>
      <w:r w:rsidR="0098526F" w:rsidRPr="00DB5B13">
        <w:rPr>
          <w:rFonts w:ascii="Arial" w:hAnsi="Arial" w:cs="Arial"/>
          <w:iCs/>
          <w:sz w:val="24"/>
          <w:szCs w:val="24"/>
        </w:rPr>
        <w:t>(</w:t>
      </w:r>
      <w:r w:rsidR="001D76D6">
        <w:rPr>
          <w:rFonts w:ascii="Arial" w:hAnsi="Arial" w:cs="Arial"/>
          <w:iCs/>
          <w:sz w:val="24"/>
          <w:szCs w:val="24"/>
        </w:rPr>
        <w:t>m</w:t>
      </w:r>
      <w:r w:rsidRPr="00DB5B13">
        <w:rPr>
          <w:rFonts w:ascii="Arial" w:hAnsi="Arial" w:cs="Arial"/>
          <w:iCs/>
          <w:sz w:val="24"/>
          <w:szCs w:val="24"/>
        </w:rPr>
        <w:t>ountain mistfrog</w:t>
      </w:r>
      <w:r w:rsidR="0098526F" w:rsidRPr="00DB5B13">
        <w:rPr>
          <w:rFonts w:ascii="Arial" w:hAnsi="Arial" w:cs="Arial"/>
          <w:iCs/>
          <w:sz w:val="24"/>
          <w:szCs w:val="24"/>
        </w:rPr>
        <w:t>)</w:t>
      </w:r>
      <w:r w:rsidR="002171FB" w:rsidRPr="00DB5B13">
        <w:rPr>
          <w:rFonts w:ascii="Arial" w:hAnsi="Arial" w:cs="Arial"/>
          <w:iCs/>
          <w:sz w:val="24"/>
          <w:szCs w:val="24"/>
        </w:rPr>
        <w:t xml:space="preserve"> </w:t>
      </w:r>
      <w:r w:rsidR="00860E65" w:rsidRPr="00DB5B13">
        <w:rPr>
          <w:rFonts w:ascii="Arial" w:hAnsi="Arial" w:cs="Arial"/>
          <w:iCs/>
          <w:sz w:val="24"/>
          <w:szCs w:val="24"/>
        </w:rPr>
        <w:t xml:space="preserve"> </w:t>
      </w:r>
    </w:p>
    <w:p w14:paraId="4DB235D0" w14:textId="77777777" w:rsidR="00860E65" w:rsidRPr="00DB5B13" w:rsidRDefault="00860E65" w:rsidP="00860E65">
      <w:pPr>
        <w:pStyle w:val="NormalWeb"/>
        <w:spacing w:before="120" w:after="240"/>
        <w:rPr>
          <w:rFonts w:ascii="Arial" w:hAnsi="Arial" w:cs="Arial"/>
          <w:sz w:val="22"/>
          <w:szCs w:val="22"/>
        </w:rPr>
      </w:pPr>
      <w:r w:rsidRPr="00DB5B13">
        <w:rPr>
          <w:rFonts w:ascii="Arial" w:hAnsi="Arial" w:cs="Arial"/>
          <w:sz w:val="22"/>
          <w:szCs w:val="22"/>
        </w:rPr>
        <w:t>Yo</w:t>
      </w:r>
      <w:bookmarkStart w:id="0" w:name="_GoBack"/>
      <w:bookmarkEnd w:id="0"/>
      <w:r w:rsidRPr="00DB5B13">
        <w:rPr>
          <w:rFonts w:ascii="Arial" w:hAnsi="Arial" w:cs="Arial"/>
          <w:sz w:val="22"/>
          <w:szCs w:val="22"/>
        </w:rPr>
        <w:t xml:space="preserve">u are invited to provide </w:t>
      </w:r>
      <w:r w:rsidR="0035614B" w:rsidRPr="00DB5B13">
        <w:rPr>
          <w:rFonts w:ascii="Arial" w:hAnsi="Arial" w:cs="Arial"/>
          <w:sz w:val="22"/>
          <w:szCs w:val="22"/>
        </w:rPr>
        <w:t xml:space="preserve">your views and </w:t>
      </w:r>
      <w:r w:rsidR="001B2487" w:rsidRPr="00DB5B13">
        <w:rPr>
          <w:rFonts w:ascii="Arial" w:hAnsi="Arial" w:cs="Arial"/>
          <w:sz w:val="22"/>
          <w:szCs w:val="22"/>
        </w:rPr>
        <w:t xml:space="preserve">supporting </w:t>
      </w:r>
      <w:r w:rsidR="0035614B" w:rsidRPr="00DB5B13">
        <w:rPr>
          <w:rFonts w:ascii="Arial" w:hAnsi="Arial" w:cs="Arial"/>
          <w:sz w:val="22"/>
          <w:szCs w:val="22"/>
        </w:rPr>
        <w:t xml:space="preserve">reasons </w:t>
      </w:r>
      <w:r w:rsidR="009D45F6" w:rsidRPr="00DB5B13">
        <w:rPr>
          <w:rFonts w:ascii="Arial" w:hAnsi="Arial" w:cs="Arial"/>
          <w:sz w:val="22"/>
          <w:szCs w:val="22"/>
        </w:rPr>
        <w:t>related to</w:t>
      </w:r>
      <w:r w:rsidRPr="00DB5B13">
        <w:rPr>
          <w:rFonts w:ascii="Arial" w:hAnsi="Arial" w:cs="Arial"/>
          <w:sz w:val="22"/>
          <w:szCs w:val="22"/>
        </w:rPr>
        <w:t>:</w:t>
      </w:r>
    </w:p>
    <w:p w14:paraId="48C7558A" w14:textId="59FA2688" w:rsidR="00860E65" w:rsidRDefault="00860E65" w:rsidP="0080639E">
      <w:pPr>
        <w:pStyle w:val="NormalWeb"/>
        <w:tabs>
          <w:tab w:val="left" w:pos="426"/>
        </w:tabs>
        <w:spacing w:before="120" w:after="240"/>
        <w:ind w:left="426" w:hanging="426"/>
        <w:rPr>
          <w:rFonts w:ascii="Arial" w:hAnsi="Arial" w:cs="Arial"/>
          <w:sz w:val="22"/>
          <w:szCs w:val="22"/>
        </w:rPr>
      </w:pPr>
      <w:r w:rsidRPr="00DB5B13">
        <w:rPr>
          <w:rFonts w:ascii="Arial" w:hAnsi="Arial" w:cs="Arial"/>
          <w:sz w:val="22"/>
          <w:szCs w:val="22"/>
        </w:rPr>
        <w:t>1)</w:t>
      </w:r>
      <w:r w:rsidR="0080639E" w:rsidRPr="00DB5B13">
        <w:rPr>
          <w:rFonts w:ascii="Arial" w:hAnsi="Arial" w:cs="Arial"/>
          <w:sz w:val="22"/>
          <w:szCs w:val="22"/>
        </w:rPr>
        <w:tab/>
      </w:r>
      <w:r w:rsidRPr="00DB5B13">
        <w:rPr>
          <w:rFonts w:ascii="Arial" w:hAnsi="Arial" w:cs="Arial"/>
          <w:sz w:val="22"/>
          <w:szCs w:val="22"/>
        </w:rPr>
        <w:t xml:space="preserve">the eligibility of </w:t>
      </w:r>
      <w:r w:rsidR="00CA6305" w:rsidRPr="00DB5B13">
        <w:rPr>
          <w:rFonts w:ascii="Arial" w:hAnsi="Arial" w:cs="Arial"/>
          <w:i/>
          <w:sz w:val="22"/>
          <w:szCs w:val="22"/>
        </w:rPr>
        <w:t>Litoria nyakalensis</w:t>
      </w:r>
      <w:r w:rsidR="00A556EB" w:rsidRPr="00DB5B13">
        <w:rPr>
          <w:rFonts w:ascii="Arial" w:hAnsi="Arial" w:cs="Arial"/>
          <w:i/>
          <w:sz w:val="22"/>
          <w:szCs w:val="22"/>
        </w:rPr>
        <w:t xml:space="preserve"> </w:t>
      </w:r>
      <w:r w:rsidR="00A556EB" w:rsidRPr="00DB5B13">
        <w:rPr>
          <w:rFonts w:ascii="Arial" w:hAnsi="Arial" w:cs="Arial"/>
          <w:sz w:val="22"/>
          <w:szCs w:val="22"/>
        </w:rPr>
        <w:t>(</w:t>
      </w:r>
      <w:r w:rsidR="001D76D6">
        <w:rPr>
          <w:rFonts w:ascii="Arial" w:hAnsi="Arial" w:cs="Arial"/>
          <w:sz w:val="22"/>
          <w:szCs w:val="22"/>
        </w:rPr>
        <w:t>m</w:t>
      </w:r>
      <w:r w:rsidR="00CA6305" w:rsidRPr="00DB5B13">
        <w:rPr>
          <w:rFonts w:ascii="Arial" w:hAnsi="Arial" w:cs="Arial"/>
          <w:sz w:val="22"/>
          <w:szCs w:val="22"/>
        </w:rPr>
        <w:t>ountain mistfrog</w:t>
      </w:r>
      <w:r w:rsidR="00A556EB" w:rsidRPr="00DB5B13">
        <w:rPr>
          <w:rFonts w:ascii="Arial" w:hAnsi="Arial" w:cs="Arial"/>
          <w:sz w:val="22"/>
          <w:szCs w:val="22"/>
        </w:rPr>
        <w:t xml:space="preserve">) </w:t>
      </w:r>
      <w:r w:rsidRPr="00DB5B13">
        <w:rPr>
          <w:rFonts w:ascii="Arial" w:hAnsi="Arial" w:cs="Arial"/>
          <w:sz w:val="22"/>
          <w:szCs w:val="22"/>
        </w:rPr>
        <w:t xml:space="preserve">for inclusion on the </w:t>
      </w:r>
      <w:r w:rsidRPr="00DB5B13">
        <w:rPr>
          <w:rStyle w:val="HTMLAcronym"/>
          <w:rFonts w:ascii="Arial" w:hAnsi="Arial" w:cs="Arial"/>
          <w:sz w:val="22"/>
          <w:szCs w:val="22"/>
        </w:rPr>
        <w:t>EPBC</w:t>
      </w:r>
      <w:r w:rsidRPr="00DB5B13">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57451A">
        <w:rPr>
          <w:rFonts w:ascii="Arial" w:hAnsi="Arial" w:cs="Arial"/>
          <w:sz w:val="22"/>
          <w:szCs w:val="22"/>
        </w:rPr>
        <w:t xml:space="preserve"> </w:t>
      </w:r>
      <w:r w:rsidR="002B7149">
        <w:rPr>
          <w:rFonts w:ascii="Arial" w:hAnsi="Arial" w:cs="Arial"/>
          <w:sz w:val="22"/>
          <w:szCs w:val="22"/>
        </w:rPr>
        <w:t xml:space="preserve">Critically </w:t>
      </w:r>
      <w:r w:rsidR="0057451A">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2229606F" w14:textId="0FA7F0DC"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286538E0"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4E43A5D7"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143E195A"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2D5F48EB" w14:textId="77777777" w:rsidR="00860E65" w:rsidRDefault="00860E65" w:rsidP="00860E65">
      <w:pPr>
        <w:rPr>
          <w:rFonts w:ascii="Arial" w:hAnsi="Arial" w:cs="Arial"/>
          <w:sz w:val="22"/>
          <w:szCs w:val="22"/>
        </w:rPr>
      </w:pPr>
    </w:p>
    <w:p w14:paraId="3B7D3431"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4D4806F4" w14:textId="77777777" w:rsidR="00860E65" w:rsidRDefault="00860E65" w:rsidP="00860E65">
      <w:pPr>
        <w:rPr>
          <w:rFonts w:ascii="Arial" w:hAnsi="Arial" w:cs="Arial"/>
          <w:color w:val="000000"/>
          <w:sz w:val="22"/>
          <w:szCs w:val="22"/>
        </w:rPr>
      </w:pPr>
    </w:p>
    <w:p w14:paraId="5F3F9F99"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26DA8C12"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293C6010"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C3E1145"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4429342C"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BC346FC"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0D872AEF" w14:textId="77777777" w:rsidR="00860E65" w:rsidRDefault="00860E65" w:rsidP="00860E65">
      <w:pPr>
        <w:rPr>
          <w:rFonts w:ascii="Arial" w:hAnsi="Arial" w:cs="Arial"/>
          <w:color w:val="000000"/>
          <w:sz w:val="22"/>
          <w:szCs w:val="22"/>
        </w:rPr>
      </w:pPr>
    </w:p>
    <w:p w14:paraId="1586D032" w14:textId="502345A3" w:rsidR="00860E65" w:rsidRDefault="00860E65" w:rsidP="00AF46F0">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7D0FE8">
        <w:rPr>
          <w:rFonts w:ascii="Arial" w:hAnsi="Arial" w:cs="Arial"/>
          <w:b/>
          <w:sz w:val="22"/>
          <w:szCs w:val="22"/>
        </w:rPr>
        <w:t>2 March</w:t>
      </w:r>
      <w:r w:rsidR="007D0FE8" w:rsidRPr="009135EA">
        <w:rPr>
          <w:rFonts w:ascii="Verdana" w:hAnsi="Verdana"/>
          <w:b/>
          <w:bCs/>
          <w:sz w:val="19"/>
          <w:lang w:eastAsia="en-AU"/>
        </w:rPr>
        <w:t xml:space="preserve"> </w:t>
      </w:r>
      <w:r w:rsidR="00D94A84">
        <w:rPr>
          <w:rFonts w:ascii="Arial" w:hAnsi="Arial" w:cs="Arial"/>
          <w:b/>
          <w:sz w:val="22"/>
          <w:szCs w:val="22"/>
        </w:rPr>
        <w:t>2018</w:t>
      </w:r>
      <w:r w:rsidR="00AF46F0">
        <w:rPr>
          <w:rFonts w:ascii="Arial" w:hAnsi="Arial" w:cs="Arial"/>
          <w:b/>
          <w:sz w:val="22"/>
          <w:szCs w:val="22"/>
        </w:rPr>
        <w:t>.</w:t>
      </w:r>
    </w:p>
    <w:tbl>
      <w:tblPr>
        <w:tblW w:w="9854" w:type="dxa"/>
        <w:tblLayout w:type="fixed"/>
        <w:tblLook w:val="04A0" w:firstRow="1" w:lastRow="0" w:firstColumn="1" w:lastColumn="0" w:noHBand="0" w:noVBand="1"/>
      </w:tblPr>
      <w:tblGrid>
        <w:gridCol w:w="9039"/>
        <w:gridCol w:w="815"/>
      </w:tblGrid>
      <w:tr w:rsidR="00860E65" w:rsidRPr="00CE5A35" w14:paraId="4D8B9DF2"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6FEDB89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0DCEB1E7"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231B5A5C" w14:textId="77777777" w:rsidTr="006115F8">
        <w:tc>
          <w:tcPr>
            <w:tcW w:w="9039" w:type="dxa"/>
            <w:tcBorders>
              <w:top w:val="single" w:sz="4" w:space="0" w:color="auto"/>
              <w:left w:val="single" w:sz="4" w:space="0" w:color="auto"/>
              <w:bottom w:val="single" w:sz="4" w:space="0" w:color="auto"/>
              <w:right w:val="single" w:sz="4" w:space="0" w:color="auto"/>
            </w:tcBorders>
          </w:tcPr>
          <w:p w14:paraId="00371B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5D18FFD4"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47F37A30" w14:textId="77777777" w:rsidTr="006115F8">
        <w:tc>
          <w:tcPr>
            <w:tcW w:w="9039" w:type="dxa"/>
            <w:tcBorders>
              <w:top w:val="single" w:sz="4" w:space="0" w:color="auto"/>
              <w:left w:val="single" w:sz="4" w:space="0" w:color="auto"/>
              <w:bottom w:val="single" w:sz="4" w:space="0" w:color="auto"/>
              <w:right w:val="single" w:sz="4" w:space="0" w:color="auto"/>
            </w:tcBorders>
          </w:tcPr>
          <w:p w14:paraId="6B664453"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4D581A3D" w14:textId="77777777" w:rsidR="00860E65" w:rsidRPr="003F2CC5" w:rsidRDefault="00856AFA" w:rsidP="00856AFA">
            <w:pPr>
              <w:jc w:val="center"/>
              <w:rPr>
                <w:rFonts w:ascii="Arial" w:hAnsi="Arial" w:cs="Arial"/>
                <w:sz w:val="22"/>
                <w:szCs w:val="22"/>
                <w:highlight w:val="yellow"/>
              </w:rPr>
            </w:pPr>
            <w:r w:rsidRPr="003F2CC5">
              <w:rPr>
                <w:rFonts w:ascii="Arial" w:hAnsi="Arial" w:cs="Arial"/>
                <w:sz w:val="22"/>
                <w:szCs w:val="22"/>
                <w:highlight w:val="yellow"/>
              </w:rPr>
              <w:t>2</w:t>
            </w:r>
          </w:p>
        </w:tc>
      </w:tr>
      <w:tr w:rsidR="00860E65" w:rsidRPr="00CE5A35" w14:paraId="7DF9072C" w14:textId="77777777" w:rsidTr="006115F8">
        <w:tc>
          <w:tcPr>
            <w:tcW w:w="9039" w:type="dxa"/>
            <w:tcBorders>
              <w:top w:val="single" w:sz="4" w:space="0" w:color="auto"/>
              <w:left w:val="single" w:sz="4" w:space="0" w:color="auto"/>
              <w:bottom w:val="single" w:sz="4" w:space="0" w:color="auto"/>
              <w:right w:val="single" w:sz="4" w:space="0" w:color="auto"/>
            </w:tcBorders>
          </w:tcPr>
          <w:p w14:paraId="62A37015" w14:textId="214024FD" w:rsidR="00860E65" w:rsidRPr="00CE5A35" w:rsidRDefault="00860E65" w:rsidP="00A240A1">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330FBE01" w14:textId="668552EC" w:rsidR="00860E65" w:rsidRPr="003F2CC5" w:rsidRDefault="0038467C" w:rsidP="0038467C">
            <w:pPr>
              <w:jc w:val="center"/>
              <w:rPr>
                <w:rFonts w:ascii="Arial" w:hAnsi="Arial" w:cs="Arial"/>
                <w:sz w:val="22"/>
                <w:szCs w:val="22"/>
                <w:highlight w:val="yellow"/>
              </w:rPr>
            </w:pPr>
            <w:r>
              <w:rPr>
                <w:rFonts w:ascii="Arial" w:hAnsi="Arial" w:cs="Arial"/>
                <w:sz w:val="22"/>
                <w:szCs w:val="22"/>
                <w:highlight w:val="yellow"/>
              </w:rPr>
              <w:t>4</w:t>
            </w:r>
          </w:p>
        </w:tc>
      </w:tr>
      <w:tr w:rsidR="00860E65" w:rsidRPr="00CE5A35" w14:paraId="10A1ED20" w14:textId="77777777" w:rsidTr="006115F8">
        <w:tc>
          <w:tcPr>
            <w:tcW w:w="9039" w:type="dxa"/>
            <w:tcBorders>
              <w:top w:val="single" w:sz="4" w:space="0" w:color="auto"/>
              <w:left w:val="single" w:sz="4" w:space="0" w:color="auto"/>
              <w:bottom w:val="single" w:sz="4" w:space="0" w:color="auto"/>
              <w:right w:val="single" w:sz="4" w:space="0" w:color="auto"/>
            </w:tcBorders>
          </w:tcPr>
          <w:p w14:paraId="559528E1" w14:textId="6ABB80B6" w:rsidR="00860E65" w:rsidRPr="00AE557F" w:rsidRDefault="00860E65" w:rsidP="00A240A1">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564E305B" w14:textId="260CC74B" w:rsidR="00860E65" w:rsidRPr="003F2CC5" w:rsidRDefault="00724C46" w:rsidP="0038467C">
            <w:pPr>
              <w:jc w:val="center"/>
              <w:rPr>
                <w:rFonts w:ascii="Arial" w:hAnsi="Arial" w:cs="Arial"/>
                <w:sz w:val="22"/>
                <w:szCs w:val="22"/>
                <w:highlight w:val="yellow"/>
              </w:rPr>
            </w:pPr>
            <w:r w:rsidRPr="003F2CC5">
              <w:rPr>
                <w:rFonts w:ascii="Arial" w:hAnsi="Arial" w:cs="Arial"/>
                <w:sz w:val="22"/>
                <w:szCs w:val="22"/>
                <w:highlight w:val="yellow"/>
              </w:rPr>
              <w:t>1</w:t>
            </w:r>
            <w:r w:rsidR="0038467C">
              <w:rPr>
                <w:rFonts w:ascii="Arial" w:hAnsi="Arial" w:cs="Arial"/>
                <w:sz w:val="22"/>
                <w:szCs w:val="22"/>
                <w:highlight w:val="yellow"/>
              </w:rPr>
              <w:t>1</w:t>
            </w:r>
          </w:p>
        </w:tc>
      </w:tr>
      <w:tr w:rsidR="00860E65" w:rsidRPr="00CE5A35" w14:paraId="3DE17CB3" w14:textId="77777777" w:rsidTr="006115F8">
        <w:tc>
          <w:tcPr>
            <w:tcW w:w="9039" w:type="dxa"/>
            <w:tcBorders>
              <w:top w:val="single" w:sz="4" w:space="0" w:color="auto"/>
              <w:left w:val="single" w:sz="4" w:space="0" w:color="auto"/>
              <w:bottom w:val="single" w:sz="4" w:space="0" w:color="auto"/>
              <w:right w:val="single" w:sz="4" w:space="0" w:color="auto"/>
            </w:tcBorders>
          </w:tcPr>
          <w:p w14:paraId="2F12A4D7"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94A9921" w14:textId="3064BD9F" w:rsidR="00860E65" w:rsidRPr="003F2CC5" w:rsidRDefault="00C80DD0" w:rsidP="0038467C">
            <w:pPr>
              <w:jc w:val="center"/>
              <w:rPr>
                <w:rFonts w:ascii="Arial" w:hAnsi="Arial" w:cs="Arial"/>
                <w:sz w:val="22"/>
                <w:szCs w:val="22"/>
                <w:highlight w:val="yellow"/>
              </w:rPr>
            </w:pPr>
            <w:r w:rsidRPr="003F2CC5">
              <w:rPr>
                <w:rFonts w:ascii="Arial" w:hAnsi="Arial" w:cs="Arial"/>
                <w:sz w:val="22"/>
                <w:szCs w:val="22"/>
                <w:highlight w:val="yellow"/>
              </w:rPr>
              <w:t>1</w:t>
            </w:r>
            <w:r w:rsidR="0038467C">
              <w:rPr>
                <w:rFonts w:ascii="Arial" w:hAnsi="Arial" w:cs="Arial"/>
                <w:sz w:val="22"/>
                <w:szCs w:val="22"/>
                <w:highlight w:val="yellow"/>
              </w:rPr>
              <w:t>2</w:t>
            </w:r>
          </w:p>
        </w:tc>
      </w:tr>
      <w:tr w:rsidR="00860E65" w:rsidRPr="00CE5A35" w14:paraId="1720B510" w14:textId="77777777" w:rsidTr="006115F8">
        <w:tc>
          <w:tcPr>
            <w:tcW w:w="9039" w:type="dxa"/>
            <w:tcBorders>
              <w:top w:val="single" w:sz="4" w:space="0" w:color="auto"/>
              <w:left w:val="single" w:sz="4" w:space="0" w:color="auto"/>
              <w:bottom w:val="single" w:sz="4" w:space="0" w:color="auto"/>
              <w:right w:val="single" w:sz="4" w:space="0" w:color="auto"/>
            </w:tcBorders>
          </w:tcPr>
          <w:p w14:paraId="0E79C6A8"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70C6D686" w14:textId="10BCA950" w:rsidR="00860E65" w:rsidRPr="003F2CC5" w:rsidRDefault="00C80DD0" w:rsidP="0038467C">
            <w:pPr>
              <w:jc w:val="center"/>
              <w:rPr>
                <w:rFonts w:ascii="Arial" w:hAnsi="Arial" w:cs="Arial"/>
                <w:sz w:val="22"/>
                <w:szCs w:val="22"/>
                <w:highlight w:val="yellow"/>
              </w:rPr>
            </w:pPr>
            <w:r w:rsidRPr="003F2CC5">
              <w:rPr>
                <w:rFonts w:ascii="Arial" w:hAnsi="Arial" w:cs="Arial"/>
                <w:sz w:val="22"/>
                <w:szCs w:val="22"/>
                <w:highlight w:val="yellow"/>
              </w:rPr>
              <w:t>1</w:t>
            </w:r>
            <w:r w:rsidR="0038467C">
              <w:rPr>
                <w:rFonts w:ascii="Arial" w:hAnsi="Arial" w:cs="Arial"/>
                <w:sz w:val="22"/>
                <w:szCs w:val="22"/>
                <w:highlight w:val="yellow"/>
              </w:rPr>
              <w:t>4</w:t>
            </w:r>
          </w:p>
        </w:tc>
      </w:tr>
    </w:tbl>
    <w:p w14:paraId="5CCEED52"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097339B6"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2479A335" w14:textId="77777777" w:rsidR="00860E65" w:rsidRDefault="00F23E0F"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6976E28C"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10DDFAD7"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2EECC5C0"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C6B20B4"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4D27DF2"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5A367D9C"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77DBB8F"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3938E7CA" w14:textId="77777777" w:rsidR="0038467C" w:rsidRDefault="0038467C" w:rsidP="0038467C">
      <w:pPr>
        <w:spacing w:after="200"/>
        <w:rPr>
          <w:rFonts w:ascii="Arial" w:hAnsi="Arial" w:cs="Arial"/>
          <w:b/>
          <w:bCs/>
          <w:sz w:val="22"/>
          <w:szCs w:val="22"/>
        </w:rPr>
      </w:pPr>
      <w:r>
        <w:rPr>
          <w:rFonts w:ascii="Arial" w:hAnsi="Arial" w:cs="Arial"/>
          <w:b/>
          <w:bCs/>
          <w:sz w:val="22"/>
          <w:szCs w:val="22"/>
        </w:rPr>
        <w:t>Privacy notice</w:t>
      </w:r>
    </w:p>
    <w:p w14:paraId="5721002E" w14:textId="77777777" w:rsidR="0038467C" w:rsidRDefault="0038467C" w:rsidP="0038467C">
      <w:pPr>
        <w:spacing w:before="120" w:after="240"/>
        <w:rPr>
          <w:rFonts w:ascii="Arial" w:hAnsi="Arial" w:cs="Arial"/>
          <w:sz w:val="22"/>
          <w:szCs w:val="22"/>
        </w:rPr>
      </w:pPr>
      <w:r>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2810CFB6" w14:textId="77777777" w:rsidR="0038467C" w:rsidRDefault="0038467C" w:rsidP="0038467C">
      <w:pPr>
        <w:spacing w:before="120" w:after="240"/>
        <w:rPr>
          <w:rFonts w:ascii="Arial" w:hAnsi="Arial" w:cs="Arial"/>
          <w:sz w:val="22"/>
          <w:szCs w:val="22"/>
        </w:rPr>
      </w:pPr>
      <w:r>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27FD3B48" w14:textId="77777777" w:rsidR="0038467C" w:rsidRDefault="0038467C" w:rsidP="0038467C">
      <w:pPr>
        <w:spacing w:before="120" w:after="240"/>
        <w:rPr>
          <w:rFonts w:ascii="Arial" w:hAnsi="Arial" w:cs="Arial"/>
          <w:sz w:val="22"/>
          <w:szCs w:val="22"/>
        </w:rPr>
      </w:pPr>
      <w:r>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3" w:history="1">
        <w:r>
          <w:rPr>
            <w:rStyle w:val="Hyperlink"/>
            <w:rFonts w:ascii="Arial" w:hAnsi="Arial" w:cs="Arial"/>
            <w:sz w:val="22"/>
            <w:szCs w:val="22"/>
          </w:rPr>
          <w:t>‘common assessment method’</w:t>
        </w:r>
      </w:hyperlink>
      <w:r>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D9160C0" w14:textId="38D7FB8B" w:rsidR="0080639E" w:rsidRDefault="0038467C" w:rsidP="0038467C">
      <w:pPr>
        <w:rPr>
          <w:rFonts w:ascii="Arial" w:hAnsi="Arial" w:cs="Arial"/>
          <w:color w:val="000000"/>
          <w:sz w:val="22"/>
          <w:szCs w:val="22"/>
        </w:rPr>
      </w:pPr>
      <w:r>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Pr>
            <w:rStyle w:val="Hyperlink"/>
            <w:rFonts w:ascii="Arial" w:hAnsi="Arial" w:cs="Arial"/>
            <w:sz w:val="22"/>
            <w:szCs w:val="22"/>
          </w:rPr>
          <w:t>http://environment.gov.au/privacy-policy</w:t>
        </w:r>
      </w:hyperlink>
      <w:r w:rsidR="0080639E">
        <w:rPr>
          <w:rFonts w:ascii="Arial" w:hAnsi="Arial" w:cs="Arial"/>
          <w:color w:val="000000"/>
          <w:sz w:val="22"/>
          <w:szCs w:val="22"/>
        </w:rPr>
        <w:br w:type="page"/>
      </w:r>
    </w:p>
    <w:p w14:paraId="3D396CB5" w14:textId="77777777" w:rsidR="00860E65" w:rsidRPr="00DB5B13" w:rsidRDefault="00CA6305" w:rsidP="00860E65">
      <w:pPr>
        <w:jc w:val="center"/>
        <w:rPr>
          <w:rFonts w:ascii="Arial" w:hAnsi="Arial" w:cs="Arial"/>
          <w:i/>
          <w:sz w:val="32"/>
          <w:szCs w:val="32"/>
        </w:rPr>
      </w:pPr>
      <w:r w:rsidRPr="00DB5B13">
        <w:rPr>
          <w:rStyle w:val="Heading1Char"/>
          <w:rFonts w:ascii="Arial" w:hAnsi="Arial" w:cs="Arial"/>
          <w:i/>
          <w:sz w:val="32"/>
          <w:szCs w:val="32"/>
          <w:u w:val="none"/>
        </w:rPr>
        <w:t>Litoria nyakalensis</w:t>
      </w:r>
    </w:p>
    <w:p w14:paraId="5F0C361E" w14:textId="77777777" w:rsidR="00860E65" w:rsidRPr="00DB5B13" w:rsidRDefault="00860E65" w:rsidP="00860E65">
      <w:pPr>
        <w:jc w:val="center"/>
        <w:rPr>
          <w:rFonts w:ascii="Arial" w:hAnsi="Arial" w:cs="Arial"/>
          <w:sz w:val="22"/>
          <w:szCs w:val="22"/>
        </w:rPr>
      </w:pPr>
    </w:p>
    <w:p w14:paraId="7284F8FC" w14:textId="57349795" w:rsidR="00860E65" w:rsidRDefault="002171FB" w:rsidP="002171FB">
      <w:pPr>
        <w:spacing w:after="120"/>
        <w:jc w:val="center"/>
        <w:rPr>
          <w:rFonts w:ascii="Arial" w:hAnsi="Arial" w:cs="Arial"/>
          <w:sz w:val="22"/>
          <w:szCs w:val="22"/>
        </w:rPr>
      </w:pPr>
      <w:r w:rsidRPr="00DB5B13">
        <w:rPr>
          <w:rStyle w:val="Heading1Char"/>
          <w:rFonts w:ascii="Arial" w:hAnsi="Arial" w:cs="Arial"/>
          <w:sz w:val="22"/>
          <w:szCs w:val="22"/>
          <w:u w:val="none"/>
        </w:rPr>
        <w:t>(</w:t>
      </w:r>
      <w:r w:rsidR="001D76D6">
        <w:rPr>
          <w:rStyle w:val="Heading1Char"/>
          <w:rFonts w:ascii="Arial" w:hAnsi="Arial" w:cs="Arial"/>
          <w:sz w:val="22"/>
          <w:szCs w:val="22"/>
          <w:u w:val="none"/>
        </w:rPr>
        <w:t>m</w:t>
      </w:r>
      <w:r w:rsidR="00CA6305" w:rsidRPr="00DB5B13">
        <w:rPr>
          <w:rStyle w:val="Heading1Char"/>
          <w:rFonts w:ascii="Arial" w:hAnsi="Arial" w:cs="Arial"/>
          <w:sz w:val="22"/>
          <w:szCs w:val="22"/>
          <w:u w:val="none"/>
        </w:rPr>
        <w:t>ountain mistfrog</w:t>
      </w:r>
      <w:r w:rsidRPr="00DB5B13">
        <w:rPr>
          <w:rStyle w:val="Heading1Char"/>
          <w:rFonts w:ascii="Arial" w:hAnsi="Arial" w:cs="Arial"/>
          <w:sz w:val="22"/>
          <w:szCs w:val="22"/>
          <w:u w:val="none"/>
        </w:rPr>
        <w:t>)</w:t>
      </w:r>
    </w:p>
    <w:p w14:paraId="7250BE73" w14:textId="77777777" w:rsidR="00856AFA" w:rsidRPr="008828D2" w:rsidRDefault="00856AFA" w:rsidP="00856AFA">
      <w:pPr>
        <w:spacing w:before="120"/>
        <w:rPr>
          <w:rFonts w:ascii="Arial" w:hAnsi="Arial" w:cs="Arial"/>
          <w:iCs/>
          <w:sz w:val="22"/>
          <w:szCs w:val="22"/>
        </w:rPr>
      </w:pPr>
    </w:p>
    <w:p w14:paraId="1EA738FE" w14:textId="77777777" w:rsidR="008040B8" w:rsidRDefault="008040B8" w:rsidP="00AB638E">
      <w:pPr>
        <w:spacing w:after="120"/>
        <w:rPr>
          <w:rFonts w:ascii="Arial" w:hAnsi="Arial" w:cs="Arial"/>
          <w:sz w:val="22"/>
          <w:szCs w:val="22"/>
        </w:rPr>
      </w:pPr>
      <w:r w:rsidRPr="008040B8">
        <w:rPr>
          <w:rFonts w:ascii="Arial" w:hAnsi="Arial" w:cs="Arial"/>
          <w:b/>
          <w:sz w:val="22"/>
          <w:szCs w:val="22"/>
        </w:rPr>
        <w:t>Taxonomy</w:t>
      </w:r>
    </w:p>
    <w:p w14:paraId="10421B74" w14:textId="09E7BC59" w:rsidR="008C7FEA" w:rsidRPr="00101EE3" w:rsidRDefault="008C7FEA" w:rsidP="00AB638E">
      <w:pPr>
        <w:spacing w:after="120"/>
        <w:rPr>
          <w:rFonts w:ascii="Arial" w:hAnsi="Arial" w:cs="Arial"/>
          <w:sz w:val="22"/>
          <w:szCs w:val="22"/>
        </w:rPr>
      </w:pPr>
      <w:r>
        <w:rPr>
          <w:rFonts w:ascii="Arial" w:hAnsi="Arial" w:cs="Arial"/>
          <w:sz w:val="22"/>
          <w:szCs w:val="22"/>
        </w:rPr>
        <w:t xml:space="preserve">Conventionally accepted as </w:t>
      </w:r>
      <w:r w:rsidR="00101EE3">
        <w:rPr>
          <w:rFonts w:ascii="Arial" w:hAnsi="Arial" w:cs="Arial"/>
          <w:i/>
          <w:sz w:val="22"/>
          <w:szCs w:val="22"/>
        </w:rPr>
        <w:t>Litoria nyak</w:t>
      </w:r>
      <w:r w:rsidR="006735DC">
        <w:rPr>
          <w:rFonts w:ascii="Arial" w:hAnsi="Arial" w:cs="Arial"/>
          <w:i/>
          <w:sz w:val="22"/>
          <w:szCs w:val="22"/>
        </w:rPr>
        <w:t>a</w:t>
      </w:r>
      <w:r w:rsidR="00101EE3">
        <w:rPr>
          <w:rFonts w:ascii="Arial" w:hAnsi="Arial" w:cs="Arial"/>
          <w:i/>
          <w:sz w:val="22"/>
          <w:szCs w:val="22"/>
        </w:rPr>
        <w:t>lensis</w:t>
      </w:r>
      <w:r w:rsidR="00101EE3">
        <w:rPr>
          <w:rFonts w:ascii="Arial" w:hAnsi="Arial" w:cs="Arial"/>
          <w:sz w:val="22"/>
          <w:szCs w:val="22"/>
        </w:rPr>
        <w:t xml:space="preserve"> (Liem 1974)</w:t>
      </w:r>
      <w:r w:rsidR="00F10531">
        <w:rPr>
          <w:rFonts w:ascii="Arial" w:hAnsi="Arial" w:cs="Arial"/>
          <w:sz w:val="22"/>
          <w:szCs w:val="22"/>
        </w:rPr>
        <w:t xml:space="preserve">. The mountain mistfrog is related to </w:t>
      </w:r>
      <w:r w:rsidR="00F10531" w:rsidRPr="00F10531">
        <w:rPr>
          <w:rFonts w:ascii="Arial" w:hAnsi="Arial" w:cs="Arial"/>
          <w:i/>
          <w:sz w:val="22"/>
          <w:szCs w:val="22"/>
        </w:rPr>
        <w:t>L. rheocol</w:t>
      </w:r>
      <w:r w:rsidR="009F00CA">
        <w:rPr>
          <w:rFonts w:ascii="Arial" w:hAnsi="Arial" w:cs="Arial"/>
          <w:i/>
          <w:sz w:val="22"/>
          <w:szCs w:val="22"/>
        </w:rPr>
        <w:t>a</w:t>
      </w:r>
      <w:r w:rsidR="00F10531">
        <w:rPr>
          <w:rFonts w:ascii="Arial" w:hAnsi="Arial" w:cs="Arial"/>
          <w:sz w:val="22"/>
          <w:szCs w:val="22"/>
        </w:rPr>
        <w:t xml:space="preserve"> (common mistfrog) and </w:t>
      </w:r>
      <w:r w:rsidR="00F10531" w:rsidRPr="00F10531">
        <w:rPr>
          <w:rFonts w:ascii="Arial" w:hAnsi="Arial" w:cs="Arial"/>
          <w:i/>
          <w:sz w:val="22"/>
          <w:szCs w:val="22"/>
        </w:rPr>
        <w:t>L. nannotis</w:t>
      </w:r>
      <w:r w:rsidR="00F10531">
        <w:rPr>
          <w:rFonts w:ascii="Arial" w:hAnsi="Arial" w:cs="Arial"/>
          <w:sz w:val="22"/>
          <w:szCs w:val="22"/>
        </w:rPr>
        <w:t xml:space="preserve"> (waterfall frog), with the former thought to be the most primitive </w:t>
      </w:r>
      <w:r w:rsidR="00214D3A">
        <w:rPr>
          <w:rFonts w:ascii="Arial" w:hAnsi="Arial" w:cs="Arial"/>
          <w:sz w:val="22"/>
          <w:szCs w:val="22"/>
        </w:rPr>
        <w:t>a</w:t>
      </w:r>
      <w:r w:rsidR="00F10531">
        <w:rPr>
          <w:rFonts w:ascii="Arial" w:hAnsi="Arial" w:cs="Arial"/>
          <w:sz w:val="22"/>
          <w:szCs w:val="22"/>
        </w:rPr>
        <w:t xml:space="preserve">nd the latter the most specialised. </w:t>
      </w:r>
      <w:r w:rsidR="00F10531" w:rsidRPr="00F10531">
        <w:rPr>
          <w:rFonts w:ascii="Arial" w:hAnsi="Arial" w:cs="Arial"/>
          <w:i/>
          <w:sz w:val="22"/>
          <w:szCs w:val="22"/>
        </w:rPr>
        <w:t>L. nyakalensis</w:t>
      </w:r>
      <w:r w:rsidR="00F10531">
        <w:rPr>
          <w:rFonts w:ascii="Arial" w:hAnsi="Arial" w:cs="Arial"/>
          <w:sz w:val="22"/>
          <w:szCs w:val="22"/>
        </w:rPr>
        <w:t xml:space="preserve"> is intermediate between these two species and probably the immediate ancestral stock of </w:t>
      </w:r>
      <w:r w:rsidR="00F10531" w:rsidRPr="00F10531">
        <w:rPr>
          <w:rFonts w:ascii="Arial" w:hAnsi="Arial" w:cs="Arial"/>
          <w:i/>
          <w:sz w:val="22"/>
          <w:szCs w:val="22"/>
        </w:rPr>
        <w:t>L. nannotis</w:t>
      </w:r>
      <w:r w:rsidR="00F10531">
        <w:rPr>
          <w:rFonts w:ascii="Arial" w:hAnsi="Arial" w:cs="Arial"/>
          <w:sz w:val="22"/>
          <w:szCs w:val="22"/>
        </w:rPr>
        <w:t xml:space="preserve"> (Liem 1974). </w:t>
      </w:r>
      <w:r w:rsidR="00101EE3">
        <w:rPr>
          <w:rFonts w:ascii="Arial" w:hAnsi="Arial" w:cs="Arial"/>
          <w:sz w:val="22"/>
          <w:szCs w:val="22"/>
        </w:rPr>
        <w:tab/>
      </w:r>
    </w:p>
    <w:p w14:paraId="235F6F10"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Species</w:t>
      </w:r>
      <w:r w:rsidR="00B30277">
        <w:rPr>
          <w:rFonts w:ascii="Arial" w:hAnsi="Arial" w:cs="Arial"/>
          <w:b/>
          <w:sz w:val="22"/>
          <w:szCs w:val="22"/>
          <w:u w:val="single"/>
        </w:rPr>
        <w:t xml:space="preserve"> </w:t>
      </w:r>
      <w:r w:rsidR="00615CF6" w:rsidRPr="00E95E0E">
        <w:rPr>
          <w:rFonts w:ascii="Arial" w:hAnsi="Arial" w:cs="Arial"/>
          <w:b/>
          <w:sz w:val="22"/>
          <w:szCs w:val="22"/>
          <w:u w:val="single"/>
        </w:rPr>
        <w:t>Information</w:t>
      </w:r>
    </w:p>
    <w:p w14:paraId="1F34858B" w14:textId="77777777" w:rsidR="00424584" w:rsidRDefault="007D7E49" w:rsidP="003B2795">
      <w:pPr>
        <w:spacing w:before="220" w:after="120"/>
        <w:rPr>
          <w:rFonts w:ascii="Arial" w:hAnsi="Arial" w:cs="Arial"/>
          <w:sz w:val="22"/>
          <w:szCs w:val="22"/>
        </w:rPr>
      </w:pPr>
      <w:r w:rsidRPr="00C77AC3">
        <w:rPr>
          <w:rFonts w:ascii="Arial" w:hAnsi="Arial" w:cs="Arial"/>
          <w:b/>
          <w:sz w:val="22"/>
          <w:szCs w:val="22"/>
        </w:rPr>
        <w:t>Description</w:t>
      </w:r>
    </w:p>
    <w:p w14:paraId="3CF3D8F9" w14:textId="21A20936" w:rsidR="00101EE3" w:rsidRDefault="00101EE3" w:rsidP="00101EE3">
      <w:pPr>
        <w:autoSpaceDE w:val="0"/>
        <w:autoSpaceDN w:val="0"/>
        <w:adjustRightInd w:val="0"/>
        <w:rPr>
          <w:rFonts w:ascii="Arial" w:hAnsi="Arial" w:cs="Arial"/>
          <w:color w:val="000000"/>
          <w:sz w:val="22"/>
          <w:szCs w:val="22"/>
          <w:lang w:eastAsia="en-AU"/>
        </w:rPr>
      </w:pPr>
      <w:r>
        <w:rPr>
          <w:rFonts w:ascii="Arial" w:hAnsi="Arial" w:cs="Arial"/>
          <w:color w:val="000000"/>
          <w:sz w:val="22"/>
          <w:szCs w:val="22"/>
          <w:lang w:eastAsia="en-AU"/>
        </w:rPr>
        <w:t>The mountain mistfrog is a</w:t>
      </w:r>
      <w:r w:rsidRPr="008567DD">
        <w:rPr>
          <w:rFonts w:ascii="Arial" w:hAnsi="Arial" w:cs="Arial"/>
          <w:color w:val="000000"/>
          <w:sz w:val="22"/>
          <w:szCs w:val="22"/>
          <w:lang w:eastAsia="en-AU"/>
        </w:rPr>
        <w:t xml:space="preserve"> mode</w:t>
      </w:r>
      <w:r>
        <w:rPr>
          <w:rFonts w:ascii="Arial" w:hAnsi="Arial" w:cs="Arial"/>
          <w:color w:val="000000"/>
          <w:sz w:val="22"/>
          <w:szCs w:val="22"/>
          <w:lang w:eastAsia="en-AU"/>
        </w:rPr>
        <w:t xml:space="preserve">rate sized, robust treefrog 30 – </w:t>
      </w:r>
      <w:r w:rsidRPr="008567DD">
        <w:rPr>
          <w:rFonts w:ascii="Arial" w:hAnsi="Arial" w:cs="Arial"/>
          <w:color w:val="000000"/>
          <w:sz w:val="22"/>
          <w:szCs w:val="22"/>
          <w:lang w:eastAsia="en-AU"/>
        </w:rPr>
        <w:t>48</w:t>
      </w:r>
      <w:r>
        <w:rPr>
          <w:rFonts w:ascii="Arial" w:hAnsi="Arial" w:cs="Arial"/>
          <w:color w:val="000000"/>
          <w:sz w:val="22"/>
          <w:szCs w:val="22"/>
          <w:lang w:eastAsia="en-AU"/>
        </w:rPr>
        <w:t xml:space="preserve"> </w:t>
      </w:r>
      <w:r w:rsidRPr="008567DD">
        <w:rPr>
          <w:rFonts w:ascii="Arial" w:hAnsi="Arial" w:cs="Arial"/>
          <w:color w:val="000000"/>
          <w:sz w:val="22"/>
          <w:szCs w:val="22"/>
          <w:lang w:eastAsia="en-AU"/>
        </w:rPr>
        <w:t xml:space="preserve">mm </w:t>
      </w:r>
      <w:r>
        <w:rPr>
          <w:rFonts w:ascii="Arial" w:hAnsi="Arial" w:cs="Arial"/>
          <w:color w:val="000000"/>
          <w:sz w:val="22"/>
          <w:szCs w:val="22"/>
          <w:lang w:eastAsia="en-AU"/>
        </w:rPr>
        <w:t xml:space="preserve">snout-to-vent </w:t>
      </w:r>
      <w:r w:rsidRPr="008567DD">
        <w:rPr>
          <w:rFonts w:ascii="Arial" w:hAnsi="Arial" w:cs="Arial"/>
          <w:color w:val="000000"/>
          <w:sz w:val="22"/>
          <w:szCs w:val="22"/>
          <w:lang w:eastAsia="en-AU"/>
        </w:rPr>
        <w:t xml:space="preserve">length. </w:t>
      </w:r>
      <w:r>
        <w:rPr>
          <w:rFonts w:ascii="Arial" w:hAnsi="Arial" w:cs="Arial"/>
          <w:color w:val="000000"/>
          <w:sz w:val="22"/>
          <w:szCs w:val="22"/>
          <w:lang w:eastAsia="en-AU"/>
        </w:rPr>
        <w:t>It is a</w:t>
      </w:r>
      <w:r w:rsidRPr="008567DD">
        <w:rPr>
          <w:rFonts w:ascii="Arial" w:hAnsi="Arial" w:cs="Arial"/>
          <w:color w:val="000000"/>
          <w:sz w:val="22"/>
          <w:szCs w:val="22"/>
          <w:lang w:eastAsia="en-AU"/>
        </w:rPr>
        <w:t xml:space="preserve"> uniform olive-brown or grey-brown</w:t>
      </w:r>
      <w:r>
        <w:rPr>
          <w:rFonts w:ascii="Arial" w:hAnsi="Arial" w:cs="Arial"/>
          <w:color w:val="000000"/>
          <w:sz w:val="22"/>
          <w:szCs w:val="22"/>
          <w:lang w:eastAsia="en-AU"/>
        </w:rPr>
        <w:t xml:space="preserve"> on the back</w:t>
      </w:r>
      <w:r w:rsidRPr="008567DD">
        <w:rPr>
          <w:rFonts w:ascii="Arial" w:hAnsi="Arial" w:cs="Arial"/>
          <w:color w:val="000000"/>
          <w:sz w:val="22"/>
          <w:szCs w:val="22"/>
          <w:lang w:eastAsia="en-AU"/>
        </w:rPr>
        <w:t xml:space="preserve">, sometimes with irregular darker olive markings. The skin is smooth above, with scattered tubercles on the head and back. The </w:t>
      </w:r>
      <w:r>
        <w:rPr>
          <w:rFonts w:ascii="Arial" w:hAnsi="Arial" w:cs="Arial"/>
          <w:color w:val="000000"/>
          <w:sz w:val="22"/>
          <w:szCs w:val="22"/>
          <w:lang w:eastAsia="en-AU"/>
        </w:rPr>
        <w:t>belly is</w:t>
      </w:r>
      <w:r w:rsidRPr="008567DD">
        <w:rPr>
          <w:rFonts w:ascii="Arial" w:hAnsi="Arial" w:cs="Arial"/>
          <w:color w:val="000000"/>
          <w:sz w:val="22"/>
          <w:szCs w:val="22"/>
          <w:lang w:eastAsia="en-AU"/>
        </w:rPr>
        <w:t xml:space="preserve"> granular, cream in colour with a reddish-pink flush on the limbs and pectoral region, and sometimes dotted or flecked with brown. The finger and toe disks are large and conspicuous. The fingers have slight webbing, and the toes are fully webbed. The forearm is robust in the male, with a large nuptial pad with coarse spinules. The tympanum </w:t>
      </w:r>
      <w:r>
        <w:rPr>
          <w:rFonts w:ascii="Arial" w:hAnsi="Arial" w:cs="Arial"/>
          <w:color w:val="000000"/>
          <w:sz w:val="22"/>
          <w:szCs w:val="22"/>
          <w:lang w:eastAsia="en-AU"/>
        </w:rPr>
        <w:t xml:space="preserve">(ear disc) </w:t>
      </w:r>
      <w:r w:rsidRPr="008567DD">
        <w:rPr>
          <w:rFonts w:ascii="Arial" w:hAnsi="Arial" w:cs="Arial"/>
          <w:color w:val="000000"/>
          <w:sz w:val="22"/>
          <w:szCs w:val="22"/>
          <w:lang w:eastAsia="en-AU"/>
        </w:rPr>
        <w:t xml:space="preserve">is small and indistinct, </w:t>
      </w:r>
      <w:r>
        <w:rPr>
          <w:rFonts w:ascii="Arial" w:hAnsi="Arial" w:cs="Arial"/>
          <w:color w:val="000000"/>
          <w:sz w:val="22"/>
          <w:szCs w:val="22"/>
          <w:lang w:eastAsia="en-AU"/>
        </w:rPr>
        <w:t xml:space="preserve">and more or less covered by skin </w:t>
      </w:r>
      <w:r w:rsidR="00314593">
        <w:rPr>
          <w:rFonts w:ascii="Arial" w:hAnsi="Arial" w:cs="Arial"/>
          <w:color w:val="000000"/>
          <w:sz w:val="22"/>
          <w:szCs w:val="22"/>
          <w:lang w:eastAsia="en-AU"/>
        </w:rPr>
        <w:fldChar w:fldCharType="begin">
          <w:fldData xml:space="preserve">PEVuZE5vdGU+PENpdGU+PEF1dGhvcj5Db2dnZXI8L0F1dGhvcj48WWVhcj4yMDE0PC9ZZWFyPjxS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</w:fldData>
        </w:fldChar>
      </w:r>
      <w:r w:rsidR="00314593">
        <w:rPr>
          <w:rFonts w:ascii="Arial" w:hAnsi="Arial" w:cs="Arial"/>
          <w:color w:val="000000"/>
          <w:sz w:val="22"/>
          <w:szCs w:val="22"/>
          <w:lang w:eastAsia="en-AU"/>
        </w:rPr>
        <w:instrText xml:space="preserve"> ADDIN EN.CITE </w:instrText>
      </w:r>
      <w:r w:rsidR="00314593">
        <w:rPr>
          <w:rFonts w:ascii="Arial" w:hAnsi="Arial" w:cs="Arial"/>
          <w:color w:val="000000"/>
          <w:sz w:val="22"/>
          <w:szCs w:val="22"/>
          <w:lang w:eastAsia="en-AU"/>
        </w:rPr>
        <w:fldChar w:fldCharType="begin">
          <w:fldData xml:space="preserve">PEVuZE5vdGU+PENpdGU+PEF1dGhvcj5Db2dnZXI8L0F1dGhvcj48WWVhcj4yMDE0PC9ZZWFyPjxS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</w:fldData>
        </w:fldChar>
      </w:r>
      <w:r w:rsidR="00314593">
        <w:rPr>
          <w:rFonts w:ascii="Arial" w:hAnsi="Arial" w:cs="Arial"/>
          <w:color w:val="000000"/>
          <w:sz w:val="22"/>
          <w:szCs w:val="22"/>
          <w:lang w:eastAsia="en-AU"/>
        </w:rPr>
        <w:instrText xml:space="preserve"> ADDIN EN.CITE.DATA </w:instrText>
      </w:r>
      <w:r w:rsidR="00314593">
        <w:rPr>
          <w:rFonts w:ascii="Arial" w:hAnsi="Arial" w:cs="Arial"/>
          <w:color w:val="000000"/>
          <w:sz w:val="22"/>
          <w:szCs w:val="22"/>
          <w:lang w:eastAsia="en-AU"/>
        </w:rPr>
      </w:r>
      <w:r w:rsidR="00314593">
        <w:rPr>
          <w:rFonts w:ascii="Arial" w:hAnsi="Arial" w:cs="Arial"/>
          <w:color w:val="000000"/>
          <w:sz w:val="22"/>
          <w:szCs w:val="22"/>
          <w:lang w:eastAsia="en-AU"/>
        </w:rPr>
        <w:fldChar w:fldCharType="end"/>
      </w:r>
      <w:r w:rsidR="00314593">
        <w:rPr>
          <w:rFonts w:ascii="Arial" w:hAnsi="Arial" w:cs="Arial"/>
          <w:color w:val="000000"/>
          <w:sz w:val="22"/>
          <w:szCs w:val="22"/>
          <w:lang w:eastAsia="en-AU"/>
        </w:rPr>
      </w:r>
      <w:r w:rsidR="00314593">
        <w:rPr>
          <w:rFonts w:ascii="Arial" w:hAnsi="Arial" w:cs="Arial"/>
          <w:color w:val="000000"/>
          <w:sz w:val="22"/>
          <w:szCs w:val="22"/>
          <w:lang w:eastAsia="en-AU"/>
        </w:rPr>
        <w:fldChar w:fldCharType="separate"/>
      </w:r>
      <w:r w:rsidR="00314593">
        <w:rPr>
          <w:rFonts w:ascii="Arial" w:hAnsi="Arial" w:cs="Arial"/>
          <w:noProof/>
          <w:color w:val="000000"/>
          <w:sz w:val="22"/>
          <w:szCs w:val="22"/>
          <w:lang w:eastAsia="en-AU"/>
        </w:rPr>
        <w:t>(</w:t>
      </w:r>
      <w:hyperlink w:anchor="_ENREF_9" w:tooltip="Liem, 1974 #193" w:history="1">
        <w:r w:rsidR="008E3161">
          <w:rPr>
            <w:rFonts w:ascii="Arial" w:hAnsi="Arial" w:cs="Arial"/>
            <w:noProof/>
            <w:color w:val="000000"/>
            <w:sz w:val="22"/>
            <w:szCs w:val="22"/>
            <w:lang w:eastAsia="en-AU"/>
          </w:rPr>
          <w:t>Liem 1974</w:t>
        </w:r>
      </w:hyperlink>
      <w:r w:rsidR="00314593">
        <w:rPr>
          <w:rFonts w:ascii="Arial" w:hAnsi="Arial" w:cs="Arial"/>
          <w:noProof/>
          <w:color w:val="000000"/>
          <w:sz w:val="22"/>
          <w:szCs w:val="22"/>
          <w:lang w:eastAsia="en-AU"/>
        </w:rPr>
        <w:t xml:space="preserve">; </w:t>
      </w:r>
      <w:hyperlink w:anchor="_ENREF_14" w:tooltip="Richards, 1993 #308" w:history="1">
        <w:r w:rsidR="008E3161">
          <w:rPr>
            <w:rFonts w:ascii="Arial" w:hAnsi="Arial" w:cs="Arial"/>
            <w:noProof/>
            <w:color w:val="000000"/>
            <w:sz w:val="22"/>
            <w:szCs w:val="22"/>
            <w:lang w:eastAsia="en-AU"/>
          </w:rPr>
          <w:t>Richards 1993</w:t>
        </w:r>
      </w:hyperlink>
      <w:r w:rsidR="00314593">
        <w:rPr>
          <w:rFonts w:ascii="Arial" w:hAnsi="Arial" w:cs="Arial"/>
          <w:noProof/>
          <w:color w:val="000000"/>
          <w:sz w:val="22"/>
          <w:szCs w:val="22"/>
          <w:lang w:eastAsia="en-AU"/>
        </w:rPr>
        <w:t xml:space="preserve">; </w:t>
      </w:r>
      <w:hyperlink w:anchor="_ENREF_4" w:tooltip="Cogger, 2014 #190" w:history="1">
        <w:r w:rsidR="008E3161">
          <w:rPr>
            <w:rFonts w:ascii="Arial" w:hAnsi="Arial" w:cs="Arial"/>
            <w:noProof/>
            <w:color w:val="000000"/>
            <w:sz w:val="22"/>
            <w:szCs w:val="22"/>
            <w:lang w:eastAsia="en-AU"/>
          </w:rPr>
          <w:t>Cogger 2014</w:t>
        </w:r>
      </w:hyperlink>
      <w:r w:rsidR="00314593">
        <w:rPr>
          <w:rFonts w:ascii="Arial" w:hAnsi="Arial" w:cs="Arial"/>
          <w:noProof/>
          <w:color w:val="000000"/>
          <w:sz w:val="22"/>
          <w:szCs w:val="22"/>
          <w:lang w:eastAsia="en-AU"/>
        </w:rPr>
        <w:t>)</w:t>
      </w:r>
      <w:r w:rsidR="00314593">
        <w:rPr>
          <w:rFonts w:ascii="Arial" w:hAnsi="Arial" w:cs="Arial"/>
          <w:color w:val="000000"/>
          <w:sz w:val="22"/>
          <w:szCs w:val="22"/>
          <w:lang w:eastAsia="en-AU"/>
        </w:rPr>
        <w:fldChar w:fldCharType="end"/>
      </w:r>
      <w:r w:rsidRPr="008567DD">
        <w:rPr>
          <w:rFonts w:ascii="Arial" w:hAnsi="Arial" w:cs="Arial"/>
          <w:color w:val="000000"/>
          <w:sz w:val="22"/>
          <w:szCs w:val="22"/>
          <w:lang w:eastAsia="en-AU"/>
        </w:rPr>
        <w:t xml:space="preserve">. </w:t>
      </w:r>
    </w:p>
    <w:p w14:paraId="71D79A20" w14:textId="77777777" w:rsidR="00101EE3" w:rsidRPr="008567DD" w:rsidRDefault="00101EE3" w:rsidP="00101EE3">
      <w:pPr>
        <w:autoSpaceDE w:val="0"/>
        <w:autoSpaceDN w:val="0"/>
        <w:adjustRightInd w:val="0"/>
        <w:rPr>
          <w:rFonts w:ascii="Arial" w:hAnsi="Arial" w:cs="Arial"/>
          <w:color w:val="000000"/>
          <w:sz w:val="22"/>
          <w:szCs w:val="22"/>
          <w:lang w:eastAsia="en-AU"/>
        </w:rPr>
      </w:pPr>
    </w:p>
    <w:p w14:paraId="7740BD60" w14:textId="77777777" w:rsidR="00101EE3" w:rsidRPr="008567DD" w:rsidRDefault="00101EE3" w:rsidP="00101EE3">
      <w:pPr>
        <w:autoSpaceDE w:val="0"/>
        <w:autoSpaceDN w:val="0"/>
        <w:adjustRightInd w:val="0"/>
        <w:rPr>
          <w:rFonts w:ascii="Arial" w:hAnsi="Arial" w:cs="Arial"/>
          <w:color w:val="000000"/>
          <w:sz w:val="22"/>
          <w:szCs w:val="22"/>
          <w:lang w:eastAsia="en-AU"/>
        </w:rPr>
      </w:pPr>
      <w:r w:rsidRPr="008567DD">
        <w:rPr>
          <w:rFonts w:ascii="Arial" w:hAnsi="Arial" w:cs="Arial"/>
          <w:color w:val="000000"/>
          <w:sz w:val="22"/>
          <w:szCs w:val="22"/>
          <w:lang w:eastAsia="en-AU"/>
        </w:rPr>
        <w:t xml:space="preserve">The </w:t>
      </w:r>
      <w:r>
        <w:rPr>
          <w:rFonts w:ascii="Arial" w:hAnsi="Arial" w:cs="Arial"/>
          <w:color w:val="000000"/>
          <w:sz w:val="22"/>
          <w:szCs w:val="22"/>
          <w:lang w:eastAsia="en-AU"/>
        </w:rPr>
        <w:t xml:space="preserve">male mating </w:t>
      </w:r>
      <w:r w:rsidRPr="008567DD">
        <w:rPr>
          <w:rFonts w:ascii="Arial" w:hAnsi="Arial" w:cs="Arial"/>
          <w:color w:val="000000"/>
          <w:sz w:val="22"/>
          <w:szCs w:val="22"/>
          <w:lang w:eastAsia="en-AU"/>
        </w:rPr>
        <w:t xml:space="preserve">call has been described as a regularly repeated, rasping, single note call </w:t>
      </w:r>
      <w:r w:rsidR="00314593">
        <w:rPr>
          <w:rFonts w:ascii="Arial" w:hAnsi="Arial" w:cs="Arial"/>
          <w:color w:val="000000"/>
          <w:sz w:val="22"/>
          <w:szCs w:val="22"/>
          <w:lang w:eastAsia="en-AU"/>
        </w:rPr>
        <w:fldChar w:fldCharType="begin"/>
      </w:r>
      <w:r w:rsidR="00314593">
        <w:rPr>
          <w:rFonts w:ascii="Arial" w:hAnsi="Arial" w:cs="Arial"/>
          <w:color w:val="000000"/>
          <w:sz w:val="22"/>
          <w:szCs w:val="22"/>
          <w:lang w:eastAsia="en-AU"/>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314593">
        <w:rPr>
          <w:rFonts w:ascii="Arial" w:hAnsi="Arial" w:cs="Arial"/>
          <w:color w:val="000000"/>
          <w:sz w:val="22"/>
          <w:szCs w:val="22"/>
          <w:lang w:eastAsia="en-AU"/>
        </w:rPr>
        <w:fldChar w:fldCharType="separate"/>
      </w:r>
      <w:r w:rsidR="00314593">
        <w:rPr>
          <w:rFonts w:ascii="Arial" w:hAnsi="Arial" w:cs="Arial"/>
          <w:noProof/>
          <w:color w:val="000000"/>
          <w:sz w:val="22"/>
          <w:szCs w:val="22"/>
          <w:lang w:eastAsia="en-AU"/>
        </w:rPr>
        <w:t>(</w:t>
      </w:r>
      <w:hyperlink w:anchor="_ENREF_9" w:tooltip="Liem, 1974 #193" w:history="1">
        <w:r w:rsidR="008E3161">
          <w:rPr>
            <w:rFonts w:ascii="Arial" w:hAnsi="Arial" w:cs="Arial"/>
            <w:noProof/>
            <w:color w:val="000000"/>
            <w:sz w:val="22"/>
            <w:szCs w:val="22"/>
            <w:lang w:eastAsia="en-AU"/>
          </w:rPr>
          <w:t>Liem 1974</w:t>
        </w:r>
      </w:hyperlink>
      <w:r w:rsidR="00314593">
        <w:rPr>
          <w:rFonts w:ascii="Arial" w:hAnsi="Arial" w:cs="Arial"/>
          <w:noProof/>
          <w:color w:val="000000"/>
          <w:sz w:val="22"/>
          <w:szCs w:val="22"/>
          <w:lang w:eastAsia="en-AU"/>
        </w:rPr>
        <w:t>)</w:t>
      </w:r>
      <w:r w:rsidR="00314593">
        <w:rPr>
          <w:rFonts w:ascii="Arial" w:hAnsi="Arial" w:cs="Arial"/>
          <w:color w:val="000000"/>
          <w:sz w:val="22"/>
          <w:szCs w:val="22"/>
          <w:lang w:eastAsia="en-AU"/>
        </w:rPr>
        <w:fldChar w:fldCharType="end"/>
      </w:r>
      <w:r w:rsidRPr="008567DD">
        <w:rPr>
          <w:rFonts w:ascii="Arial" w:hAnsi="Arial" w:cs="Arial"/>
          <w:color w:val="000000"/>
          <w:sz w:val="22"/>
          <w:szCs w:val="22"/>
          <w:lang w:eastAsia="en-AU"/>
        </w:rPr>
        <w:t xml:space="preserve">, or a soft, slow, popping growl </w:t>
      </w:r>
      <w:r w:rsidR="00314593">
        <w:rPr>
          <w:rFonts w:ascii="Arial" w:hAnsi="Arial" w:cs="Arial"/>
          <w:color w:val="000000"/>
          <w:sz w:val="22"/>
          <w:szCs w:val="22"/>
          <w:lang w:eastAsia="en-AU"/>
        </w:rPr>
        <w:fldChar w:fldCharType="begin"/>
      </w:r>
      <w:r w:rsidR="00314593">
        <w:rPr>
          <w:rFonts w:ascii="Arial" w:hAnsi="Arial" w:cs="Arial"/>
          <w:color w:val="000000"/>
          <w:sz w:val="22"/>
          <w:szCs w:val="22"/>
          <w:lang w:eastAsia="en-AU"/>
        </w:rPr>
        <w:instrText xml:space="preserve"> ADDIN EN.CITE &lt;EndNote&gt;&lt;Cite&gt;&lt;Author&gt;McDonald&lt;/Author&gt;&lt;Year&gt;1992&lt;/Year&gt;&lt;RecNum&gt;291&lt;/RecNum&gt;&lt;DisplayText&gt;(McDonald 1992)&lt;/DisplayText&gt;&lt;record&gt;&lt;rec-number&gt;291&lt;/rec-number&gt;&lt;foreign-keys&gt;&lt;key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Heritage&lt;/publisher&gt;&lt;urls&gt;&lt;/urls&gt;&lt;/record&gt;&lt;/Cite&gt;&lt;/EndNote&gt;</w:instrText>
      </w:r>
      <w:r w:rsidR="00314593">
        <w:rPr>
          <w:rFonts w:ascii="Arial" w:hAnsi="Arial" w:cs="Arial"/>
          <w:color w:val="000000"/>
          <w:sz w:val="22"/>
          <w:szCs w:val="22"/>
          <w:lang w:eastAsia="en-AU"/>
        </w:rPr>
        <w:fldChar w:fldCharType="separate"/>
      </w:r>
      <w:r w:rsidR="00314593">
        <w:rPr>
          <w:rFonts w:ascii="Arial" w:hAnsi="Arial" w:cs="Arial"/>
          <w:noProof/>
          <w:color w:val="000000"/>
          <w:sz w:val="22"/>
          <w:szCs w:val="22"/>
          <w:lang w:eastAsia="en-AU"/>
        </w:rPr>
        <w:t>(</w:t>
      </w:r>
      <w:hyperlink w:anchor="_ENREF_11" w:tooltip="McDonald, 1992 #291" w:history="1">
        <w:r w:rsidR="008E3161">
          <w:rPr>
            <w:rFonts w:ascii="Arial" w:hAnsi="Arial" w:cs="Arial"/>
            <w:noProof/>
            <w:color w:val="000000"/>
            <w:sz w:val="22"/>
            <w:szCs w:val="22"/>
            <w:lang w:eastAsia="en-AU"/>
          </w:rPr>
          <w:t>McDonald 1992</w:t>
        </w:r>
      </w:hyperlink>
      <w:r w:rsidR="00314593">
        <w:rPr>
          <w:rFonts w:ascii="Arial" w:hAnsi="Arial" w:cs="Arial"/>
          <w:noProof/>
          <w:color w:val="000000"/>
          <w:sz w:val="22"/>
          <w:szCs w:val="22"/>
          <w:lang w:eastAsia="en-AU"/>
        </w:rPr>
        <w:t>)</w:t>
      </w:r>
      <w:r w:rsidR="00314593">
        <w:rPr>
          <w:rFonts w:ascii="Arial" w:hAnsi="Arial" w:cs="Arial"/>
          <w:color w:val="000000"/>
          <w:sz w:val="22"/>
          <w:szCs w:val="22"/>
          <w:lang w:eastAsia="en-AU"/>
        </w:rPr>
        <w:fldChar w:fldCharType="end"/>
      </w:r>
      <w:r w:rsidRPr="008567DD">
        <w:rPr>
          <w:rFonts w:ascii="Arial" w:hAnsi="Arial" w:cs="Arial"/>
          <w:color w:val="000000"/>
          <w:sz w:val="22"/>
          <w:szCs w:val="22"/>
          <w:lang w:eastAsia="en-AU"/>
        </w:rPr>
        <w:t xml:space="preserve">. </w:t>
      </w:r>
    </w:p>
    <w:p w14:paraId="09AE008B" w14:textId="77777777" w:rsidR="00101EE3" w:rsidRDefault="00101EE3" w:rsidP="00101EE3">
      <w:pPr>
        <w:pStyle w:val="CAheadingintext"/>
        <w:ind w:left="0" w:firstLine="0"/>
        <w:rPr>
          <w:b w:val="0"/>
          <w:color w:val="000000"/>
          <w:lang w:eastAsia="en-AU"/>
        </w:rPr>
      </w:pPr>
      <w:r w:rsidRPr="008567DD">
        <w:rPr>
          <w:b w:val="0"/>
          <w:color w:val="000000"/>
          <w:lang w:eastAsia="en-AU"/>
        </w:rPr>
        <w:t xml:space="preserve">Tadpoles have a depressed body, </w:t>
      </w:r>
      <w:r>
        <w:rPr>
          <w:b w:val="0"/>
          <w:color w:val="000000"/>
          <w:lang w:eastAsia="en-AU"/>
        </w:rPr>
        <w:t xml:space="preserve">and are </w:t>
      </w:r>
      <w:r w:rsidRPr="008567DD">
        <w:rPr>
          <w:b w:val="0"/>
          <w:color w:val="000000"/>
          <w:lang w:eastAsia="en-AU"/>
        </w:rPr>
        <w:t xml:space="preserve">light brown in colour with </w:t>
      </w:r>
      <w:r>
        <w:rPr>
          <w:b w:val="0"/>
          <w:color w:val="000000"/>
          <w:lang w:eastAsia="en-AU"/>
        </w:rPr>
        <w:t>a cream patch between the eyes (</w:t>
      </w:r>
      <w:r w:rsidRPr="008567DD">
        <w:rPr>
          <w:b w:val="0"/>
          <w:color w:val="000000"/>
          <w:lang w:eastAsia="en-AU"/>
        </w:rPr>
        <w:t>less distinct in large specimens</w:t>
      </w:r>
      <w:r>
        <w:rPr>
          <w:b w:val="0"/>
          <w:color w:val="000000"/>
          <w:lang w:eastAsia="en-AU"/>
        </w:rPr>
        <w:t>)</w:t>
      </w:r>
      <w:r w:rsidRPr="008567DD">
        <w:rPr>
          <w:b w:val="0"/>
          <w:color w:val="000000"/>
          <w:lang w:eastAsia="en-AU"/>
        </w:rPr>
        <w:t xml:space="preserve">. The tail muscle is very robust, </w:t>
      </w:r>
      <w:r>
        <w:rPr>
          <w:b w:val="0"/>
          <w:color w:val="000000"/>
          <w:lang w:eastAsia="en-AU"/>
        </w:rPr>
        <w:t xml:space="preserve">and a </w:t>
      </w:r>
      <w:r w:rsidRPr="008567DD">
        <w:rPr>
          <w:b w:val="0"/>
          <w:color w:val="000000"/>
          <w:lang w:eastAsia="en-AU"/>
        </w:rPr>
        <w:t xml:space="preserve">cream </w:t>
      </w:r>
      <w:r>
        <w:rPr>
          <w:b w:val="0"/>
          <w:color w:val="000000"/>
          <w:lang w:eastAsia="en-AU"/>
        </w:rPr>
        <w:t xml:space="preserve">colour </w:t>
      </w:r>
      <w:r w:rsidRPr="008567DD">
        <w:rPr>
          <w:b w:val="0"/>
          <w:color w:val="000000"/>
          <w:lang w:eastAsia="en-AU"/>
        </w:rPr>
        <w:t xml:space="preserve">with distinct light brown blotches that extend into the anterior portion of the clear fins. The tail fin is low anteriorly, high posteriorly and broadly rounded at the tip. The large suctorial oral disc is surrounded with marginal and submarginal papillae. There are two tooth rows anterior to the mouth, and three posterior to it </w:t>
      </w:r>
      <w:r w:rsidR="00314593">
        <w:rPr>
          <w:b w:val="0"/>
          <w:color w:val="000000"/>
          <w:lang w:eastAsia="en-AU"/>
        </w:rPr>
        <w:fldChar w:fldCharType="begin"/>
      </w:r>
      <w:r w:rsidR="00314593">
        <w:rPr>
          <w:b w:val="0"/>
          <w:color w:val="000000"/>
          <w:lang w:eastAsia="en-AU"/>
        </w:rPr>
        <w:instrText xml:space="preserve"> ADDIN EN.CITE &lt;EndNote&gt;&lt;Cite&gt;&lt;Author&gt;Anstis&lt;/Author&gt;&lt;Year&gt;2013&lt;/Year&gt;&lt;RecNum&gt;49&lt;/RecNum&gt;&lt;DisplayText&gt;(Richards 1992; Anstis 2013)&lt;/DisplayText&gt;&lt;record&gt;&lt;rec-number&gt;49&lt;/rec-number&gt;&lt;foreign-keys&gt;&lt;key app="EN" db-id="ta0rdr92ndv9x0e9sdapdzadfw29sw9r9xva" timestamp="1459220609"&gt;49&lt;/key&gt;&lt;/foreign-keys&gt;&lt;ref-type name="Book"&gt;6&lt;/ref-type&gt;&lt;contributors&gt;&lt;authors&gt;&lt;author&gt;Anstis, M.&lt;/author&gt;&lt;/authors&gt;&lt;/contributors&gt;&lt;titles&gt;&lt;title&gt;Tadpoles and Frogs of Australia&lt;/title&gt;&lt;/titles&gt;&lt;dates&gt;&lt;year&gt;2013&lt;/year&gt;&lt;/dates&gt;&lt;pub-location&gt;London&lt;/pub-location&gt;&lt;publisher&gt;New Holland&lt;/publisher&gt;&lt;urls&gt;&lt;/urls&gt;&lt;/record&gt;&lt;/Cite&gt;&lt;Cite&gt;&lt;Author&gt;Richards&lt;/Author&gt;&lt;Year&gt;1992&lt;/Year&gt;&lt;RecNum&gt;195&lt;/RecNum&gt;&lt;record&gt;&lt;rec-number&gt;195&lt;/rec-number&gt;&lt;foreign-keys&gt;&lt;key app="EN" db-id="ta0rdr92ndv9x0e9sdapdzadfw29sw9r9xva" timestamp="1476146204"&gt;195&lt;/key&gt;&lt;/foreign-keys&gt;&lt;ref-type name="Journal Article"&gt;17&lt;/ref-type&gt;&lt;contributors&gt;&lt;authors&gt;&lt;author&gt;Richards, S.&lt;/author&gt;&lt;/authors&gt;&lt;/contributors&gt;&lt;titles&gt;&lt;title&gt;&lt;style face="normal" font="default" size="100%"&gt;The tadpole of the Australian frog &lt;/style&gt;&lt;style face="italic" font="default" size="100%"&gt;Litoria nyakalensis &lt;/style&gt;&lt;style face="normal" font="default" size="100%"&gt;(Anura, Hylidae), and a key to the torrent tadpoles of northern Queensland.&lt;/style&gt;&lt;/title&gt;&lt;secondary-title&gt;Alytes&lt;/secondary-title&gt;&lt;/titles&gt;&lt;periodical&gt;&lt;full-title&gt;Alytes&lt;/full-title&gt;&lt;/periodical&gt;&lt;pages&gt;99-103&lt;/pages&gt;&lt;volume&gt;10&lt;/volume&gt;&lt;dates&gt;&lt;year&gt;1992&lt;/year&gt;&lt;/dates&gt;&lt;urls&gt;&lt;/urls&gt;&lt;/record&gt;&lt;/Cite&gt;&lt;/EndNote&gt;</w:instrText>
      </w:r>
      <w:r w:rsidR="00314593">
        <w:rPr>
          <w:b w:val="0"/>
          <w:color w:val="000000"/>
          <w:lang w:eastAsia="en-AU"/>
        </w:rPr>
        <w:fldChar w:fldCharType="separate"/>
      </w:r>
      <w:r w:rsidR="00314593">
        <w:rPr>
          <w:b w:val="0"/>
          <w:noProof/>
          <w:color w:val="000000"/>
          <w:lang w:eastAsia="en-AU"/>
        </w:rPr>
        <w:t>(</w:t>
      </w:r>
      <w:hyperlink w:anchor="_ENREF_13" w:tooltip="Richards, 1992 #195" w:history="1">
        <w:r w:rsidR="008E3161">
          <w:rPr>
            <w:b w:val="0"/>
            <w:noProof/>
            <w:color w:val="000000"/>
            <w:lang w:eastAsia="en-AU"/>
          </w:rPr>
          <w:t>Richards 1992</w:t>
        </w:r>
      </w:hyperlink>
      <w:r w:rsidR="00314593">
        <w:rPr>
          <w:b w:val="0"/>
          <w:noProof/>
          <w:color w:val="000000"/>
          <w:lang w:eastAsia="en-AU"/>
        </w:rPr>
        <w:t xml:space="preserve">; </w:t>
      </w:r>
      <w:hyperlink w:anchor="_ENREF_1" w:tooltip="Anstis, 2013 #49" w:history="1">
        <w:r w:rsidR="008E3161">
          <w:rPr>
            <w:b w:val="0"/>
            <w:noProof/>
            <w:color w:val="000000"/>
            <w:lang w:eastAsia="en-AU"/>
          </w:rPr>
          <w:t>Anstis 2013</w:t>
        </w:r>
      </w:hyperlink>
      <w:r w:rsidR="00314593">
        <w:rPr>
          <w:b w:val="0"/>
          <w:noProof/>
          <w:color w:val="000000"/>
          <w:lang w:eastAsia="en-AU"/>
        </w:rPr>
        <w:t>)</w:t>
      </w:r>
      <w:r w:rsidR="00314593">
        <w:rPr>
          <w:b w:val="0"/>
          <w:color w:val="000000"/>
          <w:lang w:eastAsia="en-AU"/>
        </w:rPr>
        <w:fldChar w:fldCharType="end"/>
      </w:r>
      <w:r w:rsidRPr="008567DD">
        <w:rPr>
          <w:b w:val="0"/>
          <w:color w:val="000000"/>
          <w:lang w:eastAsia="en-AU"/>
        </w:rPr>
        <w:t xml:space="preserve">. </w:t>
      </w:r>
    </w:p>
    <w:p w14:paraId="735780ED" w14:textId="77777777" w:rsidR="007D7E49" w:rsidRDefault="007D7E49" w:rsidP="00AB638E">
      <w:pPr>
        <w:pStyle w:val="CAheading"/>
        <w:rPr>
          <w:b w:val="0"/>
          <w:color w:val="0000FF"/>
        </w:rPr>
      </w:pPr>
      <w:r w:rsidRPr="00C77AC3">
        <w:t>Distribution</w:t>
      </w:r>
      <w:r w:rsidRPr="006658AC">
        <w:rPr>
          <w:color w:val="0000FF"/>
        </w:rPr>
        <w:t xml:space="preserve"> </w:t>
      </w:r>
    </w:p>
    <w:p w14:paraId="7EF9F948" w14:textId="6AFC53F7" w:rsidR="00101EE3" w:rsidRDefault="00101EE3" w:rsidP="00276EDD">
      <w:pPr>
        <w:pStyle w:val="NormalWeb"/>
        <w:rPr>
          <w:rFonts w:ascii="Arial" w:hAnsi="Arial" w:cs="Arial"/>
          <w:color w:val="000000"/>
          <w:sz w:val="22"/>
          <w:szCs w:val="22"/>
        </w:rPr>
      </w:pPr>
      <w:r>
        <w:rPr>
          <w:rFonts w:ascii="Arial" w:hAnsi="Arial" w:cs="Arial"/>
          <w:iCs/>
          <w:color w:val="000000"/>
          <w:sz w:val="22"/>
          <w:szCs w:val="22"/>
        </w:rPr>
        <w:t>Historically t</w:t>
      </w:r>
      <w:r w:rsidRPr="008517EA">
        <w:rPr>
          <w:rFonts w:ascii="Arial" w:hAnsi="Arial" w:cs="Arial"/>
          <w:iCs/>
          <w:color w:val="000000"/>
          <w:sz w:val="22"/>
          <w:szCs w:val="22"/>
        </w:rPr>
        <w:t>he</w:t>
      </w:r>
      <w:r w:rsidRPr="00174D21">
        <w:rPr>
          <w:rFonts w:ascii="Arial" w:hAnsi="Arial" w:cs="Arial"/>
          <w:i/>
          <w:iCs/>
          <w:color w:val="000000"/>
          <w:sz w:val="22"/>
          <w:szCs w:val="22"/>
        </w:rPr>
        <w:t xml:space="preserve"> </w:t>
      </w:r>
      <w:r>
        <w:rPr>
          <w:rFonts w:ascii="Arial" w:hAnsi="Arial" w:cs="Arial"/>
          <w:color w:val="000000"/>
          <w:sz w:val="22"/>
          <w:szCs w:val="22"/>
        </w:rPr>
        <w:t xml:space="preserve">mountain mistfrog </w:t>
      </w:r>
      <w:r w:rsidRPr="00174D21">
        <w:rPr>
          <w:rFonts w:ascii="Arial" w:hAnsi="Arial" w:cs="Arial"/>
          <w:color w:val="000000"/>
          <w:sz w:val="22"/>
          <w:szCs w:val="22"/>
        </w:rPr>
        <w:t xml:space="preserve">occurred across two-thirds of the Wet Tropics Biogeographical Region between Douglas Creek, Kirrama State Forest and Alexandra Creek </w:t>
      </w:r>
      <w:r>
        <w:rPr>
          <w:rFonts w:ascii="Arial" w:hAnsi="Arial" w:cs="Arial"/>
          <w:color w:val="000000"/>
          <w:sz w:val="22"/>
          <w:szCs w:val="22"/>
        </w:rPr>
        <w:t>in</w:t>
      </w:r>
      <w:r w:rsidRPr="00174D21">
        <w:rPr>
          <w:rFonts w:ascii="Arial" w:hAnsi="Arial" w:cs="Arial"/>
          <w:color w:val="000000"/>
          <w:sz w:val="22"/>
          <w:szCs w:val="22"/>
        </w:rPr>
        <w:t xml:space="preserve"> north-e</w:t>
      </w:r>
      <w:r>
        <w:rPr>
          <w:rFonts w:ascii="Arial" w:hAnsi="Arial" w:cs="Arial"/>
          <w:color w:val="000000"/>
          <w:sz w:val="22"/>
          <w:szCs w:val="22"/>
        </w:rPr>
        <w:t xml:space="preserve">ast Queensland </w:t>
      </w:r>
      <w:r w:rsidR="00372673">
        <w:rPr>
          <w:rFonts w:ascii="Arial" w:hAnsi="Arial" w:cs="Arial"/>
          <w:color w:val="000000"/>
          <w:sz w:val="22"/>
          <w:szCs w:val="22"/>
        </w:rPr>
        <w:fldChar w:fldCharType="begin"/>
      </w:r>
      <w:r w:rsidR="00372673">
        <w:rPr>
          <w:rFonts w:ascii="Arial" w:hAnsi="Arial" w:cs="Arial"/>
          <w:color w:val="000000"/>
          <w:sz w:val="22"/>
          <w:szCs w:val="22"/>
        </w:rPr>
        <w:instrText xml:space="preserve"> ADDIN EN.CITE &lt;EndNote&gt;&lt;Cite&gt;&lt;Author&gt;McDonald&lt;/Author&gt;&lt;Year&gt;1992&lt;/Year&gt;&lt;RecNum&gt;291&lt;/RecNum&gt;&lt;DisplayText&gt;(McDonald 1992)&lt;/DisplayText&gt;&lt;record&gt;&lt;rec-number&gt;291&lt;/rec-number&gt;&lt;foreign-keys&gt;&lt;key app="EN" db-id="ta0rdr92ndv9x0e9sdapdzadfw29sw9r9xva" timestamp="1484544965"&gt;291&lt;/key&gt;&lt;/foreign-keys&gt;&lt;ref-type name="Report"&gt;27&lt;/ref-type&gt;&lt;contributors&gt;&lt;authors&gt;&lt;author&gt;McDonald, K. R.&lt;/author&gt;&lt;/authors&gt;&lt;/contributors&gt;&lt;titles&gt;&lt;title&gt;Distribution patterns and conservation status of north Queensland rainforest frogs. . Brisbane: &lt;/title&gt;&lt;secondary-title&gt;Conservation Technical Report 1&lt;/secondary-title&gt;&lt;/titles&gt;&lt;dates&gt;&lt;year&gt;1992&lt;/year&gt;&lt;/dates&gt;&lt;pub-location&gt;Brisbane&lt;/pub-location&gt;&lt;publisher&gt;Queensland Department of Environment and Heritage&lt;/publisher&gt;&lt;urls&gt;&lt;/urls&gt;&lt;/record&gt;&lt;/Cite&gt;&lt;/EndNote&gt;</w:instrText>
      </w:r>
      <w:r w:rsidR="00372673">
        <w:rPr>
          <w:rFonts w:ascii="Arial" w:hAnsi="Arial" w:cs="Arial"/>
          <w:color w:val="000000"/>
          <w:sz w:val="22"/>
          <w:szCs w:val="22"/>
        </w:rPr>
        <w:fldChar w:fldCharType="separate"/>
      </w:r>
      <w:r w:rsidR="00372673">
        <w:rPr>
          <w:rFonts w:ascii="Arial" w:hAnsi="Arial" w:cs="Arial"/>
          <w:noProof/>
          <w:color w:val="000000"/>
          <w:sz w:val="22"/>
          <w:szCs w:val="22"/>
        </w:rPr>
        <w:t>(</w:t>
      </w:r>
      <w:hyperlink w:anchor="_ENREF_11" w:tooltip="McDonald, 1992 #291" w:history="1">
        <w:r w:rsidR="008E3161">
          <w:rPr>
            <w:rFonts w:ascii="Arial" w:hAnsi="Arial" w:cs="Arial"/>
            <w:noProof/>
            <w:color w:val="000000"/>
            <w:sz w:val="22"/>
            <w:szCs w:val="22"/>
          </w:rPr>
          <w:t>McDonald 1992</w:t>
        </w:r>
      </w:hyperlink>
      <w:r w:rsidR="00372673">
        <w:rPr>
          <w:rFonts w:ascii="Arial" w:hAnsi="Arial" w:cs="Arial"/>
          <w:noProof/>
          <w:color w:val="000000"/>
          <w:sz w:val="22"/>
          <w:szCs w:val="22"/>
        </w:rPr>
        <w:t>)</w:t>
      </w:r>
      <w:r w:rsidR="00372673">
        <w:rPr>
          <w:rFonts w:ascii="Arial" w:hAnsi="Arial" w:cs="Arial"/>
          <w:color w:val="000000"/>
          <w:sz w:val="22"/>
          <w:szCs w:val="22"/>
        </w:rPr>
        <w:fldChar w:fldCharType="end"/>
      </w:r>
      <w:r w:rsidRPr="00174D21">
        <w:rPr>
          <w:rFonts w:ascii="Arial" w:hAnsi="Arial" w:cs="Arial"/>
          <w:color w:val="000000"/>
          <w:sz w:val="22"/>
          <w:szCs w:val="22"/>
        </w:rPr>
        <w:t>.</w:t>
      </w:r>
      <w:r>
        <w:rPr>
          <w:rFonts w:ascii="Arial" w:hAnsi="Arial" w:cs="Arial"/>
          <w:color w:val="000000"/>
          <w:sz w:val="22"/>
          <w:szCs w:val="22"/>
        </w:rPr>
        <w:t xml:space="preserve"> </w:t>
      </w:r>
      <w:r w:rsidR="00276EDD" w:rsidRPr="00276EDD">
        <w:rPr>
          <w:rFonts w:ascii="Arial" w:hAnsi="Arial" w:cs="Arial"/>
          <w:sz w:val="22"/>
          <w:szCs w:val="22"/>
          <w:lang w:val="en"/>
        </w:rPr>
        <w:t>The historical extent of occurrence for this species was approxim</w:t>
      </w:r>
      <w:r w:rsidR="00276EDD">
        <w:rPr>
          <w:rFonts w:ascii="Arial" w:hAnsi="Arial" w:cs="Arial"/>
          <w:sz w:val="22"/>
          <w:szCs w:val="22"/>
          <w:lang w:val="en"/>
        </w:rPr>
        <w:t xml:space="preserve">ately 6000 km². </w:t>
      </w:r>
      <w:r>
        <w:rPr>
          <w:rFonts w:ascii="Arial" w:hAnsi="Arial" w:cs="Arial"/>
          <w:color w:val="000000"/>
          <w:sz w:val="22"/>
          <w:szCs w:val="22"/>
        </w:rPr>
        <w:t xml:space="preserve">It was only known from locations above 300 m </w:t>
      </w:r>
      <w:r w:rsidRPr="004207CB">
        <w:rPr>
          <w:rFonts w:ascii="Arial" w:hAnsi="Arial" w:cs="Arial"/>
          <w:color w:val="000000"/>
          <w:sz w:val="22"/>
          <w:szCs w:val="22"/>
        </w:rPr>
        <w:t xml:space="preserve">altitude </w:t>
      </w:r>
      <w:r w:rsidR="00372673">
        <w:rPr>
          <w:rFonts w:ascii="Arial" w:hAnsi="Arial" w:cs="Arial"/>
          <w:color w:val="000000"/>
          <w:sz w:val="22"/>
          <w:szCs w:val="22"/>
        </w:rPr>
        <w:fldChar w:fldCharType="begin"/>
      </w:r>
      <w:r w:rsidR="00372673">
        <w:rPr>
          <w:rFonts w:ascii="Arial" w:hAnsi="Arial" w:cs="Arial"/>
          <w:color w:val="000000"/>
          <w:sz w:val="22"/>
          <w:szCs w:val="22"/>
        </w:rPr>
        <w:instrText xml:space="preserve"> ADDIN EN.CITE &lt;EndNote&gt;&lt;Cite&gt;&lt;Author&gt;Northern Queensland Threatened Frogs Recovery Team&lt;/Author&gt;&lt;Year&gt;2001&lt;/Year&gt;&lt;RecNum&gt;97&lt;/RecNum&gt;&lt;DisplayText&gt;(Northern Queensland Threatened Frogs Recovery Team 2001)&lt;/DisplayText&gt;&lt;record&gt;&lt;rec-number&gt;97&lt;/rec-number&gt;&lt;foreign-keys&gt;&lt;key app="EN" db-id="ta0rdr92ndv9x0e9sdapdzadfw29sw9r9xva" timestamp="1459744518"&gt;97&lt;/key&gt;&lt;/foreign-keys&gt;&lt;ref-type name="Report"&gt;27&lt;/ref-type&gt;&lt;contributors&gt;&lt;authors&gt;&lt;author&gt;Northern Queensland Threatened Frogs Recovery Team,&lt;/author&gt;&lt;/authors&gt;&lt;tertiary-authors&gt;&lt;author&gt;Environment Australia&lt;/author&gt;&lt;/tertiary-authors&gt;&lt;/contributors&gt;&lt;titles&gt;&lt;title&gt;Recovery plan for the stream-dwelling rainforest frogs of the Wet Tropics biogeographic region of north-east Queensland 2000–2004&lt;/title&gt;&lt;/titles&gt;&lt;dates&gt;&lt;year&gt;2001&lt;/year&gt;&lt;/dates&gt;&lt;pub-location&gt;Canberra&lt;/pub-location&gt;&lt;publisher&gt;Queensland Parks and Wildlife Service&lt;/publisher&gt;&lt;urls&gt;&lt;/urls&gt;&lt;/record&gt;&lt;/Cite&gt;&lt;/EndNote&gt;</w:instrText>
      </w:r>
      <w:r w:rsidR="00372673">
        <w:rPr>
          <w:rFonts w:ascii="Arial" w:hAnsi="Arial" w:cs="Arial"/>
          <w:color w:val="000000"/>
          <w:sz w:val="22"/>
          <w:szCs w:val="22"/>
        </w:rPr>
        <w:fldChar w:fldCharType="separate"/>
      </w:r>
      <w:r w:rsidR="00372673">
        <w:rPr>
          <w:rFonts w:ascii="Arial" w:hAnsi="Arial" w:cs="Arial"/>
          <w:noProof/>
          <w:color w:val="000000"/>
          <w:sz w:val="22"/>
          <w:szCs w:val="22"/>
        </w:rPr>
        <w:t>(</w:t>
      </w:r>
      <w:hyperlink w:anchor="_ENREF_12" w:tooltip="Northern Queensland Threatened Frogs Recovery Team, 2001 #97" w:history="1">
        <w:r w:rsidR="008E3161">
          <w:rPr>
            <w:rFonts w:ascii="Arial" w:hAnsi="Arial" w:cs="Arial"/>
            <w:noProof/>
            <w:color w:val="000000"/>
            <w:sz w:val="22"/>
            <w:szCs w:val="22"/>
          </w:rPr>
          <w:t>Northern Queensland Threatened Frogs Recovery Team 2001</w:t>
        </w:r>
      </w:hyperlink>
      <w:r w:rsidR="00372673">
        <w:rPr>
          <w:rFonts w:ascii="Arial" w:hAnsi="Arial" w:cs="Arial"/>
          <w:noProof/>
          <w:color w:val="000000"/>
          <w:sz w:val="22"/>
          <w:szCs w:val="22"/>
        </w:rPr>
        <w:t>)</w:t>
      </w:r>
      <w:r w:rsidR="00372673">
        <w:rPr>
          <w:rFonts w:ascii="Arial" w:hAnsi="Arial" w:cs="Arial"/>
          <w:color w:val="000000"/>
          <w:sz w:val="22"/>
          <w:szCs w:val="22"/>
        </w:rPr>
        <w:fldChar w:fldCharType="end"/>
      </w:r>
      <w:r w:rsidRPr="004207CB">
        <w:rPr>
          <w:rFonts w:ascii="Arial" w:hAnsi="Arial" w:cs="Arial"/>
          <w:sz w:val="22"/>
          <w:szCs w:val="22"/>
        </w:rPr>
        <w:t>.</w:t>
      </w:r>
    </w:p>
    <w:p w14:paraId="0152F87C" w14:textId="129AEC73" w:rsidR="003B5085" w:rsidRPr="003B5085" w:rsidRDefault="00101EE3" w:rsidP="003C2447">
      <w:pPr>
        <w:autoSpaceDE w:val="0"/>
        <w:autoSpaceDN w:val="0"/>
        <w:adjustRightInd w:val="0"/>
        <w:rPr>
          <w:rFonts w:ascii="Arial" w:hAnsi="Arial" w:cs="Arial"/>
          <w:sz w:val="22"/>
          <w:szCs w:val="22"/>
        </w:rPr>
      </w:pPr>
      <w:r w:rsidRPr="00BC6B28">
        <w:rPr>
          <w:rFonts w:ascii="Arial" w:hAnsi="Arial" w:cs="Arial"/>
          <w:sz w:val="22"/>
          <w:szCs w:val="22"/>
        </w:rPr>
        <w:t xml:space="preserve">The last recording of the </w:t>
      </w:r>
      <w:r>
        <w:rPr>
          <w:rFonts w:ascii="Arial" w:hAnsi="Arial" w:cs="Arial"/>
          <w:sz w:val="22"/>
          <w:szCs w:val="22"/>
        </w:rPr>
        <w:t>m</w:t>
      </w:r>
      <w:r w:rsidRPr="00BC6B28">
        <w:rPr>
          <w:rFonts w:ascii="Arial" w:hAnsi="Arial" w:cs="Arial"/>
          <w:sz w:val="22"/>
          <w:szCs w:val="22"/>
        </w:rPr>
        <w:t xml:space="preserve">ountain </w:t>
      </w:r>
      <w:r>
        <w:rPr>
          <w:rFonts w:ascii="Arial" w:hAnsi="Arial" w:cs="Arial"/>
          <w:sz w:val="22"/>
          <w:szCs w:val="22"/>
        </w:rPr>
        <w:t>m</w:t>
      </w:r>
      <w:r w:rsidRPr="00BC6B28">
        <w:rPr>
          <w:rFonts w:ascii="Arial" w:hAnsi="Arial" w:cs="Arial"/>
          <w:sz w:val="22"/>
          <w:szCs w:val="22"/>
        </w:rPr>
        <w:t>istfrog was in 1990</w:t>
      </w:r>
      <w:r w:rsidR="003C2447">
        <w:rPr>
          <w:rFonts w:ascii="Arial" w:hAnsi="Arial" w:cs="Arial"/>
          <w:sz w:val="22"/>
          <w:szCs w:val="22"/>
        </w:rPr>
        <w:t xml:space="preserve"> </w:t>
      </w:r>
      <w:r w:rsidR="003C2447">
        <w:rPr>
          <w:rFonts w:ascii="Arial" w:hAnsi="Arial" w:cs="Arial"/>
          <w:sz w:val="22"/>
          <w:szCs w:val="22"/>
        </w:rPr>
        <w:fldChar w:fldCharType="begin"/>
      </w:r>
      <w:r w:rsidR="003C2447">
        <w:rPr>
          <w:rFonts w:ascii="Arial" w:hAnsi="Arial" w:cs="Arial"/>
          <w:sz w:val="22"/>
          <w:szCs w:val="22"/>
        </w:rPr>
        <w:instrText xml:space="preserve"> ADDIN EN.CITE &lt;EndNote&gt;&lt;Cite&gt;&lt;Author&gt;Northern Queensland Threatened Frogs Recovery Team&lt;/Author&gt;&lt;Year&gt;2001&lt;/Year&gt;&lt;RecNum&gt;97&lt;/RecNum&gt;&lt;DisplayText&gt;(Northern Queensland Threatened Frogs Recovery Team 2001)&lt;/DisplayText&gt;&lt;record&gt;&lt;rec-number&gt;97&lt;/rec-number&gt;&lt;foreign-keys&gt;&lt;key app="EN" db-id="ta0rdr92ndv9x0e9sdapdzadfw29sw9r9xva" timestamp="1459744518"&gt;97&lt;/key&gt;&lt;/foreign-keys&gt;&lt;ref-type name="Report"&gt;27&lt;/ref-type&gt;&lt;contributors&gt;&lt;authors&gt;&lt;author&gt;Northern Queensland Threatened Frogs Recovery Team,&lt;/author&gt;&lt;/authors&gt;&lt;tertiary-authors&gt;&lt;author&gt;Environment Australia&lt;/author&gt;&lt;/tertiary-authors&gt;&lt;/contributors&gt;&lt;titles&gt;&lt;title&gt;Recovery plan for the stream-dwelling rainforest frogs of the Wet Tropics biogeographic region of north-east Queensland 2000–2004&lt;/title&gt;&lt;/titles&gt;&lt;dates&gt;&lt;year&gt;2001&lt;/year&gt;&lt;/dates&gt;&lt;pub-location&gt;Canberra&lt;/pub-location&gt;&lt;publisher&gt;Queensland Parks and Wildlife Service&lt;/publisher&gt;&lt;urls&gt;&lt;/urls&gt;&lt;/record&gt;&lt;/Cite&gt;&lt;/EndNote&gt;</w:instrText>
      </w:r>
      <w:r w:rsidR="003C2447">
        <w:rPr>
          <w:rFonts w:ascii="Arial" w:hAnsi="Arial" w:cs="Arial"/>
          <w:sz w:val="22"/>
          <w:szCs w:val="22"/>
        </w:rPr>
        <w:fldChar w:fldCharType="separate"/>
      </w:r>
      <w:r w:rsidR="003C2447">
        <w:rPr>
          <w:rFonts w:ascii="Arial" w:hAnsi="Arial" w:cs="Arial"/>
          <w:noProof/>
          <w:sz w:val="22"/>
          <w:szCs w:val="22"/>
        </w:rPr>
        <w:t>(</w:t>
      </w:r>
      <w:hyperlink w:anchor="_ENREF_12" w:tooltip="Northern Queensland Threatened Frogs Recovery Team, 2001 #97" w:history="1">
        <w:r w:rsidR="008E3161">
          <w:rPr>
            <w:rFonts w:ascii="Arial" w:hAnsi="Arial" w:cs="Arial"/>
            <w:noProof/>
            <w:sz w:val="22"/>
            <w:szCs w:val="22"/>
          </w:rPr>
          <w:t>Northern Queensland Threatened Frogs Recovery Team 2001</w:t>
        </w:r>
      </w:hyperlink>
      <w:r w:rsidR="003C2447">
        <w:rPr>
          <w:rFonts w:ascii="Arial" w:hAnsi="Arial" w:cs="Arial"/>
          <w:noProof/>
          <w:sz w:val="22"/>
          <w:szCs w:val="22"/>
        </w:rPr>
        <w:t>)</w:t>
      </w:r>
      <w:r w:rsidR="003C2447">
        <w:rPr>
          <w:rFonts w:ascii="Arial" w:hAnsi="Arial" w:cs="Arial"/>
          <w:sz w:val="22"/>
          <w:szCs w:val="22"/>
        </w:rPr>
        <w:fldChar w:fldCharType="end"/>
      </w:r>
      <w:r w:rsidRPr="00BC6B28">
        <w:rPr>
          <w:rFonts w:ascii="Arial" w:hAnsi="Arial" w:cs="Arial"/>
          <w:sz w:val="22"/>
          <w:szCs w:val="22"/>
        </w:rPr>
        <w:t xml:space="preserve">. Surveys in the Wet Tropics conducted in </w:t>
      </w:r>
      <w:r>
        <w:rPr>
          <w:rFonts w:ascii="Arial" w:hAnsi="Arial" w:cs="Arial"/>
          <w:sz w:val="22"/>
          <w:szCs w:val="22"/>
        </w:rPr>
        <w:t>1991−19</w:t>
      </w:r>
      <w:r w:rsidRPr="00BC6B28">
        <w:rPr>
          <w:rFonts w:ascii="Arial" w:hAnsi="Arial" w:cs="Arial"/>
          <w:sz w:val="22"/>
          <w:szCs w:val="22"/>
        </w:rPr>
        <w:t>92</w:t>
      </w:r>
      <w:r>
        <w:rPr>
          <w:rFonts w:ascii="Arial" w:hAnsi="Arial" w:cs="Arial"/>
          <w:sz w:val="22"/>
          <w:szCs w:val="22"/>
        </w:rPr>
        <w:t xml:space="preserve">, </w:t>
      </w:r>
      <w:r w:rsidRPr="00BC6B28">
        <w:rPr>
          <w:rFonts w:ascii="Arial" w:hAnsi="Arial" w:cs="Arial"/>
          <w:sz w:val="22"/>
          <w:szCs w:val="22"/>
        </w:rPr>
        <w:t xml:space="preserve">1993 </w:t>
      </w:r>
      <w:r w:rsidR="00624DF7">
        <w:rPr>
          <w:rFonts w:ascii="Arial" w:hAnsi="Arial" w:cs="Arial"/>
          <w:sz w:val="22"/>
          <w:szCs w:val="22"/>
        </w:rPr>
        <w:t xml:space="preserve">and </w:t>
      </w:r>
      <w:r w:rsidR="005B3B9E">
        <w:rPr>
          <w:rFonts w:ascii="Arial" w:hAnsi="Arial" w:cs="Arial"/>
          <w:sz w:val="22"/>
          <w:szCs w:val="22"/>
        </w:rPr>
        <w:t>2011−</w:t>
      </w:r>
      <w:r w:rsidR="00624DF7">
        <w:rPr>
          <w:rFonts w:ascii="Arial" w:hAnsi="Arial" w:cs="Arial"/>
          <w:sz w:val="22"/>
          <w:szCs w:val="22"/>
        </w:rPr>
        <w:t>2013</w:t>
      </w:r>
      <w:r>
        <w:rPr>
          <w:rFonts w:ascii="Arial" w:hAnsi="Arial" w:cs="Arial"/>
          <w:sz w:val="22"/>
          <w:szCs w:val="22"/>
        </w:rPr>
        <w:t xml:space="preserve"> </w:t>
      </w:r>
      <w:r w:rsidRPr="00BC6B28">
        <w:rPr>
          <w:rFonts w:ascii="Arial" w:hAnsi="Arial" w:cs="Arial"/>
          <w:sz w:val="22"/>
          <w:szCs w:val="22"/>
        </w:rPr>
        <w:t>failed to locate the species from a number of historic locations and other potentially suitable habitat</w:t>
      </w:r>
      <w:r w:rsidR="003C2447">
        <w:rPr>
          <w:rFonts w:ascii="Arial" w:hAnsi="Arial" w:cs="Arial"/>
          <w:sz w:val="22"/>
          <w:szCs w:val="22"/>
        </w:rPr>
        <w:t xml:space="preserve"> </w:t>
      </w:r>
      <w:r w:rsidR="003C2447">
        <w:rPr>
          <w:rFonts w:ascii="Arial" w:hAnsi="Arial" w:cs="Arial"/>
          <w:sz w:val="22"/>
          <w:szCs w:val="22"/>
        </w:rPr>
        <w:fldChar w:fldCharType="begin">
          <w:fldData xml:space="preserve">PEVuZE5vdGU+PENpdGU+PEF1dGhvcj5Ib3NraW48L0F1dGhvcj48WWVhcj4yMDE0PC9ZZWFyPjxS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</w:fldData>
        </w:fldChar>
      </w:r>
      <w:r w:rsidR="003C2447">
        <w:rPr>
          <w:rFonts w:ascii="Arial" w:hAnsi="Arial" w:cs="Arial"/>
          <w:sz w:val="22"/>
          <w:szCs w:val="22"/>
        </w:rPr>
        <w:instrText xml:space="preserve"> ADDIN EN.CITE </w:instrText>
      </w:r>
      <w:r w:rsidR="003C2447">
        <w:rPr>
          <w:rFonts w:ascii="Arial" w:hAnsi="Arial" w:cs="Arial"/>
          <w:sz w:val="22"/>
          <w:szCs w:val="22"/>
        </w:rPr>
        <w:fldChar w:fldCharType="begin">
          <w:fldData xml:space="preserve">PEVuZE5vdGU+PENpdGU+PEF1dGhvcj5Ib3NraW48L0F1dGhvcj48WWVhcj4yMDE0PC9ZZWFyPjxS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</w:fldData>
        </w:fldChar>
      </w:r>
      <w:r w:rsidR="003C2447">
        <w:rPr>
          <w:rFonts w:ascii="Arial" w:hAnsi="Arial" w:cs="Arial"/>
          <w:sz w:val="22"/>
          <w:szCs w:val="22"/>
        </w:rPr>
        <w:instrText xml:space="preserve"> ADDIN EN.CITE.DATA </w:instrText>
      </w:r>
      <w:r w:rsidR="003C2447">
        <w:rPr>
          <w:rFonts w:ascii="Arial" w:hAnsi="Arial" w:cs="Arial"/>
          <w:sz w:val="22"/>
          <w:szCs w:val="22"/>
        </w:rPr>
      </w:r>
      <w:r w:rsidR="003C2447">
        <w:rPr>
          <w:rFonts w:ascii="Arial" w:hAnsi="Arial" w:cs="Arial"/>
          <w:sz w:val="22"/>
          <w:szCs w:val="22"/>
        </w:rPr>
        <w:fldChar w:fldCharType="end"/>
      </w:r>
      <w:r w:rsidR="003C2447">
        <w:rPr>
          <w:rFonts w:ascii="Arial" w:hAnsi="Arial" w:cs="Arial"/>
          <w:sz w:val="22"/>
          <w:szCs w:val="22"/>
        </w:rPr>
      </w:r>
      <w:r w:rsidR="003C2447">
        <w:rPr>
          <w:rFonts w:ascii="Arial" w:hAnsi="Arial" w:cs="Arial"/>
          <w:sz w:val="22"/>
          <w:szCs w:val="22"/>
        </w:rPr>
        <w:fldChar w:fldCharType="separate"/>
      </w:r>
      <w:r w:rsidR="003C2447">
        <w:rPr>
          <w:rFonts w:ascii="Arial" w:hAnsi="Arial" w:cs="Arial"/>
          <w:noProof/>
          <w:sz w:val="22"/>
          <w:szCs w:val="22"/>
        </w:rPr>
        <w:t>(</w:t>
      </w:r>
      <w:hyperlink w:anchor="_ENREF_7" w:tooltip="Ingram, 1993 #310" w:history="1">
        <w:r w:rsidR="008E3161">
          <w:rPr>
            <w:rFonts w:ascii="Arial" w:hAnsi="Arial" w:cs="Arial"/>
            <w:noProof/>
            <w:sz w:val="22"/>
            <w:szCs w:val="22"/>
          </w:rPr>
          <w:t>Ingram &amp; McDonald 1993</w:t>
        </w:r>
      </w:hyperlink>
      <w:r w:rsidR="003C2447">
        <w:rPr>
          <w:rFonts w:ascii="Arial" w:hAnsi="Arial" w:cs="Arial"/>
          <w:noProof/>
          <w:sz w:val="22"/>
          <w:szCs w:val="22"/>
        </w:rPr>
        <w:t xml:space="preserve">; </w:t>
      </w:r>
      <w:hyperlink w:anchor="_ENREF_15" w:tooltip="Richards, 1993 #104" w:history="1">
        <w:r w:rsidR="008E3161">
          <w:rPr>
            <w:rFonts w:ascii="Arial" w:hAnsi="Arial" w:cs="Arial"/>
            <w:noProof/>
            <w:sz w:val="22"/>
            <w:szCs w:val="22"/>
          </w:rPr>
          <w:t>Richards et al. 1993</w:t>
        </w:r>
      </w:hyperlink>
      <w:r w:rsidR="003C2447">
        <w:rPr>
          <w:rFonts w:ascii="Arial" w:hAnsi="Arial" w:cs="Arial"/>
          <w:noProof/>
          <w:sz w:val="22"/>
          <w:szCs w:val="22"/>
        </w:rPr>
        <w:t xml:space="preserve">; </w:t>
      </w:r>
      <w:hyperlink w:anchor="_ENREF_16" w:tooltip="Trenerry, 1994 #96" w:history="1">
        <w:r w:rsidR="008E3161">
          <w:rPr>
            <w:rFonts w:ascii="Arial" w:hAnsi="Arial" w:cs="Arial"/>
            <w:noProof/>
            <w:sz w:val="22"/>
            <w:szCs w:val="22"/>
          </w:rPr>
          <w:t>Trenerry et al. 1994</w:t>
        </w:r>
      </w:hyperlink>
      <w:r w:rsidR="003C2447">
        <w:rPr>
          <w:rFonts w:ascii="Arial" w:hAnsi="Arial" w:cs="Arial"/>
          <w:noProof/>
          <w:sz w:val="22"/>
          <w:szCs w:val="22"/>
        </w:rPr>
        <w:t xml:space="preserve">; </w:t>
      </w:r>
      <w:hyperlink w:anchor="_ENREF_6" w:tooltip="Hoskin, 2014 #181" w:history="1">
        <w:r w:rsidR="008E3161">
          <w:rPr>
            <w:rFonts w:ascii="Arial" w:hAnsi="Arial" w:cs="Arial"/>
            <w:noProof/>
            <w:sz w:val="22"/>
            <w:szCs w:val="22"/>
          </w:rPr>
          <w:t>Hoskin &amp; Puschendorf 2014</w:t>
        </w:r>
      </w:hyperlink>
      <w:r w:rsidR="003C2447">
        <w:rPr>
          <w:rFonts w:ascii="Arial" w:hAnsi="Arial" w:cs="Arial"/>
          <w:noProof/>
          <w:sz w:val="22"/>
          <w:szCs w:val="22"/>
        </w:rPr>
        <w:t>)</w:t>
      </w:r>
      <w:r w:rsidR="003C2447">
        <w:rPr>
          <w:rFonts w:ascii="Arial" w:hAnsi="Arial" w:cs="Arial"/>
          <w:sz w:val="22"/>
          <w:szCs w:val="22"/>
        </w:rPr>
        <w:fldChar w:fldCharType="end"/>
      </w:r>
      <w:r w:rsidR="003C2447">
        <w:rPr>
          <w:rFonts w:ascii="Arial" w:hAnsi="Arial" w:cs="Arial"/>
          <w:sz w:val="22"/>
          <w:szCs w:val="22"/>
        </w:rPr>
        <w:t xml:space="preserve">. </w:t>
      </w:r>
      <w:hyperlink w:anchor="_ENREF_6" w:tooltip="Hoskin, 2014 #181" w:history="1">
        <w:r w:rsidR="008E3161">
          <w:rPr>
            <w:rFonts w:ascii="Arial" w:hAnsi="Arial" w:cs="Arial"/>
            <w:sz w:val="22"/>
            <w:szCs w:val="22"/>
          </w:rPr>
          <w:fldChar w:fldCharType="begin"/>
        </w:r>
        <w:r w:rsidR="008E3161">
          <w:rPr>
            <w:rFonts w:ascii="Arial" w:hAnsi="Arial" w:cs="Arial"/>
            <w:sz w:val="22"/>
            <w:szCs w:val="22"/>
          </w:rPr>
          <w:instrText xml:space="preserve"> ADDIN EN.CITE &lt;EndNote&gt;&lt;Cite AuthorYear="1"&gt;&lt;Author&gt;Hoskin&lt;/Author&gt;&lt;Year&gt;2014&lt;/Year&gt;&lt;RecNum&gt;181&lt;/RecNum&gt;&lt;DisplayText&gt;Hoskin &amp;amp; Puschendorf (2014)&lt;/DisplayText&gt;&lt;record&gt;&lt;rec-number&gt;181&lt;/rec-number&gt;&lt;foreign-keys&gt;&lt;key app="EN" db-id="ta0rdr92ndv9x0e9sdapdzadfw29sw9r9xva" timestamp="1467009580"&gt;181&lt;/key&gt;&lt;/foreign-keys&gt;&lt;ref-type name="Report"&gt;27&lt;/ref-type&gt;&lt;contributors&gt;&lt;authors&gt;&lt;author&gt;Hoskin, C. J.&lt;/author&gt;&lt;author&gt;Puschendorf, R.&lt;/author&gt;&lt;/authors&gt;&lt;tertiary-authors&gt;&lt;author&gt;Reef and Rainforest Research Centre Limited&lt;/author&gt;&lt;/tertiary-authors&gt;&lt;/contributors&gt;&lt;titles&gt;&lt;title&gt;The importance of peripheral areas for biodiversity conservation: with particular focus on endangered rainforest frogs of the Wet Tropics and Eungella.&lt;/title&gt;&lt;/titles&gt;&lt;dates&gt;&lt;year&gt;2014&lt;/year&gt;&lt;/dates&gt;&lt;pub-location&gt;Cairns&lt;/pub-location&gt;&lt;publisher&gt;National Environmental Research Program&lt;/publisher&gt;&lt;urls&gt;&lt;/urls&gt;&lt;/record&gt;&lt;/Cite&gt;&lt;/EndNote&gt;</w:instrText>
        </w:r>
        <w:r w:rsidR="008E3161">
          <w:rPr>
            <w:rFonts w:ascii="Arial" w:hAnsi="Arial" w:cs="Arial"/>
            <w:sz w:val="22"/>
            <w:szCs w:val="22"/>
          </w:rPr>
          <w:fldChar w:fldCharType="separate"/>
        </w:r>
        <w:r w:rsidR="008E3161">
          <w:rPr>
            <w:rFonts w:ascii="Arial" w:hAnsi="Arial" w:cs="Arial"/>
            <w:noProof/>
            <w:sz w:val="22"/>
            <w:szCs w:val="22"/>
          </w:rPr>
          <w:t>Hoskin &amp; Puschendorf (2014)</w:t>
        </w:r>
        <w:r w:rsidR="008E3161">
          <w:rPr>
            <w:rFonts w:ascii="Arial" w:hAnsi="Arial" w:cs="Arial"/>
            <w:sz w:val="22"/>
            <w:szCs w:val="22"/>
          </w:rPr>
          <w:fldChar w:fldCharType="end"/>
        </w:r>
      </w:hyperlink>
      <w:r w:rsidR="003401A0">
        <w:rPr>
          <w:rFonts w:ascii="Arial" w:hAnsi="Arial" w:cs="Arial"/>
          <w:sz w:val="22"/>
          <w:szCs w:val="22"/>
        </w:rPr>
        <w:t xml:space="preserve"> concluded that the mountain mistfrog should be considered to be extinct.</w:t>
      </w:r>
    </w:p>
    <w:p w14:paraId="67134B2A" w14:textId="77777777" w:rsidR="003B5085" w:rsidRPr="00DB1A8D" w:rsidRDefault="003B5085" w:rsidP="00101EE3">
      <w:pPr>
        <w:autoSpaceDE w:val="0"/>
        <w:autoSpaceDN w:val="0"/>
        <w:adjustRightInd w:val="0"/>
        <w:rPr>
          <w:rFonts w:ascii="Arial" w:hAnsi="Arial" w:cs="Arial"/>
          <w:sz w:val="22"/>
          <w:szCs w:val="22"/>
        </w:rPr>
      </w:pPr>
    </w:p>
    <w:p w14:paraId="6A378B35" w14:textId="77777777" w:rsidR="006C13E7" w:rsidRPr="006C13E7" w:rsidRDefault="007D7E49" w:rsidP="006C13E7">
      <w:pPr>
        <w:pStyle w:val="CAheading"/>
      </w:pPr>
      <w:r w:rsidRPr="007D7E49">
        <w:t>Relevant Biology/Ecology</w:t>
      </w:r>
    </w:p>
    <w:p w14:paraId="6FE46CB5" w14:textId="77777777" w:rsidR="00101EE3" w:rsidRPr="00174D21" w:rsidRDefault="00101EE3" w:rsidP="00101EE3">
      <w:pPr>
        <w:pStyle w:val="Default"/>
        <w:rPr>
          <w:rFonts w:ascii="Arial" w:hAnsi="Arial" w:cs="Arial"/>
          <w:iCs/>
          <w:sz w:val="22"/>
          <w:szCs w:val="22"/>
        </w:rPr>
      </w:pPr>
      <w:r>
        <w:rPr>
          <w:rFonts w:ascii="Arial" w:hAnsi="Arial" w:cs="Arial"/>
          <w:iCs/>
          <w:sz w:val="22"/>
          <w:szCs w:val="22"/>
        </w:rPr>
        <w:t>T</w:t>
      </w:r>
      <w:r w:rsidRPr="008517EA">
        <w:rPr>
          <w:rFonts w:ascii="Arial" w:hAnsi="Arial" w:cs="Arial"/>
          <w:iCs/>
          <w:sz w:val="22"/>
          <w:szCs w:val="22"/>
        </w:rPr>
        <w:t>he</w:t>
      </w:r>
      <w:r w:rsidRPr="00174D21">
        <w:rPr>
          <w:rFonts w:ascii="Arial" w:hAnsi="Arial" w:cs="Arial"/>
          <w:i/>
          <w:iCs/>
          <w:sz w:val="22"/>
          <w:szCs w:val="22"/>
        </w:rPr>
        <w:t xml:space="preserve"> </w:t>
      </w:r>
      <w:r>
        <w:rPr>
          <w:rFonts w:ascii="Arial" w:hAnsi="Arial" w:cs="Arial"/>
          <w:sz w:val="22"/>
          <w:szCs w:val="22"/>
        </w:rPr>
        <w:t xml:space="preserve">mountain mistfrog is a </w:t>
      </w:r>
      <w:r w:rsidRPr="006E48D6">
        <w:rPr>
          <w:rFonts w:ascii="Arial" w:hAnsi="Arial" w:cs="Arial"/>
          <w:sz w:val="22"/>
          <w:szCs w:val="22"/>
        </w:rPr>
        <w:t>poorly known species</w:t>
      </w:r>
      <w:r>
        <w:rPr>
          <w:rFonts w:ascii="Arial" w:hAnsi="Arial" w:cs="Arial"/>
          <w:sz w:val="22"/>
          <w:szCs w:val="22"/>
        </w:rPr>
        <w:t xml:space="preserve">. It </w:t>
      </w:r>
      <w:r w:rsidRPr="00174D21">
        <w:rPr>
          <w:rFonts w:ascii="Arial" w:hAnsi="Arial" w:cs="Arial"/>
          <w:sz w:val="22"/>
          <w:szCs w:val="22"/>
        </w:rPr>
        <w:t xml:space="preserve">inhabits fast-flowing streams near riffles and cascades in upland </w:t>
      </w:r>
      <w:r w:rsidRPr="00877A2C">
        <w:rPr>
          <w:rFonts w:ascii="Arial" w:hAnsi="Arial" w:cs="Arial"/>
          <w:iCs/>
          <w:sz w:val="22"/>
          <w:szCs w:val="22"/>
        </w:rPr>
        <w:t xml:space="preserve">rainforest, and is usually found perched on rocks or overhanging vegetation adjacent to the water </w:t>
      </w:r>
      <w:r w:rsidR="008E3161">
        <w:rPr>
          <w:rFonts w:ascii="Arial" w:hAnsi="Arial" w:cs="Arial"/>
          <w:iCs/>
          <w:sz w:val="22"/>
          <w:szCs w:val="22"/>
        </w:rPr>
        <w:fldChar w:fldCharType="begin"/>
      </w:r>
      <w:r w:rsidR="008E3161">
        <w:rPr>
          <w:rFonts w:ascii="Arial" w:hAnsi="Arial" w:cs="Arial"/>
          <w:iCs/>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8E3161">
        <w:rPr>
          <w:rFonts w:ascii="Arial" w:hAnsi="Arial" w:cs="Arial"/>
          <w:iCs/>
          <w:sz w:val="22"/>
          <w:szCs w:val="22"/>
        </w:rPr>
        <w:fldChar w:fldCharType="separate"/>
      </w:r>
      <w:r w:rsidR="008E3161">
        <w:rPr>
          <w:rFonts w:ascii="Arial" w:hAnsi="Arial" w:cs="Arial"/>
          <w:iCs/>
          <w:noProof/>
          <w:sz w:val="22"/>
          <w:szCs w:val="22"/>
        </w:rPr>
        <w:t>(</w:t>
      </w:r>
      <w:hyperlink w:anchor="_ENREF_9" w:tooltip="Liem, 1974 #193" w:history="1">
        <w:r w:rsidR="008E3161">
          <w:rPr>
            <w:rFonts w:ascii="Arial" w:hAnsi="Arial" w:cs="Arial"/>
            <w:iCs/>
            <w:noProof/>
            <w:sz w:val="22"/>
            <w:szCs w:val="22"/>
          </w:rPr>
          <w:t>Liem 1974</w:t>
        </w:r>
      </w:hyperlink>
      <w:r w:rsidR="008E3161">
        <w:rPr>
          <w:rFonts w:ascii="Arial" w:hAnsi="Arial" w:cs="Arial"/>
          <w:iCs/>
          <w:noProof/>
          <w:sz w:val="22"/>
          <w:szCs w:val="22"/>
        </w:rPr>
        <w:t>)</w:t>
      </w:r>
      <w:r w:rsidR="008E3161">
        <w:rPr>
          <w:rFonts w:ascii="Arial" w:hAnsi="Arial" w:cs="Arial"/>
          <w:iCs/>
          <w:sz w:val="22"/>
          <w:szCs w:val="22"/>
        </w:rPr>
        <w:fldChar w:fldCharType="end"/>
      </w:r>
      <w:r w:rsidRPr="00877A2C">
        <w:rPr>
          <w:rFonts w:ascii="Arial" w:hAnsi="Arial" w:cs="Arial"/>
          <w:iCs/>
          <w:sz w:val="22"/>
          <w:szCs w:val="22"/>
        </w:rPr>
        <w:t xml:space="preserve">. </w:t>
      </w:r>
      <w:r w:rsidRPr="00174D21">
        <w:rPr>
          <w:rFonts w:ascii="Arial" w:hAnsi="Arial" w:cs="Arial"/>
          <w:iCs/>
          <w:sz w:val="22"/>
          <w:szCs w:val="22"/>
        </w:rPr>
        <w:t xml:space="preserve">Mating calls have been heard from October to March </w:t>
      </w:r>
      <w:r w:rsidR="008E3161">
        <w:rPr>
          <w:rFonts w:ascii="Arial" w:hAnsi="Arial" w:cs="Arial"/>
          <w:iCs/>
          <w:sz w:val="22"/>
          <w:szCs w:val="22"/>
        </w:rPr>
        <w:fldChar w:fldCharType="begin"/>
      </w:r>
      <w:r w:rsidR="008E3161">
        <w:rPr>
          <w:rFonts w:ascii="Arial" w:hAnsi="Arial" w:cs="Arial"/>
          <w:iCs/>
          <w:sz w:val="22"/>
          <w:szCs w:val="22"/>
        </w:rPr>
        <w:instrText xml:space="preserve"> ADDIN EN.CITE &lt;EndNote&gt;&lt;Cite&gt;&lt;Author&gt;Liem&lt;/Author&gt;&lt;Year&gt;1974&lt;/Year&gt;&lt;RecNum&gt;193&lt;/RecNum&gt;&lt;DisplayText&gt;(Liem 1974)&lt;/DisplayText&gt;&lt;record&gt;&lt;rec-number&gt;193&lt;/rec-number&gt;&lt;foreign-keys&gt;&lt;key app="EN" db-id="ta0rdr92ndv9x0e9sdapdzadfw29sw9r9xva" timestamp="1476145112"&gt;193&lt;/key&gt;&lt;/foreign-keys&gt;&lt;ref-type name="Journal Article"&gt;17&lt;/ref-type&gt;&lt;contributors&gt;&lt;authors&gt;&lt;author&gt;Liem, D. S.&lt;/author&gt;&lt;/authors&gt;&lt;/contributors&gt;&lt;titles&gt;&lt;title&gt;&lt;style face="normal" font="default" size="100%"&gt;A review of the Litoria nannotis species group and a description of a new species of &lt;/style&gt;&lt;style face="italic" font="default" size="100%"&gt;Litoria &lt;/style&gt;&lt;style face="normal" font="default" size="100%"&gt;from north-east Queensland, Australia&lt;/style&gt;&lt;/title&gt;&lt;secondary-title&gt;Memoirs of the Queensland Museum&lt;/secondary-title&gt;&lt;/titles&gt;&lt;periodical&gt;&lt;full-title&gt;Memoirs of the Queensland Museum&lt;/full-title&gt;&lt;/periodical&gt;&lt;pages&gt;151-168&lt;/pages&gt;&lt;volume&gt;17&lt;/volume&gt;&lt;dates&gt;&lt;year&gt;1974&lt;/year&gt;&lt;/dates&gt;&lt;urls&gt;&lt;/urls&gt;&lt;/record&gt;&lt;/Cite&gt;&lt;/EndNote&gt;</w:instrText>
      </w:r>
      <w:r w:rsidR="008E3161">
        <w:rPr>
          <w:rFonts w:ascii="Arial" w:hAnsi="Arial" w:cs="Arial"/>
          <w:iCs/>
          <w:sz w:val="22"/>
          <w:szCs w:val="22"/>
        </w:rPr>
        <w:fldChar w:fldCharType="separate"/>
      </w:r>
      <w:r w:rsidR="008E3161">
        <w:rPr>
          <w:rFonts w:ascii="Arial" w:hAnsi="Arial" w:cs="Arial"/>
          <w:iCs/>
          <w:noProof/>
          <w:sz w:val="22"/>
          <w:szCs w:val="22"/>
        </w:rPr>
        <w:t>(</w:t>
      </w:r>
      <w:hyperlink w:anchor="_ENREF_9" w:tooltip="Liem, 1974 #193" w:history="1">
        <w:r w:rsidR="008E3161">
          <w:rPr>
            <w:rFonts w:ascii="Arial" w:hAnsi="Arial" w:cs="Arial"/>
            <w:iCs/>
            <w:noProof/>
            <w:sz w:val="22"/>
            <w:szCs w:val="22"/>
          </w:rPr>
          <w:t>Liem 1974</w:t>
        </w:r>
      </w:hyperlink>
      <w:r w:rsidR="008E3161">
        <w:rPr>
          <w:rFonts w:ascii="Arial" w:hAnsi="Arial" w:cs="Arial"/>
          <w:iCs/>
          <w:noProof/>
          <w:sz w:val="22"/>
          <w:szCs w:val="22"/>
        </w:rPr>
        <w:t>)</w:t>
      </w:r>
      <w:r w:rsidR="008E3161">
        <w:rPr>
          <w:rFonts w:ascii="Arial" w:hAnsi="Arial" w:cs="Arial"/>
          <w:iCs/>
          <w:sz w:val="22"/>
          <w:szCs w:val="22"/>
        </w:rPr>
        <w:fldChar w:fldCharType="end"/>
      </w:r>
      <w:r w:rsidRPr="00174D21">
        <w:rPr>
          <w:rFonts w:ascii="Arial" w:hAnsi="Arial" w:cs="Arial"/>
          <w:iCs/>
          <w:sz w:val="22"/>
          <w:szCs w:val="22"/>
        </w:rPr>
        <w:t xml:space="preserve">. Large unpigmented eggs are laid under rocks in riffles </w:t>
      </w:r>
      <w:r w:rsidR="008E3161">
        <w:rPr>
          <w:rFonts w:ascii="Arial" w:hAnsi="Arial" w:cs="Arial"/>
          <w:iCs/>
          <w:sz w:val="22"/>
          <w:szCs w:val="22"/>
        </w:rPr>
        <w:fldChar w:fldCharType="begin"/>
      </w:r>
      <w:r w:rsidR="008E3161">
        <w:rPr>
          <w:rFonts w:ascii="Arial" w:hAnsi="Arial" w:cs="Arial"/>
          <w:iCs/>
          <w:sz w:val="22"/>
          <w:szCs w:val="22"/>
        </w:rPr>
        <w:instrText xml:space="preserve"> ADDIN EN.CITE &lt;EndNote&gt;&lt;Cite&gt;&lt;Author&gt;Richards&lt;/Author&gt;&lt;Year&gt;1993&lt;/Year&gt;&lt;RecNum&gt;308&lt;/RecNum&gt;&lt;DisplayText&gt;(Richards 1993)&lt;/DisplayText&gt;&lt;record&gt;&lt;rec-number&gt;308&lt;/rec-number&gt;&lt;foreign-keys&gt;&lt;key app="EN" db-id="ta0rdr92ndv9x0e9sdapdzadfw29sw9r9xva" timestamp="1488938184"&gt;308&lt;/key&gt;&lt;/foreign-keys&gt;&lt;ref-type name="Report"&gt;27&lt;/ref-type&gt;&lt;contributors&gt;&lt;authors&gt;&lt;author&gt;Richards, S.&lt;/author&gt;&lt;/authors&gt;&lt;/contributors&gt;&lt;titles&gt;&lt;title&gt;A guide to the identification of declining frogs and their tadpoles in the Wet Tropics biogeographic region, Queensland&lt;/title&gt;&lt;/titles&gt;&lt;dates&gt;&lt;year&gt;1993&lt;/year&gt;&lt;/dates&gt;&lt;pub-location&gt;Unpublished&lt;/pub-location&gt;&lt;publisher&gt;Queensland Department of Environment and Heritage&lt;/publisher&gt;&lt;urls&gt;&lt;/urls&gt;&lt;/record&gt;&lt;/Cite&gt;&lt;/EndNote&gt;</w:instrText>
      </w:r>
      <w:r w:rsidR="008E3161">
        <w:rPr>
          <w:rFonts w:ascii="Arial" w:hAnsi="Arial" w:cs="Arial"/>
          <w:iCs/>
          <w:sz w:val="22"/>
          <w:szCs w:val="22"/>
        </w:rPr>
        <w:fldChar w:fldCharType="separate"/>
      </w:r>
      <w:r w:rsidR="008E3161">
        <w:rPr>
          <w:rFonts w:ascii="Arial" w:hAnsi="Arial" w:cs="Arial"/>
          <w:iCs/>
          <w:noProof/>
          <w:sz w:val="22"/>
          <w:szCs w:val="22"/>
        </w:rPr>
        <w:t>(</w:t>
      </w:r>
      <w:hyperlink w:anchor="_ENREF_14" w:tooltip="Richards, 1993 #308" w:history="1">
        <w:r w:rsidR="008E3161">
          <w:rPr>
            <w:rFonts w:ascii="Arial" w:hAnsi="Arial" w:cs="Arial"/>
            <w:iCs/>
            <w:noProof/>
            <w:sz w:val="22"/>
            <w:szCs w:val="22"/>
          </w:rPr>
          <w:t>Richards 1993</w:t>
        </w:r>
      </w:hyperlink>
      <w:r w:rsidR="008E3161">
        <w:rPr>
          <w:rFonts w:ascii="Arial" w:hAnsi="Arial" w:cs="Arial"/>
          <w:iCs/>
          <w:noProof/>
          <w:sz w:val="22"/>
          <w:szCs w:val="22"/>
        </w:rPr>
        <w:t>)</w:t>
      </w:r>
      <w:r w:rsidR="008E3161">
        <w:rPr>
          <w:rFonts w:ascii="Arial" w:hAnsi="Arial" w:cs="Arial"/>
          <w:iCs/>
          <w:sz w:val="22"/>
          <w:szCs w:val="22"/>
        </w:rPr>
        <w:fldChar w:fldCharType="end"/>
      </w:r>
      <w:r w:rsidRPr="00174D21">
        <w:rPr>
          <w:rFonts w:ascii="Arial" w:hAnsi="Arial" w:cs="Arial"/>
          <w:iCs/>
          <w:sz w:val="22"/>
          <w:szCs w:val="22"/>
        </w:rPr>
        <w:t xml:space="preserve">. </w:t>
      </w:r>
    </w:p>
    <w:p w14:paraId="292B50A5" w14:textId="77777777" w:rsidR="00101EE3" w:rsidRDefault="00101EE3" w:rsidP="00101EE3">
      <w:pPr>
        <w:autoSpaceDE w:val="0"/>
        <w:autoSpaceDN w:val="0"/>
        <w:adjustRightInd w:val="0"/>
        <w:rPr>
          <w:rFonts w:ascii="Arial" w:hAnsi="Arial" w:cs="Arial"/>
          <w:iCs/>
          <w:sz w:val="22"/>
          <w:szCs w:val="22"/>
        </w:rPr>
      </w:pPr>
    </w:p>
    <w:p w14:paraId="7DC18B33" w14:textId="77777777" w:rsidR="00101EE3" w:rsidRPr="008B3602" w:rsidRDefault="00101EE3" w:rsidP="00101EE3">
      <w:pPr>
        <w:autoSpaceDE w:val="0"/>
        <w:autoSpaceDN w:val="0"/>
        <w:adjustRightInd w:val="0"/>
        <w:rPr>
          <w:rFonts w:ascii="Arial" w:hAnsi="Arial" w:cs="Arial"/>
          <w:iCs/>
          <w:color w:val="000000"/>
          <w:sz w:val="22"/>
          <w:szCs w:val="22"/>
          <w:lang w:eastAsia="en-AU"/>
        </w:rPr>
      </w:pPr>
      <w:r w:rsidRPr="00877A2C">
        <w:rPr>
          <w:rFonts w:ascii="Arial" w:hAnsi="Arial" w:cs="Arial"/>
          <w:iCs/>
          <w:color w:val="000000"/>
          <w:sz w:val="22"/>
          <w:szCs w:val="22"/>
          <w:lang w:eastAsia="en-AU"/>
        </w:rPr>
        <w:t xml:space="preserve">Tadpoles are restricted to swiftly flowing rainforest streams. Within these streams, they </w:t>
      </w:r>
      <w:r w:rsidRPr="008B3602">
        <w:rPr>
          <w:rFonts w:ascii="Arial" w:hAnsi="Arial" w:cs="Arial"/>
          <w:iCs/>
          <w:color w:val="000000"/>
          <w:sz w:val="22"/>
          <w:szCs w:val="22"/>
          <w:lang w:eastAsia="en-AU"/>
        </w:rPr>
        <w:t xml:space="preserve">graze on algal-covered rocks </w:t>
      </w:r>
      <w:r>
        <w:rPr>
          <w:rFonts w:ascii="Arial" w:hAnsi="Arial" w:cs="Arial"/>
          <w:iCs/>
          <w:color w:val="000000"/>
          <w:sz w:val="22"/>
          <w:szCs w:val="22"/>
          <w:lang w:eastAsia="en-AU"/>
        </w:rPr>
        <w:t xml:space="preserve">and </w:t>
      </w:r>
      <w:r w:rsidRPr="00877A2C">
        <w:rPr>
          <w:rFonts w:ascii="Arial" w:hAnsi="Arial" w:cs="Arial"/>
          <w:iCs/>
          <w:color w:val="000000"/>
          <w:sz w:val="22"/>
          <w:szCs w:val="22"/>
          <w:lang w:eastAsia="en-AU"/>
        </w:rPr>
        <w:t>may be found clinging to rocks in riffles and torrents, and in highly oxy</w:t>
      </w:r>
      <w:r>
        <w:rPr>
          <w:rFonts w:ascii="Arial" w:hAnsi="Arial" w:cs="Arial"/>
          <w:iCs/>
          <w:color w:val="000000"/>
          <w:sz w:val="22"/>
          <w:szCs w:val="22"/>
          <w:lang w:eastAsia="en-AU"/>
        </w:rPr>
        <w:t xml:space="preserve">genated pools below waterfalls </w:t>
      </w:r>
      <w:r w:rsidR="008E3161">
        <w:rPr>
          <w:rFonts w:ascii="Arial" w:hAnsi="Arial" w:cs="Arial"/>
          <w:iCs/>
          <w:color w:val="000000"/>
          <w:sz w:val="22"/>
          <w:szCs w:val="22"/>
          <w:lang w:eastAsia="en-AU"/>
        </w:rPr>
        <w:fldChar w:fldCharType="begin"/>
      </w:r>
      <w:r w:rsidR="008E3161">
        <w:rPr>
          <w:rFonts w:ascii="Arial" w:hAnsi="Arial" w:cs="Arial"/>
          <w:iCs/>
          <w:color w:val="000000"/>
          <w:sz w:val="22"/>
          <w:szCs w:val="22"/>
          <w:lang w:eastAsia="en-AU"/>
        </w:rPr>
        <w:instrText xml:space="preserve"> ADDIN EN.CITE &lt;EndNote&gt;&lt;Cite&gt;&lt;Author&gt;Richards&lt;/Author&gt;&lt;Year&gt;1992&lt;/Year&gt;&lt;RecNum&gt;195&lt;/RecNum&gt;&lt;DisplayText&gt;(Richards 1992)&lt;/DisplayText&gt;&lt;record&gt;&lt;rec-number&gt;195&lt;/rec-number&gt;&lt;foreign-keys&gt;&lt;key app="EN" db-id="ta0rdr92ndv9x0e9sdapdzadfw29sw9r9xva" timestamp="1476146204"&gt;195&lt;/key&gt;&lt;/foreign-keys&gt;&lt;ref-type name="Journal Article"&gt;17&lt;/ref-type&gt;&lt;contributors&gt;&lt;authors&gt;&lt;author&gt;Richards, S.&lt;/author&gt;&lt;/authors&gt;&lt;/contributors&gt;&lt;titles&gt;&lt;title&gt;&lt;style face="normal" font="default" size="100%"&gt;The tadpole of the Australian frog &lt;/style&gt;&lt;style face="italic" font="default" size="100%"&gt;Litoria nyakalensis &lt;/style&gt;&lt;style face="normal" font="default" size="100%"&gt;(Anura, Hylidae), and a key to the torrent tadpoles of northern Queensland.&lt;/style&gt;&lt;/title&gt;&lt;secondary-title&gt;Alytes&lt;/secondary-title&gt;&lt;/titles&gt;&lt;periodical&gt;&lt;full-title&gt;Alytes&lt;/full-title&gt;&lt;/periodical&gt;&lt;pages&gt;99-103&lt;/pages&gt;&lt;volume&gt;10&lt;/volume&gt;&lt;dates&gt;&lt;year&gt;1992&lt;/year&gt;&lt;/dates&gt;&lt;urls&gt;&lt;/urls&gt;&lt;/record&gt;&lt;/Cite&gt;&lt;/EndNote&gt;</w:instrText>
      </w:r>
      <w:r w:rsidR="008E3161">
        <w:rPr>
          <w:rFonts w:ascii="Arial" w:hAnsi="Arial" w:cs="Arial"/>
          <w:iCs/>
          <w:color w:val="000000"/>
          <w:sz w:val="22"/>
          <w:szCs w:val="22"/>
          <w:lang w:eastAsia="en-AU"/>
        </w:rPr>
        <w:fldChar w:fldCharType="separate"/>
      </w:r>
      <w:r w:rsidR="008E3161">
        <w:rPr>
          <w:rFonts w:ascii="Arial" w:hAnsi="Arial" w:cs="Arial"/>
          <w:iCs/>
          <w:noProof/>
          <w:color w:val="000000"/>
          <w:sz w:val="22"/>
          <w:szCs w:val="22"/>
          <w:lang w:eastAsia="en-AU"/>
        </w:rPr>
        <w:t>(</w:t>
      </w:r>
      <w:hyperlink w:anchor="_ENREF_13" w:tooltip="Richards, 1992 #195" w:history="1">
        <w:r w:rsidR="008E3161">
          <w:rPr>
            <w:rFonts w:ascii="Arial" w:hAnsi="Arial" w:cs="Arial"/>
            <w:iCs/>
            <w:noProof/>
            <w:color w:val="000000"/>
            <w:sz w:val="22"/>
            <w:szCs w:val="22"/>
            <w:lang w:eastAsia="en-AU"/>
          </w:rPr>
          <w:t>Richards 1992</w:t>
        </w:r>
      </w:hyperlink>
      <w:r w:rsidR="008E3161">
        <w:rPr>
          <w:rFonts w:ascii="Arial" w:hAnsi="Arial" w:cs="Arial"/>
          <w:iCs/>
          <w:noProof/>
          <w:color w:val="000000"/>
          <w:sz w:val="22"/>
          <w:szCs w:val="22"/>
          <w:lang w:eastAsia="en-AU"/>
        </w:rPr>
        <w:t>)</w:t>
      </w:r>
      <w:r w:rsidR="008E3161">
        <w:rPr>
          <w:rFonts w:ascii="Arial" w:hAnsi="Arial" w:cs="Arial"/>
          <w:iCs/>
          <w:color w:val="000000"/>
          <w:sz w:val="22"/>
          <w:szCs w:val="22"/>
          <w:lang w:eastAsia="en-AU"/>
        </w:rPr>
        <w:fldChar w:fldCharType="end"/>
      </w:r>
      <w:r w:rsidRPr="00877A2C">
        <w:rPr>
          <w:rFonts w:ascii="Arial" w:hAnsi="Arial" w:cs="Arial"/>
          <w:iCs/>
          <w:color w:val="000000"/>
          <w:sz w:val="22"/>
          <w:szCs w:val="22"/>
          <w:lang w:eastAsia="en-AU"/>
        </w:rPr>
        <w:t>.</w:t>
      </w:r>
      <w:r w:rsidRPr="008B3602">
        <w:rPr>
          <w:rFonts w:ascii="Arial" w:hAnsi="Arial" w:cs="Arial"/>
          <w:iCs/>
          <w:color w:val="000000"/>
          <w:sz w:val="22"/>
          <w:szCs w:val="22"/>
          <w:lang w:eastAsia="en-AU"/>
        </w:rPr>
        <w:t xml:space="preserve"> They will burrow into loose sand under rocks, which may help them to withstand the intense floods that often occur in rainforest streams </w:t>
      </w:r>
      <w:r w:rsidR="008E3161">
        <w:rPr>
          <w:rFonts w:ascii="Arial" w:hAnsi="Arial" w:cs="Arial"/>
          <w:iCs/>
          <w:color w:val="000000"/>
          <w:sz w:val="22"/>
          <w:szCs w:val="22"/>
          <w:lang w:eastAsia="en-AU"/>
        </w:rPr>
        <w:fldChar w:fldCharType="begin"/>
      </w:r>
      <w:r w:rsidR="008E3161">
        <w:rPr>
          <w:rFonts w:ascii="Arial" w:hAnsi="Arial" w:cs="Arial"/>
          <w:iCs/>
          <w:color w:val="000000"/>
          <w:sz w:val="22"/>
          <w:szCs w:val="22"/>
          <w:lang w:eastAsia="en-AU"/>
        </w:rPr>
        <w:instrText xml:space="preserve"> ADDIN EN.CITE &lt;EndNote&gt;&lt;Cite&gt;&lt;Author&gt;Richards&lt;/Author&gt;&lt;Year&gt;1992&lt;/Year&gt;&lt;RecNum&gt;195&lt;/RecNum&gt;&lt;DisplayText&gt;(Richards 1992)&lt;/DisplayText&gt;&lt;record&gt;&lt;rec-number&gt;195&lt;/rec-number&gt;&lt;foreign-keys&gt;&lt;key app="EN" db-id="ta0rdr92ndv9x0e9sdapdzadfw29sw9r9xva" timestamp="1476146204"&gt;195&lt;/key&gt;&lt;/foreign-keys&gt;&lt;ref-type name="Journal Article"&gt;17&lt;/ref-type&gt;&lt;contributors&gt;&lt;authors&gt;&lt;author&gt;Richards, S.&lt;/author&gt;&lt;/authors&gt;&lt;/contributors&gt;&lt;titles&gt;&lt;title&gt;&lt;style face="normal" font="default" size="100%"&gt;The tadpole of the Australian frog &lt;/style&gt;&lt;style face="italic" font="default" size="100%"&gt;Litoria nyakalensis &lt;/style&gt;&lt;style face="normal" font="default" size="100%"&gt;(Anura, Hylidae), and a key to the torrent tadpoles of northern Queensland.&lt;/style&gt;&lt;/title&gt;&lt;secondary-title&gt;Alytes&lt;/secondary-title&gt;&lt;/titles&gt;&lt;periodical&gt;&lt;full-title&gt;Alytes&lt;/full-title&gt;&lt;/periodical&gt;&lt;pages&gt;99-103&lt;/pages&gt;&lt;volume&gt;10&lt;/volume&gt;&lt;dates&gt;&lt;year&gt;1992&lt;/year&gt;&lt;/dates&gt;&lt;urls&gt;&lt;/urls&gt;&lt;/record&gt;&lt;/Cite&gt;&lt;/EndNote&gt;</w:instrText>
      </w:r>
      <w:r w:rsidR="008E3161">
        <w:rPr>
          <w:rFonts w:ascii="Arial" w:hAnsi="Arial" w:cs="Arial"/>
          <w:iCs/>
          <w:color w:val="000000"/>
          <w:sz w:val="22"/>
          <w:szCs w:val="22"/>
          <w:lang w:eastAsia="en-AU"/>
        </w:rPr>
        <w:fldChar w:fldCharType="separate"/>
      </w:r>
      <w:r w:rsidR="008E3161">
        <w:rPr>
          <w:rFonts w:ascii="Arial" w:hAnsi="Arial" w:cs="Arial"/>
          <w:iCs/>
          <w:noProof/>
          <w:color w:val="000000"/>
          <w:sz w:val="22"/>
          <w:szCs w:val="22"/>
          <w:lang w:eastAsia="en-AU"/>
        </w:rPr>
        <w:t>(</w:t>
      </w:r>
      <w:hyperlink w:anchor="_ENREF_13" w:tooltip="Richards, 1992 #195" w:history="1">
        <w:r w:rsidR="008E3161">
          <w:rPr>
            <w:rFonts w:ascii="Arial" w:hAnsi="Arial" w:cs="Arial"/>
            <w:iCs/>
            <w:noProof/>
            <w:color w:val="000000"/>
            <w:sz w:val="22"/>
            <w:szCs w:val="22"/>
            <w:lang w:eastAsia="en-AU"/>
          </w:rPr>
          <w:t>Richards 1992</w:t>
        </w:r>
      </w:hyperlink>
      <w:r w:rsidR="008E3161">
        <w:rPr>
          <w:rFonts w:ascii="Arial" w:hAnsi="Arial" w:cs="Arial"/>
          <w:iCs/>
          <w:noProof/>
          <w:color w:val="000000"/>
          <w:sz w:val="22"/>
          <w:szCs w:val="22"/>
          <w:lang w:eastAsia="en-AU"/>
        </w:rPr>
        <w:t>)</w:t>
      </w:r>
      <w:r w:rsidR="008E3161">
        <w:rPr>
          <w:rFonts w:ascii="Arial" w:hAnsi="Arial" w:cs="Arial"/>
          <w:iCs/>
          <w:color w:val="000000"/>
          <w:sz w:val="22"/>
          <w:szCs w:val="22"/>
          <w:lang w:eastAsia="en-AU"/>
        </w:rPr>
        <w:fldChar w:fldCharType="end"/>
      </w:r>
      <w:r w:rsidRPr="008B3602">
        <w:rPr>
          <w:rFonts w:ascii="Arial" w:hAnsi="Arial" w:cs="Arial"/>
          <w:iCs/>
          <w:color w:val="000000"/>
          <w:sz w:val="22"/>
          <w:szCs w:val="22"/>
          <w:lang w:eastAsia="en-AU"/>
        </w:rPr>
        <w:t xml:space="preserve">. They commonly over-winter in upland streams, although those hatching in early summer can metamorphose before the next autumn </w:t>
      </w:r>
      <w:r w:rsidR="008E3161">
        <w:rPr>
          <w:rFonts w:ascii="Arial" w:hAnsi="Arial" w:cs="Arial"/>
          <w:iCs/>
          <w:color w:val="000000"/>
          <w:sz w:val="22"/>
          <w:szCs w:val="22"/>
          <w:lang w:eastAsia="en-AU"/>
        </w:rPr>
        <w:fldChar w:fldCharType="begin"/>
      </w:r>
      <w:r w:rsidR="008E3161">
        <w:rPr>
          <w:rFonts w:ascii="Arial" w:hAnsi="Arial" w:cs="Arial"/>
          <w:iCs/>
          <w:color w:val="000000"/>
          <w:sz w:val="22"/>
          <w:szCs w:val="22"/>
          <w:lang w:eastAsia="en-AU"/>
        </w:rPr>
        <w:instrText xml:space="preserve"> ADDIN EN.CITE &lt;EndNote&gt;&lt;Cite&gt;&lt;Author&gt;Richards&lt;/Author&gt;&lt;Year&gt;1992&lt;/Year&gt;&lt;RecNum&gt;195&lt;/RecNum&gt;&lt;DisplayText&gt;(Richards 1992)&lt;/DisplayText&gt;&lt;record&gt;&lt;rec-number&gt;195&lt;/rec-number&gt;&lt;foreign-keys&gt;&lt;key app="EN" db-id="ta0rdr92ndv9x0e9sdapdzadfw29sw9r9xva" timestamp="1476146204"&gt;195&lt;/key&gt;&lt;/foreign-keys&gt;&lt;ref-type name="Journal Article"&gt;17&lt;/ref-type&gt;&lt;contributors&gt;&lt;authors&gt;&lt;author&gt;Richards, S.&lt;/author&gt;&lt;/authors&gt;&lt;/contributors&gt;&lt;titles&gt;&lt;title&gt;&lt;style face="normal" font="default" size="100%"&gt;The tadpole of the Australian frog &lt;/style&gt;&lt;style face="italic" font="default" size="100%"&gt;Litoria nyakalensis &lt;/style&gt;&lt;style face="normal" font="default" size="100%"&gt;(Anura, Hylidae), and a key to the torrent tadpoles of northern Queensland.&lt;/style&gt;&lt;/title&gt;&lt;secondary-title&gt;Alytes&lt;/secondary-title&gt;&lt;/titles&gt;&lt;periodical&gt;&lt;full-title&gt;Alytes&lt;/full-title&gt;&lt;/periodical&gt;&lt;pages&gt;99-103&lt;/pages&gt;&lt;volume&gt;10&lt;/volume&gt;&lt;dates&gt;&lt;year&gt;1992&lt;/year&gt;&lt;/dates&gt;&lt;urls&gt;&lt;/urls&gt;&lt;/record&gt;&lt;/Cite&gt;&lt;/EndNote&gt;</w:instrText>
      </w:r>
      <w:r w:rsidR="008E3161">
        <w:rPr>
          <w:rFonts w:ascii="Arial" w:hAnsi="Arial" w:cs="Arial"/>
          <w:iCs/>
          <w:color w:val="000000"/>
          <w:sz w:val="22"/>
          <w:szCs w:val="22"/>
          <w:lang w:eastAsia="en-AU"/>
        </w:rPr>
        <w:fldChar w:fldCharType="separate"/>
      </w:r>
      <w:r w:rsidR="008E3161">
        <w:rPr>
          <w:rFonts w:ascii="Arial" w:hAnsi="Arial" w:cs="Arial"/>
          <w:iCs/>
          <w:noProof/>
          <w:color w:val="000000"/>
          <w:sz w:val="22"/>
          <w:szCs w:val="22"/>
          <w:lang w:eastAsia="en-AU"/>
        </w:rPr>
        <w:t>(</w:t>
      </w:r>
      <w:hyperlink w:anchor="_ENREF_13" w:tooltip="Richards, 1992 #195" w:history="1">
        <w:r w:rsidR="008E3161">
          <w:rPr>
            <w:rFonts w:ascii="Arial" w:hAnsi="Arial" w:cs="Arial"/>
            <w:iCs/>
            <w:noProof/>
            <w:color w:val="000000"/>
            <w:sz w:val="22"/>
            <w:szCs w:val="22"/>
            <w:lang w:eastAsia="en-AU"/>
          </w:rPr>
          <w:t>Richards 1992</w:t>
        </w:r>
      </w:hyperlink>
      <w:r w:rsidR="008E3161">
        <w:rPr>
          <w:rFonts w:ascii="Arial" w:hAnsi="Arial" w:cs="Arial"/>
          <w:iCs/>
          <w:noProof/>
          <w:color w:val="000000"/>
          <w:sz w:val="22"/>
          <w:szCs w:val="22"/>
          <w:lang w:eastAsia="en-AU"/>
        </w:rPr>
        <w:t>)</w:t>
      </w:r>
      <w:r w:rsidR="008E3161">
        <w:rPr>
          <w:rFonts w:ascii="Arial" w:hAnsi="Arial" w:cs="Arial"/>
          <w:iCs/>
          <w:color w:val="000000"/>
          <w:sz w:val="22"/>
          <w:szCs w:val="22"/>
          <w:lang w:eastAsia="en-AU"/>
        </w:rPr>
        <w:fldChar w:fldCharType="end"/>
      </w:r>
      <w:r w:rsidRPr="008B3602">
        <w:rPr>
          <w:rFonts w:ascii="Arial" w:hAnsi="Arial" w:cs="Arial"/>
          <w:iCs/>
          <w:color w:val="000000"/>
          <w:sz w:val="22"/>
          <w:szCs w:val="22"/>
          <w:lang w:eastAsia="en-AU"/>
        </w:rPr>
        <w:t>.</w:t>
      </w:r>
    </w:p>
    <w:p w14:paraId="05062BC0" w14:textId="77777777" w:rsidR="000A3290" w:rsidRPr="000A3290" w:rsidRDefault="000A3290" w:rsidP="00623EF4">
      <w:pPr>
        <w:pStyle w:val="CAheading"/>
        <w:spacing w:after="0"/>
      </w:pPr>
    </w:p>
    <w:p w14:paraId="58C920EB" w14:textId="77777777" w:rsidR="003445DF" w:rsidRPr="007D7E49" w:rsidRDefault="007D7E49" w:rsidP="00623EF4">
      <w:pPr>
        <w:pStyle w:val="CAheading"/>
      </w:pPr>
      <w:r w:rsidRPr="007D7E49">
        <w:t>Threats</w:t>
      </w:r>
    </w:p>
    <w:p w14:paraId="3700ABBE" w14:textId="44D343D5" w:rsidR="00D779BE" w:rsidRDefault="00101EE3" w:rsidP="00D779BE">
      <w:pPr>
        <w:pStyle w:val="NormalWeb"/>
        <w:rPr>
          <w:rFonts w:ascii="Arial" w:hAnsi="Arial" w:cs="Arial"/>
          <w:sz w:val="22"/>
          <w:szCs w:val="22"/>
        </w:rPr>
      </w:pPr>
      <w:r w:rsidRPr="00EC487E">
        <w:rPr>
          <w:rFonts w:ascii="Arial" w:hAnsi="Arial" w:cs="Arial"/>
          <w:iCs/>
          <w:color w:val="000000"/>
          <w:sz w:val="22"/>
          <w:szCs w:val="22"/>
        </w:rPr>
        <w:t xml:space="preserve">The </w:t>
      </w:r>
      <w:r>
        <w:rPr>
          <w:rFonts w:ascii="Arial" w:hAnsi="Arial" w:cs="Arial"/>
          <w:color w:val="000000"/>
          <w:sz w:val="22"/>
          <w:szCs w:val="22"/>
        </w:rPr>
        <w:t xml:space="preserve">mountain mistfrog </w:t>
      </w:r>
      <w:r w:rsidRPr="00725DAB">
        <w:rPr>
          <w:rFonts w:ascii="Arial" w:hAnsi="Arial" w:cs="Arial"/>
          <w:sz w:val="22"/>
          <w:szCs w:val="22"/>
        </w:rPr>
        <w:t xml:space="preserve">is </w:t>
      </w:r>
      <w:r>
        <w:rPr>
          <w:rFonts w:ascii="Arial" w:hAnsi="Arial" w:cs="Arial"/>
          <w:sz w:val="22"/>
          <w:szCs w:val="22"/>
        </w:rPr>
        <w:t>one of seven species of frogs</w:t>
      </w:r>
      <w:r w:rsidRPr="00725DAB">
        <w:rPr>
          <w:rFonts w:ascii="Arial" w:hAnsi="Arial" w:cs="Arial"/>
          <w:sz w:val="22"/>
          <w:szCs w:val="22"/>
        </w:rPr>
        <w:t xml:space="preserve"> occurring in upland rainforest streams in north-eastern Queensland</w:t>
      </w:r>
      <w:r>
        <w:rPr>
          <w:rFonts w:ascii="Arial" w:hAnsi="Arial" w:cs="Arial"/>
          <w:sz w:val="22"/>
          <w:szCs w:val="22"/>
        </w:rPr>
        <w:t xml:space="preserve"> that experienced s</w:t>
      </w:r>
      <w:r w:rsidRPr="00725DAB">
        <w:rPr>
          <w:rFonts w:ascii="Arial" w:hAnsi="Arial" w:cs="Arial"/>
          <w:sz w:val="22"/>
          <w:szCs w:val="22"/>
        </w:rPr>
        <w:t>ubstantial range contraction</w:t>
      </w:r>
      <w:r>
        <w:rPr>
          <w:rFonts w:ascii="Arial" w:hAnsi="Arial" w:cs="Arial"/>
          <w:sz w:val="22"/>
          <w:szCs w:val="22"/>
        </w:rPr>
        <w:t>s</w:t>
      </w:r>
      <w:r w:rsidRPr="00725DAB">
        <w:rPr>
          <w:rFonts w:ascii="Arial" w:hAnsi="Arial" w:cs="Arial"/>
          <w:sz w:val="22"/>
          <w:szCs w:val="22"/>
        </w:rPr>
        <w:t xml:space="preserve"> </w:t>
      </w:r>
      <w:r>
        <w:rPr>
          <w:rFonts w:ascii="Arial" w:hAnsi="Arial" w:cs="Arial"/>
          <w:sz w:val="22"/>
          <w:szCs w:val="22"/>
        </w:rPr>
        <w:t xml:space="preserve">and population declines between 1988 and late 1994 </w:t>
      </w:r>
      <w:r w:rsidR="008E3161">
        <w:rPr>
          <w:rFonts w:ascii="Arial" w:hAnsi="Arial" w:cs="Arial"/>
          <w:sz w:val="22"/>
          <w:szCs w:val="22"/>
        </w:rPr>
        <w:fldChar w:fldCharType="begin">
          <w:fldData xml:space="preserve">PEVuZE5vdGU+PENpdGU+PEF1dGhvcj5JbmdyYW08L0F1dGhvcj48WWVhcj4xOTkzPC9ZZWFyPjxS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</w:fldData>
        </w:fldChar>
      </w:r>
      <w:r w:rsidR="008E3161">
        <w:rPr>
          <w:rFonts w:ascii="Arial" w:hAnsi="Arial" w:cs="Arial"/>
          <w:sz w:val="22"/>
          <w:szCs w:val="22"/>
        </w:rPr>
        <w:instrText xml:space="preserve"> ADDIN EN.CITE </w:instrText>
      </w:r>
      <w:r w:rsidR="008E3161">
        <w:rPr>
          <w:rFonts w:ascii="Arial" w:hAnsi="Arial" w:cs="Arial"/>
          <w:sz w:val="22"/>
          <w:szCs w:val="22"/>
        </w:rPr>
        <w:fldChar w:fldCharType="begin">
          <w:fldData xml:space="preserve">PEVuZE5vdGU+PENpdGU+PEF1dGhvcj5JbmdyYW08L0F1dGhvcj48WWVhcj4xOTkzPC9ZZWFyPjxS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</w:fldData>
        </w:fldChar>
      </w:r>
      <w:r w:rsidR="008E3161">
        <w:rPr>
          <w:rFonts w:ascii="Arial" w:hAnsi="Arial" w:cs="Arial"/>
          <w:sz w:val="22"/>
          <w:szCs w:val="22"/>
        </w:rPr>
        <w:instrText xml:space="preserve"> ADDIN EN.CITE.DATA </w:instrText>
      </w:r>
      <w:r w:rsidR="008E3161">
        <w:rPr>
          <w:rFonts w:ascii="Arial" w:hAnsi="Arial" w:cs="Arial"/>
          <w:sz w:val="22"/>
          <w:szCs w:val="22"/>
        </w:rPr>
      </w:r>
      <w:r w:rsidR="008E3161">
        <w:rPr>
          <w:rFonts w:ascii="Arial" w:hAnsi="Arial" w:cs="Arial"/>
          <w:sz w:val="22"/>
          <w:szCs w:val="22"/>
        </w:rPr>
        <w:fldChar w:fldCharType="end"/>
      </w:r>
      <w:r w:rsidR="008E3161">
        <w:rPr>
          <w:rFonts w:ascii="Arial" w:hAnsi="Arial" w:cs="Arial"/>
          <w:sz w:val="22"/>
          <w:szCs w:val="22"/>
        </w:rPr>
      </w:r>
      <w:r w:rsidR="008E3161">
        <w:rPr>
          <w:rFonts w:ascii="Arial" w:hAnsi="Arial" w:cs="Arial"/>
          <w:sz w:val="22"/>
          <w:szCs w:val="22"/>
        </w:rPr>
        <w:fldChar w:fldCharType="separate"/>
      </w:r>
      <w:r w:rsidR="008E3161">
        <w:rPr>
          <w:rFonts w:ascii="Arial" w:hAnsi="Arial" w:cs="Arial"/>
          <w:noProof/>
          <w:sz w:val="22"/>
          <w:szCs w:val="22"/>
        </w:rPr>
        <w:t>(</w:t>
      </w:r>
      <w:hyperlink w:anchor="_ENREF_7" w:tooltip="Ingram, 1993 #310" w:history="1">
        <w:r w:rsidR="008E3161">
          <w:rPr>
            <w:rFonts w:ascii="Arial" w:hAnsi="Arial" w:cs="Arial"/>
            <w:noProof/>
            <w:sz w:val="22"/>
            <w:szCs w:val="22"/>
          </w:rPr>
          <w:t>Ingram &amp; McDonald 1993</w:t>
        </w:r>
      </w:hyperlink>
      <w:r w:rsidR="008E3161">
        <w:rPr>
          <w:rFonts w:ascii="Arial" w:hAnsi="Arial" w:cs="Arial"/>
          <w:noProof/>
          <w:sz w:val="22"/>
          <w:szCs w:val="22"/>
        </w:rPr>
        <w:t xml:space="preserve">; </w:t>
      </w:r>
      <w:hyperlink w:anchor="_ENREF_15" w:tooltip="Richards, 1993 #104" w:history="1">
        <w:r w:rsidR="008E3161">
          <w:rPr>
            <w:rFonts w:ascii="Arial" w:hAnsi="Arial" w:cs="Arial"/>
            <w:noProof/>
            <w:sz w:val="22"/>
            <w:szCs w:val="22"/>
          </w:rPr>
          <w:t>Richards et al. 1993</w:t>
        </w:r>
      </w:hyperlink>
      <w:r w:rsidR="008E3161">
        <w:rPr>
          <w:rFonts w:ascii="Arial" w:hAnsi="Arial" w:cs="Arial"/>
          <w:noProof/>
          <w:sz w:val="22"/>
          <w:szCs w:val="22"/>
        </w:rPr>
        <w:t xml:space="preserve">; </w:t>
      </w:r>
      <w:hyperlink w:anchor="_ENREF_12" w:tooltip="Northern Queensland Threatened Frogs Recovery Team, 2001 #97" w:history="1">
        <w:r w:rsidR="008E3161">
          <w:rPr>
            <w:rFonts w:ascii="Arial" w:hAnsi="Arial" w:cs="Arial"/>
            <w:noProof/>
            <w:sz w:val="22"/>
            <w:szCs w:val="22"/>
          </w:rPr>
          <w:t>Northern Queensland Threatened Frogs Recovery Team 2001</w:t>
        </w:r>
      </w:hyperlink>
      <w:r w:rsidR="008E3161">
        <w:rPr>
          <w:rFonts w:ascii="Arial" w:hAnsi="Arial" w:cs="Arial"/>
          <w:noProof/>
          <w:sz w:val="22"/>
          <w:szCs w:val="22"/>
        </w:rPr>
        <w:t>)</w:t>
      </w:r>
      <w:r w:rsidR="008E3161">
        <w:rPr>
          <w:rFonts w:ascii="Arial" w:hAnsi="Arial" w:cs="Arial"/>
          <w:sz w:val="22"/>
          <w:szCs w:val="22"/>
        </w:rPr>
        <w:fldChar w:fldCharType="end"/>
      </w:r>
      <w:r>
        <w:rPr>
          <w:rFonts w:ascii="Arial" w:hAnsi="Arial" w:cs="Arial"/>
          <w:sz w:val="22"/>
          <w:szCs w:val="22"/>
        </w:rPr>
        <w:t xml:space="preserve">. These species share the common characteristics of having </w:t>
      </w:r>
      <w:r w:rsidRPr="006E48D6">
        <w:rPr>
          <w:rFonts w:ascii="Arial" w:hAnsi="Arial" w:cs="Arial"/>
          <w:sz w:val="22"/>
          <w:szCs w:val="22"/>
        </w:rPr>
        <w:t>low fecundity, a high degree of habitat specialisation</w:t>
      </w:r>
      <w:r>
        <w:rPr>
          <w:rFonts w:ascii="Arial" w:hAnsi="Arial" w:cs="Arial"/>
          <w:sz w:val="22"/>
          <w:szCs w:val="22"/>
        </w:rPr>
        <w:t>,</w:t>
      </w:r>
      <w:r w:rsidRPr="006E48D6">
        <w:rPr>
          <w:rFonts w:ascii="Arial" w:hAnsi="Arial" w:cs="Arial"/>
          <w:sz w:val="22"/>
          <w:szCs w:val="22"/>
        </w:rPr>
        <w:t xml:space="preserve"> and repro</w:t>
      </w:r>
      <w:r>
        <w:rPr>
          <w:rFonts w:ascii="Arial" w:hAnsi="Arial" w:cs="Arial"/>
          <w:sz w:val="22"/>
          <w:szCs w:val="22"/>
        </w:rPr>
        <w:t xml:space="preserve">duction in fast flowing streams </w:t>
      </w:r>
      <w:r w:rsidR="008E3161">
        <w:rPr>
          <w:rFonts w:ascii="Arial" w:hAnsi="Arial" w:cs="Arial"/>
          <w:sz w:val="22"/>
          <w:szCs w:val="22"/>
        </w:rPr>
        <w:fldChar w:fldCharType="begin"/>
      </w:r>
      <w:r w:rsidR="008E3161">
        <w:rPr>
          <w:rFonts w:ascii="Arial" w:hAnsi="Arial" w:cs="Arial"/>
          <w:sz w:val="22"/>
          <w:szCs w:val="22"/>
        </w:rPr>
        <w:instrText xml:space="preserve"> ADDIN EN.CITE &lt;EndNote&gt;&lt;Cite&gt;&lt;Author&gt;Williams&lt;/Author&gt;&lt;Year&gt;1998&lt;/Year&gt;&lt;RecNum&gt;293&lt;/RecNum&gt;&lt;DisplayText&gt;(Williams &amp;amp; Hero 1998)&lt;/DisplayText&gt;&lt;record&gt;&lt;rec-number&gt;293&lt;/rec-number&gt;&lt;foreign-keys&gt;&lt;key app="EN" db-id="ta0rdr92ndv9x0e9sdapdzadfw29sw9r9xva" timestamp="1484545294"&gt;293&lt;/key&gt;&lt;/foreign-keys&gt;&lt;ref-type name="Journal Article"&gt;17&lt;/ref-type&gt;&lt;contributors&gt;&lt;authors&gt;&lt;author&gt;Williams, S.E.&lt;/author&gt;&lt;author&gt;Hero, J.M. &lt;/author&gt;&lt;/authors&gt;&lt;/contributors&gt;&lt;titles&gt;&lt;title&gt;Rainforest frogs of the Australian Wet Tropics: guild classification and the ecological similarity of declining species&lt;/title&gt;&lt;secondary-title&gt;Proceedings of the Royal Society of London B&lt;/secondary-title&gt;&lt;/titles&gt;&lt;periodical&gt;&lt;full-title&gt;Proceedings of the Royal Society of London B&lt;/full-title&gt;&lt;/periodical&gt;&lt;pages&gt;597-602&lt;/pages&gt;&lt;volume&gt;265&lt;/volume&gt;&lt;dates&gt;&lt;year&gt;1998&lt;/year&gt;&lt;/dates&gt;&lt;urls&gt;&lt;/urls&gt;&lt;/record&gt;&lt;/Cite&gt;&lt;/EndNote&gt;</w:instrText>
      </w:r>
      <w:r w:rsidR="008E3161">
        <w:rPr>
          <w:rFonts w:ascii="Arial" w:hAnsi="Arial" w:cs="Arial"/>
          <w:sz w:val="22"/>
          <w:szCs w:val="22"/>
        </w:rPr>
        <w:fldChar w:fldCharType="separate"/>
      </w:r>
      <w:r w:rsidR="008E3161">
        <w:rPr>
          <w:rFonts w:ascii="Arial" w:hAnsi="Arial" w:cs="Arial"/>
          <w:noProof/>
          <w:sz w:val="22"/>
          <w:szCs w:val="22"/>
        </w:rPr>
        <w:t>(</w:t>
      </w:r>
      <w:hyperlink w:anchor="_ENREF_17" w:tooltip="Williams, 1998 #293" w:history="1">
        <w:r w:rsidR="008E3161">
          <w:rPr>
            <w:rFonts w:ascii="Arial" w:hAnsi="Arial" w:cs="Arial"/>
            <w:noProof/>
            <w:sz w:val="22"/>
            <w:szCs w:val="22"/>
          </w:rPr>
          <w:t>Williams &amp; Hero 1998</w:t>
        </w:r>
      </w:hyperlink>
      <w:r w:rsidR="008E3161">
        <w:rPr>
          <w:rFonts w:ascii="Arial" w:hAnsi="Arial" w:cs="Arial"/>
          <w:noProof/>
          <w:sz w:val="22"/>
          <w:szCs w:val="22"/>
        </w:rPr>
        <w:t>)</w:t>
      </w:r>
      <w:r w:rsidR="008E3161">
        <w:rPr>
          <w:rFonts w:ascii="Arial" w:hAnsi="Arial" w:cs="Arial"/>
          <w:sz w:val="22"/>
          <w:szCs w:val="22"/>
        </w:rPr>
        <w:fldChar w:fldCharType="end"/>
      </w:r>
      <w:r>
        <w:rPr>
          <w:rFonts w:ascii="Arial" w:hAnsi="Arial" w:cs="Arial"/>
          <w:sz w:val="22"/>
          <w:szCs w:val="22"/>
        </w:rPr>
        <w:t>.</w:t>
      </w:r>
      <w:r w:rsidRPr="00CC5330">
        <w:rPr>
          <w:rFonts w:ascii="Arial" w:hAnsi="Arial" w:cs="Arial"/>
          <w:sz w:val="22"/>
          <w:szCs w:val="22"/>
        </w:rPr>
        <w:t xml:space="preserve"> </w:t>
      </w:r>
      <w:r>
        <w:rPr>
          <w:rFonts w:ascii="Arial" w:hAnsi="Arial" w:cs="Arial"/>
          <w:sz w:val="22"/>
          <w:szCs w:val="22"/>
        </w:rPr>
        <w:t>The d</w:t>
      </w:r>
      <w:r w:rsidRPr="00025079">
        <w:rPr>
          <w:rFonts w:ascii="Arial" w:hAnsi="Arial" w:cs="Arial"/>
          <w:sz w:val="22"/>
          <w:szCs w:val="22"/>
        </w:rPr>
        <w:t>ecline</w:t>
      </w:r>
      <w:r>
        <w:rPr>
          <w:rFonts w:ascii="Arial" w:hAnsi="Arial" w:cs="Arial"/>
          <w:sz w:val="22"/>
          <w:szCs w:val="22"/>
        </w:rPr>
        <w:t xml:space="preserve">s are believed to be </w:t>
      </w:r>
      <w:r w:rsidR="00214D3A">
        <w:rPr>
          <w:rFonts w:ascii="Arial" w:hAnsi="Arial" w:cs="Arial"/>
          <w:sz w:val="22"/>
          <w:szCs w:val="22"/>
        </w:rPr>
        <w:t xml:space="preserve">caused by </w:t>
      </w:r>
      <w:r>
        <w:rPr>
          <w:rFonts w:ascii="Arial" w:hAnsi="Arial" w:cs="Arial"/>
          <w:sz w:val="22"/>
          <w:szCs w:val="22"/>
        </w:rPr>
        <w:t xml:space="preserve">the chytrid fungus </w:t>
      </w:r>
      <w:r w:rsidR="008E3161">
        <w:rPr>
          <w:rFonts w:ascii="Arial" w:hAnsi="Arial" w:cs="Arial"/>
          <w:sz w:val="22"/>
          <w:szCs w:val="22"/>
        </w:rPr>
        <w:fldChar w:fldCharType="begin"/>
      </w:r>
      <w:r w:rsidR="008E3161">
        <w:rPr>
          <w:rFonts w:ascii="Arial" w:hAnsi="Arial" w:cs="Arial"/>
          <w:sz w:val="22"/>
          <w:szCs w:val="22"/>
        </w:rPr>
        <w:instrText xml:space="preserve"> ADDIN EN.CITE &lt;EndNote&gt;&lt;Cite&gt;&lt;Author&gt;Northern Queensland Threatened Frogs Recovery Team&lt;/Author&gt;&lt;Year&gt;2001&lt;/Year&gt;&lt;RecNum&gt;97&lt;/RecNum&gt;&lt;DisplayText&gt;(Northern Queensland Threatened Frogs Recovery Team 2001)&lt;/DisplayText&gt;&lt;record&gt;&lt;rec-number&gt;97&lt;/rec-number&gt;&lt;foreign-keys&gt;&lt;key app="EN" db-id="ta0rdr92ndv9x0e9sdapdzadfw29sw9r9xva" timestamp="1459744518"&gt;97&lt;/key&gt;&lt;/foreign-keys&gt;&lt;ref-type name="Report"&gt;27&lt;/ref-type&gt;&lt;contributors&gt;&lt;authors&gt;&lt;author&gt;Northern Queensland Threatened Frogs Recovery Team,&lt;/author&gt;&lt;/authors&gt;&lt;tertiary-authors&gt;&lt;author&gt;Environment Australia&lt;/author&gt;&lt;/tertiary-authors&gt;&lt;/contributors&gt;&lt;titles&gt;&lt;title&gt;Recovery plan for the stream-dwelling rainforest frogs of the Wet Tropics biogeographic region of north-east Queensland 2000–2004&lt;/title&gt;&lt;/titles&gt;&lt;dates&gt;&lt;year&gt;2001&lt;/year&gt;&lt;/dates&gt;&lt;pub-location&gt;Canberra&lt;/pub-location&gt;&lt;publisher&gt;Queensland Parks and Wildlife Service&lt;/publisher&gt;&lt;urls&gt;&lt;/urls&gt;&lt;/record&gt;&lt;/Cite&gt;&lt;/EndNote&gt;</w:instrText>
      </w:r>
      <w:r w:rsidR="008E3161">
        <w:rPr>
          <w:rFonts w:ascii="Arial" w:hAnsi="Arial" w:cs="Arial"/>
          <w:sz w:val="22"/>
          <w:szCs w:val="22"/>
        </w:rPr>
        <w:fldChar w:fldCharType="separate"/>
      </w:r>
      <w:r w:rsidR="008E3161">
        <w:rPr>
          <w:rFonts w:ascii="Arial" w:hAnsi="Arial" w:cs="Arial"/>
          <w:noProof/>
          <w:sz w:val="22"/>
          <w:szCs w:val="22"/>
        </w:rPr>
        <w:t>(</w:t>
      </w:r>
      <w:hyperlink w:anchor="_ENREF_12" w:tooltip="Northern Queensland Threatened Frogs Recovery Team, 2001 #97" w:history="1">
        <w:r w:rsidR="008E3161">
          <w:rPr>
            <w:rFonts w:ascii="Arial" w:hAnsi="Arial" w:cs="Arial"/>
            <w:noProof/>
            <w:sz w:val="22"/>
            <w:szCs w:val="22"/>
          </w:rPr>
          <w:t>Northern Queensland Threatened Frogs Recovery Team 2001</w:t>
        </w:r>
      </w:hyperlink>
      <w:r w:rsidR="008E3161">
        <w:rPr>
          <w:rFonts w:ascii="Arial" w:hAnsi="Arial" w:cs="Arial"/>
          <w:noProof/>
          <w:sz w:val="22"/>
          <w:szCs w:val="22"/>
        </w:rPr>
        <w:t>)</w:t>
      </w:r>
      <w:r w:rsidR="008E3161">
        <w:rPr>
          <w:rFonts w:ascii="Arial" w:hAnsi="Arial" w:cs="Arial"/>
          <w:sz w:val="22"/>
          <w:szCs w:val="22"/>
        </w:rPr>
        <w:fldChar w:fldCharType="end"/>
      </w:r>
      <w:r w:rsidR="003B5085">
        <w:rPr>
          <w:rFonts w:ascii="Arial" w:hAnsi="Arial" w:cs="Arial"/>
          <w:sz w:val="22"/>
          <w:szCs w:val="22"/>
        </w:rPr>
        <w:t xml:space="preserve"> although dead or dying individuals of the mountain mistfrog specifically were not found </w:t>
      </w:r>
      <w:r w:rsidR="003B5085">
        <w:rPr>
          <w:rFonts w:ascii="Arial" w:hAnsi="Arial" w:cs="Arial"/>
          <w:sz w:val="22"/>
          <w:szCs w:val="22"/>
        </w:rPr>
        <w:fldChar w:fldCharType="begin"/>
      </w:r>
      <w:r w:rsidR="003B5085">
        <w:rPr>
          <w:rFonts w:ascii="Arial" w:hAnsi="Arial" w:cs="Arial"/>
          <w:sz w:val="22"/>
          <w:szCs w:val="22"/>
        </w:rPr>
        <w:instrText xml:space="preserve"> ADDIN EN.CITE &lt;EndNote&gt;&lt;Cite&gt;&lt;Author&gt;Berger&lt;/Author&gt;&lt;Year&gt;1999&lt;/Year&gt;&lt;RecNum&gt;313&lt;/RecNum&gt;&lt;DisplayText&gt;(Berger et al. 1999)&lt;/DisplayText&gt;&lt;record&gt;&lt;rec-number&gt;313&lt;/rec-number&gt;&lt;foreign-keys&gt;&lt;key app="EN" db-id="ta0rdr92ndv9x0e9sdapdzadfw29sw9r9xva" timestamp="1488945720"&gt;313&lt;/key&gt;&lt;/foreign-keys&gt;&lt;ref-type name="Book Section"&gt;5&lt;/ref-type&gt;&lt;contributors&gt;&lt;authors&gt;&lt;author&gt;Berger, L.&lt;/author&gt;&lt;author&gt;Speare, R.&lt;/author&gt;&lt;author&gt;Hyatt, A. D.&lt;/author&gt;&lt;/authors&gt;&lt;secondary-authors&gt;&lt;author&gt;Campbell, R.&lt;/author&gt;&lt;/secondary-authors&gt;&lt;/contributors&gt;&lt;titles&gt;&lt;title&gt;Chytrid fungi and amphibian declines:Overview, implications and future directions&lt;/title&gt;&lt;secondary-title&gt;Declines and Disappearances of Australian Frogs&lt;/secondary-title&gt;&lt;/titles&gt;&lt;pages&gt;23-33&lt;/pages&gt;&lt;dates&gt;&lt;year&gt;1999&lt;/year&gt;&lt;/dates&gt;&lt;pub-location&gt;Canberra&lt;/pub-location&gt;&lt;publisher&gt;Environment Australia&lt;/publisher&gt;&lt;urls&gt;&lt;/urls&gt;&lt;/record&gt;&lt;/Cite&gt;&lt;/EndNote&gt;</w:instrText>
      </w:r>
      <w:r w:rsidR="003B5085">
        <w:rPr>
          <w:rFonts w:ascii="Arial" w:hAnsi="Arial" w:cs="Arial"/>
          <w:sz w:val="22"/>
          <w:szCs w:val="22"/>
        </w:rPr>
        <w:fldChar w:fldCharType="separate"/>
      </w:r>
      <w:r w:rsidR="003B5085">
        <w:rPr>
          <w:rFonts w:ascii="Arial" w:hAnsi="Arial" w:cs="Arial"/>
          <w:noProof/>
          <w:sz w:val="22"/>
          <w:szCs w:val="22"/>
        </w:rPr>
        <w:t>(</w:t>
      </w:r>
      <w:hyperlink w:anchor="_ENREF_3" w:tooltip="Berger, 1999 #313" w:history="1">
        <w:r w:rsidR="008E3161">
          <w:rPr>
            <w:rFonts w:ascii="Arial" w:hAnsi="Arial" w:cs="Arial"/>
            <w:noProof/>
            <w:sz w:val="22"/>
            <w:szCs w:val="22"/>
          </w:rPr>
          <w:t>Berger et al. 1999</w:t>
        </w:r>
      </w:hyperlink>
      <w:r w:rsidR="003B5085">
        <w:rPr>
          <w:rFonts w:ascii="Arial" w:hAnsi="Arial" w:cs="Arial"/>
          <w:noProof/>
          <w:sz w:val="22"/>
          <w:szCs w:val="22"/>
        </w:rPr>
        <w:t>)</w:t>
      </w:r>
      <w:r w:rsidR="003B5085">
        <w:rPr>
          <w:rFonts w:ascii="Arial" w:hAnsi="Arial" w:cs="Arial"/>
          <w:sz w:val="22"/>
          <w:szCs w:val="22"/>
        </w:rPr>
        <w:fldChar w:fldCharType="end"/>
      </w:r>
      <w:r w:rsidRPr="004C1577">
        <w:rPr>
          <w:rFonts w:ascii="Arial" w:hAnsi="Arial" w:cs="Arial"/>
          <w:sz w:val="22"/>
          <w:szCs w:val="22"/>
        </w:rPr>
        <w:t>.</w:t>
      </w:r>
      <w:r>
        <w:rPr>
          <w:rFonts w:ascii="Arial" w:hAnsi="Arial" w:cs="Arial"/>
          <w:sz w:val="22"/>
          <w:szCs w:val="22"/>
        </w:rPr>
        <w:t xml:space="preserve"> </w:t>
      </w:r>
    </w:p>
    <w:p w14:paraId="2FC95FBB" w14:textId="06727943" w:rsidR="00101EE3" w:rsidRDefault="00D779BE" w:rsidP="00101EE3">
      <w:pPr>
        <w:pStyle w:val="NormalWeb"/>
        <w:rPr>
          <w:rFonts w:ascii="Arial" w:hAnsi="Arial" w:cs="Arial"/>
          <w:sz w:val="22"/>
          <w:szCs w:val="22"/>
        </w:rPr>
      </w:pPr>
      <w:r>
        <w:rPr>
          <w:rFonts w:ascii="Arial" w:hAnsi="Arial" w:cs="Arial"/>
          <w:sz w:val="22"/>
          <w:szCs w:val="22"/>
        </w:rPr>
        <w:t>The table below lists the t</w:t>
      </w:r>
      <w:r w:rsidRPr="004023AD">
        <w:rPr>
          <w:rFonts w:ascii="Arial" w:hAnsi="Arial" w:cs="Arial"/>
          <w:sz w:val="22"/>
          <w:szCs w:val="22"/>
        </w:rPr>
        <w:t>hreats</w:t>
      </w:r>
      <w:r w:rsidRPr="008837E3">
        <w:rPr>
          <w:rFonts w:ascii="Arial" w:hAnsi="Arial" w:cs="Arial"/>
          <w:sz w:val="22"/>
          <w:szCs w:val="22"/>
        </w:rPr>
        <w:t xml:space="preserve"> impacting the </w:t>
      </w:r>
      <w:r>
        <w:rPr>
          <w:rFonts w:ascii="Arial" w:hAnsi="Arial" w:cs="Arial"/>
          <w:sz w:val="22"/>
          <w:szCs w:val="22"/>
        </w:rPr>
        <w:t xml:space="preserve">species </w:t>
      </w:r>
      <w:r w:rsidRPr="008837E3">
        <w:rPr>
          <w:rFonts w:ascii="Arial" w:hAnsi="Arial" w:cs="Arial"/>
          <w:sz w:val="22"/>
          <w:szCs w:val="22"/>
        </w:rPr>
        <w:t>in approximate order of severity of risk, based on available evidence</w:t>
      </w:r>
      <w:r>
        <w:rPr>
          <w:rFonts w:ascii="Arial" w:hAnsi="Arial" w:cs="Arial"/>
          <w:sz w:val="22"/>
          <w:szCs w:val="2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374"/>
        <w:gridCol w:w="3438"/>
      </w:tblGrid>
      <w:tr w:rsidR="003B5085" w14:paraId="1B036B3F" w14:textId="77777777" w:rsidTr="003401A0">
        <w:tc>
          <w:tcPr>
            <w:tcW w:w="1809" w:type="dxa"/>
            <w:shd w:val="clear" w:color="auto" w:fill="C0C0C0"/>
          </w:tcPr>
          <w:p w14:paraId="5B6A5C41" w14:textId="77777777" w:rsidR="003B5085" w:rsidRPr="000A3290" w:rsidRDefault="003B5085" w:rsidP="003401A0">
            <w:pPr>
              <w:rPr>
                <w:rFonts w:ascii="Arial" w:hAnsi="Arial" w:cs="Arial"/>
                <w:b/>
                <w:color w:val="000000"/>
                <w:sz w:val="22"/>
                <w:szCs w:val="22"/>
              </w:rPr>
            </w:pPr>
            <w:r w:rsidRPr="000A3290">
              <w:rPr>
                <w:rFonts w:ascii="Arial" w:hAnsi="Arial" w:cs="Arial"/>
                <w:b/>
                <w:color w:val="000000"/>
                <w:sz w:val="22"/>
                <w:szCs w:val="22"/>
              </w:rPr>
              <w:t>Threat factor</w:t>
            </w:r>
          </w:p>
        </w:tc>
        <w:tc>
          <w:tcPr>
            <w:tcW w:w="1843" w:type="dxa"/>
            <w:shd w:val="clear" w:color="auto" w:fill="C0C0C0"/>
          </w:tcPr>
          <w:p w14:paraId="1A6202DB" w14:textId="77777777" w:rsidR="003B5085" w:rsidRPr="000A3290" w:rsidRDefault="003B5085" w:rsidP="003401A0">
            <w:pPr>
              <w:rPr>
                <w:rFonts w:ascii="Arial" w:hAnsi="Arial" w:cs="Arial"/>
                <w:b/>
                <w:color w:val="000000"/>
                <w:sz w:val="22"/>
                <w:szCs w:val="22"/>
              </w:rPr>
            </w:pPr>
            <w:r w:rsidRPr="000A3290">
              <w:rPr>
                <w:rFonts w:ascii="Arial" w:hAnsi="Arial" w:cs="Arial"/>
                <w:b/>
                <w:color w:val="000000"/>
                <w:sz w:val="22"/>
                <w:szCs w:val="22"/>
              </w:rPr>
              <w:t>Consequence rating</w:t>
            </w:r>
          </w:p>
        </w:tc>
        <w:tc>
          <w:tcPr>
            <w:tcW w:w="2374" w:type="dxa"/>
            <w:shd w:val="clear" w:color="auto" w:fill="C0C0C0"/>
          </w:tcPr>
          <w:p w14:paraId="3D144BD9" w14:textId="77777777" w:rsidR="003B5085" w:rsidRPr="000A3290" w:rsidRDefault="003B5085" w:rsidP="003401A0">
            <w:pPr>
              <w:rPr>
                <w:rFonts w:ascii="Arial" w:hAnsi="Arial" w:cs="Arial"/>
                <w:b/>
                <w:color w:val="000000"/>
                <w:sz w:val="22"/>
                <w:szCs w:val="22"/>
              </w:rPr>
            </w:pPr>
            <w:r w:rsidRPr="000A3290">
              <w:rPr>
                <w:rFonts w:ascii="Arial" w:hAnsi="Arial" w:cs="Arial"/>
                <w:b/>
                <w:color w:val="000000"/>
                <w:sz w:val="22"/>
                <w:szCs w:val="22"/>
              </w:rPr>
              <w:t>Extent over which threat may operate</w:t>
            </w:r>
          </w:p>
        </w:tc>
        <w:tc>
          <w:tcPr>
            <w:tcW w:w="3438" w:type="dxa"/>
            <w:shd w:val="clear" w:color="auto" w:fill="C0C0C0"/>
          </w:tcPr>
          <w:p w14:paraId="4EAE97D3" w14:textId="77777777" w:rsidR="003B5085" w:rsidRPr="000A3290" w:rsidRDefault="003B5085" w:rsidP="003401A0">
            <w:pPr>
              <w:rPr>
                <w:rFonts w:ascii="Arial" w:hAnsi="Arial" w:cs="Arial"/>
                <w:b/>
                <w:color w:val="000000"/>
                <w:sz w:val="22"/>
                <w:szCs w:val="22"/>
              </w:rPr>
            </w:pPr>
            <w:r w:rsidRPr="000A3290">
              <w:rPr>
                <w:rFonts w:ascii="Arial" w:hAnsi="Arial" w:cs="Arial"/>
                <w:b/>
                <w:color w:val="000000"/>
                <w:sz w:val="22"/>
                <w:szCs w:val="22"/>
              </w:rPr>
              <w:t xml:space="preserve">Evidence base </w:t>
            </w:r>
          </w:p>
        </w:tc>
      </w:tr>
      <w:tr w:rsidR="00FD0F50" w14:paraId="04A4B81C" w14:textId="77777777" w:rsidTr="003401A0">
        <w:tc>
          <w:tcPr>
            <w:tcW w:w="1809" w:type="dxa"/>
          </w:tcPr>
          <w:p w14:paraId="6D361172" w14:textId="7A909F35" w:rsidR="00FD0F50" w:rsidRPr="00E92755" w:rsidRDefault="00FD0F50" w:rsidP="00FD0F50">
            <w:pPr>
              <w:rPr>
                <w:rFonts w:ascii="Arial" w:hAnsi="Arial" w:cs="Arial"/>
                <w:color w:val="000000"/>
                <w:sz w:val="22"/>
                <w:szCs w:val="22"/>
              </w:rPr>
            </w:pPr>
            <w:r w:rsidRPr="00C845D6">
              <w:rPr>
                <w:rFonts w:ascii="Arial" w:hAnsi="Arial" w:cs="Arial"/>
                <w:color w:val="000000"/>
                <w:sz w:val="22"/>
                <w:szCs w:val="22"/>
              </w:rPr>
              <w:t>Disease - Chytrid fungus</w:t>
            </w:r>
          </w:p>
        </w:tc>
        <w:tc>
          <w:tcPr>
            <w:tcW w:w="1843" w:type="dxa"/>
          </w:tcPr>
          <w:p w14:paraId="4E484025" w14:textId="2D5ED60C" w:rsidR="00FD0F50" w:rsidRPr="000A3290" w:rsidRDefault="00FD0F50" w:rsidP="00FD0F50">
            <w:pPr>
              <w:rPr>
                <w:rFonts w:ascii="Arial" w:hAnsi="Arial" w:cs="Arial"/>
                <w:color w:val="000000"/>
                <w:sz w:val="22"/>
                <w:szCs w:val="22"/>
              </w:rPr>
            </w:pPr>
            <w:r>
              <w:rPr>
                <w:rFonts w:ascii="Arial" w:hAnsi="Arial" w:cs="Arial"/>
                <w:color w:val="000000"/>
                <w:sz w:val="22"/>
                <w:szCs w:val="22"/>
              </w:rPr>
              <w:t>Severe</w:t>
            </w:r>
          </w:p>
        </w:tc>
        <w:tc>
          <w:tcPr>
            <w:tcW w:w="2374" w:type="dxa"/>
          </w:tcPr>
          <w:p w14:paraId="44D19D7D" w14:textId="691FEE77" w:rsidR="00FD0F50" w:rsidRPr="00E92755" w:rsidRDefault="00FD0F50" w:rsidP="00FD0F50">
            <w:pPr>
              <w:rPr>
                <w:rFonts w:ascii="Arial" w:hAnsi="Arial" w:cs="Arial"/>
                <w:color w:val="000000"/>
                <w:sz w:val="22"/>
                <w:szCs w:val="22"/>
              </w:rPr>
            </w:pPr>
            <w:r>
              <w:rPr>
                <w:rFonts w:ascii="Arial" w:hAnsi="Arial" w:cs="Arial"/>
                <w:color w:val="000000"/>
                <w:sz w:val="22"/>
                <w:szCs w:val="22"/>
              </w:rPr>
              <w:t>Whole of range</w:t>
            </w:r>
          </w:p>
        </w:tc>
        <w:tc>
          <w:tcPr>
            <w:tcW w:w="3438" w:type="dxa"/>
          </w:tcPr>
          <w:p w14:paraId="38939A47" w14:textId="1FEC3A33" w:rsidR="00FD0F50" w:rsidRDefault="00FD0F50" w:rsidP="00FD0F50">
            <w:pPr>
              <w:spacing w:after="120"/>
              <w:rPr>
                <w:rFonts w:ascii="Arial" w:hAnsi="Arial" w:cs="Arial"/>
                <w:sz w:val="22"/>
                <w:szCs w:val="22"/>
              </w:rPr>
            </w:pPr>
            <w:r w:rsidRPr="006179D8">
              <w:rPr>
                <w:rFonts w:ascii="Arial" w:hAnsi="Arial" w:cs="Arial"/>
                <w:sz w:val="22"/>
                <w:szCs w:val="22"/>
              </w:rPr>
              <w:t xml:space="preserve">Chytridiomycosis is an infectious disease </w:t>
            </w:r>
            <w:r>
              <w:rPr>
                <w:rFonts w:ascii="Arial" w:hAnsi="Arial" w:cs="Arial"/>
                <w:sz w:val="22"/>
                <w:szCs w:val="22"/>
              </w:rPr>
              <w:t xml:space="preserve">caused by the </w:t>
            </w:r>
            <w:r w:rsidR="00D94A84">
              <w:rPr>
                <w:rFonts w:ascii="Arial" w:hAnsi="Arial" w:cs="Arial"/>
                <w:sz w:val="22"/>
                <w:szCs w:val="22"/>
              </w:rPr>
              <w:t>amphibian chytrid fungus (</w:t>
            </w:r>
            <w:r w:rsidR="00D94A84" w:rsidRPr="000F4320">
              <w:rPr>
                <w:rFonts w:ascii="Arial" w:hAnsi="Arial" w:cs="Arial"/>
                <w:i/>
                <w:sz w:val="22"/>
                <w:szCs w:val="22"/>
              </w:rPr>
              <w:t>Batrachochytrium dendrobatidis</w:t>
            </w:r>
            <w:r w:rsidR="00D94A84">
              <w:rPr>
                <w:rFonts w:ascii="Arial" w:hAnsi="Arial" w:cs="Arial"/>
                <w:sz w:val="22"/>
                <w:szCs w:val="22"/>
              </w:rPr>
              <w:t xml:space="preserve">) </w:t>
            </w:r>
            <w:r w:rsidRPr="006179D8">
              <w:rPr>
                <w:rFonts w:ascii="Arial" w:hAnsi="Arial" w:cs="Arial"/>
                <w:sz w:val="22"/>
                <w:szCs w:val="22"/>
              </w:rPr>
              <w:t>that affects amphibians worldwide, causing mass die-offs and some species extinctions (Department of the Environment and Energy 2016).</w:t>
            </w:r>
            <w:r>
              <w:rPr>
                <w:rFonts w:ascii="Arial" w:hAnsi="Arial" w:cs="Arial"/>
                <w:sz w:val="22"/>
                <w:szCs w:val="22"/>
              </w:rPr>
              <w:t xml:space="preserve"> </w:t>
            </w:r>
            <w:r w:rsidRPr="006179D8">
              <w:rPr>
                <w:rFonts w:ascii="Arial" w:hAnsi="Arial" w:cs="Arial"/>
                <w:sz w:val="22"/>
                <w:szCs w:val="22"/>
              </w:rPr>
              <w:t xml:space="preserve">Chytridiomycosis </w:t>
            </w:r>
            <w:r>
              <w:rPr>
                <w:rFonts w:ascii="Arial" w:hAnsi="Arial" w:cs="Arial"/>
                <w:sz w:val="22"/>
                <w:szCs w:val="22"/>
              </w:rPr>
              <w:t xml:space="preserve">has become </w:t>
            </w:r>
            <w:r w:rsidRPr="00A56DB1">
              <w:rPr>
                <w:rFonts w:ascii="Arial" w:hAnsi="Arial" w:cs="Arial"/>
                <w:sz w:val="22"/>
                <w:szCs w:val="22"/>
              </w:rPr>
              <w:t xml:space="preserve"> endemic in the </w:t>
            </w:r>
            <w:r>
              <w:rPr>
                <w:rFonts w:ascii="Arial" w:hAnsi="Arial" w:cs="Arial"/>
                <w:sz w:val="22"/>
                <w:szCs w:val="22"/>
              </w:rPr>
              <w:t>Wet Tropics of Queensland, with infection prevalence higher during winter and at higher elevations (600−800 m)</w:t>
            </w:r>
            <w:r>
              <w:rPr>
                <w:rFonts w:ascii="Arial" w:hAnsi="Arial" w:cs="Arial"/>
                <w:sz w:val="22"/>
                <w:szCs w:val="22"/>
              </w:rPr>
              <w:fldChar w:fldCharType="begin"/>
            </w:r>
            <w:r>
              <w:rPr>
                <w:rFonts w:ascii="Arial" w:hAnsi="Arial" w:cs="Arial"/>
                <w:sz w:val="22"/>
                <w:szCs w:val="22"/>
              </w:rPr>
              <w:instrText xml:space="preserve"> ADDIN EN.CITE &lt;EndNote&gt;&lt;Cite&gt;&lt;Author&gt;Woodhams&lt;/Author&gt;&lt;Year&gt;2005&lt;/Year&gt;&lt;RecNum&gt;239&lt;/RecNum&gt;&lt;DisplayText&gt;(Woodhams &amp;amp; Alford 2005)&lt;/DisplayText&gt;&lt;record&gt;&lt;rec-number&gt;239&lt;/rec-number&gt;&lt;foreign-keys&gt;&lt;key app="EN" db-id="ta0rdr92ndv9x0e9sdapdzadfw29sw9r9xva" timestamp="1480982863"&gt;239&lt;/key&gt;&lt;/foreign-keys&gt;&lt;ref-type name="Journal Article"&gt;17&lt;/ref-type&gt;&lt;contributors&gt;&lt;authors&gt;&lt;author&gt;Woodhams, D. C.&lt;/author&gt;&lt;author&gt;Alford, R. A.&lt;/author&gt;&lt;/authors&gt;&lt;/contributors&gt;&lt;titles&gt;&lt;title&gt;Ecology of Chytridiomycosis in rainforest stream frog assemblages of tropical Queensland&lt;/title&gt;&lt;secondary-title&gt;Conservation Biology&lt;/secondary-title&gt;&lt;/titles&gt;&lt;periodical&gt;&lt;full-title&gt;Conservation Biology&lt;/full-title&gt;&lt;/periodical&gt;&lt;pages&gt;1449-1459&lt;/pages&gt;&lt;volume&gt;19&lt;/volume&gt;&lt;dates&gt;&lt;year&gt;2005&lt;/year&gt;&lt;/dates&gt;&lt;urls&gt;&lt;/urls&gt;&lt;/record&gt;&lt;/Cite&gt;&lt;/EndNote&gt;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8" w:tooltip="Woodhams, 2005 #239" w:history="1">
              <w:r>
                <w:rPr>
                  <w:rFonts w:ascii="Arial" w:hAnsi="Arial" w:cs="Arial"/>
                  <w:noProof/>
                  <w:sz w:val="22"/>
                  <w:szCs w:val="22"/>
                </w:rPr>
                <w:t>Woodhams &amp; Alford 2005</w:t>
              </w:r>
            </w:hyperlink>
            <w:r>
              <w:rPr>
                <w:rFonts w:ascii="Arial" w:hAnsi="Arial" w:cs="Arial"/>
                <w:noProof/>
                <w:sz w:val="22"/>
                <w:szCs w:val="22"/>
              </w:rPr>
              <w:t>)</w:t>
            </w:r>
            <w:r>
              <w:rPr>
                <w:rFonts w:ascii="Arial" w:hAnsi="Arial" w:cs="Arial"/>
                <w:sz w:val="22"/>
                <w:szCs w:val="22"/>
              </w:rPr>
              <w:fldChar w:fldCharType="end"/>
            </w:r>
            <w:r w:rsidRPr="00181707">
              <w:rPr>
                <w:rFonts w:ascii="Arial" w:hAnsi="Arial" w:cs="Arial"/>
                <w:sz w:val="22"/>
                <w:szCs w:val="22"/>
              </w:rPr>
              <w:t>.</w:t>
            </w:r>
          </w:p>
          <w:p w14:paraId="119275C7" w14:textId="77777777" w:rsidR="00FD0F50" w:rsidRDefault="00FD0F50" w:rsidP="00FD0F50">
            <w:pPr>
              <w:spacing w:after="120"/>
              <w:rPr>
                <w:rFonts w:ascii="Arial" w:hAnsi="Arial" w:cs="Arial"/>
                <w:sz w:val="22"/>
                <w:szCs w:val="22"/>
              </w:rPr>
            </w:pPr>
            <w:r w:rsidRPr="00A453F4">
              <w:rPr>
                <w:rFonts w:ascii="Arial" w:hAnsi="Arial" w:cs="Arial"/>
                <w:sz w:val="22"/>
                <w:szCs w:val="22"/>
              </w:rPr>
              <w:t xml:space="preserve">There is considerable circumstantial evidence to support the </w:t>
            </w:r>
            <w:r w:rsidRPr="00181707">
              <w:rPr>
                <w:rFonts w:ascii="Arial" w:hAnsi="Arial" w:cs="Arial"/>
                <w:sz w:val="22"/>
                <w:szCs w:val="22"/>
              </w:rPr>
              <w:t>hypothesis that</w:t>
            </w:r>
            <w:r>
              <w:rPr>
                <w:rFonts w:ascii="Arial" w:hAnsi="Arial" w:cs="Arial"/>
                <w:sz w:val="22"/>
                <w:szCs w:val="22"/>
              </w:rPr>
              <w:t xml:space="preserve"> c</w:t>
            </w:r>
            <w:r w:rsidRPr="00181707">
              <w:rPr>
                <w:rFonts w:ascii="Arial" w:hAnsi="Arial" w:cs="Arial"/>
                <w:sz w:val="22"/>
                <w:szCs w:val="22"/>
              </w:rPr>
              <w:t xml:space="preserve">hytridiomycosis, caused by the chytrid fungus or a viral infection, </w:t>
            </w:r>
            <w:r>
              <w:rPr>
                <w:rFonts w:ascii="Arial" w:hAnsi="Arial" w:cs="Arial"/>
                <w:sz w:val="22"/>
                <w:szCs w:val="22"/>
              </w:rPr>
              <w:t xml:space="preserve">has </w:t>
            </w:r>
            <w:r w:rsidRPr="00181707">
              <w:rPr>
                <w:rFonts w:ascii="Arial" w:hAnsi="Arial" w:cs="Arial"/>
                <w:sz w:val="22"/>
                <w:szCs w:val="22"/>
              </w:rPr>
              <w:t xml:space="preserve">contributed to the decline of </w:t>
            </w:r>
            <w:r>
              <w:rPr>
                <w:rFonts w:ascii="Arial" w:hAnsi="Arial" w:cs="Arial"/>
                <w:sz w:val="22"/>
                <w:szCs w:val="22"/>
              </w:rPr>
              <w:t>upland stream-dwelling frog</w:t>
            </w:r>
            <w:r w:rsidRPr="00181707">
              <w:rPr>
                <w:rFonts w:ascii="Arial" w:hAnsi="Arial" w:cs="Arial"/>
                <w:sz w:val="22"/>
                <w:szCs w:val="22"/>
              </w:rPr>
              <w:t xml:space="preserve"> species</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&lt;EndNote&gt;&lt;Cite&gt;&lt;Author&gt;Laurance&lt;/Author&gt;&lt;Year&gt;1996&lt;/Year&gt;&lt;RecNum&gt;166&lt;/RecNum&gt;&lt;DisplayText&gt;(Laurance et al. 1996; Berger et al. 1998)&lt;/DisplayText&gt;&lt;record&gt;&lt;rec-number&gt;166&lt;/rec-number&gt;&lt;foreign-keys&gt;&lt;key app="EN" db-id="ta0rdr92ndv9x0e9sdapdzadfw29sw9r9xva" timestamp="1460094221"&gt;166&lt;/key&gt;&lt;/foreign-keys&gt;&lt;ref-type name="Journal Article"&gt;17&lt;/ref-type&gt;&lt;contributors&gt;&lt;authors&gt;&lt;author&gt;Laurance, W. F.&lt;/author&gt;&lt;author&gt;McDonald, K. R.&lt;/author&gt;&lt;author&gt;Speare, R.&lt;/author&gt;&lt;/authors&gt;&lt;/contributors&gt;&lt;titles&gt;&lt;title&gt;Epidemic disease and the catastrophic decline of Australian rain forest frogs&lt;/title&gt;&lt;secondary-title&gt;Conservation Biology&lt;/secondary-title&gt;&lt;/titles&gt;&lt;periodical&gt;&lt;full-title&gt;Conservation Biology&lt;/full-title&gt;&lt;/periodical&gt;&lt;pages&gt;406-413&lt;/pages&gt;&lt;volume&gt;10&lt;/volume&gt;&lt;dates&gt;&lt;year&gt;1996&lt;/year&gt;&lt;/dates&gt;&lt;urls&gt;&lt;/urls&gt;&lt;/record&gt;&lt;/Cite&gt;&lt;Cite&gt;&lt;Author&gt;Berger&lt;/Author&gt;&lt;Year&gt;1998&lt;/Year&gt;&lt;RecNum&gt;198&lt;/RecNum&gt;&lt;record&gt;&lt;rec-number&gt;198&lt;/rec-number&gt;&lt;foreign-keys&gt;&lt;key app="EN" db-id="ta0rdr92ndv9x0e9sdapdzadfw29sw9r9xva" timestamp="1476163075"&gt;198&lt;/key&gt;&lt;/foreign-keys&gt;&lt;ref-type name="Journal Article"&gt;17&lt;/ref-type&gt;&lt;contributors&gt;&lt;authors&gt;&lt;author&gt;Berger, L.&lt;/author&gt;&lt;author&gt;Speare, R.&lt;/author&gt;&lt;author&gt;Dasak, P.&lt;/author&gt;&lt;author&gt;Green, D.E.&lt;/author&gt;&lt;author&gt;Cunningham, A.A.&lt;/author&gt;&lt;author&gt;Goggin, C.L.&lt;/author&gt;&lt;author&gt;Slocombe, R.&lt;/author&gt;&lt;author&gt;Ragan, M.A.&lt;/author&gt;&lt;author&gt;Hyatt, A.D.&lt;/author&gt;&lt;author&gt;McDonald, K.R.&lt;/author&gt;&lt;author&gt;Hines, H.B.&lt;/author&gt;&lt;author&gt;Lips, K.R.&lt;/author&gt;&lt;author&gt;Marantelli, G.&lt;/author&gt;&lt;author&gt;Parkes, H. . &lt;/author&gt;&lt;/authors&gt;&lt;/contributors&gt;&lt;titles&gt;&lt;title&gt;Chytridiomycosis causes amphibian mortality associated with population declines in the rainforests of Australia and Central America&lt;/title&gt;&lt;secondary-title&gt;Proceedings of the National Academy of Science USA&lt;/secondary-title&gt;&lt;/titles&gt;&lt;periodical&gt;&lt;full-title&gt;Proceedings of the National Academy of Science USA&lt;/full-title&gt;&lt;/periodical&gt;&lt;pages&gt;9031-9036&lt;/pages&gt;&lt;volume&gt;95&lt;/volume&gt;&lt;dates&gt;&lt;year&gt;1998&lt;/year&gt;&lt;/dates&gt;&lt;urls&gt;&lt;/urls&gt;&lt;/record&gt;&lt;/Cite&gt;&lt;/EndNote&gt;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8" w:tooltip="Laurance, 1996 #166" w:history="1">
              <w:r>
                <w:rPr>
                  <w:rFonts w:ascii="Arial" w:hAnsi="Arial" w:cs="Arial"/>
                  <w:noProof/>
                  <w:sz w:val="22"/>
                  <w:szCs w:val="22"/>
                </w:rPr>
                <w:t>Laurance et al. 1996</w:t>
              </w:r>
            </w:hyperlink>
            <w:r>
              <w:rPr>
                <w:rFonts w:ascii="Arial" w:hAnsi="Arial" w:cs="Arial"/>
                <w:noProof/>
                <w:sz w:val="22"/>
                <w:szCs w:val="22"/>
              </w:rPr>
              <w:t xml:space="preserve">; </w:t>
            </w:r>
            <w:hyperlink w:anchor="_ENREF_2" w:tooltip="Berger, 1998 #198" w:history="1">
              <w:r>
                <w:rPr>
                  <w:rFonts w:ascii="Arial" w:hAnsi="Arial" w:cs="Arial"/>
                  <w:noProof/>
                  <w:sz w:val="22"/>
                  <w:szCs w:val="22"/>
                </w:rPr>
                <w:t>Berger et al. 1998</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r w:rsidRPr="006876F9">
              <w:rPr>
                <w:rFonts w:ascii="Arial" w:hAnsi="Arial" w:cs="Arial"/>
                <w:sz w:val="22"/>
                <w:szCs w:val="22"/>
              </w:rPr>
              <w:t>Declines have been rapid, occurring over</w:t>
            </w:r>
            <w:r>
              <w:rPr>
                <w:rFonts w:ascii="Arial" w:hAnsi="Arial" w:cs="Arial"/>
                <w:sz w:val="22"/>
                <w:szCs w:val="22"/>
              </w:rPr>
              <w:t xml:space="preserve"> 2−3 month periods </w:t>
            </w:r>
            <w:r>
              <w:rPr>
                <w:rFonts w:ascii="Arial" w:hAnsi="Arial" w:cs="Arial"/>
                <w:sz w:val="22"/>
                <w:szCs w:val="22"/>
              </w:rPr>
              <w:fldChar w:fldCharType="begin"/>
            </w:r>
            <w:r>
              <w:rPr>
                <w:rFonts w:ascii="Arial" w:hAnsi="Arial" w:cs="Arial"/>
                <w:sz w:val="22"/>
                <w:szCs w:val="22"/>
              </w:rPr>
              <w:instrText xml:space="preserve"> ADDIN EN.CITE &lt;EndNote&gt;&lt;Cite&gt;&lt;Author&gt;McDonald&lt;/Author&gt;&lt;Year&gt;1999&lt;/Year&gt;&lt;RecNum&gt;108&lt;/RecNum&gt;&lt;DisplayText&gt;(McDonald &amp;amp; Alford 1999)&lt;/DisplayText&gt;&lt;record&gt;&lt;rec-number&gt;108&lt;/rec-number&gt;&lt;foreign-keys&gt;&lt;key app="EN" db-id="ta0rdr92ndv9x0e9sdapdzadfw29sw9r9xva" timestamp="1459818194"&gt;108&lt;/key&gt;&lt;/foreign-keys&gt;&lt;ref-type name="Book Section"&gt;5&lt;/ref-type&gt;&lt;contributors&gt;&lt;authors&gt;&lt;author&gt;McDonald, K.&lt;/author&gt;&lt;author&gt;Alford, R.&lt;/author&gt;&lt;/authors&gt;&lt;secondary-authors&gt;&lt;author&gt;Campbell, R.&lt;/author&gt;&lt;/secondary-authors&gt;&lt;/contributors&gt;&lt;titles&gt;&lt;title&gt;A review of declining frogs in northern Queensland&lt;/title&gt;&lt;secondary-title&gt;Declines and Disappearances of Australian Frogs&lt;/secondary-title&gt;&lt;/titles&gt;&lt;pages&gt;14-22&lt;/pages&gt;&lt;dates&gt;&lt;year&gt;1999&lt;/year&gt;&lt;/dates&gt;&lt;pub-location&gt;Canberra&lt;/pub-location&gt;&lt;publisher&gt;Environment Australia&lt;/publisher&gt;&lt;urls&gt;&lt;/urls&gt;&lt;/record&gt;&lt;/Cite&gt;&lt;/EndNote&gt;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0" w:tooltip="McDonald, 1999 #108" w:history="1">
              <w:r>
                <w:rPr>
                  <w:rFonts w:ascii="Arial" w:hAnsi="Arial" w:cs="Arial"/>
                  <w:noProof/>
                  <w:sz w:val="22"/>
                  <w:szCs w:val="22"/>
                </w:rPr>
                <w:t>McDonald &amp; Alford 1999</w:t>
              </w:r>
            </w:hyperlink>
            <w:r>
              <w:rPr>
                <w:rFonts w:ascii="Arial" w:hAnsi="Arial" w:cs="Arial"/>
                <w:noProof/>
                <w:sz w:val="22"/>
                <w:szCs w:val="22"/>
              </w:rPr>
              <w:t>)</w:t>
            </w:r>
            <w:r>
              <w:rPr>
                <w:rFonts w:ascii="Arial" w:hAnsi="Arial" w:cs="Arial"/>
                <w:sz w:val="22"/>
                <w:szCs w:val="22"/>
              </w:rPr>
              <w:fldChar w:fldCharType="end"/>
            </w:r>
            <w:r w:rsidRPr="006876F9">
              <w:rPr>
                <w:rFonts w:ascii="Arial" w:hAnsi="Arial" w:cs="Arial"/>
                <w:sz w:val="22"/>
                <w:szCs w:val="22"/>
              </w:rPr>
              <w:t xml:space="preserve">, and there is little evidence that environmental changes such as adverse weather, habitat destruction or pollution </w:t>
            </w:r>
            <w:r>
              <w:rPr>
                <w:rFonts w:ascii="Arial" w:hAnsi="Arial" w:cs="Arial"/>
                <w:sz w:val="22"/>
                <w:szCs w:val="22"/>
              </w:rPr>
              <w:t>were responsible.</w:t>
            </w:r>
          </w:p>
          <w:p w14:paraId="3ABD20EB" w14:textId="77777777" w:rsidR="00FD0F50" w:rsidRPr="00431BF7" w:rsidRDefault="00FD0F50" w:rsidP="00FD0F50">
            <w:pPr>
              <w:spacing w:after="120"/>
              <w:rPr>
                <w:rFonts w:ascii="Arial" w:hAnsi="Arial" w:cs="Arial"/>
                <w:sz w:val="22"/>
                <w:szCs w:val="22"/>
              </w:rPr>
            </w:pPr>
            <w:r>
              <w:rPr>
                <w:rFonts w:ascii="Arial" w:hAnsi="Arial" w:cs="Arial"/>
                <w:sz w:val="22"/>
                <w:szCs w:val="22"/>
              </w:rPr>
              <w:t>While no dead or dying individuals of mountain mistfrog were found to confirm chytrid as the cause, it is inferred from the coincident decline with other species and the nature of the mountain  mistfrog’s habitat requirements.</w:t>
            </w:r>
          </w:p>
        </w:tc>
      </w:tr>
      <w:tr w:rsidR="00FD0F50" w14:paraId="71B0FB85" w14:textId="77777777" w:rsidTr="003401A0">
        <w:tc>
          <w:tcPr>
            <w:tcW w:w="1809" w:type="dxa"/>
          </w:tcPr>
          <w:p w14:paraId="6BBF4BCE" w14:textId="6EF33159" w:rsidR="00FD0F50" w:rsidRPr="00E30E90" w:rsidRDefault="00FD0F50" w:rsidP="00FD0F50">
            <w:pPr>
              <w:pStyle w:val="Tableheadingright"/>
              <w:spacing w:before="0"/>
              <w:jc w:val="left"/>
              <w:rPr>
                <w:rFonts w:cs="Arial"/>
                <w:b w:val="0"/>
                <w:sz w:val="22"/>
                <w:szCs w:val="22"/>
              </w:rPr>
            </w:pPr>
            <w:r w:rsidRPr="00E30E90">
              <w:rPr>
                <w:rFonts w:cs="Arial"/>
                <w:b w:val="0"/>
                <w:sz w:val="22"/>
                <w:szCs w:val="22"/>
              </w:rPr>
              <w:t xml:space="preserve">Invasive </w:t>
            </w:r>
            <w:r>
              <w:rPr>
                <w:rFonts w:cs="Arial"/>
                <w:b w:val="0"/>
                <w:sz w:val="22"/>
                <w:szCs w:val="22"/>
              </w:rPr>
              <w:t>species</w:t>
            </w:r>
            <w:r w:rsidRPr="00E30E90">
              <w:rPr>
                <w:rFonts w:cs="Arial"/>
                <w:b w:val="0"/>
                <w:sz w:val="22"/>
                <w:szCs w:val="22"/>
              </w:rPr>
              <w:t xml:space="preserve"> </w:t>
            </w:r>
          </w:p>
        </w:tc>
        <w:tc>
          <w:tcPr>
            <w:tcW w:w="1843" w:type="dxa"/>
          </w:tcPr>
          <w:p w14:paraId="24CC0534" w14:textId="02B91647" w:rsidR="00FD0F50" w:rsidRPr="0032033D" w:rsidRDefault="00FD0F50" w:rsidP="00FD0F50">
            <w:pPr>
              <w:pStyle w:val="Tableheadingright"/>
              <w:spacing w:before="0"/>
              <w:jc w:val="left"/>
              <w:rPr>
                <w:rFonts w:cs="Arial"/>
                <w:b w:val="0"/>
                <w:sz w:val="22"/>
                <w:szCs w:val="22"/>
              </w:rPr>
            </w:pPr>
            <w:r>
              <w:rPr>
                <w:rFonts w:cs="Arial"/>
                <w:b w:val="0"/>
                <w:sz w:val="22"/>
                <w:szCs w:val="22"/>
              </w:rPr>
              <w:t>Severe</w:t>
            </w:r>
          </w:p>
        </w:tc>
        <w:tc>
          <w:tcPr>
            <w:tcW w:w="2374" w:type="dxa"/>
          </w:tcPr>
          <w:p w14:paraId="41F05237" w14:textId="1198477C" w:rsidR="00FD0F50" w:rsidRPr="0032033D" w:rsidRDefault="00FD0F50" w:rsidP="00FD0F50">
            <w:pPr>
              <w:pStyle w:val="Tableheadingright"/>
              <w:spacing w:before="0"/>
              <w:jc w:val="left"/>
              <w:rPr>
                <w:rFonts w:cs="Arial"/>
                <w:b w:val="0"/>
                <w:sz w:val="22"/>
                <w:szCs w:val="22"/>
              </w:rPr>
            </w:pPr>
            <w:r>
              <w:rPr>
                <w:rFonts w:cs="Arial"/>
                <w:b w:val="0"/>
                <w:sz w:val="22"/>
                <w:szCs w:val="22"/>
              </w:rPr>
              <w:t>Most of range</w:t>
            </w:r>
          </w:p>
        </w:tc>
        <w:tc>
          <w:tcPr>
            <w:tcW w:w="3438" w:type="dxa"/>
          </w:tcPr>
          <w:p w14:paraId="3B8ED5E8" w14:textId="52426C2B" w:rsidR="00FD0F50" w:rsidRPr="0032033D" w:rsidRDefault="00FD0F50" w:rsidP="00FD0F50">
            <w:pPr>
              <w:pStyle w:val="Tableheadingright"/>
              <w:spacing w:before="0"/>
              <w:jc w:val="left"/>
              <w:rPr>
                <w:rFonts w:cs="Arial"/>
                <w:b w:val="0"/>
                <w:sz w:val="22"/>
                <w:szCs w:val="22"/>
              </w:rPr>
            </w:pPr>
            <w:r w:rsidRPr="00FD0F50">
              <w:rPr>
                <w:rFonts w:cs="Arial"/>
                <w:b w:val="0"/>
                <w:sz w:val="22"/>
                <w:szCs w:val="22"/>
              </w:rPr>
              <w:t>Yellow crazy ants spray formic acid to subdue prey, which causes burns and irritates the skin and eyes of animals. They can have severe impacts on a range of ecological processes and lead to significant loss of biodiversity. Yellow crazy ants were detected within the World Heritage Area and Little Mulgrave National Park in 2012 and now cover up to 61 ha (WTMA 2016) within these protected areas. In December 2013 yellow crazy ants were also detected in the Kuranda area (WTMA 2016).</w:t>
            </w:r>
          </w:p>
        </w:tc>
      </w:tr>
      <w:tr w:rsidR="00FD0F50" w14:paraId="5310FDAD" w14:textId="77777777" w:rsidTr="003401A0">
        <w:tc>
          <w:tcPr>
            <w:tcW w:w="1809" w:type="dxa"/>
          </w:tcPr>
          <w:p w14:paraId="2DAE2025" w14:textId="08A3B24D" w:rsidR="00FD0F50" w:rsidRPr="00E30E90" w:rsidRDefault="00FD0F50" w:rsidP="00FD0F50">
            <w:pPr>
              <w:pStyle w:val="Tableheadingright"/>
              <w:spacing w:before="0"/>
              <w:jc w:val="left"/>
              <w:rPr>
                <w:rFonts w:cs="Arial"/>
                <w:b w:val="0"/>
                <w:sz w:val="22"/>
                <w:szCs w:val="22"/>
              </w:rPr>
            </w:pPr>
            <w:r w:rsidRPr="002F10D9">
              <w:rPr>
                <w:rFonts w:cs="Arial"/>
                <w:b w:val="0"/>
                <w:sz w:val="22"/>
                <w:szCs w:val="22"/>
              </w:rPr>
              <w:t>Climate change (temperature increase, extreme weather events e.g. cyclones, droughts)</w:t>
            </w:r>
          </w:p>
        </w:tc>
        <w:tc>
          <w:tcPr>
            <w:tcW w:w="1843" w:type="dxa"/>
          </w:tcPr>
          <w:p w14:paraId="0C13E49D" w14:textId="7B97C7B5" w:rsidR="00FD0F50" w:rsidRDefault="00FD0F50" w:rsidP="00FD0F50">
            <w:pPr>
              <w:pStyle w:val="Tableheadingright"/>
              <w:spacing w:before="0"/>
              <w:jc w:val="left"/>
              <w:rPr>
                <w:rFonts w:cs="Arial"/>
                <w:b w:val="0"/>
                <w:sz w:val="22"/>
                <w:szCs w:val="22"/>
              </w:rPr>
            </w:pPr>
            <w:r w:rsidRPr="00FD0F50">
              <w:rPr>
                <w:rFonts w:cs="Arial"/>
                <w:b w:val="0"/>
                <w:sz w:val="22"/>
                <w:szCs w:val="22"/>
              </w:rPr>
              <w:t>Moderate</w:t>
            </w:r>
          </w:p>
        </w:tc>
        <w:tc>
          <w:tcPr>
            <w:tcW w:w="2374" w:type="dxa"/>
          </w:tcPr>
          <w:p w14:paraId="72362536" w14:textId="7C86A0FE" w:rsidR="00FD0F50" w:rsidRDefault="00FD0F50" w:rsidP="00FD0F50">
            <w:pPr>
              <w:pStyle w:val="Tableheadingright"/>
              <w:spacing w:before="0"/>
              <w:jc w:val="left"/>
              <w:rPr>
                <w:rFonts w:cs="Arial"/>
                <w:b w:val="0"/>
                <w:sz w:val="22"/>
                <w:szCs w:val="22"/>
              </w:rPr>
            </w:pPr>
            <w:r w:rsidRPr="00FD0F50">
              <w:rPr>
                <w:rFonts w:cs="Arial"/>
                <w:b w:val="0"/>
                <w:sz w:val="22"/>
                <w:szCs w:val="22"/>
              </w:rPr>
              <w:t>Whole of range</w:t>
            </w:r>
          </w:p>
        </w:tc>
        <w:tc>
          <w:tcPr>
            <w:tcW w:w="3438" w:type="dxa"/>
          </w:tcPr>
          <w:p w14:paraId="223E8214" w14:textId="264D3692" w:rsidR="00FD0F50" w:rsidRPr="00FE5EE5" w:rsidRDefault="00FD0F50" w:rsidP="00FD0F50">
            <w:pPr>
              <w:pStyle w:val="Tableheadingright"/>
              <w:spacing w:before="0"/>
              <w:jc w:val="left"/>
              <w:rPr>
                <w:rFonts w:cs="Arial"/>
                <w:b w:val="0"/>
                <w:sz w:val="22"/>
                <w:szCs w:val="22"/>
              </w:rPr>
            </w:pPr>
            <w:r w:rsidRPr="00FE5EE5">
              <w:rPr>
                <w:rFonts w:cs="Arial"/>
                <w:b w:val="0"/>
                <w:sz w:val="22"/>
                <w:szCs w:val="22"/>
              </w:rPr>
              <w:t xml:space="preserve">Climate change is predicted to result in increased rainfall across northern Australia </w:t>
            </w:r>
            <w:r>
              <w:rPr>
                <w:rFonts w:cs="Arial"/>
                <w:b w:val="0"/>
                <w:sz w:val="22"/>
                <w:szCs w:val="22"/>
              </w:rPr>
              <w:fldChar w:fldCharType="begin"/>
            </w:r>
            <w:r>
              <w:rPr>
                <w:rFonts w:cs="Arial"/>
                <w:b w:val="0"/>
                <w:sz w:val="22"/>
                <w:szCs w:val="22"/>
              </w:rPr>
              <w:instrText xml:space="preserve"> ADDIN EN.CITE &lt;EndNote&gt;&lt;Cite&gt;&lt;Author&gt;Haylock&lt;/Author&gt;&lt;Year&gt;2000&lt;/Year&gt;&lt;RecNum&gt;307&lt;/RecNum&gt;&lt;DisplayText&gt;(Haylock &amp;amp; Nicholls 2000)&lt;/DisplayText&gt;&lt;record&gt;&lt;rec-number&gt;307&lt;/rec-number&gt;&lt;foreign-keys&gt;&lt;key app="EN" db-id="ta0rdr92ndv9x0e9sdapdzadfw29sw9r9xva" timestamp="1488932772"&gt;307&lt;/key&gt;&lt;/foreign-keys&gt;&lt;ref-type name="Journal Article"&gt;17&lt;/ref-type&gt;&lt;contributors&gt;&lt;authors&gt;&lt;author&gt;Haylock, M.&lt;/author&gt;&lt;author&gt;Nicholls, N.&lt;/author&gt;&lt;/authors&gt;&lt;/contributors&gt;&lt;titles&gt;&lt;title&gt;Trends in extreme rainfall indices for an updated high quality data set for Australia, 1910-1998&lt;/title&gt;&lt;secondary-title&gt;International Journal of Climatology&lt;/secondary-title&gt;&lt;/titles&gt;&lt;periodical&gt;&lt;full-title&gt;International Journal of Climatology&lt;/full-title&gt;&lt;/periodical&gt;&lt;pages&gt;1533-1541&lt;/pages&gt;&lt;volume&gt;20&lt;/volume&gt;&lt;dates&gt;&lt;year&gt;2000&lt;/year&gt;&lt;/dates&gt;&lt;urls&gt;&lt;/urls&gt;&lt;/record&gt;&lt;/Cite&gt;&lt;/EndNote&gt;</w:instrText>
            </w:r>
            <w:r>
              <w:rPr>
                <w:rFonts w:cs="Arial"/>
                <w:b w:val="0"/>
                <w:sz w:val="22"/>
                <w:szCs w:val="22"/>
              </w:rPr>
              <w:fldChar w:fldCharType="separate"/>
            </w:r>
            <w:r>
              <w:rPr>
                <w:rFonts w:cs="Arial"/>
                <w:b w:val="0"/>
                <w:sz w:val="22"/>
                <w:szCs w:val="22"/>
              </w:rPr>
              <w:t>(</w:t>
            </w:r>
            <w:hyperlink w:anchor="_ENREF_5" w:tooltip="Haylock, 2000 #307" w:history="1">
              <w:r>
                <w:rPr>
                  <w:rFonts w:cs="Arial"/>
                  <w:b w:val="0"/>
                  <w:sz w:val="22"/>
                  <w:szCs w:val="22"/>
                </w:rPr>
                <w:t>Haylock &amp; Nicholls 2000</w:t>
              </w:r>
            </w:hyperlink>
            <w:r>
              <w:rPr>
                <w:rFonts w:cs="Arial"/>
                <w:b w:val="0"/>
                <w:sz w:val="22"/>
                <w:szCs w:val="22"/>
              </w:rPr>
              <w:t>)</w:t>
            </w:r>
            <w:r>
              <w:rPr>
                <w:rFonts w:cs="Arial"/>
                <w:b w:val="0"/>
                <w:sz w:val="22"/>
                <w:szCs w:val="22"/>
              </w:rPr>
              <w:fldChar w:fldCharType="end"/>
            </w:r>
            <w:r w:rsidRPr="00FE5EE5">
              <w:rPr>
                <w:rFonts w:cs="Arial"/>
                <w:b w:val="0"/>
                <w:sz w:val="22"/>
                <w:szCs w:val="22"/>
              </w:rPr>
              <w:t>. This may alter the hydrology and breeding frequency of stream-dwelling frogs, and make them vulnerable to being dislodged in high flows. Changes in hydrology and other effects of climate change (e.g. reduction in food supply) may also alter the susceptibility of frogs to the chytrid fungus, but these impacts are likely to be variable among species and sites (DoEE 2016).</w:t>
            </w:r>
          </w:p>
        </w:tc>
      </w:tr>
      <w:tr w:rsidR="00FD0F50" w14:paraId="434DB9C2" w14:textId="77777777" w:rsidTr="003401A0">
        <w:tc>
          <w:tcPr>
            <w:tcW w:w="1809" w:type="dxa"/>
          </w:tcPr>
          <w:p w14:paraId="0AAC78A5" w14:textId="7BA67AA6" w:rsidR="00FD0F50" w:rsidRPr="00FD0F50" w:rsidRDefault="00FD0F50" w:rsidP="00FD0F50">
            <w:pPr>
              <w:rPr>
                <w:rFonts w:ascii="Arial" w:hAnsi="Arial" w:cs="Arial"/>
                <w:color w:val="000000"/>
                <w:sz w:val="22"/>
                <w:szCs w:val="22"/>
              </w:rPr>
            </w:pPr>
            <w:r w:rsidRPr="00FD0F50">
              <w:rPr>
                <w:rFonts w:ascii="Arial" w:hAnsi="Arial" w:cs="Arial"/>
                <w:color w:val="000000"/>
                <w:sz w:val="22"/>
                <w:szCs w:val="22"/>
              </w:rPr>
              <w:t>Habitat loss and degradation</w:t>
            </w:r>
          </w:p>
          <w:p w14:paraId="4DE0A978" w14:textId="159D147B" w:rsidR="00FD0F50" w:rsidRPr="00E30E90" w:rsidRDefault="00FD0F50" w:rsidP="00FD0F50">
            <w:pPr>
              <w:pStyle w:val="Tableheadingright"/>
              <w:spacing w:before="0"/>
              <w:jc w:val="left"/>
              <w:rPr>
                <w:rFonts w:cs="Arial"/>
                <w:b w:val="0"/>
                <w:sz w:val="22"/>
                <w:szCs w:val="22"/>
              </w:rPr>
            </w:pPr>
            <w:r w:rsidRPr="00FD0F50">
              <w:rPr>
                <w:rFonts w:cs="Arial"/>
                <w:b w:val="0"/>
                <w:color w:val="000000"/>
                <w:sz w:val="22"/>
                <w:szCs w:val="22"/>
              </w:rPr>
              <w:t>(e.g. clearing, trampling, fragmentation, altered hydrology, salinity)</w:t>
            </w:r>
          </w:p>
        </w:tc>
        <w:tc>
          <w:tcPr>
            <w:tcW w:w="1843" w:type="dxa"/>
          </w:tcPr>
          <w:p w14:paraId="3ED22F58" w14:textId="4627718C" w:rsidR="00FD0F50" w:rsidRDefault="00FD0F50" w:rsidP="00FD0F50">
            <w:pPr>
              <w:pStyle w:val="Tableheadingright"/>
              <w:spacing w:before="0"/>
              <w:jc w:val="left"/>
              <w:rPr>
                <w:rFonts w:cs="Arial"/>
                <w:b w:val="0"/>
                <w:sz w:val="22"/>
                <w:szCs w:val="22"/>
              </w:rPr>
            </w:pPr>
            <w:r w:rsidRPr="00FD0F50">
              <w:rPr>
                <w:rFonts w:cs="Arial"/>
                <w:b w:val="0"/>
                <w:color w:val="000000"/>
                <w:sz w:val="22"/>
                <w:szCs w:val="22"/>
              </w:rPr>
              <w:t>Moderate</w:t>
            </w:r>
          </w:p>
        </w:tc>
        <w:tc>
          <w:tcPr>
            <w:tcW w:w="2374" w:type="dxa"/>
          </w:tcPr>
          <w:p w14:paraId="206F1923" w14:textId="723BF0E8" w:rsidR="00FD0F50" w:rsidRDefault="00FD0F50" w:rsidP="00FD0F50">
            <w:pPr>
              <w:pStyle w:val="Tableheadingright"/>
              <w:spacing w:before="0"/>
              <w:jc w:val="left"/>
              <w:rPr>
                <w:rFonts w:cs="Arial"/>
                <w:b w:val="0"/>
                <w:sz w:val="22"/>
                <w:szCs w:val="22"/>
              </w:rPr>
            </w:pPr>
            <w:r w:rsidRPr="00FD0F50">
              <w:rPr>
                <w:rFonts w:cs="Arial"/>
                <w:b w:val="0"/>
                <w:color w:val="000000"/>
                <w:sz w:val="22"/>
                <w:szCs w:val="22"/>
              </w:rPr>
              <w:t>Part of range</w:t>
            </w:r>
          </w:p>
        </w:tc>
        <w:tc>
          <w:tcPr>
            <w:tcW w:w="3438" w:type="dxa"/>
          </w:tcPr>
          <w:p w14:paraId="61242935" w14:textId="7739B375" w:rsidR="00FD0F50" w:rsidRPr="0027111D" w:rsidRDefault="00FD0F50" w:rsidP="00FD0F50">
            <w:pPr>
              <w:rPr>
                <w:rFonts w:ascii="Arial" w:hAnsi="Arial" w:cs="Arial"/>
                <w:sz w:val="22"/>
                <w:szCs w:val="22"/>
              </w:rPr>
            </w:pPr>
            <w:r w:rsidRPr="001F22DB">
              <w:rPr>
                <w:rFonts w:ascii="Arial" w:hAnsi="Arial" w:cs="Arial"/>
                <w:sz w:val="22"/>
                <w:szCs w:val="22"/>
              </w:rPr>
              <w:t xml:space="preserve">Feral pigs are responsible for riparian habitat damage and potentially cause adult frog mortality. However there is very little research into their impacts on native frog populations </w:t>
            </w:r>
            <w:r>
              <w:rPr>
                <w:rFonts w:ascii="Arial" w:hAnsi="Arial" w:cs="Arial"/>
                <w:sz w:val="22"/>
                <w:szCs w:val="22"/>
              </w:rPr>
              <w:fldChar w:fldCharType="begin"/>
            </w:r>
            <w:r>
              <w:rPr>
                <w:rFonts w:ascii="Arial" w:hAnsi="Arial" w:cs="Arial"/>
                <w:sz w:val="22"/>
                <w:szCs w:val="22"/>
              </w:rPr>
              <w:instrText xml:space="preserve"> ADDIN EN.CITE &lt;EndNote&gt;&lt;Cite&gt;&lt;Author&gt;Richards&lt;/Author&gt;&lt;Year&gt;1993&lt;/Year&gt;&lt;RecNum&gt;104&lt;/RecNum&gt;&lt;DisplayText&gt;(Richards et al. 1993)&lt;/DisplayText&gt;&lt;record&gt;&lt;rec-number&gt;104&lt;/rec-number&gt;&lt;foreign-keys&gt;&lt;key app="EN" db-id="ta0rdr92ndv9x0e9sdapdzadfw29sw9r9xva" timestamp="1459751948"&gt;104&lt;/key&gt;&lt;/foreign-keys&gt;&lt;ref-type name="Journal Article"&gt;17&lt;/ref-type&gt;&lt;contributors&gt;&lt;authors&gt;&lt;author&gt;Richards, S. J.&lt;/author&gt;&lt;author&gt;McDonald, K. R.&lt;/author&gt;&lt;author&gt;Alford, R. A.&lt;/author&gt;&lt;/authors&gt;&lt;/contributors&gt;&lt;titles&gt;&lt;title&gt;Declines in populations of Australia&amp;apos;s endemic tropical rainforest frogs&lt;/title&gt;&lt;secondary-title&gt;Pacific Conservation Biology&lt;/secondary-title&gt;&lt;/titles&gt;&lt;periodical&gt;&lt;full-title&gt;Pacific Conservation Biology&lt;/full-title&gt;&lt;/periodical&gt;&lt;pages&gt;66-77&lt;/pages&gt;&lt;volume&gt;1&lt;/volume&gt;&lt;dates&gt;&lt;year&gt;1993&lt;/year&gt;&lt;/dates&gt;&lt;urls&gt;&lt;/urls&gt;&lt;/record&gt;&lt;/Cite&gt;&lt;/EndNote&gt;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5" w:tooltip="Richards, 1993 #104" w:history="1">
              <w:r>
                <w:rPr>
                  <w:rFonts w:ascii="Arial" w:hAnsi="Arial" w:cs="Arial"/>
                  <w:noProof/>
                  <w:sz w:val="22"/>
                  <w:szCs w:val="22"/>
                </w:rPr>
                <w:t>Richards et al. 1993</w:t>
              </w:r>
            </w:hyperlink>
            <w:r>
              <w:rPr>
                <w:rFonts w:ascii="Arial" w:hAnsi="Arial" w:cs="Arial"/>
                <w:noProof/>
                <w:sz w:val="22"/>
                <w:szCs w:val="22"/>
              </w:rPr>
              <w:t>)</w:t>
            </w:r>
            <w:r>
              <w:rPr>
                <w:rFonts w:ascii="Arial" w:hAnsi="Arial" w:cs="Arial"/>
                <w:sz w:val="22"/>
                <w:szCs w:val="22"/>
              </w:rPr>
              <w:fldChar w:fldCharType="end"/>
            </w:r>
            <w:r w:rsidRPr="001F22DB">
              <w:rPr>
                <w:rFonts w:ascii="Arial" w:hAnsi="Arial" w:cs="Arial"/>
                <w:sz w:val="22"/>
                <w:szCs w:val="22"/>
              </w:rPr>
              <w:t>.</w:t>
            </w:r>
          </w:p>
        </w:tc>
      </w:tr>
    </w:tbl>
    <w:p w14:paraId="7D0351B7" w14:textId="77777777" w:rsidR="003B5085" w:rsidRPr="004023AD" w:rsidRDefault="003B5085" w:rsidP="00101EE3">
      <w:pPr>
        <w:pStyle w:val="NormalWeb"/>
        <w:rPr>
          <w:rFonts w:ascii="Arial" w:hAnsi="Arial" w:cs="Arial"/>
          <w:sz w:val="22"/>
          <w:szCs w:val="22"/>
        </w:rPr>
      </w:pPr>
    </w:p>
    <w:p w14:paraId="0362D544" w14:textId="77777777" w:rsidR="003F4D21" w:rsidRPr="00230AA9" w:rsidRDefault="002939A8" w:rsidP="00230AA9">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DD2B80D" w14:textId="77777777" w:rsidTr="00213CC4">
        <w:trPr>
          <w:trHeight w:val="606"/>
        </w:trPr>
        <w:tc>
          <w:tcPr>
            <w:tcW w:w="10117" w:type="dxa"/>
            <w:gridSpan w:val="5"/>
            <w:shd w:val="clear" w:color="auto" w:fill="595959" w:themeFill="text1" w:themeFillTint="A6"/>
            <w:vAlign w:val="center"/>
          </w:tcPr>
          <w:p w14:paraId="019C47E1"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637E42BA"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2B61F251"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17EBD844"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4DD460D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67935A5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AFE883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31BC651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237E3B2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3CAF47C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25E5E1A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6799D069"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12DD34D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4B402C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7FC521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5D708666"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F0F48A4"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862AE8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CCDF05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138B2E0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4ADF9C86"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40E0CD13" w14:textId="77777777" w:rsidR="003F4D21" w:rsidRPr="00715477" w:rsidRDefault="00F57948"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115E6F4D" wp14:editId="6EE08FFF">
                      <wp:simplePos x="0" y="0"/>
                      <wp:positionH relativeFrom="column">
                        <wp:posOffset>2987040</wp:posOffset>
                      </wp:positionH>
                      <wp:positionV relativeFrom="paragraph">
                        <wp:posOffset>27305</wp:posOffset>
                      </wp:positionV>
                      <wp:extent cx="533400" cy="2133600"/>
                      <wp:effectExtent l="9525" t="6985" r="9525" b="1206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F4A5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B281976"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1C658941"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r w:rsidR="00281913">
              <w:rPr>
                <w:rFonts w:ascii="Arial" w:hAnsi="Arial" w:cs="Arial"/>
                <w:sz w:val="18"/>
                <w:szCs w:val="18"/>
              </w:rPr>
              <w:t>\</w:t>
            </w:r>
          </w:p>
          <w:p w14:paraId="7E4F3DBA"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410014D6" w14:textId="77777777" w:rsidR="003F4D21" w:rsidRPr="00715477" w:rsidRDefault="003F4D21" w:rsidP="003F4D21">
            <w:pPr>
              <w:rPr>
                <w:rFonts w:ascii="Arial" w:hAnsi="Arial" w:cs="Arial"/>
                <w:sz w:val="18"/>
                <w:szCs w:val="18"/>
              </w:rPr>
            </w:pPr>
          </w:p>
          <w:p w14:paraId="3B2C30C8"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295836BC" w14:textId="77777777" w:rsidR="003F4D21" w:rsidRPr="00715477" w:rsidRDefault="00F57948"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38011E3A" wp14:editId="1DF162D3">
                      <wp:simplePos x="0" y="0"/>
                      <wp:positionH relativeFrom="column">
                        <wp:posOffset>353060</wp:posOffset>
                      </wp:positionH>
                      <wp:positionV relativeFrom="paragraph">
                        <wp:posOffset>316865</wp:posOffset>
                      </wp:positionV>
                      <wp:extent cx="571500" cy="60960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00EE17" w14:textId="77777777" w:rsidR="00DF08FC" w:rsidRPr="00CE7C59" w:rsidRDefault="00DF08F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11E3A"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d2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A4X2bz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qTBXdn8CAAAO&#10;BQAADgAAAAAAAAAAAAAAAAAuAgAAZHJzL2Uyb0RvYy54bWxQSwECLQAUAAYACAAAACEAmvvujtwA&#10;AAAJAQAADwAAAAAAAAAAAAAAAADZBAAAZHJzL2Rvd25yZXYueG1sUEsFBgAAAAAEAAQA8wAAAOIF&#10;AAAAAA==&#10;" stroked="f">
                      <v:textbox>
                        <w:txbxContent>
                          <w:p w14:paraId="5F00EE17" w14:textId="77777777" w:rsidR="00DF08FC" w:rsidRPr="00CE7C59" w:rsidRDefault="00DF08F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3838881D"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6BCA94C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5B9903F"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F84A023" w14:textId="77777777" w:rsidR="003F4D21" w:rsidRDefault="003F4D21" w:rsidP="003F4D21">
      <w:pPr>
        <w:rPr>
          <w:rFonts w:ascii="Arial" w:hAnsi="Arial" w:cs="Arial"/>
          <w:b/>
          <w:sz w:val="22"/>
          <w:szCs w:val="22"/>
        </w:rPr>
      </w:pPr>
    </w:p>
    <w:p w14:paraId="1E00484B" w14:textId="77777777" w:rsidR="003F4D21" w:rsidRDefault="003F4D21" w:rsidP="003F4D21">
      <w:pPr>
        <w:rPr>
          <w:rFonts w:ascii="Arial" w:hAnsi="Arial" w:cs="Arial"/>
          <w:b/>
          <w:sz w:val="22"/>
          <w:szCs w:val="22"/>
        </w:rPr>
      </w:pPr>
      <w:r w:rsidRPr="001A1B46">
        <w:rPr>
          <w:rFonts w:ascii="Arial" w:hAnsi="Arial" w:cs="Arial"/>
          <w:b/>
          <w:sz w:val="22"/>
          <w:szCs w:val="22"/>
        </w:rPr>
        <w:t>Evidence:</w:t>
      </w:r>
    </w:p>
    <w:p w14:paraId="058A7974" w14:textId="5BA1CBEE" w:rsidR="00FD0F50" w:rsidRDefault="00FD0F50" w:rsidP="00F10531">
      <w:pPr>
        <w:pStyle w:val="NormalWeb"/>
        <w:rPr>
          <w:rFonts w:ascii="Arial" w:hAnsi="Arial" w:cs="Arial"/>
          <w:sz w:val="22"/>
          <w:szCs w:val="22"/>
        </w:rPr>
      </w:pPr>
      <w:r>
        <w:rPr>
          <w:rFonts w:ascii="Arial" w:hAnsi="Arial" w:cs="Arial"/>
          <w:color w:val="000000"/>
          <w:sz w:val="22"/>
        </w:rPr>
        <w:t xml:space="preserve">While there was a substantial decline in both abundance and extent of occurrence of this species, it occurred in the early 1990s, over 15 years ago. While there is no estimate of generation length for this species, it is </w:t>
      </w:r>
      <w:r w:rsidR="001B650D">
        <w:rPr>
          <w:rFonts w:ascii="Arial" w:hAnsi="Arial" w:cs="Arial"/>
          <w:color w:val="000000"/>
          <w:sz w:val="22"/>
        </w:rPr>
        <w:t>may</w:t>
      </w:r>
      <w:r>
        <w:rPr>
          <w:rFonts w:ascii="Arial" w:hAnsi="Arial" w:cs="Arial"/>
          <w:color w:val="000000"/>
          <w:sz w:val="22"/>
        </w:rPr>
        <w:t xml:space="preserve">be similar to </w:t>
      </w:r>
      <w:r w:rsidRPr="00A005D1">
        <w:rPr>
          <w:rFonts w:ascii="Arial" w:hAnsi="Arial" w:cs="Arial"/>
          <w:sz w:val="22"/>
          <w:szCs w:val="22"/>
        </w:rPr>
        <w:t xml:space="preserve">two similar-sized </w:t>
      </w:r>
      <w:r w:rsidRPr="00A005D1">
        <w:rPr>
          <w:rFonts w:ascii="Arial" w:hAnsi="Arial" w:cs="Arial"/>
          <w:i/>
          <w:iCs/>
          <w:sz w:val="22"/>
          <w:szCs w:val="22"/>
        </w:rPr>
        <w:t xml:space="preserve">Litoria </w:t>
      </w:r>
      <w:r w:rsidRPr="00A005D1">
        <w:rPr>
          <w:rFonts w:ascii="Arial" w:hAnsi="Arial" w:cs="Arial"/>
          <w:sz w:val="22"/>
          <w:szCs w:val="22"/>
        </w:rPr>
        <w:t>species found in similar habitats (Red-eyed Tree Frog</w:t>
      </w:r>
      <w:r>
        <w:rPr>
          <w:rFonts w:ascii="Arial" w:hAnsi="Arial" w:cs="Arial"/>
          <w:sz w:val="22"/>
          <w:szCs w:val="22"/>
        </w:rPr>
        <w:t xml:space="preserve"> </w:t>
      </w:r>
      <w:r w:rsidRPr="00A005D1">
        <w:rPr>
          <w:rFonts w:ascii="Arial" w:hAnsi="Arial" w:cs="Arial"/>
          <w:sz w:val="22"/>
          <w:szCs w:val="22"/>
        </w:rPr>
        <w:t>(</w:t>
      </w:r>
      <w:r w:rsidRPr="00A005D1">
        <w:rPr>
          <w:rFonts w:ascii="Arial" w:hAnsi="Arial" w:cs="Arial"/>
          <w:i/>
          <w:iCs/>
          <w:sz w:val="22"/>
          <w:szCs w:val="22"/>
        </w:rPr>
        <w:t>L. chloris</w:t>
      </w:r>
      <w:r w:rsidRPr="00A005D1">
        <w:rPr>
          <w:rFonts w:ascii="Arial" w:hAnsi="Arial" w:cs="Arial"/>
          <w:sz w:val="22"/>
          <w:szCs w:val="22"/>
        </w:rPr>
        <w:t>), Lesueur’s Tree Frog (</w:t>
      </w:r>
      <w:r w:rsidRPr="00A005D1">
        <w:rPr>
          <w:rFonts w:ascii="Arial" w:hAnsi="Arial" w:cs="Arial"/>
          <w:i/>
          <w:iCs/>
          <w:sz w:val="22"/>
          <w:szCs w:val="22"/>
        </w:rPr>
        <w:t>L. lesueuri</w:t>
      </w:r>
      <w:r w:rsidRPr="00A005D1">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ADDIN EN.CITE &lt;EndNote&gt;&lt;Cite&gt;&lt;Author&gt;Morrison&lt;/Author&gt;&lt;Year&gt;2004&lt;/Year&gt;&lt;RecNum&gt;295&lt;/RecNum&gt;&lt;DisplayText&gt;(Morrison et al. 2004)&lt;/DisplayText&gt;&lt;record&gt;&lt;rec-number&gt;295&lt;/rec-number&gt;&lt;foreign-keys&gt;&lt;key app="EN" db-id="ta0rdr92ndv9x0e9sdapdzadfw29sw9r9xva" timestamp="1485914102"&gt;295&lt;/key&gt;&lt;/foreign-keys&gt;&lt;ref-type name="Journal Article"&gt;17&lt;/ref-type&gt;&lt;contributors&gt;&lt;authors&gt;&lt;author&gt;Morrison, C.&lt;/author&gt;&lt;author&gt;Hero, J.M. &lt;/author&gt;&lt;author&gt;Browning, J.&lt;/author&gt;&lt;/authors&gt;&lt;/contributors&gt;&lt;titles&gt;&lt;title&gt;Altitudinal variation in the age at maturity, longevity, and reproductive lifespan of anurans in subtropical Queensland&lt;/title&gt;&lt;secondary-title&gt;Herpetologica&lt;/secondary-title&gt;&lt;/titles&gt;&lt;periodical&gt;&lt;full-title&gt;Herpetologica&lt;/full-title&gt;&lt;/periodical&gt;&lt;pages&gt;34-44&lt;/pages&gt;&lt;volume&gt;60&lt;/volume&gt;&lt;dates&gt;&lt;year&gt;2004&lt;/year&gt;&lt;/dates&gt;&lt;urls&gt;&lt;/urls&gt;&lt;/record&gt;&lt;/Cite&gt;&lt;/EndNote&gt;</w:instrText>
      </w:r>
      <w:r>
        <w:rPr>
          <w:rFonts w:ascii="Arial" w:hAnsi="Arial" w:cs="Arial"/>
          <w:sz w:val="22"/>
          <w:szCs w:val="22"/>
        </w:rPr>
        <w:fldChar w:fldCharType="separate"/>
      </w:r>
      <w:r>
        <w:rPr>
          <w:rFonts w:ascii="Arial" w:hAnsi="Arial" w:cs="Arial"/>
          <w:noProof/>
          <w:sz w:val="22"/>
          <w:szCs w:val="22"/>
        </w:rPr>
        <w:t>(</w:t>
      </w:r>
      <w:hyperlink w:anchor="_ENREF_14" w:tooltip="Morrison, 2004 #295" w:history="1">
        <w:r>
          <w:rPr>
            <w:rFonts w:ascii="Arial" w:hAnsi="Arial" w:cs="Arial"/>
            <w:noProof/>
            <w:sz w:val="22"/>
            <w:szCs w:val="22"/>
          </w:rPr>
          <w:t>Morrison et al. 2004</w:t>
        </w:r>
      </w:hyperlink>
      <w:r>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and thus less than approximately four years. The initial decline in abundance of this species is thus outside of the timespan stipulated for this criterion.</w:t>
      </w:r>
    </w:p>
    <w:p w14:paraId="63CEB5A4" w14:textId="59CE4E14" w:rsidR="00AA2C1F" w:rsidRDefault="00A2752B" w:rsidP="00F10531">
      <w:pPr>
        <w:pStyle w:val="NormalWeb"/>
        <w:rPr>
          <w:rFonts w:ascii="Arial" w:hAnsi="Arial" w:cs="Arial"/>
          <w:sz w:val="22"/>
          <w:szCs w:val="22"/>
        </w:rPr>
      </w:pPr>
      <w:r>
        <w:rPr>
          <w:rFonts w:ascii="Arial" w:hAnsi="Arial" w:cs="Arial"/>
          <w:sz w:val="22"/>
          <w:szCs w:val="22"/>
        </w:rPr>
        <w:t>T</w:t>
      </w:r>
      <w:r w:rsidR="00276EDD" w:rsidRPr="00F10531">
        <w:rPr>
          <w:rFonts w:ascii="Arial" w:hAnsi="Arial" w:cs="Arial"/>
          <w:sz w:val="22"/>
          <w:szCs w:val="22"/>
        </w:rPr>
        <w:t xml:space="preserve">he mountain mistfrog </w:t>
      </w:r>
      <w:r w:rsidR="00F10531" w:rsidRPr="00F10531">
        <w:rPr>
          <w:rFonts w:ascii="Arial" w:hAnsi="Arial" w:cs="Arial"/>
          <w:sz w:val="22"/>
          <w:szCs w:val="22"/>
        </w:rPr>
        <w:t>was</w:t>
      </w:r>
      <w:r w:rsidR="00A53F2A">
        <w:rPr>
          <w:rFonts w:ascii="Arial" w:hAnsi="Arial" w:cs="Arial"/>
          <w:sz w:val="22"/>
          <w:szCs w:val="22"/>
        </w:rPr>
        <w:t xml:space="preserve"> </w:t>
      </w:r>
      <w:r w:rsidR="00A53F2A" w:rsidRPr="00F10531">
        <w:rPr>
          <w:rFonts w:ascii="Arial" w:hAnsi="Arial" w:cs="Arial"/>
          <w:sz w:val="22"/>
          <w:szCs w:val="22"/>
        </w:rPr>
        <w:t>only</w:t>
      </w:r>
      <w:r w:rsidR="00B04D9D">
        <w:rPr>
          <w:rFonts w:ascii="Arial" w:hAnsi="Arial" w:cs="Arial"/>
          <w:sz w:val="22"/>
          <w:szCs w:val="22"/>
        </w:rPr>
        <w:t xml:space="preserve"> formally</w:t>
      </w:r>
      <w:r w:rsidR="00A53F2A" w:rsidRPr="00F10531">
        <w:rPr>
          <w:rFonts w:ascii="Arial" w:hAnsi="Arial" w:cs="Arial"/>
          <w:sz w:val="22"/>
          <w:szCs w:val="22"/>
        </w:rPr>
        <w:t xml:space="preserve"> described in 1974</w:t>
      </w:r>
      <w:r w:rsidR="00B04D9D">
        <w:rPr>
          <w:rFonts w:ascii="Arial" w:hAnsi="Arial" w:cs="Arial"/>
          <w:sz w:val="22"/>
          <w:szCs w:val="22"/>
        </w:rPr>
        <w:t xml:space="preserve">. At that time </w:t>
      </w:r>
      <w:r w:rsidR="00A53F2A">
        <w:rPr>
          <w:rFonts w:ascii="Arial" w:hAnsi="Arial" w:cs="Arial"/>
          <w:sz w:val="22"/>
          <w:szCs w:val="22"/>
        </w:rPr>
        <w:t>it was known from three localities: Henriett</w:t>
      </w:r>
      <w:r w:rsidR="00D444C3">
        <w:rPr>
          <w:rFonts w:ascii="Arial" w:hAnsi="Arial" w:cs="Arial"/>
          <w:sz w:val="22"/>
          <w:szCs w:val="22"/>
        </w:rPr>
        <w:t>a</w:t>
      </w:r>
      <w:r w:rsidR="00A53F2A">
        <w:rPr>
          <w:rFonts w:ascii="Arial" w:hAnsi="Arial" w:cs="Arial"/>
          <w:sz w:val="22"/>
          <w:szCs w:val="22"/>
        </w:rPr>
        <w:t xml:space="preserve"> Creek (Palmers</w:t>
      </w:r>
      <w:r w:rsidR="009B7E3B">
        <w:rPr>
          <w:rFonts w:ascii="Arial" w:hAnsi="Arial" w:cs="Arial"/>
          <w:sz w:val="22"/>
          <w:szCs w:val="22"/>
        </w:rPr>
        <w:t>t</w:t>
      </w:r>
      <w:r w:rsidR="00A53F2A">
        <w:rPr>
          <w:rFonts w:ascii="Arial" w:hAnsi="Arial" w:cs="Arial"/>
          <w:sz w:val="22"/>
          <w:szCs w:val="22"/>
        </w:rPr>
        <w:t>on N</w:t>
      </w:r>
      <w:r w:rsidR="00B04D9D">
        <w:rPr>
          <w:rFonts w:ascii="Arial" w:hAnsi="Arial" w:cs="Arial"/>
          <w:sz w:val="22"/>
          <w:szCs w:val="22"/>
        </w:rPr>
        <w:t>P</w:t>
      </w:r>
      <w:r w:rsidR="009B7E3B">
        <w:rPr>
          <w:rFonts w:ascii="Arial" w:hAnsi="Arial" w:cs="Arial"/>
          <w:sz w:val="22"/>
          <w:szCs w:val="22"/>
        </w:rPr>
        <w:t>, south of Mackay</w:t>
      </w:r>
      <w:r w:rsidR="00B04D9D">
        <w:rPr>
          <w:rFonts w:ascii="Arial" w:hAnsi="Arial" w:cs="Arial"/>
          <w:sz w:val="22"/>
          <w:szCs w:val="22"/>
        </w:rPr>
        <w:t>);</w:t>
      </w:r>
      <w:r w:rsidR="00A53F2A">
        <w:rPr>
          <w:rFonts w:ascii="Arial" w:hAnsi="Arial" w:cs="Arial"/>
          <w:sz w:val="22"/>
          <w:szCs w:val="22"/>
        </w:rPr>
        <w:t xml:space="preserve"> Beatrice Creek (Palmers</w:t>
      </w:r>
      <w:r w:rsidR="009B7E3B">
        <w:rPr>
          <w:rFonts w:ascii="Arial" w:hAnsi="Arial" w:cs="Arial"/>
          <w:sz w:val="22"/>
          <w:szCs w:val="22"/>
        </w:rPr>
        <w:t>t</w:t>
      </w:r>
      <w:r w:rsidR="00A53F2A">
        <w:rPr>
          <w:rFonts w:ascii="Arial" w:hAnsi="Arial" w:cs="Arial"/>
          <w:sz w:val="22"/>
          <w:szCs w:val="22"/>
        </w:rPr>
        <w:t>on NP)</w:t>
      </w:r>
      <w:r w:rsidR="00B04D9D">
        <w:rPr>
          <w:rFonts w:ascii="Arial" w:hAnsi="Arial" w:cs="Arial"/>
          <w:sz w:val="22"/>
          <w:szCs w:val="22"/>
        </w:rPr>
        <w:t xml:space="preserve">; and Tinaroo Creek Road </w:t>
      </w:r>
      <w:r w:rsidR="00A53F2A">
        <w:rPr>
          <w:rFonts w:ascii="Arial" w:hAnsi="Arial" w:cs="Arial"/>
          <w:sz w:val="22"/>
          <w:szCs w:val="22"/>
        </w:rPr>
        <w:t>15 km south of Mareeba</w:t>
      </w:r>
      <w:r w:rsidR="00B04D9D">
        <w:rPr>
          <w:rFonts w:ascii="Arial" w:hAnsi="Arial" w:cs="Arial"/>
          <w:sz w:val="22"/>
          <w:szCs w:val="22"/>
        </w:rPr>
        <w:t>, in the Atherton Tablelands</w:t>
      </w:r>
      <w:r w:rsidR="00A53F2A">
        <w:rPr>
          <w:rFonts w:ascii="Arial" w:hAnsi="Arial" w:cs="Arial"/>
          <w:sz w:val="22"/>
          <w:szCs w:val="22"/>
        </w:rPr>
        <w:t xml:space="preserve"> (Liem 1974). </w:t>
      </w:r>
    </w:p>
    <w:p w14:paraId="53E28164" w14:textId="54878F40" w:rsidR="00BF2E3B" w:rsidRPr="005E05C9" w:rsidRDefault="0041380E" w:rsidP="00F10531">
      <w:pPr>
        <w:pStyle w:val="NormalWeb"/>
        <w:rPr>
          <w:rFonts w:ascii="Arial" w:hAnsi="Arial" w:cs="Arial"/>
          <w:sz w:val="22"/>
          <w:szCs w:val="22"/>
        </w:rPr>
      </w:pPr>
      <w:r>
        <w:rPr>
          <w:rFonts w:ascii="Arial" w:hAnsi="Arial" w:cs="Arial"/>
          <w:sz w:val="22"/>
          <w:szCs w:val="22"/>
        </w:rPr>
        <w:t xml:space="preserve">In the early 1990s the species </w:t>
      </w:r>
      <w:r w:rsidR="006A65A3">
        <w:rPr>
          <w:rFonts w:ascii="Arial" w:hAnsi="Arial" w:cs="Arial"/>
          <w:sz w:val="22"/>
          <w:szCs w:val="22"/>
        </w:rPr>
        <w:t>was reported to occur across two-thirds of the Wet Tropics</w:t>
      </w:r>
      <w:r>
        <w:rPr>
          <w:rFonts w:ascii="Arial" w:hAnsi="Arial" w:cs="Arial"/>
          <w:sz w:val="22"/>
          <w:szCs w:val="22"/>
        </w:rPr>
        <w:t>:</w:t>
      </w:r>
      <w:r w:rsidR="006A65A3">
        <w:rPr>
          <w:rFonts w:ascii="Arial" w:hAnsi="Arial" w:cs="Arial"/>
          <w:sz w:val="22"/>
          <w:szCs w:val="22"/>
        </w:rPr>
        <w:t xml:space="preserve"> fr</w:t>
      </w:r>
      <w:r w:rsidR="006A65A3" w:rsidRPr="006A65A3">
        <w:rPr>
          <w:rFonts w:ascii="Arial" w:hAnsi="Arial" w:cs="Arial"/>
          <w:sz w:val="22"/>
          <w:szCs w:val="22"/>
        </w:rPr>
        <w:t>om Douglas Creek near Cardwel</w:t>
      </w:r>
      <w:r w:rsidR="006A65A3">
        <w:rPr>
          <w:rFonts w:ascii="Arial" w:hAnsi="Arial" w:cs="Arial"/>
          <w:sz w:val="22"/>
          <w:szCs w:val="22"/>
        </w:rPr>
        <w:t>l</w:t>
      </w:r>
      <w:r>
        <w:rPr>
          <w:rFonts w:ascii="Arial" w:hAnsi="Arial" w:cs="Arial"/>
          <w:sz w:val="22"/>
          <w:szCs w:val="22"/>
        </w:rPr>
        <w:t>,</w:t>
      </w:r>
      <w:r w:rsidR="006A65A3">
        <w:rPr>
          <w:rFonts w:ascii="Arial" w:hAnsi="Arial" w:cs="Arial"/>
          <w:sz w:val="22"/>
          <w:szCs w:val="22"/>
        </w:rPr>
        <w:t xml:space="preserve"> to Alexandra Creek on </w:t>
      </w:r>
      <w:r w:rsidR="006A65A3" w:rsidRPr="006A65A3">
        <w:rPr>
          <w:rFonts w:ascii="Arial" w:hAnsi="Arial" w:cs="Arial"/>
          <w:sz w:val="22"/>
          <w:szCs w:val="22"/>
        </w:rPr>
        <w:t xml:space="preserve">Thornton Peak (Hero </w:t>
      </w:r>
      <w:r w:rsidR="006A65A3">
        <w:rPr>
          <w:rFonts w:ascii="Arial" w:hAnsi="Arial" w:cs="Arial"/>
          <w:sz w:val="22"/>
          <w:szCs w:val="22"/>
        </w:rPr>
        <w:t xml:space="preserve">&amp; </w:t>
      </w:r>
      <w:r w:rsidR="006A65A3" w:rsidRPr="006A65A3">
        <w:rPr>
          <w:rFonts w:ascii="Arial" w:hAnsi="Arial" w:cs="Arial"/>
          <w:sz w:val="22"/>
          <w:szCs w:val="22"/>
        </w:rPr>
        <w:t>Fickling 1994)</w:t>
      </w:r>
      <w:r w:rsidR="006A65A3">
        <w:rPr>
          <w:rFonts w:ascii="Arial" w:hAnsi="Arial" w:cs="Arial"/>
          <w:sz w:val="22"/>
          <w:szCs w:val="22"/>
        </w:rPr>
        <w:t>, at altitudes of 380−1</w:t>
      </w:r>
      <w:r w:rsidR="006A65A3" w:rsidRPr="006A65A3">
        <w:rPr>
          <w:rFonts w:ascii="Arial" w:hAnsi="Arial" w:cs="Arial"/>
          <w:sz w:val="22"/>
          <w:szCs w:val="22"/>
        </w:rPr>
        <w:t>020</w:t>
      </w:r>
      <w:r w:rsidR="006A65A3">
        <w:rPr>
          <w:rFonts w:ascii="Arial" w:hAnsi="Arial" w:cs="Arial"/>
          <w:sz w:val="22"/>
          <w:szCs w:val="22"/>
        </w:rPr>
        <w:t xml:space="preserve"> </w:t>
      </w:r>
      <w:r w:rsidR="006A65A3" w:rsidRPr="006A65A3">
        <w:rPr>
          <w:rFonts w:ascii="Arial" w:hAnsi="Arial" w:cs="Arial"/>
          <w:sz w:val="22"/>
          <w:szCs w:val="22"/>
        </w:rPr>
        <w:t>m a</w:t>
      </w:r>
      <w:r w:rsidR="006A65A3">
        <w:rPr>
          <w:rFonts w:ascii="Arial" w:hAnsi="Arial" w:cs="Arial"/>
          <w:sz w:val="22"/>
          <w:szCs w:val="22"/>
        </w:rPr>
        <w:t>.</w:t>
      </w:r>
      <w:r w:rsidR="006A65A3" w:rsidRPr="006A65A3">
        <w:rPr>
          <w:rFonts w:ascii="Arial" w:hAnsi="Arial" w:cs="Arial"/>
          <w:sz w:val="22"/>
          <w:szCs w:val="22"/>
        </w:rPr>
        <w:t>s</w:t>
      </w:r>
      <w:r w:rsidR="006A65A3">
        <w:rPr>
          <w:rFonts w:ascii="Arial" w:hAnsi="Arial" w:cs="Arial"/>
          <w:sz w:val="22"/>
          <w:szCs w:val="22"/>
        </w:rPr>
        <w:t>.</w:t>
      </w:r>
      <w:r w:rsidR="006A65A3" w:rsidRPr="006A65A3">
        <w:rPr>
          <w:rFonts w:ascii="Arial" w:hAnsi="Arial" w:cs="Arial"/>
          <w:sz w:val="22"/>
          <w:szCs w:val="22"/>
        </w:rPr>
        <w:t>l (McDonald 1992).</w:t>
      </w:r>
      <w:r w:rsidR="005E05C9">
        <w:rPr>
          <w:rFonts w:ascii="Arial" w:hAnsi="Arial" w:cs="Arial"/>
          <w:sz w:val="22"/>
          <w:szCs w:val="22"/>
        </w:rPr>
        <w:t xml:space="preserve"> However, it was already on the decline. </w:t>
      </w:r>
      <w:r w:rsidR="00863642" w:rsidRPr="00863642">
        <w:rPr>
          <w:rFonts w:ascii="Arial" w:hAnsi="Arial" w:cs="Arial"/>
          <w:sz w:val="22"/>
          <w:szCs w:val="22"/>
          <w:lang w:val="en"/>
        </w:rPr>
        <w:t>Adult</w:t>
      </w:r>
      <w:r w:rsidR="00863642">
        <w:rPr>
          <w:rFonts w:ascii="Arial" w:hAnsi="Arial" w:cs="Arial"/>
          <w:sz w:val="22"/>
          <w:szCs w:val="22"/>
          <w:lang w:val="en"/>
        </w:rPr>
        <w:t xml:space="preserve">s </w:t>
      </w:r>
      <w:r w:rsidR="00863642" w:rsidRPr="00863642">
        <w:rPr>
          <w:rFonts w:ascii="Arial" w:hAnsi="Arial" w:cs="Arial"/>
          <w:sz w:val="22"/>
          <w:szCs w:val="22"/>
          <w:lang w:val="en"/>
        </w:rPr>
        <w:t xml:space="preserve">were last recorded in April 1990, </w:t>
      </w:r>
      <w:r w:rsidR="005E05C9">
        <w:rPr>
          <w:rFonts w:ascii="Arial" w:hAnsi="Arial" w:cs="Arial"/>
          <w:sz w:val="22"/>
          <w:szCs w:val="22"/>
          <w:lang w:val="en"/>
        </w:rPr>
        <w:t>and tadpoles and metamorphs</w:t>
      </w:r>
      <w:r w:rsidR="00863642" w:rsidRPr="00863642">
        <w:rPr>
          <w:rFonts w:ascii="Arial" w:hAnsi="Arial" w:cs="Arial"/>
          <w:sz w:val="22"/>
          <w:szCs w:val="22"/>
          <w:lang w:val="en"/>
        </w:rPr>
        <w:t xml:space="preserve"> last recorded in November 1990</w:t>
      </w:r>
      <w:r w:rsidR="005E05C9">
        <w:rPr>
          <w:rFonts w:ascii="Arial" w:hAnsi="Arial" w:cs="Arial"/>
          <w:sz w:val="22"/>
          <w:szCs w:val="22"/>
          <w:lang w:val="en"/>
        </w:rPr>
        <w:t>,</w:t>
      </w:r>
      <w:r w:rsidR="00863642" w:rsidRPr="00863642">
        <w:rPr>
          <w:rFonts w:ascii="Arial" w:hAnsi="Arial" w:cs="Arial"/>
          <w:sz w:val="22"/>
          <w:szCs w:val="22"/>
          <w:lang w:val="en"/>
        </w:rPr>
        <w:t xml:space="preserve"> on the Carbine Tableland</w:t>
      </w:r>
      <w:r w:rsidR="000C4AAA">
        <w:rPr>
          <w:rFonts w:ascii="Arial" w:hAnsi="Arial" w:cs="Arial"/>
          <w:sz w:val="22"/>
          <w:szCs w:val="22"/>
          <w:lang w:val="en"/>
        </w:rPr>
        <w:t xml:space="preserve"> in the northern Wet Tropics</w:t>
      </w:r>
      <w:r w:rsidR="00863642" w:rsidRPr="00863642">
        <w:rPr>
          <w:rFonts w:ascii="Arial" w:hAnsi="Arial" w:cs="Arial"/>
          <w:sz w:val="22"/>
          <w:szCs w:val="22"/>
          <w:lang w:val="en"/>
        </w:rPr>
        <w:t xml:space="preserve"> (Richards et al. 1993).</w:t>
      </w:r>
    </w:p>
    <w:p w14:paraId="7ACC6A89" w14:textId="069EBBB3" w:rsidR="00863642" w:rsidRPr="00863642" w:rsidRDefault="005B3B9E" w:rsidP="00F10531">
      <w:pPr>
        <w:pStyle w:val="NormalWeb"/>
        <w:rPr>
          <w:rFonts w:ascii="Arial" w:hAnsi="Arial" w:cs="Arial"/>
          <w:sz w:val="22"/>
          <w:szCs w:val="22"/>
          <w:u w:val="single"/>
          <w:lang w:val="en"/>
        </w:rPr>
      </w:pPr>
      <w:r>
        <w:rPr>
          <w:rFonts w:ascii="Arial" w:hAnsi="Arial" w:cs="Arial"/>
          <w:sz w:val="22"/>
          <w:szCs w:val="22"/>
          <w:u w:val="single"/>
          <w:lang w:val="en"/>
        </w:rPr>
        <w:t>Surveys 1989</w:t>
      </w:r>
      <w:r>
        <w:rPr>
          <w:rFonts w:ascii="Arial" w:hAnsi="Arial" w:cs="Arial"/>
          <w:sz w:val="22"/>
          <w:szCs w:val="22"/>
          <w:u w:val="single"/>
        </w:rPr>
        <w:t>−</w:t>
      </w:r>
      <w:r w:rsidR="00863642" w:rsidRPr="00863642">
        <w:rPr>
          <w:rFonts w:ascii="Arial" w:hAnsi="Arial" w:cs="Arial"/>
          <w:sz w:val="22"/>
          <w:szCs w:val="22"/>
          <w:u w:val="single"/>
          <w:lang w:val="en"/>
        </w:rPr>
        <w:t>1992</w:t>
      </w:r>
    </w:p>
    <w:p w14:paraId="71EF6EA0" w14:textId="533857A9" w:rsidR="00863642" w:rsidRDefault="00351E8C" w:rsidP="00863642">
      <w:pPr>
        <w:pStyle w:val="NormalWeb"/>
        <w:rPr>
          <w:rFonts w:ascii="Arial" w:hAnsi="Arial" w:cs="Arial"/>
          <w:sz w:val="22"/>
          <w:szCs w:val="22"/>
          <w:lang w:val="en"/>
        </w:rPr>
      </w:pPr>
      <w:r w:rsidRPr="00276EDD">
        <w:rPr>
          <w:rFonts w:ascii="Arial" w:hAnsi="Arial" w:cs="Arial"/>
          <w:sz w:val="22"/>
          <w:szCs w:val="22"/>
          <w:lang w:val="en"/>
        </w:rPr>
        <w:t xml:space="preserve">Richards et al. </w:t>
      </w:r>
      <w:r>
        <w:rPr>
          <w:rFonts w:ascii="Arial" w:hAnsi="Arial" w:cs="Arial"/>
          <w:sz w:val="22"/>
          <w:szCs w:val="22"/>
          <w:lang w:val="en"/>
        </w:rPr>
        <w:t>(1993) conducted regular intensive sampling of adu</w:t>
      </w:r>
      <w:r w:rsidR="00D31CFE">
        <w:rPr>
          <w:rFonts w:ascii="Arial" w:hAnsi="Arial" w:cs="Arial"/>
          <w:sz w:val="22"/>
          <w:szCs w:val="22"/>
          <w:lang w:val="en"/>
        </w:rPr>
        <w:t>l</w:t>
      </w:r>
      <w:r>
        <w:rPr>
          <w:rFonts w:ascii="Arial" w:hAnsi="Arial" w:cs="Arial"/>
          <w:sz w:val="22"/>
          <w:szCs w:val="22"/>
          <w:lang w:val="en"/>
        </w:rPr>
        <w:t xml:space="preserve">t and tadpole populations of frogs at four sites (Mt Spec, Kirrama, Danbulla </w:t>
      </w:r>
      <w:r w:rsidR="000C4AAA">
        <w:rPr>
          <w:rFonts w:ascii="Arial" w:hAnsi="Arial" w:cs="Arial"/>
          <w:sz w:val="22"/>
          <w:szCs w:val="22"/>
          <w:lang w:val="en"/>
        </w:rPr>
        <w:t xml:space="preserve">(Atherton Tablelands) </w:t>
      </w:r>
      <w:r>
        <w:rPr>
          <w:rFonts w:ascii="Arial" w:hAnsi="Arial" w:cs="Arial"/>
          <w:sz w:val="22"/>
          <w:szCs w:val="22"/>
          <w:lang w:val="en"/>
        </w:rPr>
        <w:t>and Mt Lewis</w:t>
      </w:r>
      <w:r w:rsidR="000C4AAA">
        <w:rPr>
          <w:rFonts w:ascii="Arial" w:hAnsi="Arial" w:cs="Arial"/>
          <w:sz w:val="22"/>
          <w:szCs w:val="22"/>
          <w:lang w:val="en"/>
        </w:rPr>
        <w:t xml:space="preserve"> (Carbine Tablelands</w:t>
      </w:r>
      <w:r>
        <w:rPr>
          <w:rFonts w:ascii="Arial" w:hAnsi="Arial" w:cs="Arial"/>
          <w:sz w:val="22"/>
          <w:szCs w:val="22"/>
          <w:lang w:val="en"/>
        </w:rPr>
        <w:t>)</w:t>
      </w:r>
      <w:r w:rsidR="000C4AAA">
        <w:rPr>
          <w:rFonts w:ascii="Arial" w:hAnsi="Arial" w:cs="Arial"/>
          <w:sz w:val="22"/>
          <w:szCs w:val="22"/>
          <w:lang w:val="en"/>
        </w:rPr>
        <w:t>)</w:t>
      </w:r>
      <w:r>
        <w:rPr>
          <w:rFonts w:ascii="Arial" w:hAnsi="Arial" w:cs="Arial"/>
          <w:sz w:val="22"/>
          <w:szCs w:val="22"/>
          <w:lang w:val="en"/>
        </w:rPr>
        <w:t xml:space="preserve"> in the Wet Tropics Biogeographic Region over f</w:t>
      </w:r>
      <w:r w:rsidR="00214D3A">
        <w:rPr>
          <w:rFonts w:ascii="Arial" w:hAnsi="Arial" w:cs="Arial"/>
          <w:sz w:val="22"/>
          <w:szCs w:val="22"/>
          <w:lang w:val="en"/>
        </w:rPr>
        <w:t>our</w:t>
      </w:r>
      <w:r>
        <w:rPr>
          <w:rFonts w:ascii="Arial" w:hAnsi="Arial" w:cs="Arial"/>
          <w:sz w:val="22"/>
          <w:szCs w:val="22"/>
          <w:lang w:val="en"/>
        </w:rPr>
        <w:t xml:space="preserve"> years from 1989 to 1992.</w:t>
      </w:r>
      <w:r w:rsidR="00863642">
        <w:rPr>
          <w:rFonts w:ascii="Arial" w:hAnsi="Arial" w:cs="Arial"/>
          <w:sz w:val="22"/>
          <w:szCs w:val="22"/>
          <w:lang w:val="en"/>
        </w:rPr>
        <w:t xml:space="preserve"> The mountain mistfrog </w:t>
      </w:r>
      <w:r w:rsidR="00863642" w:rsidRPr="00276EDD">
        <w:rPr>
          <w:rFonts w:ascii="Arial" w:hAnsi="Arial" w:cs="Arial"/>
          <w:sz w:val="22"/>
          <w:szCs w:val="22"/>
          <w:lang w:val="en"/>
        </w:rPr>
        <w:t xml:space="preserve">was </w:t>
      </w:r>
      <w:r w:rsidR="000C4AAA">
        <w:rPr>
          <w:rFonts w:ascii="Arial" w:hAnsi="Arial" w:cs="Arial"/>
          <w:sz w:val="22"/>
          <w:szCs w:val="22"/>
          <w:lang w:val="en"/>
        </w:rPr>
        <w:t>recorded</w:t>
      </w:r>
      <w:r w:rsidR="00863642">
        <w:rPr>
          <w:rFonts w:ascii="Arial" w:hAnsi="Arial" w:cs="Arial"/>
          <w:sz w:val="22"/>
          <w:szCs w:val="22"/>
          <w:lang w:val="en"/>
        </w:rPr>
        <w:t xml:space="preserve"> at three of the sites; it was </w:t>
      </w:r>
      <w:r w:rsidR="00863642" w:rsidRPr="00276EDD">
        <w:rPr>
          <w:rFonts w:ascii="Arial" w:hAnsi="Arial" w:cs="Arial"/>
          <w:sz w:val="22"/>
          <w:szCs w:val="22"/>
          <w:lang w:val="en"/>
        </w:rPr>
        <w:t xml:space="preserve">not </w:t>
      </w:r>
      <w:r w:rsidR="000C4AAA">
        <w:rPr>
          <w:rFonts w:ascii="Arial" w:hAnsi="Arial" w:cs="Arial"/>
          <w:sz w:val="22"/>
          <w:szCs w:val="22"/>
          <w:lang w:val="en"/>
        </w:rPr>
        <w:t>recorded at</w:t>
      </w:r>
      <w:r w:rsidR="00863642">
        <w:rPr>
          <w:rFonts w:ascii="Arial" w:hAnsi="Arial" w:cs="Arial"/>
          <w:sz w:val="22"/>
          <w:szCs w:val="22"/>
          <w:lang w:val="en"/>
        </w:rPr>
        <w:t xml:space="preserve"> Danbulla State Forest.</w:t>
      </w:r>
    </w:p>
    <w:p w14:paraId="3F114143" w14:textId="1B436335" w:rsidR="00863642" w:rsidRPr="00863642" w:rsidRDefault="005B3B9E" w:rsidP="00863642">
      <w:pPr>
        <w:pStyle w:val="NormalWeb"/>
        <w:rPr>
          <w:rFonts w:ascii="Arial" w:hAnsi="Arial" w:cs="Arial"/>
          <w:sz w:val="22"/>
          <w:szCs w:val="22"/>
          <w:u w:val="single"/>
          <w:lang w:val="en"/>
        </w:rPr>
      </w:pPr>
      <w:r>
        <w:rPr>
          <w:rFonts w:ascii="Arial" w:hAnsi="Arial" w:cs="Arial"/>
          <w:sz w:val="22"/>
          <w:szCs w:val="22"/>
          <w:u w:val="single"/>
          <w:lang w:val="en"/>
        </w:rPr>
        <w:t>Surveys 1991</w:t>
      </w:r>
      <w:r>
        <w:rPr>
          <w:rFonts w:ascii="Arial" w:hAnsi="Arial" w:cs="Arial"/>
          <w:sz w:val="22"/>
          <w:szCs w:val="22"/>
          <w:u w:val="single"/>
        </w:rPr>
        <w:t>−</w:t>
      </w:r>
      <w:r w:rsidR="00863642" w:rsidRPr="00863642">
        <w:rPr>
          <w:rFonts w:ascii="Arial" w:hAnsi="Arial" w:cs="Arial"/>
          <w:sz w:val="22"/>
          <w:szCs w:val="22"/>
          <w:u w:val="single"/>
          <w:lang w:val="en"/>
        </w:rPr>
        <w:t>1992</w:t>
      </w:r>
    </w:p>
    <w:p w14:paraId="52BF7A73" w14:textId="1B697C5E" w:rsidR="005464B6" w:rsidRDefault="00D46ED9" w:rsidP="00F10531">
      <w:pPr>
        <w:pStyle w:val="NormalWeb"/>
        <w:rPr>
          <w:rFonts w:ascii="Arial" w:hAnsi="Arial" w:cs="Arial"/>
          <w:sz w:val="22"/>
          <w:szCs w:val="22"/>
          <w:lang w:val="en"/>
        </w:rPr>
      </w:pPr>
      <w:r>
        <w:rPr>
          <w:rFonts w:ascii="Arial" w:hAnsi="Arial" w:cs="Arial"/>
          <w:sz w:val="22"/>
          <w:szCs w:val="22"/>
          <w:lang w:val="en"/>
        </w:rPr>
        <w:t>Between</w:t>
      </w:r>
      <w:r w:rsidR="00695E31">
        <w:rPr>
          <w:rFonts w:ascii="Arial" w:hAnsi="Arial" w:cs="Arial"/>
          <w:sz w:val="22"/>
          <w:szCs w:val="22"/>
          <w:lang w:val="en"/>
        </w:rPr>
        <w:t>15 Decem</w:t>
      </w:r>
      <w:r>
        <w:rPr>
          <w:rFonts w:ascii="Arial" w:hAnsi="Arial" w:cs="Arial"/>
          <w:sz w:val="22"/>
          <w:szCs w:val="22"/>
          <w:lang w:val="en"/>
        </w:rPr>
        <w:t>ber 1991 and</w:t>
      </w:r>
      <w:r w:rsidR="00695E31">
        <w:rPr>
          <w:rFonts w:ascii="Arial" w:hAnsi="Arial" w:cs="Arial"/>
          <w:sz w:val="22"/>
          <w:szCs w:val="22"/>
          <w:lang w:val="en"/>
        </w:rPr>
        <w:t xml:space="preserve"> 30 September 1992, </w:t>
      </w:r>
      <w:r w:rsidR="00F019E9" w:rsidRPr="00276EDD">
        <w:rPr>
          <w:rFonts w:ascii="Arial" w:hAnsi="Arial" w:cs="Arial"/>
          <w:sz w:val="22"/>
          <w:szCs w:val="22"/>
          <w:lang w:val="en"/>
        </w:rPr>
        <w:t xml:space="preserve">Richards et al. </w:t>
      </w:r>
      <w:r w:rsidR="00F019E9">
        <w:rPr>
          <w:rFonts w:ascii="Arial" w:hAnsi="Arial" w:cs="Arial"/>
          <w:sz w:val="22"/>
          <w:szCs w:val="22"/>
          <w:lang w:val="en"/>
        </w:rPr>
        <w:t>(1993)</w:t>
      </w:r>
      <w:r w:rsidR="00351E8C">
        <w:rPr>
          <w:rFonts w:ascii="Arial" w:hAnsi="Arial" w:cs="Arial"/>
          <w:sz w:val="22"/>
          <w:szCs w:val="22"/>
          <w:lang w:val="en"/>
        </w:rPr>
        <w:t xml:space="preserve"> conducted a survey of frog distributions in tropical rainforest between Townsville and Cooktown</w:t>
      </w:r>
      <w:r w:rsidR="00695E31">
        <w:rPr>
          <w:rFonts w:ascii="Arial" w:hAnsi="Arial" w:cs="Arial"/>
          <w:sz w:val="22"/>
          <w:szCs w:val="22"/>
          <w:lang w:val="en"/>
        </w:rPr>
        <w:t>.</w:t>
      </w:r>
      <w:r w:rsidR="00351E8C">
        <w:rPr>
          <w:rFonts w:ascii="Arial" w:hAnsi="Arial" w:cs="Arial"/>
          <w:sz w:val="22"/>
          <w:szCs w:val="22"/>
          <w:lang w:val="en"/>
        </w:rPr>
        <w:t xml:space="preserve"> </w:t>
      </w:r>
      <w:r w:rsidR="005464B6">
        <w:rPr>
          <w:rFonts w:ascii="Arial" w:hAnsi="Arial" w:cs="Arial"/>
          <w:sz w:val="22"/>
          <w:szCs w:val="22"/>
          <w:lang w:val="en"/>
        </w:rPr>
        <w:t>The survey c</w:t>
      </w:r>
      <w:r w:rsidR="00BF2E3B">
        <w:rPr>
          <w:rFonts w:ascii="Arial" w:hAnsi="Arial" w:cs="Arial"/>
          <w:sz w:val="22"/>
          <w:szCs w:val="22"/>
          <w:lang w:val="en"/>
        </w:rPr>
        <w:t>over</w:t>
      </w:r>
      <w:r w:rsidR="0041380E">
        <w:rPr>
          <w:rFonts w:ascii="Arial" w:hAnsi="Arial" w:cs="Arial"/>
          <w:sz w:val="22"/>
          <w:szCs w:val="22"/>
          <w:lang w:val="en"/>
        </w:rPr>
        <w:t>ed</w:t>
      </w:r>
      <w:r w:rsidR="00BF2E3B">
        <w:rPr>
          <w:rFonts w:ascii="Arial" w:hAnsi="Arial" w:cs="Arial"/>
          <w:sz w:val="22"/>
          <w:szCs w:val="22"/>
          <w:lang w:val="en"/>
        </w:rPr>
        <w:t xml:space="preserve"> </w:t>
      </w:r>
      <w:r w:rsidR="005464B6">
        <w:rPr>
          <w:rFonts w:ascii="Arial" w:hAnsi="Arial" w:cs="Arial"/>
          <w:sz w:val="22"/>
          <w:szCs w:val="22"/>
          <w:lang w:val="en"/>
        </w:rPr>
        <w:t xml:space="preserve">47 sites over </w:t>
      </w:r>
      <w:r w:rsidR="00BF2E3B">
        <w:rPr>
          <w:rFonts w:ascii="Arial" w:hAnsi="Arial" w:cs="Arial"/>
          <w:sz w:val="22"/>
          <w:szCs w:val="22"/>
          <w:lang w:val="en"/>
        </w:rPr>
        <w:t xml:space="preserve">a range of altitudes and rainforest types. </w:t>
      </w:r>
      <w:r w:rsidR="005464B6">
        <w:rPr>
          <w:rFonts w:ascii="Arial" w:hAnsi="Arial" w:cs="Arial"/>
          <w:sz w:val="22"/>
          <w:szCs w:val="22"/>
          <w:lang w:val="en"/>
        </w:rPr>
        <w:t xml:space="preserve">Sites were selected based on </w:t>
      </w:r>
      <w:r w:rsidR="00D31CFE">
        <w:rPr>
          <w:rFonts w:ascii="Arial" w:hAnsi="Arial" w:cs="Arial"/>
          <w:sz w:val="22"/>
          <w:szCs w:val="22"/>
          <w:lang w:val="en"/>
        </w:rPr>
        <w:t xml:space="preserve">those which </w:t>
      </w:r>
      <w:r w:rsidR="005464B6">
        <w:rPr>
          <w:rFonts w:ascii="Arial" w:hAnsi="Arial" w:cs="Arial"/>
          <w:sz w:val="22"/>
          <w:szCs w:val="22"/>
          <w:lang w:val="en"/>
        </w:rPr>
        <w:t>were more accessible and which had available historical records of species occurrence. At each site t</w:t>
      </w:r>
      <w:r w:rsidR="00BF2E3B">
        <w:rPr>
          <w:rFonts w:ascii="Arial" w:hAnsi="Arial" w:cs="Arial"/>
          <w:sz w:val="22"/>
          <w:szCs w:val="22"/>
          <w:lang w:val="en"/>
        </w:rPr>
        <w:t>hey</w:t>
      </w:r>
      <w:r w:rsidR="001C661E">
        <w:rPr>
          <w:rFonts w:ascii="Arial" w:hAnsi="Arial" w:cs="Arial"/>
          <w:sz w:val="22"/>
          <w:szCs w:val="22"/>
          <w:lang w:val="en"/>
        </w:rPr>
        <w:t xml:space="preserve"> surveyed a 100 m length of stream</w:t>
      </w:r>
      <w:r w:rsidR="005464B6">
        <w:rPr>
          <w:rFonts w:ascii="Arial" w:hAnsi="Arial" w:cs="Arial"/>
          <w:sz w:val="22"/>
          <w:szCs w:val="22"/>
          <w:lang w:val="en"/>
        </w:rPr>
        <w:t>,</w:t>
      </w:r>
      <w:r w:rsidR="001C661E">
        <w:rPr>
          <w:rFonts w:ascii="Arial" w:hAnsi="Arial" w:cs="Arial"/>
          <w:sz w:val="22"/>
          <w:szCs w:val="22"/>
          <w:lang w:val="en"/>
        </w:rPr>
        <w:t xml:space="preserve"> </w:t>
      </w:r>
      <w:r w:rsidR="005464B6">
        <w:rPr>
          <w:rFonts w:ascii="Arial" w:hAnsi="Arial" w:cs="Arial"/>
          <w:sz w:val="22"/>
          <w:szCs w:val="22"/>
          <w:lang w:val="en"/>
        </w:rPr>
        <w:t>by undertaking visual searches during the day and night</w:t>
      </w:r>
      <w:r w:rsidR="00D31CFE">
        <w:rPr>
          <w:rFonts w:ascii="Arial" w:hAnsi="Arial" w:cs="Arial"/>
          <w:sz w:val="22"/>
          <w:szCs w:val="22"/>
          <w:lang w:val="en"/>
        </w:rPr>
        <w:t>, and</w:t>
      </w:r>
      <w:r w:rsidR="005464B6">
        <w:rPr>
          <w:rFonts w:ascii="Arial" w:hAnsi="Arial" w:cs="Arial"/>
          <w:sz w:val="22"/>
          <w:szCs w:val="22"/>
          <w:lang w:val="en"/>
        </w:rPr>
        <w:t xml:space="preserve"> </w:t>
      </w:r>
      <w:r w:rsidR="00D31CFE">
        <w:rPr>
          <w:rFonts w:ascii="Arial" w:hAnsi="Arial" w:cs="Arial"/>
          <w:sz w:val="22"/>
          <w:szCs w:val="22"/>
          <w:lang w:val="en"/>
        </w:rPr>
        <w:t>intensively searching</w:t>
      </w:r>
      <w:r w:rsidR="005464B6">
        <w:rPr>
          <w:rFonts w:ascii="Arial" w:hAnsi="Arial" w:cs="Arial"/>
          <w:sz w:val="22"/>
          <w:szCs w:val="22"/>
          <w:lang w:val="en"/>
        </w:rPr>
        <w:t xml:space="preserve"> the stream with a dip net to survey for tadpoles. Nearby streams were also examined. The mountain mistfrog was not recorded at any sites.</w:t>
      </w:r>
    </w:p>
    <w:p w14:paraId="3EE4F333" w14:textId="5E4D000E" w:rsidR="001E0497" w:rsidRDefault="00824DB2" w:rsidP="00F10531">
      <w:pPr>
        <w:pStyle w:val="NormalWeb"/>
        <w:rPr>
          <w:rFonts w:ascii="Arial" w:hAnsi="Arial" w:cs="Arial"/>
          <w:sz w:val="22"/>
          <w:szCs w:val="22"/>
          <w:lang w:val="en"/>
        </w:rPr>
      </w:pPr>
      <w:r>
        <w:rPr>
          <w:rFonts w:ascii="Arial" w:hAnsi="Arial" w:cs="Arial"/>
          <w:sz w:val="22"/>
          <w:szCs w:val="22"/>
          <w:lang w:val="en"/>
        </w:rPr>
        <w:t>Richards et al. (1993) noted</w:t>
      </w:r>
      <w:r w:rsidR="001E0497">
        <w:rPr>
          <w:rFonts w:ascii="Arial" w:hAnsi="Arial" w:cs="Arial"/>
          <w:sz w:val="22"/>
          <w:szCs w:val="22"/>
          <w:lang w:val="en"/>
        </w:rPr>
        <w:t xml:space="preserve"> that the data set </w:t>
      </w:r>
      <w:r>
        <w:rPr>
          <w:rFonts w:ascii="Arial" w:hAnsi="Arial" w:cs="Arial"/>
          <w:sz w:val="22"/>
          <w:szCs w:val="22"/>
          <w:lang w:val="en"/>
        </w:rPr>
        <w:t>was</w:t>
      </w:r>
      <w:r w:rsidR="001E0497">
        <w:rPr>
          <w:rFonts w:ascii="Arial" w:hAnsi="Arial" w:cs="Arial"/>
          <w:sz w:val="22"/>
          <w:szCs w:val="22"/>
          <w:lang w:val="en"/>
        </w:rPr>
        <w:t xml:space="preserve"> not extensive, but </w:t>
      </w:r>
      <w:r w:rsidR="00695E31">
        <w:rPr>
          <w:rFonts w:ascii="Arial" w:hAnsi="Arial" w:cs="Arial"/>
          <w:sz w:val="22"/>
          <w:szCs w:val="22"/>
          <w:lang w:val="en"/>
        </w:rPr>
        <w:t xml:space="preserve">the declines recorded in many frog species </w:t>
      </w:r>
      <w:r w:rsidR="00DA164C">
        <w:rPr>
          <w:rFonts w:ascii="Arial" w:hAnsi="Arial" w:cs="Arial"/>
          <w:sz w:val="22"/>
          <w:szCs w:val="22"/>
          <w:lang w:val="en"/>
        </w:rPr>
        <w:t xml:space="preserve">were </w:t>
      </w:r>
      <w:r w:rsidR="00C54B49">
        <w:rPr>
          <w:rFonts w:ascii="Arial" w:hAnsi="Arial" w:cs="Arial"/>
          <w:sz w:val="22"/>
          <w:szCs w:val="22"/>
          <w:lang w:val="en"/>
        </w:rPr>
        <w:t xml:space="preserve">likely </w:t>
      </w:r>
      <w:r w:rsidR="00DA164C">
        <w:rPr>
          <w:rFonts w:ascii="Arial" w:hAnsi="Arial" w:cs="Arial"/>
          <w:sz w:val="22"/>
          <w:szCs w:val="22"/>
          <w:lang w:val="en"/>
        </w:rPr>
        <w:t>real and not the result of</w:t>
      </w:r>
      <w:r w:rsidR="00C54B49">
        <w:rPr>
          <w:rFonts w:ascii="Arial" w:hAnsi="Arial" w:cs="Arial"/>
          <w:sz w:val="22"/>
          <w:szCs w:val="22"/>
          <w:lang w:val="en"/>
        </w:rPr>
        <w:t xml:space="preserve"> natural fluctuatio</w:t>
      </w:r>
      <w:r w:rsidR="00695E31">
        <w:rPr>
          <w:rFonts w:ascii="Arial" w:hAnsi="Arial" w:cs="Arial"/>
          <w:sz w:val="22"/>
          <w:szCs w:val="22"/>
          <w:lang w:val="en"/>
        </w:rPr>
        <w:t>n</w:t>
      </w:r>
      <w:r w:rsidR="00C54B49">
        <w:rPr>
          <w:rFonts w:ascii="Arial" w:hAnsi="Arial" w:cs="Arial"/>
          <w:sz w:val="22"/>
          <w:szCs w:val="22"/>
          <w:lang w:val="en"/>
        </w:rPr>
        <w:t>s. T</w:t>
      </w:r>
      <w:r>
        <w:rPr>
          <w:rFonts w:ascii="Arial" w:hAnsi="Arial" w:cs="Arial"/>
          <w:sz w:val="22"/>
          <w:szCs w:val="22"/>
          <w:lang w:val="en"/>
        </w:rPr>
        <w:t>adpoles of all</w:t>
      </w:r>
      <w:r w:rsidR="00C54B49">
        <w:rPr>
          <w:rFonts w:ascii="Arial" w:hAnsi="Arial" w:cs="Arial"/>
          <w:sz w:val="22"/>
          <w:szCs w:val="22"/>
          <w:lang w:val="en"/>
        </w:rPr>
        <w:t xml:space="preserve"> the</w:t>
      </w:r>
      <w:r>
        <w:rPr>
          <w:rFonts w:ascii="Arial" w:hAnsi="Arial" w:cs="Arial"/>
          <w:sz w:val="22"/>
          <w:szCs w:val="22"/>
          <w:lang w:val="en"/>
        </w:rPr>
        <w:t xml:space="preserve"> upland stream-dwelling frogs examined occur in streams throughout the year, and are confined to a limited habitat which is easily sampled. </w:t>
      </w:r>
      <w:r w:rsidR="005719F1">
        <w:rPr>
          <w:rFonts w:ascii="Arial" w:hAnsi="Arial" w:cs="Arial"/>
          <w:sz w:val="22"/>
          <w:szCs w:val="22"/>
          <w:lang w:val="en"/>
        </w:rPr>
        <w:t xml:space="preserve">The absence of tadpoles indicates that breeding did not occur during the </w:t>
      </w:r>
      <w:r w:rsidR="00783D06">
        <w:rPr>
          <w:rFonts w:ascii="Arial" w:hAnsi="Arial" w:cs="Arial"/>
          <w:sz w:val="22"/>
          <w:szCs w:val="22"/>
          <w:lang w:val="en"/>
        </w:rPr>
        <w:t xml:space="preserve">survey </w:t>
      </w:r>
      <w:r w:rsidR="005719F1">
        <w:rPr>
          <w:rFonts w:ascii="Arial" w:hAnsi="Arial" w:cs="Arial"/>
          <w:sz w:val="22"/>
          <w:szCs w:val="22"/>
          <w:lang w:val="en"/>
        </w:rPr>
        <w:t xml:space="preserve">period. </w:t>
      </w:r>
    </w:p>
    <w:p w14:paraId="6F8F0DD2" w14:textId="77777777" w:rsidR="00863642" w:rsidRPr="00863642" w:rsidRDefault="00863642" w:rsidP="00863642">
      <w:pPr>
        <w:autoSpaceDE w:val="0"/>
        <w:autoSpaceDN w:val="0"/>
        <w:adjustRightInd w:val="0"/>
        <w:rPr>
          <w:rFonts w:ascii="Arial" w:hAnsi="Arial" w:cs="Arial"/>
          <w:sz w:val="22"/>
          <w:szCs w:val="22"/>
          <w:u w:val="single"/>
        </w:rPr>
      </w:pPr>
      <w:r w:rsidRPr="00863642">
        <w:rPr>
          <w:rFonts w:ascii="Arial" w:hAnsi="Arial" w:cs="Arial"/>
          <w:sz w:val="22"/>
          <w:szCs w:val="22"/>
          <w:u w:val="single"/>
        </w:rPr>
        <w:t>Surveys 1993</w:t>
      </w:r>
    </w:p>
    <w:p w14:paraId="5E12116C" w14:textId="77777777" w:rsidR="00863642" w:rsidRDefault="00863642" w:rsidP="00863642">
      <w:pPr>
        <w:autoSpaceDE w:val="0"/>
        <w:autoSpaceDN w:val="0"/>
        <w:adjustRightInd w:val="0"/>
        <w:rPr>
          <w:rFonts w:ascii="Arial" w:hAnsi="Arial" w:cs="Arial"/>
          <w:sz w:val="22"/>
          <w:szCs w:val="22"/>
        </w:rPr>
      </w:pPr>
    </w:p>
    <w:p w14:paraId="74EF0BBF" w14:textId="6123685F" w:rsidR="00DD6EC2" w:rsidRDefault="00863642" w:rsidP="00DD6EC2">
      <w:pPr>
        <w:autoSpaceDE w:val="0"/>
        <w:autoSpaceDN w:val="0"/>
        <w:adjustRightInd w:val="0"/>
        <w:rPr>
          <w:rFonts w:ascii="Arial" w:hAnsi="Arial" w:cs="Arial"/>
          <w:sz w:val="22"/>
          <w:szCs w:val="22"/>
        </w:rPr>
      </w:pPr>
      <w:r>
        <w:rPr>
          <w:rFonts w:ascii="Arial" w:hAnsi="Arial" w:cs="Arial"/>
          <w:sz w:val="22"/>
          <w:szCs w:val="22"/>
        </w:rPr>
        <w:t>Trenerry et al (1994)</w:t>
      </w:r>
      <w:r w:rsidRPr="00BC6B28">
        <w:rPr>
          <w:rFonts w:ascii="Arial" w:hAnsi="Arial" w:cs="Arial"/>
          <w:sz w:val="22"/>
          <w:szCs w:val="22"/>
        </w:rPr>
        <w:t xml:space="preserve"> </w:t>
      </w:r>
      <w:r w:rsidR="00D46ED9">
        <w:rPr>
          <w:rFonts w:ascii="Arial" w:hAnsi="Arial" w:cs="Arial"/>
          <w:sz w:val="22"/>
          <w:szCs w:val="22"/>
        </w:rPr>
        <w:t>surveyed more exten</w:t>
      </w:r>
      <w:r w:rsidR="00DD6EC2">
        <w:rPr>
          <w:rFonts w:ascii="Arial" w:hAnsi="Arial" w:cs="Arial"/>
          <w:sz w:val="22"/>
          <w:szCs w:val="22"/>
        </w:rPr>
        <w:t>sive portions of stream systems, in a study designed to build upon the study by Richard</w:t>
      </w:r>
      <w:r w:rsidR="00807C89">
        <w:rPr>
          <w:rFonts w:ascii="Arial" w:hAnsi="Arial" w:cs="Arial"/>
          <w:sz w:val="22"/>
          <w:szCs w:val="22"/>
        </w:rPr>
        <w:t>s</w:t>
      </w:r>
      <w:r w:rsidR="00DD6EC2">
        <w:rPr>
          <w:rFonts w:ascii="Arial" w:hAnsi="Arial" w:cs="Arial"/>
          <w:sz w:val="22"/>
          <w:szCs w:val="22"/>
        </w:rPr>
        <w:t xml:space="preserve"> et al. (</w:t>
      </w:r>
      <w:r w:rsidR="00807C89">
        <w:rPr>
          <w:rFonts w:ascii="Arial" w:hAnsi="Arial" w:cs="Arial"/>
          <w:sz w:val="22"/>
          <w:szCs w:val="22"/>
        </w:rPr>
        <w:t>199</w:t>
      </w:r>
      <w:r w:rsidR="00DD6EC2">
        <w:rPr>
          <w:rFonts w:ascii="Arial" w:hAnsi="Arial" w:cs="Arial"/>
          <w:sz w:val="22"/>
          <w:szCs w:val="22"/>
        </w:rPr>
        <w:t>3).</w:t>
      </w:r>
      <w:r w:rsidR="00D46ED9">
        <w:rPr>
          <w:rFonts w:ascii="Arial" w:hAnsi="Arial" w:cs="Arial"/>
          <w:sz w:val="22"/>
          <w:szCs w:val="22"/>
        </w:rPr>
        <w:t xml:space="preserve"> </w:t>
      </w:r>
      <w:r w:rsidR="00DD6EC2">
        <w:rPr>
          <w:rFonts w:ascii="Arial" w:hAnsi="Arial" w:cs="Arial"/>
          <w:sz w:val="22"/>
          <w:szCs w:val="22"/>
        </w:rPr>
        <w:t xml:space="preserve">There was strong concordance between the results of the two studies. </w:t>
      </w:r>
    </w:p>
    <w:p w14:paraId="0BB13F35" w14:textId="77777777" w:rsidR="00DD6EC2" w:rsidRDefault="00DD6EC2" w:rsidP="00DD6EC2">
      <w:pPr>
        <w:autoSpaceDE w:val="0"/>
        <w:autoSpaceDN w:val="0"/>
        <w:adjustRightInd w:val="0"/>
        <w:rPr>
          <w:rFonts w:ascii="Arial" w:hAnsi="Arial" w:cs="Arial"/>
          <w:sz w:val="22"/>
          <w:szCs w:val="22"/>
        </w:rPr>
      </w:pPr>
    </w:p>
    <w:p w14:paraId="7B831823" w14:textId="5DC16AD8" w:rsidR="00DD6EC2" w:rsidRDefault="00D46ED9" w:rsidP="00DD6EC2">
      <w:pPr>
        <w:autoSpaceDE w:val="0"/>
        <w:autoSpaceDN w:val="0"/>
        <w:adjustRightInd w:val="0"/>
        <w:rPr>
          <w:rFonts w:ascii="Arial" w:hAnsi="Arial" w:cs="Arial"/>
          <w:sz w:val="22"/>
          <w:szCs w:val="22"/>
        </w:rPr>
      </w:pPr>
      <w:r>
        <w:rPr>
          <w:rFonts w:ascii="Arial" w:hAnsi="Arial" w:cs="Arial"/>
          <w:sz w:val="22"/>
          <w:szCs w:val="22"/>
        </w:rPr>
        <w:t>Betwee</w:t>
      </w:r>
      <w:r w:rsidR="00DD6EC2">
        <w:rPr>
          <w:rFonts w:ascii="Arial" w:hAnsi="Arial" w:cs="Arial"/>
          <w:sz w:val="22"/>
          <w:szCs w:val="22"/>
        </w:rPr>
        <w:t>n July 1993 and November 1993,</w:t>
      </w:r>
      <w:r w:rsidR="00DD6EC2" w:rsidRPr="00DD6EC2">
        <w:rPr>
          <w:rFonts w:ascii="Arial" w:hAnsi="Arial" w:cs="Arial"/>
          <w:sz w:val="22"/>
          <w:szCs w:val="22"/>
        </w:rPr>
        <w:t xml:space="preserve"> </w:t>
      </w:r>
      <w:r w:rsidR="00DD6EC2">
        <w:rPr>
          <w:rFonts w:ascii="Arial" w:hAnsi="Arial" w:cs="Arial"/>
          <w:sz w:val="22"/>
          <w:szCs w:val="22"/>
        </w:rPr>
        <w:t>Trenerry et al (1994)</w:t>
      </w:r>
      <w:r w:rsidR="00DD6EC2" w:rsidRPr="00BC6B28">
        <w:rPr>
          <w:rFonts w:ascii="Arial" w:hAnsi="Arial" w:cs="Arial"/>
          <w:sz w:val="22"/>
          <w:szCs w:val="22"/>
        </w:rPr>
        <w:t xml:space="preserve"> </w:t>
      </w:r>
      <w:r>
        <w:rPr>
          <w:rFonts w:ascii="Arial" w:hAnsi="Arial" w:cs="Arial"/>
          <w:sz w:val="22"/>
          <w:szCs w:val="22"/>
        </w:rPr>
        <w:t xml:space="preserve">intensively surveyed tadpoles </w:t>
      </w:r>
      <w:r w:rsidR="00E62BEA">
        <w:rPr>
          <w:rFonts w:ascii="Arial" w:hAnsi="Arial" w:cs="Arial"/>
          <w:sz w:val="22"/>
          <w:szCs w:val="22"/>
        </w:rPr>
        <w:t>o</w:t>
      </w:r>
      <w:r w:rsidR="00DD6EC2">
        <w:rPr>
          <w:rFonts w:ascii="Arial" w:hAnsi="Arial" w:cs="Arial"/>
          <w:sz w:val="22"/>
          <w:szCs w:val="22"/>
        </w:rPr>
        <w:t xml:space="preserve">f upland frog species </w:t>
      </w:r>
      <w:r>
        <w:rPr>
          <w:rFonts w:ascii="Arial" w:hAnsi="Arial" w:cs="Arial"/>
          <w:sz w:val="22"/>
          <w:szCs w:val="22"/>
        </w:rPr>
        <w:t>at 62 sites</w:t>
      </w:r>
      <w:r w:rsidR="00DD6EC2">
        <w:rPr>
          <w:rFonts w:ascii="Arial" w:hAnsi="Arial" w:cs="Arial"/>
          <w:sz w:val="22"/>
          <w:szCs w:val="22"/>
        </w:rPr>
        <w:t>,</w:t>
      </w:r>
      <w:r>
        <w:rPr>
          <w:rFonts w:ascii="Arial" w:hAnsi="Arial" w:cs="Arial"/>
          <w:sz w:val="22"/>
          <w:szCs w:val="22"/>
        </w:rPr>
        <w:t xml:space="preserve"> along six stream systems spanning most of the latitudinal range of the WTBR. </w:t>
      </w:r>
      <w:r w:rsidR="00E62BEA">
        <w:rPr>
          <w:rFonts w:ascii="Arial" w:hAnsi="Arial" w:cs="Arial"/>
          <w:sz w:val="22"/>
          <w:szCs w:val="22"/>
        </w:rPr>
        <w:t xml:space="preserve">Five relatively remote, upland rainforest streams were surveyed at 11-13 sites each, while an additional stream was opportunistically sampled at a single site. </w:t>
      </w:r>
      <w:r w:rsidR="00274FCB">
        <w:rPr>
          <w:rFonts w:ascii="Arial" w:hAnsi="Arial" w:cs="Arial"/>
          <w:sz w:val="22"/>
          <w:szCs w:val="22"/>
        </w:rPr>
        <w:t>Each site consisted of a 20 m long stream segment</w:t>
      </w:r>
      <w:r w:rsidR="00DD6EC2">
        <w:rPr>
          <w:rFonts w:ascii="Arial" w:hAnsi="Arial" w:cs="Arial"/>
          <w:sz w:val="22"/>
          <w:szCs w:val="22"/>
        </w:rPr>
        <w:t xml:space="preserve"> sampled using dip nets, with adjacent sites along the same stream separated by about 200 m. The total section of </w:t>
      </w:r>
      <w:r w:rsidR="00FA2142">
        <w:rPr>
          <w:rFonts w:ascii="Arial" w:hAnsi="Arial" w:cs="Arial"/>
          <w:sz w:val="22"/>
          <w:szCs w:val="22"/>
        </w:rPr>
        <w:t>each stream sampled was 2.4</w:t>
      </w:r>
      <w:r w:rsidR="00FA2142">
        <w:rPr>
          <w:rFonts w:ascii="Arial" w:hAnsi="Arial" w:cs="Arial"/>
          <w:sz w:val="22"/>
          <w:szCs w:val="22"/>
        </w:rPr>
        <w:noBreakHyphen/>
        <w:t>2.8 </w:t>
      </w:r>
      <w:r w:rsidR="00DD6EC2">
        <w:rPr>
          <w:rFonts w:ascii="Arial" w:hAnsi="Arial" w:cs="Arial"/>
          <w:sz w:val="22"/>
          <w:szCs w:val="22"/>
        </w:rPr>
        <w:t xml:space="preserve">km. No mountain mistfrogs were recorded. </w:t>
      </w:r>
    </w:p>
    <w:p w14:paraId="25F34579" w14:textId="77777777" w:rsidR="00863642" w:rsidRDefault="00863642" w:rsidP="00863642">
      <w:pPr>
        <w:autoSpaceDE w:val="0"/>
        <w:autoSpaceDN w:val="0"/>
        <w:adjustRightInd w:val="0"/>
        <w:rPr>
          <w:rFonts w:ascii="Arial" w:hAnsi="Arial" w:cs="Arial"/>
          <w:sz w:val="22"/>
          <w:szCs w:val="22"/>
        </w:rPr>
      </w:pPr>
    </w:p>
    <w:p w14:paraId="00BCF652" w14:textId="4E954B0B" w:rsidR="00863642" w:rsidRPr="00863642" w:rsidRDefault="00624DF7" w:rsidP="00863642">
      <w:pPr>
        <w:autoSpaceDE w:val="0"/>
        <w:autoSpaceDN w:val="0"/>
        <w:adjustRightInd w:val="0"/>
        <w:rPr>
          <w:rFonts w:ascii="Arial" w:hAnsi="Arial" w:cs="Arial"/>
          <w:sz w:val="22"/>
          <w:szCs w:val="22"/>
          <w:u w:val="single"/>
        </w:rPr>
      </w:pPr>
      <w:r>
        <w:rPr>
          <w:rFonts w:ascii="Arial" w:hAnsi="Arial" w:cs="Arial"/>
          <w:sz w:val="22"/>
          <w:szCs w:val="22"/>
          <w:u w:val="single"/>
        </w:rPr>
        <w:t xml:space="preserve">Surveys </w:t>
      </w:r>
      <w:r w:rsidR="005B3B9E">
        <w:rPr>
          <w:rFonts w:ascii="Arial" w:hAnsi="Arial" w:cs="Arial"/>
          <w:sz w:val="22"/>
          <w:szCs w:val="22"/>
          <w:u w:val="single"/>
        </w:rPr>
        <w:t>2011−</w:t>
      </w:r>
      <w:r>
        <w:rPr>
          <w:rFonts w:ascii="Arial" w:hAnsi="Arial" w:cs="Arial"/>
          <w:sz w:val="22"/>
          <w:szCs w:val="22"/>
          <w:u w:val="single"/>
        </w:rPr>
        <w:t>2013</w:t>
      </w:r>
    </w:p>
    <w:p w14:paraId="6C426694" w14:textId="77777777" w:rsidR="00863642" w:rsidRDefault="00863642" w:rsidP="00863642">
      <w:pPr>
        <w:autoSpaceDE w:val="0"/>
        <w:autoSpaceDN w:val="0"/>
        <w:adjustRightInd w:val="0"/>
        <w:rPr>
          <w:rFonts w:ascii="Arial" w:hAnsi="Arial" w:cs="Arial"/>
          <w:sz w:val="22"/>
          <w:szCs w:val="22"/>
        </w:rPr>
      </w:pPr>
    </w:p>
    <w:p w14:paraId="496D1484" w14:textId="36372BC9" w:rsidR="00123180" w:rsidRDefault="004B6105" w:rsidP="00863642">
      <w:pPr>
        <w:autoSpaceDE w:val="0"/>
        <w:autoSpaceDN w:val="0"/>
        <w:adjustRightInd w:val="0"/>
        <w:rPr>
          <w:rFonts w:ascii="Arial" w:hAnsi="Arial" w:cs="Arial"/>
          <w:sz w:val="22"/>
          <w:szCs w:val="22"/>
        </w:rPr>
      </w:pPr>
      <w:r>
        <w:rPr>
          <w:rFonts w:ascii="Arial" w:hAnsi="Arial" w:cs="Arial"/>
          <w:sz w:val="22"/>
          <w:szCs w:val="22"/>
        </w:rPr>
        <w:t>Following observations</w:t>
      </w:r>
      <w:r w:rsidR="0027795D">
        <w:rPr>
          <w:rFonts w:ascii="Arial" w:hAnsi="Arial" w:cs="Arial"/>
          <w:sz w:val="22"/>
          <w:szCs w:val="22"/>
        </w:rPr>
        <w:t xml:space="preserve"> that some endangered rainforest frog species were surviving in upland dry forests adjacent to rainforest</w:t>
      </w:r>
      <w:r>
        <w:rPr>
          <w:rFonts w:ascii="Arial" w:hAnsi="Arial" w:cs="Arial"/>
          <w:sz w:val="22"/>
          <w:szCs w:val="22"/>
        </w:rPr>
        <w:t>, Hoskin &amp; Puschendorf (2014) conducted a s</w:t>
      </w:r>
      <w:r w:rsidR="00FA2142">
        <w:rPr>
          <w:rFonts w:ascii="Arial" w:hAnsi="Arial" w:cs="Arial"/>
          <w:sz w:val="22"/>
          <w:szCs w:val="22"/>
        </w:rPr>
        <w:t xml:space="preserve">urvey </w:t>
      </w:r>
      <w:r>
        <w:rPr>
          <w:rFonts w:ascii="Arial" w:hAnsi="Arial" w:cs="Arial"/>
          <w:sz w:val="22"/>
          <w:szCs w:val="22"/>
        </w:rPr>
        <w:t xml:space="preserve">of </w:t>
      </w:r>
      <w:r w:rsidR="00ED11F7">
        <w:rPr>
          <w:rFonts w:ascii="Arial" w:hAnsi="Arial" w:cs="Arial"/>
          <w:sz w:val="22"/>
          <w:szCs w:val="22"/>
        </w:rPr>
        <w:t xml:space="preserve">over 50 sites in </w:t>
      </w:r>
      <w:r w:rsidR="00FA2142">
        <w:rPr>
          <w:rFonts w:ascii="Arial" w:hAnsi="Arial" w:cs="Arial"/>
          <w:sz w:val="22"/>
          <w:szCs w:val="22"/>
        </w:rPr>
        <w:t xml:space="preserve">peripheral areas </w:t>
      </w:r>
      <w:r w:rsidR="00225531">
        <w:rPr>
          <w:rFonts w:ascii="Arial" w:hAnsi="Arial" w:cs="Arial"/>
          <w:sz w:val="22"/>
          <w:szCs w:val="22"/>
        </w:rPr>
        <w:t xml:space="preserve">(ecotones and isolated rainforest patches) </w:t>
      </w:r>
      <w:r w:rsidR="00FA2142">
        <w:rPr>
          <w:rFonts w:ascii="Arial" w:hAnsi="Arial" w:cs="Arial"/>
          <w:sz w:val="22"/>
          <w:szCs w:val="22"/>
        </w:rPr>
        <w:t xml:space="preserve">around the Wet Tropics </w:t>
      </w:r>
      <w:r w:rsidR="00832E68">
        <w:rPr>
          <w:rFonts w:ascii="Arial" w:hAnsi="Arial" w:cs="Arial"/>
          <w:sz w:val="22"/>
          <w:szCs w:val="22"/>
        </w:rPr>
        <w:t xml:space="preserve">(between Townsville and Cooktown) </w:t>
      </w:r>
      <w:r w:rsidR="00FA2142">
        <w:rPr>
          <w:rFonts w:ascii="Arial" w:hAnsi="Arial" w:cs="Arial"/>
          <w:sz w:val="22"/>
          <w:szCs w:val="22"/>
        </w:rPr>
        <w:t>and Eungella (west of Mackay)</w:t>
      </w:r>
      <w:r w:rsidR="0027795D">
        <w:rPr>
          <w:rFonts w:ascii="Arial" w:hAnsi="Arial" w:cs="Arial"/>
          <w:sz w:val="22"/>
          <w:szCs w:val="22"/>
        </w:rPr>
        <w:t xml:space="preserve">. </w:t>
      </w:r>
      <w:r w:rsidR="00123180">
        <w:rPr>
          <w:rFonts w:ascii="Arial" w:hAnsi="Arial" w:cs="Arial"/>
          <w:sz w:val="22"/>
          <w:szCs w:val="22"/>
        </w:rPr>
        <w:t xml:space="preserve">The study region in the Wet Tropics </w:t>
      </w:r>
      <w:r w:rsidR="0027795D">
        <w:rPr>
          <w:rFonts w:ascii="Arial" w:hAnsi="Arial" w:cs="Arial"/>
          <w:sz w:val="22"/>
          <w:szCs w:val="22"/>
        </w:rPr>
        <w:t>extended</w:t>
      </w:r>
      <w:r w:rsidR="00123180">
        <w:rPr>
          <w:rFonts w:ascii="Arial" w:hAnsi="Arial" w:cs="Arial"/>
          <w:sz w:val="22"/>
          <w:szCs w:val="22"/>
        </w:rPr>
        <w:t xml:space="preserve"> from Mt Elliot (halfway between Townsville and Ayr) in the south, to Cape Melville (north of Cooktown) in the north, with a focus on the Carbine and Windsor Tablelands.</w:t>
      </w:r>
      <w:r w:rsidR="006B4F3C">
        <w:rPr>
          <w:rFonts w:ascii="Arial" w:hAnsi="Arial" w:cs="Arial"/>
          <w:sz w:val="22"/>
          <w:szCs w:val="22"/>
        </w:rPr>
        <w:t xml:space="preserve"> Sites included b</w:t>
      </w:r>
      <w:r w:rsidR="0027795D">
        <w:rPr>
          <w:rFonts w:ascii="Arial" w:hAnsi="Arial" w:cs="Arial"/>
          <w:sz w:val="22"/>
          <w:szCs w:val="22"/>
        </w:rPr>
        <w:t>oth historical rainforest sites</w:t>
      </w:r>
      <w:r w:rsidR="006B4F3C">
        <w:rPr>
          <w:rFonts w:ascii="Arial" w:hAnsi="Arial" w:cs="Arial"/>
          <w:sz w:val="22"/>
          <w:szCs w:val="22"/>
        </w:rPr>
        <w:t xml:space="preserve"> and sites in peripheral areas</w:t>
      </w:r>
      <w:r w:rsidR="00A37DA6">
        <w:rPr>
          <w:rFonts w:ascii="Arial" w:hAnsi="Arial" w:cs="Arial"/>
          <w:sz w:val="22"/>
          <w:szCs w:val="22"/>
        </w:rPr>
        <w:t>, and included remote areas which were accessed by helicopter then by foot</w:t>
      </w:r>
      <w:r w:rsidR="006B4F3C">
        <w:rPr>
          <w:rFonts w:ascii="Arial" w:hAnsi="Arial" w:cs="Arial"/>
          <w:sz w:val="22"/>
          <w:szCs w:val="22"/>
        </w:rPr>
        <w:t xml:space="preserve">. </w:t>
      </w:r>
    </w:p>
    <w:p w14:paraId="0F8D8253" w14:textId="77777777" w:rsidR="000708AD" w:rsidRDefault="000708AD" w:rsidP="00863642">
      <w:pPr>
        <w:autoSpaceDE w:val="0"/>
        <w:autoSpaceDN w:val="0"/>
        <w:adjustRightInd w:val="0"/>
        <w:rPr>
          <w:rFonts w:ascii="Arial" w:hAnsi="Arial" w:cs="Arial"/>
          <w:sz w:val="22"/>
          <w:szCs w:val="22"/>
        </w:rPr>
      </w:pPr>
    </w:p>
    <w:p w14:paraId="3C2213BB" w14:textId="271405CD" w:rsidR="000708AD" w:rsidRDefault="000708AD" w:rsidP="00863642">
      <w:pPr>
        <w:autoSpaceDE w:val="0"/>
        <w:autoSpaceDN w:val="0"/>
        <w:adjustRightInd w:val="0"/>
        <w:rPr>
          <w:rFonts w:ascii="Arial" w:hAnsi="Arial" w:cs="Arial"/>
          <w:sz w:val="22"/>
          <w:szCs w:val="22"/>
        </w:rPr>
      </w:pPr>
      <w:r>
        <w:rPr>
          <w:rFonts w:ascii="Arial" w:hAnsi="Arial" w:cs="Arial"/>
          <w:sz w:val="22"/>
          <w:szCs w:val="22"/>
        </w:rPr>
        <w:t>Surveys were primarily conducte</w:t>
      </w:r>
      <w:r w:rsidR="00665A71">
        <w:rPr>
          <w:rFonts w:ascii="Arial" w:hAnsi="Arial" w:cs="Arial"/>
          <w:sz w:val="22"/>
          <w:szCs w:val="22"/>
        </w:rPr>
        <w:t xml:space="preserve">d during September to February. Approximately </w:t>
      </w:r>
      <w:r>
        <w:rPr>
          <w:rFonts w:ascii="Arial" w:hAnsi="Arial" w:cs="Arial"/>
          <w:sz w:val="22"/>
          <w:szCs w:val="22"/>
        </w:rPr>
        <w:t>2 km of stream habitat</w:t>
      </w:r>
      <w:r w:rsidR="00665A71">
        <w:rPr>
          <w:rFonts w:ascii="Arial" w:hAnsi="Arial" w:cs="Arial"/>
          <w:sz w:val="22"/>
          <w:szCs w:val="22"/>
        </w:rPr>
        <w:t xml:space="preserve"> were surveyed</w:t>
      </w:r>
      <w:r>
        <w:rPr>
          <w:rFonts w:ascii="Arial" w:hAnsi="Arial" w:cs="Arial"/>
          <w:sz w:val="22"/>
          <w:szCs w:val="22"/>
        </w:rPr>
        <w:t xml:space="preserve"> at each site over 3 days and 2 nights</w:t>
      </w:r>
      <w:r w:rsidR="00665A71">
        <w:rPr>
          <w:rFonts w:ascii="Arial" w:hAnsi="Arial" w:cs="Arial"/>
          <w:sz w:val="22"/>
          <w:szCs w:val="22"/>
        </w:rPr>
        <w:t>, covering a transition from dry, open forest habitat up the stream to the rainforest</w:t>
      </w:r>
      <w:r>
        <w:rPr>
          <w:rFonts w:ascii="Arial" w:hAnsi="Arial" w:cs="Arial"/>
          <w:sz w:val="22"/>
          <w:szCs w:val="22"/>
        </w:rPr>
        <w:t>.</w:t>
      </w:r>
      <w:r w:rsidR="00665A71">
        <w:rPr>
          <w:rFonts w:ascii="Arial" w:hAnsi="Arial" w:cs="Arial"/>
          <w:sz w:val="22"/>
          <w:szCs w:val="22"/>
        </w:rPr>
        <w:t xml:space="preserve"> All surveys were simple searches (not involving traps, call-backs etc.),</w:t>
      </w:r>
      <w:r w:rsidR="00F05698">
        <w:rPr>
          <w:rFonts w:ascii="Arial" w:hAnsi="Arial" w:cs="Arial"/>
          <w:sz w:val="22"/>
          <w:szCs w:val="22"/>
        </w:rPr>
        <w:t xml:space="preserve"> and</w:t>
      </w:r>
      <w:r w:rsidR="00665A71">
        <w:rPr>
          <w:rFonts w:ascii="Arial" w:hAnsi="Arial" w:cs="Arial"/>
          <w:sz w:val="22"/>
          <w:szCs w:val="22"/>
        </w:rPr>
        <w:t xml:space="preserve"> </w:t>
      </w:r>
      <w:r w:rsidR="00860056">
        <w:rPr>
          <w:rFonts w:ascii="Arial" w:hAnsi="Arial" w:cs="Arial"/>
          <w:sz w:val="22"/>
          <w:szCs w:val="22"/>
        </w:rPr>
        <w:t xml:space="preserve">nocturnal searches </w:t>
      </w:r>
      <w:r w:rsidR="00F05698">
        <w:rPr>
          <w:rFonts w:ascii="Arial" w:hAnsi="Arial" w:cs="Arial"/>
          <w:sz w:val="22"/>
          <w:szCs w:val="22"/>
        </w:rPr>
        <w:t>were performed with head-torches for eyeshine. A</w:t>
      </w:r>
      <w:r w:rsidR="00665A71">
        <w:rPr>
          <w:rFonts w:ascii="Arial" w:hAnsi="Arial" w:cs="Arial"/>
          <w:sz w:val="22"/>
          <w:szCs w:val="22"/>
        </w:rPr>
        <w:t xml:space="preserve">dditional automatic call recorders </w:t>
      </w:r>
      <w:r w:rsidR="00F05698">
        <w:rPr>
          <w:rFonts w:ascii="Arial" w:hAnsi="Arial" w:cs="Arial"/>
          <w:sz w:val="22"/>
          <w:szCs w:val="22"/>
        </w:rPr>
        <w:t xml:space="preserve">were </w:t>
      </w:r>
      <w:r w:rsidR="00665A71">
        <w:rPr>
          <w:rFonts w:ascii="Arial" w:hAnsi="Arial" w:cs="Arial"/>
          <w:sz w:val="22"/>
          <w:szCs w:val="22"/>
        </w:rPr>
        <w:t xml:space="preserve">deployed at Mt Lewis and Mt Bellenden Ker to target </w:t>
      </w:r>
      <w:r w:rsidR="00665A71" w:rsidRPr="00594688">
        <w:rPr>
          <w:rFonts w:ascii="Arial" w:hAnsi="Arial" w:cs="Arial"/>
          <w:i/>
          <w:sz w:val="22"/>
          <w:szCs w:val="22"/>
        </w:rPr>
        <w:t>Taudactylus rheophilus</w:t>
      </w:r>
      <w:r w:rsidR="00594688">
        <w:rPr>
          <w:rFonts w:ascii="Arial" w:hAnsi="Arial" w:cs="Arial"/>
          <w:sz w:val="22"/>
          <w:szCs w:val="22"/>
        </w:rPr>
        <w:t xml:space="preserve"> (tinkling frog)</w:t>
      </w:r>
      <w:r w:rsidR="00665A71">
        <w:rPr>
          <w:rFonts w:ascii="Arial" w:hAnsi="Arial" w:cs="Arial"/>
          <w:sz w:val="22"/>
          <w:szCs w:val="22"/>
        </w:rPr>
        <w:t>.</w:t>
      </w:r>
    </w:p>
    <w:p w14:paraId="79F9A77E" w14:textId="77777777" w:rsidR="00123180" w:rsidRDefault="00123180" w:rsidP="00863642">
      <w:pPr>
        <w:autoSpaceDE w:val="0"/>
        <w:autoSpaceDN w:val="0"/>
        <w:adjustRightInd w:val="0"/>
        <w:rPr>
          <w:rFonts w:ascii="Arial" w:hAnsi="Arial" w:cs="Arial"/>
          <w:sz w:val="22"/>
          <w:szCs w:val="22"/>
        </w:rPr>
      </w:pPr>
    </w:p>
    <w:p w14:paraId="4A661DD9" w14:textId="2FA91361" w:rsidR="00863642" w:rsidRDefault="00225531" w:rsidP="00863642">
      <w:pPr>
        <w:autoSpaceDE w:val="0"/>
        <w:autoSpaceDN w:val="0"/>
        <w:adjustRightInd w:val="0"/>
        <w:rPr>
          <w:rFonts w:ascii="Arial" w:hAnsi="Arial" w:cs="Arial"/>
          <w:sz w:val="22"/>
          <w:szCs w:val="22"/>
        </w:rPr>
      </w:pPr>
      <w:r>
        <w:rPr>
          <w:rFonts w:ascii="Arial" w:hAnsi="Arial" w:cs="Arial"/>
          <w:sz w:val="22"/>
          <w:szCs w:val="22"/>
        </w:rPr>
        <w:t>They found that several endangered frog species were persisting better in these peripheral areas than ‘core’ rainforest areas, with evidence for recovery of frog populations in some areas</w:t>
      </w:r>
      <w:r w:rsidR="00E53DC4">
        <w:rPr>
          <w:rFonts w:ascii="Arial" w:hAnsi="Arial" w:cs="Arial"/>
          <w:sz w:val="22"/>
          <w:szCs w:val="22"/>
        </w:rPr>
        <w:t>, despite the presence of chytrid fungus</w:t>
      </w:r>
      <w:r>
        <w:rPr>
          <w:rFonts w:ascii="Arial" w:hAnsi="Arial" w:cs="Arial"/>
          <w:sz w:val="22"/>
          <w:szCs w:val="22"/>
        </w:rPr>
        <w:t xml:space="preserve">. However, four rainforest frog species, including the mountain mistfrog, were not detected and </w:t>
      </w:r>
      <w:r w:rsidR="00594688">
        <w:rPr>
          <w:rFonts w:ascii="Arial" w:hAnsi="Arial" w:cs="Arial"/>
          <w:sz w:val="22"/>
          <w:szCs w:val="22"/>
        </w:rPr>
        <w:t>the authors concluded that t</w:t>
      </w:r>
      <w:r w:rsidR="00ED11F7">
        <w:rPr>
          <w:rFonts w:ascii="Arial" w:hAnsi="Arial" w:cs="Arial"/>
          <w:sz w:val="22"/>
          <w:szCs w:val="22"/>
        </w:rPr>
        <w:t>he</w:t>
      </w:r>
      <w:r w:rsidR="00DA164C">
        <w:rPr>
          <w:rFonts w:ascii="Arial" w:hAnsi="Arial" w:cs="Arial"/>
          <w:sz w:val="22"/>
          <w:szCs w:val="22"/>
        </w:rPr>
        <w:t>se</w:t>
      </w:r>
      <w:r w:rsidR="00ED11F7">
        <w:rPr>
          <w:rFonts w:ascii="Arial" w:hAnsi="Arial" w:cs="Arial"/>
          <w:sz w:val="22"/>
          <w:szCs w:val="22"/>
        </w:rPr>
        <w:t xml:space="preserve"> species</w:t>
      </w:r>
      <w:r w:rsidR="00594688">
        <w:rPr>
          <w:rFonts w:ascii="Arial" w:hAnsi="Arial" w:cs="Arial"/>
          <w:sz w:val="22"/>
          <w:szCs w:val="22"/>
        </w:rPr>
        <w:t xml:space="preserve"> </w:t>
      </w:r>
      <w:r>
        <w:rPr>
          <w:rFonts w:ascii="Arial" w:hAnsi="Arial" w:cs="Arial"/>
          <w:sz w:val="22"/>
          <w:szCs w:val="22"/>
        </w:rPr>
        <w:t xml:space="preserve">were extinct. </w:t>
      </w:r>
    </w:p>
    <w:p w14:paraId="4A93EA5E" w14:textId="77777777" w:rsidR="00863642" w:rsidRDefault="00863642" w:rsidP="00863642">
      <w:pPr>
        <w:autoSpaceDE w:val="0"/>
        <w:autoSpaceDN w:val="0"/>
        <w:adjustRightInd w:val="0"/>
        <w:rPr>
          <w:rFonts w:ascii="Arial" w:hAnsi="Arial" w:cs="Arial"/>
          <w:sz w:val="22"/>
          <w:szCs w:val="22"/>
        </w:rPr>
      </w:pPr>
    </w:p>
    <w:p w14:paraId="1712D265" w14:textId="28F0E746" w:rsidR="00182227" w:rsidRPr="00863642" w:rsidRDefault="00863642" w:rsidP="00863642">
      <w:pPr>
        <w:autoSpaceDE w:val="0"/>
        <w:autoSpaceDN w:val="0"/>
        <w:adjustRightInd w:val="0"/>
        <w:rPr>
          <w:rFonts w:ascii="Arial" w:hAnsi="Arial" w:cs="Arial"/>
          <w:sz w:val="22"/>
          <w:szCs w:val="22"/>
          <w:u w:val="single"/>
        </w:rPr>
      </w:pPr>
      <w:r w:rsidRPr="009378FB">
        <w:rPr>
          <w:rFonts w:ascii="Arial" w:hAnsi="Arial" w:cs="Arial"/>
          <w:sz w:val="22"/>
          <w:szCs w:val="22"/>
          <w:u w:val="single"/>
        </w:rPr>
        <w:t>Conclusions</w:t>
      </w:r>
    </w:p>
    <w:p w14:paraId="5BC76D9A" w14:textId="77777777" w:rsidR="00863642" w:rsidRDefault="00863642" w:rsidP="00BB548A">
      <w:pPr>
        <w:rPr>
          <w:rFonts w:ascii="Calibri" w:hAnsi="Calibri"/>
          <w:color w:val="000000"/>
          <w:sz w:val="22"/>
        </w:rPr>
      </w:pPr>
    </w:p>
    <w:p w14:paraId="08107B3C" w14:textId="64B1B614" w:rsidR="00CC27B5" w:rsidRDefault="003401A0" w:rsidP="00BB548A">
      <w:pPr>
        <w:rPr>
          <w:rFonts w:ascii="Arial" w:hAnsi="Arial" w:cs="Arial"/>
          <w:color w:val="000000"/>
          <w:sz w:val="22"/>
        </w:rPr>
      </w:pPr>
      <w:r>
        <w:rPr>
          <w:rFonts w:ascii="Arial" w:hAnsi="Arial" w:cs="Arial"/>
          <w:color w:val="000000"/>
          <w:sz w:val="22"/>
        </w:rPr>
        <w:t xml:space="preserve">Despite multiple targeted surveys over more than 20 years, which have been successful in re-discovering several other sympatric species that had declined or disappeared due to chytrid fungus, no individuals of mountain mistfrog have been found since 1990. </w:t>
      </w:r>
      <w:r w:rsidR="004B6105">
        <w:rPr>
          <w:rFonts w:ascii="Arial" w:hAnsi="Arial" w:cs="Arial"/>
          <w:color w:val="000000"/>
          <w:sz w:val="22"/>
        </w:rPr>
        <w:t xml:space="preserve">The </w:t>
      </w:r>
      <w:r w:rsidR="00CC27B5">
        <w:rPr>
          <w:rFonts w:ascii="Arial" w:hAnsi="Arial" w:cs="Arial"/>
          <w:color w:val="000000"/>
          <w:sz w:val="22"/>
        </w:rPr>
        <w:t xml:space="preserve">targeted </w:t>
      </w:r>
      <w:r w:rsidR="004B6105">
        <w:rPr>
          <w:rFonts w:ascii="Arial" w:hAnsi="Arial" w:cs="Arial"/>
          <w:color w:val="000000"/>
          <w:sz w:val="22"/>
        </w:rPr>
        <w:t>s</w:t>
      </w:r>
      <w:r w:rsidR="00DA164C">
        <w:rPr>
          <w:rFonts w:ascii="Arial" w:hAnsi="Arial" w:cs="Arial"/>
          <w:color w:val="000000"/>
          <w:sz w:val="22"/>
        </w:rPr>
        <w:t xml:space="preserve">urveys </w:t>
      </w:r>
      <w:r w:rsidR="00CC27B5">
        <w:rPr>
          <w:rFonts w:ascii="Arial" w:hAnsi="Arial" w:cs="Arial"/>
          <w:color w:val="000000"/>
          <w:sz w:val="22"/>
        </w:rPr>
        <w:t xml:space="preserve">covered </w:t>
      </w:r>
      <w:r w:rsidR="00DA164C">
        <w:rPr>
          <w:rFonts w:ascii="Arial" w:hAnsi="Arial" w:cs="Arial"/>
          <w:color w:val="000000"/>
          <w:sz w:val="22"/>
        </w:rPr>
        <w:t xml:space="preserve">multiple locations across the species’ historic range, and included </w:t>
      </w:r>
      <w:r w:rsidR="00CC27B5">
        <w:rPr>
          <w:rFonts w:ascii="Arial" w:hAnsi="Arial" w:cs="Arial"/>
          <w:color w:val="000000"/>
          <w:sz w:val="22"/>
        </w:rPr>
        <w:t xml:space="preserve">both </w:t>
      </w:r>
      <w:r w:rsidR="00DA164C">
        <w:rPr>
          <w:rFonts w:ascii="Arial" w:hAnsi="Arial" w:cs="Arial"/>
          <w:color w:val="000000"/>
          <w:sz w:val="22"/>
        </w:rPr>
        <w:t xml:space="preserve">known and potential habitat. </w:t>
      </w:r>
      <w:r w:rsidR="004B6105">
        <w:rPr>
          <w:rFonts w:ascii="Arial" w:hAnsi="Arial" w:cs="Arial"/>
          <w:color w:val="000000"/>
          <w:sz w:val="22"/>
        </w:rPr>
        <w:t xml:space="preserve">They </w:t>
      </w:r>
      <w:r w:rsidR="009378FB">
        <w:rPr>
          <w:rFonts w:ascii="Arial" w:hAnsi="Arial" w:cs="Arial"/>
          <w:color w:val="000000"/>
          <w:sz w:val="22"/>
        </w:rPr>
        <w:t>were undertaken at ap</w:t>
      </w:r>
      <w:r w:rsidR="00CC27B5">
        <w:rPr>
          <w:rFonts w:ascii="Arial" w:hAnsi="Arial" w:cs="Arial"/>
          <w:color w:val="000000"/>
          <w:sz w:val="22"/>
        </w:rPr>
        <w:t>propriate times of the year,</w:t>
      </w:r>
      <w:r w:rsidR="009378FB">
        <w:rPr>
          <w:rFonts w:ascii="Arial" w:hAnsi="Arial" w:cs="Arial"/>
          <w:color w:val="000000"/>
          <w:sz w:val="22"/>
        </w:rPr>
        <w:t xml:space="preserve"> over a timeframe appropriate to the sp</w:t>
      </w:r>
      <w:r w:rsidR="00CC27B5">
        <w:rPr>
          <w:rFonts w:ascii="Arial" w:hAnsi="Arial" w:cs="Arial"/>
          <w:color w:val="000000"/>
          <w:sz w:val="22"/>
        </w:rPr>
        <w:t>ecies’ life cycle and life form, and used methods appropriate to the species’ detectability. The species is therefore likely to be extinct.</w:t>
      </w:r>
    </w:p>
    <w:p w14:paraId="16CB9123" w14:textId="77777777" w:rsidR="00CC27B5" w:rsidRDefault="00CC27B5" w:rsidP="00BB548A">
      <w:pPr>
        <w:rPr>
          <w:rFonts w:ascii="Arial" w:hAnsi="Arial" w:cs="Arial"/>
          <w:color w:val="000000"/>
          <w:sz w:val="22"/>
        </w:rPr>
      </w:pPr>
    </w:p>
    <w:p w14:paraId="410B640C" w14:textId="5032ACFE" w:rsidR="00DA164C" w:rsidRDefault="00582010" w:rsidP="00BB548A">
      <w:pPr>
        <w:rPr>
          <w:rFonts w:ascii="Arial" w:hAnsi="Arial" w:cs="Arial"/>
          <w:color w:val="000000"/>
          <w:sz w:val="22"/>
        </w:rPr>
      </w:pPr>
      <w:r>
        <w:rPr>
          <w:rFonts w:ascii="Arial" w:hAnsi="Arial" w:cs="Arial"/>
          <w:color w:val="000000"/>
          <w:sz w:val="22"/>
        </w:rPr>
        <w:t xml:space="preserve">However, </w:t>
      </w:r>
      <w:r w:rsidR="00DC0FD4">
        <w:rPr>
          <w:rFonts w:ascii="Arial" w:hAnsi="Arial" w:cs="Arial"/>
          <w:color w:val="000000"/>
          <w:sz w:val="22"/>
        </w:rPr>
        <w:t xml:space="preserve">the surveys </w:t>
      </w:r>
      <w:r w:rsidR="00CC27B5">
        <w:rPr>
          <w:rFonts w:ascii="Arial" w:hAnsi="Arial" w:cs="Arial"/>
          <w:color w:val="000000"/>
          <w:sz w:val="22"/>
        </w:rPr>
        <w:t xml:space="preserve">were not exhaustive as they </w:t>
      </w:r>
      <w:r w:rsidR="00DC0FD4">
        <w:rPr>
          <w:rFonts w:ascii="Arial" w:hAnsi="Arial" w:cs="Arial"/>
          <w:color w:val="000000"/>
          <w:sz w:val="22"/>
        </w:rPr>
        <w:t>did not cover all known or likely habitat throughout the species’ historic range</w:t>
      </w:r>
      <w:r w:rsidR="00CC27B5">
        <w:rPr>
          <w:rFonts w:ascii="Arial" w:hAnsi="Arial" w:cs="Arial"/>
          <w:color w:val="000000"/>
          <w:sz w:val="22"/>
        </w:rPr>
        <w:t>. S</w:t>
      </w:r>
      <w:r>
        <w:rPr>
          <w:rFonts w:ascii="Arial" w:hAnsi="Arial" w:cs="Arial"/>
          <w:color w:val="000000"/>
          <w:sz w:val="22"/>
        </w:rPr>
        <w:t xml:space="preserve">urveys in peripheral areas </w:t>
      </w:r>
      <w:r w:rsidR="00DC0FD4">
        <w:rPr>
          <w:rFonts w:ascii="Arial" w:hAnsi="Arial" w:cs="Arial"/>
          <w:color w:val="000000"/>
          <w:sz w:val="22"/>
        </w:rPr>
        <w:t>(</w:t>
      </w:r>
      <w:r>
        <w:rPr>
          <w:rFonts w:ascii="Arial" w:hAnsi="Arial" w:cs="Arial"/>
          <w:color w:val="000000"/>
          <w:sz w:val="22"/>
        </w:rPr>
        <w:t>Hoskin &amp; Puschendorf</w:t>
      </w:r>
      <w:r w:rsidR="00DC0FD4">
        <w:rPr>
          <w:rFonts w:ascii="Arial" w:hAnsi="Arial" w:cs="Arial"/>
          <w:color w:val="000000"/>
          <w:sz w:val="22"/>
        </w:rPr>
        <w:t xml:space="preserve"> </w:t>
      </w:r>
      <w:r>
        <w:rPr>
          <w:rFonts w:ascii="Arial" w:hAnsi="Arial" w:cs="Arial"/>
          <w:color w:val="000000"/>
          <w:sz w:val="22"/>
        </w:rPr>
        <w:t>2014)</w:t>
      </w:r>
      <w:r w:rsidR="00CC27B5">
        <w:rPr>
          <w:rFonts w:ascii="Arial" w:hAnsi="Arial" w:cs="Arial"/>
          <w:color w:val="000000"/>
          <w:sz w:val="22"/>
        </w:rPr>
        <w:t>, where the species is most likely to persist,</w:t>
      </w:r>
      <w:r>
        <w:rPr>
          <w:rFonts w:ascii="Arial" w:hAnsi="Arial" w:cs="Arial"/>
          <w:color w:val="000000"/>
          <w:sz w:val="22"/>
        </w:rPr>
        <w:t xml:space="preserve"> were undertaken using visual searches only</w:t>
      </w:r>
      <w:r w:rsidR="00DC0FD4">
        <w:rPr>
          <w:rFonts w:ascii="Arial" w:hAnsi="Arial" w:cs="Arial"/>
          <w:color w:val="000000"/>
          <w:sz w:val="22"/>
        </w:rPr>
        <w:t xml:space="preserve">. </w:t>
      </w:r>
      <w:r>
        <w:rPr>
          <w:rFonts w:ascii="Arial" w:hAnsi="Arial" w:cs="Arial"/>
          <w:color w:val="000000"/>
          <w:sz w:val="22"/>
        </w:rPr>
        <w:t xml:space="preserve">Given the extensive area of potential habitat, difficult to access terrain </w:t>
      </w:r>
      <w:r w:rsidR="00B30B74">
        <w:rPr>
          <w:rFonts w:ascii="Arial" w:hAnsi="Arial" w:cs="Arial"/>
          <w:color w:val="000000"/>
          <w:sz w:val="22"/>
        </w:rPr>
        <w:t>in some parts</w:t>
      </w:r>
      <w:r>
        <w:rPr>
          <w:rFonts w:ascii="Arial" w:hAnsi="Arial" w:cs="Arial"/>
          <w:color w:val="000000"/>
          <w:sz w:val="22"/>
        </w:rPr>
        <w:t xml:space="preserve">, and the persistence of similar species in the presence of chytrid fungus, </w:t>
      </w:r>
      <w:r w:rsidR="00DC0FD4">
        <w:rPr>
          <w:rFonts w:ascii="Arial" w:hAnsi="Arial" w:cs="Arial"/>
          <w:color w:val="000000"/>
          <w:sz w:val="22"/>
        </w:rPr>
        <w:t xml:space="preserve">there is a small chance that the </w:t>
      </w:r>
      <w:r w:rsidR="00B30B74">
        <w:rPr>
          <w:rFonts w:ascii="Arial" w:hAnsi="Arial" w:cs="Arial"/>
          <w:color w:val="000000"/>
          <w:sz w:val="22"/>
        </w:rPr>
        <w:t>mountain mistfrog</w:t>
      </w:r>
      <w:r w:rsidR="00DC0FD4">
        <w:rPr>
          <w:rFonts w:ascii="Arial" w:hAnsi="Arial" w:cs="Arial"/>
          <w:color w:val="000000"/>
          <w:sz w:val="22"/>
        </w:rPr>
        <w:t xml:space="preserve"> still exists. </w:t>
      </w:r>
      <w:r w:rsidR="00CC27B5">
        <w:rPr>
          <w:rFonts w:ascii="Arial" w:hAnsi="Arial" w:cs="Arial"/>
          <w:color w:val="000000"/>
          <w:sz w:val="22"/>
        </w:rPr>
        <w:t>To be eligible for listing under the Extinct category, there must be ‘no reasonable doubt that the last individual has died’ (IUCN</w:t>
      </w:r>
      <w:r w:rsidR="00CC27B5">
        <w:rPr>
          <w:rFonts w:ascii="Arial" w:hAnsi="Arial" w:cs="Arial"/>
          <w:sz w:val="22"/>
          <w:szCs w:val="22"/>
        </w:rPr>
        <w:t xml:space="preserve"> Standards and Petitions Subcommittee 2017).</w:t>
      </w:r>
      <w:r w:rsidR="009511EC">
        <w:rPr>
          <w:rFonts w:ascii="Arial" w:hAnsi="Arial" w:cs="Arial"/>
          <w:sz w:val="22"/>
          <w:szCs w:val="22"/>
        </w:rPr>
        <w:t xml:space="preserve"> Another consideration is that many of the peripheral areas surveyed by Hoskin &amp; Puschendorf (2014) fall outside the Wet Tropics World Heritage Area</w:t>
      </w:r>
      <w:r w:rsidR="00641504">
        <w:rPr>
          <w:rFonts w:ascii="Arial" w:hAnsi="Arial" w:cs="Arial"/>
          <w:sz w:val="22"/>
          <w:szCs w:val="22"/>
        </w:rPr>
        <w:t>; listing under the Extinct category means that the species would be unprotected i</w:t>
      </w:r>
      <w:r w:rsidR="00A563F6">
        <w:rPr>
          <w:rFonts w:ascii="Arial" w:hAnsi="Arial" w:cs="Arial"/>
          <w:sz w:val="22"/>
          <w:szCs w:val="22"/>
        </w:rPr>
        <w:t xml:space="preserve">f it were found in these areas </w:t>
      </w:r>
      <w:r w:rsidR="00641504">
        <w:rPr>
          <w:rFonts w:ascii="Arial" w:hAnsi="Arial" w:cs="Arial"/>
          <w:sz w:val="22"/>
          <w:szCs w:val="22"/>
        </w:rPr>
        <w:t xml:space="preserve">in the future. </w:t>
      </w:r>
    </w:p>
    <w:p w14:paraId="00477AD9" w14:textId="77777777" w:rsidR="00A707D3" w:rsidRPr="00D9126D" w:rsidRDefault="00A707D3" w:rsidP="001E1889">
      <w:pPr>
        <w:rPr>
          <w:rFonts w:ascii="Arial" w:hAnsi="Arial" w:cs="Arial"/>
          <w:sz w:val="22"/>
          <w:szCs w:val="22"/>
          <w:u w:val="single"/>
        </w:rPr>
      </w:pPr>
    </w:p>
    <w:p w14:paraId="51409865" w14:textId="66F29E72" w:rsidR="00A707D3" w:rsidRDefault="003401A0" w:rsidP="005B3B9E">
      <w:pPr>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 species is </w:t>
      </w:r>
      <w:r w:rsidRPr="003659B1">
        <w:rPr>
          <w:rFonts w:ascii="Arial" w:hAnsi="Arial" w:cs="Arial"/>
          <w:b/>
          <w:bCs/>
          <w:sz w:val="22"/>
          <w:szCs w:val="22"/>
        </w:rPr>
        <w:t xml:space="preserve">eligible for listing as </w:t>
      </w:r>
      <w:r w:rsidR="009378FB">
        <w:rPr>
          <w:rFonts w:ascii="Arial" w:hAnsi="Arial" w:cs="Arial"/>
          <w:b/>
          <w:bCs/>
          <w:sz w:val="22"/>
          <w:szCs w:val="22"/>
        </w:rPr>
        <w:t>Critically Endangered</w:t>
      </w:r>
      <w:r w:rsidR="006C436F">
        <w:rPr>
          <w:rFonts w:ascii="Arial" w:hAnsi="Arial" w:cs="Arial"/>
          <w:bCs/>
          <w:sz w:val="22"/>
          <w:szCs w:val="22"/>
        </w:rPr>
        <w:t xml:space="preserve"> </w:t>
      </w:r>
      <w:r w:rsidR="00E61C46">
        <w:rPr>
          <w:rFonts w:ascii="Arial" w:hAnsi="Arial" w:cs="Arial"/>
          <w:sz w:val="22"/>
          <w:szCs w:val="22"/>
        </w:rPr>
        <w:t>under C</w:t>
      </w:r>
      <w:r w:rsidRPr="003659B1">
        <w:rPr>
          <w:rFonts w:ascii="Arial" w:hAnsi="Arial" w:cs="Arial"/>
          <w:sz w:val="22"/>
          <w:szCs w:val="22"/>
        </w:rPr>
        <w:t>riterion</w:t>
      </w:r>
      <w:r w:rsidR="00E61C46">
        <w:rPr>
          <w:rFonts w:ascii="Arial" w:hAnsi="Arial" w:cs="Arial"/>
          <w:sz w:val="22"/>
          <w:szCs w:val="22"/>
        </w:rPr>
        <w:t xml:space="preserve"> A2(a)(c)(e)</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E75D287" w14:textId="77777777" w:rsidR="001D2B11" w:rsidRDefault="001D2B11" w:rsidP="00A707D3">
      <w:pPr>
        <w:spacing w:after="12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F4449BB" w14:textId="77777777" w:rsidTr="00064A65">
        <w:trPr>
          <w:trHeight w:val="350"/>
        </w:trPr>
        <w:tc>
          <w:tcPr>
            <w:tcW w:w="9633" w:type="dxa"/>
            <w:gridSpan w:val="4"/>
            <w:tcBorders>
              <w:bottom w:val="nil"/>
            </w:tcBorders>
            <w:shd w:val="clear" w:color="auto" w:fill="595959" w:themeFill="text1" w:themeFillTint="A6"/>
            <w:vAlign w:val="center"/>
          </w:tcPr>
          <w:p w14:paraId="3623320F"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6314FB7B" w14:textId="77777777" w:rsidTr="00064A65">
        <w:tc>
          <w:tcPr>
            <w:tcW w:w="3557" w:type="dxa"/>
            <w:tcBorders>
              <w:top w:val="nil"/>
              <w:bottom w:val="nil"/>
              <w:right w:val="nil"/>
            </w:tcBorders>
          </w:tcPr>
          <w:p w14:paraId="79CD746E"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9F896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30B54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366D3DB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17E57C5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59E097F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1832773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BE927D1"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370090D9"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2BC1B5A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1622221"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6CC425C0"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4C67112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AA95A8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4E02286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3D50F4C"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5FB8B791"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ABD491D" w14:textId="77777777" w:rsidTr="00064A65">
        <w:tc>
          <w:tcPr>
            <w:tcW w:w="9633" w:type="dxa"/>
            <w:gridSpan w:val="4"/>
            <w:tcBorders>
              <w:top w:val="nil"/>
              <w:bottom w:val="nil"/>
            </w:tcBorders>
          </w:tcPr>
          <w:p w14:paraId="290A49C8"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45870B8B"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1AAA8DA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C08979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0AC022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31DB4F8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7436DA96"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68D2A5F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1C611A7C" w14:textId="77777777" w:rsidTr="00064A65">
        <w:tc>
          <w:tcPr>
            <w:tcW w:w="9633" w:type="dxa"/>
            <w:gridSpan w:val="4"/>
            <w:tcBorders>
              <w:top w:val="single" w:sz="4" w:space="0" w:color="FFFFFF" w:themeColor="background1"/>
            </w:tcBorders>
            <w:shd w:val="clear" w:color="auto" w:fill="BFBFBF" w:themeFill="background1" w:themeFillShade="BF"/>
          </w:tcPr>
          <w:p w14:paraId="776C9A1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5441D9B1" w14:textId="77777777" w:rsidR="003F4D21" w:rsidRDefault="003F4D21" w:rsidP="003F4D21">
      <w:pPr>
        <w:rPr>
          <w:rFonts w:ascii="Arial" w:hAnsi="Arial"/>
          <w:sz w:val="22"/>
        </w:rPr>
      </w:pPr>
    </w:p>
    <w:p w14:paraId="7D49428C" w14:textId="77777777" w:rsidR="003F4D21" w:rsidRPr="003B006A" w:rsidRDefault="003F4D21" w:rsidP="003F4D21">
      <w:pPr>
        <w:rPr>
          <w:rFonts w:ascii="Arial" w:hAnsi="Arial"/>
          <w:sz w:val="22"/>
        </w:rPr>
      </w:pPr>
      <w:r w:rsidRPr="001C5B9D">
        <w:rPr>
          <w:rFonts w:ascii="Arial" w:hAnsi="Arial"/>
          <w:b/>
          <w:sz w:val="22"/>
        </w:rPr>
        <w:t>Evidence:</w:t>
      </w:r>
      <w:r w:rsidR="00BB548A">
        <w:rPr>
          <w:rFonts w:ascii="Arial" w:hAnsi="Arial"/>
          <w:b/>
          <w:sz w:val="22"/>
        </w:rPr>
        <w:t xml:space="preserve"> </w:t>
      </w:r>
    </w:p>
    <w:p w14:paraId="7E8B0099" w14:textId="77777777" w:rsidR="00614DD4" w:rsidRDefault="00614DD4" w:rsidP="003F4D21">
      <w:pPr>
        <w:rPr>
          <w:rFonts w:ascii="Arial" w:hAnsi="Arial"/>
          <w:sz w:val="22"/>
        </w:rPr>
      </w:pPr>
    </w:p>
    <w:p w14:paraId="36600009" w14:textId="583F4266" w:rsidR="00DF08FC" w:rsidRDefault="003401A0" w:rsidP="00DF08FC">
      <w:pPr>
        <w:rPr>
          <w:rFonts w:ascii="Arial" w:hAnsi="Arial" w:cs="Arial"/>
          <w:color w:val="000000"/>
          <w:sz w:val="22"/>
        </w:rPr>
      </w:pPr>
      <w:r>
        <w:rPr>
          <w:rFonts w:ascii="Arial" w:hAnsi="Arial" w:cs="Arial"/>
          <w:color w:val="000000"/>
          <w:sz w:val="22"/>
        </w:rPr>
        <w:t xml:space="preserve">Despite multiple targeted surveys over more than 20 years, which have been successful in re-discovering several other sympatric species that had declined or disappeared due to chytrid fungus, no individuals of mountain mistfrog have been found since 1990. </w:t>
      </w:r>
      <w:r w:rsidR="005B3B9E">
        <w:rPr>
          <w:rFonts w:ascii="Arial" w:hAnsi="Arial" w:cs="Arial"/>
          <w:color w:val="000000"/>
          <w:sz w:val="22"/>
        </w:rPr>
        <w:t xml:space="preserve">If extant, the extent of occurrence is very likely to be less </w:t>
      </w:r>
      <w:r w:rsidR="005B3B9E" w:rsidRPr="00610253">
        <w:rPr>
          <w:rFonts w:ascii="Arial" w:hAnsi="Arial" w:cs="Arial"/>
          <w:color w:val="000000"/>
          <w:sz w:val="22"/>
          <w:szCs w:val="22"/>
        </w:rPr>
        <w:t>than 100 km</w:t>
      </w:r>
      <w:r w:rsidR="005B3B9E" w:rsidRPr="00610253">
        <w:rPr>
          <w:rFonts w:ascii="Arial" w:hAnsi="Arial" w:cs="Arial"/>
          <w:color w:val="000000"/>
          <w:sz w:val="22"/>
          <w:szCs w:val="22"/>
          <w:vertAlign w:val="superscript"/>
        </w:rPr>
        <w:t>2</w:t>
      </w:r>
      <w:r w:rsidR="005B3B9E" w:rsidRPr="00610253">
        <w:rPr>
          <w:rFonts w:ascii="Arial" w:hAnsi="Arial" w:cs="Arial"/>
          <w:color w:val="000000"/>
          <w:sz w:val="22"/>
          <w:szCs w:val="22"/>
        </w:rPr>
        <w:t xml:space="preserve"> and the distribution likely to be severely fragmented. </w:t>
      </w:r>
      <w:r w:rsidR="00610253" w:rsidRPr="00610253">
        <w:rPr>
          <w:rFonts w:ascii="Arial" w:hAnsi="Arial" w:cs="Arial"/>
          <w:sz w:val="22"/>
          <w:szCs w:val="22"/>
        </w:rPr>
        <w:t xml:space="preserve">the most recent records for this species are from 1990 – with figures for this period – AOO (12 sq km) and EOO (140 sqkm). </w:t>
      </w:r>
      <w:r w:rsidR="005B3B9E" w:rsidRPr="00610253">
        <w:rPr>
          <w:rFonts w:ascii="Arial" w:hAnsi="Arial" w:cs="Arial"/>
          <w:color w:val="000000"/>
          <w:sz w:val="22"/>
          <w:szCs w:val="22"/>
        </w:rPr>
        <w:t>However, there</w:t>
      </w:r>
      <w:r w:rsidR="005B3B9E">
        <w:rPr>
          <w:rFonts w:ascii="Arial" w:hAnsi="Arial" w:cs="Arial"/>
          <w:color w:val="000000"/>
          <w:sz w:val="22"/>
        </w:rPr>
        <w:t xml:space="preserve"> is </w:t>
      </w:r>
      <w:r w:rsidR="00610253">
        <w:rPr>
          <w:rFonts w:ascii="Arial" w:hAnsi="Arial" w:cs="Arial"/>
          <w:color w:val="000000"/>
          <w:sz w:val="22"/>
        </w:rPr>
        <w:t xml:space="preserve">little </w:t>
      </w:r>
      <w:r w:rsidR="005B3B9E">
        <w:rPr>
          <w:rFonts w:ascii="Arial" w:hAnsi="Arial" w:cs="Arial"/>
          <w:color w:val="000000"/>
          <w:sz w:val="22"/>
        </w:rPr>
        <w:t xml:space="preserve">information from which to infer population trends. </w:t>
      </w:r>
    </w:p>
    <w:p w14:paraId="1CFA8189" w14:textId="77777777" w:rsidR="00DF08FC" w:rsidRDefault="00DF08FC" w:rsidP="00DF08FC">
      <w:pPr>
        <w:rPr>
          <w:rFonts w:ascii="Arial" w:hAnsi="Arial" w:cs="Arial"/>
          <w:color w:val="000000"/>
          <w:sz w:val="22"/>
        </w:rPr>
      </w:pPr>
    </w:p>
    <w:p w14:paraId="432F0CF4" w14:textId="55050B9B" w:rsidR="00DF08FC" w:rsidRDefault="00DF08FC" w:rsidP="00DF08FC">
      <w:pPr>
        <w:rPr>
          <w:rFonts w:ascii="Arial" w:hAnsi="Arial"/>
          <w:sz w:val="22"/>
        </w:rPr>
      </w:pPr>
      <w:r>
        <w:rPr>
          <w:rFonts w:ascii="Arial" w:hAnsi="Arial"/>
          <w:sz w:val="22"/>
        </w:rPr>
        <w:t>T</w:t>
      </w:r>
      <w:r w:rsidRPr="00C852ED">
        <w:rPr>
          <w:rFonts w:ascii="Arial" w:hAnsi="Arial" w:cs="Arial"/>
          <w:sz w:val="22"/>
          <w:szCs w:val="22"/>
        </w:rPr>
        <w:t xml:space="preserve">he </w:t>
      </w:r>
      <w:r w:rsidR="006735DC">
        <w:rPr>
          <w:rFonts w:ascii="Arial" w:hAnsi="Arial" w:cs="Arial"/>
          <w:sz w:val="22"/>
          <w:szCs w:val="22"/>
        </w:rPr>
        <w:t xml:space="preserve">20 year </w:t>
      </w:r>
      <w:r w:rsidRPr="00C852ED">
        <w:rPr>
          <w:rFonts w:ascii="Arial" w:hAnsi="Arial" w:cs="Arial"/>
          <w:sz w:val="22"/>
          <w:szCs w:val="22"/>
        </w:rPr>
        <w:t xml:space="preserve">calculated extent of occurrence is </w:t>
      </w:r>
      <w:r w:rsidR="00610253">
        <w:rPr>
          <w:rFonts w:ascii="Arial" w:hAnsi="Arial"/>
          <w:sz w:val="22"/>
        </w:rPr>
        <w:t>0</w:t>
      </w:r>
      <w:r>
        <w:rPr>
          <w:rFonts w:ascii="Arial" w:hAnsi="Arial"/>
          <w:sz w:val="22"/>
        </w:rPr>
        <w:t xml:space="preserve"> km</w:t>
      </w:r>
      <w:r w:rsidRPr="003471C2">
        <w:rPr>
          <w:rFonts w:ascii="Arial" w:hAnsi="Arial"/>
          <w:sz w:val="20"/>
          <w:vertAlign w:val="superscript"/>
        </w:rPr>
        <w:t>2</w:t>
      </w:r>
      <w:r w:rsidRPr="00C852ED">
        <w:rPr>
          <w:rFonts w:ascii="Arial" w:hAnsi="Arial" w:cs="Arial"/>
          <w:sz w:val="22"/>
          <w:szCs w:val="22"/>
        </w:rPr>
        <w:t xml:space="preserve">, and the area of occupancy </w:t>
      </w:r>
      <w:r>
        <w:rPr>
          <w:rFonts w:ascii="Arial" w:hAnsi="Arial" w:cs="Arial"/>
          <w:sz w:val="22"/>
          <w:szCs w:val="22"/>
        </w:rPr>
        <w:t xml:space="preserve">is </w:t>
      </w:r>
      <w:r w:rsidR="00610253">
        <w:rPr>
          <w:rFonts w:ascii="Arial" w:hAnsi="Arial" w:cs="Arial"/>
          <w:sz w:val="22"/>
          <w:szCs w:val="22"/>
        </w:rPr>
        <w:t>0</w:t>
      </w:r>
      <w:r>
        <w:rPr>
          <w:rFonts w:ascii="Arial" w:hAnsi="Arial"/>
          <w:sz w:val="22"/>
        </w:rPr>
        <w:t xml:space="preserve"> km</w:t>
      </w:r>
      <w:r w:rsidRPr="003471C2">
        <w:rPr>
          <w:rFonts w:ascii="Arial" w:hAnsi="Arial"/>
          <w:sz w:val="20"/>
          <w:vertAlign w:val="superscript"/>
        </w:rPr>
        <w:t>2</w:t>
      </w:r>
      <w:r w:rsidRPr="00C852ED">
        <w:rPr>
          <w:rFonts w:ascii="Arial" w:hAnsi="Arial" w:cs="Arial"/>
          <w:sz w:val="22"/>
          <w:szCs w:val="22"/>
        </w:rPr>
        <w:t xml:space="preserve"> (DoEE 2017). These figures are based on the mapping of point records from </w:t>
      </w:r>
      <w:r>
        <w:rPr>
          <w:rFonts w:ascii="Arial" w:hAnsi="Arial" w:cs="Arial"/>
          <w:sz w:val="22"/>
          <w:szCs w:val="22"/>
        </w:rPr>
        <w:t>post-1997 observations</w:t>
      </w:r>
      <w:r w:rsidRPr="00C852ED">
        <w:rPr>
          <w:rFonts w:ascii="Arial" w:hAnsi="Arial" w:cs="Arial"/>
          <w:sz w:val="22"/>
          <w:szCs w:val="22"/>
        </w:rPr>
        <w:t xml:space="preserve">, </w:t>
      </w:r>
      <w:r w:rsidRPr="00B32D57">
        <w:rPr>
          <w:rFonts w:ascii="Arial" w:hAnsi="Arial" w:cs="Arial"/>
          <w:sz w:val="22"/>
          <w:szCs w:val="22"/>
        </w:rPr>
        <w:t>compiled from state and Commonwealth agencies along with museums, herbaria, research institutions and non-government organisations</w:t>
      </w:r>
      <w:r w:rsidRPr="00C852ED">
        <w:rPr>
          <w:rFonts w:ascii="Arial" w:hAnsi="Arial" w:cs="Arial"/>
          <w:sz w:val="22"/>
          <w:szCs w:val="22"/>
        </w:rPr>
        <w:t>. The EOO was calculated using a minimum convex hull, and the AOO calculated using a 2x2 km grid cell method, based on the IUCN Red List Guidelines 2014.</w:t>
      </w:r>
      <w:r>
        <w:rPr>
          <w:rFonts w:ascii="Arial" w:hAnsi="Arial"/>
          <w:sz w:val="22"/>
        </w:rPr>
        <w:t xml:space="preserve"> </w:t>
      </w:r>
    </w:p>
    <w:p w14:paraId="35A2E4A5" w14:textId="3DE86F9B" w:rsidR="003401A0" w:rsidRPr="00D9126D" w:rsidRDefault="003401A0" w:rsidP="003401A0">
      <w:pPr>
        <w:rPr>
          <w:rFonts w:ascii="Arial" w:hAnsi="Arial" w:cs="Arial"/>
          <w:color w:val="000000"/>
          <w:sz w:val="22"/>
        </w:rPr>
      </w:pPr>
    </w:p>
    <w:p w14:paraId="04BA0DE7" w14:textId="47897730" w:rsidR="003401A0" w:rsidRDefault="003401A0" w:rsidP="005B3B9E">
      <w:pPr>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that the</w:t>
      </w:r>
      <w:r w:rsidR="005B3B9E" w:rsidRPr="00E21334">
        <w:rPr>
          <w:rFonts w:ascii="Arial" w:hAnsi="Arial" w:cs="Arial"/>
          <w:sz w:val="22"/>
          <w:szCs w:val="22"/>
        </w:rPr>
        <w:t xml:space="preserve">re are insufficient data to determine eligibility for listing </w:t>
      </w:r>
      <w:r w:rsidRPr="00E21334">
        <w:rPr>
          <w:rFonts w:ascii="Arial" w:hAnsi="Arial" w:cs="Arial"/>
          <w:sz w:val="22"/>
          <w:szCs w:val="22"/>
        </w:rPr>
        <w:t>under this criterion. However, the pur</w:t>
      </w:r>
      <w:r w:rsidRPr="003659B1">
        <w:rPr>
          <w:rFonts w:ascii="Arial" w:hAnsi="Arial" w:cs="Arial"/>
          <w:sz w:val="22"/>
          <w:szCs w:val="22"/>
        </w:rPr>
        <w:t xml:space="preserve">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2D4C4A9" w14:textId="77777777" w:rsidR="005B3B9E" w:rsidRDefault="005B3B9E" w:rsidP="003401A0">
      <w:pPr>
        <w:spacing w:after="12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4849FBFB" w14:textId="77777777" w:rsidTr="00E21334">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0B419AD"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0966A91" w14:textId="77777777" w:rsidTr="00E21334">
        <w:tc>
          <w:tcPr>
            <w:tcW w:w="3523" w:type="dxa"/>
            <w:gridSpan w:val="2"/>
            <w:tcBorders>
              <w:top w:val="nil"/>
              <w:left w:val="single" w:sz="4" w:space="0" w:color="auto"/>
              <w:bottom w:val="nil"/>
              <w:right w:val="nil"/>
            </w:tcBorders>
          </w:tcPr>
          <w:p w14:paraId="5954A905"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1FE500A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2F57E13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967B1D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A1DEA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68B484D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058252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39619A6D" w14:textId="77777777" w:rsidTr="00E21334">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2582FA0B"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2CBF48C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41578B90"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5691FB46"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5327107F" w14:textId="77777777" w:rsidTr="00E21334">
        <w:tc>
          <w:tcPr>
            <w:tcW w:w="3523" w:type="dxa"/>
            <w:gridSpan w:val="2"/>
            <w:tcBorders>
              <w:top w:val="nil"/>
              <w:left w:val="single" w:sz="4" w:space="0" w:color="auto"/>
              <w:bottom w:val="single" w:sz="4" w:space="0" w:color="FFFFFF" w:themeColor="background1"/>
              <w:right w:val="nil"/>
            </w:tcBorders>
            <w:shd w:val="clear" w:color="auto" w:fill="auto"/>
          </w:tcPr>
          <w:p w14:paraId="706E13F2"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4A002EA3"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40A09A5"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1020BE09" w14:textId="77777777" w:rsidR="003F4D21" w:rsidRPr="00715477" w:rsidRDefault="003F4D21" w:rsidP="003F4D21">
            <w:pPr>
              <w:jc w:val="center"/>
              <w:rPr>
                <w:rFonts w:ascii="Arial" w:hAnsi="Arial" w:cs="Arial"/>
                <w:b/>
                <w:sz w:val="18"/>
                <w:szCs w:val="18"/>
              </w:rPr>
            </w:pPr>
          </w:p>
        </w:tc>
      </w:tr>
      <w:tr w:rsidR="003F4D21" w:rsidRPr="003D4002" w14:paraId="26D14843" w14:textId="77777777" w:rsidTr="00E21334">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1CB0BEF1"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4399DF1E"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01116B40"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144C389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4B22BCA3"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EAB93C5"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6750A091"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1B2CB6C4"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1D6C39BF"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5BF0253C"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563E9960" w14:textId="77777777" w:rsidTr="00E21334">
        <w:tc>
          <w:tcPr>
            <w:tcW w:w="3523" w:type="dxa"/>
            <w:gridSpan w:val="2"/>
            <w:tcBorders>
              <w:top w:val="nil"/>
              <w:left w:val="single" w:sz="4" w:space="0" w:color="auto"/>
              <w:bottom w:val="nil"/>
              <w:right w:val="nil"/>
            </w:tcBorders>
            <w:shd w:val="clear" w:color="auto" w:fill="BFBFBF" w:themeFill="background1" w:themeFillShade="BF"/>
          </w:tcPr>
          <w:p w14:paraId="45CE0789"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0C03DA6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0ADE6DC6"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1225FBEE" w14:textId="77777777" w:rsidR="003F4D21" w:rsidRPr="00715477" w:rsidRDefault="003F4D21" w:rsidP="003F4D21">
            <w:pPr>
              <w:rPr>
                <w:rFonts w:ascii="Arial" w:hAnsi="Arial" w:cs="Arial"/>
                <w:sz w:val="18"/>
                <w:szCs w:val="18"/>
              </w:rPr>
            </w:pPr>
          </w:p>
        </w:tc>
      </w:tr>
      <w:tr w:rsidR="003F4D21" w:rsidRPr="00715477" w14:paraId="32994532" w14:textId="77777777" w:rsidTr="00E21334">
        <w:tc>
          <w:tcPr>
            <w:tcW w:w="414" w:type="dxa"/>
            <w:vMerge w:val="restart"/>
            <w:tcBorders>
              <w:top w:val="nil"/>
              <w:left w:val="single" w:sz="4" w:space="0" w:color="auto"/>
              <w:right w:val="nil"/>
            </w:tcBorders>
            <w:shd w:val="clear" w:color="auto" w:fill="D9D9D9" w:themeFill="background1" w:themeFillShade="D9"/>
            <w:vAlign w:val="center"/>
          </w:tcPr>
          <w:p w14:paraId="3A8ECF6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3B70F2A"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0CD7DF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66595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523411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6A0D5BE3" w14:textId="77777777" w:rsidTr="00E21334">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3D005838"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1453A01"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67CF1426"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E44E334"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3CCFCDD"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08274DD2" w14:textId="77777777" w:rsidTr="00E21334">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1D8AF6BF"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728CAB6"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2F59356"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522247BF" w14:textId="77777777" w:rsidR="003F4D21" w:rsidRPr="00715477" w:rsidRDefault="003F4D21" w:rsidP="003F4D21">
            <w:pPr>
              <w:tabs>
                <w:tab w:val="left" w:pos="426"/>
              </w:tabs>
              <w:ind w:left="426" w:hanging="426"/>
              <w:rPr>
                <w:rFonts w:ascii="Arial" w:hAnsi="Arial" w:cs="Arial"/>
                <w:sz w:val="18"/>
                <w:szCs w:val="18"/>
              </w:rPr>
            </w:pPr>
          </w:p>
        </w:tc>
      </w:tr>
    </w:tbl>
    <w:p w14:paraId="66E12630" w14:textId="77777777" w:rsidR="00C55755" w:rsidRDefault="00C55755" w:rsidP="00C55755">
      <w:pPr>
        <w:rPr>
          <w:rFonts w:ascii="Arial" w:hAnsi="Arial" w:cs="Arial"/>
          <w:b/>
          <w:sz w:val="22"/>
          <w:szCs w:val="22"/>
        </w:rPr>
      </w:pPr>
    </w:p>
    <w:p w14:paraId="6682E26A" w14:textId="77777777" w:rsidR="00C55755" w:rsidRPr="003B006A" w:rsidRDefault="00C55755" w:rsidP="00C55755">
      <w:pPr>
        <w:rPr>
          <w:rFonts w:ascii="Arial" w:hAnsi="Arial" w:cs="Arial"/>
          <w:sz w:val="22"/>
          <w:szCs w:val="22"/>
        </w:rPr>
      </w:pPr>
      <w:r w:rsidRPr="001973B5">
        <w:rPr>
          <w:rFonts w:ascii="Arial" w:hAnsi="Arial" w:cs="Arial"/>
          <w:b/>
          <w:sz w:val="22"/>
          <w:szCs w:val="22"/>
        </w:rPr>
        <w:t>Evidence</w:t>
      </w:r>
      <w:r>
        <w:rPr>
          <w:rFonts w:ascii="Arial" w:hAnsi="Arial" w:cs="Arial"/>
          <w:b/>
          <w:sz w:val="22"/>
          <w:szCs w:val="22"/>
        </w:rPr>
        <w:t>:</w:t>
      </w:r>
    </w:p>
    <w:p w14:paraId="79820747" w14:textId="77777777" w:rsidR="0068091B" w:rsidRPr="0068091B" w:rsidRDefault="0068091B" w:rsidP="00C55755">
      <w:pPr>
        <w:rPr>
          <w:rFonts w:ascii="Arial" w:hAnsi="Arial" w:cs="Arial"/>
          <w:sz w:val="22"/>
          <w:szCs w:val="22"/>
        </w:rPr>
      </w:pPr>
    </w:p>
    <w:p w14:paraId="289A7E06" w14:textId="28D6913D" w:rsidR="00E21334" w:rsidRPr="00D9126D" w:rsidRDefault="003401A0" w:rsidP="00E21334">
      <w:pPr>
        <w:rPr>
          <w:rFonts w:ascii="Arial" w:hAnsi="Arial" w:cs="Arial"/>
          <w:color w:val="000000"/>
          <w:sz w:val="22"/>
        </w:rPr>
      </w:pPr>
      <w:r>
        <w:rPr>
          <w:rFonts w:ascii="Arial" w:hAnsi="Arial" w:cs="Arial"/>
          <w:color w:val="000000"/>
          <w:sz w:val="22"/>
        </w:rPr>
        <w:t xml:space="preserve">Despite multiple targeted surveys over more than 20 years, which have been successful in re-discovering several other sympatric species that had declined or disappeared due to chytrid fungus, no individuals of mountain mistfrog have been found since 1990. </w:t>
      </w:r>
      <w:r w:rsidR="00E21334">
        <w:rPr>
          <w:rFonts w:ascii="Arial" w:hAnsi="Arial" w:cs="Arial"/>
          <w:color w:val="000000"/>
          <w:sz w:val="22"/>
        </w:rPr>
        <w:t xml:space="preserve">There is a small chance that the species may be extant, but there is no information from which to infer population size or trends. </w:t>
      </w:r>
    </w:p>
    <w:p w14:paraId="0C5E2ABA" w14:textId="77777777" w:rsidR="003401A0" w:rsidRPr="00D9126D" w:rsidRDefault="003401A0" w:rsidP="003401A0">
      <w:pPr>
        <w:rPr>
          <w:rFonts w:ascii="Arial" w:hAnsi="Arial" w:cs="Arial"/>
          <w:color w:val="000000"/>
          <w:sz w:val="22"/>
        </w:rPr>
      </w:pPr>
    </w:p>
    <w:p w14:paraId="1212E211" w14:textId="2032B7DB" w:rsidR="003401A0" w:rsidRDefault="00E21334" w:rsidP="00E21334">
      <w:pPr>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demonstrate</w:t>
      </w:r>
      <w:r w:rsidRPr="003659B1">
        <w:rPr>
          <w:rFonts w:ascii="Arial" w:hAnsi="Arial" w:cs="Arial"/>
          <w:sz w:val="22"/>
          <w:szCs w:val="22"/>
        </w:rPr>
        <w:t xml:space="preserve"> th</w:t>
      </w:r>
      <w:r w:rsidRPr="00E21334">
        <w:rPr>
          <w:rFonts w:ascii="Arial" w:hAnsi="Arial" w:cs="Arial"/>
          <w:sz w:val="22"/>
          <w:szCs w:val="22"/>
        </w:rPr>
        <w:t>at there are insufficient data to determine eligibility for listing under this criterion.</w:t>
      </w:r>
      <w:r w:rsidR="003401A0" w:rsidRPr="00E21334">
        <w:rPr>
          <w:rFonts w:ascii="Arial" w:hAnsi="Arial" w:cs="Arial"/>
          <w:sz w:val="22"/>
          <w:szCs w:val="22"/>
        </w:rPr>
        <w:t xml:space="preserve"> However, th</w:t>
      </w:r>
      <w:r w:rsidR="003401A0" w:rsidRPr="003659B1">
        <w:rPr>
          <w:rFonts w:ascii="Arial" w:hAnsi="Arial" w:cs="Arial"/>
          <w:sz w:val="22"/>
          <w:szCs w:val="22"/>
        </w:rPr>
        <w:t xml:space="preserve">e purpose of this consultation </w:t>
      </w:r>
      <w:r w:rsidR="003401A0">
        <w:rPr>
          <w:rFonts w:ascii="Arial" w:hAnsi="Arial" w:cs="Arial"/>
          <w:sz w:val="22"/>
          <w:szCs w:val="22"/>
        </w:rPr>
        <w:t>document</w:t>
      </w:r>
      <w:r w:rsidR="003401A0" w:rsidRPr="003659B1">
        <w:rPr>
          <w:rFonts w:ascii="Arial" w:hAnsi="Arial" w:cs="Arial"/>
          <w:sz w:val="22"/>
          <w:szCs w:val="22"/>
        </w:rPr>
        <w:t xml:space="preserve"> is to elicit additional information to better understand the species</w:t>
      </w:r>
      <w:r w:rsidR="003401A0">
        <w:rPr>
          <w:rFonts w:ascii="Arial" w:hAnsi="Arial" w:cs="Arial"/>
          <w:sz w:val="22"/>
          <w:szCs w:val="22"/>
        </w:rPr>
        <w:t>’</w:t>
      </w:r>
      <w:r w:rsidR="003401A0"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3401A0">
        <w:rPr>
          <w:rFonts w:ascii="Arial" w:hAnsi="Arial" w:cs="Arial"/>
          <w:sz w:val="22"/>
          <w:szCs w:val="22"/>
        </w:rPr>
        <w:t>.</w:t>
      </w:r>
    </w:p>
    <w:p w14:paraId="797756CD" w14:textId="77777777" w:rsidR="003F4D21" w:rsidRPr="009975EA" w:rsidRDefault="003F4D21" w:rsidP="005A021F">
      <w:pPr>
        <w:spacing w:after="120"/>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19DF8427"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7249F240"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E490C07" w14:textId="77777777" w:rsidTr="003F4D21">
        <w:trPr>
          <w:trHeight w:val="524"/>
        </w:trPr>
        <w:tc>
          <w:tcPr>
            <w:tcW w:w="4042" w:type="dxa"/>
            <w:tcBorders>
              <w:top w:val="nil"/>
              <w:left w:val="single" w:sz="4" w:space="0" w:color="auto"/>
              <w:bottom w:val="nil"/>
              <w:right w:val="nil"/>
            </w:tcBorders>
          </w:tcPr>
          <w:p w14:paraId="2EDD8C3C"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45998E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C4B140D"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674D43E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1A323D66"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46A350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4981A94F"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05E70CA6"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235F113B"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1124D01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4C50AD8B"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4E1E9280"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0BDCEF1C" w14:textId="77777777" w:rsidR="003F4D21" w:rsidRDefault="003F4D21" w:rsidP="003F4D21">
      <w:pPr>
        <w:rPr>
          <w:rFonts w:ascii="Arial" w:hAnsi="Arial"/>
          <w:sz w:val="22"/>
        </w:rPr>
      </w:pPr>
    </w:p>
    <w:p w14:paraId="35CDBE7E" w14:textId="77777777" w:rsidR="003F4D21" w:rsidRDefault="003F4D21" w:rsidP="003F4D21">
      <w:pPr>
        <w:rPr>
          <w:rFonts w:ascii="Arial" w:hAnsi="Arial"/>
          <w:b/>
          <w:sz w:val="22"/>
        </w:rPr>
      </w:pPr>
      <w:r w:rsidRPr="009975EA">
        <w:rPr>
          <w:rFonts w:ascii="Arial" w:hAnsi="Arial"/>
          <w:b/>
          <w:sz w:val="22"/>
        </w:rPr>
        <w:t>Evidence</w:t>
      </w:r>
      <w:r>
        <w:rPr>
          <w:rFonts w:ascii="Arial" w:hAnsi="Arial"/>
          <w:b/>
          <w:sz w:val="22"/>
        </w:rPr>
        <w:t>:</w:t>
      </w:r>
    </w:p>
    <w:p w14:paraId="274FCA5F" w14:textId="77777777" w:rsidR="00E21334" w:rsidRPr="003B006A" w:rsidRDefault="00E21334" w:rsidP="003F4D21">
      <w:pPr>
        <w:rPr>
          <w:rFonts w:ascii="Arial" w:hAnsi="Arial"/>
          <w:sz w:val="22"/>
        </w:rPr>
      </w:pPr>
    </w:p>
    <w:p w14:paraId="0EFC34ED" w14:textId="412B0AAA" w:rsidR="00E21334" w:rsidRPr="00D9126D" w:rsidRDefault="003401A0" w:rsidP="00E21334">
      <w:pPr>
        <w:rPr>
          <w:rFonts w:ascii="Arial" w:hAnsi="Arial" w:cs="Arial"/>
          <w:color w:val="000000"/>
          <w:sz w:val="22"/>
        </w:rPr>
      </w:pPr>
      <w:r>
        <w:rPr>
          <w:rFonts w:ascii="Arial" w:hAnsi="Arial" w:cs="Arial"/>
          <w:color w:val="000000"/>
          <w:sz w:val="22"/>
        </w:rPr>
        <w:t xml:space="preserve">Despite multiple targeted surveys over more than 20 years, which have been successful in re-discovering several other sympatric species that had declined or disappeared due to chytrid fungus, no individuals of mountain mistfrog have been found since 1990. </w:t>
      </w:r>
      <w:r w:rsidR="00E21334">
        <w:rPr>
          <w:rFonts w:ascii="Arial" w:hAnsi="Arial" w:cs="Arial"/>
          <w:color w:val="000000"/>
          <w:sz w:val="22"/>
        </w:rPr>
        <w:t xml:space="preserve">There is a small chance that the species may be extant, but there is no information from which to infer population size or trends. </w:t>
      </w:r>
    </w:p>
    <w:p w14:paraId="10FB58AF" w14:textId="77777777" w:rsidR="003401A0" w:rsidRPr="00D9126D" w:rsidRDefault="003401A0" w:rsidP="003401A0">
      <w:pPr>
        <w:rPr>
          <w:rFonts w:ascii="Arial" w:hAnsi="Arial" w:cs="Arial"/>
          <w:sz w:val="22"/>
          <w:szCs w:val="22"/>
          <w:u w:val="single"/>
        </w:rPr>
      </w:pPr>
    </w:p>
    <w:p w14:paraId="1585F6A9" w14:textId="3A7CFB6D" w:rsidR="003401A0" w:rsidRDefault="003401A0" w:rsidP="00E21334">
      <w:pPr>
        <w:rPr>
          <w:rFonts w:ascii="Arial" w:hAnsi="Arial" w:cs="Arial"/>
          <w:sz w:val="22"/>
          <w:szCs w:val="22"/>
        </w:rPr>
      </w:pPr>
      <w:r w:rsidRPr="003B006A">
        <w:rPr>
          <w:rFonts w:ascii="Arial" w:hAnsi="Arial" w:cs="Arial"/>
          <w:sz w:val="22"/>
          <w:szCs w:val="22"/>
        </w:rPr>
        <w:t>The data pr</w:t>
      </w:r>
      <w:r w:rsidRPr="003659B1">
        <w:rPr>
          <w:rFonts w:ascii="Arial" w:hAnsi="Arial" w:cs="Arial"/>
          <w:sz w:val="22"/>
          <w:szCs w:val="22"/>
        </w:rPr>
        <w:t xml:space="preserve">esented above </w:t>
      </w:r>
      <w:r w:rsidRPr="0023394C">
        <w:rPr>
          <w:rFonts w:ascii="Arial" w:hAnsi="Arial" w:cs="Arial"/>
          <w:sz w:val="22"/>
          <w:szCs w:val="22"/>
        </w:rPr>
        <w:t>appear to demonstrat</w:t>
      </w:r>
      <w:r w:rsidRPr="00E21334">
        <w:rPr>
          <w:rFonts w:ascii="Arial" w:hAnsi="Arial" w:cs="Arial"/>
          <w:sz w:val="22"/>
          <w:szCs w:val="22"/>
        </w:rPr>
        <w:t xml:space="preserve">e that </w:t>
      </w:r>
      <w:r w:rsidR="00E21334" w:rsidRPr="00E21334">
        <w:rPr>
          <w:rFonts w:ascii="Arial" w:hAnsi="Arial" w:cs="Arial"/>
          <w:sz w:val="22"/>
          <w:szCs w:val="22"/>
        </w:rPr>
        <w:t xml:space="preserve">there are insufficient data to determine eligibility for listing under this criterion. </w:t>
      </w:r>
      <w:r w:rsidRPr="00E21334">
        <w:rPr>
          <w:rFonts w:ascii="Arial" w:hAnsi="Arial" w:cs="Arial"/>
          <w:sz w:val="22"/>
          <w:szCs w:val="22"/>
        </w:rPr>
        <w:t>However, the purpose of this consultation document is to elicit additional information to better understand</w:t>
      </w:r>
      <w:r w:rsidRPr="003659B1">
        <w:rPr>
          <w:rFonts w:ascii="Arial" w:hAnsi="Arial" w:cs="Arial"/>
          <w:sz w:val="22"/>
          <w:szCs w:val="22"/>
        </w:rPr>
        <w:t xml:space="preserve">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3B7FA786" w14:textId="77777777" w:rsidR="00E21334" w:rsidRDefault="00E21334" w:rsidP="003401A0">
      <w:pPr>
        <w:spacing w:after="12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6663162" w14:textId="77777777" w:rsidTr="003401A0">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4F547701"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AEBE8A4" w14:textId="77777777" w:rsidTr="003401A0">
        <w:trPr>
          <w:trHeight w:val="439"/>
        </w:trPr>
        <w:tc>
          <w:tcPr>
            <w:tcW w:w="3408" w:type="dxa"/>
            <w:tcBorders>
              <w:top w:val="nil"/>
              <w:left w:val="single" w:sz="4" w:space="0" w:color="auto"/>
              <w:bottom w:val="nil"/>
              <w:right w:val="nil"/>
            </w:tcBorders>
          </w:tcPr>
          <w:p w14:paraId="49817C81"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7923D1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103ED8ED"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614C4B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5CB079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8EF937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69F8DAB9"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6E3C55AC" w14:textId="77777777" w:rsidTr="003401A0">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1748919B"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5606995C"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56364526"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B079DC4"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1BAF8FDD" w14:textId="77777777" w:rsidR="003F4D21" w:rsidRDefault="003F4D21" w:rsidP="003F4D21">
      <w:pPr>
        <w:rPr>
          <w:rFonts w:ascii="Arial" w:hAnsi="Arial"/>
          <w:b/>
          <w:sz w:val="22"/>
        </w:rPr>
      </w:pPr>
    </w:p>
    <w:p w14:paraId="392EC5D0"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52677CB3" w14:textId="77777777" w:rsidR="003F4D21" w:rsidRDefault="003F4D21" w:rsidP="003F4D21">
      <w:pPr>
        <w:rPr>
          <w:rFonts w:ascii="Arial" w:hAnsi="Arial"/>
          <w:b/>
          <w:sz w:val="22"/>
        </w:rPr>
      </w:pPr>
    </w:p>
    <w:p w14:paraId="6727CB72" w14:textId="77777777" w:rsidR="004F6E9D" w:rsidRDefault="005416F2" w:rsidP="002733B0">
      <w:pPr>
        <w:spacing w:after="36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sidR="00C630C5">
        <w:rPr>
          <w:rFonts w:ascii="Arial" w:hAnsi="Arial"/>
          <w:sz w:val="22"/>
        </w:rPr>
        <w:t xml:space="preserve">. Therefore, </w:t>
      </w:r>
      <w:r>
        <w:rPr>
          <w:rFonts w:ascii="Arial" w:hAnsi="Arial" w:cs="Arial"/>
          <w:sz w:val="22"/>
          <w:szCs w:val="22"/>
        </w:rPr>
        <w:t>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CB4CE3E" w14:textId="77777777" w:rsidR="000344D2" w:rsidRDefault="000344D2" w:rsidP="000344D2">
      <w:pPr>
        <w:pBdr>
          <w:top w:val="single" w:sz="4" w:space="1" w:color="auto"/>
          <w:left w:val="single" w:sz="4" w:space="4" w:color="auto"/>
          <w:bottom w:val="single" w:sz="4" w:space="1" w:color="auto"/>
          <w:right w:val="single" w:sz="4" w:space="4" w:color="auto"/>
        </w:pBdr>
        <w:shd w:val="clear" w:color="auto" w:fill="BFBFBF" w:themeFill="background1" w:themeFillShade="BF"/>
        <w:spacing w:after="360"/>
        <w:rPr>
          <w:rFonts w:ascii="Arial" w:hAnsi="Arial" w:cs="Arial"/>
          <w:sz w:val="22"/>
          <w:szCs w:val="22"/>
        </w:rPr>
      </w:pPr>
      <w:r>
        <w:rPr>
          <w:rFonts w:ascii="Arial" w:hAnsi="Arial" w:cs="Arial"/>
          <w:sz w:val="22"/>
          <w:szCs w:val="22"/>
        </w:rPr>
        <w:t>Note: if the species is found to be eligible for listing as extinct under the EPBC Act, the following section of this consultation document will not be relevant</w:t>
      </w:r>
    </w:p>
    <w:p w14:paraId="3F592E10"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5B48FA4C" w14:textId="77777777" w:rsidR="00615CF6" w:rsidRPr="00CD657E" w:rsidRDefault="00615CF6" w:rsidP="00615CF6">
      <w:pPr>
        <w:pStyle w:val="CAheading"/>
      </w:pPr>
      <w:r w:rsidRPr="00F328C0">
        <w:t>Recovery Plan</w:t>
      </w:r>
    </w:p>
    <w:p w14:paraId="19B71153" w14:textId="77777777" w:rsidR="00615CF6" w:rsidRPr="00CD657E" w:rsidRDefault="00615CF6" w:rsidP="00615CF6">
      <w:pPr>
        <w:keepNext/>
        <w:keepLines/>
        <w:rPr>
          <w:rFonts w:ascii="Arial" w:hAnsi="Arial" w:cs="Arial"/>
          <w:sz w:val="22"/>
          <w:szCs w:val="22"/>
        </w:rPr>
      </w:pPr>
      <w:r w:rsidRPr="00CD657E">
        <w:rPr>
          <w:rFonts w:ascii="Arial" w:hAnsi="Arial" w:cs="Arial"/>
          <w:sz w:val="22"/>
          <w:szCs w:val="22"/>
        </w:rPr>
        <w:t xml:space="preserve">A decision about whether there should be a recovery plan for this species has not yet been determined. The purpose of this consultation </w:t>
      </w:r>
      <w:r w:rsidR="005416F2" w:rsidRPr="00CD657E">
        <w:rPr>
          <w:rFonts w:ascii="Arial" w:hAnsi="Arial" w:cs="Arial"/>
          <w:sz w:val="22"/>
          <w:szCs w:val="22"/>
        </w:rPr>
        <w:t>document</w:t>
      </w:r>
      <w:r w:rsidRPr="00CD657E">
        <w:rPr>
          <w:rFonts w:ascii="Arial" w:hAnsi="Arial" w:cs="Arial"/>
          <w:sz w:val="22"/>
          <w:szCs w:val="22"/>
        </w:rPr>
        <w:t xml:space="preserve"> is to elicit additional information to help inform this decision. </w:t>
      </w:r>
    </w:p>
    <w:p w14:paraId="31E9779E" w14:textId="77777777" w:rsidR="001B650D" w:rsidRDefault="001B650D" w:rsidP="001B650D">
      <w:pPr>
        <w:pStyle w:val="CAheadingintext"/>
      </w:pPr>
      <w:r>
        <w:t>Conservation and Management priorities</w:t>
      </w:r>
    </w:p>
    <w:p w14:paraId="649EB86C" w14:textId="77777777" w:rsidR="001B650D" w:rsidRPr="00AA5591" w:rsidRDefault="001B650D" w:rsidP="001B650D">
      <w:pPr>
        <w:pStyle w:val="text"/>
        <w:spacing w:after="120"/>
      </w:pPr>
      <w:r w:rsidRPr="00AA5591">
        <w:t>Disease</w:t>
      </w:r>
    </w:p>
    <w:p w14:paraId="3815EC47" w14:textId="77777777" w:rsidR="001B650D" w:rsidRDefault="001B650D" w:rsidP="001B650D">
      <w:pPr>
        <w:pStyle w:val="CAbulletmajor"/>
        <w:tabs>
          <w:tab w:val="clear" w:pos="786"/>
          <w:tab w:val="num" w:pos="360"/>
        </w:tabs>
        <w:ind w:left="357" w:hanging="357"/>
      </w:pPr>
      <w:r>
        <w:t xml:space="preserve">Minimise the spread </w:t>
      </w:r>
      <w:r w:rsidRPr="001F22DB">
        <w:t xml:space="preserve">of the chytrid fungus </w:t>
      </w:r>
      <w:r>
        <w:t>by i</w:t>
      </w:r>
      <w:r w:rsidRPr="001F22DB">
        <w:t>mplement</w:t>
      </w:r>
      <w:r>
        <w:t>ing</w:t>
      </w:r>
      <w:r w:rsidRPr="001F22DB">
        <w:t xml:space="preserve"> suitable hygiene protocols</w:t>
      </w:r>
      <w:r>
        <w:t xml:space="preserve"> to protect priority populations,</w:t>
      </w:r>
      <w:r w:rsidRPr="001F22DB">
        <w:t xml:space="preserve"> </w:t>
      </w:r>
      <w:r>
        <w:t xml:space="preserve">as described in the </w:t>
      </w:r>
      <w:r w:rsidRPr="00E357A3">
        <w:t>Threat abatement plan for</w:t>
      </w:r>
      <w:r>
        <w:t xml:space="preserve"> </w:t>
      </w:r>
      <w:r w:rsidRPr="00E357A3">
        <w:t>infection of amphibians with chytrid fungus resulting in chytridiomycosis</w:t>
      </w:r>
      <w:r w:rsidRPr="001F22DB">
        <w:t xml:space="preserve"> (</w:t>
      </w:r>
      <w:r>
        <w:t>DotEE</w:t>
      </w:r>
      <w:r w:rsidRPr="001F22DB">
        <w:t xml:space="preserve"> 2016).</w:t>
      </w:r>
    </w:p>
    <w:p w14:paraId="3C162447" w14:textId="77777777" w:rsidR="001B650D" w:rsidRPr="00C00804" w:rsidRDefault="001B650D" w:rsidP="001B650D">
      <w:pPr>
        <w:pStyle w:val="CAbulletmajor"/>
        <w:tabs>
          <w:tab w:val="clear" w:pos="786"/>
          <w:tab w:val="num" w:pos="360"/>
        </w:tabs>
        <w:ind w:left="357" w:hanging="357"/>
      </w:pPr>
      <w:r w:rsidRPr="00C00804">
        <w:t>Provide disease identification and prevention protocols (methods of handling, diagnostic keys, etc)</w:t>
      </w:r>
      <w:r>
        <w:t xml:space="preserve"> to</w:t>
      </w:r>
      <w:r w:rsidRPr="00C00804">
        <w:t xml:space="preserve"> researchers and land managers for use in the field. </w:t>
      </w:r>
    </w:p>
    <w:p w14:paraId="387A9262" w14:textId="77777777" w:rsidR="001B650D" w:rsidRPr="00AA5591" w:rsidRDefault="001B650D" w:rsidP="001B650D">
      <w:pPr>
        <w:pStyle w:val="text"/>
        <w:spacing w:after="120"/>
      </w:pPr>
      <w:r w:rsidRPr="00AA5591">
        <w:t>Invasive species (including threats from grazing, trampling, predation)</w:t>
      </w:r>
    </w:p>
    <w:p w14:paraId="514E843B" w14:textId="77777777" w:rsidR="001B650D" w:rsidRPr="00E357A3" w:rsidRDefault="001B650D" w:rsidP="001B650D">
      <w:pPr>
        <w:pStyle w:val="CAbulletmajor"/>
        <w:tabs>
          <w:tab w:val="clear" w:pos="786"/>
          <w:tab w:val="num" w:pos="360"/>
        </w:tabs>
        <w:ind w:left="357" w:hanging="357"/>
      </w:pPr>
      <w:r w:rsidRPr="0021132D">
        <w:t xml:space="preserve">Reduce the impacts of habitat destruction by feral pigs on existing populations by using fencing (where feasible) and </w:t>
      </w:r>
      <w:r>
        <w:t>reducing</w:t>
      </w:r>
      <w:r w:rsidRPr="0021132D">
        <w:t xml:space="preserve"> pig numbers.</w:t>
      </w:r>
    </w:p>
    <w:p w14:paraId="4C33A1FA" w14:textId="77777777" w:rsidR="001B650D" w:rsidRPr="00E357A3" w:rsidRDefault="001B650D" w:rsidP="001B650D">
      <w:pPr>
        <w:pStyle w:val="CAbulletmajor"/>
        <w:tabs>
          <w:tab w:val="clear" w:pos="786"/>
          <w:tab w:val="num" w:pos="360"/>
        </w:tabs>
        <w:ind w:left="357" w:hanging="357"/>
      </w:pPr>
      <w:r w:rsidRPr="00E357A3">
        <w:t xml:space="preserve">Control yellow crazy ants by baiting at critical stages of the ants’ life cycle. </w:t>
      </w:r>
    </w:p>
    <w:p w14:paraId="73D9C5CA" w14:textId="77777777" w:rsidR="001B650D" w:rsidRDefault="001B650D" w:rsidP="001B650D">
      <w:pPr>
        <w:pStyle w:val="text"/>
        <w:spacing w:after="120"/>
      </w:pPr>
      <w:r>
        <w:t>Stakeholder Engagement</w:t>
      </w:r>
    </w:p>
    <w:p w14:paraId="0485CBA6" w14:textId="77777777" w:rsidR="001B650D" w:rsidRDefault="001B650D" w:rsidP="001B650D">
      <w:pPr>
        <w:pStyle w:val="CAbulletmajor"/>
        <w:tabs>
          <w:tab w:val="clear" w:pos="786"/>
          <w:tab w:val="num" w:pos="360"/>
        </w:tabs>
        <w:ind w:left="357" w:hanging="357"/>
      </w:pPr>
      <w:r>
        <w:t>Collaborate with land managers bordering (outside of) the Wet Tropics World Heritage Area to protect and manage dry forest areas where the species occurs, or which contain potential habitat for the species, from threats due to disease and invasive species.</w:t>
      </w:r>
    </w:p>
    <w:p w14:paraId="1BE25D20" w14:textId="77777777" w:rsidR="001B650D" w:rsidRPr="00E357A3" w:rsidRDefault="001B650D" w:rsidP="001B650D">
      <w:pPr>
        <w:pStyle w:val="CAbulletmajor"/>
        <w:tabs>
          <w:tab w:val="clear" w:pos="786"/>
          <w:tab w:val="num" w:pos="360"/>
        </w:tabs>
        <w:ind w:left="357" w:hanging="357"/>
      </w:pPr>
      <w:r>
        <w:t>Interested nature conservation, land management and land holder groups could be engaged in conservation management activities, such as survey and monitoring, but should be made aware of the need to follow correct field practices and hygiene protocols to mitigate the risks of trampling and disease transmission. If necessary, use workshops to aid stakeholders in developing the skills and knowledge required to manage threats to this species while undertaking these activities.</w:t>
      </w:r>
    </w:p>
    <w:p w14:paraId="561B427B" w14:textId="77777777" w:rsidR="001B650D" w:rsidRDefault="001B650D" w:rsidP="001B650D">
      <w:pPr>
        <w:pStyle w:val="CAbulletmajor"/>
        <w:tabs>
          <w:tab w:val="clear" w:pos="786"/>
          <w:tab w:val="num" w:pos="360"/>
        </w:tabs>
        <w:ind w:left="357" w:hanging="357"/>
      </w:pPr>
      <w:r w:rsidRPr="00DF0C10">
        <w:t xml:space="preserve">Inform </w:t>
      </w:r>
      <w:r>
        <w:t xml:space="preserve">the public about the status and recovery efforts for </w:t>
      </w:r>
      <w:r w:rsidRPr="00DF0C10">
        <w:t>the species, e.g. by providing information to visitors to the Wet Tropics</w:t>
      </w:r>
      <w:r>
        <w:t xml:space="preserve"> World Heritage Area and publicising the species through the media</w:t>
      </w:r>
      <w:r w:rsidRPr="00DF0C10">
        <w:t>.</w:t>
      </w:r>
    </w:p>
    <w:p w14:paraId="6ED248D0" w14:textId="77777777" w:rsidR="001B650D" w:rsidRPr="00962152" w:rsidRDefault="001B650D" w:rsidP="001B650D">
      <w:pPr>
        <w:pStyle w:val="CAheadingintext"/>
        <w:ind w:left="0" w:firstLine="0"/>
      </w:pPr>
      <w:r w:rsidRPr="0080139B">
        <w:t>Survey and Monitoring</w:t>
      </w:r>
      <w:r w:rsidRPr="00962152">
        <w:t xml:space="preserve"> priorities</w:t>
      </w:r>
    </w:p>
    <w:p w14:paraId="1440557E" w14:textId="77777777" w:rsidR="001B650D" w:rsidRDefault="001B650D" w:rsidP="001B650D">
      <w:pPr>
        <w:pStyle w:val="CAbulletmajor"/>
      </w:pPr>
      <w:r>
        <w:t>Monitor the abundance at selected monitoring sites over time, to m</w:t>
      </w:r>
      <w:r w:rsidRPr="00751937">
        <w:t>ore precisely assess population size</w:t>
      </w:r>
      <w:r>
        <w:t>, and to ensure that population densities are self-sustaining and remain at or increase above current levels.</w:t>
      </w:r>
    </w:p>
    <w:p w14:paraId="031C750E" w14:textId="77777777" w:rsidR="001B650D" w:rsidRDefault="001B650D" w:rsidP="001B650D">
      <w:pPr>
        <w:pStyle w:val="CAbulletmajor"/>
      </w:pPr>
      <w:r>
        <w:t>Monitor the health of the existing population(s) to ensure that diseases or other factors are not threatening the species, and to improve understanding of how the species can survive through disease outbreaks.</w:t>
      </w:r>
    </w:p>
    <w:p w14:paraId="75C348FD" w14:textId="77777777" w:rsidR="001B650D" w:rsidRDefault="001B650D" w:rsidP="001B650D">
      <w:pPr>
        <w:pStyle w:val="CAbulletmajor"/>
      </w:pPr>
      <w:r>
        <w:t>Undertake targeted surveys</w:t>
      </w:r>
      <w:r w:rsidRPr="00B3521A">
        <w:t xml:space="preserve"> in suitable habitat and potential habitat to locate any additional populations.</w:t>
      </w:r>
    </w:p>
    <w:p w14:paraId="5FD406E0" w14:textId="77777777" w:rsidR="001B650D" w:rsidRPr="00943442" w:rsidRDefault="001B650D" w:rsidP="001B650D">
      <w:pPr>
        <w:pStyle w:val="CAheadingintext"/>
      </w:pPr>
      <w:r w:rsidRPr="001404C2">
        <w:t xml:space="preserve">Information </w:t>
      </w:r>
      <w:r>
        <w:t>and research</w:t>
      </w:r>
      <w:r w:rsidRPr="001404C2">
        <w:t xml:space="preserve"> </w:t>
      </w:r>
      <w:r>
        <w:t>priorities</w:t>
      </w:r>
      <w:r w:rsidRPr="0052340E">
        <w:rPr>
          <w:color w:val="0000FF"/>
        </w:rPr>
        <w:t xml:space="preserve"> </w:t>
      </w:r>
    </w:p>
    <w:p w14:paraId="64189E9B" w14:textId="77777777" w:rsidR="001B650D" w:rsidRDefault="001B650D" w:rsidP="001B650D">
      <w:pPr>
        <w:pStyle w:val="CAbulletmajor"/>
      </w:pPr>
      <w:r w:rsidRPr="00B3521A">
        <w:t xml:space="preserve">Investigate </w:t>
      </w:r>
      <w:r>
        <w:t xml:space="preserve">the </w:t>
      </w:r>
      <w:r w:rsidRPr="00B3521A">
        <w:t>ecological requirements</w:t>
      </w:r>
      <w:r>
        <w:t xml:space="preserve"> (e.g. habitat use, diet, movement patterns) and </w:t>
      </w:r>
      <w:r w:rsidRPr="00B3521A">
        <w:t>life history characteristics</w:t>
      </w:r>
      <w:r>
        <w:t xml:space="preserve"> of the species</w:t>
      </w:r>
      <w:r w:rsidRPr="00B3521A">
        <w:t xml:space="preserve"> relevant to</w:t>
      </w:r>
      <w:r>
        <w:t xml:space="preserve"> its persistence. </w:t>
      </w:r>
    </w:p>
    <w:p w14:paraId="1F899B58" w14:textId="77777777" w:rsidR="001B650D" w:rsidRPr="006179D8" w:rsidRDefault="001B650D" w:rsidP="001B650D">
      <w:pPr>
        <w:pStyle w:val="CAdotmajor"/>
        <w:numPr>
          <w:ilvl w:val="0"/>
          <w:numId w:val="18"/>
        </w:numPr>
        <w:tabs>
          <w:tab w:val="clear" w:pos="786"/>
        </w:tabs>
        <w:spacing w:after="0"/>
        <w:ind w:left="284" w:hanging="284"/>
        <w:rPr>
          <w:bCs/>
          <w:lang w:eastAsia="en-AU"/>
        </w:rPr>
      </w:pPr>
      <w:r>
        <w:t>Improve understanding of the impact of infection by chytrid fungus on the waterfall frog</w:t>
      </w:r>
      <w:r w:rsidRPr="0046166D">
        <w:t xml:space="preserve"> </w:t>
      </w:r>
      <w:r>
        <w:t xml:space="preserve">to </w:t>
      </w:r>
      <w:r w:rsidRPr="0046166D">
        <w:t xml:space="preserve">better inform existing or new </w:t>
      </w:r>
      <w:r>
        <w:t>conservation</w:t>
      </w:r>
      <w:r w:rsidRPr="0046166D">
        <w:t xml:space="preserve"> actions. This</w:t>
      </w:r>
      <w:r>
        <w:t xml:space="preserve"> includes knowledge on:</w:t>
      </w:r>
      <w:r w:rsidRPr="003014CA">
        <w:t xml:space="preserve"> </w:t>
      </w:r>
    </w:p>
    <w:p w14:paraId="7D193C2F" w14:textId="77777777" w:rsidR="001B650D" w:rsidRPr="006179D8" w:rsidRDefault="001B650D" w:rsidP="001B650D">
      <w:pPr>
        <w:pStyle w:val="CAdotminor"/>
        <w:numPr>
          <w:ilvl w:val="0"/>
          <w:numId w:val="29"/>
        </w:numPr>
        <w:ind w:left="1021"/>
        <w:rPr>
          <w:bCs/>
          <w:lang w:eastAsia="en-AU"/>
        </w:rPr>
      </w:pPr>
      <w:r w:rsidRPr="003014CA">
        <w:t xml:space="preserve">the </w:t>
      </w:r>
      <w:r>
        <w:t xml:space="preserve">different strains of the fungus; </w:t>
      </w:r>
    </w:p>
    <w:p w14:paraId="4C26C046" w14:textId="77777777" w:rsidR="001B650D" w:rsidRPr="006179D8" w:rsidRDefault="001B650D" w:rsidP="001B650D">
      <w:pPr>
        <w:pStyle w:val="CAdotminor"/>
        <w:numPr>
          <w:ilvl w:val="0"/>
          <w:numId w:val="29"/>
        </w:numPr>
        <w:ind w:left="1021"/>
        <w:rPr>
          <w:bCs/>
          <w:lang w:eastAsia="en-AU"/>
        </w:rPr>
      </w:pPr>
      <w:r>
        <w:t xml:space="preserve">levels of virulence; </w:t>
      </w:r>
    </w:p>
    <w:p w14:paraId="05AB182C" w14:textId="77777777" w:rsidR="001B650D" w:rsidRPr="006179D8" w:rsidRDefault="001B650D" w:rsidP="001B650D">
      <w:pPr>
        <w:pStyle w:val="CAdotminor"/>
        <w:numPr>
          <w:ilvl w:val="0"/>
          <w:numId w:val="29"/>
        </w:numPr>
        <w:ind w:left="1021"/>
        <w:rPr>
          <w:bCs/>
          <w:lang w:eastAsia="en-AU"/>
        </w:rPr>
      </w:pPr>
      <w:r>
        <w:t xml:space="preserve">mechanisms for resistance to the disease; </w:t>
      </w:r>
    </w:p>
    <w:p w14:paraId="0FCB0231" w14:textId="77777777" w:rsidR="001B650D" w:rsidRPr="000F3ED3" w:rsidRDefault="001B650D" w:rsidP="001B650D">
      <w:pPr>
        <w:pStyle w:val="CAdotminor"/>
        <w:numPr>
          <w:ilvl w:val="0"/>
          <w:numId w:val="29"/>
        </w:numPr>
        <w:ind w:left="1021"/>
        <w:rPr>
          <w:bCs/>
          <w:lang w:eastAsia="en-AU"/>
        </w:rPr>
      </w:pPr>
      <w:r>
        <w:t xml:space="preserve">treatment options; and </w:t>
      </w:r>
    </w:p>
    <w:p w14:paraId="7A1FB9BC" w14:textId="77777777" w:rsidR="001B650D" w:rsidRPr="00A17899" w:rsidRDefault="001B650D" w:rsidP="001B650D">
      <w:pPr>
        <w:pStyle w:val="CAdotminor"/>
        <w:numPr>
          <w:ilvl w:val="0"/>
          <w:numId w:val="29"/>
        </w:numPr>
        <w:ind w:left="1021"/>
        <w:rPr>
          <w:bCs/>
          <w:lang w:eastAsia="en-AU"/>
        </w:rPr>
      </w:pPr>
      <w:r>
        <w:t xml:space="preserve">the potential of other species (e.g. freshwater crayfish) to act as reservoirs or vectors for transmission of the fungus </w:t>
      </w:r>
      <w:r w:rsidRPr="001F22DB">
        <w:t>(</w:t>
      </w:r>
      <w:r>
        <w:t>DotEE</w:t>
      </w:r>
      <w:r w:rsidRPr="001F22DB">
        <w:t xml:space="preserve"> 2016)</w:t>
      </w:r>
      <w:r>
        <w:t>.</w:t>
      </w:r>
    </w:p>
    <w:p w14:paraId="2E255A62" w14:textId="77777777" w:rsidR="001B650D" w:rsidRPr="00BC1BE4" w:rsidRDefault="001B650D" w:rsidP="001B650D">
      <w:pPr>
        <w:pStyle w:val="CAdotmajor"/>
        <w:numPr>
          <w:ilvl w:val="0"/>
          <w:numId w:val="18"/>
        </w:numPr>
        <w:tabs>
          <w:tab w:val="clear" w:pos="786"/>
        </w:tabs>
        <w:spacing w:after="200" w:line="240" w:lineRule="auto"/>
        <w:ind w:left="284" w:hanging="284"/>
      </w:pPr>
      <w:r w:rsidRPr="00BC1BE4">
        <w:t xml:space="preserve">Improve understanding of how climate change will likely impact the </w:t>
      </w:r>
      <w:r>
        <w:rPr>
          <w:bCs/>
          <w:lang w:eastAsia="en-AU"/>
        </w:rPr>
        <w:t>waterfall frog</w:t>
      </w:r>
      <w:r w:rsidRPr="00BC1BE4">
        <w:t xml:space="preserve"> due to altered temperatures, rainfall, environmental stressors and diseases</w:t>
      </w:r>
      <w:r>
        <w:t>.</w:t>
      </w:r>
      <w:r w:rsidRPr="00967CD9">
        <w:rPr>
          <w:bCs/>
          <w:lang w:eastAsia="en-AU"/>
        </w:rPr>
        <w:t xml:space="preserve"> </w:t>
      </w:r>
    </w:p>
    <w:p w14:paraId="6A092975" w14:textId="77777777" w:rsidR="001B650D" w:rsidRPr="00E357A3" w:rsidRDefault="001B650D" w:rsidP="001B650D">
      <w:pPr>
        <w:pStyle w:val="CAdotmajor"/>
        <w:numPr>
          <w:ilvl w:val="0"/>
          <w:numId w:val="18"/>
        </w:numPr>
        <w:tabs>
          <w:tab w:val="clear" w:pos="786"/>
        </w:tabs>
        <w:ind w:left="284" w:hanging="284"/>
      </w:pPr>
      <w:r w:rsidRPr="00921ADD">
        <w:rPr>
          <w:bCs/>
          <w:lang w:eastAsia="en-AU"/>
        </w:rPr>
        <w:t xml:space="preserve">Improve understanding of the impacts of </w:t>
      </w:r>
      <w:r>
        <w:rPr>
          <w:bCs/>
          <w:lang w:eastAsia="en-AU"/>
        </w:rPr>
        <w:t>feral pigs and</w:t>
      </w:r>
      <w:r w:rsidRPr="00921ADD">
        <w:rPr>
          <w:bCs/>
          <w:lang w:eastAsia="en-AU"/>
        </w:rPr>
        <w:t xml:space="preserve"> yellow crazy ants</w:t>
      </w:r>
      <w:r>
        <w:rPr>
          <w:bCs/>
          <w:lang w:eastAsia="en-AU"/>
        </w:rPr>
        <w:t xml:space="preserve"> on the waterfall frog.</w:t>
      </w:r>
    </w:p>
    <w:p w14:paraId="7C884EC2" w14:textId="77777777" w:rsidR="001B650D" w:rsidRDefault="001B650D" w:rsidP="001B650D">
      <w:pPr>
        <w:pStyle w:val="CAbulletmajor"/>
        <w:tabs>
          <w:tab w:val="clear" w:pos="786"/>
          <w:tab w:val="num" w:pos="284"/>
        </w:tabs>
        <w:ind w:left="993" w:hanging="993"/>
      </w:pPr>
      <w:r>
        <w:t>Improve understanding of husbandry methods for the species.</w:t>
      </w:r>
    </w:p>
    <w:p w14:paraId="0771BAED" w14:textId="20E19BAF" w:rsidR="00DC33E0" w:rsidRDefault="001B650D" w:rsidP="001B650D">
      <w:pPr>
        <w:pStyle w:val="CAbulletmajor"/>
        <w:tabs>
          <w:tab w:val="clear" w:pos="786"/>
          <w:tab w:val="num" w:pos="284"/>
        </w:tabs>
        <w:ind w:left="993" w:hanging="993"/>
      </w:pPr>
      <w:r>
        <w:t>Improve understanding of the impacts of environmental toxins.</w:t>
      </w:r>
    </w:p>
    <w:p w14:paraId="5F7B8672" w14:textId="77777777" w:rsidR="001B650D" w:rsidRPr="001B650D" w:rsidRDefault="001B650D" w:rsidP="001B650D">
      <w:pPr>
        <w:pStyle w:val="CAbulletmajor"/>
        <w:numPr>
          <w:ilvl w:val="0"/>
          <w:numId w:val="0"/>
        </w:numPr>
        <w:ind w:left="993"/>
      </w:pPr>
    </w:p>
    <w:p w14:paraId="311CC3E1" w14:textId="77777777" w:rsidR="003B2720" w:rsidRPr="00DB6870" w:rsidRDefault="003B2720" w:rsidP="0046299A">
      <w:pPr>
        <w:pStyle w:val="Normal12ptCharCharCharCharCharChar"/>
        <w:spacing w:after="0"/>
        <w:rPr>
          <w:rFonts w:ascii="Arial" w:hAnsi="Arial" w:cs="Arial"/>
          <w:b/>
          <w:bCs/>
          <w:sz w:val="22"/>
          <w:szCs w:val="22"/>
          <w:u w:val="single"/>
        </w:rPr>
      </w:pPr>
      <w:r w:rsidRPr="00DB6870">
        <w:rPr>
          <w:rFonts w:ascii="Arial" w:hAnsi="Arial" w:cs="Arial"/>
          <w:b/>
          <w:bCs/>
          <w:sz w:val="22"/>
          <w:szCs w:val="22"/>
          <w:u w:val="single"/>
        </w:rPr>
        <w:t>References cited in the advice</w:t>
      </w:r>
    </w:p>
    <w:p w14:paraId="379367E7" w14:textId="77777777" w:rsidR="002A4C94" w:rsidRPr="00DB6870" w:rsidRDefault="002A4C94" w:rsidP="00855525">
      <w:pPr>
        <w:rPr>
          <w:rFonts w:ascii="Arial" w:hAnsi="Arial" w:cs="Arial"/>
          <w:color w:val="FF0000"/>
          <w:sz w:val="22"/>
          <w:szCs w:val="22"/>
        </w:rPr>
      </w:pPr>
    </w:p>
    <w:p w14:paraId="2D05E89A" w14:textId="77777777" w:rsidR="008E3161" w:rsidRPr="008E3161" w:rsidRDefault="002514DD" w:rsidP="008E3161">
      <w:pPr>
        <w:pStyle w:val="EndNoteBibliography"/>
        <w:ind w:left="720" w:hanging="720"/>
        <w:rPr>
          <w:rFonts w:ascii="Arial" w:hAnsi="Arial" w:cs="Arial"/>
          <w:sz w:val="22"/>
          <w:szCs w:val="22"/>
        </w:rPr>
      </w:pPr>
      <w:r w:rsidRPr="008E3161">
        <w:rPr>
          <w:rFonts w:ascii="Arial" w:hAnsi="Arial" w:cs="Arial"/>
          <w:sz w:val="22"/>
          <w:szCs w:val="22"/>
        </w:rPr>
        <w:fldChar w:fldCharType="begin"/>
      </w:r>
      <w:r w:rsidR="003C481E" w:rsidRPr="008E3161">
        <w:rPr>
          <w:rFonts w:ascii="Arial" w:hAnsi="Arial" w:cs="Arial"/>
          <w:sz w:val="22"/>
          <w:szCs w:val="22"/>
        </w:rPr>
        <w:instrText xml:space="preserve"> ADDIN EN.REFLIST </w:instrText>
      </w:r>
      <w:r w:rsidRPr="008E3161">
        <w:rPr>
          <w:rFonts w:ascii="Arial" w:hAnsi="Arial" w:cs="Arial"/>
          <w:sz w:val="22"/>
          <w:szCs w:val="22"/>
        </w:rPr>
        <w:fldChar w:fldCharType="separate"/>
      </w:r>
      <w:bookmarkStart w:id="2" w:name="_ENREF_1"/>
      <w:r w:rsidR="008E3161" w:rsidRPr="008E3161">
        <w:rPr>
          <w:rFonts w:ascii="Arial" w:hAnsi="Arial" w:cs="Arial"/>
          <w:sz w:val="22"/>
          <w:szCs w:val="22"/>
        </w:rPr>
        <w:t>Anstis M (2013). Tadpoles and Frogs of Australia. New Holland, London.</w:t>
      </w:r>
      <w:bookmarkEnd w:id="2"/>
    </w:p>
    <w:p w14:paraId="56B9340F" w14:textId="77777777" w:rsidR="008E3161" w:rsidRPr="008E3161" w:rsidRDefault="008E3161" w:rsidP="008E3161">
      <w:pPr>
        <w:pStyle w:val="EndNoteBibliography"/>
        <w:ind w:left="720" w:hanging="720"/>
        <w:rPr>
          <w:rFonts w:ascii="Arial" w:hAnsi="Arial" w:cs="Arial"/>
          <w:sz w:val="22"/>
          <w:szCs w:val="22"/>
        </w:rPr>
      </w:pPr>
      <w:bookmarkStart w:id="3" w:name="_ENREF_2"/>
      <w:r w:rsidRPr="008E3161">
        <w:rPr>
          <w:rFonts w:ascii="Arial" w:hAnsi="Arial" w:cs="Arial"/>
          <w:sz w:val="22"/>
          <w:szCs w:val="22"/>
        </w:rPr>
        <w:t xml:space="preserve">Berger L, Speare R, Dasak P, Green DE, Cunningham AA, Goggin CL, Slocombe R, Ragan MA, Hyatt AD, McDonald KR, Hines HB, Lips KR, Marantelli G &amp; Parkes H (1998). Chytridiomycosis causes amphibian mortality associated with population declines in the rainforests of Australia and Central America. </w:t>
      </w:r>
      <w:r w:rsidRPr="008E3161">
        <w:rPr>
          <w:rFonts w:ascii="Arial" w:hAnsi="Arial" w:cs="Arial"/>
          <w:i/>
          <w:sz w:val="22"/>
          <w:szCs w:val="22"/>
        </w:rPr>
        <w:t>Proceedings of the National Academy of Science USA</w:t>
      </w:r>
      <w:r w:rsidRPr="008E3161">
        <w:rPr>
          <w:rFonts w:ascii="Arial" w:hAnsi="Arial" w:cs="Arial"/>
          <w:sz w:val="22"/>
          <w:szCs w:val="22"/>
        </w:rPr>
        <w:t xml:space="preserve"> </w:t>
      </w:r>
      <w:r w:rsidRPr="008E3161">
        <w:rPr>
          <w:rFonts w:ascii="Arial" w:hAnsi="Arial" w:cs="Arial"/>
          <w:i/>
          <w:sz w:val="22"/>
          <w:szCs w:val="22"/>
        </w:rPr>
        <w:t>95</w:t>
      </w:r>
      <w:r w:rsidRPr="008E3161">
        <w:rPr>
          <w:rFonts w:ascii="Arial" w:hAnsi="Arial" w:cs="Arial"/>
          <w:sz w:val="22"/>
          <w:szCs w:val="22"/>
        </w:rPr>
        <w:t>,9031-9036.</w:t>
      </w:r>
      <w:bookmarkEnd w:id="3"/>
    </w:p>
    <w:p w14:paraId="1A0F14AB" w14:textId="77777777" w:rsidR="008E3161" w:rsidRPr="008E3161" w:rsidRDefault="008E3161" w:rsidP="008E3161">
      <w:pPr>
        <w:pStyle w:val="EndNoteBibliography"/>
        <w:ind w:left="720" w:hanging="720"/>
        <w:rPr>
          <w:rFonts w:ascii="Arial" w:hAnsi="Arial" w:cs="Arial"/>
          <w:sz w:val="22"/>
          <w:szCs w:val="22"/>
        </w:rPr>
      </w:pPr>
      <w:bookmarkStart w:id="4" w:name="_ENREF_3"/>
      <w:r w:rsidRPr="008E3161">
        <w:rPr>
          <w:rFonts w:ascii="Arial" w:hAnsi="Arial" w:cs="Arial"/>
          <w:sz w:val="22"/>
          <w:szCs w:val="22"/>
        </w:rPr>
        <w:t>Berger L, Speare R &amp; Hyatt AD (1999). Chytrid fungi and amphibian declines:Overview, implications and future directions. In: Campbell R (ed) Declines and Disappearances of Australian Frogs. Environment Australia. Canberra. pp 23-33.</w:t>
      </w:r>
      <w:bookmarkEnd w:id="4"/>
    </w:p>
    <w:p w14:paraId="4F98A934" w14:textId="77777777" w:rsidR="008E3161" w:rsidRPr="008E3161" w:rsidRDefault="008E3161" w:rsidP="008E3161">
      <w:pPr>
        <w:pStyle w:val="EndNoteBibliography"/>
        <w:ind w:left="720" w:hanging="720"/>
        <w:rPr>
          <w:rFonts w:ascii="Arial" w:hAnsi="Arial" w:cs="Arial"/>
          <w:sz w:val="22"/>
          <w:szCs w:val="22"/>
        </w:rPr>
      </w:pPr>
      <w:bookmarkStart w:id="5" w:name="_ENREF_4"/>
      <w:r w:rsidRPr="008E3161">
        <w:rPr>
          <w:rFonts w:ascii="Arial" w:hAnsi="Arial" w:cs="Arial"/>
          <w:sz w:val="22"/>
          <w:szCs w:val="22"/>
        </w:rPr>
        <w:t>Cogger HG (2014). Reptiles and Amphibians of Australia. 7th edn. CSIRO Publishing, Collingwood, Victoria.</w:t>
      </w:r>
      <w:bookmarkEnd w:id="5"/>
    </w:p>
    <w:p w14:paraId="2EA01BDD" w14:textId="77777777" w:rsidR="008E3161" w:rsidRDefault="008E3161" w:rsidP="008E3161">
      <w:pPr>
        <w:pStyle w:val="EndNoteBibliography"/>
        <w:ind w:left="720" w:hanging="720"/>
        <w:rPr>
          <w:rFonts w:ascii="Arial" w:hAnsi="Arial" w:cs="Arial"/>
          <w:sz w:val="22"/>
          <w:szCs w:val="22"/>
        </w:rPr>
      </w:pPr>
      <w:bookmarkStart w:id="6" w:name="_ENREF_5"/>
      <w:r w:rsidRPr="008E3161">
        <w:rPr>
          <w:rFonts w:ascii="Arial" w:hAnsi="Arial" w:cs="Arial"/>
          <w:sz w:val="22"/>
          <w:szCs w:val="22"/>
        </w:rPr>
        <w:t xml:space="preserve">Haylock M &amp; Nicholls N (2000). Trends in extreme rainfall indices for an updated high quality data set for Australia, 1910-1998. </w:t>
      </w:r>
      <w:r w:rsidRPr="008E3161">
        <w:rPr>
          <w:rFonts w:ascii="Arial" w:hAnsi="Arial" w:cs="Arial"/>
          <w:i/>
          <w:sz w:val="22"/>
          <w:szCs w:val="22"/>
        </w:rPr>
        <w:t>International Journal of Climatology</w:t>
      </w:r>
      <w:r w:rsidRPr="008E3161">
        <w:rPr>
          <w:rFonts w:ascii="Arial" w:hAnsi="Arial" w:cs="Arial"/>
          <w:sz w:val="22"/>
          <w:szCs w:val="22"/>
        </w:rPr>
        <w:t xml:space="preserve"> </w:t>
      </w:r>
      <w:r w:rsidRPr="008E3161">
        <w:rPr>
          <w:rFonts w:ascii="Arial" w:hAnsi="Arial" w:cs="Arial"/>
          <w:i/>
          <w:sz w:val="22"/>
          <w:szCs w:val="22"/>
        </w:rPr>
        <w:t>20</w:t>
      </w:r>
      <w:r w:rsidRPr="008E3161">
        <w:rPr>
          <w:rFonts w:ascii="Arial" w:hAnsi="Arial" w:cs="Arial"/>
          <w:sz w:val="22"/>
          <w:szCs w:val="22"/>
        </w:rPr>
        <w:t>,1533-1541.</w:t>
      </w:r>
      <w:bookmarkEnd w:id="6"/>
    </w:p>
    <w:p w14:paraId="7706C819" w14:textId="72224F6F" w:rsidR="006A65A3" w:rsidRPr="006A65A3" w:rsidRDefault="006A65A3" w:rsidP="008E3161">
      <w:pPr>
        <w:pStyle w:val="EndNoteBibliography"/>
        <w:ind w:left="720" w:hanging="720"/>
        <w:rPr>
          <w:rFonts w:ascii="Arial" w:hAnsi="Arial" w:cs="Arial"/>
          <w:sz w:val="22"/>
          <w:szCs w:val="22"/>
        </w:rPr>
      </w:pPr>
      <w:r w:rsidRPr="006A65A3">
        <w:rPr>
          <w:rFonts w:ascii="Arial" w:hAnsi="Arial" w:cs="Arial"/>
          <w:sz w:val="22"/>
          <w:szCs w:val="22"/>
          <w:lang w:val="en"/>
        </w:rPr>
        <w:t xml:space="preserve">Hero, J.-M &amp; S. Fickling (1994). </w:t>
      </w:r>
      <w:r w:rsidRPr="006A65A3">
        <w:rPr>
          <w:rFonts w:ascii="Arial" w:hAnsi="Arial" w:cs="Arial"/>
          <w:i/>
          <w:iCs/>
          <w:sz w:val="22"/>
          <w:szCs w:val="22"/>
          <w:lang w:val="en"/>
        </w:rPr>
        <w:t>A Guide to the Stream-Dwelling Frogs of the Wet Tropics Rainforests</w:t>
      </w:r>
      <w:r w:rsidRPr="006A65A3">
        <w:rPr>
          <w:rFonts w:ascii="Arial" w:hAnsi="Arial" w:cs="Arial"/>
          <w:sz w:val="22"/>
          <w:szCs w:val="22"/>
          <w:lang w:val="en"/>
        </w:rPr>
        <w:t>. North Queens</w:t>
      </w:r>
      <w:r>
        <w:rPr>
          <w:rFonts w:ascii="Arial" w:hAnsi="Arial" w:cs="Arial"/>
          <w:sz w:val="22"/>
          <w:szCs w:val="22"/>
          <w:lang w:val="en"/>
        </w:rPr>
        <w:t xml:space="preserve">land: James Cook University. </w:t>
      </w:r>
    </w:p>
    <w:p w14:paraId="4F59BD4F" w14:textId="21903A3F" w:rsidR="008E3161" w:rsidRPr="0046760B" w:rsidRDefault="008E3161" w:rsidP="0046760B">
      <w:pPr>
        <w:autoSpaceDE w:val="0"/>
        <w:autoSpaceDN w:val="0"/>
        <w:adjustRightInd w:val="0"/>
        <w:ind w:left="720" w:hanging="720"/>
        <w:rPr>
          <w:rFonts w:ascii="Arial" w:hAnsi="Arial" w:cs="Arial"/>
          <w:sz w:val="22"/>
          <w:szCs w:val="22"/>
        </w:rPr>
      </w:pPr>
      <w:bookmarkStart w:id="7" w:name="_ENREF_6"/>
      <w:r w:rsidRPr="0046760B">
        <w:rPr>
          <w:rFonts w:ascii="Arial" w:hAnsi="Arial" w:cs="Arial"/>
          <w:sz w:val="22"/>
          <w:szCs w:val="22"/>
        </w:rPr>
        <w:t xml:space="preserve">Hoskin CJ &amp; Puschendorf R (2014). The importance of peripheral areas for biodiversity conservation: with particular focus on endangered rainforest frogs of the Wet Tropics and Eungella. </w:t>
      </w:r>
      <w:r w:rsidR="0046760B" w:rsidRPr="0046760B">
        <w:rPr>
          <w:rFonts w:ascii="Arial" w:hAnsi="Arial" w:cs="Arial"/>
          <w:sz w:val="22"/>
          <w:szCs w:val="22"/>
          <w:lang w:eastAsia="en-AU"/>
        </w:rPr>
        <w:t>Report to the National Environmental Research Program. Reef and Rainforest Research Centre Limited, Cairns</w:t>
      </w:r>
      <w:r w:rsidR="0046760B">
        <w:rPr>
          <w:rFonts w:ascii="Arial" w:hAnsi="Arial" w:cs="Arial"/>
          <w:sz w:val="22"/>
          <w:szCs w:val="22"/>
          <w:lang w:eastAsia="en-AU"/>
        </w:rPr>
        <w:t xml:space="preserve">, </w:t>
      </w:r>
      <w:r w:rsidR="0046760B" w:rsidRPr="0046760B">
        <w:rPr>
          <w:rFonts w:ascii="Arial" w:hAnsi="Arial" w:cs="Arial"/>
          <w:sz w:val="22"/>
          <w:szCs w:val="22"/>
          <w:lang w:eastAsia="en-AU"/>
        </w:rPr>
        <w:t>19pp.</w:t>
      </w:r>
      <w:bookmarkEnd w:id="7"/>
    </w:p>
    <w:p w14:paraId="40C0593D" w14:textId="77777777" w:rsidR="008E3161" w:rsidRPr="008E3161" w:rsidRDefault="008E3161" w:rsidP="008E3161">
      <w:pPr>
        <w:pStyle w:val="EndNoteBibliography"/>
        <w:ind w:left="720" w:hanging="720"/>
        <w:rPr>
          <w:rFonts w:ascii="Arial" w:hAnsi="Arial" w:cs="Arial"/>
          <w:sz w:val="22"/>
          <w:szCs w:val="22"/>
        </w:rPr>
      </w:pPr>
      <w:bookmarkStart w:id="8" w:name="_ENREF_7"/>
      <w:r w:rsidRPr="008E3161">
        <w:rPr>
          <w:rFonts w:ascii="Arial" w:hAnsi="Arial" w:cs="Arial"/>
          <w:sz w:val="22"/>
          <w:szCs w:val="22"/>
        </w:rPr>
        <w:t>Ingram GJ &amp; McDonald K (1993). An update on the decline of Queensland’s frogs. In: Lunney D, D Ayers (eds) Herpetology in Australia, a diverse discipline. Royal Zoological Society of NSW. Sydney. pp 297-303.</w:t>
      </w:r>
      <w:bookmarkEnd w:id="8"/>
    </w:p>
    <w:p w14:paraId="2E2C5553" w14:textId="77777777" w:rsidR="008E3161" w:rsidRPr="008E3161" w:rsidRDefault="008E3161" w:rsidP="008E3161">
      <w:pPr>
        <w:pStyle w:val="EndNoteBibliography"/>
        <w:ind w:left="720" w:hanging="720"/>
        <w:rPr>
          <w:rFonts w:ascii="Arial" w:hAnsi="Arial" w:cs="Arial"/>
          <w:sz w:val="22"/>
          <w:szCs w:val="22"/>
        </w:rPr>
      </w:pPr>
      <w:bookmarkStart w:id="9" w:name="_ENREF_8"/>
      <w:r w:rsidRPr="008E3161">
        <w:rPr>
          <w:rFonts w:ascii="Arial" w:hAnsi="Arial" w:cs="Arial"/>
          <w:sz w:val="22"/>
          <w:szCs w:val="22"/>
        </w:rPr>
        <w:t xml:space="preserve">Laurance WF, McDonald KR &amp; Speare R (1996). Epidemic disease and the catastrophic decline of Australian rain forest frogs. </w:t>
      </w:r>
      <w:r w:rsidRPr="008E3161">
        <w:rPr>
          <w:rFonts w:ascii="Arial" w:hAnsi="Arial" w:cs="Arial"/>
          <w:i/>
          <w:sz w:val="22"/>
          <w:szCs w:val="22"/>
        </w:rPr>
        <w:t>Conservation Biology</w:t>
      </w:r>
      <w:r w:rsidRPr="008E3161">
        <w:rPr>
          <w:rFonts w:ascii="Arial" w:hAnsi="Arial" w:cs="Arial"/>
          <w:sz w:val="22"/>
          <w:szCs w:val="22"/>
        </w:rPr>
        <w:t xml:space="preserve"> </w:t>
      </w:r>
      <w:r w:rsidRPr="008E3161">
        <w:rPr>
          <w:rFonts w:ascii="Arial" w:hAnsi="Arial" w:cs="Arial"/>
          <w:i/>
          <w:sz w:val="22"/>
          <w:szCs w:val="22"/>
        </w:rPr>
        <w:t>10</w:t>
      </w:r>
      <w:r w:rsidRPr="008E3161">
        <w:rPr>
          <w:rFonts w:ascii="Arial" w:hAnsi="Arial" w:cs="Arial"/>
          <w:sz w:val="22"/>
          <w:szCs w:val="22"/>
        </w:rPr>
        <w:t>,406-413.</w:t>
      </w:r>
      <w:bookmarkEnd w:id="9"/>
    </w:p>
    <w:p w14:paraId="75D214A9" w14:textId="77777777" w:rsidR="008E3161" w:rsidRPr="008E3161" w:rsidRDefault="008E3161" w:rsidP="008E3161">
      <w:pPr>
        <w:pStyle w:val="EndNoteBibliography"/>
        <w:ind w:left="720" w:hanging="720"/>
        <w:rPr>
          <w:rFonts w:ascii="Arial" w:hAnsi="Arial" w:cs="Arial"/>
          <w:sz w:val="22"/>
          <w:szCs w:val="22"/>
        </w:rPr>
      </w:pPr>
      <w:bookmarkStart w:id="10" w:name="_ENREF_9"/>
      <w:r w:rsidRPr="008E3161">
        <w:rPr>
          <w:rFonts w:ascii="Arial" w:hAnsi="Arial" w:cs="Arial"/>
          <w:sz w:val="22"/>
          <w:szCs w:val="22"/>
        </w:rPr>
        <w:t xml:space="preserve">Liem DS (1974). A review of the Litoria nannotis species group and a description of a new species of </w:t>
      </w:r>
      <w:r w:rsidRPr="008E3161">
        <w:rPr>
          <w:rFonts w:ascii="Arial" w:hAnsi="Arial" w:cs="Arial"/>
          <w:i/>
          <w:sz w:val="22"/>
          <w:szCs w:val="22"/>
        </w:rPr>
        <w:t xml:space="preserve">Litoria </w:t>
      </w:r>
      <w:r w:rsidRPr="008E3161">
        <w:rPr>
          <w:rFonts w:ascii="Arial" w:hAnsi="Arial" w:cs="Arial"/>
          <w:sz w:val="22"/>
          <w:szCs w:val="22"/>
        </w:rPr>
        <w:t xml:space="preserve">from north-east Queensland, Australia. </w:t>
      </w:r>
      <w:r w:rsidRPr="008E3161">
        <w:rPr>
          <w:rFonts w:ascii="Arial" w:hAnsi="Arial" w:cs="Arial"/>
          <w:i/>
          <w:sz w:val="22"/>
          <w:szCs w:val="22"/>
        </w:rPr>
        <w:t>Memoirs of the Queensland Museum</w:t>
      </w:r>
      <w:r w:rsidRPr="008E3161">
        <w:rPr>
          <w:rFonts w:ascii="Arial" w:hAnsi="Arial" w:cs="Arial"/>
          <w:sz w:val="22"/>
          <w:szCs w:val="22"/>
        </w:rPr>
        <w:t xml:space="preserve"> </w:t>
      </w:r>
      <w:r w:rsidRPr="008E3161">
        <w:rPr>
          <w:rFonts w:ascii="Arial" w:hAnsi="Arial" w:cs="Arial"/>
          <w:i/>
          <w:sz w:val="22"/>
          <w:szCs w:val="22"/>
        </w:rPr>
        <w:t>17</w:t>
      </w:r>
      <w:r w:rsidRPr="008E3161">
        <w:rPr>
          <w:rFonts w:ascii="Arial" w:hAnsi="Arial" w:cs="Arial"/>
          <w:sz w:val="22"/>
          <w:szCs w:val="22"/>
        </w:rPr>
        <w:t>,151-168.</w:t>
      </w:r>
      <w:bookmarkEnd w:id="10"/>
    </w:p>
    <w:p w14:paraId="176F8A7D" w14:textId="77777777" w:rsidR="008E3161" w:rsidRPr="008E3161" w:rsidRDefault="008E3161" w:rsidP="008E3161">
      <w:pPr>
        <w:pStyle w:val="EndNoteBibliography"/>
        <w:ind w:left="720" w:hanging="720"/>
        <w:rPr>
          <w:rFonts w:ascii="Arial" w:hAnsi="Arial" w:cs="Arial"/>
          <w:sz w:val="22"/>
          <w:szCs w:val="22"/>
        </w:rPr>
      </w:pPr>
      <w:bookmarkStart w:id="11" w:name="_ENREF_10"/>
      <w:r w:rsidRPr="008E3161">
        <w:rPr>
          <w:rFonts w:ascii="Arial" w:hAnsi="Arial" w:cs="Arial"/>
          <w:sz w:val="22"/>
          <w:szCs w:val="22"/>
        </w:rPr>
        <w:t>McDonald K &amp; Alford R (1999). A review of declining frogs in northern Queensland. In: Campbell R (ed) Declines and Disappearances of Australian Frogs. Environment Australia. Canberra. pp 14-22.</w:t>
      </w:r>
      <w:bookmarkEnd w:id="11"/>
    </w:p>
    <w:p w14:paraId="2D2090E3" w14:textId="56534670" w:rsidR="008E3161" w:rsidRPr="008E3161" w:rsidRDefault="008E3161" w:rsidP="008E3161">
      <w:pPr>
        <w:pStyle w:val="EndNoteBibliography"/>
        <w:ind w:left="720" w:hanging="720"/>
        <w:rPr>
          <w:rFonts w:ascii="Arial" w:hAnsi="Arial" w:cs="Arial"/>
          <w:sz w:val="22"/>
          <w:szCs w:val="22"/>
        </w:rPr>
      </w:pPr>
      <w:bookmarkStart w:id="12" w:name="_ENREF_11"/>
      <w:r w:rsidRPr="008E3161">
        <w:rPr>
          <w:rFonts w:ascii="Arial" w:hAnsi="Arial" w:cs="Arial"/>
          <w:sz w:val="22"/>
          <w:szCs w:val="22"/>
        </w:rPr>
        <w:t>McDonald KR (1992). Distribution patterns and conservation status of north Queensland rainforest frogs.</w:t>
      </w:r>
      <w:r w:rsidRPr="000C27A4">
        <w:rPr>
          <w:rFonts w:ascii="Arial" w:hAnsi="Arial" w:cs="Arial"/>
          <w:i/>
          <w:sz w:val="22"/>
          <w:szCs w:val="22"/>
        </w:rPr>
        <w:t xml:space="preserve"> </w:t>
      </w:r>
      <w:r w:rsidR="000C27A4" w:rsidRPr="000C27A4">
        <w:rPr>
          <w:rFonts w:ascii="Arial" w:hAnsi="Arial" w:cs="Arial"/>
          <w:i/>
          <w:sz w:val="22"/>
          <w:szCs w:val="22"/>
        </w:rPr>
        <w:t>Conservation Technical Report 1.</w:t>
      </w:r>
      <w:r w:rsidR="000C27A4">
        <w:rPr>
          <w:rFonts w:ascii="Arial" w:hAnsi="Arial" w:cs="Arial"/>
          <w:sz w:val="22"/>
          <w:szCs w:val="22"/>
        </w:rPr>
        <w:t xml:space="preserve"> Brisbane: </w:t>
      </w:r>
      <w:r w:rsidRPr="008E3161">
        <w:rPr>
          <w:rFonts w:ascii="Arial" w:hAnsi="Arial" w:cs="Arial"/>
          <w:sz w:val="22"/>
          <w:szCs w:val="22"/>
        </w:rPr>
        <w:t>Queensland Department of Environment and Heritage Brisbane.</w:t>
      </w:r>
      <w:bookmarkEnd w:id="12"/>
    </w:p>
    <w:p w14:paraId="55632623" w14:textId="77777777" w:rsidR="008E3161" w:rsidRPr="008E3161" w:rsidRDefault="008E3161" w:rsidP="008E3161">
      <w:pPr>
        <w:pStyle w:val="EndNoteBibliography"/>
        <w:ind w:left="720" w:hanging="720"/>
        <w:rPr>
          <w:rFonts w:ascii="Arial" w:hAnsi="Arial" w:cs="Arial"/>
          <w:sz w:val="22"/>
          <w:szCs w:val="22"/>
        </w:rPr>
      </w:pPr>
      <w:bookmarkStart w:id="13" w:name="_ENREF_12"/>
      <w:r w:rsidRPr="008E3161">
        <w:rPr>
          <w:rFonts w:ascii="Arial" w:hAnsi="Arial" w:cs="Arial"/>
          <w:sz w:val="22"/>
          <w:szCs w:val="22"/>
        </w:rPr>
        <w:t>Northern Queensland Threatened Frogs Recovery Team (2001). Recovery plan for the stream-dwelling rainforest frogs of the Wet Tropics biogeographic region of north-east Queensland 2000–2004. Queensland Parks and Wildlife Service Canberra.</w:t>
      </w:r>
      <w:bookmarkEnd w:id="13"/>
    </w:p>
    <w:p w14:paraId="57BAE61A" w14:textId="77777777" w:rsidR="008E3161" w:rsidRPr="008E3161" w:rsidRDefault="008E3161" w:rsidP="008E3161">
      <w:pPr>
        <w:pStyle w:val="EndNoteBibliography"/>
        <w:ind w:left="720" w:hanging="720"/>
        <w:rPr>
          <w:rFonts w:ascii="Arial" w:hAnsi="Arial" w:cs="Arial"/>
          <w:sz w:val="22"/>
          <w:szCs w:val="22"/>
        </w:rPr>
      </w:pPr>
      <w:bookmarkStart w:id="14" w:name="_ENREF_13"/>
      <w:r w:rsidRPr="008E3161">
        <w:rPr>
          <w:rFonts w:ascii="Arial" w:hAnsi="Arial" w:cs="Arial"/>
          <w:sz w:val="22"/>
          <w:szCs w:val="22"/>
        </w:rPr>
        <w:t xml:space="preserve">Richards S (1992). The tadpole of the Australian frog </w:t>
      </w:r>
      <w:r w:rsidRPr="008E3161">
        <w:rPr>
          <w:rFonts w:ascii="Arial" w:hAnsi="Arial" w:cs="Arial"/>
          <w:i/>
          <w:sz w:val="22"/>
          <w:szCs w:val="22"/>
        </w:rPr>
        <w:t xml:space="preserve">Litoria nyakalensis </w:t>
      </w:r>
      <w:r w:rsidRPr="008E3161">
        <w:rPr>
          <w:rFonts w:ascii="Arial" w:hAnsi="Arial" w:cs="Arial"/>
          <w:sz w:val="22"/>
          <w:szCs w:val="22"/>
        </w:rPr>
        <w:t xml:space="preserve">(Anura, Hylidae), and a key to the torrent tadpoles of northern Queensland. </w:t>
      </w:r>
      <w:r w:rsidRPr="008E3161">
        <w:rPr>
          <w:rFonts w:ascii="Arial" w:hAnsi="Arial" w:cs="Arial"/>
          <w:i/>
          <w:sz w:val="22"/>
          <w:szCs w:val="22"/>
        </w:rPr>
        <w:t>Alytes</w:t>
      </w:r>
      <w:r w:rsidRPr="008E3161">
        <w:rPr>
          <w:rFonts w:ascii="Arial" w:hAnsi="Arial" w:cs="Arial"/>
          <w:sz w:val="22"/>
          <w:szCs w:val="22"/>
        </w:rPr>
        <w:t xml:space="preserve"> </w:t>
      </w:r>
      <w:r w:rsidRPr="008E3161">
        <w:rPr>
          <w:rFonts w:ascii="Arial" w:hAnsi="Arial" w:cs="Arial"/>
          <w:i/>
          <w:sz w:val="22"/>
          <w:szCs w:val="22"/>
        </w:rPr>
        <w:t>10</w:t>
      </w:r>
      <w:r w:rsidRPr="008E3161">
        <w:rPr>
          <w:rFonts w:ascii="Arial" w:hAnsi="Arial" w:cs="Arial"/>
          <w:sz w:val="22"/>
          <w:szCs w:val="22"/>
        </w:rPr>
        <w:t>,99-103.</w:t>
      </w:r>
      <w:bookmarkEnd w:id="14"/>
    </w:p>
    <w:p w14:paraId="381A6809" w14:textId="77777777" w:rsidR="008E3161" w:rsidRPr="008E3161" w:rsidRDefault="008E3161" w:rsidP="008E3161">
      <w:pPr>
        <w:pStyle w:val="EndNoteBibliography"/>
        <w:ind w:left="720" w:hanging="720"/>
        <w:rPr>
          <w:rFonts w:ascii="Arial" w:hAnsi="Arial" w:cs="Arial"/>
          <w:sz w:val="22"/>
          <w:szCs w:val="22"/>
        </w:rPr>
      </w:pPr>
      <w:bookmarkStart w:id="15" w:name="_ENREF_14"/>
      <w:r w:rsidRPr="008E3161">
        <w:rPr>
          <w:rFonts w:ascii="Arial" w:hAnsi="Arial" w:cs="Arial"/>
          <w:sz w:val="22"/>
          <w:szCs w:val="22"/>
        </w:rPr>
        <w:t>Richards S (1993). A guide to the identification of declining frogs and their tadpoles in the Wet Tropics biogeographic region, Queensland. Queensland Department of Environment and Heritage Unpublished.</w:t>
      </w:r>
      <w:bookmarkEnd w:id="15"/>
    </w:p>
    <w:p w14:paraId="6815ED05" w14:textId="77777777" w:rsidR="008E3161" w:rsidRPr="008E3161" w:rsidRDefault="008E3161" w:rsidP="008E3161">
      <w:pPr>
        <w:pStyle w:val="EndNoteBibliography"/>
        <w:ind w:left="720" w:hanging="720"/>
        <w:rPr>
          <w:rFonts w:ascii="Arial" w:hAnsi="Arial" w:cs="Arial"/>
          <w:sz w:val="22"/>
          <w:szCs w:val="22"/>
        </w:rPr>
      </w:pPr>
      <w:bookmarkStart w:id="16" w:name="_ENREF_15"/>
      <w:r w:rsidRPr="008E3161">
        <w:rPr>
          <w:rFonts w:ascii="Arial" w:hAnsi="Arial" w:cs="Arial"/>
          <w:sz w:val="22"/>
          <w:szCs w:val="22"/>
        </w:rPr>
        <w:t xml:space="preserve">Richards SJ, McDonald KR &amp; Alford RA (1993). Declines in populations of Australia's endemic tropical rainforest frogs.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,66-77.</w:t>
      </w:r>
      <w:bookmarkEnd w:id="16"/>
    </w:p>
    <w:p w14:paraId="2C32CB29" w14:textId="77777777" w:rsidR="008E3161" w:rsidRPr="008E3161" w:rsidRDefault="008E3161" w:rsidP="008E3161">
      <w:pPr>
        <w:pStyle w:val="EndNoteBibliography"/>
        <w:ind w:left="720" w:hanging="720"/>
        <w:rPr>
          <w:rFonts w:ascii="Arial" w:hAnsi="Arial" w:cs="Arial"/>
          <w:sz w:val="22"/>
          <w:szCs w:val="22"/>
        </w:rPr>
      </w:pPr>
      <w:bookmarkStart w:id="17" w:name="_ENREF_16"/>
      <w:r w:rsidRPr="008E3161">
        <w:rPr>
          <w:rFonts w:ascii="Arial" w:hAnsi="Arial" w:cs="Arial"/>
          <w:sz w:val="22"/>
          <w:szCs w:val="22"/>
        </w:rPr>
        <w:t xml:space="preserve">Trenerry MP, Laurance WF &amp; McDonald KR (1994). Further evidence for the precipitous decline of endemic rainforest frogs in tropical Australia. </w:t>
      </w:r>
      <w:r w:rsidRPr="008E3161">
        <w:rPr>
          <w:rFonts w:ascii="Arial" w:hAnsi="Arial" w:cs="Arial"/>
          <w:i/>
          <w:sz w:val="22"/>
          <w:szCs w:val="22"/>
        </w:rPr>
        <w:t>Pacific Conservation Biology</w:t>
      </w:r>
      <w:r w:rsidRPr="008E3161">
        <w:rPr>
          <w:rFonts w:ascii="Arial" w:hAnsi="Arial" w:cs="Arial"/>
          <w:sz w:val="22"/>
          <w:szCs w:val="22"/>
        </w:rPr>
        <w:t xml:space="preserve"> </w:t>
      </w:r>
      <w:r w:rsidRPr="008E3161">
        <w:rPr>
          <w:rFonts w:ascii="Arial" w:hAnsi="Arial" w:cs="Arial"/>
          <w:i/>
          <w:sz w:val="22"/>
          <w:szCs w:val="22"/>
        </w:rPr>
        <w:t>1</w:t>
      </w:r>
      <w:r w:rsidRPr="008E3161">
        <w:rPr>
          <w:rFonts w:ascii="Arial" w:hAnsi="Arial" w:cs="Arial"/>
          <w:sz w:val="22"/>
          <w:szCs w:val="22"/>
        </w:rPr>
        <w:t>,150-153.</w:t>
      </w:r>
      <w:bookmarkEnd w:id="17"/>
    </w:p>
    <w:p w14:paraId="33A89E6A" w14:textId="77777777" w:rsidR="008E3161" w:rsidRPr="008E3161" w:rsidRDefault="008E3161" w:rsidP="008E3161">
      <w:pPr>
        <w:pStyle w:val="EndNoteBibliography"/>
        <w:ind w:left="720" w:hanging="720"/>
        <w:rPr>
          <w:rFonts w:ascii="Arial" w:hAnsi="Arial" w:cs="Arial"/>
          <w:sz w:val="22"/>
          <w:szCs w:val="22"/>
        </w:rPr>
      </w:pPr>
      <w:bookmarkStart w:id="18" w:name="_ENREF_17"/>
      <w:r w:rsidRPr="008E3161">
        <w:rPr>
          <w:rFonts w:ascii="Arial" w:hAnsi="Arial" w:cs="Arial"/>
          <w:sz w:val="22"/>
          <w:szCs w:val="22"/>
        </w:rPr>
        <w:t xml:space="preserve">Williams SE &amp; Hero JM (1998). Rainforest frogs of the Australian Wet Tropics: guild classification and the ecological similarity of declining species. </w:t>
      </w:r>
      <w:r w:rsidRPr="008E3161">
        <w:rPr>
          <w:rFonts w:ascii="Arial" w:hAnsi="Arial" w:cs="Arial"/>
          <w:i/>
          <w:sz w:val="22"/>
          <w:szCs w:val="22"/>
        </w:rPr>
        <w:t>Proceedings of the Royal Society of London B</w:t>
      </w:r>
      <w:r w:rsidRPr="008E3161">
        <w:rPr>
          <w:rFonts w:ascii="Arial" w:hAnsi="Arial" w:cs="Arial"/>
          <w:sz w:val="22"/>
          <w:szCs w:val="22"/>
        </w:rPr>
        <w:t xml:space="preserve"> </w:t>
      </w:r>
      <w:r w:rsidRPr="008E3161">
        <w:rPr>
          <w:rFonts w:ascii="Arial" w:hAnsi="Arial" w:cs="Arial"/>
          <w:i/>
          <w:sz w:val="22"/>
          <w:szCs w:val="22"/>
        </w:rPr>
        <w:t>265</w:t>
      </w:r>
      <w:r w:rsidRPr="008E3161">
        <w:rPr>
          <w:rFonts w:ascii="Arial" w:hAnsi="Arial" w:cs="Arial"/>
          <w:sz w:val="22"/>
          <w:szCs w:val="22"/>
        </w:rPr>
        <w:t>,597-602.</w:t>
      </w:r>
      <w:bookmarkEnd w:id="18"/>
    </w:p>
    <w:p w14:paraId="66D21D06" w14:textId="77777777" w:rsidR="008E3161" w:rsidRPr="008E3161" w:rsidRDefault="008E3161" w:rsidP="008E3161">
      <w:pPr>
        <w:pStyle w:val="EndNoteBibliography"/>
        <w:ind w:left="720" w:hanging="720"/>
        <w:rPr>
          <w:rFonts w:ascii="Arial" w:hAnsi="Arial" w:cs="Arial"/>
          <w:sz w:val="22"/>
          <w:szCs w:val="22"/>
        </w:rPr>
      </w:pPr>
      <w:bookmarkStart w:id="19" w:name="_ENREF_18"/>
      <w:r w:rsidRPr="008E3161">
        <w:rPr>
          <w:rFonts w:ascii="Arial" w:hAnsi="Arial" w:cs="Arial"/>
          <w:sz w:val="22"/>
          <w:szCs w:val="22"/>
        </w:rPr>
        <w:t xml:space="preserve">Woodhams DC &amp; Alford RA (2005). Ecology of Chytridiomycosis in rainforest stream frog assemblages of tropical Queensland. </w:t>
      </w:r>
      <w:r w:rsidRPr="008E3161">
        <w:rPr>
          <w:rFonts w:ascii="Arial" w:hAnsi="Arial" w:cs="Arial"/>
          <w:i/>
          <w:sz w:val="22"/>
          <w:szCs w:val="22"/>
        </w:rPr>
        <w:t>Conservation Biology</w:t>
      </w:r>
      <w:r w:rsidRPr="008E3161">
        <w:rPr>
          <w:rFonts w:ascii="Arial" w:hAnsi="Arial" w:cs="Arial"/>
          <w:sz w:val="22"/>
          <w:szCs w:val="22"/>
        </w:rPr>
        <w:t xml:space="preserve"> </w:t>
      </w:r>
      <w:r w:rsidRPr="008E3161">
        <w:rPr>
          <w:rFonts w:ascii="Arial" w:hAnsi="Arial" w:cs="Arial"/>
          <w:i/>
          <w:sz w:val="22"/>
          <w:szCs w:val="22"/>
        </w:rPr>
        <w:t>19</w:t>
      </w:r>
      <w:r w:rsidRPr="008E3161">
        <w:rPr>
          <w:rFonts w:ascii="Arial" w:hAnsi="Arial" w:cs="Arial"/>
          <w:sz w:val="22"/>
          <w:szCs w:val="22"/>
        </w:rPr>
        <w:t>,1449-1459.</w:t>
      </w:r>
      <w:bookmarkEnd w:id="19"/>
    </w:p>
    <w:p w14:paraId="25B06B30" w14:textId="77777777" w:rsidR="00555352" w:rsidRPr="00DB6870" w:rsidRDefault="002514DD" w:rsidP="00555352">
      <w:pPr>
        <w:spacing w:after="200"/>
        <w:ind w:left="720" w:hanging="720"/>
        <w:rPr>
          <w:rFonts w:ascii="Arial" w:hAnsi="Arial" w:cs="Arial"/>
          <w:sz w:val="22"/>
          <w:szCs w:val="22"/>
        </w:rPr>
      </w:pPr>
      <w:r w:rsidRPr="008E3161">
        <w:rPr>
          <w:rFonts w:ascii="Arial" w:hAnsi="Arial" w:cs="Arial"/>
          <w:sz w:val="22"/>
          <w:szCs w:val="22"/>
        </w:rPr>
        <w:fldChar w:fldCharType="end"/>
      </w:r>
    </w:p>
    <w:p w14:paraId="7C0CDB83" w14:textId="77777777" w:rsidR="00555352" w:rsidRPr="00DB6870" w:rsidRDefault="00555352" w:rsidP="00555352">
      <w:pPr>
        <w:pStyle w:val="Default"/>
        <w:rPr>
          <w:rFonts w:ascii="Arial" w:hAnsi="Arial" w:cs="Arial"/>
          <w:sz w:val="22"/>
          <w:szCs w:val="22"/>
        </w:rPr>
      </w:pPr>
      <w:r w:rsidRPr="00DB6870">
        <w:rPr>
          <w:rFonts w:ascii="Arial" w:hAnsi="Arial" w:cs="Arial"/>
          <w:b/>
          <w:bCs/>
          <w:sz w:val="22"/>
          <w:szCs w:val="22"/>
          <w:u w:val="single"/>
        </w:rPr>
        <w:t>Other sources cited in the advice</w:t>
      </w:r>
    </w:p>
    <w:p w14:paraId="144E30F2" w14:textId="77777777" w:rsidR="008E3161" w:rsidRDefault="008E3161" w:rsidP="00CC27B5">
      <w:pPr>
        <w:pStyle w:val="CAreference"/>
        <w:spacing w:line="240" w:lineRule="auto"/>
        <w:ind w:left="709" w:hanging="709"/>
      </w:pPr>
      <w:r>
        <w:t>Department of the Environment and Energy (DotEE) (2016</w:t>
      </w:r>
      <w:r w:rsidRPr="00AC7EA7">
        <w:t xml:space="preserve">). </w:t>
      </w:r>
      <w:r w:rsidRPr="00AC7EA7">
        <w:rPr>
          <w:i/>
          <w:iCs/>
        </w:rPr>
        <w:t>Threat abatement plan for infection of amphibians with chytrid fungus resulting in chytridiomycosis</w:t>
      </w:r>
      <w:r w:rsidRPr="00AC7EA7">
        <w:t>, Commonwealth of Australia 2016</w:t>
      </w:r>
    </w:p>
    <w:p w14:paraId="3B076361" w14:textId="5B18BFC1" w:rsidR="00DF08FC" w:rsidRPr="00DB6870" w:rsidRDefault="00DF08FC" w:rsidP="00DF08FC">
      <w:pPr>
        <w:pStyle w:val="Normal12ptCharCharCharCharCharChar"/>
        <w:spacing w:after="0"/>
        <w:ind w:left="426" w:hanging="426"/>
        <w:rPr>
          <w:rFonts w:ascii="Arial" w:hAnsi="Arial" w:cs="Arial"/>
          <w:sz w:val="22"/>
          <w:szCs w:val="22"/>
        </w:rPr>
      </w:pPr>
      <w:r w:rsidRPr="003C2AAC">
        <w:rPr>
          <w:rFonts w:ascii="Arial" w:hAnsi="Arial" w:cs="Arial"/>
          <w:sz w:val="22"/>
          <w:szCs w:val="22"/>
        </w:rPr>
        <w:t xml:space="preserve">Department of the Environment and Energy (2017). </w:t>
      </w:r>
      <w:r>
        <w:rPr>
          <w:rFonts w:ascii="Arial" w:hAnsi="Arial" w:cs="Arial"/>
          <w:sz w:val="22"/>
          <w:szCs w:val="22"/>
        </w:rPr>
        <w:t xml:space="preserve">Area of Occupancy and Extent of Occurrence for </w:t>
      </w:r>
      <w:r w:rsidRPr="00652700">
        <w:rPr>
          <w:rFonts w:ascii="Arial" w:hAnsi="Arial" w:cs="Arial"/>
          <w:i/>
          <w:sz w:val="22"/>
          <w:szCs w:val="22"/>
        </w:rPr>
        <w:t xml:space="preserve">Litoria </w:t>
      </w:r>
      <w:r>
        <w:rPr>
          <w:rFonts w:ascii="Arial" w:hAnsi="Arial" w:cs="Arial"/>
          <w:i/>
          <w:sz w:val="22"/>
          <w:szCs w:val="22"/>
        </w:rPr>
        <w:t>nyakalensis</w:t>
      </w:r>
      <w:r>
        <w:rPr>
          <w:rFonts w:ascii="Arial" w:hAnsi="Arial" w:cs="Arial"/>
          <w:sz w:val="22"/>
          <w:szCs w:val="22"/>
        </w:rPr>
        <w:t>. Unpublished report, Australian Government Department of the Environment, Canberra.</w:t>
      </w:r>
    </w:p>
    <w:p w14:paraId="2149D00B" w14:textId="77777777" w:rsidR="00CC27B5" w:rsidRDefault="00CC27B5" w:rsidP="00CC27B5">
      <w:pPr>
        <w:ind w:left="709" w:hanging="709"/>
        <w:rPr>
          <w:rFonts w:ascii="Arial" w:hAnsi="Arial" w:cs="Arial"/>
          <w:sz w:val="22"/>
          <w:szCs w:val="22"/>
        </w:rPr>
      </w:pPr>
      <w:r>
        <w:rPr>
          <w:rFonts w:ascii="Arial" w:hAnsi="Arial" w:cs="Arial"/>
          <w:sz w:val="22"/>
          <w:szCs w:val="22"/>
        </w:rPr>
        <w:t>IUCN Standards and Petitions Subcommittee (2017). Guidelines for Using the IUCN Red List Categories and Criteria. Version 13. Prepared by the Standards and Petitions Subcommittee. Available on the internet at:</w:t>
      </w:r>
    </w:p>
    <w:p w14:paraId="27BEF430" w14:textId="77777777" w:rsidR="00CC27B5" w:rsidRDefault="00CC27B5" w:rsidP="00CC27B5">
      <w:pPr>
        <w:ind w:left="709" w:hanging="709"/>
        <w:rPr>
          <w:rFonts w:ascii="Arial" w:hAnsi="Arial" w:cs="Arial"/>
          <w:sz w:val="22"/>
          <w:szCs w:val="22"/>
        </w:rPr>
      </w:pPr>
      <w:r>
        <w:rPr>
          <w:rFonts w:ascii="Arial" w:hAnsi="Arial" w:cs="Arial"/>
          <w:sz w:val="22"/>
          <w:szCs w:val="22"/>
        </w:rPr>
        <w:tab/>
      </w:r>
      <w:hyperlink r:id="rId15" w:history="1">
        <w:r w:rsidRPr="00F17E2E">
          <w:rPr>
            <w:rStyle w:val="Hyperlink"/>
            <w:rFonts w:ascii="Arial" w:hAnsi="Arial" w:cs="Arial"/>
            <w:sz w:val="22"/>
            <w:szCs w:val="22"/>
          </w:rPr>
          <w:t>http://www.iucnredlist.org/documents/RedListGuidelines.pdf</w:t>
        </w:r>
      </w:hyperlink>
      <w:r>
        <w:rPr>
          <w:rFonts w:ascii="Arial" w:hAnsi="Arial" w:cs="Arial"/>
          <w:sz w:val="22"/>
          <w:szCs w:val="22"/>
        </w:rPr>
        <w:t>.</w:t>
      </w:r>
    </w:p>
    <w:p w14:paraId="16B86D3D" w14:textId="77777777" w:rsidR="008E3161" w:rsidRPr="008C1409" w:rsidRDefault="008E3161" w:rsidP="00CC27B5">
      <w:pPr>
        <w:pStyle w:val="CAreference"/>
        <w:spacing w:line="240" w:lineRule="auto"/>
        <w:ind w:left="709" w:hanging="709"/>
      </w:pPr>
      <w:r>
        <w:t xml:space="preserve">Wet Tropics Management Authority (WTMA) (2016). Stamp Out Yellow Crazy Ants. Viewed 2 December 2016. Available on the internet at: </w:t>
      </w:r>
      <w:hyperlink r:id="rId16" w:history="1">
        <w:r w:rsidRPr="00536306">
          <w:rPr>
            <w:rStyle w:val="Hyperlink"/>
          </w:rPr>
          <w:t>http://www.wettropics.gov.au/stamp-out-yellow-crazy-ants.html</w:t>
        </w:r>
      </w:hyperlink>
      <w:r>
        <w:rPr>
          <w:rStyle w:val="Hyperlink"/>
        </w:rPr>
        <w:t>.</w:t>
      </w:r>
    </w:p>
    <w:p w14:paraId="3C436EEA" w14:textId="77777777" w:rsidR="008E3161" w:rsidRPr="00DB6870" w:rsidRDefault="008E3161" w:rsidP="00CC27B5">
      <w:pPr>
        <w:pStyle w:val="Normal12ptCharCharCharCharCharChar"/>
        <w:spacing w:after="0"/>
        <w:ind w:left="720" w:hanging="720"/>
        <w:rPr>
          <w:rFonts w:ascii="Arial" w:hAnsi="Arial" w:cs="Arial"/>
          <w:sz w:val="22"/>
          <w:szCs w:val="22"/>
          <w:u w:val="single"/>
        </w:rPr>
      </w:pPr>
    </w:p>
    <w:p w14:paraId="0202D1DE" w14:textId="77777777" w:rsidR="00555352" w:rsidRPr="00DB6870" w:rsidRDefault="00555352" w:rsidP="00CC27B5">
      <w:pPr>
        <w:pStyle w:val="Normal12ptCharCharCharCharCharChar"/>
        <w:spacing w:after="0"/>
        <w:rPr>
          <w:rFonts w:ascii="Arial" w:hAnsi="Arial" w:cs="Arial"/>
          <w:b/>
          <w:sz w:val="22"/>
          <w:szCs w:val="22"/>
          <w:u w:val="single"/>
        </w:rPr>
      </w:pPr>
    </w:p>
    <w:p w14:paraId="4139D05F" w14:textId="77777777" w:rsidR="00CD657E" w:rsidRPr="00DB6870" w:rsidRDefault="00CD657E" w:rsidP="00CC27B5">
      <w:pPr>
        <w:pStyle w:val="Normal12ptCharCharCharCharCharChar"/>
        <w:spacing w:after="0"/>
        <w:ind w:left="720" w:hanging="720"/>
        <w:rPr>
          <w:rFonts w:ascii="Arial" w:hAnsi="Arial" w:cs="Arial"/>
          <w:sz w:val="22"/>
          <w:szCs w:val="22"/>
          <w:u w:val="single"/>
        </w:rPr>
      </w:pPr>
    </w:p>
    <w:p w14:paraId="61FB921F" w14:textId="77777777" w:rsidR="00555352" w:rsidRPr="00DB6870" w:rsidRDefault="00555352" w:rsidP="00CC27B5">
      <w:pPr>
        <w:pStyle w:val="Normal12ptCharCharCharCharCharChar"/>
        <w:spacing w:after="0"/>
        <w:ind w:left="720" w:hanging="720"/>
        <w:rPr>
          <w:rFonts w:ascii="Arial" w:hAnsi="Arial" w:cs="Arial"/>
          <w:sz w:val="22"/>
          <w:szCs w:val="22"/>
        </w:rPr>
      </w:pPr>
    </w:p>
    <w:p w14:paraId="228F655C" w14:textId="1C46BCAE" w:rsidR="00BB6AE0" w:rsidRPr="00DB6870" w:rsidRDefault="00BB6AE0">
      <w:pPr>
        <w:rPr>
          <w:rFonts w:ascii="Arial" w:hAnsi="Arial" w:cs="Arial"/>
          <w:b/>
          <w:sz w:val="22"/>
          <w:szCs w:val="22"/>
          <w:u w:val="single"/>
        </w:rPr>
      </w:pPr>
    </w:p>
    <w:p w14:paraId="7230310B" w14:textId="77777777" w:rsidR="00555352" w:rsidRPr="00DB6870" w:rsidRDefault="00555352" w:rsidP="00555352">
      <w:pPr>
        <w:pStyle w:val="Normal12ptCharCharCharCharCharChar"/>
        <w:spacing w:after="0"/>
        <w:rPr>
          <w:rFonts w:ascii="Arial" w:hAnsi="Arial" w:cs="Arial"/>
          <w:b/>
          <w:sz w:val="22"/>
          <w:szCs w:val="22"/>
          <w:u w:val="single"/>
        </w:rPr>
      </w:pPr>
      <w:r w:rsidRPr="00DB6870">
        <w:rPr>
          <w:rFonts w:ascii="Arial" w:hAnsi="Arial" w:cs="Arial"/>
          <w:b/>
          <w:sz w:val="22"/>
          <w:szCs w:val="22"/>
          <w:u w:val="single"/>
        </w:rPr>
        <w:t xml:space="preserve">Consultation questions </w:t>
      </w:r>
    </w:p>
    <w:p w14:paraId="3DD65CCC" w14:textId="77777777" w:rsidR="00555352" w:rsidRPr="00DB6870" w:rsidRDefault="00555352" w:rsidP="00555352">
      <w:pPr>
        <w:pStyle w:val="Normal12ptCharCharCharCharCharChar"/>
        <w:spacing w:after="0"/>
        <w:rPr>
          <w:rFonts w:ascii="Arial" w:hAnsi="Arial" w:cs="Arial"/>
          <w:b/>
          <w:bCs/>
          <w:sz w:val="22"/>
          <w:szCs w:val="22"/>
          <w:u w:val="single"/>
        </w:rPr>
      </w:pPr>
    </w:p>
    <w:p w14:paraId="63B2C3DE" w14:textId="77777777" w:rsidR="00555352" w:rsidRPr="00DB6870" w:rsidRDefault="00555352" w:rsidP="00555352">
      <w:pPr>
        <w:pStyle w:val="ListNumber"/>
        <w:spacing w:after="120"/>
        <w:rPr>
          <w:rFonts w:ascii="Arial" w:hAnsi="Arial" w:cs="Arial"/>
          <w:sz w:val="22"/>
          <w:szCs w:val="22"/>
        </w:rPr>
      </w:pPr>
      <w:r w:rsidRPr="00DB6870">
        <w:rPr>
          <w:rFonts w:ascii="Arial" w:hAnsi="Arial" w:cs="Arial"/>
          <w:sz w:val="22"/>
          <w:szCs w:val="22"/>
        </w:rPr>
        <w:t xml:space="preserve">Do you agree with the current taxonomic position of the </w:t>
      </w:r>
      <w:bookmarkStart w:id="20" w:name="top"/>
      <w:r w:rsidRPr="00DB6870">
        <w:rPr>
          <w:rFonts w:ascii="Arial" w:hAnsi="Arial" w:cs="Arial"/>
          <w:bCs/>
          <w:sz w:val="22"/>
          <w:szCs w:val="22"/>
        </w:rPr>
        <w:t xml:space="preserve">Australian </w:t>
      </w:r>
      <w:bookmarkEnd w:id="20"/>
      <w:r w:rsidRPr="00DB6870">
        <w:rPr>
          <w:rFonts w:ascii="Arial" w:hAnsi="Arial" w:cs="Arial"/>
          <w:bCs/>
          <w:sz w:val="22"/>
          <w:szCs w:val="22"/>
        </w:rPr>
        <w:t xml:space="preserve">Faunal Directory </w:t>
      </w:r>
      <w:r w:rsidRPr="00DB6870">
        <w:rPr>
          <w:rFonts w:ascii="Arial" w:hAnsi="Arial" w:cs="Arial"/>
          <w:sz w:val="22"/>
          <w:szCs w:val="22"/>
        </w:rPr>
        <w:t>for this taxon (as identified in the draft conservation advice)?</w:t>
      </w:r>
    </w:p>
    <w:p w14:paraId="5C10F99B" w14:textId="77777777" w:rsidR="00555352" w:rsidRPr="00DB6870" w:rsidRDefault="00555352" w:rsidP="00555352">
      <w:pPr>
        <w:pStyle w:val="ListNumber"/>
        <w:numPr>
          <w:ilvl w:val="0"/>
          <w:numId w:val="0"/>
        </w:numPr>
        <w:ind w:left="360"/>
        <w:rPr>
          <w:rFonts w:ascii="Arial" w:hAnsi="Arial" w:cs="Arial"/>
          <w:sz w:val="22"/>
          <w:szCs w:val="22"/>
        </w:rPr>
      </w:pPr>
    </w:p>
    <w:p w14:paraId="1244A6F9"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references, information or estimates on longevity, age of maturity, average life span and generation length?</w:t>
      </w:r>
    </w:p>
    <w:p w14:paraId="6EC65501" w14:textId="77777777" w:rsidR="00555352" w:rsidRPr="00DB6870" w:rsidRDefault="00555352" w:rsidP="00555352">
      <w:pPr>
        <w:pStyle w:val="ListNumber"/>
        <w:numPr>
          <w:ilvl w:val="0"/>
          <w:numId w:val="0"/>
        </w:numPr>
        <w:ind w:left="360"/>
        <w:rPr>
          <w:rFonts w:ascii="Arial" w:hAnsi="Arial" w:cs="Arial"/>
          <w:sz w:val="22"/>
          <w:szCs w:val="22"/>
        </w:rPr>
      </w:pPr>
    </w:p>
    <w:p w14:paraId="49B7EA32"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Has the survey effort for this taxon been adequate to determine its national distribution and adult population size?</w:t>
      </w:r>
    </w:p>
    <w:p w14:paraId="2FA04A1F" w14:textId="77777777" w:rsidR="00555352" w:rsidRPr="00DB6870" w:rsidRDefault="00555352" w:rsidP="00555352">
      <w:pPr>
        <w:pStyle w:val="ListNumber"/>
        <w:numPr>
          <w:ilvl w:val="0"/>
          <w:numId w:val="0"/>
        </w:numPr>
        <w:ind w:left="360"/>
        <w:rPr>
          <w:rFonts w:ascii="Arial" w:hAnsi="Arial" w:cs="Arial"/>
          <w:sz w:val="22"/>
          <w:szCs w:val="22"/>
        </w:rPr>
      </w:pPr>
    </w:p>
    <w:p w14:paraId="33484574"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Do you accept the estimate provided in the nomination for the current population size of the taxon? </w:t>
      </w:r>
    </w:p>
    <w:p w14:paraId="769D43D6" w14:textId="77777777" w:rsidR="00555352" w:rsidRPr="00DB6870" w:rsidRDefault="00555352" w:rsidP="00555352">
      <w:pPr>
        <w:pStyle w:val="ListNumber"/>
        <w:numPr>
          <w:ilvl w:val="0"/>
          <w:numId w:val="0"/>
        </w:numPr>
        <w:ind w:left="360"/>
        <w:rPr>
          <w:rFonts w:ascii="Arial" w:hAnsi="Arial" w:cs="Arial"/>
          <w:sz w:val="22"/>
          <w:szCs w:val="22"/>
        </w:rPr>
      </w:pPr>
    </w:p>
    <w:p w14:paraId="0A405AA3"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61E1D649" w14:textId="77777777" w:rsidR="00555352" w:rsidRPr="00DB6870" w:rsidRDefault="00555352" w:rsidP="00555352">
      <w:pPr>
        <w:pStyle w:val="ListParagraph"/>
        <w:rPr>
          <w:rFonts w:ascii="Arial" w:hAnsi="Arial" w:cs="Arial"/>
          <w:sz w:val="22"/>
          <w:szCs w:val="22"/>
        </w:rPr>
      </w:pPr>
      <w:r w:rsidRPr="00DB6870">
        <w:rPr>
          <w:rFonts w:ascii="Arial" w:hAnsi="Arial" w:cs="Arial"/>
          <w:sz w:val="22"/>
          <w:szCs w:val="22"/>
        </w:rPr>
        <w:t>Lower bound (estimated minimum):</w:t>
      </w:r>
    </w:p>
    <w:p w14:paraId="2FE69BC4"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Upper bound (estimated maximum):</w:t>
      </w:r>
    </w:p>
    <w:p w14:paraId="3CF28199"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Best Estimate:</w:t>
      </w:r>
    </w:p>
    <w:p w14:paraId="3E62AACA" w14:textId="77777777" w:rsidR="00555352" w:rsidRPr="00DB6870" w:rsidRDefault="00555352" w:rsidP="00555352">
      <w:pPr>
        <w:pStyle w:val="ListParagraph"/>
        <w:ind w:left="360" w:firstLine="360"/>
        <w:rPr>
          <w:rFonts w:ascii="Arial" w:hAnsi="Arial" w:cs="Arial"/>
          <w:sz w:val="22"/>
          <w:szCs w:val="22"/>
        </w:rPr>
      </w:pPr>
      <w:r w:rsidRPr="00DB6870">
        <w:rPr>
          <w:rFonts w:ascii="Arial" w:hAnsi="Arial" w:cs="Arial"/>
          <w:sz w:val="22"/>
          <w:szCs w:val="22"/>
        </w:rPr>
        <w:t>Estimated level of Confidence: %</w:t>
      </w:r>
    </w:p>
    <w:p w14:paraId="6A3EE9E9" w14:textId="77777777" w:rsidR="00555352" w:rsidRPr="00DB6870" w:rsidRDefault="00555352" w:rsidP="00555352">
      <w:pPr>
        <w:pStyle w:val="ListNumber"/>
        <w:numPr>
          <w:ilvl w:val="0"/>
          <w:numId w:val="0"/>
        </w:numPr>
        <w:rPr>
          <w:rFonts w:ascii="Arial" w:hAnsi="Arial" w:cs="Arial"/>
          <w:sz w:val="22"/>
          <w:szCs w:val="22"/>
        </w:rPr>
      </w:pPr>
    </w:p>
    <w:p w14:paraId="0AA08A61"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4BE972F2" w14:textId="77777777" w:rsidR="00555352" w:rsidRPr="00DB6870" w:rsidRDefault="00555352" w:rsidP="00555352">
      <w:pPr>
        <w:pStyle w:val="ListNumber"/>
        <w:numPr>
          <w:ilvl w:val="0"/>
          <w:numId w:val="0"/>
        </w:numPr>
        <w:ind w:left="360"/>
        <w:rPr>
          <w:rFonts w:ascii="Arial" w:hAnsi="Arial" w:cs="Arial"/>
          <w:sz w:val="22"/>
          <w:szCs w:val="22"/>
        </w:rPr>
      </w:pPr>
    </w:p>
    <w:p w14:paraId="55EB813C" w14:textId="77777777" w:rsidR="00555352" w:rsidRPr="00DB6870" w:rsidRDefault="00555352" w:rsidP="00555352">
      <w:pPr>
        <w:pStyle w:val="ListNumber"/>
        <w:spacing w:after="240"/>
        <w:rPr>
          <w:rFonts w:ascii="Arial" w:hAnsi="Arial" w:cs="Arial"/>
          <w:sz w:val="22"/>
          <w:szCs w:val="22"/>
        </w:rPr>
      </w:pPr>
      <w:r w:rsidRPr="00DB6870">
        <w:rPr>
          <w:rFonts w:ascii="Arial" w:hAnsi="Arial" w:cs="Arial"/>
          <w:sz w:val="22"/>
          <w:szCs w:val="22"/>
        </w:rPr>
        <w:t>Is the distribution as described in the nomination valid? Can you provide an estimate of the current geographic distribution (extent of occurrence or area of occupancy in km</w:t>
      </w:r>
      <w:r w:rsidRPr="00DB6870">
        <w:rPr>
          <w:rFonts w:ascii="Arial" w:hAnsi="Arial" w:cs="Arial"/>
          <w:sz w:val="22"/>
          <w:szCs w:val="22"/>
          <w:vertAlign w:val="superscript"/>
        </w:rPr>
        <w:t>2</w:t>
      </w:r>
      <w:r w:rsidRPr="00DB6870">
        <w:rPr>
          <w:rFonts w:ascii="Arial" w:hAnsi="Arial" w:cs="Arial"/>
          <w:sz w:val="22"/>
          <w:szCs w:val="22"/>
        </w:rPr>
        <w:t xml:space="preserve">) of this taxon? </w:t>
      </w:r>
    </w:p>
    <w:p w14:paraId="46C9B409" w14:textId="77777777" w:rsidR="00555352" w:rsidRPr="00DB6870" w:rsidRDefault="00555352" w:rsidP="00555352">
      <w:pPr>
        <w:pStyle w:val="ListNumber"/>
        <w:numPr>
          <w:ilvl w:val="0"/>
          <w:numId w:val="0"/>
        </w:numPr>
        <w:spacing w:before="240"/>
        <w:ind w:left="360"/>
        <w:rPr>
          <w:rFonts w:ascii="Arial" w:hAnsi="Arial" w:cs="Arial"/>
          <w:sz w:val="22"/>
          <w:szCs w:val="22"/>
        </w:rPr>
      </w:pPr>
    </w:p>
    <w:p w14:paraId="430CA3EC" w14:textId="77777777" w:rsidR="00555352" w:rsidRPr="00DB6870" w:rsidRDefault="00555352" w:rsidP="00555352">
      <w:pPr>
        <w:pStyle w:val="ListNumber"/>
        <w:spacing w:before="240"/>
        <w:rPr>
          <w:rFonts w:ascii="Arial" w:hAnsi="Arial" w:cs="Arial"/>
          <w:sz w:val="22"/>
          <w:szCs w:val="22"/>
        </w:rPr>
      </w:pPr>
      <w:r w:rsidRPr="00DB6870">
        <w:rPr>
          <w:rFonts w:ascii="Arial" w:hAnsi="Arial" w:cs="Arial"/>
          <w:sz w:val="22"/>
          <w:szCs w:val="22"/>
        </w:rPr>
        <w:t xml:space="preserve">Has this geographic distribution declined and if so by how much and over what period of time? </w:t>
      </w:r>
    </w:p>
    <w:p w14:paraId="56F968BA" w14:textId="77777777" w:rsidR="00555352" w:rsidRPr="00DB6870" w:rsidRDefault="00555352" w:rsidP="00555352">
      <w:pPr>
        <w:pStyle w:val="ListNumber"/>
        <w:numPr>
          <w:ilvl w:val="0"/>
          <w:numId w:val="0"/>
        </w:numPr>
        <w:ind w:left="360"/>
        <w:rPr>
          <w:rFonts w:ascii="Arial" w:hAnsi="Arial" w:cs="Arial"/>
          <w:sz w:val="22"/>
          <w:szCs w:val="22"/>
        </w:rPr>
      </w:pPr>
    </w:p>
    <w:p w14:paraId="3933992A"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taxon is eligible for inclusion on the threatened species list, in the category listed in the nomination?</w:t>
      </w:r>
    </w:p>
    <w:p w14:paraId="0B87A1D3" w14:textId="77777777" w:rsidR="00555352" w:rsidRPr="00DB6870" w:rsidRDefault="00555352" w:rsidP="00555352">
      <w:pPr>
        <w:pStyle w:val="ListNumber"/>
        <w:numPr>
          <w:ilvl w:val="0"/>
          <w:numId w:val="0"/>
        </w:numPr>
        <w:ind w:left="360"/>
        <w:rPr>
          <w:rFonts w:ascii="Arial" w:hAnsi="Arial" w:cs="Arial"/>
          <w:sz w:val="22"/>
          <w:szCs w:val="22"/>
        </w:rPr>
      </w:pPr>
    </w:p>
    <w:p w14:paraId="6D57CCA7"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Do you agree that the threats listed are correct and that their effects on the taxon are significant?</w:t>
      </w:r>
    </w:p>
    <w:p w14:paraId="5C531AED" w14:textId="77777777" w:rsidR="00555352" w:rsidRPr="00DB6870" w:rsidRDefault="00555352" w:rsidP="00555352">
      <w:pPr>
        <w:ind w:left="360"/>
        <w:rPr>
          <w:rFonts w:ascii="Arial" w:hAnsi="Arial" w:cs="Arial"/>
          <w:sz w:val="22"/>
          <w:szCs w:val="22"/>
        </w:rPr>
      </w:pPr>
    </w:p>
    <w:p w14:paraId="7B3CE477"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To what degree are the identified threats likely to impact on the taxon in the future?</w:t>
      </w:r>
    </w:p>
    <w:p w14:paraId="6A15986C" w14:textId="77777777" w:rsidR="00555352" w:rsidRPr="00DB6870" w:rsidRDefault="00555352" w:rsidP="00555352">
      <w:pPr>
        <w:ind w:left="360"/>
        <w:rPr>
          <w:rFonts w:ascii="Arial" w:hAnsi="Arial" w:cs="Arial"/>
          <w:sz w:val="22"/>
          <w:szCs w:val="22"/>
        </w:rPr>
      </w:pPr>
    </w:p>
    <w:p w14:paraId="5985565A" w14:textId="77777777" w:rsidR="00555352" w:rsidRPr="00DB6870" w:rsidRDefault="00555352" w:rsidP="00555352">
      <w:pPr>
        <w:numPr>
          <w:ilvl w:val="0"/>
          <w:numId w:val="22"/>
        </w:numPr>
        <w:rPr>
          <w:rFonts w:ascii="Arial" w:hAnsi="Arial" w:cs="Arial"/>
          <w:sz w:val="22"/>
          <w:szCs w:val="22"/>
        </w:rPr>
      </w:pPr>
      <w:r w:rsidRPr="00DB6870">
        <w:rPr>
          <w:rFonts w:ascii="Arial" w:hAnsi="Arial" w:cs="Arial"/>
          <w:sz w:val="22"/>
          <w:szCs w:val="22"/>
        </w:rPr>
        <w:t xml:space="preserve">Can you provide additional or alternative information on threats, past, current or potential that may adversely affect this taxon at any stage of its life cycle? </w:t>
      </w:r>
    </w:p>
    <w:p w14:paraId="6B4EA2D8" w14:textId="77777777" w:rsidR="00555352" w:rsidRPr="00DB6870" w:rsidRDefault="00555352" w:rsidP="00555352">
      <w:pPr>
        <w:pStyle w:val="ListNumber"/>
        <w:numPr>
          <w:ilvl w:val="0"/>
          <w:numId w:val="0"/>
        </w:numPr>
        <w:ind w:left="360"/>
        <w:rPr>
          <w:rFonts w:ascii="Arial" w:hAnsi="Arial" w:cs="Arial"/>
          <w:sz w:val="22"/>
          <w:szCs w:val="22"/>
        </w:rPr>
      </w:pPr>
    </w:p>
    <w:p w14:paraId="42CA24BE"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In seeking to facilitate the recovery of this taxon, can you provide management advice for the following:</w:t>
      </w:r>
    </w:p>
    <w:p w14:paraId="5FF052A1"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individuals or organisations are currently, or need to be, involved in planning to abate threats and any other relevant planning issues?</w:t>
      </w:r>
    </w:p>
    <w:p w14:paraId="219EE0E1" w14:textId="77777777" w:rsidR="00555352"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 xml:space="preserve">What threats are impacting on different populations, how variable are the threats and what is the relative importance of the different populations? </w:t>
      </w:r>
    </w:p>
    <w:p w14:paraId="146B7BB8" w14:textId="77BFC91C" w:rsidR="00EA5BB9" w:rsidRPr="00DB6870" w:rsidRDefault="00EA5BB9" w:rsidP="00555352">
      <w:pPr>
        <w:pStyle w:val="ListBullet"/>
        <w:tabs>
          <w:tab w:val="clear" w:pos="786"/>
          <w:tab w:val="num" w:pos="360"/>
        </w:tabs>
        <w:ind w:left="720"/>
        <w:rPr>
          <w:rFonts w:ascii="Arial" w:hAnsi="Arial" w:cs="Arial"/>
          <w:sz w:val="22"/>
          <w:szCs w:val="22"/>
        </w:rPr>
      </w:pPr>
      <w:r>
        <w:rPr>
          <w:rFonts w:ascii="Arial" w:hAnsi="Arial" w:cs="Arial"/>
          <w:sz w:val="22"/>
          <w:szCs w:val="22"/>
        </w:rPr>
        <w:t>Would the development and implementation of a translocation strategy be of benefit?</w:t>
      </w:r>
    </w:p>
    <w:p w14:paraId="6725CAEA" w14:textId="77777777" w:rsidR="00555352" w:rsidRPr="00DB6870" w:rsidRDefault="00555352" w:rsidP="00555352">
      <w:pPr>
        <w:pStyle w:val="ListBullet"/>
        <w:tabs>
          <w:tab w:val="clear" w:pos="786"/>
          <w:tab w:val="num" w:pos="360"/>
        </w:tabs>
        <w:ind w:left="720"/>
        <w:rPr>
          <w:rFonts w:ascii="Arial" w:hAnsi="Arial" w:cs="Arial"/>
          <w:sz w:val="22"/>
          <w:szCs w:val="22"/>
        </w:rPr>
      </w:pPr>
      <w:r w:rsidRPr="00DB6870">
        <w:rPr>
          <w:rFonts w:ascii="Arial" w:hAnsi="Arial" w:cs="Arial"/>
          <w:sz w:val="22"/>
          <w:szCs w:val="22"/>
        </w:rPr>
        <w:t>What recovery actions are currently in place, and can you suggest other actions that would help recover the taxon? Please provide evidence and background information.</w:t>
      </w:r>
    </w:p>
    <w:p w14:paraId="2FE64F2C" w14:textId="77777777" w:rsidR="00555352" w:rsidRPr="00DB6870" w:rsidRDefault="00555352" w:rsidP="00555352">
      <w:pPr>
        <w:pStyle w:val="ListNumber"/>
        <w:spacing w:before="240" w:after="240"/>
        <w:rPr>
          <w:rFonts w:ascii="Arial" w:hAnsi="Arial" w:cs="Arial"/>
          <w:sz w:val="22"/>
          <w:szCs w:val="22"/>
        </w:rPr>
      </w:pPr>
      <w:r w:rsidRPr="00DB6870">
        <w:rPr>
          <w:rFonts w:ascii="Arial" w:hAnsi="Arial" w:cs="Arial"/>
          <w:sz w:val="22"/>
          <w:szCs w:val="22"/>
        </w:rPr>
        <w:t>Can you provide additional data or information relevant to this assessment?</w:t>
      </w:r>
    </w:p>
    <w:p w14:paraId="31780E7F" w14:textId="77777777" w:rsidR="00555352" w:rsidRPr="00DB6870" w:rsidRDefault="00555352" w:rsidP="00555352">
      <w:pPr>
        <w:pStyle w:val="ListNumber"/>
        <w:numPr>
          <w:ilvl w:val="0"/>
          <w:numId w:val="0"/>
        </w:numPr>
        <w:spacing w:before="240" w:after="240"/>
        <w:ind w:left="360"/>
        <w:rPr>
          <w:rFonts w:ascii="Arial" w:hAnsi="Arial" w:cs="Arial"/>
          <w:sz w:val="22"/>
          <w:szCs w:val="22"/>
        </w:rPr>
      </w:pPr>
    </w:p>
    <w:p w14:paraId="65D0EADC" w14:textId="77777777" w:rsidR="00555352" w:rsidRPr="00DB6870" w:rsidRDefault="00555352" w:rsidP="00555352">
      <w:pPr>
        <w:pStyle w:val="ListNumber"/>
        <w:rPr>
          <w:rFonts w:ascii="Arial" w:hAnsi="Arial" w:cs="Arial"/>
          <w:sz w:val="22"/>
          <w:szCs w:val="22"/>
        </w:rPr>
      </w:pPr>
      <w:r w:rsidRPr="00DB6870">
        <w:rPr>
          <w:rFonts w:ascii="Arial" w:hAnsi="Arial" w:cs="Arial"/>
          <w:sz w:val="22"/>
          <w:szCs w:val="22"/>
        </w:rPr>
        <w:t>Can you advise as to whether this species is of cultural significance to Indigenous Australians?</w:t>
      </w:r>
    </w:p>
    <w:p w14:paraId="1ACEFA20" w14:textId="49DE37A0" w:rsidR="005A7196" w:rsidRPr="00DB6870" w:rsidRDefault="00ED4FC8" w:rsidP="00855525">
      <w:pPr>
        <w:spacing w:after="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ADDIN </w:instrText>
      </w:r>
      <w:r>
        <w:rPr>
          <w:rFonts w:ascii="Arial" w:hAnsi="Arial" w:cs="Arial"/>
          <w:sz w:val="22"/>
          <w:szCs w:val="22"/>
        </w:rPr>
        <w:fldChar w:fldCharType="end"/>
      </w:r>
    </w:p>
    <w:sectPr w:rsidR="005A7196" w:rsidRPr="00DB6870" w:rsidSect="003F5EA3">
      <w:headerReference w:type="even" r:id="rId17"/>
      <w:headerReference w:type="default" r:id="rId18"/>
      <w:footerReference w:type="even" r:id="rId19"/>
      <w:footerReference w:type="default" r:id="rId20"/>
      <w:headerReference w:type="first" r:id="rId21"/>
      <w:footerReference w:type="first" r:id="rId22"/>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441F6" w14:textId="77777777" w:rsidR="00DF08FC" w:rsidRDefault="00DF08FC">
      <w:r>
        <w:separator/>
      </w:r>
    </w:p>
  </w:endnote>
  <w:endnote w:type="continuationSeparator" w:id="0">
    <w:p w14:paraId="0DEF9CF9" w14:textId="77777777" w:rsidR="00DF08FC" w:rsidRDefault="00DF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C4612" w14:textId="77777777" w:rsidR="00DF08FC" w:rsidRDefault="00DF0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08F4AE" w14:textId="77777777" w:rsidR="00DF08FC" w:rsidRDefault="00DF08F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2507E" w14:textId="77777777" w:rsidR="00DF08FC" w:rsidRDefault="00DF08FC" w:rsidP="00F33606">
    <w:pPr>
      <w:jc w:val="center"/>
      <w:rPr>
        <w:rStyle w:val="Heading1Char"/>
        <w:rFonts w:ascii="Arial" w:hAnsi="Arial" w:cs="Arial"/>
        <w:i/>
        <w:sz w:val="18"/>
        <w:szCs w:val="18"/>
        <w:u w:val="none"/>
      </w:rPr>
    </w:pPr>
  </w:p>
  <w:p w14:paraId="3546D7E7" w14:textId="51DA10CF" w:rsidR="00DF08FC" w:rsidRPr="00156EE2" w:rsidRDefault="00DF08FC" w:rsidP="00C05AA4">
    <w:pPr>
      <w:jc w:val="center"/>
      <w:rPr>
        <w:rStyle w:val="Heading1Char"/>
        <w:rFonts w:ascii="Arial" w:hAnsi="Arial" w:cs="Arial"/>
        <w:sz w:val="18"/>
        <w:szCs w:val="18"/>
        <w:u w:val="none"/>
      </w:rPr>
    </w:pPr>
    <w:r w:rsidRPr="00DB5B13">
      <w:rPr>
        <w:rStyle w:val="Heading1Char"/>
        <w:rFonts w:ascii="Arial" w:hAnsi="Arial" w:cs="Arial"/>
        <w:i/>
        <w:sz w:val="18"/>
        <w:szCs w:val="18"/>
        <w:u w:val="none"/>
      </w:rPr>
      <w:t>Litoria nyakalensis</w:t>
    </w:r>
    <w:r w:rsidR="001D76D6">
      <w:rPr>
        <w:rStyle w:val="Heading1Char"/>
        <w:rFonts w:ascii="Arial" w:hAnsi="Arial" w:cs="Arial"/>
        <w:sz w:val="18"/>
        <w:szCs w:val="18"/>
        <w:u w:val="none"/>
      </w:rPr>
      <w:t xml:space="preserve"> (m</w:t>
    </w:r>
    <w:r w:rsidRPr="00DB5B13">
      <w:rPr>
        <w:rStyle w:val="Heading1Char"/>
        <w:rFonts w:ascii="Arial" w:hAnsi="Arial" w:cs="Arial"/>
        <w:sz w:val="18"/>
        <w:szCs w:val="18"/>
        <w:u w:val="none"/>
      </w:rPr>
      <w:t>ountain mistfrog) consultation</w:t>
    </w:r>
  </w:p>
  <w:p w14:paraId="79D5827F" w14:textId="77777777" w:rsidR="00DF08FC" w:rsidRPr="00F33606" w:rsidRDefault="00DF08FC"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F23E0F">
      <w:rPr>
        <w:rStyle w:val="PageNumber"/>
        <w:rFonts w:ascii="Arial" w:hAnsi="Arial" w:cs="Arial"/>
        <w:noProof/>
        <w:sz w:val="18"/>
        <w:szCs w:val="18"/>
      </w:rPr>
      <w:t>15</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F23E0F">
      <w:rPr>
        <w:rStyle w:val="PageNumber"/>
        <w:rFonts w:ascii="Arial" w:hAnsi="Arial" w:cs="Arial"/>
        <w:noProof/>
        <w:sz w:val="18"/>
        <w:szCs w:val="18"/>
      </w:rPr>
      <w:t>15</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D07E6" w14:textId="77777777" w:rsidR="00DF08FC" w:rsidRDefault="00DF08FC" w:rsidP="00AE49C1">
    <w:pPr>
      <w:jc w:val="center"/>
      <w:rPr>
        <w:rStyle w:val="Heading1Char"/>
        <w:rFonts w:ascii="Arial" w:hAnsi="Arial" w:cs="Arial"/>
        <w:i/>
        <w:sz w:val="18"/>
        <w:szCs w:val="18"/>
        <w:u w:val="none"/>
      </w:rPr>
    </w:pPr>
  </w:p>
  <w:p w14:paraId="2654E41D" w14:textId="77777777" w:rsidR="00DF08FC" w:rsidRPr="00156EE2" w:rsidRDefault="00DF08FC" w:rsidP="00AE49C1">
    <w:pPr>
      <w:jc w:val="center"/>
      <w:rPr>
        <w:rStyle w:val="Heading1Char"/>
        <w:rFonts w:ascii="Arial" w:hAnsi="Arial" w:cs="Arial"/>
        <w:sz w:val="18"/>
        <w:szCs w:val="18"/>
        <w:u w:val="none"/>
      </w:rPr>
    </w:pPr>
    <w:r w:rsidRPr="00DB5B13">
      <w:rPr>
        <w:rStyle w:val="Heading1Char"/>
        <w:rFonts w:ascii="Arial" w:hAnsi="Arial" w:cs="Arial"/>
        <w:i/>
        <w:sz w:val="18"/>
        <w:szCs w:val="18"/>
        <w:u w:val="none"/>
      </w:rPr>
      <w:t>Litoria nyakalensis</w:t>
    </w:r>
    <w:r w:rsidRPr="00DB5B13">
      <w:rPr>
        <w:rStyle w:val="Heading1Char"/>
        <w:rFonts w:ascii="Arial" w:hAnsi="Arial" w:cs="Arial"/>
        <w:sz w:val="18"/>
        <w:szCs w:val="18"/>
        <w:u w:val="none"/>
      </w:rPr>
      <w:t xml:space="preserve"> (Mountain mistfrog) consultation</w:t>
    </w:r>
  </w:p>
  <w:p w14:paraId="21BFF30B" w14:textId="77777777" w:rsidR="00DF08FC" w:rsidRPr="00D034DA" w:rsidRDefault="00DF08FC"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F23E0F">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F23E0F">
      <w:rPr>
        <w:rStyle w:val="PageNumber"/>
        <w:rFonts w:ascii="Arial" w:hAnsi="Arial" w:cs="Arial"/>
        <w:noProof/>
        <w:sz w:val="18"/>
        <w:szCs w:val="18"/>
      </w:rPr>
      <w:t>15</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3755E" w14:textId="77777777" w:rsidR="00DF08FC" w:rsidRDefault="00DF08FC">
      <w:r>
        <w:separator/>
      </w:r>
    </w:p>
  </w:footnote>
  <w:footnote w:type="continuationSeparator" w:id="0">
    <w:p w14:paraId="4261128D" w14:textId="77777777" w:rsidR="00DF08FC" w:rsidRDefault="00DF0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77A2D" w14:textId="77777777" w:rsidR="00F23E0F" w:rsidRDefault="00F23E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D481F" w14:textId="77777777" w:rsidR="00DF08FC" w:rsidRPr="006115F8" w:rsidRDefault="00DF08FC"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C3EFE" w14:textId="77777777" w:rsidR="00DF08FC" w:rsidRDefault="00DF08FC">
    <w:pPr>
      <w:pStyle w:val="Heading2"/>
      <w:jc w:val="center"/>
      <w:rPr>
        <w:color w:val="808080"/>
        <w:sz w:val="32"/>
      </w:rPr>
    </w:pPr>
    <w:r w:rsidRPr="003F5EA3">
      <w:rPr>
        <w:noProof/>
        <w:color w:val="808080"/>
        <w:sz w:val="32"/>
        <w:lang w:eastAsia="en-AU"/>
      </w:rPr>
      <w:drawing>
        <wp:inline distT="0" distB="0" distL="0" distR="0" wp14:anchorId="721F8729" wp14:editId="3E9115D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CC17D6"/>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21860"/>
    <w:multiLevelType w:val="hybridMultilevel"/>
    <w:tmpl w:val="C6648B9C"/>
    <w:lvl w:ilvl="0" w:tplc="7CCAC04E">
      <w:start w:val="1"/>
      <w:numFmt w:val="bullet"/>
      <w:lvlText w:val=""/>
      <w:lvlJc w:val="left"/>
      <w:pPr>
        <w:ind w:left="72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44622"/>
    <w:multiLevelType w:val="hybridMultilevel"/>
    <w:tmpl w:val="2116C676"/>
    <w:lvl w:ilvl="0" w:tplc="69C299D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6"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7F4EE6"/>
    <w:multiLevelType w:val="hybridMultilevel"/>
    <w:tmpl w:val="9C226702"/>
    <w:lvl w:ilvl="0" w:tplc="3D3ECD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5EDA4984"/>
    <w:lvl w:ilvl="0" w:tplc="CB6EB03A">
      <w:start w:val="1"/>
      <w:numFmt w:val="bullet"/>
      <w:pStyle w:val="CAminordotpoint"/>
      <w:lvlText w:val="o"/>
      <w:lvlJc w:val="left"/>
      <w:pPr>
        <w:ind w:left="5039" w:hanging="360"/>
      </w:pPr>
      <w:rPr>
        <w:rFonts w:ascii="Courier New" w:hAnsi="Courier New" w:cs="Courier New"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5"/>
  </w:num>
  <w:num w:numId="3">
    <w:abstractNumId w:val="25"/>
  </w:num>
  <w:num w:numId="4">
    <w:abstractNumId w:val="10"/>
  </w:num>
  <w:num w:numId="5">
    <w:abstractNumId w:val="18"/>
  </w:num>
  <w:num w:numId="6">
    <w:abstractNumId w:val="8"/>
  </w:num>
  <w:num w:numId="7">
    <w:abstractNumId w:val="22"/>
  </w:num>
  <w:num w:numId="8">
    <w:abstractNumId w:val="9"/>
  </w:num>
  <w:num w:numId="9">
    <w:abstractNumId w:val="14"/>
  </w:num>
  <w:num w:numId="10">
    <w:abstractNumId w:val="11"/>
  </w:num>
  <w:num w:numId="11">
    <w:abstractNumId w:val="12"/>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6"/>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17"/>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DEWHA Species Listin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a0rdr92ndv9x0e9sdapdzadfw29sw9r9xva&quot;&gt;Frog papers Ivan&lt;record-ids&gt;&lt;item&gt;49&lt;/item&gt;&lt;item&gt;96&lt;/item&gt;&lt;item&gt;97&lt;/item&gt;&lt;item&gt;104&lt;/item&gt;&lt;item&gt;108&lt;/item&gt;&lt;item&gt;166&lt;/item&gt;&lt;item&gt;181&lt;/item&gt;&lt;item&gt;190&lt;/item&gt;&lt;item&gt;193&lt;/item&gt;&lt;item&gt;195&lt;/item&gt;&lt;item&gt;198&lt;/item&gt;&lt;item&gt;239&lt;/item&gt;&lt;item&gt;291&lt;/item&gt;&lt;item&gt;293&lt;/item&gt;&lt;item&gt;307&lt;/item&gt;&lt;item&gt;308&lt;/item&gt;&lt;item&gt;310&lt;/item&gt;&lt;item&gt;313&lt;/item&gt;&lt;/record-ids&gt;&lt;/item&gt;&lt;/Libraries&gt;"/>
  </w:docVars>
  <w:rsids>
    <w:rsidRoot w:val="00420228"/>
    <w:rsid w:val="00000113"/>
    <w:rsid w:val="00002E28"/>
    <w:rsid w:val="00020101"/>
    <w:rsid w:val="00024BB1"/>
    <w:rsid w:val="000279C3"/>
    <w:rsid w:val="00033ED5"/>
    <w:rsid w:val="000344D2"/>
    <w:rsid w:val="00036E06"/>
    <w:rsid w:val="00041235"/>
    <w:rsid w:val="00045FDE"/>
    <w:rsid w:val="0005187C"/>
    <w:rsid w:val="00055CB2"/>
    <w:rsid w:val="00056EBF"/>
    <w:rsid w:val="00057925"/>
    <w:rsid w:val="00061960"/>
    <w:rsid w:val="00062E62"/>
    <w:rsid w:val="00063273"/>
    <w:rsid w:val="000637EF"/>
    <w:rsid w:val="00063A91"/>
    <w:rsid w:val="00063D8D"/>
    <w:rsid w:val="00064A65"/>
    <w:rsid w:val="00066389"/>
    <w:rsid w:val="000708AD"/>
    <w:rsid w:val="00076068"/>
    <w:rsid w:val="000763C7"/>
    <w:rsid w:val="00076AE8"/>
    <w:rsid w:val="00087900"/>
    <w:rsid w:val="00087FD1"/>
    <w:rsid w:val="000920F6"/>
    <w:rsid w:val="0009403D"/>
    <w:rsid w:val="000954EC"/>
    <w:rsid w:val="00095FC0"/>
    <w:rsid w:val="00096EB7"/>
    <w:rsid w:val="000A277F"/>
    <w:rsid w:val="000A3290"/>
    <w:rsid w:val="000A7C55"/>
    <w:rsid w:val="000B23B0"/>
    <w:rsid w:val="000C27A4"/>
    <w:rsid w:val="000C4AAA"/>
    <w:rsid w:val="000D14F8"/>
    <w:rsid w:val="000E3723"/>
    <w:rsid w:val="000E4036"/>
    <w:rsid w:val="000E59E6"/>
    <w:rsid w:val="000E7DD5"/>
    <w:rsid w:val="000F0708"/>
    <w:rsid w:val="000F49A2"/>
    <w:rsid w:val="000F710E"/>
    <w:rsid w:val="00101EE3"/>
    <w:rsid w:val="001024DD"/>
    <w:rsid w:val="001035E7"/>
    <w:rsid w:val="00107756"/>
    <w:rsid w:val="00107ABC"/>
    <w:rsid w:val="00115212"/>
    <w:rsid w:val="00116F45"/>
    <w:rsid w:val="00121E1E"/>
    <w:rsid w:val="00123180"/>
    <w:rsid w:val="00137631"/>
    <w:rsid w:val="00137655"/>
    <w:rsid w:val="001404C2"/>
    <w:rsid w:val="00147598"/>
    <w:rsid w:val="00156DBE"/>
    <w:rsid w:val="00156EE2"/>
    <w:rsid w:val="00157B78"/>
    <w:rsid w:val="00171A75"/>
    <w:rsid w:val="00172BD0"/>
    <w:rsid w:val="00175138"/>
    <w:rsid w:val="00182227"/>
    <w:rsid w:val="0018317F"/>
    <w:rsid w:val="001838F6"/>
    <w:rsid w:val="00183C90"/>
    <w:rsid w:val="001914D9"/>
    <w:rsid w:val="00194847"/>
    <w:rsid w:val="001973B5"/>
    <w:rsid w:val="001A1B46"/>
    <w:rsid w:val="001A2500"/>
    <w:rsid w:val="001A33BE"/>
    <w:rsid w:val="001A67B4"/>
    <w:rsid w:val="001B2487"/>
    <w:rsid w:val="001B650D"/>
    <w:rsid w:val="001C5B9D"/>
    <w:rsid w:val="001C661E"/>
    <w:rsid w:val="001C78A0"/>
    <w:rsid w:val="001D05BF"/>
    <w:rsid w:val="001D2385"/>
    <w:rsid w:val="001D2B11"/>
    <w:rsid w:val="001D3D6A"/>
    <w:rsid w:val="001D450C"/>
    <w:rsid w:val="001D49A1"/>
    <w:rsid w:val="001D76D6"/>
    <w:rsid w:val="001E0497"/>
    <w:rsid w:val="001E1889"/>
    <w:rsid w:val="001F012E"/>
    <w:rsid w:val="001F4014"/>
    <w:rsid w:val="001F68F9"/>
    <w:rsid w:val="001F6B9A"/>
    <w:rsid w:val="0020252B"/>
    <w:rsid w:val="00204BFF"/>
    <w:rsid w:val="002067F2"/>
    <w:rsid w:val="00213CC4"/>
    <w:rsid w:val="00214D3A"/>
    <w:rsid w:val="00216073"/>
    <w:rsid w:val="002171FB"/>
    <w:rsid w:val="00225531"/>
    <w:rsid w:val="00230AA9"/>
    <w:rsid w:val="0023394C"/>
    <w:rsid w:val="002359FD"/>
    <w:rsid w:val="00236C12"/>
    <w:rsid w:val="00240F7D"/>
    <w:rsid w:val="00241FA1"/>
    <w:rsid w:val="002454A8"/>
    <w:rsid w:val="002514DD"/>
    <w:rsid w:val="00252CFE"/>
    <w:rsid w:val="0025367C"/>
    <w:rsid w:val="00254CE0"/>
    <w:rsid w:val="00254E78"/>
    <w:rsid w:val="00257462"/>
    <w:rsid w:val="0025771A"/>
    <w:rsid w:val="002600A4"/>
    <w:rsid w:val="00260405"/>
    <w:rsid w:val="0026047A"/>
    <w:rsid w:val="00267C6A"/>
    <w:rsid w:val="00271D64"/>
    <w:rsid w:val="002733B0"/>
    <w:rsid w:val="00274FCB"/>
    <w:rsid w:val="00276BA8"/>
    <w:rsid w:val="00276E44"/>
    <w:rsid w:val="00276EDD"/>
    <w:rsid w:val="0027795D"/>
    <w:rsid w:val="0028003E"/>
    <w:rsid w:val="0028018D"/>
    <w:rsid w:val="00280BDC"/>
    <w:rsid w:val="00281913"/>
    <w:rsid w:val="0028612E"/>
    <w:rsid w:val="002939A8"/>
    <w:rsid w:val="00296620"/>
    <w:rsid w:val="002A2B15"/>
    <w:rsid w:val="002A385F"/>
    <w:rsid w:val="002A4C94"/>
    <w:rsid w:val="002A5804"/>
    <w:rsid w:val="002B1013"/>
    <w:rsid w:val="002B7149"/>
    <w:rsid w:val="002B7EA2"/>
    <w:rsid w:val="002C0879"/>
    <w:rsid w:val="002C62D9"/>
    <w:rsid w:val="002D0F42"/>
    <w:rsid w:val="002D5313"/>
    <w:rsid w:val="002D6BA1"/>
    <w:rsid w:val="002D6F98"/>
    <w:rsid w:val="002D7D45"/>
    <w:rsid w:val="002E214D"/>
    <w:rsid w:val="002E7DDE"/>
    <w:rsid w:val="002E7F8F"/>
    <w:rsid w:val="002F0A52"/>
    <w:rsid w:val="002F1F73"/>
    <w:rsid w:val="00302BDB"/>
    <w:rsid w:val="00303ECD"/>
    <w:rsid w:val="00310903"/>
    <w:rsid w:val="00311224"/>
    <w:rsid w:val="00314593"/>
    <w:rsid w:val="00315516"/>
    <w:rsid w:val="00316460"/>
    <w:rsid w:val="0032033D"/>
    <w:rsid w:val="00323730"/>
    <w:rsid w:val="00324E9B"/>
    <w:rsid w:val="00326919"/>
    <w:rsid w:val="00333C82"/>
    <w:rsid w:val="003351E0"/>
    <w:rsid w:val="003401A0"/>
    <w:rsid w:val="00343936"/>
    <w:rsid w:val="003445DF"/>
    <w:rsid w:val="00346FE7"/>
    <w:rsid w:val="0034720F"/>
    <w:rsid w:val="00347982"/>
    <w:rsid w:val="003517C6"/>
    <w:rsid w:val="00351E8C"/>
    <w:rsid w:val="0035614B"/>
    <w:rsid w:val="003609F1"/>
    <w:rsid w:val="00360B63"/>
    <w:rsid w:val="003659B1"/>
    <w:rsid w:val="00365A5D"/>
    <w:rsid w:val="00372673"/>
    <w:rsid w:val="00373110"/>
    <w:rsid w:val="003737AB"/>
    <w:rsid w:val="00375D24"/>
    <w:rsid w:val="0037725A"/>
    <w:rsid w:val="0038467C"/>
    <w:rsid w:val="00390ABC"/>
    <w:rsid w:val="00392D7D"/>
    <w:rsid w:val="00393A08"/>
    <w:rsid w:val="00395ED9"/>
    <w:rsid w:val="00396855"/>
    <w:rsid w:val="0039708C"/>
    <w:rsid w:val="003978E0"/>
    <w:rsid w:val="003A021F"/>
    <w:rsid w:val="003A28F6"/>
    <w:rsid w:val="003B006A"/>
    <w:rsid w:val="003B2089"/>
    <w:rsid w:val="003B2720"/>
    <w:rsid w:val="003B2795"/>
    <w:rsid w:val="003B4E91"/>
    <w:rsid w:val="003B5085"/>
    <w:rsid w:val="003B5A9E"/>
    <w:rsid w:val="003B6492"/>
    <w:rsid w:val="003C2447"/>
    <w:rsid w:val="003C2E69"/>
    <w:rsid w:val="003C3494"/>
    <w:rsid w:val="003C481E"/>
    <w:rsid w:val="003C6972"/>
    <w:rsid w:val="003C7A14"/>
    <w:rsid w:val="003D27B8"/>
    <w:rsid w:val="003D52A9"/>
    <w:rsid w:val="003D59A8"/>
    <w:rsid w:val="003F2CC5"/>
    <w:rsid w:val="003F4463"/>
    <w:rsid w:val="003F4D21"/>
    <w:rsid w:val="003F5EA3"/>
    <w:rsid w:val="003F72E3"/>
    <w:rsid w:val="003F7EA5"/>
    <w:rsid w:val="004039E4"/>
    <w:rsid w:val="00405C09"/>
    <w:rsid w:val="004109D9"/>
    <w:rsid w:val="004121E7"/>
    <w:rsid w:val="0041380E"/>
    <w:rsid w:val="0041474E"/>
    <w:rsid w:val="00420228"/>
    <w:rsid w:val="00420CB1"/>
    <w:rsid w:val="004225FF"/>
    <w:rsid w:val="00424584"/>
    <w:rsid w:val="004251C0"/>
    <w:rsid w:val="00437195"/>
    <w:rsid w:val="004373EE"/>
    <w:rsid w:val="00442196"/>
    <w:rsid w:val="00444FDB"/>
    <w:rsid w:val="0044620A"/>
    <w:rsid w:val="00450121"/>
    <w:rsid w:val="00453814"/>
    <w:rsid w:val="00456559"/>
    <w:rsid w:val="004607E2"/>
    <w:rsid w:val="0046299A"/>
    <w:rsid w:val="00465715"/>
    <w:rsid w:val="00465C67"/>
    <w:rsid w:val="00465E16"/>
    <w:rsid w:val="004665F8"/>
    <w:rsid w:val="0046760B"/>
    <w:rsid w:val="00471798"/>
    <w:rsid w:val="00474C15"/>
    <w:rsid w:val="004839D6"/>
    <w:rsid w:val="00484095"/>
    <w:rsid w:val="00486432"/>
    <w:rsid w:val="00490C47"/>
    <w:rsid w:val="00491DC6"/>
    <w:rsid w:val="004928B1"/>
    <w:rsid w:val="004A3780"/>
    <w:rsid w:val="004A79E6"/>
    <w:rsid w:val="004A7E3C"/>
    <w:rsid w:val="004B1D49"/>
    <w:rsid w:val="004B1F15"/>
    <w:rsid w:val="004B6105"/>
    <w:rsid w:val="004C1A90"/>
    <w:rsid w:val="004C378B"/>
    <w:rsid w:val="004C3C82"/>
    <w:rsid w:val="004C5904"/>
    <w:rsid w:val="004C69AB"/>
    <w:rsid w:val="004D65A5"/>
    <w:rsid w:val="004E1118"/>
    <w:rsid w:val="004E19C3"/>
    <w:rsid w:val="004F4C47"/>
    <w:rsid w:val="004F64E7"/>
    <w:rsid w:val="004F6803"/>
    <w:rsid w:val="004F6E9D"/>
    <w:rsid w:val="005001DA"/>
    <w:rsid w:val="005013BD"/>
    <w:rsid w:val="005058B0"/>
    <w:rsid w:val="00512A6F"/>
    <w:rsid w:val="005138E9"/>
    <w:rsid w:val="005146E6"/>
    <w:rsid w:val="0051598E"/>
    <w:rsid w:val="00515D98"/>
    <w:rsid w:val="00517C96"/>
    <w:rsid w:val="0052132F"/>
    <w:rsid w:val="0052340E"/>
    <w:rsid w:val="0052457B"/>
    <w:rsid w:val="005255E2"/>
    <w:rsid w:val="00530252"/>
    <w:rsid w:val="00536214"/>
    <w:rsid w:val="005416F2"/>
    <w:rsid w:val="00544478"/>
    <w:rsid w:val="005464B6"/>
    <w:rsid w:val="00547C42"/>
    <w:rsid w:val="005501BC"/>
    <w:rsid w:val="00555352"/>
    <w:rsid w:val="00555B01"/>
    <w:rsid w:val="00557732"/>
    <w:rsid w:val="00564CC7"/>
    <w:rsid w:val="00570F9A"/>
    <w:rsid w:val="005718D1"/>
    <w:rsid w:val="005719F1"/>
    <w:rsid w:val="005736C1"/>
    <w:rsid w:val="0057451A"/>
    <w:rsid w:val="005764C5"/>
    <w:rsid w:val="005800EF"/>
    <w:rsid w:val="00582010"/>
    <w:rsid w:val="005830B7"/>
    <w:rsid w:val="00591525"/>
    <w:rsid w:val="0059233B"/>
    <w:rsid w:val="00594688"/>
    <w:rsid w:val="00594DA5"/>
    <w:rsid w:val="005962B5"/>
    <w:rsid w:val="005969C3"/>
    <w:rsid w:val="005A021F"/>
    <w:rsid w:val="005A07EF"/>
    <w:rsid w:val="005A1AF0"/>
    <w:rsid w:val="005A7196"/>
    <w:rsid w:val="005B1A95"/>
    <w:rsid w:val="005B3B9E"/>
    <w:rsid w:val="005B4224"/>
    <w:rsid w:val="005C0958"/>
    <w:rsid w:val="005C225B"/>
    <w:rsid w:val="005C3ACE"/>
    <w:rsid w:val="005C5BD6"/>
    <w:rsid w:val="005C7D6D"/>
    <w:rsid w:val="005D3A56"/>
    <w:rsid w:val="005D3FD8"/>
    <w:rsid w:val="005D4B90"/>
    <w:rsid w:val="005E05C9"/>
    <w:rsid w:val="005E7430"/>
    <w:rsid w:val="005E7B9B"/>
    <w:rsid w:val="005F0314"/>
    <w:rsid w:val="005F37B3"/>
    <w:rsid w:val="005F445E"/>
    <w:rsid w:val="005F5B02"/>
    <w:rsid w:val="005F6AF9"/>
    <w:rsid w:val="0060264C"/>
    <w:rsid w:val="00606AD1"/>
    <w:rsid w:val="0060766E"/>
    <w:rsid w:val="00610253"/>
    <w:rsid w:val="006115F8"/>
    <w:rsid w:val="00614DD4"/>
    <w:rsid w:val="00615CF6"/>
    <w:rsid w:val="00623325"/>
    <w:rsid w:val="00623EF4"/>
    <w:rsid w:val="00624DF7"/>
    <w:rsid w:val="006275F5"/>
    <w:rsid w:val="006308F6"/>
    <w:rsid w:val="006324C4"/>
    <w:rsid w:val="00633584"/>
    <w:rsid w:val="006411D2"/>
    <w:rsid w:val="00641504"/>
    <w:rsid w:val="00642FC6"/>
    <w:rsid w:val="0064488C"/>
    <w:rsid w:val="00660581"/>
    <w:rsid w:val="00661FF3"/>
    <w:rsid w:val="00663097"/>
    <w:rsid w:val="00663E86"/>
    <w:rsid w:val="006658AC"/>
    <w:rsid w:val="00665A71"/>
    <w:rsid w:val="00667DEE"/>
    <w:rsid w:val="00667EAB"/>
    <w:rsid w:val="006735DC"/>
    <w:rsid w:val="0068091B"/>
    <w:rsid w:val="0068145D"/>
    <w:rsid w:val="00681850"/>
    <w:rsid w:val="006826F6"/>
    <w:rsid w:val="00682BEB"/>
    <w:rsid w:val="0068333E"/>
    <w:rsid w:val="006929FE"/>
    <w:rsid w:val="00694C0C"/>
    <w:rsid w:val="00695E31"/>
    <w:rsid w:val="0069720B"/>
    <w:rsid w:val="006A554C"/>
    <w:rsid w:val="006A65A3"/>
    <w:rsid w:val="006B0939"/>
    <w:rsid w:val="006B449C"/>
    <w:rsid w:val="006B4F3C"/>
    <w:rsid w:val="006B6CF2"/>
    <w:rsid w:val="006B72F6"/>
    <w:rsid w:val="006C13E7"/>
    <w:rsid w:val="006C1D9B"/>
    <w:rsid w:val="006C2087"/>
    <w:rsid w:val="006C436F"/>
    <w:rsid w:val="006C6378"/>
    <w:rsid w:val="006E105C"/>
    <w:rsid w:val="006E156B"/>
    <w:rsid w:val="006E26BA"/>
    <w:rsid w:val="006E50A9"/>
    <w:rsid w:val="006E6643"/>
    <w:rsid w:val="006E7387"/>
    <w:rsid w:val="006F00A2"/>
    <w:rsid w:val="006F3E4B"/>
    <w:rsid w:val="006F41E9"/>
    <w:rsid w:val="006F543E"/>
    <w:rsid w:val="00703CF9"/>
    <w:rsid w:val="00705F8A"/>
    <w:rsid w:val="00707752"/>
    <w:rsid w:val="007077B6"/>
    <w:rsid w:val="00712EA0"/>
    <w:rsid w:val="00723D08"/>
    <w:rsid w:val="00724C46"/>
    <w:rsid w:val="00731AC2"/>
    <w:rsid w:val="007343E2"/>
    <w:rsid w:val="00734EE1"/>
    <w:rsid w:val="007355C9"/>
    <w:rsid w:val="007365DE"/>
    <w:rsid w:val="007473BC"/>
    <w:rsid w:val="00751935"/>
    <w:rsid w:val="00755BC6"/>
    <w:rsid w:val="007570DC"/>
    <w:rsid w:val="00764CC3"/>
    <w:rsid w:val="007666F4"/>
    <w:rsid w:val="00767523"/>
    <w:rsid w:val="00767CCC"/>
    <w:rsid w:val="007703B4"/>
    <w:rsid w:val="00771C0A"/>
    <w:rsid w:val="007740AE"/>
    <w:rsid w:val="007761D8"/>
    <w:rsid w:val="00783D06"/>
    <w:rsid w:val="00784320"/>
    <w:rsid w:val="007901E5"/>
    <w:rsid w:val="00791739"/>
    <w:rsid w:val="00792C8C"/>
    <w:rsid w:val="0079490C"/>
    <w:rsid w:val="00796134"/>
    <w:rsid w:val="007A2F19"/>
    <w:rsid w:val="007B2118"/>
    <w:rsid w:val="007B65AE"/>
    <w:rsid w:val="007D0FE8"/>
    <w:rsid w:val="007D1DB2"/>
    <w:rsid w:val="007D6F60"/>
    <w:rsid w:val="007D7E49"/>
    <w:rsid w:val="007E146B"/>
    <w:rsid w:val="007E6278"/>
    <w:rsid w:val="007E651D"/>
    <w:rsid w:val="007F432F"/>
    <w:rsid w:val="008040B8"/>
    <w:rsid w:val="008052A5"/>
    <w:rsid w:val="008060EB"/>
    <w:rsid w:val="0080639E"/>
    <w:rsid w:val="00807949"/>
    <w:rsid w:val="00807A0A"/>
    <w:rsid w:val="00807C89"/>
    <w:rsid w:val="00810AA1"/>
    <w:rsid w:val="00810C63"/>
    <w:rsid w:val="00810FAC"/>
    <w:rsid w:val="00816631"/>
    <w:rsid w:val="00816BDA"/>
    <w:rsid w:val="00817CFB"/>
    <w:rsid w:val="00821F2D"/>
    <w:rsid w:val="00822D2B"/>
    <w:rsid w:val="00824BEE"/>
    <w:rsid w:val="00824DB2"/>
    <w:rsid w:val="00825EDD"/>
    <w:rsid w:val="0083200A"/>
    <w:rsid w:val="00832E68"/>
    <w:rsid w:val="00835348"/>
    <w:rsid w:val="00840EDC"/>
    <w:rsid w:val="00844182"/>
    <w:rsid w:val="0084491E"/>
    <w:rsid w:val="0085016E"/>
    <w:rsid w:val="00855525"/>
    <w:rsid w:val="00856AFA"/>
    <w:rsid w:val="00857D0E"/>
    <w:rsid w:val="00860056"/>
    <w:rsid w:val="00860E65"/>
    <w:rsid w:val="00861BA4"/>
    <w:rsid w:val="00863642"/>
    <w:rsid w:val="00870AA8"/>
    <w:rsid w:val="00871AD6"/>
    <w:rsid w:val="00877690"/>
    <w:rsid w:val="008828D2"/>
    <w:rsid w:val="00896D01"/>
    <w:rsid w:val="00896DB6"/>
    <w:rsid w:val="008A0076"/>
    <w:rsid w:val="008A2676"/>
    <w:rsid w:val="008A333A"/>
    <w:rsid w:val="008A3E6D"/>
    <w:rsid w:val="008A40EA"/>
    <w:rsid w:val="008B1251"/>
    <w:rsid w:val="008B130F"/>
    <w:rsid w:val="008B18A8"/>
    <w:rsid w:val="008B41C8"/>
    <w:rsid w:val="008B5D5A"/>
    <w:rsid w:val="008C0E53"/>
    <w:rsid w:val="008C1409"/>
    <w:rsid w:val="008C157E"/>
    <w:rsid w:val="008C70B3"/>
    <w:rsid w:val="008C7FEA"/>
    <w:rsid w:val="008D087C"/>
    <w:rsid w:val="008D24E7"/>
    <w:rsid w:val="008D4B23"/>
    <w:rsid w:val="008E05C5"/>
    <w:rsid w:val="008E28E2"/>
    <w:rsid w:val="008E3161"/>
    <w:rsid w:val="008F30A3"/>
    <w:rsid w:val="008F45CA"/>
    <w:rsid w:val="008F7178"/>
    <w:rsid w:val="00902C26"/>
    <w:rsid w:val="0091021B"/>
    <w:rsid w:val="00911116"/>
    <w:rsid w:val="00911842"/>
    <w:rsid w:val="00925427"/>
    <w:rsid w:val="009304AA"/>
    <w:rsid w:val="009343EB"/>
    <w:rsid w:val="00937754"/>
    <w:rsid w:val="0093780B"/>
    <w:rsid w:val="009378FB"/>
    <w:rsid w:val="0094073E"/>
    <w:rsid w:val="009418BE"/>
    <w:rsid w:val="00946719"/>
    <w:rsid w:val="0094696A"/>
    <w:rsid w:val="0095083F"/>
    <w:rsid w:val="009511EC"/>
    <w:rsid w:val="009530D5"/>
    <w:rsid w:val="00953407"/>
    <w:rsid w:val="009545DC"/>
    <w:rsid w:val="00955E85"/>
    <w:rsid w:val="00962D8D"/>
    <w:rsid w:val="0096796F"/>
    <w:rsid w:val="00970680"/>
    <w:rsid w:val="009772B5"/>
    <w:rsid w:val="0098526F"/>
    <w:rsid w:val="0099504B"/>
    <w:rsid w:val="009975EA"/>
    <w:rsid w:val="009A47CD"/>
    <w:rsid w:val="009B549B"/>
    <w:rsid w:val="009B58A6"/>
    <w:rsid w:val="009B7E3B"/>
    <w:rsid w:val="009C0FAC"/>
    <w:rsid w:val="009C701A"/>
    <w:rsid w:val="009D051F"/>
    <w:rsid w:val="009D39D5"/>
    <w:rsid w:val="009D423E"/>
    <w:rsid w:val="009D45F6"/>
    <w:rsid w:val="009D4715"/>
    <w:rsid w:val="009E1DD6"/>
    <w:rsid w:val="009E3A92"/>
    <w:rsid w:val="009E4CE1"/>
    <w:rsid w:val="009E5E7D"/>
    <w:rsid w:val="009E7EF6"/>
    <w:rsid w:val="009F00CA"/>
    <w:rsid w:val="009F3C96"/>
    <w:rsid w:val="00A0347D"/>
    <w:rsid w:val="00A06894"/>
    <w:rsid w:val="00A230F3"/>
    <w:rsid w:val="00A2313B"/>
    <w:rsid w:val="00A240A1"/>
    <w:rsid w:val="00A256C7"/>
    <w:rsid w:val="00A2752B"/>
    <w:rsid w:val="00A30B0A"/>
    <w:rsid w:val="00A30F0D"/>
    <w:rsid w:val="00A3101B"/>
    <w:rsid w:val="00A37DA6"/>
    <w:rsid w:val="00A44897"/>
    <w:rsid w:val="00A471FC"/>
    <w:rsid w:val="00A53F2A"/>
    <w:rsid w:val="00A556EB"/>
    <w:rsid w:val="00A5591C"/>
    <w:rsid w:val="00A563F6"/>
    <w:rsid w:val="00A57783"/>
    <w:rsid w:val="00A6774C"/>
    <w:rsid w:val="00A70639"/>
    <w:rsid w:val="00A707D3"/>
    <w:rsid w:val="00A716C9"/>
    <w:rsid w:val="00A7780A"/>
    <w:rsid w:val="00A81861"/>
    <w:rsid w:val="00A82DDE"/>
    <w:rsid w:val="00A8689D"/>
    <w:rsid w:val="00A92F98"/>
    <w:rsid w:val="00A97A86"/>
    <w:rsid w:val="00AA04B9"/>
    <w:rsid w:val="00AA13F0"/>
    <w:rsid w:val="00AA1AFA"/>
    <w:rsid w:val="00AA204A"/>
    <w:rsid w:val="00AA2C1F"/>
    <w:rsid w:val="00AA5591"/>
    <w:rsid w:val="00AB638E"/>
    <w:rsid w:val="00AB7A7B"/>
    <w:rsid w:val="00AC1790"/>
    <w:rsid w:val="00AD0AF7"/>
    <w:rsid w:val="00AD4B47"/>
    <w:rsid w:val="00AD7D68"/>
    <w:rsid w:val="00AE49C1"/>
    <w:rsid w:val="00AE707E"/>
    <w:rsid w:val="00AF46F0"/>
    <w:rsid w:val="00AF624F"/>
    <w:rsid w:val="00B01B1D"/>
    <w:rsid w:val="00B04BE4"/>
    <w:rsid w:val="00B04D9D"/>
    <w:rsid w:val="00B06352"/>
    <w:rsid w:val="00B11181"/>
    <w:rsid w:val="00B158D5"/>
    <w:rsid w:val="00B179BC"/>
    <w:rsid w:val="00B2454B"/>
    <w:rsid w:val="00B2521F"/>
    <w:rsid w:val="00B26262"/>
    <w:rsid w:val="00B30277"/>
    <w:rsid w:val="00B30B74"/>
    <w:rsid w:val="00B32539"/>
    <w:rsid w:val="00B37C37"/>
    <w:rsid w:val="00B50A2B"/>
    <w:rsid w:val="00B51177"/>
    <w:rsid w:val="00B609E2"/>
    <w:rsid w:val="00B64B89"/>
    <w:rsid w:val="00B67828"/>
    <w:rsid w:val="00B70207"/>
    <w:rsid w:val="00B744F8"/>
    <w:rsid w:val="00B75278"/>
    <w:rsid w:val="00B77301"/>
    <w:rsid w:val="00B81848"/>
    <w:rsid w:val="00B81EB8"/>
    <w:rsid w:val="00BA18A6"/>
    <w:rsid w:val="00BA64C8"/>
    <w:rsid w:val="00BB548A"/>
    <w:rsid w:val="00BB6AE0"/>
    <w:rsid w:val="00BC7FEB"/>
    <w:rsid w:val="00BD2CF7"/>
    <w:rsid w:val="00BD696A"/>
    <w:rsid w:val="00BE2FFD"/>
    <w:rsid w:val="00BE4CBC"/>
    <w:rsid w:val="00BE7D61"/>
    <w:rsid w:val="00BF07E7"/>
    <w:rsid w:val="00BF0865"/>
    <w:rsid w:val="00BF2760"/>
    <w:rsid w:val="00BF2E3B"/>
    <w:rsid w:val="00BF7AB5"/>
    <w:rsid w:val="00C01DD3"/>
    <w:rsid w:val="00C03343"/>
    <w:rsid w:val="00C04D0C"/>
    <w:rsid w:val="00C05AA4"/>
    <w:rsid w:val="00C06205"/>
    <w:rsid w:val="00C06231"/>
    <w:rsid w:val="00C117A7"/>
    <w:rsid w:val="00C14C53"/>
    <w:rsid w:val="00C175C5"/>
    <w:rsid w:val="00C218EF"/>
    <w:rsid w:val="00C22F7A"/>
    <w:rsid w:val="00C24D9C"/>
    <w:rsid w:val="00C25AA7"/>
    <w:rsid w:val="00C35D98"/>
    <w:rsid w:val="00C40A4A"/>
    <w:rsid w:val="00C45B1B"/>
    <w:rsid w:val="00C45E75"/>
    <w:rsid w:val="00C46AA6"/>
    <w:rsid w:val="00C503A8"/>
    <w:rsid w:val="00C522F0"/>
    <w:rsid w:val="00C5333A"/>
    <w:rsid w:val="00C5412E"/>
    <w:rsid w:val="00C54B49"/>
    <w:rsid w:val="00C55755"/>
    <w:rsid w:val="00C55DF1"/>
    <w:rsid w:val="00C630C5"/>
    <w:rsid w:val="00C64075"/>
    <w:rsid w:val="00C64884"/>
    <w:rsid w:val="00C64C0E"/>
    <w:rsid w:val="00C64E58"/>
    <w:rsid w:val="00C65503"/>
    <w:rsid w:val="00C70976"/>
    <w:rsid w:val="00C7618E"/>
    <w:rsid w:val="00C77AC3"/>
    <w:rsid w:val="00C80DD0"/>
    <w:rsid w:val="00C82BE5"/>
    <w:rsid w:val="00C83B6B"/>
    <w:rsid w:val="00C870C5"/>
    <w:rsid w:val="00C87594"/>
    <w:rsid w:val="00C9781C"/>
    <w:rsid w:val="00CA00CD"/>
    <w:rsid w:val="00CA0FB9"/>
    <w:rsid w:val="00CA6305"/>
    <w:rsid w:val="00CB2FFD"/>
    <w:rsid w:val="00CB4A31"/>
    <w:rsid w:val="00CB5EEC"/>
    <w:rsid w:val="00CB753E"/>
    <w:rsid w:val="00CB7F26"/>
    <w:rsid w:val="00CC27B5"/>
    <w:rsid w:val="00CC4497"/>
    <w:rsid w:val="00CC466C"/>
    <w:rsid w:val="00CC67A1"/>
    <w:rsid w:val="00CD657E"/>
    <w:rsid w:val="00CE6B12"/>
    <w:rsid w:val="00CF26B4"/>
    <w:rsid w:val="00CF31F4"/>
    <w:rsid w:val="00CF5E39"/>
    <w:rsid w:val="00D034DA"/>
    <w:rsid w:val="00D04A4C"/>
    <w:rsid w:val="00D07416"/>
    <w:rsid w:val="00D12024"/>
    <w:rsid w:val="00D1400D"/>
    <w:rsid w:val="00D145BE"/>
    <w:rsid w:val="00D24361"/>
    <w:rsid w:val="00D31CFE"/>
    <w:rsid w:val="00D348C2"/>
    <w:rsid w:val="00D34B6C"/>
    <w:rsid w:val="00D34FAF"/>
    <w:rsid w:val="00D40E1E"/>
    <w:rsid w:val="00D41164"/>
    <w:rsid w:val="00D42580"/>
    <w:rsid w:val="00D444C3"/>
    <w:rsid w:val="00D45A2A"/>
    <w:rsid w:val="00D45DE4"/>
    <w:rsid w:val="00D46ED9"/>
    <w:rsid w:val="00D47341"/>
    <w:rsid w:val="00D4742A"/>
    <w:rsid w:val="00D52BA2"/>
    <w:rsid w:val="00D55479"/>
    <w:rsid w:val="00D57182"/>
    <w:rsid w:val="00D636FC"/>
    <w:rsid w:val="00D720F5"/>
    <w:rsid w:val="00D72197"/>
    <w:rsid w:val="00D779BE"/>
    <w:rsid w:val="00D77D30"/>
    <w:rsid w:val="00D80708"/>
    <w:rsid w:val="00D81C4C"/>
    <w:rsid w:val="00D83382"/>
    <w:rsid w:val="00D8524B"/>
    <w:rsid w:val="00D9126D"/>
    <w:rsid w:val="00D92391"/>
    <w:rsid w:val="00D94A84"/>
    <w:rsid w:val="00D94BC3"/>
    <w:rsid w:val="00DA1195"/>
    <w:rsid w:val="00DA1554"/>
    <w:rsid w:val="00DA164C"/>
    <w:rsid w:val="00DA2CAD"/>
    <w:rsid w:val="00DA5667"/>
    <w:rsid w:val="00DB3547"/>
    <w:rsid w:val="00DB5B13"/>
    <w:rsid w:val="00DB6870"/>
    <w:rsid w:val="00DC0B65"/>
    <w:rsid w:val="00DC0FD4"/>
    <w:rsid w:val="00DC1482"/>
    <w:rsid w:val="00DC33E0"/>
    <w:rsid w:val="00DC78B5"/>
    <w:rsid w:val="00DD2A02"/>
    <w:rsid w:val="00DD398A"/>
    <w:rsid w:val="00DD6EC2"/>
    <w:rsid w:val="00DE29A0"/>
    <w:rsid w:val="00DE6D5C"/>
    <w:rsid w:val="00DE7A3B"/>
    <w:rsid w:val="00DE7EDF"/>
    <w:rsid w:val="00DF08FC"/>
    <w:rsid w:val="00DF2307"/>
    <w:rsid w:val="00DF2DA0"/>
    <w:rsid w:val="00DF3321"/>
    <w:rsid w:val="00E0312F"/>
    <w:rsid w:val="00E0799C"/>
    <w:rsid w:val="00E13B62"/>
    <w:rsid w:val="00E15DE0"/>
    <w:rsid w:val="00E21334"/>
    <w:rsid w:val="00E30264"/>
    <w:rsid w:val="00E30A51"/>
    <w:rsid w:val="00E30E90"/>
    <w:rsid w:val="00E42D93"/>
    <w:rsid w:val="00E53549"/>
    <w:rsid w:val="00E53DC4"/>
    <w:rsid w:val="00E551DB"/>
    <w:rsid w:val="00E57688"/>
    <w:rsid w:val="00E6083B"/>
    <w:rsid w:val="00E61C46"/>
    <w:rsid w:val="00E623EF"/>
    <w:rsid w:val="00E62BEA"/>
    <w:rsid w:val="00E72631"/>
    <w:rsid w:val="00E73840"/>
    <w:rsid w:val="00E75216"/>
    <w:rsid w:val="00E80F89"/>
    <w:rsid w:val="00E8228E"/>
    <w:rsid w:val="00E82D7C"/>
    <w:rsid w:val="00E847FF"/>
    <w:rsid w:val="00E84DBF"/>
    <w:rsid w:val="00E92755"/>
    <w:rsid w:val="00E94814"/>
    <w:rsid w:val="00E97DE0"/>
    <w:rsid w:val="00E97F39"/>
    <w:rsid w:val="00EA5BB9"/>
    <w:rsid w:val="00EB5264"/>
    <w:rsid w:val="00EC17D4"/>
    <w:rsid w:val="00EC68C9"/>
    <w:rsid w:val="00ED11F7"/>
    <w:rsid w:val="00ED1205"/>
    <w:rsid w:val="00ED31A7"/>
    <w:rsid w:val="00ED336B"/>
    <w:rsid w:val="00ED4FC8"/>
    <w:rsid w:val="00ED528F"/>
    <w:rsid w:val="00EE4C43"/>
    <w:rsid w:val="00EF024E"/>
    <w:rsid w:val="00EF02F7"/>
    <w:rsid w:val="00EF074B"/>
    <w:rsid w:val="00EF0FA7"/>
    <w:rsid w:val="00EF2619"/>
    <w:rsid w:val="00EF6AA1"/>
    <w:rsid w:val="00F019E9"/>
    <w:rsid w:val="00F01B6F"/>
    <w:rsid w:val="00F05698"/>
    <w:rsid w:val="00F10531"/>
    <w:rsid w:val="00F113FA"/>
    <w:rsid w:val="00F1150B"/>
    <w:rsid w:val="00F17CC1"/>
    <w:rsid w:val="00F2253B"/>
    <w:rsid w:val="00F23E0F"/>
    <w:rsid w:val="00F262EE"/>
    <w:rsid w:val="00F328C0"/>
    <w:rsid w:val="00F33606"/>
    <w:rsid w:val="00F33C34"/>
    <w:rsid w:val="00F35F2A"/>
    <w:rsid w:val="00F3676D"/>
    <w:rsid w:val="00F36DB9"/>
    <w:rsid w:val="00F451F4"/>
    <w:rsid w:val="00F51E8F"/>
    <w:rsid w:val="00F546D0"/>
    <w:rsid w:val="00F57948"/>
    <w:rsid w:val="00F62825"/>
    <w:rsid w:val="00F632DE"/>
    <w:rsid w:val="00F65892"/>
    <w:rsid w:val="00F65A8C"/>
    <w:rsid w:val="00F66332"/>
    <w:rsid w:val="00F743DE"/>
    <w:rsid w:val="00F76D14"/>
    <w:rsid w:val="00F80200"/>
    <w:rsid w:val="00F80E16"/>
    <w:rsid w:val="00F81EA0"/>
    <w:rsid w:val="00F82D76"/>
    <w:rsid w:val="00F93529"/>
    <w:rsid w:val="00F952AA"/>
    <w:rsid w:val="00F966DA"/>
    <w:rsid w:val="00F97CEC"/>
    <w:rsid w:val="00FA2142"/>
    <w:rsid w:val="00FA44C7"/>
    <w:rsid w:val="00FB0094"/>
    <w:rsid w:val="00FB1142"/>
    <w:rsid w:val="00FB3A60"/>
    <w:rsid w:val="00FB5138"/>
    <w:rsid w:val="00FD0916"/>
    <w:rsid w:val="00FD0F50"/>
    <w:rsid w:val="00FD2D19"/>
    <w:rsid w:val="00FD3C0C"/>
    <w:rsid w:val="00FD487B"/>
    <w:rsid w:val="00FD4DF7"/>
    <w:rsid w:val="00FE2630"/>
    <w:rsid w:val="00FE2A76"/>
    <w:rsid w:val="00FF0370"/>
    <w:rsid w:val="00FF076C"/>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E7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816BDA"/>
    <w:pPr>
      <w:spacing w:before="120" w:after="120"/>
      <w:ind w:right="-23"/>
      <w:jc w:val="right"/>
    </w:pPr>
    <w:rPr>
      <w:rFonts w:ascii="Arial" w:eastAsiaTheme="minorHAnsi" w:hAnsi="Arial" w:cstheme="minorBidi"/>
      <w:b/>
      <w:sz w:val="20"/>
      <w:szCs w:val="20"/>
    </w:rPr>
  </w:style>
  <w:style w:type="paragraph" w:styleId="NoSpacing">
    <w:name w:val="No Spacing"/>
    <w:uiPriority w:val="1"/>
    <w:qFormat/>
    <w:rsid w:val="004F4C47"/>
    <w:rPr>
      <w:rFonts w:asciiTheme="minorHAnsi" w:eastAsiaTheme="minorHAnsi" w:hAnsiTheme="minorHAnsi" w:cstheme="minorBidi"/>
      <w:sz w:val="22"/>
      <w:szCs w:val="22"/>
      <w:lang w:eastAsia="en-US"/>
    </w:rPr>
  </w:style>
  <w:style w:type="paragraph" w:customStyle="1" w:styleId="CAminordotpoint">
    <w:name w:val="CA minor dot point"/>
    <w:basedOn w:val="ListBullet"/>
    <w:rsid w:val="00DC0B65"/>
    <w:pPr>
      <w:numPr>
        <w:numId w:val="27"/>
      </w:numPr>
      <w:spacing w:after="120" w:line="276" w:lineRule="auto"/>
      <w:ind w:left="1139" w:hanging="357"/>
      <w:contextualSpacing w:val="0"/>
    </w:pPr>
    <w:rPr>
      <w:rFonts w:ascii="Arial" w:hAnsi="Arial" w:cs="Arial"/>
      <w:color w:val="000000" w:themeColor="text1"/>
      <w:sz w:val="22"/>
      <w:szCs w:val="22"/>
    </w:rPr>
  </w:style>
  <w:style w:type="character" w:customStyle="1" w:styleId="CAdotminorChar">
    <w:name w:val="CA dot minor Char"/>
    <w:basedOn w:val="DefaultParagraphFont"/>
    <w:link w:val="CAdotminor"/>
    <w:locked/>
    <w:rsid w:val="00DC0B65"/>
    <w:rPr>
      <w:rFonts w:ascii="Arial" w:hAnsi="Arial" w:cs="Arial"/>
      <w:color w:val="000000" w:themeColor="text1"/>
      <w:sz w:val="22"/>
      <w:szCs w:val="22"/>
      <w:lang w:eastAsia="en-US"/>
    </w:rPr>
  </w:style>
  <w:style w:type="paragraph" w:customStyle="1" w:styleId="CAdotminor">
    <w:name w:val="CA dot minor"/>
    <w:basedOn w:val="CAminordotpoint"/>
    <w:link w:val="CAdotminorChar"/>
    <w:qFormat/>
    <w:rsid w:val="00DC0B65"/>
    <w:pPr>
      <w:ind w:left="1021" w:hanging="360"/>
    </w:pPr>
  </w:style>
  <w:style w:type="character" w:customStyle="1" w:styleId="CAdotmajorChar">
    <w:name w:val="CA dot major Char"/>
    <w:basedOn w:val="DefaultParagraphFont"/>
    <w:link w:val="CAdotmajor"/>
    <w:locked/>
    <w:rsid w:val="00DC0B65"/>
    <w:rPr>
      <w:rFonts w:ascii="Arial" w:hAnsi="Arial" w:cs="Arial"/>
      <w:sz w:val="22"/>
      <w:szCs w:val="22"/>
      <w:lang w:eastAsia="en-US"/>
    </w:rPr>
  </w:style>
  <w:style w:type="paragraph" w:customStyle="1" w:styleId="CAdotmajor">
    <w:name w:val="CA dot major"/>
    <w:basedOn w:val="ListBullet"/>
    <w:link w:val="CAdotmajorChar"/>
    <w:qFormat/>
    <w:rsid w:val="00DC0B65"/>
    <w:pPr>
      <w:numPr>
        <w:numId w:val="0"/>
      </w:numPr>
      <w:tabs>
        <w:tab w:val="num" w:pos="360"/>
      </w:tabs>
      <w:spacing w:after="120" w:line="276" w:lineRule="auto"/>
      <w:ind w:left="567" w:hanging="567"/>
      <w:contextualSpacing w:val="0"/>
    </w:pPr>
    <w:rPr>
      <w:rFonts w:ascii="Arial" w:hAnsi="Arial" w:cs="Arial"/>
      <w:sz w:val="22"/>
      <w:szCs w:val="22"/>
    </w:rPr>
  </w:style>
  <w:style w:type="paragraph" w:customStyle="1" w:styleId="CAheadingintext">
    <w:name w:val="CA heading in text"/>
    <w:basedOn w:val="Normal"/>
    <w:link w:val="CAheadingintextChar"/>
    <w:qFormat/>
    <w:rsid w:val="00101EE3"/>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01EE3"/>
    <w:rPr>
      <w:rFonts w:ascii="Arial" w:hAnsi="Arial" w:cs="Arial"/>
      <w:b/>
      <w:sz w:val="22"/>
      <w:szCs w:val="22"/>
      <w:lang w:eastAsia="en-US"/>
    </w:rPr>
  </w:style>
  <w:style w:type="paragraph" w:customStyle="1" w:styleId="EndNoteBibliographyTitle">
    <w:name w:val="EndNote Bibliography Title"/>
    <w:basedOn w:val="Normal"/>
    <w:link w:val="EndNoteBibliographyTitleChar"/>
    <w:rsid w:val="003B5085"/>
    <w:pPr>
      <w:jc w:val="center"/>
    </w:pPr>
    <w:rPr>
      <w:noProof/>
      <w:lang w:val="en-US"/>
    </w:rPr>
  </w:style>
  <w:style w:type="character" w:customStyle="1" w:styleId="EndNoteBibliographyTitleChar">
    <w:name w:val="EndNote Bibliography Title Char"/>
    <w:basedOn w:val="NormalWebChar"/>
    <w:link w:val="EndNoteBibliographyTitle"/>
    <w:rsid w:val="003B5085"/>
    <w:rPr>
      <w:noProof/>
      <w:sz w:val="24"/>
      <w:szCs w:val="24"/>
      <w:lang w:val="en-US" w:eastAsia="en-US"/>
    </w:rPr>
  </w:style>
  <w:style w:type="paragraph" w:customStyle="1" w:styleId="EndNoteBibliography">
    <w:name w:val="EndNote Bibliography"/>
    <w:basedOn w:val="Normal"/>
    <w:link w:val="EndNoteBibliographyChar"/>
    <w:rsid w:val="003B5085"/>
    <w:rPr>
      <w:noProof/>
      <w:lang w:val="en-US"/>
    </w:rPr>
  </w:style>
  <w:style w:type="character" w:customStyle="1" w:styleId="EndNoteBibliographyChar">
    <w:name w:val="EndNote Bibliography Char"/>
    <w:basedOn w:val="NormalWebChar"/>
    <w:link w:val="EndNoteBibliography"/>
    <w:rsid w:val="003B5085"/>
    <w:rPr>
      <w:noProof/>
      <w:sz w:val="24"/>
      <w:szCs w:val="24"/>
      <w:lang w:val="en-US" w:eastAsia="en-US"/>
    </w:rPr>
  </w:style>
  <w:style w:type="paragraph" w:customStyle="1" w:styleId="CAreference">
    <w:name w:val="CA reference"/>
    <w:basedOn w:val="ListBullet"/>
    <w:qFormat/>
    <w:rsid w:val="008E3161"/>
    <w:pPr>
      <w:numPr>
        <w:numId w:val="0"/>
      </w:numPr>
      <w:spacing w:before="120" w:after="40" w:line="360" w:lineRule="auto"/>
      <w:ind w:left="357" w:hanging="357"/>
      <w:contextualSpacing w:val="0"/>
    </w:pPr>
    <w:rPr>
      <w:rFonts w:ascii="Arial" w:hAnsi="Arial" w:cs="Arial"/>
      <w:sz w:val="22"/>
      <w:szCs w:val="22"/>
    </w:rPr>
  </w:style>
  <w:style w:type="paragraph" w:customStyle="1" w:styleId="text">
    <w:name w:val="text"/>
    <w:basedOn w:val="Normal"/>
    <w:link w:val="textChar"/>
    <w:qFormat/>
    <w:rsid w:val="001B650D"/>
    <w:pPr>
      <w:spacing w:after="200"/>
    </w:pPr>
    <w:rPr>
      <w:rFonts w:ascii="Arial" w:hAnsi="Arial" w:cs="Arial"/>
      <w:bCs/>
      <w:sz w:val="22"/>
      <w:szCs w:val="22"/>
    </w:rPr>
  </w:style>
  <w:style w:type="character" w:customStyle="1" w:styleId="textChar">
    <w:name w:val="text Char"/>
    <w:basedOn w:val="DefaultParagraphFont"/>
    <w:link w:val="text"/>
    <w:rsid w:val="001B650D"/>
    <w:rPr>
      <w:rFonts w:ascii="Arial" w:hAnsi="Arial" w:cs="Arial"/>
      <w:bCs/>
      <w:sz w:val="22"/>
      <w:szCs w:val="22"/>
      <w:lang w:eastAsia="en-US"/>
    </w:rPr>
  </w:style>
  <w:style w:type="paragraph" w:customStyle="1" w:styleId="CAbulletmajor">
    <w:name w:val="CA bullet major"/>
    <w:basedOn w:val="ListBullet"/>
    <w:link w:val="CAbulletmajorChar"/>
    <w:qFormat/>
    <w:rsid w:val="001B650D"/>
    <w:pPr>
      <w:spacing w:after="120" w:line="276" w:lineRule="auto"/>
      <w:contextualSpacing w:val="0"/>
    </w:pPr>
    <w:rPr>
      <w:rFonts w:ascii="Arial" w:hAnsi="Arial" w:cs="Arial"/>
      <w:sz w:val="22"/>
      <w:szCs w:val="22"/>
    </w:rPr>
  </w:style>
  <w:style w:type="character" w:customStyle="1" w:styleId="CAbulletmajorChar">
    <w:name w:val="CA bullet major Char"/>
    <w:basedOn w:val="DefaultParagraphFont"/>
    <w:link w:val="CAbulletmajor"/>
    <w:rsid w:val="001B650D"/>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47858566">
      <w:bodyDiv w:val="1"/>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84621308">
              <w:marLeft w:val="0"/>
              <w:marRight w:val="0"/>
              <w:marTop w:val="0"/>
              <w:marBottom w:val="0"/>
              <w:divBdr>
                <w:top w:val="none" w:sz="0" w:space="0" w:color="auto"/>
                <w:left w:val="none" w:sz="0" w:space="0" w:color="auto"/>
                <w:bottom w:val="none" w:sz="0" w:space="0" w:color="auto"/>
                <w:right w:val="none" w:sz="0" w:space="0" w:color="auto"/>
              </w:divBdr>
              <w:divsChild>
                <w:div w:id="1408840107">
                  <w:marLeft w:val="0"/>
                  <w:marRight w:val="0"/>
                  <w:marTop w:val="0"/>
                  <w:marBottom w:val="0"/>
                  <w:divBdr>
                    <w:top w:val="none" w:sz="0" w:space="0" w:color="auto"/>
                    <w:left w:val="none" w:sz="0" w:space="0" w:color="auto"/>
                    <w:bottom w:val="none" w:sz="0" w:space="0" w:color="auto"/>
                    <w:right w:val="none" w:sz="0" w:space="0" w:color="auto"/>
                  </w:divBdr>
                  <w:divsChild>
                    <w:div w:id="1547260075">
                      <w:marLeft w:val="0"/>
                      <w:marRight w:val="0"/>
                      <w:marTop w:val="0"/>
                      <w:marBottom w:val="0"/>
                      <w:divBdr>
                        <w:top w:val="none" w:sz="0" w:space="0" w:color="auto"/>
                        <w:left w:val="none" w:sz="0" w:space="0" w:color="auto"/>
                        <w:bottom w:val="none" w:sz="0" w:space="0" w:color="auto"/>
                        <w:right w:val="none" w:sz="0" w:space="0" w:color="auto"/>
                      </w:divBdr>
                      <w:divsChild>
                        <w:div w:id="2012247838">
                          <w:marLeft w:val="0"/>
                          <w:marRight w:val="0"/>
                          <w:marTop w:val="0"/>
                          <w:marBottom w:val="0"/>
                          <w:divBdr>
                            <w:top w:val="none" w:sz="0" w:space="0" w:color="auto"/>
                            <w:left w:val="none" w:sz="0" w:space="0" w:color="auto"/>
                            <w:bottom w:val="none" w:sz="0" w:space="0" w:color="auto"/>
                            <w:right w:val="none" w:sz="0" w:space="0" w:color="auto"/>
                          </w:divBdr>
                          <w:divsChild>
                            <w:div w:id="5326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914536">
      <w:bodyDiv w:val="1"/>
      <w:marLeft w:val="0"/>
      <w:marRight w:val="0"/>
      <w:marTop w:val="0"/>
      <w:marBottom w:val="0"/>
      <w:divBdr>
        <w:top w:val="none" w:sz="0" w:space="0" w:color="auto"/>
        <w:left w:val="none" w:sz="0" w:space="0" w:color="auto"/>
        <w:bottom w:val="none" w:sz="0" w:space="0" w:color="auto"/>
        <w:right w:val="none" w:sz="0" w:space="0" w:color="auto"/>
      </w:divBdr>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46334985">
      <w:bodyDiv w:val="1"/>
      <w:marLeft w:val="0"/>
      <w:marRight w:val="0"/>
      <w:marTop w:val="0"/>
      <w:marBottom w:val="0"/>
      <w:divBdr>
        <w:top w:val="none" w:sz="0" w:space="0" w:color="auto"/>
        <w:left w:val="none" w:sz="0" w:space="0" w:color="auto"/>
        <w:bottom w:val="none" w:sz="0" w:space="0" w:color="auto"/>
        <w:right w:val="none" w:sz="0" w:space="0" w:color="auto"/>
      </w:divBdr>
      <w:divsChild>
        <w:div w:id="1477144878">
          <w:marLeft w:val="0"/>
          <w:marRight w:val="0"/>
          <w:marTop w:val="0"/>
          <w:marBottom w:val="0"/>
          <w:divBdr>
            <w:top w:val="none" w:sz="0" w:space="0" w:color="auto"/>
            <w:left w:val="none" w:sz="0" w:space="0" w:color="auto"/>
            <w:bottom w:val="none" w:sz="0" w:space="0" w:color="auto"/>
            <w:right w:val="none" w:sz="0" w:space="0" w:color="auto"/>
          </w:divBdr>
          <w:divsChild>
            <w:div w:id="1786998080">
              <w:marLeft w:val="75"/>
              <w:marRight w:val="75"/>
              <w:marTop w:val="0"/>
              <w:marBottom w:val="0"/>
              <w:divBdr>
                <w:top w:val="none" w:sz="0" w:space="0" w:color="auto"/>
                <w:left w:val="none" w:sz="0" w:space="0" w:color="auto"/>
                <w:bottom w:val="none" w:sz="0" w:space="0" w:color="auto"/>
                <w:right w:val="none" w:sz="0" w:space="0" w:color="auto"/>
              </w:divBdr>
              <w:divsChild>
                <w:div w:id="764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5999">
      <w:bodyDiv w:val="1"/>
      <w:marLeft w:val="0"/>
      <w:marRight w:val="0"/>
      <w:marTop w:val="0"/>
      <w:marBottom w:val="0"/>
      <w:divBdr>
        <w:top w:val="none" w:sz="0" w:space="0" w:color="auto"/>
        <w:left w:val="none" w:sz="0" w:space="0" w:color="auto"/>
        <w:bottom w:val="none" w:sz="0" w:space="0" w:color="auto"/>
        <w:right w:val="none" w:sz="0" w:space="0" w:color="auto"/>
      </w:divBdr>
      <w:divsChild>
        <w:div w:id="614411825">
          <w:marLeft w:val="0"/>
          <w:marRight w:val="0"/>
          <w:marTop w:val="0"/>
          <w:marBottom w:val="0"/>
          <w:divBdr>
            <w:top w:val="none" w:sz="0" w:space="0" w:color="auto"/>
            <w:left w:val="none" w:sz="0" w:space="0" w:color="auto"/>
            <w:bottom w:val="none" w:sz="0" w:space="0" w:color="auto"/>
            <w:right w:val="none" w:sz="0" w:space="0" w:color="auto"/>
          </w:divBdr>
          <w:divsChild>
            <w:div w:id="2132894771">
              <w:marLeft w:val="0"/>
              <w:marRight w:val="0"/>
              <w:marTop w:val="0"/>
              <w:marBottom w:val="0"/>
              <w:divBdr>
                <w:top w:val="none" w:sz="0" w:space="0" w:color="auto"/>
                <w:left w:val="none" w:sz="0" w:space="0" w:color="auto"/>
                <w:bottom w:val="none" w:sz="0" w:space="0" w:color="auto"/>
                <w:right w:val="none" w:sz="0" w:space="0" w:color="auto"/>
              </w:divBdr>
              <w:divsChild>
                <w:div w:id="1142845217">
                  <w:marLeft w:val="0"/>
                  <w:marRight w:val="0"/>
                  <w:marTop w:val="0"/>
                  <w:marBottom w:val="0"/>
                  <w:divBdr>
                    <w:top w:val="none" w:sz="0" w:space="0" w:color="auto"/>
                    <w:left w:val="none" w:sz="0" w:space="0" w:color="auto"/>
                    <w:bottom w:val="none" w:sz="0" w:space="0" w:color="auto"/>
                    <w:right w:val="none" w:sz="0" w:space="0" w:color="auto"/>
                  </w:divBdr>
                  <w:divsChild>
                    <w:div w:id="1692023143">
                      <w:marLeft w:val="0"/>
                      <w:marRight w:val="0"/>
                      <w:marTop w:val="0"/>
                      <w:marBottom w:val="0"/>
                      <w:divBdr>
                        <w:top w:val="none" w:sz="0" w:space="0" w:color="auto"/>
                        <w:left w:val="none" w:sz="0" w:space="0" w:color="auto"/>
                        <w:bottom w:val="none" w:sz="0" w:space="0" w:color="auto"/>
                        <w:right w:val="none" w:sz="0" w:space="0" w:color="auto"/>
                      </w:divBdr>
                      <w:divsChild>
                        <w:div w:id="1061489337">
                          <w:marLeft w:val="0"/>
                          <w:marRight w:val="0"/>
                          <w:marTop w:val="0"/>
                          <w:marBottom w:val="0"/>
                          <w:divBdr>
                            <w:top w:val="none" w:sz="0" w:space="0" w:color="auto"/>
                            <w:left w:val="none" w:sz="0" w:space="0" w:color="auto"/>
                            <w:bottom w:val="none" w:sz="0" w:space="0" w:color="auto"/>
                            <w:right w:val="none" w:sz="0" w:space="0" w:color="auto"/>
                          </w:divBdr>
                          <w:divsChild>
                            <w:div w:id="405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66965542">
      <w:bodyDiv w:val="1"/>
      <w:marLeft w:val="0"/>
      <w:marRight w:val="0"/>
      <w:marTop w:val="0"/>
      <w:marBottom w:val="0"/>
      <w:divBdr>
        <w:top w:val="none" w:sz="0" w:space="0" w:color="auto"/>
        <w:left w:val="none" w:sz="0" w:space="0" w:color="auto"/>
        <w:bottom w:val="none" w:sz="0" w:space="0" w:color="auto"/>
        <w:right w:val="none" w:sz="0" w:space="0" w:color="auto"/>
      </w:divBdr>
      <w:divsChild>
        <w:div w:id="1638679749">
          <w:marLeft w:val="0"/>
          <w:marRight w:val="0"/>
          <w:marTop w:val="0"/>
          <w:marBottom w:val="0"/>
          <w:divBdr>
            <w:top w:val="none" w:sz="0" w:space="0" w:color="auto"/>
            <w:left w:val="none" w:sz="0" w:space="0" w:color="auto"/>
            <w:bottom w:val="none" w:sz="0" w:space="0" w:color="auto"/>
            <w:right w:val="none" w:sz="0" w:space="0" w:color="auto"/>
          </w:divBdr>
          <w:divsChild>
            <w:div w:id="1889026555">
              <w:marLeft w:val="75"/>
              <w:marRight w:val="75"/>
              <w:marTop w:val="0"/>
              <w:marBottom w:val="0"/>
              <w:divBdr>
                <w:top w:val="none" w:sz="0" w:space="0" w:color="auto"/>
                <w:left w:val="none" w:sz="0" w:space="0" w:color="auto"/>
                <w:bottom w:val="none" w:sz="0" w:space="0" w:color="auto"/>
                <w:right w:val="none" w:sz="0" w:space="0" w:color="auto"/>
              </w:divBdr>
              <w:divsChild>
                <w:div w:id="112160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998423">
      <w:bodyDiv w:val="1"/>
      <w:marLeft w:val="0"/>
      <w:marRight w:val="0"/>
      <w:marTop w:val="0"/>
      <w:marBottom w:val="0"/>
      <w:divBdr>
        <w:top w:val="none" w:sz="0" w:space="0" w:color="auto"/>
        <w:left w:val="none" w:sz="0" w:space="0" w:color="auto"/>
        <w:bottom w:val="none" w:sz="0" w:space="0" w:color="auto"/>
        <w:right w:val="none" w:sz="0" w:space="0" w:color="auto"/>
      </w:divBdr>
      <w:divsChild>
        <w:div w:id="1848590590">
          <w:marLeft w:val="0"/>
          <w:marRight w:val="0"/>
          <w:marTop w:val="0"/>
          <w:marBottom w:val="0"/>
          <w:divBdr>
            <w:top w:val="none" w:sz="0" w:space="0" w:color="auto"/>
            <w:left w:val="none" w:sz="0" w:space="0" w:color="auto"/>
            <w:bottom w:val="none" w:sz="0" w:space="0" w:color="auto"/>
            <w:right w:val="none" w:sz="0" w:space="0" w:color="auto"/>
          </w:divBdr>
          <w:divsChild>
            <w:div w:id="1987317063">
              <w:marLeft w:val="0"/>
              <w:marRight w:val="0"/>
              <w:marTop w:val="0"/>
              <w:marBottom w:val="0"/>
              <w:divBdr>
                <w:top w:val="none" w:sz="0" w:space="0" w:color="auto"/>
                <w:left w:val="none" w:sz="0" w:space="0" w:color="auto"/>
                <w:bottom w:val="none" w:sz="0" w:space="0" w:color="auto"/>
                <w:right w:val="none" w:sz="0" w:space="0" w:color="auto"/>
              </w:divBdr>
              <w:divsChild>
                <w:div w:id="379020391">
                  <w:marLeft w:val="0"/>
                  <w:marRight w:val="0"/>
                  <w:marTop w:val="0"/>
                  <w:marBottom w:val="0"/>
                  <w:divBdr>
                    <w:top w:val="none" w:sz="0" w:space="0" w:color="auto"/>
                    <w:left w:val="none" w:sz="0" w:space="0" w:color="auto"/>
                    <w:bottom w:val="none" w:sz="0" w:space="0" w:color="auto"/>
                    <w:right w:val="none" w:sz="0" w:space="0" w:color="auto"/>
                  </w:divBdr>
                  <w:divsChild>
                    <w:div w:id="1077630602">
                      <w:marLeft w:val="0"/>
                      <w:marRight w:val="0"/>
                      <w:marTop w:val="0"/>
                      <w:marBottom w:val="0"/>
                      <w:divBdr>
                        <w:top w:val="none" w:sz="0" w:space="0" w:color="auto"/>
                        <w:left w:val="none" w:sz="0" w:space="0" w:color="auto"/>
                        <w:bottom w:val="none" w:sz="0" w:space="0" w:color="auto"/>
                        <w:right w:val="none" w:sz="0" w:space="0" w:color="auto"/>
                      </w:divBdr>
                      <w:divsChild>
                        <w:div w:id="1873566898">
                          <w:marLeft w:val="0"/>
                          <w:marRight w:val="0"/>
                          <w:marTop w:val="0"/>
                          <w:marBottom w:val="0"/>
                          <w:divBdr>
                            <w:top w:val="none" w:sz="0" w:space="0" w:color="auto"/>
                            <w:left w:val="none" w:sz="0" w:space="0" w:color="auto"/>
                            <w:bottom w:val="none" w:sz="0" w:space="0" w:color="auto"/>
                            <w:right w:val="none" w:sz="0" w:space="0" w:color="auto"/>
                          </w:divBdr>
                          <w:divsChild>
                            <w:div w:id="91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ettropics.gov.au/stamp-out-yellow-crazy-ant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ucnredlist.org/documents/RedListGuidelines.pdf" TargetMode="External"/><Relationship Id="rId23" Type="http://schemas.openxmlformats.org/officeDocument/2006/relationships/fontTable" Target="fontTable.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BBF4F-6C79-45A8-9B0A-9DAD80591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798A257B.dotm</Template>
  <TotalTime>0</TotalTime>
  <Pages>15</Pages>
  <Words>6041</Words>
  <Characters>58217</Characters>
  <Application>Microsoft Office Word</Application>
  <DocSecurity>0</DocSecurity>
  <Lines>1419</Lines>
  <Paragraphs>589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63669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Litoria nyakalensis (mountain mistfrog)  </dc:title>
  <dc:creator/>
  <cp:lastModifiedBy/>
  <cp:revision>1</cp:revision>
  <dcterms:created xsi:type="dcterms:W3CDTF">2018-01-17T02:49:00Z</dcterms:created>
  <dcterms:modified xsi:type="dcterms:W3CDTF">2018-01-17T02:49:00Z</dcterms:modified>
</cp:coreProperties>
</file>