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5B10DE"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7EA2F8AD" w14:textId="77777777" w:rsidR="00860E65" w:rsidRDefault="00860E65" w:rsidP="00860E65">
      <w:pPr>
        <w:jc w:val="center"/>
        <w:rPr>
          <w:rFonts w:ascii="Arial" w:hAnsi="Arial" w:cs="Arial"/>
          <w:sz w:val="28"/>
          <w:szCs w:val="28"/>
        </w:rPr>
      </w:pPr>
    </w:p>
    <w:p w14:paraId="4D2AF17E" w14:textId="15FADA8A" w:rsidR="00860E65" w:rsidRPr="003A6857" w:rsidRDefault="002171FB" w:rsidP="00860E65">
      <w:pPr>
        <w:pStyle w:val="Title"/>
        <w:rPr>
          <w:rFonts w:ascii="Arial" w:hAnsi="Arial" w:cs="Arial"/>
          <w:sz w:val="24"/>
          <w:szCs w:val="24"/>
          <w:lang w:val="en-US"/>
        </w:rPr>
      </w:pPr>
      <w:r w:rsidRPr="002171FB">
        <w:rPr>
          <w:rFonts w:ascii="Arial" w:hAnsi="Arial" w:cs="Arial"/>
          <w:i/>
          <w:iCs/>
          <w:sz w:val="24"/>
          <w:szCs w:val="24"/>
        </w:rPr>
        <w:t xml:space="preserve">Cophixalus </w:t>
      </w:r>
      <w:r w:rsidR="007E59A6">
        <w:rPr>
          <w:rFonts w:ascii="Arial" w:hAnsi="Arial" w:cs="Arial"/>
          <w:i/>
          <w:iCs/>
          <w:sz w:val="24"/>
          <w:szCs w:val="24"/>
        </w:rPr>
        <w:t>concinnus</w:t>
      </w:r>
      <w:r w:rsidRPr="002171FB">
        <w:rPr>
          <w:rFonts w:ascii="Arial" w:hAnsi="Arial" w:cs="Arial"/>
          <w:i/>
          <w:iCs/>
          <w:sz w:val="24"/>
          <w:szCs w:val="24"/>
        </w:rPr>
        <w:t xml:space="preserve"> </w:t>
      </w:r>
      <w:r w:rsidRPr="002171FB">
        <w:rPr>
          <w:rFonts w:ascii="Arial" w:hAnsi="Arial" w:cs="Arial"/>
          <w:iCs/>
          <w:sz w:val="24"/>
          <w:szCs w:val="24"/>
        </w:rPr>
        <w:t>(</w:t>
      </w:r>
      <w:r w:rsidR="00D24D0E">
        <w:rPr>
          <w:rFonts w:ascii="Arial" w:hAnsi="Arial" w:cs="Arial"/>
          <w:iCs/>
          <w:sz w:val="24"/>
          <w:szCs w:val="24"/>
        </w:rPr>
        <w:t>E</w:t>
      </w:r>
      <w:r w:rsidR="00693847">
        <w:rPr>
          <w:rFonts w:ascii="Arial" w:hAnsi="Arial" w:cs="Arial"/>
          <w:iCs/>
          <w:sz w:val="24"/>
          <w:szCs w:val="24"/>
        </w:rPr>
        <w:t>legant</w:t>
      </w:r>
      <w:r w:rsidR="00231985">
        <w:rPr>
          <w:rFonts w:ascii="Arial" w:hAnsi="Arial" w:cs="Arial"/>
          <w:iCs/>
          <w:sz w:val="24"/>
          <w:szCs w:val="24"/>
        </w:rPr>
        <w:t xml:space="preserve"> </w:t>
      </w:r>
      <w:r w:rsidR="00D24D0E">
        <w:rPr>
          <w:rFonts w:ascii="Arial" w:hAnsi="Arial" w:cs="Arial"/>
          <w:iCs/>
          <w:sz w:val="24"/>
          <w:szCs w:val="24"/>
        </w:rPr>
        <w:t>F</w:t>
      </w:r>
      <w:r w:rsidR="00231985">
        <w:rPr>
          <w:rFonts w:ascii="Arial" w:hAnsi="Arial" w:cs="Arial"/>
          <w:iCs/>
          <w:sz w:val="24"/>
          <w:szCs w:val="24"/>
        </w:rPr>
        <w:t>rog</w:t>
      </w:r>
      <w:r w:rsidRPr="002171FB">
        <w:rPr>
          <w:rFonts w:ascii="Arial" w:hAnsi="Arial" w:cs="Arial"/>
          <w:iCs/>
          <w:sz w:val="24"/>
          <w:szCs w:val="24"/>
        </w:rPr>
        <w:t xml:space="preserve">) </w:t>
      </w:r>
      <w:r w:rsidR="00860E65" w:rsidRPr="003A6857">
        <w:rPr>
          <w:rFonts w:ascii="Arial" w:hAnsi="Arial" w:cs="Arial"/>
          <w:i/>
          <w:iCs/>
          <w:sz w:val="24"/>
          <w:szCs w:val="24"/>
        </w:rPr>
        <w:t xml:space="preserve"> </w:t>
      </w:r>
    </w:p>
    <w:p w14:paraId="037F574D"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reason</w:t>
      </w:r>
      <w:bookmarkStart w:id="0" w:name="_GoBack"/>
      <w:bookmarkEnd w:id="0"/>
      <w:r w:rsidR="0035614B">
        <w:rPr>
          <w:rFonts w:ascii="Arial" w:hAnsi="Arial" w:cs="Arial"/>
          <w:sz w:val="22"/>
          <w:szCs w:val="22"/>
        </w:rPr>
        <w:t xml:space="preserve">s </w:t>
      </w:r>
      <w:r w:rsidR="009D45F6">
        <w:rPr>
          <w:rFonts w:ascii="Arial" w:hAnsi="Arial" w:cs="Arial"/>
          <w:sz w:val="22"/>
          <w:szCs w:val="22"/>
        </w:rPr>
        <w:t>related to</w:t>
      </w:r>
      <w:r>
        <w:rPr>
          <w:rFonts w:ascii="Arial" w:hAnsi="Arial" w:cs="Arial"/>
          <w:sz w:val="22"/>
          <w:szCs w:val="22"/>
        </w:rPr>
        <w:t>:</w:t>
      </w:r>
    </w:p>
    <w:p w14:paraId="4744E75C" w14:textId="2E6D5263" w:rsidR="00860E65" w:rsidRDefault="00860E65" w:rsidP="0080639E">
      <w:pPr>
        <w:pStyle w:val="NormalWeb"/>
        <w:tabs>
          <w:tab w:val="left" w:pos="426"/>
        </w:tabs>
        <w:spacing w:before="120" w:after="240"/>
        <w:ind w:left="426" w:hanging="426"/>
        <w:rPr>
          <w:rFonts w:ascii="Arial" w:hAnsi="Arial" w:cs="Arial"/>
          <w:sz w:val="22"/>
          <w:szCs w:val="22"/>
        </w:rPr>
      </w:pPr>
      <w:r w:rsidRPr="002171FB">
        <w:rPr>
          <w:rFonts w:ascii="Arial" w:hAnsi="Arial" w:cs="Arial"/>
          <w:sz w:val="22"/>
          <w:szCs w:val="22"/>
        </w:rPr>
        <w:t>1)</w:t>
      </w:r>
      <w:r w:rsidR="0080639E" w:rsidRPr="002171FB">
        <w:rPr>
          <w:rFonts w:ascii="Arial" w:hAnsi="Arial" w:cs="Arial"/>
          <w:sz w:val="22"/>
          <w:szCs w:val="22"/>
        </w:rPr>
        <w:tab/>
      </w:r>
      <w:r w:rsidRPr="002171FB">
        <w:rPr>
          <w:rFonts w:ascii="Arial" w:hAnsi="Arial" w:cs="Arial"/>
          <w:sz w:val="22"/>
          <w:szCs w:val="22"/>
        </w:rPr>
        <w:t xml:space="preserve">the eligibility of </w:t>
      </w:r>
      <w:r w:rsidR="002171FB" w:rsidRPr="002171FB">
        <w:rPr>
          <w:rFonts w:ascii="Arial" w:hAnsi="Arial" w:cs="Arial"/>
          <w:i/>
          <w:sz w:val="22"/>
          <w:szCs w:val="22"/>
        </w:rPr>
        <w:t xml:space="preserve">Cophixalus </w:t>
      </w:r>
      <w:r w:rsidR="007E59A6">
        <w:rPr>
          <w:rFonts w:ascii="Arial" w:hAnsi="Arial" w:cs="Arial"/>
          <w:i/>
          <w:sz w:val="22"/>
          <w:szCs w:val="22"/>
        </w:rPr>
        <w:t>concinnus</w:t>
      </w:r>
      <w:r w:rsidR="002171FB" w:rsidRPr="002171FB">
        <w:rPr>
          <w:rFonts w:ascii="Arial" w:hAnsi="Arial" w:cs="Arial"/>
          <w:i/>
          <w:sz w:val="22"/>
          <w:szCs w:val="22"/>
        </w:rPr>
        <w:t xml:space="preserve"> </w:t>
      </w:r>
      <w:r w:rsidR="002171FB" w:rsidRPr="002171FB">
        <w:rPr>
          <w:rFonts w:ascii="Arial" w:hAnsi="Arial" w:cs="Arial"/>
          <w:sz w:val="22"/>
          <w:szCs w:val="22"/>
        </w:rPr>
        <w:t>(</w:t>
      </w:r>
      <w:r w:rsidR="00D24D0E">
        <w:rPr>
          <w:rFonts w:ascii="Arial" w:hAnsi="Arial" w:cs="Arial"/>
          <w:sz w:val="22"/>
          <w:szCs w:val="22"/>
        </w:rPr>
        <w:t>E</w:t>
      </w:r>
      <w:r w:rsidR="00693847">
        <w:rPr>
          <w:rFonts w:ascii="Arial" w:hAnsi="Arial" w:cs="Arial"/>
          <w:sz w:val="22"/>
          <w:szCs w:val="22"/>
        </w:rPr>
        <w:t>legant</w:t>
      </w:r>
      <w:r w:rsidR="00231985">
        <w:rPr>
          <w:rFonts w:ascii="Arial" w:hAnsi="Arial" w:cs="Arial"/>
          <w:sz w:val="22"/>
          <w:szCs w:val="22"/>
        </w:rPr>
        <w:t xml:space="preserve"> </w:t>
      </w:r>
      <w:r w:rsidR="00D24D0E">
        <w:rPr>
          <w:rFonts w:ascii="Arial" w:hAnsi="Arial" w:cs="Arial"/>
          <w:sz w:val="22"/>
          <w:szCs w:val="22"/>
        </w:rPr>
        <w:t>F</w:t>
      </w:r>
      <w:r w:rsidR="00231985">
        <w:rPr>
          <w:rFonts w:ascii="Arial" w:hAnsi="Arial" w:cs="Arial"/>
          <w:sz w:val="22"/>
          <w:szCs w:val="22"/>
        </w:rPr>
        <w:t>rog</w:t>
      </w:r>
      <w:r w:rsidR="002171FB" w:rsidRPr="002171FB">
        <w:rPr>
          <w:rFonts w:ascii="Arial" w:hAnsi="Arial" w:cs="Arial"/>
          <w:sz w:val="22"/>
          <w:szCs w:val="22"/>
        </w:rPr>
        <w:t>)</w:t>
      </w:r>
      <w:r w:rsidR="002171FB" w:rsidRPr="002171FB">
        <w:rPr>
          <w:rFonts w:ascii="Arial" w:hAnsi="Arial" w:cs="Arial"/>
          <w:i/>
          <w:sz w:val="22"/>
          <w:szCs w:val="22"/>
        </w:rPr>
        <w:t xml:space="preserve"> </w:t>
      </w:r>
      <w:r w:rsidRPr="002171FB">
        <w:rPr>
          <w:rFonts w:ascii="Arial" w:hAnsi="Arial" w:cs="Arial"/>
          <w:sz w:val="22"/>
          <w:szCs w:val="22"/>
        </w:rPr>
        <w:t xml:space="preserve"> for inclusion on the</w:t>
      </w:r>
      <w:r w:rsidRPr="00B61DDB">
        <w:rPr>
          <w:rFonts w:ascii="Arial" w:hAnsi="Arial" w:cs="Arial"/>
          <w:sz w:val="22"/>
          <w:szCs w:val="22"/>
        </w:rPr>
        <w:t xml:space="preserv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57451A">
        <w:rPr>
          <w:rFonts w:ascii="Arial" w:hAnsi="Arial" w:cs="Arial"/>
          <w:sz w:val="22"/>
          <w:szCs w:val="22"/>
        </w:rPr>
        <w:t xml:space="preserve"> </w:t>
      </w:r>
      <w:r w:rsidR="00CB1ABA">
        <w:rPr>
          <w:rFonts w:ascii="Arial" w:hAnsi="Arial" w:cs="Arial"/>
          <w:sz w:val="22"/>
          <w:szCs w:val="22"/>
        </w:rPr>
        <w:t xml:space="preserve">Critically </w:t>
      </w:r>
      <w:r w:rsidR="0057451A">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396C8BB7" w14:textId="4A785E6A"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1438B669"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5EBAA632"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3986B404"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FB4CDD9" w14:textId="77777777" w:rsidR="00860E65" w:rsidRDefault="00860E65" w:rsidP="00860E65">
      <w:pPr>
        <w:rPr>
          <w:rFonts w:ascii="Arial" w:hAnsi="Arial" w:cs="Arial"/>
          <w:sz w:val="22"/>
          <w:szCs w:val="22"/>
        </w:rPr>
      </w:pPr>
    </w:p>
    <w:p w14:paraId="5649FA36"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6F10D789" w14:textId="77777777" w:rsidR="00860E65" w:rsidRDefault="00860E65" w:rsidP="00860E65">
      <w:pPr>
        <w:rPr>
          <w:rFonts w:ascii="Arial" w:hAnsi="Arial" w:cs="Arial"/>
          <w:color w:val="000000"/>
          <w:sz w:val="22"/>
          <w:szCs w:val="22"/>
        </w:rPr>
      </w:pPr>
    </w:p>
    <w:p w14:paraId="74298E83"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94D3F95"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238D2B0C"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79B91ED5" w14:textId="68D5618C"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65551B">
        <w:rPr>
          <w:rFonts w:ascii="Arial" w:hAnsi="Arial" w:cs="Arial"/>
          <w:color w:val="000000"/>
          <w:sz w:val="22"/>
          <w:szCs w:val="22"/>
        </w:rPr>
        <w:t xml:space="preserve"> and Energy</w:t>
      </w:r>
    </w:p>
    <w:p w14:paraId="4DE0C96A"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439BC10C"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4949C585" w14:textId="77777777" w:rsidR="00860E65" w:rsidRDefault="00860E65" w:rsidP="00860E65">
      <w:pPr>
        <w:rPr>
          <w:rFonts w:ascii="Arial" w:hAnsi="Arial" w:cs="Arial"/>
          <w:color w:val="000000"/>
          <w:sz w:val="22"/>
          <w:szCs w:val="22"/>
        </w:rPr>
      </w:pPr>
    </w:p>
    <w:p w14:paraId="2E2B6931" w14:textId="4553D489"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0E5741">
        <w:rPr>
          <w:rFonts w:ascii="Arial" w:hAnsi="Arial" w:cs="Arial"/>
          <w:b/>
          <w:sz w:val="22"/>
          <w:szCs w:val="22"/>
        </w:rPr>
        <w:t>2</w:t>
      </w:r>
      <w:r w:rsidR="000E5741">
        <w:rPr>
          <w:rFonts w:ascii="Arial" w:hAnsi="Arial" w:cs="Arial"/>
          <w:b/>
          <w:sz w:val="22"/>
          <w:szCs w:val="22"/>
        </w:rPr>
        <w:t>2</w:t>
      </w:r>
      <w:r w:rsidR="000E5741">
        <w:rPr>
          <w:rFonts w:ascii="Arial" w:hAnsi="Arial" w:cs="Arial"/>
          <w:b/>
          <w:sz w:val="22"/>
          <w:szCs w:val="22"/>
        </w:rPr>
        <w:t xml:space="preserve"> October 2018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387044C6"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526F4987"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126499E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B9FDE34" w14:textId="77777777" w:rsidTr="006115F8">
        <w:tc>
          <w:tcPr>
            <w:tcW w:w="9039" w:type="dxa"/>
            <w:tcBorders>
              <w:top w:val="single" w:sz="4" w:space="0" w:color="auto"/>
              <w:left w:val="single" w:sz="4" w:space="0" w:color="auto"/>
              <w:bottom w:val="single" w:sz="4" w:space="0" w:color="auto"/>
              <w:right w:val="single" w:sz="4" w:space="0" w:color="auto"/>
            </w:tcBorders>
          </w:tcPr>
          <w:p w14:paraId="460B3952"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37A2CD04" w14:textId="77777777" w:rsidR="00860E65" w:rsidRPr="000E5741" w:rsidRDefault="00856AFA" w:rsidP="00856AFA">
            <w:pPr>
              <w:jc w:val="center"/>
              <w:rPr>
                <w:rFonts w:ascii="Arial" w:hAnsi="Arial" w:cs="Arial"/>
                <w:sz w:val="22"/>
                <w:szCs w:val="22"/>
              </w:rPr>
            </w:pPr>
            <w:r w:rsidRPr="000E5741">
              <w:rPr>
                <w:rFonts w:ascii="Arial" w:hAnsi="Arial" w:cs="Arial"/>
                <w:sz w:val="22"/>
                <w:szCs w:val="22"/>
              </w:rPr>
              <w:t>2</w:t>
            </w:r>
          </w:p>
        </w:tc>
      </w:tr>
      <w:tr w:rsidR="00860E65" w:rsidRPr="00CE5A35" w14:paraId="0AB34AB1" w14:textId="77777777" w:rsidTr="006115F8">
        <w:tc>
          <w:tcPr>
            <w:tcW w:w="9039" w:type="dxa"/>
            <w:tcBorders>
              <w:top w:val="single" w:sz="4" w:space="0" w:color="auto"/>
              <w:left w:val="single" w:sz="4" w:space="0" w:color="auto"/>
              <w:bottom w:val="single" w:sz="4" w:space="0" w:color="auto"/>
              <w:right w:val="single" w:sz="4" w:space="0" w:color="auto"/>
            </w:tcBorders>
          </w:tcPr>
          <w:p w14:paraId="3F1C633B"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3F17AF77" w14:textId="77777777" w:rsidR="00860E65" w:rsidRPr="000E5741" w:rsidRDefault="00856AFA" w:rsidP="00856AFA">
            <w:pPr>
              <w:jc w:val="center"/>
              <w:rPr>
                <w:rFonts w:ascii="Arial" w:hAnsi="Arial" w:cs="Arial"/>
                <w:sz w:val="22"/>
                <w:szCs w:val="22"/>
              </w:rPr>
            </w:pPr>
            <w:r w:rsidRPr="000E5741">
              <w:rPr>
                <w:rFonts w:ascii="Arial" w:hAnsi="Arial" w:cs="Arial"/>
                <w:sz w:val="22"/>
                <w:szCs w:val="22"/>
              </w:rPr>
              <w:t>2</w:t>
            </w:r>
          </w:p>
        </w:tc>
      </w:tr>
      <w:tr w:rsidR="00860E65" w:rsidRPr="00CE5A35" w14:paraId="5F699D45" w14:textId="77777777" w:rsidTr="006115F8">
        <w:tc>
          <w:tcPr>
            <w:tcW w:w="9039" w:type="dxa"/>
            <w:tcBorders>
              <w:top w:val="single" w:sz="4" w:space="0" w:color="auto"/>
              <w:left w:val="single" w:sz="4" w:space="0" w:color="auto"/>
              <w:bottom w:val="single" w:sz="4" w:space="0" w:color="auto"/>
              <w:right w:val="single" w:sz="4" w:space="0" w:color="auto"/>
            </w:tcBorders>
          </w:tcPr>
          <w:p w14:paraId="1B450F57" w14:textId="77777777" w:rsidR="00860E65" w:rsidRPr="00CE5A35" w:rsidRDefault="00860E65" w:rsidP="001F012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C80DD0">
              <w:rPr>
                <w:rFonts w:ascii="Arial" w:hAnsi="Arial" w:cs="Arial"/>
                <w:iCs/>
                <w:sz w:val="22"/>
                <w:szCs w:val="22"/>
              </w:rPr>
              <w:t>sub</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436A486F" w14:textId="2008C23E" w:rsidR="00860E65" w:rsidRPr="000E5741" w:rsidRDefault="00DD102D" w:rsidP="00DD102D">
            <w:pPr>
              <w:jc w:val="center"/>
              <w:rPr>
                <w:rFonts w:ascii="Arial" w:hAnsi="Arial" w:cs="Arial"/>
                <w:sz w:val="22"/>
                <w:szCs w:val="22"/>
              </w:rPr>
            </w:pPr>
            <w:r w:rsidRPr="000E5741">
              <w:rPr>
                <w:rFonts w:ascii="Arial" w:hAnsi="Arial" w:cs="Arial"/>
                <w:sz w:val="22"/>
                <w:szCs w:val="22"/>
              </w:rPr>
              <w:t>4</w:t>
            </w:r>
          </w:p>
        </w:tc>
      </w:tr>
      <w:tr w:rsidR="00860E65" w:rsidRPr="00CE5A35" w14:paraId="52AF6DD7" w14:textId="77777777" w:rsidTr="006115F8">
        <w:tc>
          <w:tcPr>
            <w:tcW w:w="9039" w:type="dxa"/>
            <w:tcBorders>
              <w:top w:val="single" w:sz="4" w:space="0" w:color="auto"/>
              <w:left w:val="single" w:sz="4" w:space="0" w:color="auto"/>
              <w:bottom w:val="single" w:sz="4" w:space="0" w:color="auto"/>
              <w:right w:val="single" w:sz="4" w:space="0" w:color="auto"/>
            </w:tcBorders>
          </w:tcPr>
          <w:p w14:paraId="71C33CD3"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w:t>
            </w:r>
            <w:r w:rsidR="00C80DD0">
              <w:rPr>
                <w:rFonts w:ascii="Arial" w:hAnsi="Arial" w:cs="Arial"/>
                <w:sz w:val="22"/>
                <w:szCs w:val="22"/>
              </w:rPr>
              <w:t>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14:paraId="6A0165E8" w14:textId="692B8DA2" w:rsidR="00860E65" w:rsidRPr="000E5741" w:rsidRDefault="00DD102D" w:rsidP="00DD102D">
            <w:pPr>
              <w:jc w:val="center"/>
              <w:rPr>
                <w:rFonts w:ascii="Arial" w:hAnsi="Arial" w:cs="Arial"/>
                <w:sz w:val="22"/>
                <w:szCs w:val="22"/>
              </w:rPr>
            </w:pPr>
            <w:r w:rsidRPr="000E5741">
              <w:rPr>
                <w:rFonts w:ascii="Arial" w:hAnsi="Arial" w:cs="Arial"/>
                <w:sz w:val="22"/>
                <w:szCs w:val="22"/>
              </w:rPr>
              <w:t>9</w:t>
            </w:r>
          </w:p>
        </w:tc>
      </w:tr>
      <w:tr w:rsidR="00860E65" w:rsidRPr="00CE5A35" w14:paraId="5C2F7257" w14:textId="77777777" w:rsidTr="006115F8">
        <w:tc>
          <w:tcPr>
            <w:tcW w:w="9039" w:type="dxa"/>
            <w:tcBorders>
              <w:top w:val="single" w:sz="4" w:space="0" w:color="auto"/>
              <w:left w:val="single" w:sz="4" w:space="0" w:color="auto"/>
              <w:bottom w:val="single" w:sz="4" w:space="0" w:color="auto"/>
              <w:right w:val="single" w:sz="4" w:space="0" w:color="auto"/>
            </w:tcBorders>
          </w:tcPr>
          <w:p w14:paraId="2F15B4E9"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6ECA2662" w14:textId="71BB872D" w:rsidR="00860E65" w:rsidRPr="000E5741" w:rsidRDefault="00C80DD0" w:rsidP="00DD102D">
            <w:pPr>
              <w:jc w:val="center"/>
              <w:rPr>
                <w:rFonts w:ascii="Arial" w:hAnsi="Arial" w:cs="Arial"/>
                <w:sz w:val="22"/>
                <w:szCs w:val="22"/>
              </w:rPr>
            </w:pPr>
            <w:r w:rsidRPr="000E5741">
              <w:rPr>
                <w:rFonts w:ascii="Arial" w:hAnsi="Arial" w:cs="Arial"/>
                <w:sz w:val="22"/>
                <w:szCs w:val="22"/>
              </w:rPr>
              <w:t>1</w:t>
            </w:r>
            <w:r w:rsidR="00DD102D" w:rsidRPr="000E5741">
              <w:rPr>
                <w:rFonts w:ascii="Arial" w:hAnsi="Arial" w:cs="Arial"/>
                <w:sz w:val="22"/>
                <w:szCs w:val="22"/>
              </w:rPr>
              <w:t>0</w:t>
            </w:r>
          </w:p>
        </w:tc>
      </w:tr>
      <w:tr w:rsidR="00860E65" w:rsidRPr="00CE5A35" w14:paraId="7A1E8561" w14:textId="77777777" w:rsidTr="006115F8">
        <w:tc>
          <w:tcPr>
            <w:tcW w:w="9039" w:type="dxa"/>
            <w:tcBorders>
              <w:top w:val="single" w:sz="4" w:space="0" w:color="auto"/>
              <w:left w:val="single" w:sz="4" w:space="0" w:color="auto"/>
              <w:bottom w:val="single" w:sz="4" w:space="0" w:color="auto"/>
              <w:right w:val="single" w:sz="4" w:space="0" w:color="auto"/>
            </w:tcBorders>
          </w:tcPr>
          <w:p w14:paraId="23424D72"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41A1E016" w14:textId="02CA124B" w:rsidR="00860E65" w:rsidRPr="000E5741" w:rsidRDefault="00C80DD0" w:rsidP="00DD102D">
            <w:pPr>
              <w:jc w:val="center"/>
              <w:rPr>
                <w:rFonts w:ascii="Arial" w:hAnsi="Arial" w:cs="Arial"/>
                <w:sz w:val="22"/>
                <w:szCs w:val="22"/>
              </w:rPr>
            </w:pPr>
            <w:r w:rsidRPr="000E5741">
              <w:rPr>
                <w:rFonts w:ascii="Arial" w:hAnsi="Arial" w:cs="Arial"/>
                <w:sz w:val="22"/>
                <w:szCs w:val="22"/>
              </w:rPr>
              <w:t>1</w:t>
            </w:r>
            <w:r w:rsidR="00DD102D" w:rsidRPr="000E5741">
              <w:rPr>
                <w:rFonts w:ascii="Arial" w:hAnsi="Arial" w:cs="Arial"/>
                <w:sz w:val="22"/>
                <w:szCs w:val="22"/>
              </w:rPr>
              <w:t>2</w:t>
            </w:r>
          </w:p>
        </w:tc>
      </w:tr>
    </w:tbl>
    <w:p w14:paraId="7FEFCED3"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2DDE66C5"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48195F9E" w14:textId="77777777" w:rsidR="00860E65" w:rsidRDefault="0065551B"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10761841"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1D8D1FA7"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4A03F952"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1580ACB6"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046E8781"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1F511AFC"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0584F517"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5D327E71" w14:textId="77777777" w:rsidR="00693847" w:rsidRDefault="00693847" w:rsidP="00693847">
      <w:pPr>
        <w:spacing w:after="200"/>
        <w:rPr>
          <w:rFonts w:ascii="Arial" w:hAnsi="Arial" w:cs="Arial"/>
          <w:b/>
          <w:bCs/>
          <w:sz w:val="22"/>
          <w:szCs w:val="22"/>
        </w:rPr>
      </w:pPr>
      <w:r>
        <w:rPr>
          <w:rFonts w:ascii="Arial" w:hAnsi="Arial" w:cs="Arial"/>
          <w:b/>
          <w:bCs/>
          <w:sz w:val="22"/>
          <w:szCs w:val="22"/>
        </w:rPr>
        <w:t>Privacy notice</w:t>
      </w:r>
    </w:p>
    <w:p w14:paraId="7529A8F5" w14:textId="77777777" w:rsidR="00693847" w:rsidRDefault="00693847" w:rsidP="00693847">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A43AC06" w14:textId="77777777" w:rsidR="00693847" w:rsidRDefault="00693847" w:rsidP="00693847">
      <w:pPr>
        <w:spacing w:before="120" w:after="240"/>
        <w:rPr>
          <w:rFonts w:ascii="Arial" w:hAnsi="Arial" w:cs="Arial"/>
          <w:sz w:val="22"/>
          <w:szCs w:val="22"/>
        </w:rPr>
      </w:pPr>
      <w:r>
        <w:rPr>
          <w:rFonts w:ascii="Arial" w:hAnsi="Arial" w:cs="Arial"/>
          <w:sz w:val="22"/>
          <w:szCs w:val="22"/>
        </w:rPr>
        <w:lastRenderedPageBreak/>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712B471B" w14:textId="77777777" w:rsidR="00693847" w:rsidRDefault="00693847" w:rsidP="00693847">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87E2499" w14:textId="2453CA5A" w:rsidR="00693847" w:rsidRDefault="00693847" w:rsidP="00693847">
      <w:pPr>
        <w:spacing w:after="200"/>
        <w:rPr>
          <w:rFonts w:ascii="Arial" w:hAnsi="Arial" w:cs="Arial"/>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p>
    <w:p w14:paraId="58BB2807"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1EFB88FC" w14:textId="77777777" w:rsidR="00860E65" w:rsidRPr="008040B8" w:rsidRDefault="002171FB" w:rsidP="00860E65">
      <w:pPr>
        <w:jc w:val="center"/>
        <w:rPr>
          <w:rFonts w:ascii="Arial" w:hAnsi="Arial" w:cs="Arial"/>
          <w:i/>
          <w:sz w:val="32"/>
          <w:szCs w:val="32"/>
        </w:rPr>
      </w:pPr>
      <w:r w:rsidRPr="002171FB">
        <w:rPr>
          <w:rStyle w:val="Heading1Char"/>
          <w:rFonts w:ascii="Arial" w:hAnsi="Arial" w:cs="Arial"/>
          <w:i/>
          <w:sz w:val="32"/>
          <w:szCs w:val="32"/>
          <w:u w:val="none"/>
        </w:rPr>
        <w:t xml:space="preserve">Cophixalus </w:t>
      </w:r>
      <w:r w:rsidR="007E59A6">
        <w:rPr>
          <w:rStyle w:val="Heading1Char"/>
          <w:rFonts w:ascii="Arial" w:hAnsi="Arial" w:cs="Arial"/>
          <w:i/>
          <w:sz w:val="32"/>
          <w:szCs w:val="32"/>
          <w:u w:val="none"/>
        </w:rPr>
        <w:t>concinnus</w:t>
      </w:r>
      <w:r w:rsidRPr="002171FB">
        <w:rPr>
          <w:rStyle w:val="Heading1Char"/>
          <w:rFonts w:ascii="Arial" w:hAnsi="Arial" w:cs="Arial"/>
          <w:i/>
          <w:sz w:val="32"/>
          <w:szCs w:val="32"/>
          <w:u w:val="none"/>
        </w:rPr>
        <w:t xml:space="preserve"> </w:t>
      </w:r>
    </w:p>
    <w:p w14:paraId="32C2E95D" w14:textId="77777777" w:rsidR="00860E65" w:rsidRPr="00424584" w:rsidRDefault="00860E65" w:rsidP="00860E65">
      <w:pPr>
        <w:jc w:val="center"/>
        <w:rPr>
          <w:rFonts w:ascii="Arial" w:hAnsi="Arial" w:cs="Arial"/>
          <w:sz w:val="22"/>
          <w:szCs w:val="22"/>
        </w:rPr>
      </w:pPr>
    </w:p>
    <w:p w14:paraId="7A7F6900" w14:textId="6DE462A4" w:rsidR="00860E65" w:rsidRDefault="002171FB" w:rsidP="002171FB">
      <w:pPr>
        <w:spacing w:after="120"/>
        <w:jc w:val="center"/>
        <w:rPr>
          <w:rFonts w:ascii="Arial" w:hAnsi="Arial" w:cs="Arial"/>
          <w:sz w:val="22"/>
          <w:szCs w:val="22"/>
        </w:rPr>
      </w:pPr>
      <w:r w:rsidRPr="002171FB">
        <w:rPr>
          <w:rStyle w:val="Heading1Char"/>
          <w:rFonts w:ascii="Arial" w:hAnsi="Arial" w:cs="Arial"/>
          <w:sz w:val="22"/>
          <w:szCs w:val="22"/>
          <w:u w:val="none"/>
        </w:rPr>
        <w:t>(</w:t>
      </w:r>
      <w:r w:rsidR="00D24D0E">
        <w:rPr>
          <w:rStyle w:val="Heading1Char"/>
          <w:rFonts w:ascii="Arial" w:hAnsi="Arial" w:cs="Arial"/>
          <w:sz w:val="22"/>
          <w:szCs w:val="22"/>
          <w:u w:val="none"/>
        </w:rPr>
        <w:t>E</w:t>
      </w:r>
      <w:r w:rsidR="00693847">
        <w:rPr>
          <w:rStyle w:val="Heading1Char"/>
          <w:rFonts w:ascii="Arial" w:hAnsi="Arial" w:cs="Arial"/>
          <w:sz w:val="22"/>
          <w:szCs w:val="22"/>
          <w:u w:val="none"/>
        </w:rPr>
        <w:t>legant</w:t>
      </w:r>
      <w:r w:rsidR="00231985">
        <w:rPr>
          <w:rStyle w:val="Heading1Char"/>
          <w:rFonts w:ascii="Arial" w:hAnsi="Arial" w:cs="Arial"/>
          <w:sz w:val="22"/>
          <w:szCs w:val="22"/>
          <w:u w:val="none"/>
        </w:rPr>
        <w:t xml:space="preserve"> </w:t>
      </w:r>
      <w:r w:rsidR="00D24D0E">
        <w:rPr>
          <w:rStyle w:val="Heading1Char"/>
          <w:rFonts w:ascii="Arial" w:hAnsi="Arial" w:cs="Arial"/>
          <w:sz w:val="22"/>
          <w:szCs w:val="22"/>
          <w:u w:val="none"/>
        </w:rPr>
        <w:t>F</w:t>
      </w:r>
      <w:r w:rsidR="00231985">
        <w:rPr>
          <w:rStyle w:val="Heading1Char"/>
          <w:rFonts w:ascii="Arial" w:hAnsi="Arial" w:cs="Arial"/>
          <w:sz w:val="22"/>
          <w:szCs w:val="22"/>
          <w:u w:val="none"/>
        </w:rPr>
        <w:t>rog</w:t>
      </w:r>
      <w:r w:rsidRPr="002171FB">
        <w:rPr>
          <w:rStyle w:val="Heading1Char"/>
          <w:rFonts w:ascii="Arial" w:hAnsi="Arial" w:cs="Arial"/>
          <w:sz w:val="22"/>
          <w:szCs w:val="22"/>
          <w:u w:val="none"/>
        </w:rPr>
        <w:t>)</w:t>
      </w:r>
    </w:p>
    <w:p w14:paraId="04EC2B80" w14:textId="77777777" w:rsidR="00856AFA" w:rsidRPr="008828D2" w:rsidRDefault="00856AFA" w:rsidP="00856AFA">
      <w:pPr>
        <w:spacing w:before="120"/>
        <w:rPr>
          <w:rFonts w:ascii="Arial" w:hAnsi="Arial" w:cs="Arial"/>
          <w:iCs/>
          <w:sz w:val="22"/>
          <w:szCs w:val="22"/>
        </w:rPr>
      </w:pPr>
    </w:p>
    <w:p w14:paraId="734D82C5"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7F9EC563" w14:textId="77777777" w:rsidR="008C7FEA"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Pr="008C7FEA">
        <w:rPr>
          <w:rFonts w:ascii="Arial" w:hAnsi="Arial" w:cs="Arial"/>
          <w:i/>
          <w:sz w:val="22"/>
          <w:szCs w:val="22"/>
        </w:rPr>
        <w:t xml:space="preserve">Cophixalus </w:t>
      </w:r>
      <w:r w:rsidR="007E59A6">
        <w:rPr>
          <w:rFonts w:ascii="Arial" w:hAnsi="Arial" w:cs="Arial"/>
          <w:i/>
          <w:sz w:val="22"/>
          <w:szCs w:val="22"/>
        </w:rPr>
        <w:t>concinnus</w:t>
      </w:r>
      <w:r w:rsidRPr="008C7FEA">
        <w:rPr>
          <w:rFonts w:ascii="Arial" w:hAnsi="Arial" w:cs="Arial"/>
          <w:sz w:val="22"/>
          <w:szCs w:val="22"/>
        </w:rPr>
        <w:t xml:space="preserve"> </w:t>
      </w:r>
      <w:r w:rsidR="00353940" w:rsidRPr="00353940">
        <w:rPr>
          <w:rFonts w:ascii="Arial" w:hAnsi="Arial" w:cs="Arial"/>
          <w:sz w:val="22"/>
          <w:szCs w:val="22"/>
        </w:rPr>
        <w:t>Tyler (1979)</w:t>
      </w:r>
      <w:r w:rsidR="00353940">
        <w:rPr>
          <w:rFonts w:ascii="Arial" w:hAnsi="Arial" w:cs="Arial"/>
          <w:sz w:val="22"/>
          <w:szCs w:val="22"/>
        </w:rPr>
        <w:t>.</w:t>
      </w:r>
    </w:p>
    <w:p w14:paraId="090750B1" w14:textId="77777777" w:rsidR="008C7FEA" w:rsidRPr="008C7FEA" w:rsidRDefault="008C7FEA" w:rsidP="00AB638E">
      <w:pPr>
        <w:spacing w:after="120"/>
        <w:rPr>
          <w:rFonts w:ascii="Arial" w:hAnsi="Arial" w:cs="Arial"/>
          <w:sz w:val="22"/>
          <w:szCs w:val="22"/>
        </w:rPr>
      </w:pPr>
    </w:p>
    <w:p w14:paraId="78AF552A"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7963154E" w14:textId="77777777" w:rsidR="00424584" w:rsidRPr="00424584" w:rsidRDefault="007D7E49" w:rsidP="003B2795">
      <w:pPr>
        <w:spacing w:before="220" w:after="120"/>
        <w:rPr>
          <w:rFonts w:ascii="Arial" w:hAnsi="Arial" w:cs="Arial"/>
          <w:sz w:val="22"/>
          <w:szCs w:val="22"/>
        </w:rPr>
      </w:pPr>
      <w:r w:rsidRPr="00C77AC3">
        <w:rPr>
          <w:rFonts w:ascii="Arial" w:hAnsi="Arial" w:cs="Arial"/>
          <w:b/>
          <w:sz w:val="22"/>
          <w:szCs w:val="22"/>
        </w:rPr>
        <w:t>Description</w:t>
      </w:r>
    </w:p>
    <w:p w14:paraId="2D687190" w14:textId="245378F9" w:rsidR="00DD16BA" w:rsidRDefault="00DD16BA" w:rsidP="00335435">
      <w:pPr>
        <w:pStyle w:val="NormalWeb"/>
        <w:rPr>
          <w:rFonts w:ascii="Arial" w:hAnsi="Arial" w:cs="Arial"/>
          <w:sz w:val="22"/>
          <w:szCs w:val="22"/>
        </w:rPr>
      </w:pPr>
      <w:r>
        <w:rPr>
          <w:rFonts w:ascii="Arial" w:hAnsi="Arial" w:cs="Arial"/>
          <w:sz w:val="22"/>
          <w:szCs w:val="22"/>
        </w:rPr>
        <w:t xml:space="preserve">The Elegant Frog has considerable external sexual dimorphism (Hoskin 2004). </w:t>
      </w:r>
      <w:r w:rsidRPr="000716E7">
        <w:rPr>
          <w:rFonts w:ascii="Arial" w:hAnsi="Arial" w:cs="Arial"/>
          <w:sz w:val="22"/>
          <w:szCs w:val="22"/>
        </w:rPr>
        <w:t>Males are uniformly dark</w:t>
      </w:r>
      <w:r>
        <w:rPr>
          <w:rFonts w:ascii="Arial" w:hAnsi="Arial" w:cs="Arial"/>
          <w:sz w:val="22"/>
          <w:szCs w:val="22"/>
        </w:rPr>
        <w:t xml:space="preserve"> </w:t>
      </w:r>
      <w:r w:rsidRPr="000716E7">
        <w:rPr>
          <w:rFonts w:ascii="Arial" w:hAnsi="Arial" w:cs="Arial"/>
          <w:sz w:val="22"/>
          <w:szCs w:val="22"/>
        </w:rPr>
        <w:t>d</w:t>
      </w:r>
      <w:r>
        <w:rPr>
          <w:rFonts w:ascii="Arial" w:hAnsi="Arial" w:cs="Arial"/>
          <w:sz w:val="22"/>
          <w:szCs w:val="22"/>
        </w:rPr>
        <w:t>orsally (often appearing black) with</w:t>
      </w:r>
      <w:r w:rsidRPr="000716E7">
        <w:rPr>
          <w:rFonts w:ascii="Arial" w:hAnsi="Arial" w:cs="Arial"/>
          <w:sz w:val="22"/>
          <w:szCs w:val="22"/>
        </w:rPr>
        <w:t xml:space="preserve"> red markings </w:t>
      </w:r>
      <w:r>
        <w:rPr>
          <w:rFonts w:ascii="Arial" w:hAnsi="Arial" w:cs="Arial"/>
          <w:sz w:val="22"/>
          <w:szCs w:val="22"/>
        </w:rPr>
        <w:t xml:space="preserve">that </w:t>
      </w:r>
      <w:r w:rsidRPr="000716E7">
        <w:rPr>
          <w:rFonts w:ascii="Arial" w:hAnsi="Arial" w:cs="Arial"/>
          <w:sz w:val="22"/>
          <w:szCs w:val="22"/>
        </w:rPr>
        <w:t>are particularly</w:t>
      </w:r>
      <w:r>
        <w:rPr>
          <w:rFonts w:ascii="Arial" w:hAnsi="Arial" w:cs="Arial"/>
          <w:sz w:val="22"/>
          <w:szCs w:val="22"/>
        </w:rPr>
        <w:t xml:space="preserve"> </w:t>
      </w:r>
      <w:r w:rsidRPr="000716E7">
        <w:rPr>
          <w:rFonts w:ascii="Arial" w:hAnsi="Arial" w:cs="Arial"/>
          <w:sz w:val="22"/>
          <w:szCs w:val="22"/>
        </w:rPr>
        <w:t>bright on the vocal sac. The classic ventral patterning and colouration in males</w:t>
      </w:r>
      <w:r>
        <w:rPr>
          <w:rFonts w:ascii="Arial" w:hAnsi="Arial" w:cs="Arial"/>
          <w:sz w:val="22"/>
          <w:szCs w:val="22"/>
        </w:rPr>
        <w:t xml:space="preserve"> </w:t>
      </w:r>
      <w:r w:rsidRPr="000716E7">
        <w:rPr>
          <w:rFonts w:ascii="Arial" w:hAnsi="Arial" w:cs="Arial"/>
          <w:sz w:val="22"/>
          <w:szCs w:val="22"/>
        </w:rPr>
        <w:t>consists of an irregular, unbroken dark area extending from the chin across the central</w:t>
      </w:r>
      <w:r>
        <w:rPr>
          <w:rFonts w:ascii="Arial" w:hAnsi="Arial" w:cs="Arial"/>
          <w:sz w:val="22"/>
          <w:szCs w:val="22"/>
        </w:rPr>
        <w:t xml:space="preserve"> </w:t>
      </w:r>
      <w:r w:rsidRPr="000716E7">
        <w:rPr>
          <w:rFonts w:ascii="Arial" w:hAnsi="Arial" w:cs="Arial"/>
          <w:sz w:val="22"/>
          <w:szCs w:val="22"/>
        </w:rPr>
        <w:t>portion of the throat. The remainder of the ventral</w:t>
      </w:r>
      <w:r>
        <w:rPr>
          <w:rFonts w:ascii="Arial" w:hAnsi="Arial" w:cs="Arial"/>
          <w:sz w:val="22"/>
          <w:szCs w:val="22"/>
        </w:rPr>
        <w:t xml:space="preserve"> </w:t>
      </w:r>
      <w:r w:rsidRPr="000716E7">
        <w:rPr>
          <w:rFonts w:ascii="Arial" w:hAnsi="Arial" w:cs="Arial"/>
          <w:sz w:val="22"/>
          <w:szCs w:val="22"/>
        </w:rPr>
        <w:t>surfaces consist of small stippled areas</w:t>
      </w:r>
      <w:r>
        <w:rPr>
          <w:rFonts w:ascii="Arial" w:hAnsi="Arial" w:cs="Arial"/>
          <w:sz w:val="22"/>
          <w:szCs w:val="22"/>
        </w:rPr>
        <w:t xml:space="preserve"> on a</w:t>
      </w:r>
      <w:r w:rsidRPr="000716E7">
        <w:rPr>
          <w:rFonts w:ascii="Arial" w:hAnsi="Arial" w:cs="Arial"/>
          <w:sz w:val="22"/>
          <w:szCs w:val="22"/>
        </w:rPr>
        <w:t xml:space="preserve"> white background</w:t>
      </w:r>
      <w:r>
        <w:rPr>
          <w:rFonts w:ascii="Arial" w:hAnsi="Arial" w:cs="Arial"/>
          <w:sz w:val="22"/>
          <w:szCs w:val="22"/>
        </w:rPr>
        <w:t>, with</w:t>
      </w:r>
      <w:r w:rsidRPr="000716E7">
        <w:rPr>
          <w:rFonts w:ascii="Arial" w:hAnsi="Arial" w:cs="Arial"/>
          <w:sz w:val="22"/>
          <w:szCs w:val="22"/>
        </w:rPr>
        <w:t xml:space="preserve"> orange concentrated</w:t>
      </w:r>
      <w:r>
        <w:rPr>
          <w:rFonts w:ascii="Arial" w:hAnsi="Arial" w:cs="Arial"/>
          <w:sz w:val="22"/>
          <w:szCs w:val="22"/>
        </w:rPr>
        <w:t xml:space="preserve"> </w:t>
      </w:r>
      <w:r w:rsidRPr="000716E7">
        <w:rPr>
          <w:rFonts w:ascii="Arial" w:hAnsi="Arial" w:cs="Arial"/>
          <w:sz w:val="22"/>
          <w:szCs w:val="22"/>
        </w:rPr>
        <w:t xml:space="preserve">laterally. The female </w:t>
      </w:r>
      <w:r>
        <w:rPr>
          <w:rFonts w:ascii="Arial" w:hAnsi="Arial" w:cs="Arial"/>
          <w:sz w:val="22"/>
          <w:szCs w:val="22"/>
        </w:rPr>
        <w:t xml:space="preserve">is </w:t>
      </w:r>
      <w:r w:rsidRPr="000716E7">
        <w:rPr>
          <w:rFonts w:ascii="Arial" w:hAnsi="Arial" w:cs="Arial"/>
          <w:sz w:val="22"/>
          <w:szCs w:val="22"/>
        </w:rPr>
        <w:t>distinctive in her very pale dorsal</w:t>
      </w:r>
      <w:r>
        <w:rPr>
          <w:rFonts w:ascii="Arial" w:hAnsi="Arial" w:cs="Arial"/>
          <w:sz w:val="22"/>
          <w:szCs w:val="22"/>
        </w:rPr>
        <w:t xml:space="preserve"> </w:t>
      </w:r>
      <w:r w:rsidRPr="000716E7">
        <w:rPr>
          <w:rFonts w:ascii="Arial" w:hAnsi="Arial" w:cs="Arial"/>
          <w:sz w:val="22"/>
          <w:szCs w:val="22"/>
        </w:rPr>
        <w:t xml:space="preserve">colouration, almost appearing white. Ventrally, </w:t>
      </w:r>
      <w:r>
        <w:rPr>
          <w:rFonts w:ascii="Arial" w:hAnsi="Arial" w:cs="Arial"/>
          <w:sz w:val="22"/>
          <w:szCs w:val="22"/>
        </w:rPr>
        <w:t xml:space="preserve">the female is </w:t>
      </w:r>
      <w:r w:rsidRPr="000716E7">
        <w:rPr>
          <w:rFonts w:ascii="Arial" w:hAnsi="Arial" w:cs="Arial"/>
          <w:sz w:val="22"/>
          <w:szCs w:val="22"/>
        </w:rPr>
        <w:t>of the colouration described for the</w:t>
      </w:r>
      <w:r>
        <w:rPr>
          <w:rFonts w:ascii="Arial" w:hAnsi="Arial" w:cs="Arial"/>
          <w:sz w:val="22"/>
          <w:szCs w:val="22"/>
        </w:rPr>
        <w:t xml:space="preserve"> </w:t>
      </w:r>
      <w:r w:rsidRPr="000716E7">
        <w:rPr>
          <w:rFonts w:ascii="Arial" w:hAnsi="Arial" w:cs="Arial"/>
          <w:sz w:val="22"/>
          <w:szCs w:val="22"/>
        </w:rPr>
        <w:t xml:space="preserve">male except that the black markings and areas of orange </w:t>
      </w:r>
      <w:r>
        <w:rPr>
          <w:rFonts w:ascii="Arial" w:hAnsi="Arial" w:cs="Arial"/>
          <w:sz w:val="22"/>
          <w:szCs w:val="22"/>
        </w:rPr>
        <w:t>a</w:t>
      </w:r>
      <w:r w:rsidRPr="000716E7">
        <w:rPr>
          <w:rFonts w:ascii="Arial" w:hAnsi="Arial" w:cs="Arial"/>
          <w:sz w:val="22"/>
          <w:szCs w:val="22"/>
        </w:rPr>
        <w:t>re relatively subdued.</w:t>
      </w:r>
      <w:r>
        <w:rPr>
          <w:rFonts w:ascii="Arial" w:hAnsi="Arial" w:cs="Arial"/>
          <w:sz w:val="22"/>
          <w:szCs w:val="22"/>
        </w:rPr>
        <w:t xml:space="preserve"> </w:t>
      </w:r>
      <w:r w:rsidRPr="000716E7">
        <w:rPr>
          <w:rFonts w:ascii="Arial" w:hAnsi="Arial" w:cs="Arial"/>
          <w:sz w:val="22"/>
          <w:szCs w:val="22"/>
        </w:rPr>
        <w:t>The iris of both sexes is dark, often heavily speckled with grey in the upper half.</w:t>
      </w:r>
    </w:p>
    <w:p w14:paraId="693544A6" w14:textId="131E9BE6" w:rsidR="00335435" w:rsidRDefault="00D82DDF" w:rsidP="00335435">
      <w:pPr>
        <w:pStyle w:val="NormalWeb"/>
        <w:rPr>
          <w:rFonts w:ascii="Arial" w:hAnsi="Arial" w:cs="Arial"/>
          <w:sz w:val="22"/>
          <w:szCs w:val="22"/>
        </w:rPr>
      </w:pPr>
      <w:r>
        <w:rPr>
          <w:rFonts w:ascii="Arial" w:hAnsi="Arial" w:cs="Arial"/>
          <w:sz w:val="22"/>
          <w:szCs w:val="22"/>
        </w:rPr>
        <w:t xml:space="preserve">The </w:t>
      </w:r>
      <w:r w:rsidR="00D24D0E">
        <w:rPr>
          <w:rFonts w:ascii="Arial" w:hAnsi="Arial" w:cs="Arial"/>
          <w:sz w:val="22"/>
          <w:szCs w:val="22"/>
        </w:rPr>
        <w:t xml:space="preserve">Elegant Frog </w:t>
      </w:r>
      <w:r>
        <w:rPr>
          <w:rFonts w:ascii="Arial" w:hAnsi="Arial" w:cs="Arial"/>
          <w:sz w:val="22"/>
          <w:szCs w:val="22"/>
        </w:rPr>
        <w:t xml:space="preserve">and the Cape Melville </w:t>
      </w:r>
      <w:r w:rsidR="00D24D0E">
        <w:rPr>
          <w:rFonts w:ascii="Arial" w:hAnsi="Arial" w:cs="Arial"/>
          <w:sz w:val="22"/>
          <w:szCs w:val="22"/>
        </w:rPr>
        <w:t>N</w:t>
      </w:r>
      <w:r>
        <w:rPr>
          <w:rFonts w:ascii="Arial" w:hAnsi="Arial" w:cs="Arial"/>
          <w:sz w:val="22"/>
          <w:szCs w:val="22"/>
        </w:rPr>
        <w:t xml:space="preserve">ursery </w:t>
      </w:r>
      <w:r w:rsidR="00D24D0E">
        <w:rPr>
          <w:rFonts w:ascii="Arial" w:hAnsi="Arial" w:cs="Arial"/>
          <w:sz w:val="22"/>
          <w:szCs w:val="22"/>
        </w:rPr>
        <w:t>F</w:t>
      </w:r>
      <w:r>
        <w:rPr>
          <w:rFonts w:ascii="Arial" w:hAnsi="Arial" w:cs="Arial"/>
          <w:sz w:val="22"/>
          <w:szCs w:val="22"/>
        </w:rPr>
        <w:t>rog</w:t>
      </w:r>
      <w:r w:rsidR="00335435" w:rsidRPr="00335435">
        <w:rPr>
          <w:rFonts w:ascii="Arial" w:hAnsi="Arial" w:cs="Arial"/>
          <w:sz w:val="22"/>
          <w:szCs w:val="22"/>
        </w:rPr>
        <w:t xml:space="preserve"> are the only Australian</w:t>
      </w:r>
      <w:r w:rsidR="00335435">
        <w:rPr>
          <w:rFonts w:ascii="Arial" w:hAnsi="Arial" w:cs="Arial"/>
          <w:sz w:val="22"/>
          <w:szCs w:val="22"/>
        </w:rPr>
        <w:t xml:space="preserve"> </w:t>
      </w:r>
      <w:r w:rsidR="00335435" w:rsidRPr="00D82DDF">
        <w:rPr>
          <w:rFonts w:ascii="Arial" w:hAnsi="Arial" w:cs="Arial"/>
          <w:i/>
          <w:sz w:val="22"/>
          <w:szCs w:val="22"/>
        </w:rPr>
        <w:t>Cophixalus</w:t>
      </w:r>
      <w:r w:rsidR="00335435" w:rsidRPr="00335435">
        <w:rPr>
          <w:rFonts w:ascii="Arial" w:hAnsi="Arial" w:cs="Arial"/>
          <w:sz w:val="22"/>
          <w:szCs w:val="22"/>
        </w:rPr>
        <w:t xml:space="preserve"> in which the distance between the eye and naris is greater than that</w:t>
      </w:r>
      <w:r w:rsidR="00335435">
        <w:rPr>
          <w:rFonts w:ascii="Arial" w:hAnsi="Arial" w:cs="Arial"/>
          <w:sz w:val="22"/>
          <w:szCs w:val="22"/>
        </w:rPr>
        <w:t xml:space="preserve"> </w:t>
      </w:r>
      <w:r w:rsidR="00335435" w:rsidRPr="00335435">
        <w:rPr>
          <w:rFonts w:ascii="Arial" w:hAnsi="Arial" w:cs="Arial"/>
          <w:sz w:val="22"/>
          <w:szCs w:val="22"/>
        </w:rPr>
        <w:t>between the nares.</w:t>
      </w:r>
      <w:r w:rsidR="00335435" w:rsidRPr="00335435">
        <w:t xml:space="preserve"> </w:t>
      </w:r>
      <w:r>
        <w:rPr>
          <w:rFonts w:ascii="Arial" w:hAnsi="Arial" w:cs="Arial"/>
          <w:sz w:val="22"/>
          <w:szCs w:val="22"/>
        </w:rPr>
        <w:t xml:space="preserve">The </w:t>
      </w:r>
      <w:r w:rsidR="00D24D0E">
        <w:rPr>
          <w:rFonts w:ascii="Arial" w:hAnsi="Arial" w:cs="Arial"/>
          <w:sz w:val="22"/>
          <w:szCs w:val="22"/>
        </w:rPr>
        <w:t xml:space="preserve">Elegant Frog </w:t>
      </w:r>
      <w:r w:rsidR="00335435" w:rsidRPr="00335435">
        <w:rPr>
          <w:rFonts w:ascii="Arial" w:hAnsi="Arial" w:cs="Arial"/>
          <w:sz w:val="22"/>
          <w:szCs w:val="22"/>
        </w:rPr>
        <w:t>can be separated from its Australian</w:t>
      </w:r>
      <w:r w:rsidR="00335435">
        <w:rPr>
          <w:rFonts w:ascii="Arial" w:hAnsi="Arial" w:cs="Arial"/>
          <w:sz w:val="22"/>
          <w:szCs w:val="22"/>
        </w:rPr>
        <w:t xml:space="preserve"> </w:t>
      </w:r>
      <w:r w:rsidR="00335435" w:rsidRPr="00335435">
        <w:rPr>
          <w:rFonts w:ascii="Arial" w:hAnsi="Arial" w:cs="Arial"/>
          <w:sz w:val="22"/>
          <w:szCs w:val="22"/>
        </w:rPr>
        <w:t>congeners by a combination of the following characters: large size (</w:t>
      </w:r>
      <w:r w:rsidR="00693847">
        <w:rPr>
          <w:rFonts w:ascii="Arial" w:hAnsi="Arial" w:cs="Arial"/>
          <w:sz w:val="22"/>
          <w:szCs w:val="22"/>
        </w:rPr>
        <w:t xml:space="preserve">snout-to-vent length </w:t>
      </w:r>
      <w:r w:rsidR="00335435">
        <w:rPr>
          <w:rFonts w:ascii="Arial" w:hAnsi="Arial" w:cs="Arial"/>
          <w:sz w:val="22"/>
          <w:szCs w:val="22"/>
        </w:rPr>
        <w:t xml:space="preserve">length </w:t>
      </w:r>
      <w:r w:rsidR="00335435" w:rsidRPr="00335435">
        <w:rPr>
          <w:rFonts w:ascii="Arial" w:hAnsi="Arial" w:cs="Arial"/>
          <w:sz w:val="22"/>
          <w:szCs w:val="22"/>
        </w:rPr>
        <w:t>17.9–26.5</w:t>
      </w:r>
      <w:r w:rsidR="00335435">
        <w:rPr>
          <w:rFonts w:ascii="Arial" w:hAnsi="Arial" w:cs="Arial"/>
          <w:sz w:val="22"/>
          <w:szCs w:val="22"/>
        </w:rPr>
        <w:t xml:space="preserve"> </w:t>
      </w:r>
      <w:r w:rsidR="00335435" w:rsidRPr="00335435">
        <w:rPr>
          <w:rFonts w:ascii="Arial" w:hAnsi="Arial" w:cs="Arial"/>
          <w:sz w:val="22"/>
          <w:szCs w:val="22"/>
        </w:rPr>
        <w:t>mm), short hind legs, large finger discs,</w:t>
      </w:r>
      <w:r w:rsidR="00335435">
        <w:rPr>
          <w:rFonts w:ascii="Arial" w:hAnsi="Arial" w:cs="Arial"/>
          <w:sz w:val="22"/>
          <w:szCs w:val="22"/>
        </w:rPr>
        <w:t xml:space="preserve"> </w:t>
      </w:r>
      <w:r w:rsidR="00335435" w:rsidRPr="00335435">
        <w:rPr>
          <w:rFonts w:ascii="Arial" w:hAnsi="Arial" w:cs="Arial"/>
          <w:sz w:val="22"/>
          <w:szCs w:val="22"/>
        </w:rPr>
        <w:t xml:space="preserve">third finger disc slightly larger to twice the size of the fourth toe disc, and call a </w:t>
      </w:r>
      <w:r w:rsidR="00A9474B">
        <w:rPr>
          <w:rFonts w:ascii="Arial" w:hAnsi="Arial" w:cs="Arial"/>
          <w:sz w:val="22"/>
          <w:szCs w:val="22"/>
        </w:rPr>
        <w:t xml:space="preserve">rapidly pulsed </w:t>
      </w:r>
      <w:r w:rsidR="00335435" w:rsidRPr="00335435">
        <w:rPr>
          <w:rFonts w:ascii="Arial" w:hAnsi="Arial" w:cs="Arial"/>
          <w:sz w:val="22"/>
          <w:szCs w:val="22"/>
        </w:rPr>
        <w:t>short</w:t>
      </w:r>
      <w:r w:rsidR="00536E9E">
        <w:rPr>
          <w:rFonts w:ascii="Arial" w:hAnsi="Arial" w:cs="Arial"/>
          <w:sz w:val="22"/>
          <w:szCs w:val="22"/>
        </w:rPr>
        <w:t xml:space="preserve"> </w:t>
      </w:r>
      <w:r w:rsidR="00335435" w:rsidRPr="00335435">
        <w:rPr>
          <w:rFonts w:ascii="Arial" w:hAnsi="Arial" w:cs="Arial"/>
          <w:sz w:val="22"/>
          <w:szCs w:val="22"/>
        </w:rPr>
        <w:t>trill.</w:t>
      </w:r>
      <w:r w:rsidR="004D17EE">
        <w:rPr>
          <w:rFonts w:ascii="Arial" w:hAnsi="Arial" w:cs="Arial"/>
          <w:sz w:val="22"/>
          <w:szCs w:val="22"/>
        </w:rPr>
        <w:t xml:space="preserve"> The call is similar to that of </w:t>
      </w:r>
      <w:r w:rsidR="004D17EE" w:rsidRPr="004D17EE">
        <w:rPr>
          <w:rFonts w:ascii="Arial" w:hAnsi="Arial" w:cs="Arial"/>
          <w:i/>
          <w:sz w:val="22"/>
          <w:szCs w:val="22"/>
        </w:rPr>
        <w:t>C. monticola</w:t>
      </w:r>
      <w:r w:rsidR="004D17EE">
        <w:rPr>
          <w:rFonts w:ascii="Arial" w:hAnsi="Arial" w:cs="Arial"/>
          <w:sz w:val="22"/>
          <w:szCs w:val="22"/>
        </w:rPr>
        <w:t xml:space="preserve"> but differs in being of lower dominant frequency and longer duration (Hoskin</w:t>
      </w:r>
      <w:r w:rsidR="00FF516C">
        <w:rPr>
          <w:rFonts w:ascii="Arial" w:hAnsi="Arial" w:cs="Arial"/>
          <w:sz w:val="22"/>
          <w:szCs w:val="22"/>
        </w:rPr>
        <w:t xml:space="preserve"> 2004).</w:t>
      </w:r>
    </w:p>
    <w:p w14:paraId="3B978320" w14:textId="43C2CC7F" w:rsidR="003B2795" w:rsidRDefault="003B2795" w:rsidP="008D4604">
      <w:pPr>
        <w:pStyle w:val="NormalWeb"/>
        <w:rPr>
          <w:rFonts w:ascii="Arial" w:hAnsi="Arial" w:cs="Arial"/>
          <w:sz w:val="22"/>
          <w:szCs w:val="22"/>
        </w:rPr>
      </w:pPr>
    </w:p>
    <w:p w14:paraId="58CF9B10" w14:textId="5CCD6BEE" w:rsidR="00FF0155" w:rsidRDefault="0026630C" w:rsidP="0026630C">
      <w:pPr>
        <w:autoSpaceDE w:val="0"/>
        <w:autoSpaceDN w:val="0"/>
        <w:adjustRightInd w:val="0"/>
        <w:rPr>
          <w:rFonts w:ascii="Arial" w:hAnsi="Arial" w:cs="Arial"/>
          <w:sz w:val="22"/>
          <w:szCs w:val="22"/>
        </w:rPr>
      </w:pPr>
      <w:r>
        <w:rPr>
          <w:rFonts w:ascii="Arial" w:hAnsi="Arial" w:cs="Arial"/>
          <w:sz w:val="22"/>
          <w:szCs w:val="22"/>
        </w:rPr>
        <w:t xml:space="preserve">The eggs of microhylids are relatively large and are laid in very moist soil. The tadpole develops inside the egg and when it has completed metamorphosis it hatches from the egg as a fully formed froglet </w:t>
      </w:r>
      <w:r w:rsidRPr="00901D84">
        <w:rPr>
          <w:rFonts w:ascii="Arial" w:hAnsi="Arial" w:cs="Arial"/>
          <w:sz w:val="22"/>
          <w:szCs w:val="22"/>
        </w:rPr>
        <w:t>(Zweifel 1985).</w:t>
      </w:r>
      <w:r>
        <w:rPr>
          <w:rFonts w:ascii="Arial" w:hAnsi="Arial" w:cs="Arial"/>
          <w:sz w:val="22"/>
          <w:szCs w:val="22"/>
        </w:rPr>
        <w:t xml:space="preserve"> </w:t>
      </w:r>
      <w:r w:rsidR="00FF0155">
        <w:rPr>
          <w:rFonts w:ascii="Arial" w:hAnsi="Arial" w:cs="Arial"/>
          <w:sz w:val="22"/>
          <w:szCs w:val="22"/>
        </w:rPr>
        <w:t>The eggs of this species are joined in a string by a strong mucilaginous cord (Hoskin 2004)</w:t>
      </w:r>
      <w:r>
        <w:rPr>
          <w:rFonts w:ascii="Arial" w:hAnsi="Arial" w:cs="Arial"/>
          <w:sz w:val="22"/>
          <w:szCs w:val="22"/>
        </w:rPr>
        <w:t>.</w:t>
      </w:r>
      <w:r w:rsidR="00FD05E4">
        <w:rPr>
          <w:rFonts w:ascii="Arial" w:hAnsi="Arial" w:cs="Arial"/>
          <w:sz w:val="22"/>
          <w:szCs w:val="22"/>
        </w:rPr>
        <w:t xml:space="preserve"> </w:t>
      </w:r>
      <w:r w:rsidR="00FD05E4">
        <w:rPr>
          <w:rFonts w:ascii="Arial" w:hAnsi="Arial" w:cs="Arial"/>
          <w:color w:val="000000"/>
          <w:sz w:val="22"/>
        </w:rPr>
        <w:t xml:space="preserve">The eggs are large relative to other frog species and clutch sizes small, with a clutch of 17 eggs being collected and preserved in 1983 </w:t>
      </w:r>
      <w:r w:rsidR="00FD05E4">
        <w:rPr>
          <w:rFonts w:ascii="Arial" w:hAnsi="Arial" w:cs="Arial"/>
          <w:color w:val="000000"/>
          <w:sz w:val="22"/>
        </w:rPr>
        <w:fldChar w:fldCharType="begin"/>
      </w:r>
      <w:r w:rsidR="00FD05E4">
        <w:rPr>
          <w:rFonts w:ascii="Arial" w:hAnsi="Arial" w:cs="Arial"/>
          <w:color w:val="000000"/>
          <w:sz w:val="22"/>
        </w:rPr>
        <w:instrText xml:space="preserve"> ADDIN EN.CITE &lt;EndNote&gt;&lt;Cite&gt;&lt;Author&gt;Hoskin&lt;/Author&gt;&lt;Year&gt;2004&lt;/Year&gt;&lt;RecNum&gt;37&lt;/RecNum&gt;&lt;DisplayText&gt;(Hoskin, 2004)&lt;/DisplayText&gt;&lt;record&gt;&lt;rec-number&gt;37&lt;/rec-number&gt;&lt;foreign-keys&gt;&lt;key app="EN" db-id="ta0rdr92ndv9x0e9sdapdzadfw29sw9r9xva"&gt;37&lt;/key&gt;&lt;/foreign-keys&gt;&lt;ref-type name="Journal Article"&gt;17&lt;/ref-type&gt;&lt;contributors&gt;&lt;authors&gt;&lt;author&gt;Hoskin, C. J.&lt;/author&gt;&lt;/authors&gt;&lt;/contributors&gt;&lt;titles&gt;&lt;title&gt;&lt;style face="normal" font="default" size="100%"&gt;Australian microhylid frogs (&lt;/style&gt;&lt;style face="italic" font="default" size="100%"&gt;Cophixalus &lt;/style&gt;&lt;style face="normal" font="default" size="100%"&gt;and &lt;/style&gt;&lt;style face="italic" font="default" size="100%"&gt;Austrochaperina&lt;/style&gt;&lt;style face="normal" font="default" size="100%"&gt;): phylogeny, taxonomy, calls, distributions and breeding biology&lt;/style&gt;&lt;/title&gt;&lt;secondary-title&gt;Australian Journal of Zoology&lt;/secondary-title&gt;&lt;/titles&gt;&lt;periodical&gt;&lt;full-title&gt;Australian Journal of Zoology&lt;/full-title&gt;&lt;/periodical&gt;&lt;pages&gt;237-269&lt;/pages&gt;&lt;volume&gt;52&lt;/volume&gt;&lt;dates&gt;&lt;year&gt;2004&lt;/year&gt;&lt;/dates&gt;&lt;urls&gt;&lt;/urls&gt;&lt;/record&gt;&lt;/Cite&gt;&lt;/EndNote&gt;</w:instrText>
      </w:r>
      <w:r w:rsidR="00FD05E4">
        <w:rPr>
          <w:rFonts w:ascii="Arial" w:hAnsi="Arial" w:cs="Arial"/>
          <w:color w:val="000000"/>
          <w:sz w:val="22"/>
        </w:rPr>
        <w:fldChar w:fldCharType="separate"/>
      </w:r>
      <w:r w:rsidR="00FD05E4">
        <w:rPr>
          <w:rFonts w:ascii="Arial" w:hAnsi="Arial" w:cs="Arial"/>
          <w:noProof/>
          <w:color w:val="000000"/>
          <w:sz w:val="22"/>
        </w:rPr>
        <w:t>(</w:t>
      </w:r>
      <w:hyperlink w:anchor="_ENREF_2" w:tooltip="Hoskin, 2004 #37" w:history="1">
        <w:r w:rsidR="00FD05E4">
          <w:rPr>
            <w:rFonts w:ascii="Arial" w:hAnsi="Arial" w:cs="Arial"/>
            <w:noProof/>
            <w:color w:val="000000"/>
            <w:sz w:val="22"/>
          </w:rPr>
          <w:t>Hoskin 2004</w:t>
        </w:r>
      </w:hyperlink>
      <w:r w:rsidR="00F906B9">
        <w:rPr>
          <w:rFonts w:ascii="Arial" w:hAnsi="Arial" w:cs="Arial"/>
          <w:noProof/>
          <w:color w:val="000000"/>
          <w:sz w:val="22"/>
        </w:rPr>
        <w:t>; Anstis 201</w:t>
      </w:r>
      <w:r w:rsidR="002B6E8E">
        <w:rPr>
          <w:rFonts w:ascii="Arial" w:hAnsi="Arial" w:cs="Arial"/>
          <w:noProof/>
          <w:color w:val="000000"/>
          <w:sz w:val="22"/>
        </w:rPr>
        <w:t>7</w:t>
      </w:r>
      <w:r w:rsidR="00FD05E4">
        <w:rPr>
          <w:rFonts w:ascii="Arial" w:hAnsi="Arial" w:cs="Arial"/>
          <w:noProof/>
          <w:color w:val="000000"/>
          <w:sz w:val="22"/>
        </w:rPr>
        <w:t>)</w:t>
      </w:r>
      <w:r w:rsidR="00FD05E4">
        <w:rPr>
          <w:rFonts w:ascii="Arial" w:hAnsi="Arial" w:cs="Arial"/>
          <w:color w:val="000000"/>
          <w:sz w:val="22"/>
        </w:rPr>
        <w:fldChar w:fldCharType="end"/>
      </w:r>
      <w:r w:rsidR="00FD05E4">
        <w:rPr>
          <w:rFonts w:ascii="Arial" w:hAnsi="Arial" w:cs="Arial"/>
          <w:color w:val="000000"/>
          <w:sz w:val="22"/>
        </w:rPr>
        <w:t>.</w:t>
      </w:r>
    </w:p>
    <w:p w14:paraId="3D4DE501" w14:textId="77777777" w:rsidR="0026630C" w:rsidRDefault="0026630C" w:rsidP="0026630C">
      <w:pPr>
        <w:autoSpaceDE w:val="0"/>
        <w:autoSpaceDN w:val="0"/>
        <w:adjustRightInd w:val="0"/>
        <w:rPr>
          <w:rFonts w:ascii="Arial" w:hAnsi="Arial" w:cs="Arial"/>
          <w:sz w:val="22"/>
          <w:szCs w:val="22"/>
        </w:rPr>
      </w:pPr>
    </w:p>
    <w:p w14:paraId="3E8E2EE7" w14:textId="77777777" w:rsidR="007D7E49" w:rsidRPr="007D7E49" w:rsidRDefault="007D7E49" w:rsidP="00AB638E">
      <w:pPr>
        <w:pStyle w:val="CAheading"/>
      </w:pPr>
      <w:r w:rsidRPr="00C77AC3">
        <w:t>Distribution</w:t>
      </w:r>
      <w:r w:rsidRPr="006658AC">
        <w:rPr>
          <w:color w:val="0000FF"/>
        </w:rPr>
        <w:t xml:space="preserve"> </w:t>
      </w:r>
    </w:p>
    <w:p w14:paraId="6FAA2A4F" w14:textId="6FB0BC62" w:rsidR="004D65A5" w:rsidRPr="0025367C" w:rsidRDefault="00FF0155" w:rsidP="0025367C">
      <w:pPr>
        <w:pStyle w:val="BodyText"/>
        <w:spacing w:after="0"/>
        <w:jc w:val="left"/>
        <w:rPr>
          <w:rFonts w:ascii="Arial" w:hAnsi="Arial" w:cs="Arial"/>
          <w:b w:val="0"/>
          <w:sz w:val="22"/>
          <w:szCs w:val="22"/>
        </w:rPr>
      </w:pPr>
      <w:r w:rsidRPr="00D24D0E">
        <w:rPr>
          <w:rFonts w:ascii="Arial" w:hAnsi="Arial" w:cs="Arial"/>
          <w:b w:val="0"/>
          <w:sz w:val="22"/>
          <w:szCs w:val="22"/>
        </w:rPr>
        <w:t xml:space="preserve">The </w:t>
      </w:r>
      <w:r w:rsidR="00D24D0E" w:rsidRPr="00D24D0E">
        <w:rPr>
          <w:rFonts w:ascii="Arial" w:hAnsi="Arial" w:cs="Arial"/>
          <w:b w:val="0"/>
          <w:sz w:val="22"/>
          <w:szCs w:val="22"/>
        </w:rPr>
        <w:t xml:space="preserve">Elegant Frog </w:t>
      </w:r>
      <w:r w:rsidRPr="00D24D0E">
        <w:rPr>
          <w:rFonts w:ascii="Arial" w:hAnsi="Arial" w:cs="Arial"/>
          <w:b w:val="0"/>
          <w:sz w:val="22"/>
          <w:szCs w:val="22"/>
        </w:rPr>
        <w:t>is</w:t>
      </w:r>
      <w:r>
        <w:rPr>
          <w:rFonts w:ascii="Arial" w:hAnsi="Arial" w:cs="Arial"/>
          <w:b w:val="0"/>
          <w:sz w:val="22"/>
          <w:szCs w:val="22"/>
        </w:rPr>
        <w:t xml:space="preserve"> one of the most restricted amphibian species in Australia. </w:t>
      </w:r>
      <w:r w:rsidR="007F432F">
        <w:rPr>
          <w:rFonts w:ascii="Arial" w:hAnsi="Arial" w:cs="Arial"/>
          <w:b w:val="0"/>
          <w:sz w:val="22"/>
          <w:szCs w:val="22"/>
        </w:rPr>
        <w:t xml:space="preserve">Found only </w:t>
      </w:r>
      <w:r w:rsidR="00DC34CD">
        <w:rPr>
          <w:rFonts w:ascii="Arial" w:hAnsi="Arial" w:cs="Arial"/>
          <w:b w:val="0"/>
          <w:sz w:val="22"/>
          <w:szCs w:val="22"/>
        </w:rPr>
        <w:t xml:space="preserve">on Thornton’s Peak, </w:t>
      </w:r>
      <w:r>
        <w:rPr>
          <w:rFonts w:ascii="Arial" w:hAnsi="Arial" w:cs="Arial"/>
          <w:b w:val="0"/>
          <w:sz w:val="22"/>
          <w:szCs w:val="22"/>
        </w:rPr>
        <w:t xml:space="preserve">within the Daintree National Park </w:t>
      </w:r>
      <w:r w:rsidR="007F432F">
        <w:rPr>
          <w:rFonts w:ascii="Arial" w:hAnsi="Arial" w:cs="Arial"/>
          <w:b w:val="0"/>
          <w:sz w:val="22"/>
          <w:szCs w:val="22"/>
        </w:rPr>
        <w:t xml:space="preserve">in </w:t>
      </w:r>
      <w:r w:rsidR="007C1FA3">
        <w:rPr>
          <w:rFonts w:ascii="Arial" w:hAnsi="Arial" w:cs="Arial"/>
          <w:b w:val="0"/>
          <w:sz w:val="22"/>
          <w:szCs w:val="22"/>
        </w:rPr>
        <w:t xml:space="preserve">the Wet Tropics of </w:t>
      </w:r>
      <w:r w:rsidR="007F432F">
        <w:rPr>
          <w:rFonts w:ascii="Arial" w:hAnsi="Arial" w:cs="Arial"/>
          <w:b w:val="0"/>
          <w:sz w:val="22"/>
          <w:szCs w:val="22"/>
        </w:rPr>
        <w:t xml:space="preserve">northern Queensland, </w:t>
      </w:r>
      <w:r w:rsidR="00492272">
        <w:rPr>
          <w:rFonts w:ascii="Arial" w:hAnsi="Arial" w:cs="Arial"/>
          <w:b w:val="0"/>
          <w:sz w:val="22"/>
          <w:szCs w:val="22"/>
        </w:rPr>
        <w:t>in the 718</w:t>
      </w:r>
      <w:r w:rsidR="000874E0">
        <w:rPr>
          <w:rFonts w:ascii="Arial" w:hAnsi="Arial" w:cs="Arial"/>
          <w:b w:val="0"/>
          <w:sz w:val="22"/>
          <w:szCs w:val="22"/>
        </w:rPr>
        <w:t xml:space="preserve"> </w:t>
      </w:r>
      <w:r w:rsidR="00492272">
        <w:rPr>
          <w:rFonts w:ascii="Arial" w:hAnsi="Arial" w:cs="Arial"/>
          <w:b w:val="0"/>
          <w:sz w:val="22"/>
          <w:szCs w:val="22"/>
        </w:rPr>
        <w:t xml:space="preserve">ha </w:t>
      </w:r>
      <w:r w:rsidR="002D64C4">
        <w:rPr>
          <w:rFonts w:ascii="Arial" w:hAnsi="Arial" w:cs="Arial"/>
          <w:b w:val="0"/>
          <w:sz w:val="22"/>
          <w:szCs w:val="22"/>
        </w:rPr>
        <w:t>that occurs over</w:t>
      </w:r>
      <w:r w:rsidR="007F432F">
        <w:rPr>
          <w:rFonts w:ascii="Arial" w:hAnsi="Arial" w:cs="Arial"/>
          <w:b w:val="0"/>
          <w:sz w:val="22"/>
          <w:szCs w:val="22"/>
        </w:rPr>
        <w:t xml:space="preserve"> 1100 m above sea level </w:t>
      </w:r>
      <w:r w:rsidR="009C0C19">
        <w:rPr>
          <w:rFonts w:ascii="Arial" w:hAnsi="Arial" w:cs="Arial"/>
          <w:b w:val="0"/>
          <w:sz w:val="22"/>
          <w:szCs w:val="22"/>
        </w:rPr>
        <w:fldChar w:fldCharType="begin"/>
      </w:r>
      <w:r w:rsidR="00A437FB">
        <w:rPr>
          <w:rFonts w:ascii="Arial" w:hAnsi="Arial" w:cs="Arial"/>
          <w:b w:val="0"/>
          <w:sz w:val="22"/>
          <w:szCs w:val="22"/>
        </w:rPr>
        <w:instrText xml:space="preserve"> ADDIN EN.CITE &lt;EndNote&gt;&lt;Cite&gt;&lt;Author&gt;Hoskin&lt;/Author&gt;&lt;Year&gt;2004&lt;/Year&gt;&lt;RecNum&gt;37&lt;/RecNum&gt;&lt;DisplayText&gt;(Hoskin, 2004)&lt;/DisplayText&gt;&lt;record&gt;&lt;rec-number&gt;37&lt;/rec-number&gt;&lt;foreign-keys&gt;&lt;key app="EN" db-id="ta0rdr92ndv9x0e9sdapdzadfw29sw9r9xva"&gt;37&lt;/key&gt;&lt;/foreign-keys&gt;&lt;ref-type name="Journal Article"&gt;17&lt;/ref-type&gt;&lt;contributors&gt;&lt;authors&gt;&lt;author&gt;Hoskin, C. J.&lt;/author&gt;&lt;/authors&gt;&lt;/contributors&gt;&lt;titles&gt;&lt;title&gt;&lt;style face="normal" font="default" size="100%"&gt;Australian microhylid frogs (&lt;/style&gt;&lt;style face="italic" font="default" size="100%"&gt;Cophixalus &lt;/style&gt;&lt;style face="normal" font="default" size="100%"&gt;and &lt;/style&gt;&lt;style face="italic" font="default" size="100%"&gt;Austrochaperina&lt;/style&gt;&lt;style face="normal" font="default" size="100%"&gt;): phylogeny, taxonomy, calls, distributions and breeding biology&lt;/style&gt;&lt;/title&gt;&lt;secondary-title&gt;Australian Journal of Zoology&lt;/secondary-title&gt;&lt;/titles&gt;&lt;periodical&gt;&lt;full-title&gt;Australian Journal of Zoology&lt;/full-title&gt;&lt;/periodical&gt;&lt;pages&gt;237-269&lt;/pages&gt;&lt;volume&gt;52&lt;/volume&gt;&lt;dates&gt;&lt;year&gt;2004&lt;/year&gt;&lt;/dates&gt;&lt;urls&gt;&lt;/urls&gt;&lt;/record&gt;&lt;/Cite&gt;&lt;/EndNote&gt;</w:instrText>
      </w:r>
      <w:r w:rsidR="009C0C19">
        <w:rPr>
          <w:rFonts w:ascii="Arial" w:hAnsi="Arial" w:cs="Arial"/>
          <w:b w:val="0"/>
          <w:sz w:val="22"/>
          <w:szCs w:val="22"/>
        </w:rPr>
        <w:fldChar w:fldCharType="separate"/>
      </w:r>
      <w:r w:rsidR="00492272">
        <w:rPr>
          <w:rFonts w:ascii="Arial" w:hAnsi="Arial" w:cs="Arial"/>
          <w:b w:val="0"/>
          <w:noProof/>
          <w:sz w:val="22"/>
          <w:szCs w:val="22"/>
        </w:rPr>
        <w:t>(</w:t>
      </w:r>
      <w:hyperlink w:anchor="_ENREF_2" w:tooltip="Hoskin, 2004 #37" w:history="1">
        <w:r w:rsidR="00E666DB">
          <w:rPr>
            <w:rFonts w:ascii="Arial" w:hAnsi="Arial" w:cs="Arial"/>
            <w:b w:val="0"/>
            <w:noProof/>
            <w:sz w:val="22"/>
            <w:szCs w:val="22"/>
          </w:rPr>
          <w:t>Hoskin 2004</w:t>
        </w:r>
      </w:hyperlink>
      <w:r w:rsidR="00492272">
        <w:rPr>
          <w:rFonts w:ascii="Arial" w:hAnsi="Arial" w:cs="Arial"/>
          <w:b w:val="0"/>
          <w:noProof/>
          <w:sz w:val="22"/>
          <w:szCs w:val="22"/>
        </w:rPr>
        <w:t>)</w:t>
      </w:r>
      <w:r w:rsidR="009C0C19">
        <w:rPr>
          <w:rFonts w:ascii="Arial" w:hAnsi="Arial" w:cs="Arial"/>
          <w:b w:val="0"/>
          <w:sz w:val="22"/>
          <w:szCs w:val="22"/>
        </w:rPr>
        <w:fldChar w:fldCharType="end"/>
      </w:r>
      <w:r w:rsidR="0018317F" w:rsidRPr="0018317F">
        <w:rPr>
          <w:rFonts w:ascii="Arial" w:hAnsi="Arial" w:cs="Arial"/>
          <w:b w:val="0"/>
          <w:sz w:val="22"/>
          <w:szCs w:val="22"/>
        </w:rPr>
        <w:t>.</w:t>
      </w:r>
      <w:r w:rsidR="002631AB">
        <w:rPr>
          <w:rFonts w:ascii="Arial" w:hAnsi="Arial" w:cs="Arial"/>
          <w:b w:val="0"/>
          <w:sz w:val="22"/>
          <w:szCs w:val="22"/>
        </w:rPr>
        <w:t xml:space="preserve"> Within that area the species is restricted to approximately 300 ha</w:t>
      </w:r>
      <w:r w:rsidR="002D64C4">
        <w:rPr>
          <w:rFonts w:ascii="Arial" w:hAnsi="Arial" w:cs="Arial"/>
          <w:b w:val="0"/>
          <w:sz w:val="22"/>
          <w:szCs w:val="22"/>
        </w:rPr>
        <w:t xml:space="preserve"> </w:t>
      </w:r>
      <w:r w:rsidR="009C0C19">
        <w:rPr>
          <w:rFonts w:ascii="Arial" w:hAnsi="Arial" w:cs="Arial"/>
          <w:b w:val="0"/>
          <w:sz w:val="22"/>
          <w:szCs w:val="22"/>
        </w:rPr>
        <w:fldChar w:fldCharType="begin"/>
      </w:r>
      <w:r w:rsidR="002631AB">
        <w:rPr>
          <w:rFonts w:ascii="Arial" w:hAnsi="Arial" w:cs="Arial"/>
          <w:b w:val="0"/>
          <w:sz w:val="22"/>
          <w:szCs w:val="22"/>
        </w:rPr>
        <w:instrText xml:space="preserve"> ADDIN EN.CITE &lt;EndNote&gt;&lt;Cite&gt;&lt;Author&gt;Williams&lt;/Author&gt;&lt;Year&gt;2007&lt;/Year&gt;&lt;RecNum&gt;35&lt;/RecNum&gt;&lt;DisplayText&gt;(Williams, 2007)&lt;/DisplayText&gt;&lt;record&gt;&lt;rec-number&gt;35&lt;/rec-number&gt;&lt;foreign-keys&gt;&lt;key app="EN" db-id="ta0rdr92ndv9x0e9sdapdzadfw29sw9r9xva"&gt;35&lt;/key&gt;&lt;/foreign-keys&gt;&lt;ref-type name="Thesis"&gt;32&lt;/ref-type&gt;&lt;contributors&gt;&lt;authors&gt;&lt;author&gt;Williams, Y.&lt;/author&gt;&lt;/authors&gt;&lt;/contributors&gt;&lt;titles&gt;&lt;title&gt;Ecological differences between rare and common species of microhylid frogs of the Wet tropics biogeographic region&lt;/title&gt;&lt;secondary-title&gt;Department of Tropical Biology&lt;/secondary-title&gt;&lt;/titles&gt;&lt;volume&gt;PhD&lt;/volume&gt;&lt;dates&gt;&lt;year&gt;2007&lt;/year&gt;&lt;/dates&gt;&lt;pub-location&gt;Townsville&lt;/pub-location&gt;&lt;publisher&gt;James Cook University&lt;/publisher&gt;&lt;urls&gt;&lt;/urls&gt;&lt;/record&gt;&lt;/Cite&gt;&lt;/EndNote&gt;</w:instrText>
      </w:r>
      <w:r w:rsidR="009C0C19">
        <w:rPr>
          <w:rFonts w:ascii="Arial" w:hAnsi="Arial" w:cs="Arial"/>
          <w:b w:val="0"/>
          <w:sz w:val="22"/>
          <w:szCs w:val="22"/>
        </w:rPr>
        <w:fldChar w:fldCharType="separate"/>
      </w:r>
      <w:r w:rsidR="002631AB">
        <w:rPr>
          <w:rFonts w:ascii="Arial" w:hAnsi="Arial" w:cs="Arial"/>
          <w:b w:val="0"/>
          <w:noProof/>
          <w:sz w:val="22"/>
          <w:szCs w:val="22"/>
        </w:rPr>
        <w:t>(</w:t>
      </w:r>
      <w:hyperlink w:anchor="_ENREF_7" w:tooltip="Williams, 2007 #35" w:history="1">
        <w:r w:rsidR="00E666DB">
          <w:rPr>
            <w:rFonts w:ascii="Arial" w:hAnsi="Arial" w:cs="Arial"/>
            <w:b w:val="0"/>
            <w:noProof/>
            <w:sz w:val="22"/>
            <w:szCs w:val="22"/>
          </w:rPr>
          <w:t>Williams 2007</w:t>
        </w:r>
      </w:hyperlink>
      <w:r w:rsidR="002631AB">
        <w:rPr>
          <w:rFonts w:ascii="Arial" w:hAnsi="Arial" w:cs="Arial"/>
          <w:b w:val="0"/>
          <w:noProof/>
          <w:sz w:val="22"/>
          <w:szCs w:val="22"/>
        </w:rPr>
        <w:t>)</w:t>
      </w:r>
      <w:r w:rsidR="009C0C19">
        <w:rPr>
          <w:rFonts w:ascii="Arial" w:hAnsi="Arial" w:cs="Arial"/>
          <w:b w:val="0"/>
          <w:sz w:val="22"/>
          <w:szCs w:val="22"/>
        </w:rPr>
        <w:fldChar w:fldCharType="end"/>
      </w:r>
      <w:r w:rsidR="000874E0">
        <w:rPr>
          <w:rFonts w:ascii="Arial" w:hAnsi="Arial" w:cs="Arial"/>
          <w:b w:val="0"/>
          <w:sz w:val="22"/>
          <w:szCs w:val="22"/>
        </w:rPr>
        <w:t xml:space="preserve">. This species is known to co-occur only with </w:t>
      </w:r>
      <w:r w:rsidR="000874E0" w:rsidRPr="000874E0">
        <w:rPr>
          <w:rFonts w:ascii="Arial" w:hAnsi="Arial" w:cs="Arial"/>
          <w:b w:val="0"/>
          <w:i/>
          <w:sz w:val="22"/>
          <w:szCs w:val="22"/>
        </w:rPr>
        <w:t>C. aenigma</w:t>
      </w:r>
      <w:r w:rsidR="00FF516C">
        <w:rPr>
          <w:rFonts w:ascii="Arial" w:hAnsi="Arial" w:cs="Arial"/>
          <w:b w:val="0"/>
          <w:i/>
          <w:sz w:val="22"/>
          <w:szCs w:val="22"/>
        </w:rPr>
        <w:t xml:space="preserve"> </w:t>
      </w:r>
      <w:r w:rsidR="00FF516C" w:rsidRPr="00FF516C">
        <w:rPr>
          <w:rFonts w:ascii="Arial" w:hAnsi="Arial" w:cs="Arial"/>
          <w:b w:val="0"/>
          <w:sz w:val="22"/>
          <w:szCs w:val="22"/>
        </w:rPr>
        <w:t>(Hoskin 2004)</w:t>
      </w:r>
      <w:r w:rsidR="000874E0" w:rsidRPr="00FF516C">
        <w:rPr>
          <w:rFonts w:ascii="Arial" w:hAnsi="Arial" w:cs="Arial"/>
          <w:b w:val="0"/>
          <w:sz w:val="22"/>
          <w:szCs w:val="22"/>
        </w:rPr>
        <w:t>.</w:t>
      </w:r>
      <w:r w:rsidR="002631AB" w:rsidRPr="00FF516C">
        <w:rPr>
          <w:rFonts w:ascii="Arial" w:hAnsi="Arial" w:cs="Arial"/>
          <w:b w:val="0"/>
          <w:sz w:val="22"/>
          <w:szCs w:val="22"/>
        </w:rPr>
        <w:t xml:space="preserve"> </w:t>
      </w:r>
      <w:r w:rsidR="0018317F" w:rsidRPr="00FF516C">
        <w:rPr>
          <w:rFonts w:ascii="Arial" w:hAnsi="Arial" w:cs="Arial"/>
          <w:b w:val="0"/>
          <w:sz w:val="22"/>
          <w:szCs w:val="22"/>
        </w:rPr>
        <w:t xml:space="preserve"> </w:t>
      </w:r>
    </w:p>
    <w:p w14:paraId="6E260318" w14:textId="77777777" w:rsidR="004D65A5" w:rsidRDefault="004D65A5" w:rsidP="00623EF4">
      <w:pPr>
        <w:pStyle w:val="CAheading"/>
        <w:spacing w:after="0"/>
      </w:pPr>
    </w:p>
    <w:p w14:paraId="4351AD39" w14:textId="77777777" w:rsidR="00623EF4" w:rsidRPr="007D7E49" w:rsidRDefault="007D7E49" w:rsidP="00623EF4">
      <w:pPr>
        <w:pStyle w:val="CAheading"/>
      </w:pPr>
      <w:r w:rsidRPr="007D7E49">
        <w:t>Relevant Biology/Ecology</w:t>
      </w:r>
    </w:p>
    <w:p w14:paraId="5B08E4FA" w14:textId="3E8CEB70" w:rsidR="001441A2" w:rsidRDefault="00BD2CF7" w:rsidP="00517642">
      <w:pPr>
        <w:rPr>
          <w:rFonts w:ascii="Arial" w:hAnsi="Arial" w:cs="Arial"/>
          <w:sz w:val="22"/>
          <w:szCs w:val="22"/>
        </w:rPr>
      </w:pPr>
      <w:r>
        <w:rPr>
          <w:rFonts w:ascii="Arial" w:hAnsi="Arial" w:cs="Arial"/>
          <w:sz w:val="22"/>
          <w:szCs w:val="22"/>
        </w:rPr>
        <w:t xml:space="preserve">The </w:t>
      </w:r>
      <w:r w:rsidR="00D24D0E">
        <w:rPr>
          <w:rFonts w:ascii="Arial" w:hAnsi="Arial" w:cs="Arial"/>
          <w:sz w:val="22"/>
          <w:szCs w:val="22"/>
        </w:rPr>
        <w:t xml:space="preserve">Elegant Frog </w:t>
      </w:r>
      <w:r>
        <w:rPr>
          <w:rFonts w:ascii="Arial" w:hAnsi="Arial" w:cs="Arial"/>
          <w:sz w:val="22"/>
          <w:szCs w:val="22"/>
        </w:rPr>
        <w:t xml:space="preserve">is a </w:t>
      </w:r>
      <w:r w:rsidR="00E82D7C">
        <w:rPr>
          <w:rFonts w:ascii="Arial" w:hAnsi="Arial" w:cs="Arial"/>
          <w:sz w:val="22"/>
          <w:szCs w:val="22"/>
        </w:rPr>
        <w:t xml:space="preserve">high altitude rainforest specialist. </w:t>
      </w:r>
      <w:r w:rsidR="00AE41F4">
        <w:rPr>
          <w:rFonts w:ascii="Arial" w:hAnsi="Arial" w:cs="Arial"/>
          <w:sz w:val="22"/>
          <w:szCs w:val="22"/>
        </w:rPr>
        <w:t xml:space="preserve">It is </w:t>
      </w:r>
      <w:r w:rsidR="00AE41F4" w:rsidRPr="00AE41F4">
        <w:rPr>
          <w:rFonts w:ascii="Arial" w:hAnsi="Arial" w:cs="Arial"/>
          <w:sz w:val="22"/>
          <w:szCs w:val="22"/>
        </w:rPr>
        <w:t>particularly common in areas</w:t>
      </w:r>
      <w:r w:rsidR="00AE41F4">
        <w:rPr>
          <w:rFonts w:ascii="Arial" w:hAnsi="Arial" w:cs="Arial"/>
          <w:sz w:val="22"/>
          <w:szCs w:val="22"/>
        </w:rPr>
        <w:t xml:space="preserve"> </w:t>
      </w:r>
      <w:r w:rsidR="00AE41F4" w:rsidRPr="00AE41F4">
        <w:rPr>
          <w:rFonts w:ascii="Arial" w:hAnsi="Arial" w:cs="Arial"/>
          <w:sz w:val="22"/>
          <w:szCs w:val="22"/>
        </w:rPr>
        <w:t>where vegetation grows amongst large jumbled boulders.</w:t>
      </w:r>
      <w:r w:rsidR="00AE41F4">
        <w:rPr>
          <w:rFonts w:ascii="Arial" w:hAnsi="Arial" w:cs="Arial"/>
          <w:sz w:val="22"/>
          <w:szCs w:val="22"/>
        </w:rPr>
        <w:t xml:space="preserve"> </w:t>
      </w:r>
      <w:r w:rsidR="00AE41F4" w:rsidRPr="00AE41F4">
        <w:rPr>
          <w:rFonts w:ascii="Arial" w:hAnsi="Arial" w:cs="Arial"/>
          <w:sz w:val="22"/>
          <w:szCs w:val="22"/>
        </w:rPr>
        <w:t>Such habitat is characteristic of the higher altitudes of</w:t>
      </w:r>
      <w:r w:rsidR="00AE41F4">
        <w:rPr>
          <w:rFonts w:ascii="Arial" w:hAnsi="Arial" w:cs="Arial"/>
          <w:sz w:val="22"/>
          <w:szCs w:val="22"/>
        </w:rPr>
        <w:t xml:space="preserve"> </w:t>
      </w:r>
      <w:r w:rsidR="00AE41F4" w:rsidRPr="00AE41F4">
        <w:rPr>
          <w:rFonts w:ascii="Arial" w:hAnsi="Arial" w:cs="Arial"/>
          <w:sz w:val="22"/>
          <w:szCs w:val="22"/>
        </w:rPr>
        <w:t>Thornton Peak, but does not appear to be the primary</w:t>
      </w:r>
      <w:r w:rsidR="00AE41F4">
        <w:rPr>
          <w:rFonts w:ascii="Arial" w:hAnsi="Arial" w:cs="Arial"/>
          <w:sz w:val="22"/>
          <w:szCs w:val="22"/>
        </w:rPr>
        <w:t xml:space="preserve"> </w:t>
      </w:r>
      <w:r w:rsidR="00AE41F4" w:rsidRPr="00AE41F4">
        <w:rPr>
          <w:rFonts w:ascii="Arial" w:hAnsi="Arial" w:cs="Arial"/>
          <w:sz w:val="22"/>
          <w:szCs w:val="22"/>
        </w:rPr>
        <w:t xml:space="preserve">determinant of the lower altitudinal limit of </w:t>
      </w:r>
      <w:r w:rsidR="00AE41F4">
        <w:rPr>
          <w:rFonts w:ascii="Arial" w:hAnsi="Arial" w:cs="Arial"/>
          <w:sz w:val="22"/>
          <w:szCs w:val="22"/>
        </w:rPr>
        <w:t xml:space="preserve">the </w:t>
      </w:r>
      <w:r w:rsidR="006B7AA2">
        <w:rPr>
          <w:rFonts w:ascii="Arial" w:hAnsi="Arial" w:cs="Arial"/>
          <w:sz w:val="22"/>
          <w:szCs w:val="22"/>
        </w:rPr>
        <w:t xml:space="preserve">Elegant Frog </w:t>
      </w:r>
      <w:r w:rsidR="00AE41F4" w:rsidRPr="00AE41F4">
        <w:rPr>
          <w:rFonts w:ascii="Arial" w:hAnsi="Arial" w:cs="Arial"/>
          <w:sz w:val="22"/>
          <w:szCs w:val="22"/>
        </w:rPr>
        <w:t>as</w:t>
      </w:r>
      <w:r w:rsidR="00AE41F4">
        <w:rPr>
          <w:rFonts w:ascii="Arial" w:hAnsi="Arial" w:cs="Arial"/>
          <w:sz w:val="22"/>
          <w:szCs w:val="22"/>
        </w:rPr>
        <w:t xml:space="preserve"> </w:t>
      </w:r>
      <w:r w:rsidR="00AE41F4" w:rsidRPr="00AE41F4">
        <w:rPr>
          <w:rFonts w:ascii="Arial" w:hAnsi="Arial" w:cs="Arial"/>
          <w:sz w:val="22"/>
          <w:szCs w:val="22"/>
        </w:rPr>
        <w:t>apparently suitable boulder habitat occurred below the lowest</w:t>
      </w:r>
      <w:r w:rsidR="00AE41F4">
        <w:rPr>
          <w:rFonts w:ascii="Arial" w:hAnsi="Arial" w:cs="Arial"/>
          <w:sz w:val="22"/>
          <w:szCs w:val="22"/>
        </w:rPr>
        <w:t xml:space="preserve"> </w:t>
      </w:r>
      <w:r w:rsidR="00AE41F4" w:rsidRPr="00AE41F4">
        <w:rPr>
          <w:rFonts w:ascii="Arial" w:hAnsi="Arial" w:cs="Arial"/>
          <w:sz w:val="22"/>
          <w:szCs w:val="22"/>
        </w:rPr>
        <w:t>calling male down to 900m asl</w:t>
      </w:r>
      <w:r w:rsidR="00EB7850">
        <w:rPr>
          <w:rFonts w:ascii="Arial" w:hAnsi="Arial" w:cs="Arial"/>
          <w:sz w:val="22"/>
          <w:szCs w:val="22"/>
        </w:rPr>
        <w:t xml:space="preserve"> </w:t>
      </w:r>
      <w:r w:rsidR="00EB7850" w:rsidRPr="00EB7850">
        <w:rPr>
          <w:rFonts w:ascii="Arial" w:hAnsi="Arial" w:cs="Arial"/>
          <w:sz w:val="22"/>
          <w:szCs w:val="22"/>
        </w:rPr>
        <w:t>(above sea level)</w:t>
      </w:r>
      <w:r w:rsidR="005C25CF">
        <w:rPr>
          <w:rFonts w:ascii="Arial" w:hAnsi="Arial" w:cs="Arial"/>
          <w:sz w:val="22"/>
          <w:szCs w:val="22"/>
        </w:rPr>
        <w:t xml:space="preserve"> </w:t>
      </w:r>
      <w:r w:rsidR="009C0C19">
        <w:rPr>
          <w:rFonts w:ascii="Arial" w:hAnsi="Arial" w:cs="Arial"/>
          <w:sz w:val="22"/>
          <w:szCs w:val="22"/>
        </w:rPr>
        <w:fldChar w:fldCharType="begin"/>
      </w:r>
      <w:r w:rsidR="005C25CF">
        <w:rPr>
          <w:rFonts w:ascii="Arial" w:hAnsi="Arial" w:cs="Arial"/>
          <w:sz w:val="22"/>
          <w:szCs w:val="22"/>
        </w:rPr>
        <w:instrText xml:space="preserve"> ADDIN EN.CITE &lt;EndNote&gt;&lt;Cite&gt;&lt;Author&gt;Hoskin&lt;/Author&gt;&lt;Year&gt;2005&lt;/Year&gt;&lt;RecNum&gt;177&lt;/RecNum&gt;&lt;DisplayText&gt;(Hoskin and Higgie, 2005)&lt;/DisplayText&gt;&lt;record&gt;&lt;rec-number&gt;177&lt;/rec-number&gt;&lt;foreign-keys&gt;&lt;key app="EN" db-id="ta0rdr92ndv9x0e9sdapdzadfw29sw9r9xva"&gt;177&lt;/key&gt;&lt;/foreign-keys&gt;&lt;ref-type name="Journal Article"&gt;17&lt;/ref-type&gt;&lt;contributors&gt;&lt;authors&gt;&lt;author&gt;Hoskin, C. J.&lt;/author&gt;&lt;author&gt;Higgie, M.&lt;/author&gt;&lt;/authors&gt;&lt;/contributors&gt;&lt;titles&gt;&lt;title&gt;Minimum calling altitudes of Cophixalus frogs on Thornton Peak, Northeastern Queensland&lt;/title&gt;&lt;secondary-title&gt;Memoirs of the Queensland Museum&lt;/secondary-title&gt;&lt;/titles&gt;&lt;periodical&gt;&lt;full-title&gt;Memoirs of the Queensland Museum&lt;/full-title&gt;&lt;/periodical&gt;&lt;pages&gt;572&lt;/pages&gt;&lt;volume&gt;51&lt;/volume&gt;&lt;dates&gt;&lt;year&gt;2005&lt;/year&gt;&lt;/dates&gt;&lt;urls&gt;&lt;/urls&gt;&lt;/record&gt;&lt;/Cite&gt;&lt;/EndNote&gt;</w:instrText>
      </w:r>
      <w:r w:rsidR="009C0C19">
        <w:rPr>
          <w:rFonts w:ascii="Arial" w:hAnsi="Arial" w:cs="Arial"/>
          <w:sz w:val="22"/>
          <w:szCs w:val="22"/>
        </w:rPr>
        <w:fldChar w:fldCharType="separate"/>
      </w:r>
      <w:r w:rsidR="005C25CF">
        <w:rPr>
          <w:rFonts w:ascii="Arial" w:hAnsi="Arial" w:cs="Arial"/>
          <w:noProof/>
          <w:sz w:val="22"/>
          <w:szCs w:val="22"/>
        </w:rPr>
        <w:t>(</w:t>
      </w:r>
      <w:hyperlink w:anchor="_ENREF_3" w:tooltip="Hoskin, 2005 #177" w:history="1">
        <w:r w:rsidR="00FF516C">
          <w:rPr>
            <w:rFonts w:ascii="Arial" w:hAnsi="Arial" w:cs="Arial"/>
            <w:noProof/>
            <w:sz w:val="22"/>
            <w:szCs w:val="22"/>
          </w:rPr>
          <w:t xml:space="preserve">Hoskin </w:t>
        </w:r>
        <w:r w:rsidR="00DC34CD">
          <w:rPr>
            <w:rFonts w:ascii="Arial" w:hAnsi="Arial" w:cs="Arial"/>
            <w:noProof/>
            <w:sz w:val="22"/>
            <w:szCs w:val="22"/>
          </w:rPr>
          <w:t>&amp;</w:t>
        </w:r>
        <w:r w:rsidR="00FF516C">
          <w:rPr>
            <w:rFonts w:ascii="Arial" w:hAnsi="Arial" w:cs="Arial"/>
            <w:noProof/>
            <w:sz w:val="22"/>
            <w:szCs w:val="22"/>
          </w:rPr>
          <w:t xml:space="preserve"> Higgie</w:t>
        </w:r>
        <w:r w:rsidR="00E666DB">
          <w:rPr>
            <w:rFonts w:ascii="Arial" w:hAnsi="Arial" w:cs="Arial"/>
            <w:noProof/>
            <w:sz w:val="22"/>
            <w:szCs w:val="22"/>
          </w:rPr>
          <w:t xml:space="preserve"> 2005</w:t>
        </w:r>
      </w:hyperlink>
      <w:r w:rsidR="005C25CF">
        <w:rPr>
          <w:rFonts w:ascii="Arial" w:hAnsi="Arial" w:cs="Arial"/>
          <w:noProof/>
          <w:sz w:val="22"/>
          <w:szCs w:val="22"/>
        </w:rPr>
        <w:t>)</w:t>
      </w:r>
      <w:r w:rsidR="009C0C19">
        <w:rPr>
          <w:rFonts w:ascii="Arial" w:hAnsi="Arial" w:cs="Arial"/>
          <w:sz w:val="22"/>
          <w:szCs w:val="22"/>
        </w:rPr>
        <w:fldChar w:fldCharType="end"/>
      </w:r>
      <w:r w:rsidR="00AE41F4" w:rsidRPr="00AE41F4">
        <w:rPr>
          <w:rFonts w:ascii="Arial" w:hAnsi="Arial" w:cs="Arial"/>
          <w:sz w:val="22"/>
          <w:szCs w:val="22"/>
        </w:rPr>
        <w:t xml:space="preserve">. </w:t>
      </w:r>
      <w:r w:rsidR="00517642">
        <w:rPr>
          <w:rFonts w:ascii="Arial" w:hAnsi="Arial" w:cs="Arial"/>
          <w:sz w:val="22"/>
          <w:szCs w:val="22"/>
        </w:rPr>
        <w:t xml:space="preserve">The </w:t>
      </w:r>
      <w:r w:rsidR="006B7AA2">
        <w:rPr>
          <w:rFonts w:ascii="Arial" w:hAnsi="Arial" w:cs="Arial"/>
          <w:sz w:val="22"/>
          <w:szCs w:val="22"/>
        </w:rPr>
        <w:t xml:space="preserve">Elegant Frog </w:t>
      </w:r>
      <w:r w:rsidR="00517642">
        <w:rPr>
          <w:rFonts w:ascii="Arial" w:hAnsi="Arial" w:cs="Arial"/>
          <w:sz w:val="22"/>
          <w:szCs w:val="22"/>
        </w:rPr>
        <w:t xml:space="preserve">occupies only a small part of the </w:t>
      </w:r>
      <w:r w:rsidR="00C82510">
        <w:rPr>
          <w:rFonts w:ascii="Arial" w:hAnsi="Arial" w:cs="Arial"/>
          <w:sz w:val="22"/>
          <w:szCs w:val="22"/>
        </w:rPr>
        <w:t xml:space="preserve">the Wet Tropics </w:t>
      </w:r>
      <w:r w:rsidR="00517642">
        <w:rPr>
          <w:rFonts w:ascii="Arial" w:hAnsi="Arial" w:cs="Arial"/>
          <w:sz w:val="22"/>
          <w:szCs w:val="22"/>
        </w:rPr>
        <w:t>(0.02</w:t>
      </w:r>
      <w:r w:rsidR="006B7AA2">
        <w:rPr>
          <w:rFonts w:ascii="Arial" w:hAnsi="Arial" w:cs="Arial"/>
          <w:sz w:val="22"/>
          <w:szCs w:val="22"/>
        </w:rPr>
        <w:t xml:space="preserve"> percent</w:t>
      </w:r>
      <w:r w:rsidR="00517642">
        <w:rPr>
          <w:rFonts w:ascii="Arial" w:hAnsi="Arial" w:cs="Arial"/>
          <w:sz w:val="22"/>
          <w:szCs w:val="22"/>
        </w:rPr>
        <w:t xml:space="preserve">), </w:t>
      </w:r>
      <w:r w:rsidR="00517642" w:rsidRPr="00517642">
        <w:rPr>
          <w:rFonts w:ascii="Arial" w:hAnsi="Arial" w:cs="Arial"/>
          <w:sz w:val="22"/>
          <w:szCs w:val="22"/>
        </w:rPr>
        <w:t>requiring moderate precipitation (2500 to 3500</w:t>
      </w:r>
      <w:r w:rsidR="00EB7850">
        <w:rPr>
          <w:rFonts w:ascii="Arial" w:hAnsi="Arial" w:cs="Arial"/>
          <w:sz w:val="22"/>
          <w:szCs w:val="22"/>
        </w:rPr>
        <w:t xml:space="preserve"> </w:t>
      </w:r>
      <w:r w:rsidR="00517642" w:rsidRPr="00517642">
        <w:rPr>
          <w:rFonts w:ascii="Arial" w:hAnsi="Arial" w:cs="Arial"/>
          <w:sz w:val="22"/>
          <w:szCs w:val="22"/>
        </w:rPr>
        <w:t>mm) and cooler temperatures</w:t>
      </w:r>
      <w:r w:rsidR="00517642">
        <w:rPr>
          <w:rFonts w:ascii="Arial" w:hAnsi="Arial" w:cs="Arial"/>
          <w:sz w:val="22"/>
          <w:szCs w:val="22"/>
        </w:rPr>
        <w:t xml:space="preserve"> </w:t>
      </w:r>
      <w:r w:rsidR="00517642" w:rsidRPr="00517642">
        <w:rPr>
          <w:rFonts w:ascii="Arial" w:hAnsi="Arial" w:cs="Arial"/>
          <w:sz w:val="22"/>
          <w:szCs w:val="22"/>
        </w:rPr>
        <w:t>(17 to 19</w:t>
      </w:r>
      <w:r w:rsidR="00CF65E5" w:rsidRPr="00CF65E5">
        <w:rPr>
          <w:rFonts w:ascii="Arial" w:hAnsi="Arial" w:cs="Arial"/>
          <w:sz w:val="22"/>
          <w:szCs w:val="22"/>
          <w:vertAlign w:val="superscript"/>
        </w:rPr>
        <w:t>o</w:t>
      </w:r>
      <w:r w:rsidR="00CF65E5">
        <w:rPr>
          <w:rFonts w:ascii="Arial" w:hAnsi="Arial" w:cs="Arial"/>
          <w:sz w:val="22"/>
          <w:szCs w:val="22"/>
        </w:rPr>
        <w:t>C</w:t>
      </w:r>
      <w:r w:rsidR="00517642" w:rsidRPr="00517642">
        <w:rPr>
          <w:rFonts w:ascii="Arial" w:hAnsi="Arial" w:cs="Arial"/>
          <w:sz w:val="22"/>
          <w:szCs w:val="22"/>
        </w:rPr>
        <w:t>)</w:t>
      </w:r>
      <w:r w:rsidR="009C0C19">
        <w:rPr>
          <w:rFonts w:ascii="Arial" w:hAnsi="Arial" w:cs="Arial"/>
          <w:sz w:val="22"/>
          <w:szCs w:val="22"/>
        </w:rPr>
        <w:fldChar w:fldCharType="begin"/>
      </w:r>
      <w:r w:rsidR="00517642">
        <w:rPr>
          <w:rFonts w:ascii="Arial" w:hAnsi="Arial" w:cs="Arial"/>
          <w:sz w:val="22"/>
          <w:szCs w:val="22"/>
        </w:rPr>
        <w:instrText xml:space="preserve"> ADDIN EN.CITE &lt;EndNote&gt;&lt;Cite&gt;&lt;Author&gt;Williams&lt;/Author&gt;&lt;Year&gt;2007&lt;/Year&gt;&lt;RecNum&gt;35&lt;/RecNum&gt;&lt;DisplayText&gt;(Williams, 2007)&lt;/DisplayText&gt;&lt;record&gt;&lt;rec-number&gt;35&lt;/rec-number&gt;&lt;foreign-keys&gt;&lt;key app="EN" db-id="ta0rdr92ndv9x0e9sdapdzadfw29sw9r9xva"&gt;35&lt;/key&gt;&lt;/foreign-keys&gt;&lt;ref-type name="Thesis"&gt;32&lt;/ref-type&gt;&lt;contributors&gt;&lt;authors&gt;&lt;author&gt;Williams, Y.&lt;/author&gt;&lt;/authors&gt;&lt;/contributors&gt;&lt;titles&gt;&lt;title&gt;Ecological differences between rare and common species of microhylid frogs of the Wet tropics biogeographic region&lt;/title&gt;&lt;secondary-title&gt;Department of Tropical Biology&lt;/secondary-title&gt;&lt;/titles&gt;&lt;volume&gt;PhD&lt;/volume&gt;&lt;dates&gt;&lt;year&gt;2007&lt;/year&gt;&lt;/dates&gt;&lt;pub-location&gt;Townsville&lt;/pub-location&gt;&lt;publisher&gt;James Cook University&lt;/publisher&gt;&lt;urls&gt;&lt;/urls&gt;&lt;/record&gt;&lt;/Cite&gt;&lt;/EndNote&gt;</w:instrText>
      </w:r>
      <w:r w:rsidR="009C0C19">
        <w:rPr>
          <w:rFonts w:ascii="Arial" w:hAnsi="Arial" w:cs="Arial"/>
          <w:sz w:val="22"/>
          <w:szCs w:val="22"/>
        </w:rPr>
        <w:fldChar w:fldCharType="separate"/>
      </w:r>
      <w:r w:rsidR="00517642">
        <w:rPr>
          <w:rFonts w:ascii="Arial" w:hAnsi="Arial" w:cs="Arial"/>
          <w:noProof/>
          <w:sz w:val="22"/>
          <w:szCs w:val="22"/>
        </w:rPr>
        <w:t>(</w:t>
      </w:r>
      <w:hyperlink w:anchor="_ENREF_7" w:tooltip="Williams, 2007 #35" w:history="1">
        <w:r w:rsidR="00FF516C">
          <w:rPr>
            <w:rFonts w:ascii="Arial" w:hAnsi="Arial" w:cs="Arial"/>
            <w:noProof/>
            <w:sz w:val="22"/>
            <w:szCs w:val="22"/>
          </w:rPr>
          <w:t>Williams</w:t>
        </w:r>
        <w:r w:rsidR="00E666DB">
          <w:rPr>
            <w:rFonts w:ascii="Arial" w:hAnsi="Arial" w:cs="Arial"/>
            <w:noProof/>
            <w:sz w:val="22"/>
            <w:szCs w:val="22"/>
          </w:rPr>
          <w:t xml:space="preserve"> 2007</w:t>
        </w:r>
      </w:hyperlink>
      <w:r w:rsidR="00517642">
        <w:rPr>
          <w:rFonts w:ascii="Arial" w:hAnsi="Arial" w:cs="Arial"/>
          <w:noProof/>
          <w:sz w:val="22"/>
          <w:szCs w:val="22"/>
        </w:rPr>
        <w:t>)</w:t>
      </w:r>
      <w:r w:rsidR="009C0C19">
        <w:rPr>
          <w:rFonts w:ascii="Arial" w:hAnsi="Arial" w:cs="Arial"/>
          <w:sz w:val="22"/>
          <w:szCs w:val="22"/>
        </w:rPr>
        <w:fldChar w:fldCharType="end"/>
      </w:r>
      <w:r w:rsidR="00517642" w:rsidRPr="00517642">
        <w:rPr>
          <w:rFonts w:ascii="Arial" w:hAnsi="Arial" w:cs="Arial"/>
          <w:sz w:val="22"/>
          <w:szCs w:val="22"/>
        </w:rPr>
        <w:t>.</w:t>
      </w:r>
      <w:r w:rsidR="00517642">
        <w:rPr>
          <w:rFonts w:ascii="Arial" w:hAnsi="Arial" w:cs="Arial"/>
          <w:sz w:val="22"/>
          <w:szCs w:val="22"/>
        </w:rPr>
        <w:t xml:space="preserve"> </w:t>
      </w:r>
    </w:p>
    <w:p w14:paraId="13B445BA" w14:textId="77777777" w:rsidR="005A707C" w:rsidRDefault="005A707C" w:rsidP="00517642">
      <w:pPr>
        <w:rPr>
          <w:rFonts w:ascii="Arial" w:hAnsi="Arial" w:cs="Arial"/>
          <w:sz w:val="22"/>
          <w:szCs w:val="22"/>
        </w:rPr>
      </w:pPr>
    </w:p>
    <w:p w14:paraId="7D3828EB" w14:textId="0F68AC85" w:rsidR="005A707C" w:rsidRDefault="005A707C" w:rsidP="00DC34CD">
      <w:pPr>
        <w:rPr>
          <w:rFonts w:ascii="Arial" w:hAnsi="Arial" w:cs="Arial"/>
          <w:sz w:val="22"/>
          <w:szCs w:val="22"/>
        </w:rPr>
      </w:pPr>
    </w:p>
    <w:p w14:paraId="6AB6F351" w14:textId="77777777" w:rsidR="00FD084D" w:rsidRDefault="00FD084D" w:rsidP="00517642">
      <w:pPr>
        <w:rPr>
          <w:rFonts w:ascii="Arial" w:hAnsi="Arial" w:cs="Arial"/>
          <w:sz w:val="22"/>
          <w:szCs w:val="22"/>
        </w:rPr>
      </w:pPr>
    </w:p>
    <w:p w14:paraId="7818CE80" w14:textId="5478F69D" w:rsidR="00FD084D" w:rsidRDefault="00FD084D" w:rsidP="00FD084D">
      <w:pPr>
        <w:rPr>
          <w:rFonts w:ascii="Arial" w:hAnsi="Arial" w:cs="Arial"/>
          <w:color w:val="000000"/>
          <w:sz w:val="22"/>
        </w:rPr>
      </w:pPr>
      <w:r>
        <w:rPr>
          <w:rFonts w:ascii="Arial" w:hAnsi="Arial" w:cs="Arial"/>
          <w:color w:val="000000"/>
          <w:sz w:val="22"/>
        </w:rPr>
        <w:t xml:space="preserve">The generation length of </w:t>
      </w:r>
      <w:r w:rsidRPr="0009119D">
        <w:rPr>
          <w:rFonts w:ascii="Arial" w:hAnsi="Arial" w:cs="Arial"/>
          <w:color w:val="000000"/>
          <w:sz w:val="22"/>
        </w:rPr>
        <w:t xml:space="preserve">the </w:t>
      </w:r>
      <w:r w:rsidR="006B7AA2">
        <w:rPr>
          <w:rFonts w:ascii="Arial" w:hAnsi="Arial" w:cs="Arial"/>
          <w:sz w:val="22"/>
          <w:szCs w:val="22"/>
        </w:rPr>
        <w:t xml:space="preserve">Elegant Frog </w:t>
      </w:r>
      <w:r w:rsidRPr="0009119D">
        <w:rPr>
          <w:rFonts w:ascii="Arial" w:hAnsi="Arial" w:cs="Arial"/>
          <w:color w:val="000000"/>
          <w:sz w:val="22"/>
        </w:rPr>
        <w:t>is unknown. Male microhylids (</w:t>
      </w:r>
      <w:r w:rsidRPr="00FD084D">
        <w:rPr>
          <w:rFonts w:ascii="Arial" w:hAnsi="Arial" w:cs="Arial"/>
          <w:i/>
          <w:color w:val="000000"/>
          <w:sz w:val="22"/>
        </w:rPr>
        <w:t>C. ornatus</w:t>
      </w:r>
      <w:r w:rsidRPr="0009119D">
        <w:rPr>
          <w:rFonts w:ascii="Arial" w:hAnsi="Arial" w:cs="Arial"/>
          <w:color w:val="000000"/>
          <w:sz w:val="22"/>
        </w:rPr>
        <w:t xml:space="preserve">) with nests have been found aged between 4 and 14 years (average age of males was 5.5) </w:t>
      </w:r>
      <w:r>
        <w:rPr>
          <w:rFonts w:ascii="Arial" w:hAnsi="Arial" w:cs="Arial"/>
          <w:color w:val="000000"/>
          <w:sz w:val="22"/>
        </w:rPr>
        <w:t>(Williams 2007).</w:t>
      </w:r>
      <w:r w:rsidR="00E5356D">
        <w:rPr>
          <w:rFonts w:ascii="Arial" w:hAnsi="Arial" w:cs="Arial"/>
          <w:color w:val="000000"/>
          <w:sz w:val="22"/>
        </w:rPr>
        <w:t xml:space="preserve"> </w:t>
      </w:r>
      <w:r w:rsidR="00E5356D">
        <w:rPr>
          <w:rFonts w:ascii="Arial" w:hAnsi="Arial" w:cs="Arial"/>
          <w:sz w:val="22"/>
          <w:szCs w:val="22"/>
        </w:rPr>
        <w:t>Males call at the entrance of a small, sheltered, elevated (1-2 m above the ground) site and the black and white vocal sac is highly visible.</w:t>
      </w:r>
    </w:p>
    <w:p w14:paraId="31D6D811" w14:textId="77777777" w:rsidR="00FD084D" w:rsidRDefault="00FD084D" w:rsidP="00517642">
      <w:pPr>
        <w:rPr>
          <w:rFonts w:ascii="Arial" w:hAnsi="Arial" w:cs="Arial"/>
          <w:sz w:val="22"/>
          <w:szCs w:val="22"/>
        </w:rPr>
      </w:pPr>
    </w:p>
    <w:p w14:paraId="1BFAE94B" w14:textId="646048D9" w:rsidR="000A3290" w:rsidRPr="000A3290" w:rsidRDefault="008C312C" w:rsidP="008C312C">
      <w:pPr>
        <w:rPr>
          <w:rFonts w:ascii="Arial" w:hAnsi="Arial" w:cs="Arial"/>
          <w:color w:val="000000"/>
          <w:sz w:val="22"/>
        </w:rPr>
      </w:pPr>
      <w:r>
        <w:rPr>
          <w:rFonts w:ascii="Arial" w:hAnsi="Arial" w:cs="Arial"/>
          <w:color w:val="000000"/>
          <w:sz w:val="22"/>
        </w:rPr>
        <w:t xml:space="preserve">The microhylids of the Australian Wet Tropics differ from most other frog species in that they are terrestrial breeders and do not need surface water to breed. They require high levels of soil and litter moisture to prevent dessication of the eggs during development (Williams 2007). One parent (usually the male) will generally attend to the eggs until hatching occurs (Felton et al 2006; Hoskin 2004; Williams 2007). </w:t>
      </w:r>
      <w:r w:rsidRPr="00BD2CF7">
        <w:rPr>
          <w:rFonts w:ascii="Arial" w:hAnsi="Arial" w:cs="Arial"/>
          <w:color w:val="000000"/>
          <w:sz w:val="22"/>
        </w:rPr>
        <w:t>The embryo develops directly in the egg and then hatches out as a tiny froglet</w:t>
      </w:r>
      <w:r>
        <w:rPr>
          <w:rFonts w:ascii="Arial" w:hAnsi="Arial" w:cs="Arial"/>
          <w:color w:val="000000"/>
          <w:sz w:val="22"/>
        </w:rPr>
        <w:t xml:space="preserve">. </w:t>
      </w:r>
    </w:p>
    <w:p w14:paraId="03D4913B" w14:textId="77777777" w:rsidR="000A3290" w:rsidRPr="000A3290" w:rsidRDefault="000A3290" w:rsidP="00623EF4">
      <w:pPr>
        <w:pStyle w:val="CAheading"/>
        <w:spacing w:after="0"/>
      </w:pPr>
    </w:p>
    <w:p w14:paraId="0CD433A4" w14:textId="77777777" w:rsidR="003445DF" w:rsidRPr="007D7E49" w:rsidRDefault="007D7E49" w:rsidP="00623EF4">
      <w:pPr>
        <w:pStyle w:val="CAheading"/>
      </w:pPr>
      <w:r w:rsidRPr="007D7E49">
        <w:t>Threats</w:t>
      </w:r>
    </w:p>
    <w:p w14:paraId="43CDDEB0" w14:textId="4EBDCB2C" w:rsidR="000A3290" w:rsidRPr="007D7E49" w:rsidRDefault="00D4112A" w:rsidP="000A3290">
      <w:pPr>
        <w:spacing w:after="240"/>
      </w:pPr>
      <w:r>
        <w:rPr>
          <w:rFonts w:ascii="Arial" w:hAnsi="Arial" w:cs="Arial"/>
          <w:sz w:val="22"/>
          <w:szCs w:val="22"/>
        </w:rPr>
        <w:t xml:space="preserve">Threats to the </w:t>
      </w:r>
      <w:r w:rsidR="006B7AA2">
        <w:rPr>
          <w:rFonts w:ascii="Arial" w:hAnsi="Arial" w:cs="Arial"/>
          <w:sz w:val="22"/>
          <w:szCs w:val="22"/>
        </w:rPr>
        <w:t xml:space="preserve">Elegant Frog </w:t>
      </w:r>
      <w:r>
        <w:rPr>
          <w:rFonts w:ascii="Arial" w:hAnsi="Arial" w:cs="Arial"/>
          <w:sz w:val="22"/>
          <w:szCs w:val="22"/>
        </w:rPr>
        <w:t>include climate change, habitat degradation and introduced species. The table below lists the t</w:t>
      </w:r>
      <w:r w:rsidRPr="004023AD">
        <w:rPr>
          <w:rFonts w:ascii="Arial" w:hAnsi="Arial" w:cs="Arial"/>
          <w:sz w:val="22"/>
          <w:szCs w:val="22"/>
        </w:rPr>
        <w:t>hreats</w:t>
      </w:r>
      <w:r w:rsidRPr="008837E3">
        <w:rPr>
          <w:rFonts w:ascii="Arial" w:hAnsi="Arial" w:cs="Arial"/>
          <w:sz w:val="22"/>
          <w:szCs w:val="22"/>
        </w:rPr>
        <w:t xml:space="preserve"> impacting the </w:t>
      </w:r>
      <w:r>
        <w:rPr>
          <w:rFonts w:ascii="Arial" w:hAnsi="Arial" w:cs="Arial"/>
          <w:sz w:val="22"/>
          <w:szCs w:val="22"/>
        </w:rPr>
        <w:t xml:space="preserve">species </w:t>
      </w:r>
      <w:r w:rsidRPr="008837E3">
        <w:rPr>
          <w:rFonts w:ascii="Arial" w:hAnsi="Arial" w:cs="Arial"/>
          <w:sz w:val="22"/>
          <w:szCs w:val="22"/>
        </w:rPr>
        <w:t>in approximate order of severity of risk, based on available evidence</w:t>
      </w:r>
      <w:r>
        <w:rPr>
          <w:rFonts w:ascii="Arial" w:hAnsi="Arial" w:cs="Arial"/>
          <w:sz w:val="22"/>
          <w:szCs w:val="22"/>
        </w:rPr>
        <w:t>.</w:t>
      </w:r>
      <w:r w:rsidR="00453814">
        <w:rPr>
          <w:rFonts w:ascii="Arial" w:hAnsi="Arial" w:cs="Arial"/>
          <w:sz w:val="22"/>
          <w:szCs w:val="22"/>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843"/>
        <w:gridCol w:w="2126"/>
        <w:gridCol w:w="4224"/>
      </w:tblGrid>
      <w:tr w:rsidR="006B7AA2" w14:paraId="2A680532" w14:textId="77777777" w:rsidTr="006B7AA2">
        <w:tc>
          <w:tcPr>
            <w:tcW w:w="1271" w:type="dxa"/>
            <w:shd w:val="clear" w:color="auto" w:fill="C0C0C0"/>
          </w:tcPr>
          <w:p w14:paraId="4BE4E40C" w14:textId="4068DDD9" w:rsidR="006B7AA2" w:rsidRPr="000A3290" w:rsidRDefault="006B7AA2" w:rsidP="006B7AA2">
            <w:pPr>
              <w:rPr>
                <w:rFonts w:ascii="Arial" w:hAnsi="Arial" w:cs="Arial"/>
                <w:b/>
                <w:color w:val="000000"/>
                <w:sz w:val="22"/>
                <w:szCs w:val="22"/>
              </w:rPr>
            </w:pPr>
            <w:r>
              <w:rPr>
                <w:rFonts w:ascii="Arial" w:hAnsi="Arial" w:cs="Arial"/>
                <w:b/>
                <w:color w:val="000000"/>
                <w:sz w:val="22"/>
                <w:szCs w:val="22"/>
              </w:rPr>
              <w:t>Number</w:t>
            </w:r>
          </w:p>
        </w:tc>
        <w:tc>
          <w:tcPr>
            <w:tcW w:w="1843" w:type="dxa"/>
            <w:shd w:val="clear" w:color="auto" w:fill="C0C0C0"/>
          </w:tcPr>
          <w:p w14:paraId="270D7F98" w14:textId="14EC5BFD" w:rsidR="006B7AA2" w:rsidRPr="000A3290" w:rsidRDefault="006B7AA2" w:rsidP="006B7AA2">
            <w:pPr>
              <w:rPr>
                <w:rFonts w:ascii="Arial" w:hAnsi="Arial" w:cs="Arial"/>
                <w:b/>
                <w:color w:val="000000"/>
                <w:sz w:val="22"/>
                <w:szCs w:val="22"/>
              </w:rPr>
            </w:pPr>
            <w:r>
              <w:rPr>
                <w:rFonts w:ascii="Arial" w:hAnsi="Arial" w:cs="Arial"/>
                <w:b/>
                <w:color w:val="000000"/>
                <w:sz w:val="22"/>
                <w:szCs w:val="22"/>
              </w:rPr>
              <w:t>Threat factor</w:t>
            </w:r>
          </w:p>
        </w:tc>
        <w:tc>
          <w:tcPr>
            <w:tcW w:w="2126" w:type="dxa"/>
            <w:shd w:val="clear" w:color="auto" w:fill="C0C0C0"/>
          </w:tcPr>
          <w:p w14:paraId="4BE4BEE3" w14:textId="5515BB07" w:rsidR="006B7AA2" w:rsidRPr="000A3290" w:rsidRDefault="006B7AA2" w:rsidP="006B7AA2">
            <w:pPr>
              <w:rPr>
                <w:rFonts w:ascii="Arial" w:hAnsi="Arial" w:cs="Arial"/>
                <w:b/>
                <w:color w:val="000000"/>
                <w:sz w:val="22"/>
                <w:szCs w:val="22"/>
              </w:rPr>
            </w:pPr>
            <w:r>
              <w:rPr>
                <w:rFonts w:ascii="Arial" w:hAnsi="Arial" w:cs="Arial"/>
                <w:b/>
                <w:color w:val="000000"/>
                <w:sz w:val="22"/>
                <w:szCs w:val="22"/>
              </w:rPr>
              <w:t>Threat status</w:t>
            </w:r>
          </w:p>
        </w:tc>
        <w:tc>
          <w:tcPr>
            <w:tcW w:w="4224" w:type="dxa"/>
            <w:shd w:val="clear" w:color="auto" w:fill="C0C0C0"/>
          </w:tcPr>
          <w:p w14:paraId="217BEE0C" w14:textId="5EE65133" w:rsidR="006B7AA2" w:rsidRPr="000A3290" w:rsidRDefault="006B7AA2" w:rsidP="006B7AA2">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6B7AA2" w14:paraId="66A102DD" w14:textId="77777777" w:rsidTr="006B7AA2">
        <w:tc>
          <w:tcPr>
            <w:tcW w:w="1271" w:type="dxa"/>
          </w:tcPr>
          <w:p w14:paraId="4F629626" w14:textId="2058B960" w:rsidR="006B7AA2" w:rsidRPr="006F6DB2" w:rsidRDefault="006B7AA2" w:rsidP="006B7AA2">
            <w:pPr>
              <w:pStyle w:val="Tableheadingright"/>
              <w:spacing w:before="0"/>
              <w:jc w:val="left"/>
              <w:rPr>
                <w:rFonts w:cs="Arial"/>
                <w:b w:val="0"/>
                <w:sz w:val="22"/>
                <w:szCs w:val="22"/>
              </w:rPr>
            </w:pPr>
            <w:r w:rsidRPr="006F6DB2">
              <w:rPr>
                <w:rFonts w:cs="Arial"/>
                <w:b w:val="0"/>
                <w:sz w:val="22"/>
                <w:szCs w:val="22"/>
              </w:rPr>
              <w:t>1.0</w:t>
            </w:r>
          </w:p>
        </w:tc>
        <w:tc>
          <w:tcPr>
            <w:tcW w:w="8193" w:type="dxa"/>
            <w:gridSpan w:val="3"/>
          </w:tcPr>
          <w:p w14:paraId="5584E70F" w14:textId="1FA98BD7" w:rsidR="006B7AA2" w:rsidRPr="00287EA6" w:rsidRDefault="00F906B9" w:rsidP="00287EA6">
            <w:pPr>
              <w:rPr>
                <w:b/>
                <w:sz w:val="22"/>
              </w:rPr>
            </w:pPr>
            <w:r w:rsidRPr="00F906B9">
              <w:rPr>
                <w:rFonts w:ascii="Arial" w:hAnsi="Arial" w:cs="Arial"/>
                <w:sz w:val="22"/>
                <w:szCs w:val="22"/>
              </w:rPr>
              <w:t>Climate change</w:t>
            </w:r>
          </w:p>
        </w:tc>
      </w:tr>
      <w:tr w:rsidR="006B7AA2" w14:paraId="63A3DC80" w14:textId="77777777" w:rsidTr="006B7AA2">
        <w:tc>
          <w:tcPr>
            <w:tcW w:w="1271" w:type="dxa"/>
          </w:tcPr>
          <w:p w14:paraId="2D6A02D2" w14:textId="18562FD8" w:rsidR="006B7AA2" w:rsidRPr="006F6DB2" w:rsidRDefault="006B7AA2" w:rsidP="006B7AA2">
            <w:pPr>
              <w:pStyle w:val="Tableheadingright"/>
              <w:spacing w:before="0"/>
              <w:jc w:val="left"/>
              <w:rPr>
                <w:rFonts w:cs="Arial"/>
                <w:b w:val="0"/>
                <w:sz w:val="22"/>
                <w:szCs w:val="22"/>
              </w:rPr>
            </w:pPr>
            <w:r w:rsidRPr="006F6DB2">
              <w:rPr>
                <w:rFonts w:cs="Arial"/>
                <w:b w:val="0"/>
                <w:color w:val="000000"/>
                <w:sz w:val="22"/>
                <w:szCs w:val="22"/>
              </w:rPr>
              <w:t>1.1</w:t>
            </w:r>
          </w:p>
        </w:tc>
        <w:tc>
          <w:tcPr>
            <w:tcW w:w="1843" w:type="dxa"/>
          </w:tcPr>
          <w:p w14:paraId="56FAED2E" w14:textId="0E00232C" w:rsidR="006B7AA2" w:rsidRPr="006F6DB2" w:rsidRDefault="00F906B9" w:rsidP="006B7AA2">
            <w:pPr>
              <w:pStyle w:val="Tableheadingright"/>
              <w:spacing w:before="0"/>
              <w:jc w:val="left"/>
              <w:rPr>
                <w:rFonts w:cs="Arial"/>
                <w:b w:val="0"/>
                <w:sz w:val="22"/>
                <w:szCs w:val="22"/>
              </w:rPr>
            </w:pPr>
            <w:r>
              <w:rPr>
                <w:rFonts w:cs="Arial"/>
                <w:b w:val="0"/>
                <w:sz w:val="22"/>
                <w:szCs w:val="22"/>
              </w:rPr>
              <w:t>T</w:t>
            </w:r>
            <w:r w:rsidR="006B7AA2" w:rsidRPr="006F6DB2">
              <w:rPr>
                <w:rFonts w:cs="Arial"/>
                <w:b w:val="0"/>
                <w:sz w:val="22"/>
                <w:szCs w:val="22"/>
              </w:rPr>
              <w:t>emperature increase, extreme weather events e.g. cyclones, droughts</w:t>
            </w:r>
          </w:p>
        </w:tc>
        <w:tc>
          <w:tcPr>
            <w:tcW w:w="2126" w:type="dxa"/>
          </w:tcPr>
          <w:p w14:paraId="7369F512" w14:textId="52510E35" w:rsidR="006B7AA2" w:rsidRPr="006F6DB2" w:rsidRDefault="006B7AA2" w:rsidP="006B7AA2">
            <w:pPr>
              <w:pStyle w:val="Tableheadingright"/>
              <w:spacing w:before="0"/>
              <w:jc w:val="left"/>
              <w:rPr>
                <w:rFonts w:cs="Arial"/>
                <w:b w:val="0"/>
                <w:sz w:val="22"/>
                <w:szCs w:val="22"/>
              </w:rPr>
            </w:pPr>
            <w:r w:rsidRPr="006F6DB2">
              <w:rPr>
                <w:rFonts w:cs="Arial"/>
                <w:b w:val="0"/>
                <w:color w:val="000000"/>
                <w:sz w:val="22"/>
                <w:szCs w:val="22"/>
              </w:rPr>
              <w:t>Known potential</w:t>
            </w:r>
          </w:p>
        </w:tc>
        <w:tc>
          <w:tcPr>
            <w:tcW w:w="4224" w:type="dxa"/>
          </w:tcPr>
          <w:p w14:paraId="5E540386" w14:textId="00216871" w:rsidR="006B7AA2" w:rsidRDefault="006B7AA2" w:rsidP="006B7AA2">
            <w:pPr>
              <w:pStyle w:val="Tableheadingright"/>
              <w:spacing w:before="0"/>
              <w:jc w:val="left"/>
              <w:rPr>
                <w:rFonts w:cs="Arial"/>
                <w:b w:val="0"/>
                <w:sz w:val="22"/>
                <w:szCs w:val="22"/>
              </w:rPr>
            </w:pPr>
            <w:r w:rsidRPr="006F6DB2">
              <w:rPr>
                <w:rFonts w:cs="Arial"/>
                <w:b w:val="0"/>
                <w:sz w:val="22"/>
                <w:szCs w:val="22"/>
              </w:rPr>
              <w:t>The Elegant Frog is found only at a high altitude on a single mountain top. The species is expected to lose all of its core environment with a 1</w:t>
            </w:r>
            <w:r w:rsidRPr="006F6DB2">
              <w:rPr>
                <w:rFonts w:cs="Arial"/>
                <w:b w:val="0"/>
                <w:sz w:val="22"/>
                <w:szCs w:val="22"/>
                <w:vertAlign w:val="superscript"/>
              </w:rPr>
              <w:t>o</w:t>
            </w:r>
            <w:r w:rsidRPr="006F6DB2">
              <w:rPr>
                <w:rFonts w:cs="Arial"/>
                <w:b w:val="0"/>
                <w:sz w:val="22"/>
                <w:szCs w:val="22"/>
              </w:rPr>
              <w:t xml:space="preserve">C rise in temperature </w:t>
            </w:r>
            <w:r w:rsidRPr="006F6DB2">
              <w:rPr>
                <w:rFonts w:cs="Arial"/>
                <w:b w:val="0"/>
                <w:sz w:val="22"/>
                <w:szCs w:val="22"/>
              </w:rPr>
              <w:fldChar w:fldCharType="begin"/>
            </w:r>
            <w:r w:rsidRPr="006F6DB2">
              <w:rPr>
                <w:rFonts w:cs="Arial"/>
                <w:b w:val="0"/>
                <w:sz w:val="22"/>
                <w:szCs w:val="22"/>
              </w:rPr>
              <w:instrText xml:space="preserve"> ADDIN EN.CITE &lt;EndNote&gt;&lt;Cite&gt;&lt;Author&gt;Williams&lt;/Author&gt;&lt;Year&gt;2006&lt;/Year&gt;&lt;RecNum&gt;186&lt;/RecNum&gt;&lt;DisplayText&gt;(Williams and Hilbert, 2006)&lt;/DisplayText&gt;&lt;record&gt;&lt;rec-number&gt;186&lt;/rec-number&gt;&lt;foreign-keys&gt;&lt;key app="EN" db-id="ta0rdr92ndv9x0e9sdapdzadfw29sw9r9xva"&gt;186&lt;/key&gt;&lt;/foreign-keys&gt;&lt;ref-type name="Book Section"&gt;5&lt;/ref-type&gt;&lt;contributors&gt;&lt;authors&gt;&lt;author&gt;Williams, S. E.&lt;/author&gt;&lt;author&gt;Hilbert, D. W.&lt;/author&gt;&lt;/authors&gt;&lt;secondary-authors&gt;&lt;author&gt;Laurance, W. F.&lt;/author&gt;&lt;author&gt;Peres, C. A.&lt;/author&gt;&lt;/secondary-authors&gt;&lt;/contributors&gt;&lt;titles&gt;&lt;title&gt;Climate change as a threat to the biodiversity of tropical rainforest in Australia&lt;/title&gt;&lt;secondary-title&gt;Emerging Threats to Tropical Forests&lt;/secondary-title&gt;&lt;/titles&gt;&lt;pages&gt;33-53&lt;/pages&gt;&lt;dates&gt;&lt;year&gt;2006&lt;/year&gt;&lt;/dates&gt;&lt;pub-location&gt;Chicago&lt;/pub-location&gt;&lt;publisher&gt;University of Chicago Press&lt;/publisher&gt;&lt;urls&gt;&lt;related-urls&gt;&lt;url&gt;https://books.google.com.au/books?hl=en&amp;amp;lr=&amp;amp;id=rVPTbEycT-oC&amp;amp;oi=fnd&amp;amp;pg=PR5&amp;amp;dq=Emerging+Threats+to+Tropical+Forests&amp;amp;ots=QmIBKsJeHY&amp;amp;sig=e-eB2ePvPCmP4c9Zt1C1outzu4E#v=onepage&amp;amp;q=Emerging%20Threats%20to%20Tropical%20Forests&amp;amp;f=false&lt;/url&gt;&lt;/related-urls&gt;&lt;/urls&gt;&lt;/record&gt;&lt;/Cite&gt;&lt;/EndNote&gt;</w:instrText>
            </w:r>
            <w:r w:rsidRPr="006F6DB2">
              <w:rPr>
                <w:rFonts w:cs="Arial"/>
                <w:b w:val="0"/>
                <w:sz w:val="22"/>
                <w:szCs w:val="22"/>
              </w:rPr>
              <w:fldChar w:fldCharType="separate"/>
            </w:r>
            <w:r w:rsidRPr="006F6DB2">
              <w:rPr>
                <w:rFonts w:cs="Arial"/>
                <w:b w:val="0"/>
                <w:sz w:val="22"/>
                <w:szCs w:val="22"/>
              </w:rPr>
              <w:t>(</w:t>
            </w:r>
            <w:hyperlink w:anchor="_ENREF_6" w:tooltip="Williams, 2006 #186" w:history="1">
              <w:r w:rsidRPr="006F6DB2">
                <w:rPr>
                  <w:rFonts w:cs="Arial"/>
                  <w:b w:val="0"/>
                  <w:sz w:val="22"/>
                  <w:szCs w:val="22"/>
                </w:rPr>
                <w:t>Williams &amp; Hilbert 2006</w:t>
              </w:r>
            </w:hyperlink>
            <w:r w:rsidRPr="006F6DB2">
              <w:rPr>
                <w:rFonts w:cs="Arial"/>
                <w:b w:val="0"/>
                <w:sz w:val="22"/>
                <w:szCs w:val="22"/>
              </w:rPr>
              <w:t>)</w:t>
            </w:r>
            <w:r w:rsidRPr="006F6DB2">
              <w:rPr>
                <w:rFonts w:cs="Arial"/>
                <w:b w:val="0"/>
                <w:sz w:val="22"/>
                <w:szCs w:val="22"/>
              </w:rPr>
              <w:fldChar w:fldCharType="end"/>
            </w:r>
            <w:r w:rsidRPr="006F6DB2">
              <w:rPr>
                <w:rFonts w:cs="Arial"/>
                <w:b w:val="0"/>
                <w:sz w:val="22"/>
                <w:szCs w:val="22"/>
              </w:rPr>
              <w:t xml:space="preserve">. However, the effects of temperature extremes could be buffered by the frog’s use of boulder-field habitat </w:t>
            </w:r>
            <w:r w:rsidRPr="006F6DB2">
              <w:rPr>
                <w:rFonts w:cs="Arial"/>
                <w:b w:val="0"/>
                <w:sz w:val="22"/>
                <w:szCs w:val="22"/>
              </w:rPr>
              <w:fldChar w:fldCharType="begin"/>
            </w:r>
            <w:r w:rsidRPr="006F6DB2">
              <w:rPr>
                <w:rFonts w:cs="Arial"/>
                <w:b w:val="0"/>
                <w:sz w:val="22"/>
                <w:szCs w:val="22"/>
              </w:rPr>
              <w:instrText xml:space="preserve"> ADDIN EN.CITE &lt;EndNote&gt;&lt;Cite&gt;&lt;Author&gt;Shoo&lt;/Author&gt;&lt;Year&gt;2010&lt;/Year&gt;&lt;RecNum&gt;182&lt;/RecNum&gt;&lt;DisplayText&gt;(Shoo et al., 2010)&lt;/DisplayText&gt;&lt;record&gt;&lt;rec-number&gt;182&lt;/rec-number&gt;&lt;foreign-keys&gt;&lt;key app="EN" db-id="ta0rdr92ndv9x0e9sdapdzadfw29sw9r9xva"&gt;182&lt;/key&gt;&lt;/foreign-keys&gt;&lt;ref-type name="Journal Article"&gt;17&lt;/ref-type&gt;&lt;contributors&gt;&lt;authors&gt;&lt;author&gt;Shoo, L.&lt;/author&gt;&lt;author&gt;Storlie, C.&lt;/author&gt;&lt;author&gt;Williams, Y. M.&lt;/author&gt;&lt;author&gt;Williams, S. E.&lt;/author&gt;&lt;/authors&gt;&lt;/contributors&gt;&lt;titles&gt;&lt;title&gt;Potential for mountaintop boulder fields to buffer species against extreme heat stress under climate change&lt;/title&gt;&lt;secondary-title&gt;International Journal of Biometeorology&lt;/secondary-title&gt;&lt;/titles&gt;&lt;periodical&gt;&lt;full-title&gt;International Journal of Biometeorology&lt;/full-title&gt;&lt;/periodical&gt;&lt;pages&gt;475-478&lt;/pages&gt;&lt;volume&gt;54&lt;/volume&gt;&lt;dates&gt;&lt;year&gt;2010&lt;/year&gt;&lt;/dates&gt;&lt;urls&gt;&lt;/urls&gt;&lt;/record&gt;&lt;/Cite&gt;&lt;/EndNote&gt;</w:instrText>
            </w:r>
            <w:r w:rsidRPr="006F6DB2">
              <w:rPr>
                <w:rFonts w:cs="Arial"/>
                <w:b w:val="0"/>
                <w:sz w:val="22"/>
                <w:szCs w:val="22"/>
              </w:rPr>
              <w:fldChar w:fldCharType="separate"/>
            </w:r>
            <w:r w:rsidRPr="006F6DB2">
              <w:rPr>
                <w:rFonts w:cs="Arial"/>
                <w:b w:val="0"/>
                <w:sz w:val="22"/>
                <w:szCs w:val="22"/>
              </w:rPr>
              <w:t>(</w:t>
            </w:r>
            <w:hyperlink w:anchor="_ENREF_4" w:tooltip="Shoo, 2010 #182" w:history="1">
              <w:r w:rsidRPr="006F6DB2">
                <w:rPr>
                  <w:rFonts w:cs="Arial"/>
                  <w:b w:val="0"/>
                  <w:sz w:val="22"/>
                  <w:szCs w:val="22"/>
                </w:rPr>
                <w:t>Shoo et al. 2010</w:t>
              </w:r>
            </w:hyperlink>
            <w:r w:rsidRPr="006F6DB2">
              <w:rPr>
                <w:rFonts w:cs="Arial"/>
                <w:b w:val="0"/>
                <w:sz w:val="22"/>
                <w:szCs w:val="22"/>
              </w:rPr>
              <w:t>)</w:t>
            </w:r>
            <w:r w:rsidRPr="006F6DB2">
              <w:rPr>
                <w:rFonts w:cs="Arial"/>
                <w:b w:val="0"/>
                <w:sz w:val="22"/>
                <w:szCs w:val="22"/>
              </w:rPr>
              <w:fldChar w:fldCharType="end"/>
            </w:r>
            <w:r w:rsidRPr="006F6DB2">
              <w:rPr>
                <w:rFonts w:cs="Arial"/>
                <w:b w:val="0"/>
                <w:sz w:val="22"/>
                <w:szCs w:val="22"/>
              </w:rPr>
              <w:t xml:space="preserve">. </w:t>
            </w:r>
          </w:p>
          <w:p w14:paraId="44ADB053" w14:textId="5AEF2318" w:rsidR="002B1E3B" w:rsidRPr="002B1E3B" w:rsidRDefault="002B1E3B" w:rsidP="006B7AA2">
            <w:pPr>
              <w:pStyle w:val="Tableheadingright"/>
              <w:spacing w:before="0"/>
              <w:jc w:val="left"/>
              <w:rPr>
                <w:rFonts w:cs="Arial"/>
                <w:b w:val="0"/>
                <w:sz w:val="22"/>
                <w:szCs w:val="22"/>
              </w:rPr>
            </w:pPr>
            <w:r w:rsidRPr="00287EA6">
              <w:rPr>
                <w:rFonts w:cs="Arial"/>
                <w:b w:val="0"/>
                <w:sz w:val="22"/>
                <w:szCs w:val="22"/>
              </w:rPr>
              <w:t xml:space="preserve">Climate change distribution modelling carried out by Williams and Hilbert (2006) suggests that five </w:t>
            </w:r>
            <w:r w:rsidRPr="00287EA6">
              <w:rPr>
                <w:rFonts w:cs="Arial"/>
                <w:b w:val="0"/>
                <w:i/>
                <w:sz w:val="22"/>
                <w:szCs w:val="22"/>
              </w:rPr>
              <w:t>Cophixalus</w:t>
            </w:r>
            <w:r w:rsidRPr="00287EA6">
              <w:rPr>
                <w:rFonts w:cs="Arial"/>
                <w:b w:val="0"/>
                <w:sz w:val="22"/>
                <w:szCs w:val="22"/>
              </w:rPr>
              <w:t xml:space="preserve"> species (including </w:t>
            </w:r>
            <w:r w:rsidRPr="00287EA6">
              <w:rPr>
                <w:rFonts w:cs="Arial"/>
                <w:b w:val="0"/>
                <w:i/>
                <w:sz w:val="22"/>
                <w:szCs w:val="22"/>
              </w:rPr>
              <w:t>C. concinnus</w:t>
            </w:r>
            <w:r w:rsidRPr="00287EA6">
              <w:rPr>
                <w:rFonts w:cs="Arial"/>
                <w:b w:val="0"/>
                <w:sz w:val="22"/>
                <w:szCs w:val="22"/>
              </w:rPr>
              <w:t xml:space="preserve">) would lose more than 50 percent of their core habitat with a 1 </w:t>
            </w:r>
            <w:r w:rsidRPr="00287EA6">
              <w:rPr>
                <w:rFonts w:cs="Arial"/>
                <w:b w:val="0"/>
                <w:sz w:val="22"/>
                <w:szCs w:val="22"/>
                <w:vertAlign w:val="superscript"/>
              </w:rPr>
              <w:t>o</w:t>
            </w:r>
            <w:r w:rsidRPr="00287EA6">
              <w:rPr>
                <w:rFonts w:cs="Arial"/>
                <w:b w:val="0"/>
                <w:sz w:val="22"/>
                <w:szCs w:val="22"/>
              </w:rPr>
              <w:t xml:space="preserve">C increase in temperature. However an increase by 3 - 5 </w:t>
            </w:r>
            <w:r w:rsidRPr="00287EA6">
              <w:rPr>
                <w:rFonts w:cs="Arial"/>
                <w:b w:val="0"/>
                <w:sz w:val="22"/>
                <w:szCs w:val="22"/>
                <w:vertAlign w:val="superscript"/>
              </w:rPr>
              <w:t>o</w:t>
            </w:r>
            <w:r w:rsidRPr="00287EA6">
              <w:rPr>
                <w:rFonts w:cs="Arial"/>
                <w:b w:val="0"/>
                <w:sz w:val="22"/>
                <w:szCs w:val="22"/>
              </w:rPr>
              <w:t xml:space="preserve">C is predicted to be more likely in the next 50 years. All of these five species are restricted to mountain tops and are already at the limits of their potential elevational ranges. Therefore the impacts of climate change are thought to be the greatest threat to the survival of these microhylid frogs (Williams 2007). </w:t>
            </w:r>
            <w:r w:rsidR="00DD16BA">
              <w:rPr>
                <w:rFonts w:cs="Arial"/>
                <w:b w:val="0"/>
                <w:sz w:val="22"/>
                <w:szCs w:val="22"/>
              </w:rPr>
              <w:t>B</w:t>
            </w:r>
            <w:r w:rsidRPr="00287EA6">
              <w:rPr>
                <w:rFonts w:cs="Arial"/>
                <w:b w:val="0"/>
                <w:sz w:val="22"/>
                <w:szCs w:val="22"/>
              </w:rPr>
              <w:t>ioclimatic modelling predicts this species to be the first vertebrate of the Wet Tropics likely to go extinct due to climate change (Hoskin 2004).</w:t>
            </w:r>
          </w:p>
          <w:p w14:paraId="42EB9AF1" w14:textId="23223C84" w:rsidR="006B7AA2" w:rsidRPr="006F6DB2" w:rsidRDefault="006B7AA2" w:rsidP="00965BAF">
            <w:pPr>
              <w:pStyle w:val="Tableheadingright"/>
              <w:spacing w:before="0"/>
              <w:jc w:val="left"/>
              <w:rPr>
                <w:rFonts w:cs="Arial"/>
                <w:b w:val="0"/>
                <w:sz w:val="22"/>
                <w:szCs w:val="22"/>
              </w:rPr>
            </w:pPr>
            <w:r w:rsidRPr="006F6DB2">
              <w:rPr>
                <w:rFonts w:cs="Arial"/>
                <w:b w:val="0"/>
                <w:sz w:val="22"/>
                <w:szCs w:val="22"/>
              </w:rPr>
              <w:t xml:space="preserve">Changes in hydrology and </w:t>
            </w:r>
            <w:r w:rsidR="00965BAF">
              <w:rPr>
                <w:rFonts w:cs="Arial"/>
                <w:b w:val="0"/>
                <w:sz w:val="22"/>
                <w:szCs w:val="22"/>
              </w:rPr>
              <w:t>associated</w:t>
            </w:r>
            <w:r w:rsidR="00965BAF" w:rsidRPr="006F6DB2">
              <w:rPr>
                <w:rFonts w:cs="Arial"/>
                <w:b w:val="0"/>
                <w:sz w:val="22"/>
                <w:szCs w:val="22"/>
              </w:rPr>
              <w:t xml:space="preserve"> </w:t>
            </w:r>
            <w:r w:rsidRPr="006F6DB2">
              <w:rPr>
                <w:rFonts w:cs="Arial"/>
                <w:b w:val="0"/>
                <w:sz w:val="22"/>
                <w:szCs w:val="22"/>
              </w:rPr>
              <w:t>effects of climate change (e.g. reduction in food supply) may also alter the susceptibility of frogs to disease, but these impacts are likely to be variable among species and sites (DoEE 2016).</w:t>
            </w:r>
          </w:p>
        </w:tc>
      </w:tr>
      <w:tr w:rsidR="00F906B9" w14:paraId="5583297E" w14:textId="77777777" w:rsidTr="00F906B9">
        <w:tc>
          <w:tcPr>
            <w:tcW w:w="1271" w:type="dxa"/>
          </w:tcPr>
          <w:p w14:paraId="6391F699" w14:textId="77777777" w:rsidR="00F906B9" w:rsidRPr="006F6DB2" w:rsidRDefault="00F906B9" w:rsidP="006B7AA2">
            <w:pPr>
              <w:pStyle w:val="Tableheadingright"/>
              <w:spacing w:before="0"/>
              <w:jc w:val="left"/>
              <w:rPr>
                <w:rFonts w:cs="Arial"/>
                <w:b w:val="0"/>
                <w:sz w:val="22"/>
                <w:szCs w:val="22"/>
              </w:rPr>
            </w:pPr>
            <w:r>
              <w:rPr>
                <w:rFonts w:cs="Arial"/>
                <w:b w:val="0"/>
                <w:sz w:val="22"/>
                <w:szCs w:val="22"/>
              </w:rPr>
              <w:t>2.0</w:t>
            </w:r>
          </w:p>
        </w:tc>
        <w:tc>
          <w:tcPr>
            <w:tcW w:w="8193" w:type="dxa"/>
            <w:gridSpan w:val="3"/>
          </w:tcPr>
          <w:p w14:paraId="71AE4051" w14:textId="77777777" w:rsidR="00F906B9" w:rsidRPr="006F6DB2" w:rsidRDefault="00F906B9" w:rsidP="00F906B9">
            <w:pPr>
              <w:rPr>
                <w:rFonts w:ascii="Arial" w:hAnsi="Arial" w:cs="Arial"/>
                <w:color w:val="000000"/>
                <w:sz w:val="22"/>
                <w:szCs w:val="22"/>
              </w:rPr>
            </w:pPr>
            <w:r w:rsidRPr="006F6DB2">
              <w:rPr>
                <w:rFonts w:ascii="Arial" w:hAnsi="Arial" w:cs="Arial"/>
                <w:color w:val="000000"/>
                <w:sz w:val="22"/>
                <w:szCs w:val="22"/>
              </w:rPr>
              <w:t>Habitat loss and degradation</w:t>
            </w:r>
          </w:p>
          <w:p w14:paraId="44E6637A" w14:textId="77777777" w:rsidR="00F906B9" w:rsidRPr="006F6DB2" w:rsidRDefault="00F906B9" w:rsidP="006B7AA2">
            <w:pPr>
              <w:pStyle w:val="Tableheadingright"/>
              <w:spacing w:before="0"/>
              <w:jc w:val="left"/>
              <w:rPr>
                <w:rFonts w:cs="Arial"/>
                <w:b w:val="0"/>
                <w:sz w:val="22"/>
                <w:szCs w:val="22"/>
              </w:rPr>
            </w:pPr>
          </w:p>
        </w:tc>
      </w:tr>
      <w:tr w:rsidR="006B7AA2" w14:paraId="5E01231C" w14:textId="77777777" w:rsidTr="006B7AA2">
        <w:tc>
          <w:tcPr>
            <w:tcW w:w="1271" w:type="dxa"/>
          </w:tcPr>
          <w:p w14:paraId="1BFE6F28" w14:textId="2265E576" w:rsidR="006B7AA2" w:rsidRPr="006F6DB2" w:rsidRDefault="006B7AA2" w:rsidP="006B7AA2">
            <w:pPr>
              <w:pStyle w:val="Tableheadingright"/>
              <w:spacing w:before="0"/>
              <w:jc w:val="left"/>
              <w:rPr>
                <w:rFonts w:cs="Arial"/>
                <w:b w:val="0"/>
                <w:sz w:val="22"/>
                <w:szCs w:val="22"/>
              </w:rPr>
            </w:pPr>
            <w:r w:rsidRPr="006F6DB2">
              <w:rPr>
                <w:rFonts w:cs="Arial"/>
                <w:b w:val="0"/>
                <w:sz w:val="22"/>
                <w:szCs w:val="22"/>
              </w:rPr>
              <w:t>2</w:t>
            </w:r>
            <w:r w:rsidR="00F906B9">
              <w:rPr>
                <w:rFonts w:cs="Arial"/>
                <w:b w:val="0"/>
                <w:sz w:val="22"/>
                <w:szCs w:val="22"/>
              </w:rPr>
              <w:t>.1</w:t>
            </w:r>
          </w:p>
        </w:tc>
        <w:tc>
          <w:tcPr>
            <w:tcW w:w="1843" w:type="dxa"/>
          </w:tcPr>
          <w:p w14:paraId="0AFB2202" w14:textId="288DF86A" w:rsidR="006B7AA2" w:rsidRPr="006F6DB2" w:rsidRDefault="006B7AA2" w:rsidP="00B9657C">
            <w:pPr>
              <w:pStyle w:val="Tableheadingright"/>
              <w:spacing w:before="0"/>
              <w:jc w:val="left"/>
              <w:rPr>
                <w:rFonts w:cs="Arial"/>
                <w:b w:val="0"/>
                <w:sz w:val="22"/>
                <w:szCs w:val="22"/>
              </w:rPr>
            </w:pPr>
            <w:r w:rsidRPr="006F6DB2">
              <w:rPr>
                <w:rFonts w:cs="Arial"/>
                <w:b w:val="0"/>
                <w:color w:val="000000"/>
                <w:sz w:val="22"/>
                <w:szCs w:val="22"/>
              </w:rPr>
              <w:t>Clearing, trampling, fragmentation, altered hydrology</w:t>
            </w:r>
          </w:p>
        </w:tc>
        <w:tc>
          <w:tcPr>
            <w:tcW w:w="2126" w:type="dxa"/>
          </w:tcPr>
          <w:p w14:paraId="5F545D59" w14:textId="47131679" w:rsidR="006B7AA2" w:rsidRPr="006F6DB2" w:rsidRDefault="006B7AA2" w:rsidP="006B7AA2">
            <w:pPr>
              <w:pStyle w:val="Tableheadingright"/>
              <w:spacing w:before="0"/>
              <w:jc w:val="left"/>
              <w:rPr>
                <w:rFonts w:cs="Arial"/>
                <w:b w:val="0"/>
                <w:sz w:val="22"/>
                <w:szCs w:val="22"/>
              </w:rPr>
            </w:pPr>
            <w:r w:rsidRPr="006F6DB2">
              <w:rPr>
                <w:rFonts w:cs="Arial"/>
                <w:b w:val="0"/>
                <w:color w:val="000000"/>
                <w:sz w:val="22"/>
                <w:szCs w:val="22"/>
              </w:rPr>
              <w:t>Known potential</w:t>
            </w:r>
          </w:p>
        </w:tc>
        <w:tc>
          <w:tcPr>
            <w:tcW w:w="4224" w:type="dxa"/>
          </w:tcPr>
          <w:p w14:paraId="428E0922" w14:textId="3EAA70C3" w:rsidR="006B7AA2" w:rsidRPr="006F6DB2" w:rsidRDefault="006B7AA2" w:rsidP="00B9657C">
            <w:pPr>
              <w:pStyle w:val="Tableheadingright"/>
              <w:spacing w:before="0"/>
              <w:jc w:val="left"/>
              <w:rPr>
                <w:rFonts w:cs="Arial"/>
                <w:b w:val="0"/>
                <w:sz w:val="22"/>
                <w:szCs w:val="22"/>
              </w:rPr>
            </w:pPr>
            <w:r w:rsidRPr="006F6DB2">
              <w:rPr>
                <w:rFonts w:cs="Arial"/>
                <w:b w:val="0"/>
                <w:sz w:val="22"/>
                <w:szCs w:val="22"/>
              </w:rPr>
              <w:t xml:space="preserve">Feral pigs are responsible for habitat damage and potentially cause adult frog mortality </w:t>
            </w:r>
            <w:r w:rsidRPr="006F6DB2">
              <w:rPr>
                <w:rFonts w:cs="Arial"/>
                <w:b w:val="0"/>
                <w:sz w:val="22"/>
                <w:szCs w:val="22"/>
              </w:rPr>
              <w:fldChar w:fldCharType="begin"/>
            </w:r>
            <w:r w:rsidRPr="006F6DB2">
              <w:rPr>
                <w:rFonts w:cs="Arial"/>
                <w:b w:val="0"/>
                <w:sz w:val="22"/>
                <w:szCs w:val="22"/>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sidRPr="006F6DB2">
              <w:rPr>
                <w:rFonts w:cs="Arial"/>
                <w:b w:val="0"/>
                <w:sz w:val="22"/>
                <w:szCs w:val="22"/>
              </w:rPr>
              <w:fldChar w:fldCharType="separate"/>
            </w:r>
            <w:r w:rsidRPr="006F6DB2">
              <w:rPr>
                <w:rFonts w:cs="Arial"/>
                <w:b w:val="0"/>
                <w:sz w:val="22"/>
                <w:szCs w:val="22"/>
              </w:rPr>
              <w:t>(</w:t>
            </w:r>
            <w:hyperlink w:anchor="_ENREF_15" w:tooltip="Richards, 1993 #104" w:history="1">
              <w:r w:rsidRPr="006F6DB2">
                <w:rPr>
                  <w:rFonts w:cs="Arial"/>
                  <w:b w:val="0"/>
                  <w:sz w:val="22"/>
                  <w:szCs w:val="22"/>
                </w:rPr>
                <w:t>Richards et al. 1993</w:t>
              </w:r>
            </w:hyperlink>
            <w:r w:rsidRPr="006F6DB2">
              <w:rPr>
                <w:rFonts w:cs="Arial"/>
                <w:b w:val="0"/>
                <w:sz w:val="22"/>
                <w:szCs w:val="22"/>
              </w:rPr>
              <w:t>)</w:t>
            </w:r>
            <w:r w:rsidRPr="006F6DB2">
              <w:rPr>
                <w:rFonts w:cs="Arial"/>
                <w:b w:val="0"/>
                <w:sz w:val="22"/>
                <w:szCs w:val="22"/>
              </w:rPr>
              <w:fldChar w:fldCharType="end"/>
            </w:r>
            <w:r w:rsidRPr="006F6DB2">
              <w:rPr>
                <w:rFonts w:cs="Arial"/>
                <w:b w:val="0"/>
                <w:sz w:val="22"/>
                <w:szCs w:val="22"/>
              </w:rPr>
              <w:t>.</w:t>
            </w:r>
          </w:p>
        </w:tc>
      </w:tr>
      <w:tr w:rsidR="006B7AA2" w14:paraId="1A888986" w14:textId="77777777" w:rsidTr="006B7AA2">
        <w:tc>
          <w:tcPr>
            <w:tcW w:w="1271" w:type="dxa"/>
          </w:tcPr>
          <w:p w14:paraId="296E88C8" w14:textId="7DD0DEB6" w:rsidR="006B7AA2" w:rsidRPr="006F6DB2" w:rsidRDefault="00F906B9" w:rsidP="006B7AA2">
            <w:pPr>
              <w:pStyle w:val="Tableheadingright"/>
              <w:spacing w:before="0"/>
              <w:jc w:val="left"/>
              <w:rPr>
                <w:rFonts w:cs="Arial"/>
                <w:b w:val="0"/>
                <w:sz w:val="22"/>
                <w:szCs w:val="22"/>
              </w:rPr>
            </w:pPr>
            <w:r>
              <w:rPr>
                <w:rFonts w:cs="Arial"/>
                <w:b w:val="0"/>
                <w:color w:val="000000"/>
                <w:sz w:val="22"/>
                <w:szCs w:val="22"/>
              </w:rPr>
              <w:t>3</w:t>
            </w:r>
            <w:r w:rsidR="006B7AA2" w:rsidRPr="006F6DB2">
              <w:rPr>
                <w:rFonts w:cs="Arial"/>
                <w:b w:val="0"/>
                <w:color w:val="000000"/>
                <w:sz w:val="22"/>
                <w:szCs w:val="22"/>
              </w:rPr>
              <w:t>.0</w:t>
            </w:r>
          </w:p>
        </w:tc>
        <w:tc>
          <w:tcPr>
            <w:tcW w:w="8193" w:type="dxa"/>
            <w:gridSpan w:val="3"/>
          </w:tcPr>
          <w:p w14:paraId="3C31F8B6" w14:textId="77777777" w:rsidR="006B7AA2" w:rsidRPr="006F6DB2" w:rsidRDefault="006B7AA2" w:rsidP="006B7AA2">
            <w:pPr>
              <w:rPr>
                <w:rFonts w:ascii="Arial" w:hAnsi="Arial" w:cs="Arial"/>
                <w:color w:val="000000"/>
                <w:sz w:val="22"/>
                <w:szCs w:val="22"/>
              </w:rPr>
            </w:pPr>
            <w:r w:rsidRPr="006F6DB2">
              <w:rPr>
                <w:rFonts w:ascii="Arial" w:hAnsi="Arial" w:cs="Arial"/>
                <w:sz w:val="22"/>
                <w:szCs w:val="22"/>
              </w:rPr>
              <w:t>Invasive species</w:t>
            </w:r>
          </w:p>
          <w:p w14:paraId="7DC21ABC" w14:textId="48C32697" w:rsidR="006B7AA2" w:rsidRPr="006F6DB2" w:rsidRDefault="006B7AA2" w:rsidP="006B7AA2">
            <w:pPr>
              <w:pStyle w:val="Tableheadingright"/>
              <w:spacing w:before="0"/>
              <w:jc w:val="left"/>
              <w:rPr>
                <w:rFonts w:cs="Arial"/>
                <w:b w:val="0"/>
                <w:sz w:val="22"/>
                <w:szCs w:val="22"/>
              </w:rPr>
            </w:pPr>
          </w:p>
        </w:tc>
      </w:tr>
      <w:tr w:rsidR="006F6DB2" w14:paraId="5CC382AC" w14:textId="77777777" w:rsidTr="006B7AA2">
        <w:tc>
          <w:tcPr>
            <w:tcW w:w="1271" w:type="dxa"/>
          </w:tcPr>
          <w:p w14:paraId="204F093F" w14:textId="277BC442" w:rsidR="006F6DB2" w:rsidRPr="006F6DB2" w:rsidRDefault="00F906B9" w:rsidP="006F6DB2">
            <w:pPr>
              <w:pStyle w:val="Tableheadingright"/>
              <w:spacing w:before="0"/>
              <w:jc w:val="left"/>
              <w:rPr>
                <w:rFonts w:cs="Arial"/>
                <w:b w:val="0"/>
                <w:sz w:val="22"/>
                <w:szCs w:val="22"/>
              </w:rPr>
            </w:pPr>
            <w:r>
              <w:rPr>
                <w:rFonts w:cs="Arial"/>
                <w:b w:val="0"/>
                <w:sz w:val="22"/>
                <w:szCs w:val="22"/>
              </w:rPr>
              <w:t>3</w:t>
            </w:r>
            <w:r w:rsidR="006F6DB2" w:rsidRPr="006F6DB2">
              <w:rPr>
                <w:rFonts w:cs="Arial"/>
                <w:b w:val="0"/>
                <w:sz w:val="22"/>
                <w:szCs w:val="22"/>
              </w:rPr>
              <w:t xml:space="preserve">.1 </w:t>
            </w:r>
          </w:p>
        </w:tc>
        <w:tc>
          <w:tcPr>
            <w:tcW w:w="1843" w:type="dxa"/>
          </w:tcPr>
          <w:p w14:paraId="1B5E51CF" w14:textId="77777777" w:rsidR="006F6DB2" w:rsidRPr="006F6DB2" w:rsidRDefault="006F6DB2" w:rsidP="006F6DB2">
            <w:pPr>
              <w:pStyle w:val="Tableheadingright"/>
              <w:spacing w:before="0"/>
              <w:jc w:val="left"/>
              <w:rPr>
                <w:rFonts w:cs="Arial"/>
                <w:b w:val="0"/>
                <w:sz w:val="22"/>
                <w:szCs w:val="22"/>
              </w:rPr>
            </w:pPr>
            <w:r w:rsidRPr="006F6DB2">
              <w:rPr>
                <w:rFonts w:cs="Arial"/>
                <w:b w:val="0"/>
                <w:sz w:val="22"/>
                <w:szCs w:val="22"/>
              </w:rPr>
              <w:t xml:space="preserve">Yellow Crazy Ants </w:t>
            </w:r>
            <w:r w:rsidRPr="006F6DB2">
              <w:rPr>
                <w:rFonts w:cs="Arial"/>
                <w:b w:val="0"/>
                <w:i/>
                <w:sz w:val="22"/>
                <w:szCs w:val="22"/>
              </w:rPr>
              <w:t>(Anoplolepis gracilipes)</w:t>
            </w:r>
          </w:p>
          <w:p w14:paraId="13227B33" w14:textId="05B8BE04" w:rsidR="006F6DB2" w:rsidRPr="006F6DB2" w:rsidRDefault="006F6DB2" w:rsidP="006F6DB2">
            <w:pPr>
              <w:pStyle w:val="Tableheadingright"/>
              <w:spacing w:before="0"/>
              <w:jc w:val="left"/>
              <w:rPr>
                <w:rFonts w:cs="Arial"/>
                <w:b w:val="0"/>
                <w:sz w:val="22"/>
                <w:szCs w:val="22"/>
              </w:rPr>
            </w:pPr>
          </w:p>
        </w:tc>
        <w:tc>
          <w:tcPr>
            <w:tcW w:w="2126" w:type="dxa"/>
          </w:tcPr>
          <w:p w14:paraId="2CDD07AE" w14:textId="058F2B63" w:rsidR="006F6DB2" w:rsidRPr="006F6DB2" w:rsidRDefault="006F6DB2" w:rsidP="006F6DB2">
            <w:pPr>
              <w:pStyle w:val="Tableheadingright"/>
              <w:spacing w:before="0"/>
              <w:jc w:val="left"/>
              <w:rPr>
                <w:rFonts w:cs="Arial"/>
                <w:b w:val="0"/>
                <w:sz w:val="22"/>
                <w:szCs w:val="22"/>
              </w:rPr>
            </w:pPr>
            <w:r w:rsidRPr="006F6DB2">
              <w:rPr>
                <w:rFonts w:cs="Arial"/>
                <w:b w:val="0"/>
                <w:sz w:val="22"/>
                <w:szCs w:val="22"/>
              </w:rPr>
              <w:t>Known potential</w:t>
            </w:r>
          </w:p>
        </w:tc>
        <w:tc>
          <w:tcPr>
            <w:tcW w:w="4224" w:type="dxa"/>
          </w:tcPr>
          <w:p w14:paraId="367C61DF" w14:textId="2834EE2F" w:rsidR="006F6DB2" w:rsidRPr="006F6DB2" w:rsidRDefault="006F6DB2" w:rsidP="006F6DB2">
            <w:pPr>
              <w:pStyle w:val="Tableheadingright"/>
              <w:spacing w:before="0"/>
              <w:jc w:val="left"/>
              <w:rPr>
                <w:rFonts w:cs="Arial"/>
                <w:b w:val="0"/>
                <w:sz w:val="22"/>
                <w:szCs w:val="22"/>
              </w:rPr>
            </w:pPr>
            <w:r w:rsidRPr="006F6DB2">
              <w:rPr>
                <w:rFonts w:cs="Arial"/>
                <w:b w:val="0"/>
                <w:sz w:val="22"/>
                <w:szCs w:val="22"/>
              </w:rPr>
              <w:t>Yellow crazy ants spray formic acid to subdue prey, which causes burns and irritates the skin and eyes of animals. They can have severe impacts on a range of ecological processes and lead to significant loss of biodiversity. Yellow crazy ants were detected within the World Heritage Area and Little Mulgrave National Park in 2012 and now cover up to 61 ha (WTMA 2016) within these protected areas. In December 2013 yellow crazy ants were also detected in the Kuranda area (WTMA 2016).</w:t>
            </w:r>
          </w:p>
        </w:tc>
      </w:tr>
      <w:tr w:rsidR="006F6DB2" w14:paraId="0A4823CD" w14:textId="77777777" w:rsidTr="00EB7850">
        <w:tc>
          <w:tcPr>
            <w:tcW w:w="1271" w:type="dxa"/>
          </w:tcPr>
          <w:p w14:paraId="5378F872" w14:textId="03BF5791" w:rsidR="006F6DB2" w:rsidRPr="006F6DB2" w:rsidRDefault="00F906B9" w:rsidP="006F6DB2">
            <w:pPr>
              <w:pStyle w:val="Tableheadingright"/>
              <w:spacing w:before="0"/>
              <w:jc w:val="left"/>
              <w:rPr>
                <w:rFonts w:cs="Arial"/>
                <w:b w:val="0"/>
                <w:sz w:val="22"/>
                <w:szCs w:val="22"/>
              </w:rPr>
            </w:pPr>
            <w:r>
              <w:rPr>
                <w:rFonts w:cs="Arial"/>
                <w:b w:val="0"/>
                <w:sz w:val="22"/>
                <w:szCs w:val="22"/>
              </w:rPr>
              <w:t>4</w:t>
            </w:r>
            <w:r w:rsidR="006F6DB2" w:rsidRPr="006F6DB2">
              <w:rPr>
                <w:rFonts w:cs="Arial"/>
                <w:b w:val="0"/>
                <w:sz w:val="22"/>
                <w:szCs w:val="22"/>
              </w:rPr>
              <w:t>.0</w:t>
            </w:r>
          </w:p>
        </w:tc>
        <w:tc>
          <w:tcPr>
            <w:tcW w:w="8193" w:type="dxa"/>
            <w:gridSpan w:val="3"/>
          </w:tcPr>
          <w:p w14:paraId="665948BB" w14:textId="0263E63C" w:rsidR="006F6DB2" w:rsidRPr="006F6DB2" w:rsidRDefault="006F6DB2" w:rsidP="006F6DB2">
            <w:pPr>
              <w:pStyle w:val="Tableheadingright"/>
              <w:spacing w:before="0"/>
              <w:jc w:val="left"/>
              <w:rPr>
                <w:rFonts w:cs="Arial"/>
                <w:b w:val="0"/>
                <w:sz w:val="22"/>
                <w:szCs w:val="22"/>
              </w:rPr>
            </w:pPr>
            <w:r w:rsidRPr="006F6DB2">
              <w:rPr>
                <w:rFonts w:cs="Arial"/>
                <w:b w:val="0"/>
                <w:sz w:val="22"/>
                <w:szCs w:val="22"/>
              </w:rPr>
              <w:t>Disease</w:t>
            </w:r>
          </w:p>
        </w:tc>
      </w:tr>
      <w:tr w:rsidR="006F6DB2" w14:paraId="1BBA4E52" w14:textId="77777777" w:rsidTr="006B7AA2">
        <w:tc>
          <w:tcPr>
            <w:tcW w:w="1271" w:type="dxa"/>
          </w:tcPr>
          <w:p w14:paraId="0C92183D" w14:textId="05B2BF51" w:rsidR="006F6DB2" w:rsidRPr="006F6DB2" w:rsidRDefault="00F906B9" w:rsidP="006F6DB2">
            <w:pPr>
              <w:pStyle w:val="Tableheadingright"/>
              <w:spacing w:before="0"/>
              <w:jc w:val="left"/>
              <w:rPr>
                <w:rFonts w:cs="Arial"/>
                <w:b w:val="0"/>
                <w:sz w:val="22"/>
                <w:szCs w:val="22"/>
              </w:rPr>
            </w:pPr>
            <w:r>
              <w:rPr>
                <w:rFonts w:cs="Arial"/>
                <w:b w:val="0"/>
                <w:sz w:val="22"/>
                <w:szCs w:val="22"/>
              </w:rPr>
              <w:t>4</w:t>
            </w:r>
            <w:r w:rsidR="006F6DB2" w:rsidRPr="006F6DB2">
              <w:rPr>
                <w:rFonts w:cs="Arial"/>
                <w:b w:val="0"/>
                <w:sz w:val="22"/>
                <w:szCs w:val="22"/>
              </w:rPr>
              <w:t>.1</w:t>
            </w:r>
          </w:p>
        </w:tc>
        <w:tc>
          <w:tcPr>
            <w:tcW w:w="1843" w:type="dxa"/>
          </w:tcPr>
          <w:p w14:paraId="5BB88871" w14:textId="2027B783" w:rsidR="006F6DB2" w:rsidRPr="006F6DB2" w:rsidRDefault="006F6DB2" w:rsidP="006F6DB2">
            <w:pPr>
              <w:pStyle w:val="Tableheadingright"/>
              <w:spacing w:before="0"/>
              <w:jc w:val="left"/>
              <w:rPr>
                <w:rFonts w:cs="Arial"/>
                <w:b w:val="0"/>
                <w:sz w:val="22"/>
                <w:szCs w:val="22"/>
              </w:rPr>
            </w:pPr>
            <w:r w:rsidRPr="006F6DB2">
              <w:rPr>
                <w:rFonts w:cs="Arial"/>
                <w:b w:val="0"/>
                <w:color w:val="000000"/>
                <w:sz w:val="22"/>
                <w:szCs w:val="22"/>
              </w:rPr>
              <w:t>Amphibian chytrid fungus</w:t>
            </w:r>
          </w:p>
        </w:tc>
        <w:tc>
          <w:tcPr>
            <w:tcW w:w="2126" w:type="dxa"/>
          </w:tcPr>
          <w:p w14:paraId="51573E4D" w14:textId="61F73152" w:rsidR="006F6DB2" w:rsidRPr="006F6DB2" w:rsidRDefault="006F6DB2" w:rsidP="006F6DB2">
            <w:pPr>
              <w:pStyle w:val="Tableheadingright"/>
              <w:spacing w:before="0"/>
              <w:jc w:val="left"/>
              <w:rPr>
                <w:rFonts w:cs="Arial"/>
                <w:b w:val="0"/>
                <w:sz w:val="22"/>
                <w:szCs w:val="22"/>
              </w:rPr>
            </w:pPr>
            <w:r w:rsidRPr="006F6DB2">
              <w:rPr>
                <w:rFonts w:cs="Arial"/>
                <w:b w:val="0"/>
                <w:color w:val="000000"/>
                <w:sz w:val="22"/>
                <w:szCs w:val="22"/>
              </w:rPr>
              <w:t>Known current</w:t>
            </w:r>
          </w:p>
        </w:tc>
        <w:tc>
          <w:tcPr>
            <w:tcW w:w="4224" w:type="dxa"/>
          </w:tcPr>
          <w:p w14:paraId="1AFDF55A" w14:textId="35623F5F" w:rsidR="006F6DB2" w:rsidRPr="006F6DB2" w:rsidRDefault="006F6DB2" w:rsidP="006F6DB2">
            <w:pPr>
              <w:pStyle w:val="Tableheadingright"/>
              <w:spacing w:before="0"/>
              <w:jc w:val="left"/>
              <w:rPr>
                <w:rFonts w:cs="Arial"/>
                <w:b w:val="0"/>
                <w:sz w:val="22"/>
                <w:szCs w:val="22"/>
              </w:rPr>
            </w:pPr>
            <w:r w:rsidRPr="006F6DB2">
              <w:rPr>
                <w:rFonts w:cs="Arial"/>
                <w:b w:val="0"/>
                <w:sz w:val="22"/>
                <w:szCs w:val="22"/>
              </w:rPr>
              <w:t>Chytridiomycosis is an infectious disease caused by the amphibian chytrid fungus (</w:t>
            </w:r>
            <w:r w:rsidRPr="006F6DB2">
              <w:rPr>
                <w:rFonts w:cs="Arial"/>
                <w:b w:val="0"/>
                <w:i/>
                <w:sz w:val="22"/>
                <w:szCs w:val="22"/>
              </w:rPr>
              <w:t>Batrachochytrium dendrobatidis</w:t>
            </w:r>
            <w:r w:rsidRPr="006F6DB2">
              <w:rPr>
                <w:rFonts w:cs="Arial"/>
                <w:b w:val="0"/>
                <w:sz w:val="22"/>
                <w:szCs w:val="22"/>
              </w:rPr>
              <w:t xml:space="preserve">) that affects amphibians worldwide, causing mass die-offs and some species extinctions (DoEE 2016). However, the prevalence of chytrid is extremely low in Australian microhylids </w:t>
            </w:r>
            <w:r w:rsidRPr="006F6DB2">
              <w:rPr>
                <w:rFonts w:cs="Arial"/>
                <w:b w:val="0"/>
                <w:sz w:val="22"/>
                <w:szCs w:val="22"/>
              </w:rPr>
              <w:fldChar w:fldCharType="begin"/>
            </w:r>
            <w:r w:rsidRPr="006F6DB2">
              <w:rPr>
                <w:rFonts w:cs="Arial"/>
                <w:b w:val="0"/>
                <w:sz w:val="22"/>
                <w:szCs w:val="22"/>
              </w:rPr>
              <w:instrText xml:space="preserve"> ADDIN EN.CITE &lt;EndNote&gt;&lt;Cite&gt;&lt;Author&gt;Hauselberger&lt;/Author&gt;&lt;Year&gt;2012&lt;/Year&gt;&lt;RecNum&gt;184&lt;/RecNum&gt;&lt;DisplayText&gt;(Hauselberger and Alford, 2012)&lt;/DisplayText&gt;&lt;record&gt;&lt;rec-number&gt;184&lt;/rec-number&gt;&lt;foreign-keys&gt;&lt;key app="EN" db-id="ta0rdr92ndv9x0e9sdapdzadfw29sw9r9xva"&gt;184&lt;/key&gt;&lt;/foreign-keys&gt;&lt;ref-type name="Journal Article"&gt;17&lt;/ref-type&gt;&lt;contributors&gt;&lt;authors&gt;&lt;author&gt;Hauselberger, K. F.&lt;/author&gt;&lt;author&gt;Alford, R. A.&lt;/author&gt;&lt;/authors&gt;&lt;/contributors&gt;&lt;titles&gt;&lt;title&gt;&lt;style face="normal" font="default" size="100%"&gt;Prevalence of &lt;/style&gt;&lt;style face="italic" font="default" size="100%"&gt;Batrachochytrium dendrobatidis &lt;/style&gt;&lt;style face="normal" font="default" size="100%"&gt;infection is extremely low in direct-developing Australian microhylids&lt;/style&gt;&lt;/title&gt;&lt;secondary-title&gt;Diseases of Aquatic Organisms&lt;/secondary-title&gt;&lt;/titles&gt;&lt;periodical&gt;&lt;full-title&gt;Diseases of Aquatic Organisms&lt;/full-title&gt;&lt;/periodical&gt;&lt;pages&gt;191-200&lt;/pages&gt;&lt;volume&gt;100&lt;/volume&gt;&lt;dates&gt;&lt;year&gt;2012&lt;/year&gt;&lt;/dates&gt;&lt;urls&gt;&lt;/urls&gt;&lt;/record&gt;&lt;/Cite&gt;&lt;/EndNote&gt;</w:instrText>
            </w:r>
            <w:r w:rsidRPr="006F6DB2">
              <w:rPr>
                <w:rFonts w:cs="Arial"/>
                <w:b w:val="0"/>
                <w:sz w:val="22"/>
                <w:szCs w:val="22"/>
              </w:rPr>
              <w:fldChar w:fldCharType="separate"/>
            </w:r>
            <w:r w:rsidRPr="006F6DB2">
              <w:rPr>
                <w:rFonts w:cs="Arial"/>
                <w:b w:val="0"/>
                <w:sz w:val="22"/>
                <w:szCs w:val="22"/>
              </w:rPr>
              <w:t>(</w:t>
            </w:r>
            <w:hyperlink w:anchor="_ENREF_1" w:tooltip="Hauselberger, 2012 #184" w:history="1">
              <w:r w:rsidRPr="006F6DB2">
                <w:rPr>
                  <w:rFonts w:cs="Arial"/>
                  <w:b w:val="0"/>
                  <w:sz w:val="22"/>
                  <w:szCs w:val="22"/>
                </w:rPr>
                <w:t>Hauselberger &amp; Alford 2012</w:t>
              </w:r>
            </w:hyperlink>
            <w:r w:rsidRPr="006F6DB2">
              <w:rPr>
                <w:rFonts w:cs="Arial"/>
                <w:b w:val="0"/>
                <w:sz w:val="22"/>
                <w:szCs w:val="22"/>
              </w:rPr>
              <w:t>)</w:t>
            </w:r>
            <w:r w:rsidRPr="006F6DB2">
              <w:rPr>
                <w:rFonts w:cs="Arial"/>
                <w:b w:val="0"/>
                <w:sz w:val="22"/>
                <w:szCs w:val="22"/>
              </w:rPr>
              <w:fldChar w:fldCharType="end"/>
            </w:r>
            <w:r w:rsidRPr="006F6DB2">
              <w:rPr>
                <w:rFonts w:cs="Arial"/>
                <w:b w:val="0"/>
                <w:sz w:val="22"/>
                <w:szCs w:val="22"/>
              </w:rPr>
              <w:t>.</w:t>
            </w:r>
          </w:p>
        </w:tc>
      </w:tr>
    </w:tbl>
    <w:p w14:paraId="1A451485" w14:textId="77777777" w:rsidR="000A3290" w:rsidRDefault="000A3290" w:rsidP="00AB638E">
      <w:pPr>
        <w:spacing w:after="240"/>
        <w:rPr>
          <w:rFonts w:ascii="Arial" w:hAnsi="Arial" w:cs="Arial"/>
          <w:color w:val="0000FF"/>
          <w:sz w:val="22"/>
          <w:szCs w:val="22"/>
        </w:rPr>
      </w:pPr>
    </w:p>
    <w:p w14:paraId="6730E963"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16485A4D" w14:textId="77777777" w:rsidTr="00213CC4">
        <w:trPr>
          <w:trHeight w:val="606"/>
        </w:trPr>
        <w:tc>
          <w:tcPr>
            <w:tcW w:w="10117" w:type="dxa"/>
            <w:gridSpan w:val="5"/>
            <w:shd w:val="clear" w:color="auto" w:fill="595959" w:themeFill="text1" w:themeFillTint="A6"/>
            <w:vAlign w:val="center"/>
          </w:tcPr>
          <w:p w14:paraId="5A766836"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0B88B304"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1FBB2FBC"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0BCF823"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1C88517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4A970A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352D81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C397B2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4437080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E3B9B2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1CD2662B"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6B23049A"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397488D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46B1CA5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2DAB39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2DAE8881"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4EA6520B"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5DA6425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E4BF55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531026D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3DAB4300"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1BB78F83" w14:textId="65CE2CBF" w:rsidR="003F4D21" w:rsidRPr="00715477" w:rsidRDefault="007F6D7B"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6A5B4A20" wp14:editId="14ADACE3">
                      <wp:simplePos x="0" y="0"/>
                      <wp:positionH relativeFrom="column">
                        <wp:posOffset>2987040</wp:posOffset>
                      </wp:positionH>
                      <wp:positionV relativeFrom="paragraph">
                        <wp:posOffset>27305</wp:posOffset>
                      </wp:positionV>
                      <wp:extent cx="533400" cy="2133600"/>
                      <wp:effectExtent l="9525" t="12065" r="9525" b="698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8C3E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6C09557A"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3D210EB3"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383DB9BA"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330AE019" w14:textId="77777777" w:rsidR="003F4D21" w:rsidRPr="00715477" w:rsidRDefault="003F4D21" w:rsidP="003F4D21">
            <w:pPr>
              <w:rPr>
                <w:rFonts w:ascii="Arial" w:hAnsi="Arial" w:cs="Arial"/>
                <w:sz w:val="18"/>
                <w:szCs w:val="18"/>
              </w:rPr>
            </w:pPr>
          </w:p>
          <w:p w14:paraId="4343FC85"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223B4133" w14:textId="7E778703" w:rsidR="003F4D21" w:rsidRPr="00715477" w:rsidRDefault="007F6D7B"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4B3791A7" wp14:editId="365538F9">
                      <wp:simplePos x="0" y="0"/>
                      <wp:positionH relativeFrom="column">
                        <wp:posOffset>353060</wp:posOffset>
                      </wp:positionH>
                      <wp:positionV relativeFrom="paragraph">
                        <wp:posOffset>316865</wp:posOffset>
                      </wp:positionV>
                      <wp:extent cx="571500" cy="609600"/>
                      <wp:effectExtent l="0"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0146B" w14:textId="77777777" w:rsidR="00DD16BA" w:rsidRPr="00CE7C59" w:rsidRDefault="00DD16BA"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3791A7"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5290146B" w14:textId="77777777" w:rsidR="00DD16BA" w:rsidRPr="00CE7C59" w:rsidRDefault="00DD16BA"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564114EC"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19CC81F2"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55A1DD15"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6E361EB4" w14:textId="77777777" w:rsidR="003F4D21" w:rsidRDefault="003F4D21" w:rsidP="003F4D21">
      <w:pPr>
        <w:rPr>
          <w:rFonts w:ascii="Arial" w:hAnsi="Arial" w:cs="Arial"/>
          <w:b/>
          <w:sz w:val="22"/>
          <w:szCs w:val="22"/>
        </w:rPr>
      </w:pPr>
    </w:p>
    <w:p w14:paraId="2D44D913"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45488724" w14:textId="77777777" w:rsidR="00817CFB" w:rsidRDefault="00817CFB" w:rsidP="00BB548A">
      <w:pPr>
        <w:rPr>
          <w:rFonts w:ascii="Calibri" w:hAnsi="Calibri"/>
          <w:color w:val="000000"/>
          <w:sz w:val="22"/>
        </w:rPr>
      </w:pPr>
    </w:p>
    <w:p w14:paraId="0A7556BC" w14:textId="3959F1C9" w:rsidR="00681850" w:rsidRPr="00D9126D" w:rsidRDefault="0049586B" w:rsidP="00BB548A">
      <w:pPr>
        <w:rPr>
          <w:rFonts w:ascii="Arial" w:hAnsi="Arial" w:cs="Arial"/>
          <w:color w:val="000000"/>
          <w:sz w:val="22"/>
        </w:rPr>
      </w:pPr>
      <w:r>
        <w:rPr>
          <w:rFonts w:ascii="Arial" w:hAnsi="Arial" w:cs="Arial"/>
          <w:sz w:val="22"/>
          <w:szCs w:val="22"/>
        </w:rPr>
        <w:t xml:space="preserve">The generation length has not been determined for any species of Australian microhylids (Williams 2007). </w:t>
      </w:r>
      <w:r w:rsidR="006F5F3E" w:rsidRPr="00D9126D">
        <w:rPr>
          <w:rFonts w:ascii="Arial" w:hAnsi="Arial" w:cs="Arial"/>
          <w:color w:val="000000"/>
          <w:sz w:val="22"/>
        </w:rPr>
        <w:t>There are</w:t>
      </w:r>
      <w:r w:rsidR="006F5F3E">
        <w:rPr>
          <w:rFonts w:ascii="Arial" w:hAnsi="Arial" w:cs="Arial"/>
          <w:color w:val="000000"/>
          <w:sz w:val="22"/>
        </w:rPr>
        <w:t xml:space="preserve"> no data available to evaluate the population trend over any three generation period.</w:t>
      </w:r>
      <w:r w:rsidR="00D9126D" w:rsidRPr="00D9126D">
        <w:rPr>
          <w:rFonts w:ascii="Arial" w:hAnsi="Arial" w:cs="Arial"/>
          <w:color w:val="000000"/>
          <w:sz w:val="22"/>
        </w:rPr>
        <w:t xml:space="preserve"> </w:t>
      </w:r>
    </w:p>
    <w:p w14:paraId="528D17ED" w14:textId="77777777" w:rsidR="00A707D3" w:rsidRPr="00D9126D" w:rsidRDefault="00A707D3" w:rsidP="001E1889">
      <w:pPr>
        <w:rPr>
          <w:rFonts w:ascii="Arial" w:hAnsi="Arial" w:cs="Arial"/>
          <w:sz w:val="22"/>
          <w:szCs w:val="22"/>
          <w:u w:val="single"/>
        </w:rPr>
      </w:pPr>
    </w:p>
    <w:p w14:paraId="09DBD0B1" w14:textId="77777777" w:rsidR="006C6378" w:rsidRDefault="00064A65" w:rsidP="001E1889">
      <w:pPr>
        <w:rPr>
          <w:rFonts w:ascii="Arial" w:hAnsi="Arial" w:cs="Arial"/>
          <w:sz w:val="22"/>
          <w:szCs w:val="22"/>
        </w:rPr>
      </w:pPr>
      <w:r w:rsidRPr="00D9126D">
        <w:rPr>
          <w:rFonts w:ascii="Arial" w:hAnsi="Arial" w:cs="Arial"/>
          <w:sz w:val="22"/>
          <w:szCs w:val="22"/>
        </w:rPr>
        <w:t xml:space="preserve">The data presented above appear to be insufficient to demonstrate if the species is </w:t>
      </w:r>
      <w:r w:rsidRPr="00D9126D">
        <w:rPr>
          <w:rFonts w:ascii="Arial" w:hAnsi="Arial" w:cs="Arial"/>
          <w:bCs/>
          <w:sz w:val="22"/>
          <w:szCs w:val="22"/>
        </w:rPr>
        <w:t>eligible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50E1D7DD"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342A890" w14:textId="77777777" w:rsidTr="00064A65">
        <w:trPr>
          <w:trHeight w:val="350"/>
        </w:trPr>
        <w:tc>
          <w:tcPr>
            <w:tcW w:w="9633" w:type="dxa"/>
            <w:gridSpan w:val="4"/>
            <w:tcBorders>
              <w:bottom w:val="nil"/>
            </w:tcBorders>
            <w:shd w:val="clear" w:color="auto" w:fill="595959" w:themeFill="text1" w:themeFillTint="A6"/>
            <w:vAlign w:val="center"/>
          </w:tcPr>
          <w:p w14:paraId="032310A8"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499B7F56" w14:textId="77777777" w:rsidTr="00064A65">
        <w:tc>
          <w:tcPr>
            <w:tcW w:w="3557" w:type="dxa"/>
            <w:tcBorders>
              <w:top w:val="nil"/>
              <w:bottom w:val="nil"/>
              <w:right w:val="nil"/>
            </w:tcBorders>
          </w:tcPr>
          <w:p w14:paraId="5F498A9C"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23575B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96260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E28F00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38D9F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6B35723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C6BAB6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3FDE1C71"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6D70D5E3"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1CCA68E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1C26BD62"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153C282E"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0A49F020"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46F5E993"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630E940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151B266"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635D56F"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4207DB30" w14:textId="77777777" w:rsidTr="00064A65">
        <w:tc>
          <w:tcPr>
            <w:tcW w:w="9633" w:type="dxa"/>
            <w:gridSpan w:val="4"/>
            <w:tcBorders>
              <w:top w:val="nil"/>
              <w:bottom w:val="nil"/>
            </w:tcBorders>
          </w:tcPr>
          <w:p w14:paraId="518DA536"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AC00D44"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4270A0B8"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5D29C5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2BC4AC3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330FA88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3D53A6BE"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34C9D095"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5A98927C" w14:textId="77777777" w:rsidTr="00064A65">
        <w:tc>
          <w:tcPr>
            <w:tcW w:w="9633" w:type="dxa"/>
            <w:gridSpan w:val="4"/>
            <w:tcBorders>
              <w:top w:val="single" w:sz="4" w:space="0" w:color="FFFFFF" w:themeColor="background1"/>
            </w:tcBorders>
            <w:shd w:val="clear" w:color="auto" w:fill="BFBFBF" w:themeFill="background1" w:themeFillShade="BF"/>
          </w:tcPr>
          <w:p w14:paraId="4D308CDB"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2A389297" w14:textId="77777777" w:rsidR="003F4D21" w:rsidRDefault="003F4D21" w:rsidP="003F4D21">
      <w:pPr>
        <w:rPr>
          <w:rFonts w:ascii="Arial" w:hAnsi="Arial"/>
          <w:sz w:val="22"/>
        </w:rPr>
      </w:pPr>
    </w:p>
    <w:p w14:paraId="575C61C7" w14:textId="77777777" w:rsidR="003F4D21" w:rsidRDefault="003F4D21" w:rsidP="003F4D21">
      <w:pPr>
        <w:rPr>
          <w:rFonts w:ascii="Arial" w:hAnsi="Arial"/>
          <w:b/>
          <w:sz w:val="22"/>
        </w:rPr>
      </w:pPr>
      <w:r w:rsidRPr="001C5B9D">
        <w:rPr>
          <w:rFonts w:ascii="Arial" w:hAnsi="Arial"/>
          <w:b/>
          <w:sz w:val="22"/>
        </w:rPr>
        <w:t>Evidence:</w:t>
      </w:r>
      <w:r w:rsidR="00BB548A">
        <w:rPr>
          <w:rFonts w:ascii="Arial" w:hAnsi="Arial"/>
          <w:b/>
          <w:sz w:val="22"/>
        </w:rPr>
        <w:t xml:space="preserve"> </w:t>
      </w:r>
    </w:p>
    <w:p w14:paraId="0E1FEE9B" w14:textId="77777777" w:rsidR="00614DD4" w:rsidRDefault="00614DD4" w:rsidP="003F4D21">
      <w:pPr>
        <w:rPr>
          <w:rFonts w:ascii="Arial" w:hAnsi="Arial"/>
          <w:b/>
          <w:sz w:val="22"/>
        </w:rPr>
      </w:pPr>
    </w:p>
    <w:p w14:paraId="63BDC29A" w14:textId="770EEF4C" w:rsidR="002D64C4" w:rsidRDefault="002D64C4" w:rsidP="00F3676D">
      <w:pPr>
        <w:rPr>
          <w:rFonts w:ascii="Arial" w:hAnsi="Arial"/>
          <w:sz w:val="22"/>
        </w:rPr>
      </w:pPr>
      <w:r>
        <w:rPr>
          <w:rFonts w:ascii="Arial" w:hAnsi="Arial"/>
          <w:sz w:val="22"/>
        </w:rPr>
        <w:t>T</w:t>
      </w:r>
      <w:r w:rsidRPr="00C852ED">
        <w:rPr>
          <w:rFonts w:ascii="Arial" w:hAnsi="Arial" w:cs="Arial"/>
          <w:sz w:val="22"/>
          <w:szCs w:val="22"/>
        </w:rPr>
        <w:t xml:space="preserve">he calculated extent of occurrence </w:t>
      </w:r>
      <w:r w:rsidR="006B7AA2">
        <w:rPr>
          <w:rFonts w:ascii="Arial" w:hAnsi="Arial" w:cs="Arial"/>
          <w:sz w:val="22"/>
          <w:szCs w:val="22"/>
        </w:rPr>
        <w:t xml:space="preserve">(EOO) </w:t>
      </w:r>
      <w:r w:rsidRPr="00C852ED">
        <w:rPr>
          <w:rFonts w:ascii="Arial" w:hAnsi="Arial" w:cs="Arial"/>
          <w:sz w:val="22"/>
          <w:szCs w:val="22"/>
        </w:rPr>
        <w:t xml:space="preserve">is </w:t>
      </w:r>
      <w:r>
        <w:rPr>
          <w:rFonts w:ascii="Arial" w:hAnsi="Arial"/>
          <w:sz w:val="22"/>
        </w:rPr>
        <w:t>4 km</w:t>
      </w:r>
      <w:r w:rsidRPr="003471C2">
        <w:rPr>
          <w:rFonts w:ascii="Arial" w:hAnsi="Arial"/>
          <w:sz w:val="20"/>
          <w:vertAlign w:val="superscript"/>
        </w:rPr>
        <w:t>2</w:t>
      </w:r>
      <w:r w:rsidRPr="00C852ED">
        <w:rPr>
          <w:rFonts w:ascii="Arial" w:hAnsi="Arial" w:cs="Arial"/>
          <w:sz w:val="22"/>
          <w:szCs w:val="22"/>
        </w:rPr>
        <w:t xml:space="preserve">, and the area of occupancy </w:t>
      </w:r>
      <w:r w:rsidR="006B7AA2">
        <w:rPr>
          <w:rFonts w:ascii="Arial" w:hAnsi="Arial" w:cs="Arial"/>
          <w:sz w:val="22"/>
          <w:szCs w:val="22"/>
        </w:rPr>
        <w:t xml:space="preserve">(AOO) </w:t>
      </w:r>
      <w:r>
        <w:rPr>
          <w:rFonts w:ascii="Arial" w:hAnsi="Arial" w:cs="Arial"/>
          <w:sz w:val="22"/>
          <w:szCs w:val="22"/>
        </w:rPr>
        <w:t xml:space="preserve">is </w:t>
      </w:r>
      <w:r>
        <w:rPr>
          <w:rFonts w:ascii="Arial" w:hAnsi="Arial"/>
          <w:sz w:val="22"/>
        </w:rPr>
        <w:t>4 km</w:t>
      </w:r>
      <w:r w:rsidRPr="003471C2">
        <w:rPr>
          <w:rFonts w:ascii="Arial" w:hAnsi="Arial"/>
          <w:sz w:val="20"/>
          <w:vertAlign w:val="superscript"/>
        </w:rPr>
        <w:t>2</w:t>
      </w:r>
      <w:r w:rsidRPr="00C852ED">
        <w:rPr>
          <w:rFonts w:ascii="Arial" w:hAnsi="Arial" w:cs="Arial"/>
          <w:sz w:val="22"/>
          <w:szCs w:val="22"/>
        </w:rPr>
        <w:t xml:space="preserve"> (</w:t>
      </w:r>
      <w:r w:rsidR="00AA492D">
        <w:rPr>
          <w:rFonts w:ascii="Arial" w:hAnsi="Arial" w:cs="Arial"/>
          <w:sz w:val="22"/>
          <w:szCs w:val="22"/>
        </w:rPr>
        <w:t xml:space="preserve">unpublished data </w:t>
      </w:r>
      <w:r w:rsidRPr="00C852ED">
        <w:rPr>
          <w:rFonts w:ascii="Arial" w:hAnsi="Arial" w:cs="Arial"/>
          <w:sz w:val="22"/>
          <w:szCs w:val="22"/>
        </w:rPr>
        <w:t xml:space="preserve">DoEE 2017). These figures are based on the mapping of point records from </w:t>
      </w:r>
      <w:r>
        <w:rPr>
          <w:rFonts w:ascii="Arial" w:hAnsi="Arial" w:cs="Arial"/>
          <w:sz w:val="22"/>
          <w:szCs w:val="22"/>
        </w:rPr>
        <w:t>post-1997 (20 year timeframe)</w:t>
      </w:r>
      <w:r w:rsidRPr="00C852ED">
        <w:rPr>
          <w:rFonts w:ascii="Arial" w:hAnsi="Arial" w:cs="Arial"/>
          <w:sz w:val="22"/>
          <w:szCs w:val="22"/>
        </w:rPr>
        <w:t xml:space="preserve">, </w:t>
      </w:r>
      <w:r>
        <w:rPr>
          <w:rFonts w:ascii="Arial" w:hAnsi="Arial" w:cs="Arial"/>
          <w:sz w:val="22"/>
          <w:szCs w:val="22"/>
        </w:rPr>
        <w:t>compiled</w:t>
      </w:r>
      <w:r w:rsidRPr="00C852ED">
        <w:rPr>
          <w:rFonts w:ascii="Arial" w:hAnsi="Arial" w:cs="Arial"/>
          <w:sz w:val="22"/>
          <w:szCs w:val="22"/>
        </w:rPr>
        <w:t xml:space="preserve"> from state </w:t>
      </w:r>
      <w:r>
        <w:rPr>
          <w:rFonts w:ascii="Arial" w:hAnsi="Arial" w:cs="Arial"/>
          <w:sz w:val="22"/>
          <w:szCs w:val="22"/>
        </w:rPr>
        <w:t>and Commonwealth agencies along with</w:t>
      </w:r>
      <w:r w:rsidRPr="00C852ED">
        <w:rPr>
          <w:rFonts w:ascii="Arial" w:hAnsi="Arial" w:cs="Arial"/>
          <w:sz w:val="22"/>
          <w:szCs w:val="22"/>
        </w:rPr>
        <w:t xml:space="preserve"> museums</w:t>
      </w:r>
      <w:r>
        <w:rPr>
          <w:rFonts w:ascii="Arial" w:hAnsi="Arial" w:cs="Arial"/>
          <w:sz w:val="22"/>
          <w:szCs w:val="22"/>
        </w:rPr>
        <w:t>, research institutions and non-government organisations</w:t>
      </w:r>
      <w:r w:rsidRPr="00C852ED">
        <w:rPr>
          <w:rFonts w:ascii="Arial" w:hAnsi="Arial" w:cs="Arial"/>
          <w:sz w:val="22"/>
          <w:szCs w:val="22"/>
        </w:rPr>
        <w:t xml:space="preserve">. The EOO and the AOO </w:t>
      </w:r>
      <w:r>
        <w:rPr>
          <w:rFonts w:ascii="Arial" w:hAnsi="Arial" w:cs="Arial"/>
          <w:sz w:val="22"/>
          <w:szCs w:val="22"/>
        </w:rPr>
        <w:t xml:space="preserve">were </w:t>
      </w:r>
      <w:r w:rsidRPr="00C852ED">
        <w:rPr>
          <w:rFonts w:ascii="Arial" w:hAnsi="Arial" w:cs="Arial"/>
          <w:sz w:val="22"/>
          <w:szCs w:val="22"/>
        </w:rPr>
        <w:t>calculated using a 2x2 km grid cell method, based on the IUCN Red List Guidelines 2014.</w:t>
      </w:r>
      <w:r>
        <w:rPr>
          <w:rFonts w:ascii="Arial" w:hAnsi="Arial"/>
          <w:sz w:val="22"/>
        </w:rPr>
        <w:t xml:space="preserve"> </w:t>
      </w:r>
      <w:r w:rsidR="00F3676D" w:rsidRPr="00CD343D">
        <w:rPr>
          <w:rFonts w:ascii="Arial" w:hAnsi="Arial"/>
          <w:sz w:val="22"/>
        </w:rPr>
        <w:t xml:space="preserve"> </w:t>
      </w:r>
    </w:p>
    <w:p w14:paraId="72E25896" w14:textId="77777777" w:rsidR="002D64C4" w:rsidRDefault="002D64C4" w:rsidP="00F3676D">
      <w:pPr>
        <w:rPr>
          <w:rFonts w:ascii="Arial" w:hAnsi="Arial"/>
          <w:sz w:val="22"/>
        </w:rPr>
      </w:pPr>
    </w:p>
    <w:p w14:paraId="7A116594" w14:textId="4C76989F" w:rsidR="00F3676D" w:rsidRDefault="00F3676D" w:rsidP="00F3676D">
      <w:pPr>
        <w:rPr>
          <w:rFonts w:ascii="Arial" w:hAnsi="Arial"/>
          <w:sz w:val="22"/>
        </w:rPr>
      </w:pPr>
      <w:r w:rsidRPr="00CD343D">
        <w:rPr>
          <w:rFonts w:ascii="Arial" w:hAnsi="Arial"/>
          <w:sz w:val="22"/>
        </w:rPr>
        <w:t xml:space="preserve">There is a single population of the species limited to altitudes </w:t>
      </w:r>
      <w:r w:rsidR="002D64C4">
        <w:rPr>
          <w:rFonts w:ascii="Arial" w:hAnsi="Arial"/>
          <w:sz w:val="22"/>
        </w:rPr>
        <w:t>over</w:t>
      </w:r>
      <w:r w:rsidRPr="00CD343D">
        <w:rPr>
          <w:rFonts w:ascii="Arial" w:hAnsi="Arial"/>
          <w:sz w:val="22"/>
        </w:rPr>
        <w:t xml:space="preserve"> 1100 m above sea level on </w:t>
      </w:r>
      <w:r w:rsidR="00CD343D" w:rsidRPr="00CD343D">
        <w:rPr>
          <w:rFonts w:ascii="Arial" w:hAnsi="Arial" w:cs="Arial"/>
          <w:sz w:val="22"/>
          <w:szCs w:val="22"/>
        </w:rPr>
        <w:t>Thornton’s Peak in northern Queensland</w:t>
      </w:r>
      <w:r w:rsidRPr="00CD343D">
        <w:rPr>
          <w:rFonts w:ascii="Arial" w:hAnsi="Arial"/>
          <w:sz w:val="22"/>
        </w:rPr>
        <w:t xml:space="preserve">. A continuing decline can be inferred based on climate change </w:t>
      </w:r>
      <w:r w:rsidR="009C0C19" w:rsidRPr="00CD343D">
        <w:rPr>
          <w:rFonts w:ascii="Arial" w:hAnsi="Arial"/>
          <w:sz w:val="22"/>
        </w:rPr>
        <w:fldChar w:fldCharType="begin"/>
      </w:r>
      <w:r w:rsidR="0023394C" w:rsidRPr="00CD343D">
        <w:rPr>
          <w:rFonts w:ascii="Arial" w:hAnsi="Arial"/>
          <w:sz w:val="22"/>
        </w:rPr>
        <w:instrText xml:space="preserve"> ADDIN EN.CITE &lt;EndNote&gt;&lt;Cite&gt;&lt;Author&gt;Williams&lt;/Author&gt;&lt;Year&gt;2003&lt;/Year&gt;&lt;RecNum&gt;39&lt;/RecNum&gt;&lt;DisplayText&gt;(Williams et al., 2003; Williams and Hilbert, 2006)&lt;/DisplayText&gt;&lt;record&gt;&lt;rec-number&gt;39&lt;/rec-number&gt;&lt;foreign-keys&gt;&lt;key app="EN" db-id="ta0rdr92ndv9x0e9sdapdzadfw29sw9r9xva"&gt;39&lt;/key&gt;&lt;/foreign-keys&gt;&lt;ref-type name="Journal Article"&gt;17&lt;/ref-type&gt;&lt;contributors&gt;&lt;authors&gt;&lt;author&gt;Williams, S. E.&lt;/author&gt;&lt;author&gt;Bolitho, E. E.&lt;/author&gt;&lt;author&gt;Fox, S.&lt;/author&gt;&lt;/authors&gt;&lt;/contributors&gt;&lt;titles&gt;&lt;title&gt;Climate change in Australian tropical rainforests: an impending environmental catastrophe&lt;/title&gt;&lt;secondary-title&gt;Proceedings of the Royal Society of London B&lt;/secondary-title&gt;&lt;/titles&gt;&lt;periodical&gt;&lt;full-title&gt;Proceedings of the Royal Society of London B&lt;/full-title&gt;&lt;/periodical&gt;&lt;pages&gt;1887-1892&lt;/pages&gt;&lt;volume&gt;270&lt;/volume&gt;&lt;dates&gt;&lt;year&gt;2003&lt;/year&gt;&lt;/dates&gt;&lt;urls&gt;&lt;/urls&gt;&lt;/record&gt;&lt;/Cite&gt;&lt;Cite&gt;&lt;Author&gt;Williams&lt;/Author&gt;&lt;Year&gt;2006&lt;/Year&gt;&lt;RecNum&gt;186&lt;/RecNum&gt;&lt;record&gt;&lt;rec-number&gt;186&lt;/rec-number&gt;&lt;foreign-keys&gt;&lt;key app="EN" db-id="ta0rdr92ndv9x0e9sdapdzadfw29sw9r9xva"&gt;186&lt;/key&gt;&lt;/foreign-keys&gt;&lt;ref-type name="Book Section"&gt;5&lt;/ref-type&gt;&lt;contributors&gt;&lt;authors&gt;&lt;author&gt;Williams, S. E.&lt;/author&gt;&lt;author&gt;Hilbert, D. W.&lt;/author&gt;&lt;/authors&gt;&lt;secondary-authors&gt;&lt;author&gt;Laurance, W. F.&lt;/author&gt;&lt;author&gt;Peres, C. A.&lt;/author&gt;&lt;/secondary-authors&gt;&lt;/contributors&gt;&lt;titles&gt;&lt;title&gt;Climate change as a threat to the biodiversity of tropical rainforest in Australia&lt;/title&gt;&lt;secondary-title&gt;Emerging Threats to Tropical Forests&lt;/secondary-title&gt;&lt;/titles&gt;&lt;pages&gt;33-53&lt;/pages&gt;&lt;dates&gt;&lt;year&gt;2006&lt;/year&gt;&lt;/dates&gt;&lt;pub-location&gt;Chicago&lt;/pub-location&gt;&lt;publisher&gt;University of Chicago Press&lt;/publisher&gt;&lt;urls&gt;&lt;related-urls&gt;&lt;url&gt;https://books.google.com.au/books?hl=en&amp;amp;lr=&amp;amp;id=rVPTbEycT-oC&amp;amp;oi=fnd&amp;amp;pg=PR5&amp;amp;dq=Emerging+Threats+to+Tropical+Forests&amp;amp;ots=QmIBKsJeHY&amp;amp;sig=e-eB2ePvPCmP4c9Zt1C1outzu4E#v=onepage&amp;amp;q=Emerging%20Threats%20to%20Tropical%20Forests&amp;amp;f=false&lt;/url&gt;&lt;/related-urls&gt;&lt;/urls&gt;&lt;/record&gt;&lt;/Cite&gt;&lt;/EndNote&gt;</w:instrText>
      </w:r>
      <w:r w:rsidR="009C0C19" w:rsidRPr="00CD343D">
        <w:rPr>
          <w:rFonts w:ascii="Arial" w:hAnsi="Arial"/>
          <w:sz w:val="22"/>
        </w:rPr>
        <w:fldChar w:fldCharType="separate"/>
      </w:r>
      <w:r w:rsidR="0023394C" w:rsidRPr="00CD343D">
        <w:rPr>
          <w:rFonts w:ascii="Arial" w:hAnsi="Arial"/>
          <w:noProof/>
          <w:sz w:val="22"/>
        </w:rPr>
        <w:t>(</w:t>
      </w:r>
      <w:hyperlink w:anchor="_ENREF_5" w:tooltip="Williams, 2003 #39" w:history="1">
        <w:r w:rsidR="00E666DB" w:rsidRPr="00CD343D">
          <w:rPr>
            <w:rFonts w:ascii="Arial" w:hAnsi="Arial"/>
            <w:noProof/>
            <w:sz w:val="22"/>
          </w:rPr>
          <w:t>Williams et al., 2003</w:t>
        </w:r>
      </w:hyperlink>
      <w:r w:rsidR="0023394C" w:rsidRPr="00CD343D">
        <w:rPr>
          <w:rFonts w:ascii="Arial" w:hAnsi="Arial"/>
          <w:noProof/>
          <w:sz w:val="22"/>
        </w:rPr>
        <w:t xml:space="preserve">; </w:t>
      </w:r>
      <w:hyperlink w:anchor="_ENREF_6" w:tooltip="Williams, 2006 #186" w:history="1">
        <w:r w:rsidR="00E666DB" w:rsidRPr="00CD343D">
          <w:rPr>
            <w:rFonts w:ascii="Arial" w:hAnsi="Arial"/>
            <w:noProof/>
            <w:sz w:val="22"/>
          </w:rPr>
          <w:t>Williams and Hilbert, 2006</w:t>
        </w:r>
      </w:hyperlink>
      <w:r w:rsidR="0023394C" w:rsidRPr="00CD343D">
        <w:rPr>
          <w:rFonts w:ascii="Arial" w:hAnsi="Arial"/>
          <w:noProof/>
          <w:sz w:val="22"/>
        </w:rPr>
        <w:t>)</w:t>
      </w:r>
      <w:r w:rsidR="009C0C19" w:rsidRPr="00CD343D">
        <w:rPr>
          <w:rFonts w:ascii="Arial" w:hAnsi="Arial"/>
          <w:sz w:val="22"/>
        </w:rPr>
        <w:fldChar w:fldCharType="end"/>
      </w:r>
      <w:r w:rsidRPr="00CD343D">
        <w:rPr>
          <w:rFonts w:ascii="Arial" w:hAnsi="Arial"/>
          <w:sz w:val="22"/>
        </w:rPr>
        <w:t>.</w:t>
      </w:r>
      <w:r>
        <w:rPr>
          <w:rFonts w:ascii="Arial" w:hAnsi="Arial"/>
          <w:sz w:val="22"/>
        </w:rPr>
        <w:t xml:space="preserve"> </w:t>
      </w:r>
    </w:p>
    <w:p w14:paraId="0872E497" w14:textId="77777777" w:rsidR="00D9126D" w:rsidRDefault="00D9126D" w:rsidP="003F4D21">
      <w:pPr>
        <w:rPr>
          <w:rFonts w:ascii="Arial" w:hAnsi="Arial"/>
          <w:b/>
          <w:sz w:val="22"/>
        </w:rPr>
      </w:pPr>
    </w:p>
    <w:p w14:paraId="3AB83837" w14:textId="77777777" w:rsidR="004F6E9D" w:rsidRDefault="004F6E9D" w:rsidP="00817CFB">
      <w:pPr>
        <w:spacing w:after="360"/>
        <w:rPr>
          <w:rFonts w:ascii="Arial" w:hAnsi="Arial" w:cs="Arial"/>
          <w:sz w:val="22"/>
          <w:szCs w:val="22"/>
        </w:rPr>
      </w:pPr>
      <w:r w:rsidRPr="003659B1">
        <w:rPr>
          <w:rFonts w:ascii="Arial" w:hAnsi="Arial" w:cs="Arial"/>
          <w:sz w:val="22"/>
          <w:szCs w:val="22"/>
        </w:rPr>
        <w:t xml:space="preserve">The data presented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3659B1">
        <w:rPr>
          <w:rFonts w:ascii="Arial" w:hAnsi="Arial" w:cs="Arial"/>
          <w:b/>
          <w:bCs/>
          <w:sz w:val="22"/>
          <w:szCs w:val="22"/>
        </w:rPr>
        <w:t xml:space="preserve">eligible for listing as </w:t>
      </w:r>
      <w:r w:rsidR="00B50A2B">
        <w:rPr>
          <w:rFonts w:ascii="Arial" w:hAnsi="Arial" w:cs="Arial"/>
          <w:b/>
          <w:bCs/>
          <w:sz w:val="22"/>
          <w:szCs w:val="22"/>
        </w:rPr>
        <w:t xml:space="preserve">Critically </w:t>
      </w:r>
      <w:r w:rsidR="00817CFB">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8EDA96E"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48517B22"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6FBE8A34" w14:textId="77777777" w:rsidTr="00C55755">
        <w:tc>
          <w:tcPr>
            <w:tcW w:w="3601" w:type="dxa"/>
            <w:gridSpan w:val="2"/>
            <w:tcBorders>
              <w:top w:val="nil"/>
              <w:left w:val="single" w:sz="4" w:space="0" w:color="auto"/>
              <w:bottom w:val="nil"/>
              <w:right w:val="nil"/>
            </w:tcBorders>
          </w:tcPr>
          <w:p w14:paraId="5089D83F"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5339C95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AED1FD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25EC29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FF8EB2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3B6206E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AAF3CD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2B89BA0C"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BC8D543"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62AA6C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3F14C36F"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1A9A465A"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1E6CED03"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5DB31F8C"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3BCE18BF"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6C983DE3"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278B19E3" w14:textId="77777777" w:rsidR="003F4D21" w:rsidRPr="00715477" w:rsidRDefault="003F4D21" w:rsidP="003F4D21">
            <w:pPr>
              <w:jc w:val="center"/>
              <w:rPr>
                <w:rFonts w:ascii="Arial" w:hAnsi="Arial" w:cs="Arial"/>
                <w:b/>
                <w:sz w:val="18"/>
                <w:szCs w:val="18"/>
              </w:rPr>
            </w:pPr>
          </w:p>
        </w:tc>
      </w:tr>
      <w:tr w:rsidR="003F4D21" w:rsidRPr="003D4002" w14:paraId="538B72F3"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53CD53DF"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07176C4E"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28A29B18"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0124A863"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65C8812"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56DD1DE3"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BD082E0"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0939BD6B"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07247709"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1CF73A7C"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4B265EA2"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27C5AE31"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65B86670"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6E3ED251"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B176263" w14:textId="77777777" w:rsidR="003F4D21" w:rsidRPr="00715477" w:rsidRDefault="003F4D21" w:rsidP="003F4D21">
            <w:pPr>
              <w:rPr>
                <w:rFonts w:ascii="Arial" w:hAnsi="Arial" w:cs="Arial"/>
                <w:sz w:val="18"/>
                <w:szCs w:val="18"/>
              </w:rPr>
            </w:pPr>
          </w:p>
        </w:tc>
      </w:tr>
      <w:tr w:rsidR="003F4D21" w:rsidRPr="00715477" w14:paraId="7DC2F518"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1A0951A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28D7317"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7851EE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8FEA2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2BB5EF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1A71E40E"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3B41A649"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0950F11"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16FE321"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4C694EAA"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EFBBC40"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527FA604"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1E46A9DB"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17EEF5F3"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455E3861"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4AA5B78E" w14:textId="77777777" w:rsidR="003F4D21" w:rsidRPr="00715477" w:rsidRDefault="003F4D21" w:rsidP="003F4D21">
            <w:pPr>
              <w:tabs>
                <w:tab w:val="left" w:pos="426"/>
              </w:tabs>
              <w:ind w:left="426" w:hanging="426"/>
              <w:rPr>
                <w:rFonts w:ascii="Arial" w:hAnsi="Arial" w:cs="Arial"/>
                <w:sz w:val="18"/>
                <w:szCs w:val="18"/>
              </w:rPr>
            </w:pPr>
          </w:p>
        </w:tc>
      </w:tr>
    </w:tbl>
    <w:p w14:paraId="0610C2B8" w14:textId="77777777" w:rsidR="00C55755" w:rsidRDefault="00C55755" w:rsidP="00C55755">
      <w:pPr>
        <w:rPr>
          <w:rFonts w:ascii="Arial" w:hAnsi="Arial" w:cs="Arial"/>
          <w:b/>
          <w:sz w:val="22"/>
          <w:szCs w:val="22"/>
        </w:rPr>
      </w:pPr>
    </w:p>
    <w:p w14:paraId="4C0AC976" w14:textId="77777777" w:rsidR="00C55755" w:rsidRDefault="00C55755" w:rsidP="00C55755">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54DF8BAF" w14:textId="77777777" w:rsidR="005962B5" w:rsidRDefault="005962B5" w:rsidP="00C55755">
      <w:pPr>
        <w:rPr>
          <w:rFonts w:ascii="Arial" w:hAnsi="Arial" w:cs="Arial"/>
          <w:b/>
          <w:sz w:val="22"/>
          <w:szCs w:val="22"/>
        </w:rPr>
      </w:pPr>
    </w:p>
    <w:p w14:paraId="1EFE8DEB" w14:textId="6CB65414" w:rsidR="00B50A2B" w:rsidRPr="00C65503" w:rsidRDefault="00B50A2B" w:rsidP="00C55755">
      <w:pPr>
        <w:rPr>
          <w:rFonts w:ascii="Arial" w:hAnsi="Arial" w:cs="Arial"/>
          <w:sz w:val="22"/>
          <w:szCs w:val="22"/>
        </w:rPr>
      </w:pPr>
      <w:r w:rsidRPr="00A437FB">
        <w:rPr>
          <w:rFonts w:ascii="Arial" w:hAnsi="Arial" w:cs="Arial"/>
          <w:sz w:val="22"/>
          <w:szCs w:val="22"/>
        </w:rPr>
        <w:t xml:space="preserve">Population density has been estimated </w:t>
      </w:r>
      <w:r w:rsidR="00A437FB" w:rsidRPr="00A437FB">
        <w:rPr>
          <w:rFonts w:ascii="Arial" w:hAnsi="Arial" w:cs="Arial"/>
          <w:sz w:val="22"/>
          <w:szCs w:val="22"/>
        </w:rPr>
        <w:t xml:space="preserve">at 78 </w:t>
      </w:r>
      <w:r w:rsidR="00E666DB">
        <w:rPr>
          <w:rFonts w:ascii="Arial" w:hAnsi="Arial" w:cs="Arial"/>
          <w:sz w:val="22"/>
          <w:szCs w:val="22"/>
        </w:rPr>
        <w:t>calling males</w:t>
      </w:r>
      <w:r w:rsidR="00536416">
        <w:rPr>
          <w:rFonts w:ascii="Arial" w:hAnsi="Arial" w:cs="Arial"/>
          <w:sz w:val="22"/>
          <w:szCs w:val="22"/>
        </w:rPr>
        <w:t xml:space="preserve"> per hectare</w:t>
      </w:r>
      <w:r w:rsidR="00A437FB" w:rsidRPr="00A437FB">
        <w:rPr>
          <w:rFonts w:ascii="Arial" w:hAnsi="Arial" w:cs="Arial"/>
          <w:sz w:val="22"/>
          <w:szCs w:val="22"/>
        </w:rPr>
        <w:t xml:space="preserve"> </w:t>
      </w:r>
      <w:r w:rsidR="009C0C19" w:rsidRPr="00A437FB">
        <w:rPr>
          <w:rFonts w:ascii="Arial" w:hAnsi="Arial" w:cs="Arial"/>
          <w:sz w:val="22"/>
          <w:szCs w:val="22"/>
        </w:rPr>
        <w:fldChar w:fldCharType="begin"/>
      </w:r>
      <w:r w:rsidR="00A437FB" w:rsidRPr="00A437FB">
        <w:rPr>
          <w:rFonts w:ascii="Arial" w:hAnsi="Arial" w:cs="Arial"/>
          <w:sz w:val="22"/>
          <w:szCs w:val="22"/>
        </w:rPr>
        <w:instrText xml:space="preserve"> ADDIN EN.CITE &lt;EndNote&gt;&lt;Cite&gt;&lt;Author&gt;Williams&lt;/Author&gt;&lt;Year&gt;2007&lt;/Year&gt;&lt;RecNum&gt;35&lt;/RecNum&gt;&lt;DisplayText&gt;(Williams, 2007)&lt;/DisplayText&gt;&lt;record&gt;&lt;rec-number&gt;35&lt;/rec-number&gt;&lt;foreign-keys&gt;&lt;key app="EN" db-id="ta0rdr92ndv9x0e9sdapdzadfw29sw9r9xva"&gt;35&lt;/key&gt;&lt;/foreign-keys&gt;&lt;ref-type name="Thesis"&gt;32&lt;/ref-type&gt;&lt;contributors&gt;&lt;authors&gt;&lt;author&gt;Williams, Y.&lt;/author&gt;&lt;/authors&gt;&lt;/contributors&gt;&lt;titles&gt;&lt;title&gt;Ecological differences between rare and common species of microhylid frogs of the Wet tropics biogeographic region&lt;/title&gt;&lt;secondary-title&gt;Department of Tropical Biology&lt;/secondary-title&gt;&lt;/titles&gt;&lt;volume&gt;PhD&lt;/volume&gt;&lt;dates&gt;&lt;year&gt;2007&lt;/year&gt;&lt;/dates&gt;&lt;pub-location&gt;Townsville&lt;/pub-location&gt;&lt;publisher&gt;James Cook University&lt;/publisher&gt;&lt;urls&gt;&lt;/urls&gt;&lt;/record&gt;&lt;/Cite&gt;&lt;/EndNote&gt;</w:instrText>
      </w:r>
      <w:r w:rsidR="009C0C19" w:rsidRPr="00A437FB">
        <w:rPr>
          <w:rFonts w:ascii="Arial" w:hAnsi="Arial" w:cs="Arial"/>
          <w:sz w:val="22"/>
          <w:szCs w:val="22"/>
        </w:rPr>
        <w:fldChar w:fldCharType="separate"/>
      </w:r>
      <w:r w:rsidR="00A437FB" w:rsidRPr="00A437FB">
        <w:rPr>
          <w:rFonts w:ascii="Arial" w:hAnsi="Arial" w:cs="Arial"/>
          <w:noProof/>
          <w:sz w:val="22"/>
          <w:szCs w:val="22"/>
        </w:rPr>
        <w:t>(</w:t>
      </w:r>
      <w:hyperlink w:anchor="_ENREF_7" w:tooltip="Williams, 2007 #35" w:history="1">
        <w:r w:rsidR="00E666DB" w:rsidRPr="00A437FB">
          <w:rPr>
            <w:rFonts w:ascii="Arial" w:hAnsi="Arial" w:cs="Arial"/>
            <w:noProof/>
            <w:sz w:val="22"/>
            <w:szCs w:val="22"/>
          </w:rPr>
          <w:t>Williams 2007</w:t>
        </w:r>
      </w:hyperlink>
      <w:r w:rsidR="00A437FB" w:rsidRPr="00A437FB">
        <w:rPr>
          <w:rFonts w:ascii="Arial" w:hAnsi="Arial" w:cs="Arial"/>
          <w:noProof/>
          <w:sz w:val="22"/>
          <w:szCs w:val="22"/>
        </w:rPr>
        <w:t>)</w:t>
      </w:r>
      <w:r w:rsidR="009C0C19" w:rsidRPr="00A437FB">
        <w:rPr>
          <w:rFonts w:ascii="Arial" w:hAnsi="Arial" w:cs="Arial"/>
          <w:sz w:val="22"/>
          <w:szCs w:val="22"/>
        </w:rPr>
        <w:fldChar w:fldCharType="end"/>
      </w:r>
      <w:r w:rsidR="00A437FB" w:rsidRPr="00A437FB">
        <w:rPr>
          <w:rFonts w:ascii="Arial" w:hAnsi="Arial" w:cs="Arial"/>
          <w:sz w:val="22"/>
          <w:szCs w:val="22"/>
        </w:rPr>
        <w:t xml:space="preserve">. If this is applied over the estimated </w:t>
      </w:r>
      <w:r w:rsidR="002631AB">
        <w:rPr>
          <w:rFonts w:ascii="Arial" w:hAnsi="Arial" w:cs="Arial"/>
          <w:sz w:val="22"/>
          <w:szCs w:val="22"/>
        </w:rPr>
        <w:t>300</w:t>
      </w:r>
      <w:r w:rsidR="00A437FB" w:rsidRPr="00A437FB">
        <w:rPr>
          <w:rFonts w:ascii="Arial" w:hAnsi="Arial" w:cs="Arial"/>
          <w:sz w:val="22"/>
          <w:szCs w:val="22"/>
        </w:rPr>
        <w:t xml:space="preserve"> ha above 1100 m </w:t>
      </w:r>
      <w:r w:rsidR="00E666DB">
        <w:rPr>
          <w:rFonts w:ascii="Arial" w:hAnsi="Arial" w:cs="Arial"/>
          <w:sz w:val="22"/>
          <w:szCs w:val="22"/>
        </w:rPr>
        <w:t xml:space="preserve">occupied by </w:t>
      </w:r>
      <w:r w:rsidR="00060F79">
        <w:rPr>
          <w:rFonts w:ascii="Arial" w:hAnsi="Arial" w:cs="Arial"/>
          <w:sz w:val="22"/>
          <w:szCs w:val="22"/>
        </w:rPr>
        <w:t xml:space="preserve">the </w:t>
      </w:r>
      <w:r w:rsidR="00E666DB">
        <w:rPr>
          <w:rFonts w:ascii="Arial" w:hAnsi="Arial" w:cs="Arial"/>
          <w:sz w:val="22"/>
          <w:szCs w:val="22"/>
        </w:rPr>
        <w:t xml:space="preserve">species, the </w:t>
      </w:r>
      <w:r w:rsidR="00A437FB">
        <w:rPr>
          <w:rFonts w:ascii="Arial" w:hAnsi="Arial" w:cs="Arial"/>
          <w:sz w:val="22"/>
          <w:szCs w:val="22"/>
        </w:rPr>
        <w:t xml:space="preserve">population size is </w:t>
      </w:r>
      <w:r w:rsidR="00EE4D29">
        <w:rPr>
          <w:rFonts w:ascii="Arial" w:hAnsi="Arial" w:cs="Arial"/>
          <w:sz w:val="22"/>
          <w:szCs w:val="22"/>
        </w:rPr>
        <w:t xml:space="preserve"> greater than </w:t>
      </w:r>
      <w:r w:rsidR="00E666DB">
        <w:rPr>
          <w:rFonts w:ascii="Arial" w:hAnsi="Arial" w:cs="Arial"/>
          <w:sz w:val="22"/>
          <w:szCs w:val="22"/>
        </w:rPr>
        <w:t xml:space="preserve">23 000 </w:t>
      </w:r>
      <w:r w:rsidR="00DD16BA">
        <w:rPr>
          <w:rFonts w:ascii="Arial" w:hAnsi="Arial" w:cs="Arial"/>
          <w:sz w:val="22"/>
          <w:szCs w:val="22"/>
        </w:rPr>
        <w:t xml:space="preserve">adult </w:t>
      </w:r>
      <w:r w:rsidR="00E666DB">
        <w:rPr>
          <w:rFonts w:ascii="Arial" w:hAnsi="Arial" w:cs="Arial"/>
          <w:sz w:val="22"/>
          <w:szCs w:val="22"/>
        </w:rPr>
        <w:t xml:space="preserve">males. </w:t>
      </w:r>
      <w:r w:rsidR="00C65503" w:rsidRPr="00E666DB">
        <w:rPr>
          <w:rFonts w:ascii="Arial" w:hAnsi="Arial" w:cs="Arial"/>
          <w:sz w:val="22"/>
          <w:szCs w:val="22"/>
        </w:rPr>
        <w:t>Even without taking females into account this is well in excess of the threshold of 10 000 individuals to be eligible under this criterion.</w:t>
      </w:r>
    </w:p>
    <w:p w14:paraId="269745F1" w14:textId="77777777" w:rsidR="009E1DD6" w:rsidRDefault="009E1DD6">
      <w:pPr>
        <w:rPr>
          <w:rFonts w:ascii="Arial" w:eastAsiaTheme="minorHAnsi" w:hAnsi="Arial" w:cs="Arial"/>
          <w:sz w:val="22"/>
          <w:szCs w:val="22"/>
        </w:rPr>
      </w:pPr>
    </w:p>
    <w:p w14:paraId="1462F2AA" w14:textId="77777777" w:rsidR="00C65503" w:rsidRDefault="00C65503" w:rsidP="00C65503">
      <w:pPr>
        <w:rPr>
          <w:rFonts w:ascii="Arial" w:hAnsi="Arial" w:cs="Arial"/>
          <w:sz w:val="22"/>
          <w:szCs w:val="22"/>
        </w:rPr>
      </w:pPr>
      <w:r w:rsidRPr="00D9126D">
        <w:rPr>
          <w:rFonts w:ascii="Arial" w:hAnsi="Arial" w:cs="Arial"/>
          <w:sz w:val="22"/>
          <w:szCs w:val="22"/>
        </w:rPr>
        <w:t xml:space="preserve">The data presented above appear to demonstrate </w:t>
      </w:r>
      <w:r w:rsidR="00907F82">
        <w:rPr>
          <w:rFonts w:ascii="Arial" w:hAnsi="Arial" w:cs="Arial"/>
          <w:sz w:val="22"/>
          <w:szCs w:val="22"/>
        </w:rPr>
        <w:t xml:space="preserve">that </w:t>
      </w:r>
      <w:r w:rsidRPr="00D9126D">
        <w:rPr>
          <w:rFonts w:ascii="Arial" w:hAnsi="Arial" w:cs="Arial"/>
          <w:sz w:val="22"/>
          <w:szCs w:val="22"/>
        </w:rPr>
        <w:t xml:space="preserve">the species is </w:t>
      </w:r>
      <w:r w:rsidR="00907F82" w:rsidRPr="002D64C4">
        <w:rPr>
          <w:rFonts w:ascii="Arial" w:hAnsi="Arial" w:cs="Arial"/>
          <w:b/>
          <w:sz w:val="22"/>
          <w:szCs w:val="22"/>
        </w:rPr>
        <w:t>in</w:t>
      </w:r>
      <w:r w:rsidRPr="002D64C4">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33041B81" w14:textId="77777777" w:rsidR="003F4D21" w:rsidRPr="009975EA" w:rsidRDefault="003F4D21" w:rsidP="005A021F">
      <w:pPr>
        <w:spacing w:after="120"/>
        <w:rPr>
          <w:rFonts w:ascii="Arial" w:hAnsi="Arial"/>
          <w:sz w:val="22"/>
        </w:rPr>
      </w:pPr>
    </w:p>
    <w:tbl>
      <w:tblPr>
        <w:tblW w:w="9634" w:type="dxa"/>
        <w:tblCellMar>
          <w:left w:w="0" w:type="dxa"/>
          <w:right w:w="0" w:type="dxa"/>
        </w:tblCellMar>
        <w:tblLook w:val="04A0" w:firstRow="1" w:lastRow="0" w:firstColumn="1" w:lastColumn="0" w:noHBand="0" w:noVBand="1"/>
      </w:tblPr>
      <w:tblGrid>
        <w:gridCol w:w="3823"/>
        <w:gridCol w:w="2126"/>
        <w:gridCol w:w="1559"/>
        <w:gridCol w:w="2126"/>
      </w:tblGrid>
      <w:tr w:rsidR="006F6DB2" w14:paraId="5473B5D0" w14:textId="77777777" w:rsidTr="00EB7850">
        <w:trPr>
          <w:trHeight w:val="350"/>
        </w:trPr>
        <w:tc>
          <w:tcPr>
            <w:tcW w:w="9634" w:type="dxa"/>
            <w:gridSpan w:val="4"/>
            <w:tcBorders>
              <w:top w:val="single" w:sz="8" w:space="0" w:color="auto"/>
              <w:left w:val="single" w:sz="8" w:space="0" w:color="auto"/>
              <w:bottom w:val="nil"/>
              <w:right w:val="single" w:sz="8" w:space="0" w:color="auto"/>
            </w:tcBorders>
            <w:shd w:val="clear" w:color="auto" w:fill="595959"/>
            <w:tcMar>
              <w:top w:w="57" w:type="dxa"/>
              <w:left w:w="85" w:type="dxa"/>
              <w:bottom w:w="57" w:type="dxa"/>
              <w:right w:w="108" w:type="dxa"/>
            </w:tcMar>
            <w:vAlign w:val="center"/>
            <w:hideMark/>
          </w:tcPr>
          <w:p w14:paraId="24510D30" w14:textId="77777777" w:rsidR="006F6DB2" w:rsidRDefault="006F6DB2" w:rsidP="00EB7850">
            <w:pPr>
              <w:rPr>
                <w:rFonts w:ascii="Arial" w:hAnsi="Arial" w:cs="Arial"/>
                <w:b/>
                <w:bCs/>
                <w:color w:val="FFFFFF"/>
              </w:rPr>
            </w:pPr>
            <w:r>
              <w:rPr>
                <w:rFonts w:ascii="Arial" w:hAnsi="Arial" w:cs="Arial"/>
                <w:b/>
                <w:bCs/>
                <w:color w:val="FFFFFF"/>
              </w:rPr>
              <w:t xml:space="preserve">Criterion 4.     Number of mature individuals </w:t>
            </w:r>
          </w:p>
        </w:tc>
      </w:tr>
      <w:tr w:rsidR="006F6DB2" w14:paraId="0359E5B0" w14:textId="77777777" w:rsidTr="00EB7850">
        <w:trPr>
          <w:trHeight w:val="524"/>
        </w:trPr>
        <w:tc>
          <w:tcPr>
            <w:tcW w:w="3823" w:type="dxa"/>
            <w:tcBorders>
              <w:top w:val="nil"/>
              <w:left w:val="single" w:sz="8" w:space="0" w:color="auto"/>
              <w:bottom w:val="nil"/>
              <w:right w:val="nil"/>
            </w:tcBorders>
            <w:tcMar>
              <w:top w:w="57" w:type="dxa"/>
              <w:left w:w="85" w:type="dxa"/>
              <w:bottom w:w="57" w:type="dxa"/>
              <w:right w:w="108" w:type="dxa"/>
            </w:tcMar>
          </w:tcPr>
          <w:p w14:paraId="7612E26C" w14:textId="77777777" w:rsidR="006F6DB2" w:rsidRDefault="006F6DB2" w:rsidP="00EB7850">
            <w:pPr>
              <w:rPr>
                <w:rFonts w:ascii="Arial" w:hAnsi="Arial" w:cs="Arial"/>
                <w:sz w:val="18"/>
                <w:szCs w:val="18"/>
              </w:rPr>
            </w:pPr>
          </w:p>
        </w:tc>
        <w:tc>
          <w:tcPr>
            <w:tcW w:w="2126" w:type="dxa"/>
            <w:tcBorders>
              <w:top w:val="single" w:sz="8" w:space="0" w:color="FFFFFF"/>
              <w:left w:val="nil"/>
              <w:bottom w:val="single" w:sz="8" w:space="0" w:color="FFFFFF"/>
              <w:right w:val="single" w:sz="8" w:space="0" w:color="FFFFFF"/>
            </w:tcBorders>
            <w:shd w:val="clear" w:color="auto" w:fill="FF0000"/>
            <w:tcMar>
              <w:top w:w="57" w:type="dxa"/>
              <w:left w:w="85" w:type="dxa"/>
              <w:bottom w:w="57" w:type="dxa"/>
              <w:right w:w="108" w:type="dxa"/>
            </w:tcMar>
            <w:hideMark/>
          </w:tcPr>
          <w:p w14:paraId="4D853EB9" w14:textId="77777777" w:rsidR="006F6DB2" w:rsidRDefault="006F6DB2" w:rsidP="00EB7850">
            <w:pPr>
              <w:jc w:val="center"/>
              <w:rPr>
                <w:rFonts w:ascii="Arial" w:hAnsi="Arial" w:cs="Arial"/>
                <w:b/>
                <w:bCs/>
                <w:sz w:val="18"/>
                <w:szCs w:val="18"/>
              </w:rPr>
            </w:pPr>
            <w:r>
              <w:rPr>
                <w:rFonts w:ascii="Arial" w:hAnsi="Arial" w:cs="Arial"/>
                <w:b/>
                <w:bCs/>
                <w:sz w:val="18"/>
                <w:szCs w:val="18"/>
              </w:rPr>
              <w:t>Critically Endangered</w:t>
            </w:r>
          </w:p>
          <w:p w14:paraId="0BC411DB" w14:textId="77777777" w:rsidR="006F6DB2" w:rsidRDefault="006F6DB2" w:rsidP="00EB7850">
            <w:pPr>
              <w:jc w:val="center"/>
              <w:rPr>
                <w:rFonts w:ascii="Arial" w:hAnsi="Arial" w:cs="Arial"/>
                <w:b/>
                <w:bCs/>
                <w:sz w:val="18"/>
                <w:szCs w:val="18"/>
              </w:rPr>
            </w:pPr>
            <w:r>
              <w:rPr>
                <w:rFonts w:ascii="Arial" w:hAnsi="Arial" w:cs="Arial"/>
                <w:b/>
                <w:bCs/>
                <w:sz w:val="18"/>
                <w:szCs w:val="18"/>
              </w:rPr>
              <w:t>Extremely low</w:t>
            </w:r>
          </w:p>
        </w:tc>
        <w:tc>
          <w:tcPr>
            <w:tcW w:w="1559" w:type="dxa"/>
            <w:tcBorders>
              <w:top w:val="single" w:sz="8" w:space="0" w:color="FFFFFF"/>
              <w:left w:val="nil"/>
              <w:bottom w:val="single" w:sz="8" w:space="0" w:color="FFFFFF"/>
              <w:right w:val="single" w:sz="8" w:space="0" w:color="FFFFFF"/>
            </w:tcBorders>
            <w:shd w:val="clear" w:color="auto" w:fill="FF6600"/>
            <w:tcMar>
              <w:top w:w="57" w:type="dxa"/>
              <w:left w:w="85" w:type="dxa"/>
              <w:bottom w:w="57" w:type="dxa"/>
              <w:right w:w="108" w:type="dxa"/>
            </w:tcMar>
            <w:hideMark/>
          </w:tcPr>
          <w:p w14:paraId="7BEDBF71" w14:textId="77777777" w:rsidR="006F6DB2" w:rsidRDefault="006F6DB2" w:rsidP="00EB7850">
            <w:pPr>
              <w:jc w:val="center"/>
              <w:rPr>
                <w:rFonts w:ascii="Arial" w:hAnsi="Arial" w:cs="Arial"/>
                <w:b/>
                <w:bCs/>
                <w:sz w:val="18"/>
                <w:szCs w:val="18"/>
              </w:rPr>
            </w:pPr>
            <w:r>
              <w:rPr>
                <w:rFonts w:ascii="Arial" w:hAnsi="Arial" w:cs="Arial"/>
                <w:b/>
                <w:bCs/>
                <w:sz w:val="18"/>
                <w:szCs w:val="18"/>
              </w:rPr>
              <w:t>Endangered</w:t>
            </w:r>
          </w:p>
          <w:p w14:paraId="6AD65DCA" w14:textId="77777777" w:rsidR="006F6DB2" w:rsidRDefault="006F6DB2" w:rsidP="00EB7850">
            <w:pPr>
              <w:jc w:val="center"/>
              <w:rPr>
                <w:rFonts w:ascii="Arial" w:hAnsi="Arial" w:cs="Arial"/>
                <w:b/>
                <w:bCs/>
                <w:sz w:val="18"/>
                <w:szCs w:val="18"/>
              </w:rPr>
            </w:pPr>
            <w:r>
              <w:rPr>
                <w:rFonts w:ascii="Arial" w:hAnsi="Arial" w:cs="Arial"/>
                <w:b/>
                <w:bCs/>
                <w:sz w:val="18"/>
                <w:szCs w:val="18"/>
              </w:rPr>
              <w:t>Very Low</w:t>
            </w:r>
          </w:p>
        </w:tc>
        <w:tc>
          <w:tcPr>
            <w:tcW w:w="2126" w:type="dxa"/>
            <w:tcBorders>
              <w:top w:val="single" w:sz="8" w:space="0" w:color="FFFFFF"/>
              <w:left w:val="nil"/>
              <w:bottom w:val="single" w:sz="8" w:space="0" w:color="FFFFFF"/>
              <w:right w:val="single" w:sz="8" w:space="0" w:color="FFFFFF"/>
            </w:tcBorders>
            <w:shd w:val="clear" w:color="auto" w:fill="FFFF00"/>
            <w:tcMar>
              <w:top w:w="57" w:type="dxa"/>
              <w:left w:w="85" w:type="dxa"/>
              <w:bottom w:w="57" w:type="dxa"/>
              <w:right w:w="108" w:type="dxa"/>
            </w:tcMar>
            <w:hideMark/>
          </w:tcPr>
          <w:p w14:paraId="3CD90572" w14:textId="77777777" w:rsidR="006F6DB2" w:rsidRDefault="006F6DB2" w:rsidP="00EB7850">
            <w:pPr>
              <w:jc w:val="center"/>
              <w:rPr>
                <w:rFonts w:ascii="Arial" w:hAnsi="Arial" w:cs="Arial"/>
                <w:b/>
                <w:bCs/>
                <w:sz w:val="18"/>
                <w:szCs w:val="18"/>
              </w:rPr>
            </w:pPr>
            <w:r>
              <w:rPr>
                <w:rFonts w:ascii="Arial" w:hAnsi="Arial" w:cs="Arial"/>
                <w:b/>
                <w:bCs/>
                <w:sz w:val="18"/>
                <w:szCs w:val="18"/>
              </w:rPr>
              <w:t>Vulnerable</w:t>
            </w:r>
          </w:p>
          <w:p w14:paraId="6CB2B204" w14:textId="77777777" w:rsidR="006F6DB2" w:rsidRDefault="006F6DB2" w:rsidP="00EB7850">
            <w:pPr>
              <w:jc w:val="center"/>
              <w:rPr>
                <w:rFonts w:ascii="Arial" w:hAnsi="Arial" w:cs="Arial"/>
                <w:b/>
                <w:bCs/>
                <w:sz w:val="18"/>
                <w:szCs w:val="18"/>
              </w:rPr>
            </w:pPr>
            <w:r>
              <w:rPr>
                <w:rFonts w:ascii="Arial" w:hAnsi="Arial" w:cs="Arial"/>
                <w:b/>
                <w:bCs/>
                <w:sz w:val="18"/>
                <w:szCs w:val="18"/>
              </w:rPr>
              <w:t>Low</w:t>
            </w:r>
          </w:p>
          <w:p w14:paraId="1E6427DC" w14:textId="77777777" w:rsidR="006F6DB2" w:rsidRDefault="006F6DB2" w:rsidP="00EB7850">
            <w:pPr>
              <w:jc w:val="center"/>
              <w:rPr>
                <w:rFonts w:ascii="Arial" w:hAnsi="Arial" w:cs="Arial"/>
                <w:b/>
                <w:bCs/>
                <w:sz w:val="18"/>
                <w:szCs w:val="18"/>
              </w:rPr>
            </w:pPr>
            <w:r>
              <w:rPr>
                <w:rFonts w:ascii="Arial" w:hAnsi="Arial" w:cs="Arial"/>
                <w:b/>
                <w:bCs/>
                <w:sz w:val="18"/>
                <w:szCs w:val="18"/>
              </w:rPr>
              <w:t>(Medium-term future)</w:t>
            </w:r>
            <w:r>
              <w:rPr>
                <w:rFonts w:ascii="Arial" w:hAnsi="Arial" w:cs="Arial"/>
                <w:b/>
                <w:bCs/>
                <w:sz w:val="18"/>
                <w:szCs w:val="18"/>
                <w:vertAlign w:val="superscript"/>
              </w:rPr>
              <w:t>1</w:t>
            </w:r>
          </w:p>
        </w:tc>
      </w:tr>
      <w:tr w:rsidR="006F6DB2" w14:paraId="41CBAA59" w14:textId="77777777" w:rsidTr="00EB7850">
        <w:trPr>
          <w:trHeight w:val="442"/>
        </w:trPr>
        <w:tc>
          <w:tcPr>
            <w:tcW w:w="3823" w:type="dxa"/>
            <w:tcBorders>
              <w:top w:val="nil"/>
              <w:left w:val="single" w:sz="8" w:space="0" w:color="auto"/>
              <w:bottom w:val="nil"/>
              <w:right w:val="single" w:sz="8" w:space="0" w:color="FFFFFF"/>
            </w:tcBorders>
            <w:shd w:val="clear" w:color="auto" w:fill="BFBFBF"/>
            <w:tcMar>
              <w:top w:w="57" w:type="dxa"/>
              <w:left w:w="85" w:type="dxa"/>
              <w:bottom w:w="57" w:type="dxa"/>
              <w:right w:w="108" w:type="dxa"/>
            </w:tcMar>
            <w:vAlign w:val="center"/>
            <w:hideMark/>
          </w:tcPr>
          <w:p w14:paraId="2ACD3E58" w14:textId="77777777" w:rsidR="006F6DB2" w:rsidRDefault="006F6DB2" w:rsidP="00EB7850">
            <w:pPr>
              <w:rPr>
                <w:rFonts w:ascii="Arial" w:hAnsi="Arial" w:cs="Arial"/>
                <w:sz w:val="18"/>
                <w:szCs w:val="18"/>
              </w:rPr>
            </w:pPr>
            <w:r>
              <w:rPr>
                <w:rFonts w:ascii="Arial" w:hAnsi="Arial" w:cs="Arial"/>
                <w:sz w:val="18"/>
                <w:szCs w:val="18"/>
              </w:rPr>
              <w:t>Number of mature individuals</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1EDD92A8" w14:textId="77777777" w:rsidR="006F6DB2" w:rsidRDefault="006F6DB2" w:rsidP="00EB7850">
            <w:pPr>
              <w:jc w:val="center"/>
              <w:rPr>
                <w:rFonts w:ascii="Arial" w:hAnsi="Arial" w:cs="Arial"/>
                <w:b/>
                <w:bCs/>
                <w:sz w:val="18"/>
                <w:szCs w:val="18"/>
              </w:rPr>
            </w:pPr>
            <w:r>
              <w:rPr>
                <w:rFonts w:ascii="Arial" w:hAnsi="Arial" w:cs="Arial"/>
                <w:b/>
                <w:bCs/>
                <w:sz w:val="18"/>
                <w:szCs w:val="18"/>
              </w:rPr>
              <w:t>&lt; 50</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355004F5" w14:textId="77777777" w:rsidR="006F6DB2" w:rsidRDefault="006F6DB2" w:rsidP="00EB7850">
            <w:pPr>
              <w:jc w:val="center"/>
              <w:rPr>
                <w:sz w:val="18"/>
                <w:szCs w:val="18"/>
              </w:rPr>
            </w:pPr>
            <w:r>
              <w:rPr>
                <w:rFonts w:ascii="Arial" w:hAnsi="Arial" w:cs="Arial"/>
                <w:b/>
                <w:bCs/>
                <w:sz w:val="18"/>
                <w:szCs w:val="18"/>
              </w:rPr>
              <w:t>&lt; 250</w:t>
            </w:r>
          </w:p>
        </w:tc>
        <w:tc>
          <w:tcPr>
            <w:tcW w:w="2126" w:type="dxa"/>
            <w:tcBorders>
              <w:top w:val="nil"/>
              <w:left w:val="nil"/>
              <w:bottom w:val="single" w:sz="8" w:space="0" w:color="FFFFFF"/>
              <w:right w:val="single" w:sz="8" w:space="0" w:color="FFFFFF"/>
            </w:tcBorders>
            <w:shd w:val="clear" w:color="auto" w:fill="FFFF66"/>
            <w:tcMar>
              <w:top w:w="57" w:type="dxa"/>
              <w:left w:w="85" w:type="dxa"/>
              <w:bottom w:w="57" w:type="dxa"/>
              <w:right w:w="108" w:type="dxa"/>
            </w:tcMar>
            <w:vAlign w:val="center"/>
            <w:hideMark/>
          </w:tcPr>
          <w:p w14:paraId="59DB013F" w14:textId="77777777" w:rsidR="006F6DB2" w:rsidRDefault="006F6DB2" w:rsidP="00EB7850">
            <w:pPr>
              <w:jc w:val="center"/>
              <w:rPr>
                <w:sz w:val="18"/>
                <w:szCs w:val="18"/>
              </w:rPr>
            </w:pPr>
            <w:r>
              <w:rPr>
                <w:rFonts w:ascii="Arial" w:hAnsi="Arial" w:cs="Arial"/>
                <w:b/>
                <w:bCs/>
                <w:sz w:val="18"/>
                <w:szCs w:val="18"/>
              </w:rPr>
              <w:t>&lt; 1,000</w:t>
            </w:r>
          </w:p>
        </w:tc>
      </w:tr>
      <w:tr w:rsidR="006F6DB2" w14:paraId="19E1388E" w14:textId="77777777" w:rsidTr="00EB7850">
        <w:trPr>
          <w:trHeight w:val="442"/>
        </w:trPr>
        <w:tc>
          <w:tcPr>
            <w:tcW w:w="3823" w:type="dxa"/>
            <w:tcBorders>
              <w:top w:val="nil"/>
              <w:left w:val="single" w:sz="8" w:space="0" w:color="auto"/>
              <w:bottom w:val="single" w:sz="8" w:space="0" w:color="auto"/>
              <w:right w:val="single" w:sz="8" w:space="0" w:color="FFFFFF"/>
            </w:tcBorders>
            <w:shd w:val="clear" w:color="auto" w:fill="BFBFBF"/>
            <w:tcMar>
              <w:top w:w="57" w:type="dxa"/>
              <w:left w:w="85" w:type="dxa"/>
              <w:bottom w:w="57" w:type="dxa"/>
              <w:right w:w="108" w:type="dxa"/>
            </w:tcMar>
            <w:vAlign w:val="center"/>
            <w:hideMark/>
          </w:tcPr>
          <w:p w14:paraId="3D52F7B7" w14:textId="77777777" w:rsidR="006F6DB2" w:rsidRDefault="006F6DB2" w:rsidP="00EB7850">
            <w:pPr>
              <w:rPr>
                <w:rFonts w:ascii="Arial" w:hAnsi="Arial" w:cs="Arial"/>
                <w:sz w:val="18"/>
                <w:szCs w:val="18"/>
              </w:rPr>
            </w:pPr>
            <w:r>
              <w:rPr>
                <w:rFonts w:ascii="Arial" w:hAnsi="Arial" w:cs="Arial"/>
                <w:sz w:val="18"/>
                <w:szCs w:val="18"/>
              </w:rPr>
              <w:t>D2</w:t>
            </w:r>
            <w:r>
              <w:rPr>
                <w:rFonts w:ascii="Arial" w:hAnsi="Arial" w:cs="Arial"/>
                <w:b/>
                <w:bCs/>
                <w:sz w:val="18"/>
                <w:szCs w:val="18"/>
                <w:vertAlign w:val="superscript"/>
              </w:rPr>
              <w:t>1</w:t>
            </w:r>
            <w:r>
              <w:rPr>
                <w:rFonts w:ascii="Arial" w:hAnsi="Arial" w:cs="Arial"/>
                <w:sz w:val="18"/>
                <w:szCs w:val="18"/>
              </w:rPr>
              <w:t xml:space="preserve"> Only applies to the Vulnerable category</w:t>
            </w:r>
          </w:p>
          <w:p w14:paraId="32F60A16" w14:textId="77777777" w:rsidR="006F6DB2" w:rsidRDefault="006F6DB2" w:rsidP="00EB7850">
            <w:pPr>
              <w:rPr>
                <w:rFonts w:ascii="Arial" w:hAnsi="Arial" w:cs="Arial"/>
                <w:sz w:val="18"/>
                <w:szCs w:val="18"/>
              </w:rPr>
            </w:pPr>
            <w:r>
              <w:rPr>
                <w:rFonts w:ascii="Arial" w:hAnsi="Arial" w:cs="Arial"/>
                <w:sz w:val="18"/>
                <w:szCs w:val="18"/>
              </w:rPr>
              <w:t>Restricted area of occupancy or</w:t>
            </w:r>
          </w:p>
          <w:p w14:paraId="23EDC955" w14:textId="77777777" w:rsidR="006F6DB2" w:rsidRDefault="006F6DB2" w:rsidP="00EB7850">
            <w:pPr>
              <w:rPr>
                <w:rFonts w:ascii="Arial" w:hAnsi="Arial" w:cs="Arial"/>
                <w:sz w:val="18"/>
                <w:szCs w:val="18"/>
              </w:rPr>
            </w:pPr>
            <w:r>
              <w:rPr>
                <w:rFonts w:ascii="Arial" w:hAnsi="Arial" w:cs="Arial"/>
                <w:sz w:val="18"/>
                <w:szCs w:val="18"/>
              </w:rPr>
              <w:t>number of locations with a plausible</w:t>
            </w:r>
          </w:p>
          <w:p w14:paraId="74518576" w14:textId="77777777" w:rsidR="006F6DB2" w:rsidRDefault="006F6DB2" w:rsidP="00EB7850">
            <w:pPr>
              <w:rPr>
                <w:rFonts w:ascii="Arial" w:hAnsi="Arial" w:cs="Arial"/>
                <w:sz w:val="18"/>
                <w:szCs w:val="18"/>
              </w:rPr>
            </w:pPr>
            <w:r>
              <w:rPr>
                <w:rFonts w:ascii="Arial" w:hAnsi="Arial" w:cs="Arial"/>
                <w:sz w:val="18"/>
                <w:szCs w:val="18"/>
              </w:rPr>
              <w:t>future threat that could drive the</w:t>
            </w:r>
          </w:p>
          <w:p w14:paraId="7679F9EC" w14:textId="77777777" w:rsidR="006F6DB2" w:rsidRDefault="006F6DB2" w:rsidP="00EB7850">
            <w:pPr>
              <w:rPr>
                <w:rFonts w:ascii="Arial" w:hAnsi="Arial" w:cs="Arial"/>
                <w:sz w:val="18"/>
                <w:szCs w:val="18"/>
              </w:rPr>
            </w:pPr>
            <w:r>
              <w:rPr>
                <w:rFonts w:ascii="Arial" w:hAnsi="Arial" w:cs="Arial"/>
                <w:sz w:val="18"/>
                <w:szCs w:val="18"/>
              </w:rPr>
              <w:t>species to critically endangered or</w:t>
            </w:r>
          </w:p>
          <w:p w14:paraId="4075CEE4" w14:textId="77777777" w:rsidR="006F6DB2" w:rsidRDefault="006F6DB2" w:rsidP="00EB7850">
            <w:pPr>
              <w:rPr>
                <w:rFonts w:ascii="Arial" w:hAnsi="Arial" w:cs="Arial"/>
                <w:sz w:val="18"/>
                <w:szCs w:val="18"/>
              </w:rPr>
            </w:pPr>
            <w:r>
              <w:rPr>
                <w:rFonts w:ascii="Arial" w:hAnsi="Arial" w:cs="Arial"/>
                <w:sz w:val="18"/>
                <w:szCs w:val="18"/>
              </w:rPr>
              <w:t>Extinct in a very short time</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028ED9EC" w14:textId="77777777" w:rsidR="006F6DB2" w:rsidRDefault="006F6DB2" w:rsidP="00EB7850">
            <w:pPr>
              <w:jc w:val="center"/>
              <w:rPr>
                <w:rFonts w:ascii="Arial" w:hAnsi="Arial" w:cs="Arial"/>
                <w:b/>
                <w:bCs/>
                <w:sz w:val="18"/>
                <w:szCs w:val="18"/>
              </w:rPr>
            </w:pPr>
            <w:r>
              <w:rPr>
                <w:rFonts w:ascii="Arial" w:hAnsi="Arial" w:cs="Arial"/>
                <w:b/>
                <w:bCs/>
                <w:sz w:val="18"/>
                <w:szCs w:val="18"/>
              </w:rPr>
              <w:t>-</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3D4AE516" w14:textId="77777777" w:rsidR="006F6DB2" w:rsidRDefault="006F6DB2" w:rsidP="00EB7850">
            <w:pPr>
              <w:jc w:val="center"/>
              <w:rPr>
                <w:rFonts w:ascii="Arial" w:hAnsi="Arial" w:cs="Arial"/>
                <w:b/>
                <w:bCs/>
                <w:sz w:val="18"/>
                <w:szCs w:val="18"/>
              </w:rPr>
            </w:pPr>
            <w:r>
              <w:rPr>
                <w:rFonts w:ascii="Arial" w:hAnsi="Arial" w:cs="Arial"/>
                <w:b/>
                <w:bCs/>
                <w:sz w:val="18"/>
                <w:szCs w:val="18"/>
              </w:rPr>
              <w:t>-</w:t>
            </w:r>
          </w:p>
        </w:tc>
        <w:tc>
          <w:tcPr>
            <w:tcW w:w="2126" w:type="dxa"/>
            <w:tcBorders>
              <w:top w:val="nil"/>
              <w:left w:val="nil"/>
              <w:bottom w:val="single" w:sz="8" w:space="0" w:color="auto"/>
              <w:right w:val="single" w:sz="8" w:space="0" w:color="auto"/>
            </w:tcBorders>
            <w:shd w:val="clear" w:color="auto" w:fill="FFFF66"/>
            <w:tcMar>
              <w:top w:w="57" w:type="dxa"/>
              <w:left w:w="85" w:type="dxa"/>
              <w:bottom w:w="57" w:type="dxa"/>
              <w:right w:w="108" w:type="dxa"/>
            </w:tcMar>
            <w:vAlign w:val="center"/>
            <w:hideMark/>
          </w:tcPr>
          <w:p w14:paraId="7D43593A" w14:textId="77777777" w:rsidR="006F6DB2" w:rsidRDefault="006F6DB2" w:rsidP="00EB7850">
            <w:pPr>
              <w:jc w:val="center"/>
              <w:rPr>
                <w:rFonts w:ascii="Arial" w:hAnsi="Arial" w:cs="Arial"/>
                <w:sz w:val="18"/>
                <w:szCs w:val="18"/>
              </w:rPr>
            </w:pPr>
            <w:r>
              <w:rPr>
                <w:rFonts w:ascii="Arial" w:hAnsi="Arial" w:cs="Arial"/>
                <w:b/>
                <w:bCs/>
                <w:sz w:val="18"/>
                <w:szCs w:val="18"/>
              </w:rPr>
              <w:t xml:space="preserve">D2. </w:t>
            </w:r>
            <w:r>
              <w:rPr>
                <w:rFonts w:ascii="Arial" w:hAnsi="Arial" w:cs="Arial"/>
                <w:sz w:val="18"/>
                <w:szCs w:val="18"/>
              </w:rPr>
              <w:t>Typically: area of</w:t>
            </w:r>
          </w:p>
          <w:p w14:paraId="1BC30DEB" w14:textId="77777777" w:rsidR="006F6DB2" w:rsidRDefault="006F6DB2" w:rsidP="00EB7850">
            <w:pPr>
              <w:jc w:val="center"/>
              <w:rPr>
                <w:rFonts w:ascii="Arial" w:hAnsi="Arial" w:cs="Arial"/>
                <w:sz w:val="18"/>
                <w:szCs w:val="18"/>
              </w:rPr>
            </w:pPr>
            <w:r>
              <w:rPr>
                <w:rFonts w:ascii="Arial" w:hAnsi="Arial" w:cs="Arial"/>
                <w:sz w:val="18"/>
                <w:szCs w:val="18"/>
              </w:rPr>
              <w:t>occupancy &lt; 20 km2 or</w:t>
            </w:r>
          </w:p>
          <w:p w14:paraId="24F9AFFD" w14:textId="77777777" w:rsidR="006F6DB2" w:rsidRDefault="006F6DB2" w:rsidP="00EB7850">
            <w:pPr>
              <w:jc w:val="center"/>
              <w:rPr>
                <w:rFonts w:ascii="Arial" w:hAnsi="Arial" w:cs="Arial"/>
                <w:b/>
                <w:bCs/>
                <w:sz w:val="18"/>
                <w:szCs w:val="18"/>
              </w:rPr>
            </w:pPr>
            <w:r>
              <w:rPr>
                <w:rFonts w:ascii="Arial" w:hAnsi="Arial" w:cs="Arial"/>
                <w:sz w:val="18"/>
                <w:szCs w:val="18"/>
              </w:rPr>
              <w:t>number of locations ≤ 5</w:t>
            </w:r>
          </w:p>
        </w:tc>
      </w:tr>
    </w:tbl>
    <w:p w14:paraId="7043698A" w14:textId="77777777" w:rsidR="006F6DB2" w:rsidRDefault="006F6DB2" w:rsidP="006F6DB2">
      <w:pPr>
        <w:spacing w:before="240"/>
        <w:rPr>
          <w:rFonts w:ascii="Arial" w:hAnsi="Arial" w:cs="Arial"/>
          <w:i/>
          <w:iCs/>
          <w:sz w:val="18"/>
          <w:szCs w:val="18"/>
        </w:rPr>
      </w:pPr>
      <w:r>
        <w:rPr>
          <w:rFonts w:ascii="Arial" w:hAnsi="Arial" w:cs="Arial"/>
          <w:i/>
          <w:iCs/>
          <w:sz w:val="18"/>
          <w:szCs w:val="18"/>
          <w:vertAlign w:val="superscript"/>
        </w:rPr>
        <w:t>1</w:t>
      </w:r>
      <w:r>
        <w:rPr>
          <w:rFonts w:ascii="Arial" w:hAnsi="Arial" w:cs="Arial"/>
          <w:i/>
          <w:iCs/>
          <w:sz w:val="18"/>
          <w:szCs w:val="18"/>
        </w:rPr>
        <w:t xml:space="preserve"> The IUCN Red List Criterion D allows for species to be listed as Vulnerable under Criterion D2. The corresponding Criterion 4 in the EPBC Regulations does not currently include the provision for listing a species under D2. As such, a species cannot currently be listed under the EPBC Act under Criterion D2 only. However, assessments that demonstrate eligibility for listing under other criteria 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5" w:history="1">
        <w:r>
          <w:rPr>
            <w:rStyle w:val="Hyperlink"/>
            <w:rFonts w:ascii="Arial" w:hAnsi="Arial" w:cs="Arial"/>
            <w:i/>
            <w:iCs/>
            <w:sz w:val="18"/>
            <w:szCs w:val="18"/>
          </w:rPr>
          <w:t>common assessment method</w:t>
        </w:r>
      </w:hyperlink>
      <w:r>
        <w:rPr>
          <w:rFonts w:ascii="Arial" w:hAnsi="Arial" w:cs="Arial"/>
          <w:i/>
          <w:iCs/>
          <w:sz w:val="18"/>
          <w:szCs w:val="18"/>
        </w:rPr>
        <w:t>.</w:t>
      </w:r>
    </w:p>
    <w:p w14:paraId="6534B7AF" w14:textId="77777777" w:rsidR="006F6DB2" w:rsidRDefault="006F6DB2" w:rsidP="006F6DB2">
      <w:pPr>
        <w:rPr>
          <w:rFonts w:ascii="Arial" w:hAnsi="Arial"/>
          <w:b/>
          <w:sz w:val="22"/>
        </w:rPr>
      </w:pPr>
    </w:p>
    <w:p w14:paraId="3277ABC9" w14:textId="77777777" w:rsidR="006F6DB2" w:rsidRPr="003B006A" w:rsidRDefault="006F6DB2" w:rsidP="006F6DB2">
      <w:pPr>
        <w:rPr>
          <w:rFonts w:ascii="Arial" w:hAnsi="Arial"/>
          <w:sz w:val="22"/>
        </w:rPr>
      </w:pPr>
      <w:r w:rsidRPr="009975EA">
        <w:rPr>
          <w:rFonts w:ascii="Arial" w:hAnsi="Arial"/>
          <w:b/>
          <w:sz w:val="22"/>
        </w:rPr>
        <w:t>Evidence</w:t>
      </w:r>
      <w:r>
        <w:rPr>
          <w:rFonts w:ascii="Arial" w:hAnsi="Arial"/>
          <w:b/>
          <w:sz w:val="22"/>
        </w:rPr>
        <w:t>:</w:t>
      </w:r>
    </w:p>
    <w:p w14:paraId="2783668C" w14:textId="77777777" w:rsidR="003F4D21" w:rsidRDefault="003F4D21" w:rsidP="003F4D21">
      <w:pPr>
        <w:rPr>
          <w:rFonts w:ascii="Arial" w:hAnsi="Arial" w:cs="Arial"/>
          <w:b/>
          <w:sz w:val="22"/>
          <w:szCs w:val="22"/>
        </w:rPr>
      </w:pPr>
    </w:p>
    <w:p w14:paraId="7701E04C" w14:textId="3E233569" w:rsidR="004839D6" w:rsidRDefault="00C65503" w:rsidP="003F4D21">
      <w:pPr>
        <w:spacing w:after="240"/>
        <w:rPr>
          <w:rFonts w:ascii="Arial" w:hAnsi="Arial" w:cs="Arial"/>
          <w:sz w:val="22"/>
          <w:szCs w:val="22"/>
        </w:rPr>
      </w:pPr>
      <w:r>
        <w:rPr>
          <w:rFonts w:ascii="Arial" w:hAnsi="Arial" w:cs="Arial"/>
          <w:sz w:val="22"/>
          <w:szCs w:val="22"/>
        </w:rPr>
        <w:t>As outlined under Criterion 3 the population of this species is well in excess of 1 000 individuals</w:t>
      </w:r>
      <w:r w:rsidR="00B9657C">
        <w:rPr>
          <w:rFonts w:ascii="Arial" w:hAnsi="Arial" w:cs="Arial"/>
          <w:sz w:val="22"/>
          <w:szCs w:val="22"/>
        </w:rPr>
        <w:t xml:space="preserve"> </w:t>
      </w:r>
      <w:r w:rsidR="00B9657C" w:rsidRPr="00E666DB">
        <w:rPr>
          <w:rFonts w:ascii="Arial" w:hAnsi="Arial" w:cs="Arial"/>
          <w:sz w:val="22"/>
          <w:szCs w:val="22"/>
        </w:rPr>
        <w:t>to be eligible under this criterion</w:t>
      </w:r>
      <w:r>
        <w:rPr>
          <w:rFonts w:ascii="Arial" w:hAnsi="Arial" w:cs="Arial"/>
          <w:sz w:val="22"/>
          <w:szCs w:val="22"/>
        </w:rPr>
        <w:t xml:space="preserve">. </w:t>
      </w:r>
    </w:p>
    <w:p w14:paraId="1E06C2D7" w14:textId="77777777" w:rsidR="004F6E9D" w:rsidRDefault="00907F82" w:rsidP="005A021F">
      <w:pPr>
        <w:spacing w:after="360"/>
        <w:rPr>
          <w:rFonts w:ascii="Arial" w:hAnsi="Arial" w:cs="Arial"/>
          <w:sz w:val="22"/>
          <w:szCs w:val="22"/>
        </w:rPr>
      </w:pPr>
      <w:r w:rsidRPr="00D9126D">
        <w:rPr>
          <w:rFonts w:ascii="Arial" w:hAnsi="Arial" w:cs="Arial"/>
          <w:sz w:val="22"/>
          <w:szCs w:val="22"/>
        </w:rPr>
        <w:t xml:space="preserve">The data presented above appear to demonstrate </w:t>
      </w:r>
      <w:r>
        <w:rPr>
          <w:rFonts w:ascii="Arial" w:hAnsi="Arial" w:cs="Arial"/>
          <w:sz w:val="22"/>
          <w:szCs w:val="22"/>
        </w:rPr>
        <w:t xml:space="preserve">that </w:t>
      </w:r>
      <w:r w:rsidRPr="00D9126D">
        <w:rPr>
          <w:rFonts w:ascii="Arial" w:hAnsi="Arial" w:cs="Arial"/>
          <w:sz w:val="22"/>
          <w:szCs w:val="22"/>
        </w:rPr>
        <w:t xml:space="preserve">the species is </w:t>
      </w:r>
      <w:r w:rsidRPr="002D64C4">
        <w:rPr>
          <w:rFonts w:ascii="Arial" w:hAnsi="Arial" w:cs="Arial"/>
          <w:b/>
          <w:sz w:val="22"/>
          <w:szCs w:val="22"/>
        </w:rPr>
        <w:t>in</w:t>
      </w:r>
      <w:r w:rsidRPr="002D64C4">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6573A59"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046D7612"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51F8DF2C" w14:textId="77777777" w:rsidTr="003F4D21">
        <w:trPr>
          <w:trHeight w:val="439"/>
        </w:trPr>
        <w:tc>
          <w:tcPr>
            <w:tcW w:w="3510" w:type="dxa"/>
            <w:tcBorders>
              <w:top w:val="nil"/>
              <w:left w:val="single" w:sz="4" w:space="0" w:color="auto"/>
              <w:bottom w:val="nil"/>
              <w:right w:val="nil"/>
            </w:tcBorders>
          </w:tcPr>
          <w:p w14:paraId="0B664FD0"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6F108C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8DF2564"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53AA554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89575FB"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28DBF01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18961D90"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A07C60C"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53968E39"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51DB087B"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5AE1467A"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0F599076"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1745A9A1" w14:textId="77777777" w:rsidR="003F4D21" w:rsidRDefault="003F4D21" w:rsidP="003F4D21">
      <w:pPr>
        <w:rPr>
          <w:rFonts w:ascii="Arial" w:hAnsi="Arial"/>
          <w:b/>
          <w:sz w:val="22"/>
        </w:rPr>
      </w:pPr>
    </w:p>
    <w:p w14:paraId="66895549"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3D99BC85" w14:textId="77777777" w:rsidR="003F4D21" w:rsidRDefault="003F4D21" w:rsidP="003F4D21">
      <w:pPr>
        <w:rPr>
          <w:rFonts w:ascii="Arial" w:hAnsi="Arial"/>
          <w:b/>
          <w:sz w:val="22"/>
        </w:rPr>
      </w:pPr>
    </w:p>
    <w:p w14:paraId="4DE1FC7A"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19FBD11"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182532D5" w14:textId="77777777" w:rsidR="00615CF6" w:rsidRPr="00F328C0" w:rsidRDefault="00615CF6" w:rsidP="00615CF6">
      <w:pPr>
        <w:pStyle w:val="CAheading"/>
      </w:pPr>
      <w:r w:rsidRPr="00F328C0">
        <w:t>Recovery Plan</w:t>
      </w:r>
    </w:p>
    <w:p w14:paraId="661BE061" w14:textId="77777777" w:rsidR="00615CF6" w:rsidRPr="00D720F5" w:rsidRDefault="00615CF6" w:rsidP="00615CF6">
      <w:pPr>
        <w:keepNext/>
        <w:keepLines/>
        <w:rPr>
          <w:rFonts w:ascii="Arial" w:hAnsi="Arial" w:cs="Arial"/>
          <w:sz w:val="22"/>
          <w:szCs w:val="22"/>
        </w:rPr>
      </w:pPr>
      <w:r w:rsidRPr="00D720F5">
        <w:rPr>
          <w:rFonts w:ascii="Arial" w:hAnsi="Arial" w:cs="Arial"/>
          <w:sz w:val="22"/>
          <w:szCs w:val="22"/>
        </w:rPr>
        <w:t xml:space="preserve">A decision about whether there should be a recovery plan for this species has not yet been determined. The purpose of this consultation </w:t>
      </w:r>
      <w:r w:rsidR="005416F2" w:rsidRPr="00D720F5">
        <w:rPr>
          <w:rFonts w:ascii="Arial" w:hAnsi="Arial" w:cs="Arial"/>
          <w:sz w:val="22"/>
          <w:szCs w:val="22"/>
        </w:rPr>
        <w:t>document</w:t>
      </w:r>
      <w:r w:rsidRPr="00D720F5">
        <w:rPr>
          <w:rFonts w:ascii="Arial" w:hAnsi="Arial" w:cs="Arial"/>
          <w:sz w:val="22"/>
          <w:szCs w:val="22"/>
        </w:rPr>
        <w:t xml:space="preserve"> is to elicit additional information to help inform this decision. </w:t>
      </w:r>
    </w:p>
    <w:p w14:paraId="567BE29F" w14:textId="77777777" w:rsidR="006B065E" w:rsidRPr="00326919" w:rsidRDefault="006B065E" w:rsidP="006B065E">
      <w:pPr>
        <w:pStyle w:val="CAIntextheading1"/>
      </w:pPr>
      <w:r w:rsidRPr="00326919">
        <w:t>Primary Conservation Actions</w:t>
      </w:r>
    </w:p>
    <w:p w14:paraId="69B1D17D" w14:textId="732B8582" w:rsidR="006B065E" w:rsidRPr="00C867F0" w:rsidRDefault="006B065E" w:rsidP="00C867F0">
      <w:pPr>
        <w:pStyle w:val="CAdotminor"/>
        <w:numPr>
          <w:ilvl w:val="0"/>
          <w:numId w:val="28"/>
        </w:numPr>
        <w:rPr>
          <w:color w:val="auto"/>
        </w:rPr>
      </w:pPr>
      <w:r w:rsidRPr="00C867F0">
        <w:rPr>
          <w:color w:val="auto"/>
        </w:rPr>
        <w:t xml:space="preserve">The primary conservation action for </w:t>
      </w:r>
      <w:r w:rsidR="006B7AA2">
        <w:rPr>
          <w:color w:val="auto"/>
        </w:rPr>
        <w:t xml:space="preserve">the </w:t>
      </w:r>
      <w:r w:rsidR="006B7AA2">
        <w:t xml:space="preserve">Elegant Frog </w:t>
      </w:r>
      <w:r w:rsidRPr="00C867F0">
        <w:rPr>
          <w:color w:val="auto"/>
        </w:rPr>
        <w:t xml:space="preserve">is to </w:t>
      </w:r>
      <w:r w:rsidR="00965BAF">
        <w:rPr>
          <w:color w:val="auto"/>
        </w:rPr>
        <w:t xml:space="preserve">manage known threats to the species, </w:t>
      </w:r>
      <w:r w:rsidR="00965BAF" w:rsidRPr="00861F70">
        <w:rPr>
          <w:color w:val="auto"/>
        </w:rPr>
        <w:t xml:space="preserve">resolve knowledge gaps relating to potential threats to the species and prioritise conservation actions </w:t>
      </w:r>
      <w:r w:rsidR="00965BAF">
        <w:rPr>
          <w:color w:val="auto"/>
        </w:rPr>
        <w:t>to address them</w:t>
      </w:r>
      <w:r w:rsidRPr="00C867F0">
        <w:rPr>
          <w:color w:val="auto"/>
        </w:rPr>
        <w:t>.</w:t>
      </w:r>
    </w:p>
    <w:p w14:paraId="65BE9F8B" w14:textId="77777777" w:rsidR="006B065E" w:rsidRDefault="006B065E" w:rsidP="006B065E">
      <w:pPr>
        <w:pStyle w:val="CAIntextheading1"/>
      </w:pPr>
      <w:r>
        <w:t>Conservation and Management Priorities</w:t>
      </w:r>
    </w:p>
    <w:p w14:paraId="5CFB905B" w14:textId="77777777" w:rsidR="006B065E" w:rsidRDefault="006B065E" w:rsidP="00FB2D53">
      <w:pPr>
        <w:pStyle w:val="ListBullet"/>
        <w:numPr>
          <w:ilvl w:val="0"/>
          <w:numId w:val="0"/>
        </w:numPr>
        <w:tabs>
          <w:tab w:val="left" w:pos="720"/>
        </w:tabs>
        <w:spacing w:after="120"/>
        <w:ind w:left="786" w:hanging="786"/>
        <w:rPr>
          <w:rFonts w:ascii="Arial" w:hAnsi="Arial" w:cs="Arial"/>
          <w:bCs/>
          <w:sz w:val="22"/>
          <w:szCs w:val="22"/>
          <w:lang w:eastAsia="en-AU"/>
        </w:rPr>
      </w:pPr>
      <w:r>
        <w:rPr>
          <w:rFonts w:ascii="Arial" w:hAnsi="Arial" w:cs="Arial"/>
          <w:sz w:val="22"/>
          <w:szCs w:val="22"/>
        </w:rPr>
        <w:t>Habitat loss and disturbance</w:t>
      </w:r>
    </w:p>
    <w:p w14:paraId="0FE1906F" w14:textId="2CEBD365" w:rsidR="00C867F0" w:rsidRDefault="00C867F0" w:rsidP="006B065E">
      <w:pPr>
        <w:pStyle w:val="CAdotminor"/>
        <w:numPr>
          <w:ilvl w:val="0"/>
          <w:numId w:val="28"/>
        </w:numPr>
        <w:rPr>
          <w:color w:val="auto"/>
        </w:rPr>
      </w:pPr>
      <w:r>
        <w:t xml:space="preserve">Implement a program ensuring suitable habitat is maintained in areas currently supporting populations of </w:t>
      </w:r>
      <w:r>
        <w:rPr>
          <w:bCs/>
          <w:lang w:eastAsia="en-AU"/>
        </w:rPr>
        <w:t xml:space="preserve">the </w:t>
      </w:r>
      <w:r w:rsidR="006B7AA2">
        <w:t xml:space="preserve">Elegant Frog </w:t>
      </w:r>
      <w:r>
        <w:rPr>
          <w:bCs/>
          <w:lang w:eastAsia="en-AU"/>
        </w:rPr>
        <w:t>and i</w:t>
      </w:r>
      <w:r w:rsidR="006B065E">
        <w:rPr>
          <w:color w:val="auto"/>
        </w:rPr>
        <w:t xml:space="preserve">nvestigate options for enhancing the resilience of the species’ </w:t>
      </w:r>
      <w:r>
        <w:rPr>
          <w:color w:val="auto"/>
        </w:rPr>
        <w:t xml:space="preserve">current </w:t>
      </w:r>
      <w:r w:rsidR="006B065E">
        <w:rPr>
          <w:color w:val="auto"/>
        </w:rPr>
        <w:t xml:space="preserve">habitat to climate change. </w:t>
      </w:r>
    </w:p>
    <w:p w14:paraId="3D37CE07" w14:textId="77777777" w:rsidR="00C867F0" w:rsidRPr="00AA5591" w:rsidRDefault="00C867F0" w:rsidP="00C867F0">
      <w:pPr>
        <w:pStyle w:val="text"/>
        <w:spacing w:after="120"/>
      </w:pPr>
      <w:r w:rsidRPr="00AA5591">
        <w:t>Invasive species (including threats from grazing, trampling, predation)</w:t>
      </w:r>
    </w:p>
    <w:p w14:paraId="20E7AFCC" w14:textId="77777777" w:rsidR="00C867F0" w:rsidRPr="00E357A3" w:rsidRDefault="00C867F0" w:rsidP="00C867F0">
      <w:pPr>
        <w:pStyle w:val="CAbulletmajor"/>
        <w:numPr>
          <w:ilvl w:val="0"/>
          <w:numId w:val="28"/>
        </w:numPr>
      </w:pPr>
      <w:r w:rsidRPr="0021132D">
        <w:t xml:space="preserve">Reduce the impacts of habitat destruction by feral pigs on existing populations by using fencing (where feasible) and </w:t>
      </w:r>
      <w:r>
        <w:t>reducing</w:t>
      </w:r>
      <w:r w:rsidRPr="0021132D">
        <w:t xml:space="preserve"> pig numbers.</w:t>
      </w:r>
    </w:p>
    <w:p w14:paraId="734FE2FF" w14:textId="77777777" w:rsidR="00C867F0" w:rsidRDefault="00C867F0" w:rsidP="00C867F0">
      <w:pPr>
        <w:pStyle w:val="CAbulletmajor"/>
        <w:numPr>
          <w:ilvl w:val="0"/>
          <w:numId w:val="28"/>
        </w:numPr>
      </w:pPr>
      <w:r w:rsidRPr="00E357A3">
        <w:t xml:space="preserve">Control yellow crazy ants by baiting at critical stages of the ants’ life cycle. </w:t>
      </w:r>
    </w:p>
    <w:p w14:paraId="524EBFE3" w14:textId="77777777" w:rsidR="00E904FC" w:rsidRPr="00AA5591" w:rsidRDefault="00E904FC" w:rsidP="00E904FC">
      <w:pPr>
        <w:pStyle w:val="text"/>
      </w:pPr>
      <w:r w:rsidRPr="00AA5591">
        <w:t>Disease</w:t>
      </w:r>
    </w:p>
    <w:p w14:paraId="3224510A" w14:textId="77777777" w:rsidR="00E904FC" w:rsidRDefault="00E904FC" w:rsidP="00E904FC">
      <w:pPr>
        <w:pStyle w:val="CAbulletmajor"/>
        <w:numPr>
          <w:ilvl w:val="0"/>
          <w:numId w:val="28"/>
        </w:numPr>
      </w:pPr>
      <w:r>
        <w:t xml:space="preserve">Minimise the spread </w:t>
      </w:r>
      <w:r w:rsidRPr="001F22DB">
        <w:t xml:space="preserve">of the </w:t>
      </w:r>
      <w:r>
        <w:t xml:space="preserve">amphibian </w:t>
      </w:r>
      <w:r w:rsidRPr="001F22DB">
        <w:t xml:space="preserve">chytrid fungus </w:t>
      </w:r>
      <w:r>
        <w:t>by i</w:t>
      </w:r>
      <w:r w:rsidRPr="001F22DB">
        <w:t>mplement</w:t>
      </w:r>
      <w:r>
        <w:t>ing</w:t>
      </w:r>
      <w:r w:rsidRPr="001F22DB">
        <w:t xml:space="preserve"> suitable hygiene protocols (Murray 2011) to protect priority populations </w:t>
      </w:r>
      <w:r>
        <w:t xml:space="preserve">as described in the </w:t>
      </w:r>
      <w:r w:rsidRPr="00CB272C">
        <w:rPr>
          <w:i/>
        </w:rPr>
        <w:t>Threat abatement plan for infection of amphibians with chytrid fungus resulting in chytridiomycosis</w:t>
      </w:r>
      <w:r w:rsidRPr="001F22DB">
        <w:t xml:space="preserve"> (D</w:t>
      </w:r>
      <w:r>
        <w:t>epartment of the Environment and Energy</w:t>
      </w:r>
      <w:r w:rsidRPr="001F22DB">
        <w:t xml:space="preserve"> 2016).</w:t>
      </w:r>
    </w:p>
    <w:p w14:paraId="3645C3DA" w14:textId="77777777" w:rsidR="00E904FC" w:rsidRDefault="00E904FC" w:rsidP="00E904FC">
      <w:pPr>
        <w:pStyle w:val="CAbulletmajor"/>
        <w:numPr>
          <w:ilvl w:val="0"/>
          <w:numId w:val="28"/>
        </w:numPr>
        <w:rPr>
          <w:rFonts w:ascii="Times New Roman" w:hAnsi="Times New Roman" w:cs="Times New Roman"/>
          <w:sz w:val="24"/>
          <w:szCs w:val="24"/>
        </w:rPr>
      </w:pPr>
      <w:r w:rsidRPr="00573F5E">
        <w:t>Provide disease identification and prevention protocols (methods of handling, diagnostic keys, etc.) to researchers and land managers for use in the field.</w:t>
      </w:r>
    </w:p>
    <w:p w14:paraId="5AC45230" w14:textId="77777777" w:rsidR="00C867F0" w:rsidRDefault="00C867F0" w:rsidP="00C867F0">
      <w:pPr>
        <w:pStyle w:val="text"/>
        <w:spacing w:after="120"/>
      </w:pPr>
      <w:r>
        <w:t>Stakeholder Engagement</w:t>
      </w:r>
    </w:p>
    <w:p w14:paraId="4E061296" w14:textId="77777777" w:rsidR="00C867F0" w:rsidRPr="00E357A3" w:rsidRDefault="00C867F0" w:rsidP="00C867F0">
      <w:pPr>
        <w:pStyle w:val="CAbulletmajor"/>
        <w:numPr>
          <w:ilvl w:val="0"/>
          <w:numId w:val="28"/>
        </w:numPr>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p>
    <w:p w14:paraId="5A03D557" w14:textId="77777777" w:rsidR="00C867F0" w:rsidRDefault="00C867F0" w:rsidP="00C867F0">
      <w:pPr>
        <w:pStyle w:val="CAdotminor"/>
        <w:numPr>
          <w:ilvl w:val="0"/>
          <w:numId w:val="28"/>
        </w:numPr>
        <w:rPr>
          <w:color w:val="auto"/>
        </w:rPr>
      </w:pPr>
      <w:r w:rsidRPr="00DF0C10">
        <w:t xml:space="preserve">Inform </w:t>
      </w:r>
      <w:r>
        <w:t xml:space="preserve">the public about the status and recovery efforts for </w:t>
      </w:r>
      <w:r w:rsidRPr="00DF0C10">
        <w:t>the species, e.g. by providing information to visitors to the Wet Tropics</w:t>
      </w:r>
      <w:r>
        <w:t xml:space="preserve"> World Heritage Area and publicising the species through the media</w:t>
      </w:r>
      <w:r w:rsidRPr="00DF0C10">
        <w:t>.</w:t>
      </w:r>
    </w:p>
    <w:p w14:paraId="0CF64623" w14:textId="77777777" w:rsidR="006B065E" w:rsidRDefault="006B065E" w:rsidP="006B065E">
      <w:pPr>
        <w:pStyle w:val="Normal12pt"/>
        <w:tabs>
          <w:tab w:val="left" w:pos="426"/>
        </w:tabs>
        <w:ind w:left="426" w:hanging="426"/>
        <w:rPr>
          <w:rFonts w:ascii="Arial" w:hAnsi="Arial" w:cs="Arial"/>
          <w:b/>
          <w:sz w:val="22"/>
          <w:szCs w:val="22"/>
        </w:rPr>
      </w:pPr>
      <w:r>
        <w:rPr>
          <w:rFonts w:ascii="Arial" w:hAnsi="Arial" w:cs="Arial"/>
          <w:b/>
          <w:sz w:val="22"/>
          <w:szCs w:val="22"/>
        </w:rPr>
        <w:t>Survey and Monitoring priorities</w:t>
      </w:r>
    </w:p>
    <w:p w14:paraId="5EED5639" w14:textId="70EF5988" w:rsidR="006B065E" w:rsidRDefault="006B065E" w:rsidP="006B065E">
      <w:pPr>
        <w:pStyle w:val="CAdotmajor"/>
        <w:numPr>
          <w:ilvl w:val="0"/>
          <w:numId w:val="18"/>
        </w:numPr>
        <w:ind w:left="709" w:hanging="425"/>
      </w:pPr>
      <w:r>
        <w:t xml:space="preserve">More precisely assess the population size, distribution and ecological requirements of </w:t>
      </w:r>
      <w:r w:rsidR="00C867F0">
        <w:t xml:space="preserve">the </w:t>
      </w:r>
      <w:r w:rsidR="006B7AA2">
        <w:t>Elegant Frog</w:t>
      </w:r>
      <w:r>
        <w:t>.</w:t>
      </w:r>
    </w:p>
    <w:p w14:paraId="5211BAAC" w14:textId="30B3A6A6" w:rsidR="006B065E" w:rsidRPr="007E38C8" w:rsidRDefault="006B065E" w:rsidP="006B065E">
      <w:pPr>
        <w:pStyle w:val="CAdotmajor"/>
        <w:numPr>
          <w:ilvl w:val="0"/>
          <w:numId w:val="18"/>
        </w:numPr>
        <w:tabs>
          <w:tab w:val="clear" w:pos="786"/>
          <w:tab w:val="num" w:pos="851"/>
        </w:tabs>
        <w:ind w:left="709" w:hanging="425"/>
      </w:pPr>
      <w:r w:rsidRPr="007E38C8">
        <w:t xml:space="preserve">Design and implement a monitoring program for </w:t>
      </w:r>
      <w:r w:rsidR="00C867F0">
        <w:t xml:space="preserve">the </w:t>
      </w:r>
      <w:r w:rsidR="006B7AA2">
        <w:t>Elegant Frog</w:t>
      </w:r>
      <w:r w:rsidRPr="007E38C8">
        <w:t>.</w:t>
      </w:r>
    </w:p>
    <w:p w14:paraId="0D333CE4" w14:textId="77777777" w:rsidR="006B065E" w:rsidRPr="007E38C8" w:rsidRDefault="006B065E" w:rsidP="006B065E">
      <w:pPr>
        <w:pStyle w:val="Normal12pt"/>
        <w:rPr>
          <w:rFonts w:ascii="Arial" w:hAnsi="Arial" w:cs="Arial"/>
          <w:sz w:val="22"/>
          <w:szCs w:val="22"/>
        </w:rPr>
      </w:pPr>
      <w:r w:rsidRPr="007E38C8">
        <w:rPr>
          <w:rFonts w:ascii="Arial" w:hAnsi="Arial" w:cs="Arial"/>
          <w:b/>
          <w:sz w:val="22"/>
          <w:szCs w:val="22"/>
        </w:rPr>
        <w:t>Information and Research priorities</w:t>
      </w:r>
      <w:r w:rsidRPr="007E38C8">
        <w:rPr>
          <w:rFonts w:ascii="Arial" w:hAnsi="Arial" w:cs="Arial"/>
          <w:sz w:val="22"/>
          <w:szCs w:val="22"/>
        </w:rPr>
        <w:t xml:space="preserve"> </w:t>
      </w:r>
    </w:p>
    <w:p w14:paraId="01B3B998" w14:textId="0DB1F89A" w:rsidR="006B065E" w:rsidRPr="007E38C8" w:rsidRDefault="006B065E" w:rsidP="006B065E">
      <w:pPr>
        <w:pStyle w:val="CAdotmajor"/>
        <w:numPr>
          <w:ilvl w:val="0"/>
          <w:numId w:val="18"/>
        </w:numPr>
        <w:tabs>
          <w:tab w:val="clear" w:pos="786"/>
          <w:tab w:val="num" w:pos="851"/>
        </w:tabs>
        <w:ind w:left="709" w:hanging="425"/>
      </w:pPr>
      <w:r w:rsidRPr="007E38C8">
        <w:t>Improve knowledge of the</w:t>
      </w:r>
      <w:r w:rsidRPr="007E38C8">
        <w:rPr>
          <w:lang w:eastAsia="en-AU"/>
        </w:rPr>
        <w:t xml:space="preserve"> reproductive biology, age structure and growth rates of </w:t>
      </w:r>
      <w:r w:rsidR="00C867F0">
        <w:rPr>
          <w:lang w:eastAsia="en-AU"/>
        </w:rPr>
        <w:t xml:space="preserve">the </w:t>
      </w:r>
      <w:r w:rsidR="006B7AA2">
        <w:t>Elegant Frog</w:t>
      </w:r>
      <w:r w:rsidRPr="007E38C8">
        <w:t>.</w:t>
      </w:r>
    </w:p>
    <w:p w14:paraId="66E3A9A0" w14:textId="0DF0F0B7" w:rsidR="006B065E" w:rsidRPr="007E38C8" w:rsidRDefault="006B065E" w:rsidP="006B065E">
      <w:pPr>
        <w:pStyle w:val="CAdotmajor"/>
        <w:numPr>
          <w:ilvl w:val="0"/>
          <w:numId w:val="18"/>
        </w:numPr>
        <w:ind w:left="709" w:hanging="425"/>
      </w:pPr>
      <w:r w:rsidRPr="007E38C8">
        <w:t xml:space="preserve">Improve knowledge of the thermal tolerance </w:t>
      </w:r>
      <w:r w:rsidRPr="00C867F0">
        <w:t xml:space="preserve">limits of </w:t>
      </w:r>
      <w:r w:rsidR="00C867F0" w:rsidRPr="00C867F0">
        <w:rPr>
          <w:color w:val="000000"/>
          <w:lang w:val="en-US"/>
        </w:rPr>
        <w:t xml:space="preserve">the </w:t>
      </w:r>
      <w:r w:rsidR="006B7AA2">
        <w:t xml:space="preserve">Elegant Frog </w:t>
      </w:r>
      <w:r w:rsidRPr="00C867F0">
        <w:t xml:space="preserve">and assess its </w:t>
      </w:r>
      <w:r w:rsidRPr="007E38C8">
        <w:t>possible response to future climate scenarios.</w:t>
      </w:r>
      <w:r>
        <w:t xml:space="preserve"> In particular, assess the likely buffering effect of the species use of boulder field habitats and the extent to which that will protect the species from temperature increases.</w:t>
      </w:r>
    </w:p>
    <w:p w14:paraId="5B667B39" w14:textId="4B76AF6B" w:rsidR="00E904FC" w:rsidRDefault="00E904FC" w:rsidP="00E904FC">
      <w:pPr>
        <w:pStyle w:val="CAbulletmajor"/>
        <w:tabs>
          <w:tab w:val="clear" w:pos="786"/>
        </w:tabs>
        <w:ind w:left="709" w:hanging="425"/>
      </w:pPr>
      <w:r w:rsidRPr="00D573F2">
        <w:t xml:space="preserve">Improve understanding of how climate change will likely impact on the </w:t>
      </w:r>
      <w:r>
        <w:t>Elegant</w:t>
      </w:r>
      <w:r w:rsidRPr="00A005D1">
        <w:t xml:space="preserve"> </w:t>
      </w:r>
      <w:r>
        <w:t>F</w:t>
      </w:r>
      <w:r w:rsidRPr="00A005D1">
        <w:t>rog</w:t>
      </w:r>
      <w:r w:rsidRPr="00D573F2">
        <w:t xml:space="preserve"> due to altered temperatures, rainfall, environmental stressors and disease</w:t>
      </w:r>
      <w:r>
        <w:t xml:space="preserve"> virulence</w:t>
      </w:r>
      <w:r w:rsidRPr="00D573F2">
        <w:t>.</w:t>
      </w:r>
    </w:p>
    <w:p w14:paraId="05921A25" w14:textId="77777777" w:rsidR="00E904FC" w:rsidRPr="007E38C8" w:rsidRDefault="00E904FC" w:rsidP="00E904FC">
      <w:pPr>
        <w:pStyle w:val="CAdotmajor"/>
        <w:numPr>
          <w:ilvl w:val="0"/>
          <w:numId w:val="18"/>
        </w:numPr>
        <w:ind w:left="709" w:hanging="425"/>
      </w:pPr>
      <w:r>
        <w:t>Improve understanding of husbandry methods for the species.</w:t>
      </w:r>
    </w:p>
    <w:p w14:paraId="180A6EED" w14:textId="3F89209E" w:rsidR="00E904FC" w:rsidRDefault="00E904FC" w:rsidP="00287EA6">
      <w:pPr>
        <w:pStyle w:val="CAdotmajor"/>
        <w:numPr>
          <w:ilvl w:val="0"/>
          <w:numId w:val="18"/>
        </w:numPr>
        <w:ind w:left="709" w:hanging="425"/>
      </w:pPr>
      <w:r>
        <w:t xml:space="preserve">Investigate the development of </w:t>
      </w:r>
      <w:r w:rsidRPr="007E38C8">
        <w:t xml:space="preserve">a </w:t>
      </w:r>
      <w:r w:rsidR="00DD16BA">
        <w:t>assisted colonisation (</w:t>
      </w:r>
      <w:r w:rsidRPr="007E38C8">
        <w:t>translocation</w:t>
      </w:r>
      <w:r w:rsidR="00DD16BA">
        <w:t>)</w:t>
      </w:r>
      <w:r w:rsidRPr="007E38C8">
        <w:t xml:space="preserve"> strategy in response to the threat of climate change. </w:t>
      </w:r>
      <w:r>
        <w:t>The s</w:t>
      </w:r>
      <w:r w:rsidRPr="007E38C8">
        <w:t xml:space="preserve">trategy should include consideration of </w:t>
      </w:r>
      <w:r w:rsidR="00D91169">
        <w:t xml:space="preserve">the benefits and risks of </w:t>
      </w:r>
      <w:r w:rsidRPr="007E38C8">
        <w:t xml:space="preserve">undertaking a coordinated series of translocations of </w:t>
      </w:r>
      <w:r w:rsidRPr="00326919">
        <w:rPr>
          <w:i/>
          <w:color w:val="000000"/>
          <w:lang w:val="en-US"/>
        </w:rPr>
        <w:t xml:space="preserve">Cophixalus </w:t>
      </w:r>
      <w:r w:rsidRPr="007E38C8">
        <w:t xml:space="preserve">species to mountain tops further south as increased temperatures impact on </w:t>
      </w:r>
      <w:r w:rsidR="00D91169">
        <w:t xml:space="preserve">their </w:t>
      </w:r>
      <w:r w:rsidRPr="007E38C8">
        <w:t xml:space="preserve">survival and </w:t>
      </w:r>
      <w:r w:rsidR="00D91169">
        <w:t>reproductive success</w:t>
      </w:r>
      <w:r w:rsidRPr="007E38C8">
        <w:t>.</w:t>
      </w:r>
    </w:p>
    <w:p w14:paraId="62D67F7D" w14:textId="41C37181" w:rsidR="00816631" w:rsidRPr="00C867F0" w:rsidRDefault="00C867F0" w:rsidP="006B7AA2">
      <w:pPr>
        <w:pStyle w:val="CAdotmajor"/>
        <w:keepNext/>
        <w:keepLines/>
        <w:numPr>
          <w:ilvl w:val="0"/>
          <w:numId w:val="18"/>
        </w:numPr>
        <w:spacing w:before="240"/>
        <w:ind w:left="709" w:hanging="425"/>
      </w:pPr>
      <w:r w:rsidRPr="00C867F0">
        <w:rPr>
          <w:bCs/>
          <w:lang w:eastAsia="en-AU"/>
        </w:rPr>
        <w:t xml:space="preserve">Improve understanding of the impacts of feral pigs and yellow crazy ants on the </w:t>
      </w:r>
      <w:r w:rsidR="006B7AA2">
        <w:t>Elegant Frog</w:t>
      </w:r>
      <w:r w:rsidRPr="00C867F0">
        <w:rPr>
          <w:bCs/>
          <w:lang w:eastAsia="en-AU"/>
        </w:rPr>
        <w:t>.</w:t>
      </w:r>
    </w:p>
    <w:p w14:paraId="59E5D1F3" w14:textId="77777777" w:rsidR="006B065E" w:rsidRPr="00D720F5" w:rsidRDefault="006B065E" w:rsidP="00615CF6">
      <w:pPr>
        <w:keepNext/>
        <w:keepLines/>
        <w:rPr>
          <w:rFonts w:ascii="Arial" w:hAnsi="Arial" w:cs="Arial"/>
          <w:sz w:val="22"/>
          <w:szCs w:val="22"/>
        </w:rPr>
      </w:pPr>
    </w:p>
    <w:p w14:paraId="60B43490" w14:textId="77777777" w:rsidR="00DC33E0" w:rsidRDefault="00DC33E0">
      <w:pPr>
        <w:rPr>
          <w:rFonts w:ascii="Arial" w:hAnsi="Arial" w:cs="Arial"/>
          <w:b/>
          <w:bCs/>
          <w:sz w:val="22"/>
          <w:szCs w:val="22"/>
          <w:u w:val="single"/>
        </w:rPr>
      </w:pPr>
    </w:p>
    <w:p w14:paraId="7C51579E" w14:textId="77777777" w:rsidR="003B2720" w:rsidRPr="005764C5" w:rsidRDefault="003B2720" w:rsidP="0046299A">
      <w:pPr>
        <w:pStyle w:val="Normal12ptCharCharCharCharCharChar"/>
        <w:spacing w:after="0"/>
        <w:rPr>
          <w:rFonts w:ascii="Arial" w:hAnsi="Arial" w:cs="Arial"/>
          <w:b/>
          <w:bCs/>
          <w:sz w:val="22"/>
          <w:szCs w:val="22"/>
          <w:u w:val="single"/>
        </w:rPr>
      </w:pPr>
      <w:r w:rsidRPr="00450121">
        <w:rPr>
          <w:rFonts w:ascii="Arial" w:hAnsi="Arial" w:cs="Arial"/>
          <w:b/>
          <w:bCs/>
          <w:sz w:val="22"/>
          <w:szCs w:val="22"/>
          <w:u w:val="single"/>
        </w:rPr>
        <w:t>Refere</w:t>
      </w:r>
      <w:r w:rsidRPr="005764C5">
        <w:rPr>
          <w:rFonts w:ascii="Arial" w:hAnsi="Arial" w:cs="Arial"/>
          <w:b/>
          <w:bCs/>
          <w:sz w:val="22"/>
          <w:szCs w:val="22"/>
          <w:u w:val="single"/>
        </w:rPr>
        <w:t>nces cited in the advice</w:t>
      </w:r>
    </w:p>
    <w:p w14:paraId="579B4A66" w14:textId="77777777" w:rsidR="002A4C94" w:rsidRPr="005764C5" w:rsidRDefault="002A4C94" w:rsidP="00855525">
      <w:pPr>
        <w:rPr>
          <w:rFonts w:ascii="Arial" w:hAnsi="Arial" w:cs="Arial"/>
          <w:color w:val="FF0000"/>
          <w:sz w:val="22"/>
          <w:szCs w:val="22"/>
        </w:rPr>
      </w:pPr>
    </w:p>
    <w:p w14:paraId="634E2614" w14:textId="77777777" w:rsidR="002B6E8E" w:rsidRDefault="002B6E8E" w:rsidP="002B6E8E">
      <w:pPr>
        <w:ind w:left="720" w:hanging="720"/>
        <w:rPr>
          <w:rFonts w:ascii="Arial" w:hAnsi="Arial" w:cs="Arial"/>
          <w:sz w:val="22"/>
          <w:szCs w:val="22"/>
        </w:rPr>
      </w:pPr>
      <w:r>
        <w:rPr>
          <w:rFonts w:ascii="Arial" w:hAnsi="Arial" w:cs="Arial"/>
          <w:sz w:val="22"/>
          <w:szCs w:val="22"/>
        </w:rPr>
        <w:t xml:space="preserve">Anstis M. (2017). </w:t>
      </w:r>
      <w:r w:rsidRPr="006375E5">
        <w:rPr>
          <w:rFonts w:ascii="Arial" w:hAnsi="Arial" w:cs="Arial"/>
          <w:i/>
          <w:sz w:val="22"/>
          <w:szCs w:val="22"/>
        </w:rPr>
        <w:t>Tadpoles and Frogs of Australia</w:t>
      </w:r>
      <w:r>
        <w:rPr>
          <w:rFonts w:ascii="Arial" w:hAnsi="Arial" w:cs="Arial"/>
          <w:sz w:val="22"/>
          <w:szCs w:val="22"/>
        </w:rPr>
        <w:t xml:space="preserve"> 2</w:t>
      </w:r>
      <w:r w:rsidRPr="006375E5">
        <w:rPr>
          <w:rFonts w:ascii="Arial" w:hAnsi="Arial" w:cs="Arial"/>
          <w:sz w:val="22"/>
          <w:szCs w:val="22"/>
          <w:vertAlign w:val="superscript"/>
        </w:rPr>
        <w:t>nd</w:t>
      </w:r>
      <w:r>
        <w:rPr>
          <w:rFonts w:ascii="Arial" w:hAnsi="Arial" w:cs="Arial"/>
          <w:sz w:val="22"/>
          <w:szCs w:val="22"/>
        </w:rPr>
        <w:t xml:space="preserve"> Edition. New Holland Publishers Pty Ltd, Australia.</w:t>
      </w:r>
    </w:p>
    <w:p w14:paraId="290A3A9D" w14:textId="07893644" w:rsidR="008C312C" w:rsidRDefault="008C312C" w:rsidP="008C312C">
      <w:pPr>
        <w:ind w:left="720" w:hanging="720"/>
        <w:rPr>
          <w:rFonts w:ascii="Arial" w:hAnsi="Arial" w:cs="Arial"/>
          <w:sz w:val="22"/>
          <w:szCs w:val="22"/>
        </w:rPr>
      </w:pPr>
      <w:r>
        <w:rPr>
          <w:rFonts w:ascii="Arial" w:hAnsi="Arial" w:cs="Arial"/>
          <w:sz w:val="22"/>
          <w:szCs w:val="22"/>
        </w:rPr>
        <w:t xml:space="preserve">Felton A. R., Alford R. A. and Schwarzkopf L. (2006). Multiple mate choice criteria and the importance of age for male mating success in the microhylid frog, </w:t>
      </w:r>
      <w:r w:rsidRPr="00FF3FF1">
        <w:rPr>
          <w:rFonts w:ascii="Arial" w:hAnsi="Arial" w:cs="Arial"/>
          <w:i/>
          <w:sz w:val="22"/>
          <w:szCs w:val="22"/>
        </w:rPr>
        <w:t>Cophixalus ornatus. Behavioural Ecology and Sciobiology</w:t>
      </w:r>
      <w:r>
        <w:rPr>
          <w:rFonts w:ascii="Arial" w:hAnsi="Arial" w:cs="Arial"/>
          <w:sz w:val="22"/>
          <w:szCs w:val="22"/>
        </w:rPr>
        <w:t xml:space="preserve"> 59:786-795.</w:t>
      </w:r>
    </w:p>
    <w:p w14:paraId="7B820A96" w14:textId="32F9248E" w:rsidR="00E666DB" w:rsidRPr="006B065E" w:rsidRDefault="009C0C19" w:rsidP="00E666DB">
      <w:pPr>
        <w:ind w:left="720" w:hanging="720"/>
        <w:rPr>
          <w:rFonts w:ascii="Arial" w:hAnsi="Arial" w:cs="Arial"/>
          <w:noProof/>
          <w:sz w:val="22"/>
          <w:szCs w:val="22"/>
        </w:rPr>
      </w:pPr>
      <w:r w:rsidRPr="005764C5">
        <w:rPr>
          <w:rFonts w:ascii="Arial" w:hAnsi="Arial" w:cs="Arial"/>
          <w:sz w:val="22"/>
          <w:szCs w:val="22"/>
        </w:rPr>
        <w:fldChar w:fldCharType="begin"/>
      </w:r>
      <w:r w:rsidR="003C481E" w:rsidRPr="005764C5">
        <w:rPr>
          <w:rFonts w:ascii="Arial" w:hAnsi="Arial" w:cs="Arial"/>
          <w:sz w:val="22"/>
          <w:szCs w:val="22"/>
        </w:rPr>
        <w:instrText xml:space="preserve"> ADDIN EN.REFLIST </w:instrText>
      </w:r>
      <w:r w:rsidRPr="005764C5">
        <w:rPr>
          <w:rFonts w:ascii="Arial" w:hAnsi="Arial" w:cs="Arial"/>
          <w:sz w:val="22"/>
          <w:szCs w:val="22"/>
        </w:rPr>
        <w:fldChar w:fldCharType="separate"/>
      </w:r>
      <w:bookmarkStart w:id="2" w:name="_ENREF_1"/>
      <w:r w:rsidR="00E666DB" w:rsidRPr="006B065E">
        <w:rPr>
          <w:rFonts w:ascii="Arial" w:hAnsi="Arial" w:cs="Arial"/>
          <w:noProof/>
          <w:sz w:val="22"/>
          <w:szCs w:val="22"/>
        </w:rPr>
        <w:t>Hauselberger K F</w:t>
      </w:r>
      <w:r w:rsidR="00A74EB0">
        <w:rPr>
          <w:rFonts w:ascii="Arial" w:hAnsi="Arial" w:cs="Arial"/>
          <w:noProof/>
          <w:sz w:val="22"/>
          <w:szCs w:val="22"/>
        </w:rPr>
        <w:t xml:space="preserve"> &amp;</w:t>
      </w:r>
      <w:r w:rsidR="00E666DB" w:rsidRPr="006B065E">
        <w:rPr>
          <w:rFonts w:ascii="Arial" w:hAnsi="Arial" w:cs="Arial"/>
          <w:noProof/>
          <w:sz w:val="22"/>
          <w:szCs w:val="22"/>
        </w:rPr>
        <w:t xml:space="preserve"> Alford R A (2012). Prevalence of </w:t>
      </w:r>
      <w:r w:rsidR="00E666DB" w:rsidRPr="006B065E">
        <w:rPr>
          <w:rFonts w:ascii="Arial" w:hAnsi="Arial" w:cs="Arial"/>
          <w:i/>
          <w:noProof/>
          <w:sz w:val="22"/>
          <w:szCs w:val="22"/>
        </w:rPr>
        <w:t xml:space="preserve">Batrachochytrium dendrobatidis </w:t>
      </w:r>
      <w:r w:rsidR="00E666DB" w:rsidRPr="006B065E">
        <w:rPr>
          <w:rFonts w:ascii="Arial" w:hAnsi="Arial" w:cs="Arial"/>
          <w:noProof/>
          <w:sz w:val="22"/>
          <w:szCs w:val="22"/>
        </w:rPr>
        <w:t xml:space="preserve">infection is extremely low in direct-developing Australian microhylids. </w:t>
      </w:r>
      <w:r w:rsidR="00E666DB" w:rsidRPr="006B065E">
        <w:rPr>
          <w:rFonts w:ascii="Arial" w:hAnsi="Arial" w:cs="Arial"/>
          <w:i/>
          <w:noProof/>
          <w:sz w:val="22"/>
          <w:szCs w:val="22"/>
        </w:rPr>
        <w:t>Diseases of Aquatic Organisms</w:t>
      </w:r>
      <w:r w:rsidR="00E666DB" w:rsidRPr="006B065E">
        <w:rPr>
          <w:rFonts w:ascii="Arial" w:hAnsi="Arial" w:cs="Arial"/>
          <w:noProof/>
          <w:sz w:val="22"/>
          <w:szCs w:val="22"/>
        </w:rPr>
        <w:t xml:space="preserve"> </w:t>
      </w:r>
      <w:r w:rsidR="00E666DB" w:rsidRPr="006B065E">
        <w:rPr>
          <w:rFonts w:ascii="Arial" w:hAnsi="Arial" w:cs="Arial"/>
          <w:i/>
          <w:noProof/>
          <w:sz w:val="22"/>
          <w:szCs w:val="22"/>
        </w:rPr>
        <w:t>100</w:t>
      </w:r>
      <w:r w:rsidR="00E666DB" w:rsidRPr="006B065E">
        <w:rPr>
          <w:rFonts w:ascii="Arial" w:hAnsi="Arial" w:cs="Arial"/>
          <w:noProof/>
          <w:sz w:val="22"/>
          <w:szCs w:val="22"/>
        </w:rPr>
        <w:t>,191-200.</w:t>
      </w:r>
      <w:bookmarkEnd w:id="2"/>
    </w:p>
    <w:p w14:paraId="46DD0D09" w14:textId="765C299F" w:rsidR="00E666DB" w:rsidRPr="006B065E" w:rsidRDefault="00E666DB" w:rsidP="00E666DB">
      <w:pPr>
        <w:ind w:left="720" w:hanging="720"/>
        <w:rPr>
          <w:rFonts w:ascii="Arial" w:hAnsi="Arial" w:cs="Arial"/>
          <w:noProof/>
          <w:sz w:val="22"/>
          <w:szCs w:val="22"/>
        </w:rPr>
      </w:pPr>
      <w:bookmarkStart w:id="3" w:name="_ENREF_2"/>
      <w:r w:rsidRPr="006B065E">
        <w:rPr>
          <w:rFonts w:ascii="Arial" w:hAnsi="Arial" w:cs="Arial"/>
          <w:noProof/>
          <w:sz w:val="22"/>
          <w:szCs w:val="22"/>
        </w:rPr>
        <w:t>Hoskin C J (2004). Australian microhylid frogs (</w:t>
      </w:r>
      <w:r w:rsidRPr="006B065E">
        <w:rPr>
          <w:rFonts w:ascii="Arial" w:hAnsi="Arial" w:cs="Arial"/>
          <w:i/>
          <w:noProof/>
          <w:sz w:val="22"/>
          <w:szCs w:val="22"/>
        </w:rPr>
        <w:t xml:space="preserve">Cophixalus </w:t>
      </w:r>
      <w:r w:rsidRPr="006B065E">
        <w:rPr>
          <w:rFonts w:ascii="Arial" w:hAnsi="Arial" w:cs="Arial"/>
          <w:noProof/>
          <w:sz w:val="22"/>
          <w:szCs w:val="22"/>
        </w:rPr>
        <w:t xml:space="preserve">and </w:t>
      </w:r>
      <w:r w:rsidRPr="006B065E">
        <w:rPr>
          <w:rFonts w:ascii="Arial" w:hAnsi="Arial" w:cs="Arial"/>
          <w:i/>
          <w:noProof/>
          <w:sz w:val="22"/>
          <w:szCs w:val="22"/>
        </w:rPr>
        <w:t>Austrochaperina</w:t>
      </w:r>
      <w:r w:rsidRPr="006B065E">
        <w:rPr>
          <w:rFonts w:ascii="Arial" w:hAnsi="Arial" w:cs="Arial"/>
          <w:noProof/>
          <w:sz w:val="22"/>
          <w:szCs w:val="22"/>
        </w:rPr>
        <w:t xml:space="preserve">): phylogeny, taxonomy, calls, distributions and breeding biology. </w:t>
      </w:r>
      <w:r w:rsidRPr="006B065E">
        <w:rPr>
          <w:rFonts w:ascii="Arial" w:hAnsi="Arial" w:cs="Arial"/>
          <w:i/>
          <w:noProof/>
          <w:sz w:val="22"/>
          <w:szCs w:val="22"/>
        </w:rPr>
        <w:t>Australian Journal of Zoology</w:t>
      </w:r>
      <w:r w:rsidRPr="006B065E">
        <w:rPr>
          <w:rFonts w:ascii="Arial" w:hAnsi="Arial" w:cs="Arial"/>
          <w:noProof/>
          <w:sz w:val="22"/>
          <w:szCs w:val="22"/>
        </w:rPr>
        <w:t xml:space="preserve"> </w:t>
      </w:r>
      <w:r w:rsidRPr="006B065E">
        <w:rPr>
          <w:rFonts w:ascii="Arial" w:hAnsi="Arial" w:cs="Arial"/>
          <w:i/>
          <w:noProof/>
          <w:sz w:val="22"/>
          <w:szCs w:val="22"/>
        </w:rPr>
        <w:t>52</w:t>
      </w:r>
      <w:r w:rsidRPr="006B065E">
        <w:rPr>
          <w:rFonts w:ascii="Arial" w:hAnsi="Arial" w:cs="Arial"/>
          <w:noProof/>
          <w:sz w:val="22"/>
          <w:szCs w:val="22"/>
        </w:rPr>
        <w:t>,237-269.</w:t>
      </w:r>
      <w:bookmarkEnd w:id="3"/>
    </w:p>
    <w:p w14:paraId="2949E584" w14:textId="6E76ADB5" w:rsidR="00E666DB" w:rsidRDefault="00E666DB" w:rsidP="00E666DB">
      <w:pPr>
        <w:ind w:left="720" w:hanging="720"/>
        <w:rPr>
          <w:rFonts w:ascii="Arial" w:hAnsi="Arial" w:cs="Arial"/>
          <w:noProof/>
          <w:sz w:val="22"/>
          <w:szCs w:val="22"/>
        </w:rPr>
      </w:pPr>
      <w:bookmarkStart w:id="4" w:name="_ENREF_3"/>
      <w:r w:rsidRPr="006B065E">
        <w:rPr>
          <w:rFonts w:ascii="Arial" w:hAnsi="Arial" w:cs="Arial"/>
          <w:noProof/>
          <w:sz w:val="22"/>
          <w:szCs w:val="22"/>
        </w:rPr>
        <w:t>Hoskin C</w:t>
      </w:r>
      <w:r w:rsidR="00A74EB0">
        <w:rPr>
          <w:rFonts w:ascii="Arial" w:hAnsi="Arial" w:cs="Arial"/>
          <w:noProof/>
          <w:sz w:val="22"/>
          <w:szCs w:val="22"/>
        </w:rPr>
        <w:t xml:space="preserve"> </w:t>
      </w:r>
      <w:r w:rsidRPr="006B065E">
        <w:rPr>
          <w:rFonts w:ascii="Arial" w:hAnsi="Arial" w:cs="Arial"/>
          <w:noProof/>
          <w:sz w:val="22"/>
          <w:szCs w:val="22"/>
        </w:rPr>
        <w:t>J</w:t>
      </w:r>
      <w:r w:rsidR="00A74EB0">
        <w:rPr>
          <w:rFonts w:ascii="Arial" w:hAnsi="Arial" w:cs="Arial"/>
          <w:noProof/>
          <w:sz w:val="22"/>
          <w:szCs w:val="22"/>
        </w:rPr>
        <w:t xml:space="preserve"> &amp;</w:t>
      </w:r>
      <w:r w:rsidRPr="006B065E">
        <w:rPr>
          <w:rFonts w:ascii="Arial" w:hAnsi="Arial" w:cs="Arial"/>
          <w:noProof/>
          <w:sz w:val="22"/>
          <w:szCs w:val="22"/>
        </w:rPr>
        <w:t xml:space="preserve"> Higgie M (2005). Minimum calling altitudes of Cophixalus frogs on Thornton </w:t>
      </w:r>
      <w:r w:rsidR="00A74EB0">
        <w:rPr>
          <w:rFonts w:ascii="Arial" w:hAnsi="Arial" w:cs="Arial"/>
          <w:noProof/>
          <w:sz w:val="22"/>
          <w:szCs w:val="22"/>
        </w:rPr>
        <w:t xml:space="preserve"> </w:t>
      </w:r>
      <w:r w:rsidRPr="006B065E">
        <w:rPr>
          <w:rFonts w:ascii="Arial" w:hAnsi="Arial" w:cs="Arial"/>
          <w:noProof/>
          <w:sz w:val="22"/>
          <w:szCs w:val="22"/>
        </w:rPr>
        <w:t xml:space="preserve">Peak, Northeastern Queensland. </w:t>
      </w:r>
      <w:r w:rsidRPr="006B065E">
        <w:rPr>
          <w:rFonts w:ascii="Arial" w:hAnsi="Arial" w:cs="Arial"/>
          <w:i/>
          <w:noProof/>
          <w:sz w:val="22"/>
          <w:szCs w:val="22"/>
        </w:rPr>
        <w:t>Memoirs of the Queensland Museum</w:t>
      </w:r>
      <w:r w:rsidRPr="006B065E">
        <w:rPr>
          <w:rFonts w:ascii="Arial" w:hAnsi="Arial" w:cs="Arial"/>
          <w:noProof/>
          <w:sz w:val="22"/>
          <w:szCs w:val="22"/>
        </w:rPr>
        <w:t xml:space="preserve"> </w:t>
      </w:r>
      <w:r w:rsidRPr="006B065E">
        <w:rPr>
          <w:rFonts w:ascii="Arial" w:hAnsi="Arial" w:cs="Arial"/>
          <w:i/>
          <w:noProof/>
          <w:sz w:val="22"/>
          <w:szCs w:val="22"/>
        </w:rPr>
        <w:t>51</w:t>
      </w:r>
      <w:r w:rsidRPr="006B065E">
        <w:rPr>
          <w:rFonts w:ascii="Arial" w:hAnsi="Arial" w:cs="Arial"/>
          <w:noProof/>
          <w:sz w:val="22"/>
          <w:szCs w:val="22"/>
        </w:rPr>
        <w:t>,572.</w:t>
      </w:r>
      <w:bookmarkEnd w:id="4"/>
    </w:p>
    <w:p w14:paraId="40589961" w14:textId="5C749AF2" w:rsidR="005334EA" w:rsidRPr="006B065E" w:rsidRDefault="005334EA" w:rsidP="00E666DB">
      <w:pPr>
        <w:ind w:left="720" w:hanging="720"/>
        <w:rPr>
          <w:rFonts w:ascii="Arial" w:hAnsi="Arial" w:cs="Arial"/>
          <w:noProof/>
          <w:sz w:val="22"/>
          <w:szCs w:val="22"/>
        </w:rPr>
      </w:pPr>
      <w:bookmarkStart w:id="5" w:name="_ENREF_15"/>
      <w:r w:rsidRPr="008E3161">
        <w:rPr>
          <w:rFonts w:ascii="Arial" w:hAnsi="Arial" w:cs="Arial"/>
          <w:sz w:val="22"/>
          <w:szCs w:val="22"/>
        </w:rPr>
        <w:t xml:space="preserve">Richards SJ, McDonald KR &amp; Alford RA (1993). Declines in populations of Australia's endemic tropical rainforest frogs. </w:t>
      </w:r>
      <w:r w:rsidRPr="008E3161">
        <w:rPr>
          <w:rFonts w:ascii="Arial" w:hAnsi="Arial" w:cs="Arial"/>
          <w:i/>
          <w:sz w:val="22"/>
          <w:szCs w:val="22"/>
        </w:rPr>
        <w:t>Pacific Conservation Biology</w:t>
      </w:r>
      <w:r w:rsidRPr="008E3161">
        <w:rPr>
          <w:rFonts w:ascii="Arial" w:hAnsi="Arial" w:cs="Arial"/>
          <w:sz w:val="22"/>
          <w:szCs w:val="22"/>
        </w:rPr>
        <w:t xml:space="preserve"> </w:t>
      </w:r>
      <w:r w:rsidRPr="008E3161">
        <w:rPr>
          <w:rFonts w:ascii="Arial" w:hAnsi="Arial" w:cs="Arial"/>
          <w:i/>
          <w:sz w:val="22"/>
          <w:szCs w:val="22"/>
        </w:rPr>
        <w:t>1</w:t>
      </w:r>
      <w:r w:rsidRPr="008E3161">
        <w:rPr>
          <w:rFonts w:ascii="Arial" w:hAnsi="Arial" w:cs="Arial"/>
          <w:sz w:val="22"/>
          <w:szCs w:val="22"/>
        </w:rPr>
        <w:t>,66-77.</w:t>
      </w:r>
      <w:bookmarkEnd w:id="5"/>
    </w:p>
    <w:p w14:paraId="12F6CB3A" w14:textId="00A117A9" w:rsidR="00E666DB" w:rsidRDefault="00E666DB" w:rsidP="00E666DB">
      <w:pPr>
        <w:ind w:left="720" w:hanging="720"/>
        <w:rPr>
          <w:rFonts w:ascii="Arial" w:hAnsi="Arial" w:cs="Arial"/>
          <w:noProof/>
          <w:sz w:val="22"/>
          <w:szCs w:val="22"/>
        </w:rPr>
      </w:pPr>
      <w:bookmarkStart w:id="6" w:name="_ENREF_4"/>
      <w:r w:rsidRPr="006B065E">
        <w:rPr>
          <w:rFonts w:ascii="Arial" w:hAnsi="Arial" w:cs="Arial"/>
          <w:noProof/>
          <w:sz w:val="22"/>
          <w:szCs w:val="22"/>
        </w:rPr>
        <w:t>Shoo L, Storlie C, Williams Y M</w:t>
      </w:r>
      <w:r w:rsidR="00A74EB0">
        <w:rPr>
          <w:rFonts w:ascii="Arial" w:hAnsi="Arial" w:cs="Arial"/>
          <w:noProof/>
          <w:sz w:val="22"/>
          <w:szCs w:val="22"/>
        </w:rPr>
        <w:t xml:space="preserve"> &amp;</w:t>
      </w:r>
      <w:r w:rsidRPr="006B065E">
        <w:rPr>
          <w:rFonts w:ascii="Arial" w:hAnsi="Arial" w:cs="Arial"/>
          <w:noProof/>
          <w:sz w:val="22"/>
          <w:szCs w:val="22"/>
        </w:rPr>
        <w:t xml:space="preserve"> Williams S E (2010). Potential for mountaintop boulder fields to buffer species against extreme heat stress under climate change. </w:t>
      </w:r>
      <w:r w:rsidRPr="006B065E">
        <w:rPr>
          <w:rFonts w:ascii="Arial" w:hAnsi="Arial" w:cs="Arial"/>
          <w:i/>
          <w:noProof/>
          <w:sz w:val="22"/>
          <w:szCs w:val="22"/>
        </w:rPr>
        <w:t>International Journal of Biometeorology</w:t>
      </w:r>
      <w:r w:rsidRPr="006B065E">
        <w:rPr>
          <w:rFonts w:ascii="Arial" w:hAnsi="Arial" w:cs="Arial"/>
          <w:noProof/>
          <w:sz w:val="22"/>
          <w:szCs w:val="22"/>
        </w:rPr>
        <w:t xml:space="preserve"> </w:t>
      </w:r>
      <w:r w:rsidRPr="006B065E">
        <w:rPr>
          <w:rFonts w:ascii="Arial" w:hAnsi="Arial" w:cs="Arial"/>
          <w:i/>
          <w:noProof/>
          <w:sz w:val="22"/>
          <w:szCs w:val="22"/>
        </w:rPr>
        <w:t>54</w:t>
      </w:r>
      <w:r w:rsidRPr="006B065E">
        <w:rPr>
          <w:rFonts w:ascii="Arial" w:hAnsi="Arial" w:cs="Arial"/>
          <w:noProof/>
          <w:sz w:val="22"/>
          <w:szCs w:val="22"/>
        </w:rPr>
        <w:t>,475-478.</w:t>
      </w:r>
      <w:bookmarkEnd w:id="6"/>
    </w:p>
    <w:p w14:paraId="6F856506" w14:textId="38B2DD2D" w:rsidR="0064529F" w:rsidRPr="006B065E" w:rsidRDefault="00796EE6" w:rsidP="00E666DB">
      <w:pPr>
        <w:ind w:left="720" w:hanging="720"/>
        <w:rPr>
          <w:rFonts w:ascii="Arial" w:hAnsi="Arial" w:cs="Arial"/>
          <w:noProof/>
          <w:sz w:val="22"/>
          <w:szCs w:val="22"/>
        </w:rPr>
      </w:pPr>
      <w:r>
        <w:rPr>
          <w:rFonts w:ascii="Arial" w:hAnsi="Arial" w:cs="Arial"/>
          <w:noProof/>
          <w:sz w:val="22"/>
          <w:szCs w:val="22"/>
        </w:rPr>
        <w:t xml:space="preserve">Tyler MJ (1979). A new species of </w:t>
      </w:r>
      <w:r w:rsidRPr="00796EE6">
        <w:rPr>
          <w:rFonts w:ascii="Arial" w:hAnsi="Arial" w:cs="Arial"/>
          <w:i/>
          <w:noProof/>
          <w:sz w:val="22"/>
          <w:szCs w:val="22"/>
        </w:rPr>
        <w:t>Cophixalus</w:t>
      </w:r>
      <w:r>
        <w:rPr>
          <w:rFonts w:ascii="Arial" w:hAnsi="Arial" w:cs="Arial"/>
          <w:noProof/>
          <w:sz w:val="22"/>
          <w:szCs w:val="22"/>
        </w:rPr>
        <w:t xml:space="preserve"> (Anura: Myobatrachidae) from Queensland, Australia. </w:t>
      </w:r>
      <w:r w:rsidRPr="00796EE6">
        <w:rPr>
          <w:rFonts w:ascii="Arial" w:hAnsi="Arial" w:cs="Arial"/>
          <w:i/>
          <w:noProof/>
          <w:sz w:val="22"/>
          <w:szCs w:val="22"/>
        </w:rPr>
        <w:t>Copeia</w:t>
      </w:r>
      <w:r>
        <w:rPr>
          <w:rFonts w:ascii="Arial" w:hAnsi="Arial" w:cs="Arial"/>
          <w:noProof/>
          <w:sz w:val="22"/>
          <w:szCs w:val="22"/>
        </w:rPr>
        <w:t xml:space="preserve"> 1979: 118-121.</w:t>
      </w:r>
    </w:p>
    <w:p w14:paraId="20DF347B" w14:textId="7EE43495" w:rsidR="00E666DB" w:rsidRPr="006B065E" w:rsidRDefault="00E666DB" w:rsidP="00E666DB">
      <w:pPr>
        <w:ind w:left="720" w:hanging="720"/>
        <w:rPr>
          <w:rFonts w:ascii="Arial" w:hAnsi="Arial" w:cs="Arial"/>
          <w:noProof/>
          <w:sz w:val="22"/>
          <w:szCs w:val="22"/>
        </w:rPr>
      </w:pPr>
      <w:bookmarkStart w:id="7" w:name="_ENREF_5"/>
      <w:r w:rsidRPr="006B065E">
        <w:rPr>
          <w:rFonts w:ascii="Arial" w:hAnsi="Arial" w:cs="Arial"/>
          <w:noProof/>
          <w:sz w:val="22"/>
          <w:szCs w:val="22"/>
        </w:rPr>
        <w:t>Williams S E, Bolitho E E</w:t>
      </w:r>
      <w:r w:rsidR="00A74EB0">
        <w:rPr>
          <w:rFonts w:ascii="Arial" w:hAnsi="Arial" w:cs="Arial"/>
          <w:noProof/>
          <w:sz w:val="22"/>
          <w:szCs w:val="22"/>
        </w:rPr>
        <w:t xml:space="preserve"> &amp;</w:t>
      </w:r>
      <w:r w:rsidRPr="006B065E">
        <w:rPr>
          <w:rFonts w:ascii="Arial" w:hAnsi="Arial" w:cs="Arial"/>
          <w:noProof/>
          <w:sz w:val="22"/>
          <w:szCs w:val="22"/>
        </w:rPr>
        <w:t xml:space="preserve"> Fox S (2003). Climate change in Australian tropical rainforests: an impending environmental catastrophe. </w:t>
      </w:r>
      <w:r w:rsidRPr="006B065E">
        <w:rPr>
          <w:rFonts w:ascii="Arial" w:hAnsi="Arial" w:cs="Arial"/>
          <w:i/>
          <w:noProof/>
          <w:sz w:val="22"/>
          <w:szCs w:val="22"/>
        </w:rPr>
        <w:t>Proceedings of the Royal Society of London B</w:t>
      </w:r>
      <w:r w:rsidRPr="006B065E">
        <w:rPr>
          <w:rFonts w:ascii="Arial" w:hAnsi="Arial" w:cs="Arial"/>
          <w:noProof/>
          <w:sz w:val="22"/>
          <w:szCs w:val="22"/>
        </w:rPr>
        <w:t xml:space="preserve"> </w:t>
      </w:r>
      <w:r w:rsidRPr="006B065E">
        <w:rPr>
          <w:rFonts w:ascii="Arial" w:hAnsi="Arial" w:cs="Arial"/>
          <w:i/>
          <w:noProof/>
          <w:sz w:val="22"/>
          <w:szCs w:val="22"/>
        </w:rPr>
        <w:t>270</w:t>
      </w:r>
      <w:r w:rsidRPr="006B065E">
        <w:rPr>
          <w:rFonts w:ascii="Arial" w:hAnsi="Arial" w:cs="Arial"/>
          <w:noProof/>
          <w:sz w:val="22"/>
          <w:szCs w:val="22"/>
        </w:rPr>
        <w:t>,1887-1892.</w:t>
      </w:r>
      <w:bookmarkEnd w:id="7"/>
    </w:p>
    <w:p w14:paraId="2DED264E" w14:textId="4D8CA80E" w:rsidR="00E666DB" w:rsidRPr="006B065E" w:rsidRDefault="00E666DB" w:rsidP="00E666DB">
      <w:pPr>
        <w:ind w:left="720" w:hanging="720"/>
        <w:rPr>
          <w:rFonts w:ascii="Arial" w:hAnsi="Arial" w:cs="Arial"/>
          <w:noProof/>
          <w:sz w:val="22"/>
          <w:szCs w:val="22"/>
        </w:rPr>
      </w:pPr>
      <w:bookmarkStart w:id="8" w:name="_ENREF_6"/>
      <w:r w:rsidRPr="006B065E">
        <w:rPr>
          <w:rFonts w:ascii="Arial" w:hAnsi="Arial" w:cs="Arial"/>
          <w:noProof/>
          <w:sz w:val="22"/>
          <w:szCs w:val="22"/>
        </w:rPr>
        <w:t>Williams S E</w:t>
      </w:r>
      <w:r w:rsidR="00A74EB0">
        <w:rPr>
          <w:rFonts w:ascii="Arial" w:hAnsi="Arial" w:cs="Arial"/>
          <w:noProof/>
          <w:sz w:val="22"/>
          <w:szCs w:val="22"/>
        </w:rPr>
        <w:t xml:space="preserve"> &amp;</w:t>
      </w:r>
      <w:r w:rsidRPr="006B065E">
        <w:rPr>
          <w:rFonts w:ascii="Arial" w:hAnsi="Arial" w:cs="Arial"/>
          <w:noProof/>
          <w:sz w:val="22"/>
          <w:szCs w:val="22"/>
        </w:rPr>
        <w:t xml:space="preserve"> Hilbert D W (2006). Climate change as a threat to the biodiversity of tropical rainforest in Australia. In: Laurance WF, CA Peres (eds) Emerging Threats to Tropical Forests. University of Chicago Press. Chicago. pp 33-53.</w:t>
      </w:r>
      <w:bookmarkEnd w:id="8"/>
    </w:p>
    <w:p w14:paraId="7DE34D15" w14:textId="28180A49" w:rsidR="00E666DB" w:rsidRPr="006B065E" w:rsidRDefault="00E666DB" w:rsidP="00E666DB">
      <w:pPr>
        <w:ind w:left="720" w:hanging="720"/>
        <w:rPr>
          <w:rFonts w:ascii="Arial" w:hAnsi="Arial" w:cs="Arial"/>
          <w:noProof/>
          <w:sz w:val="22"/>
          <w:szCs w:val="22"/>
        </w:rPr>
      </w:pPr>
      <w:bookmarkStart w:id="9" w:name="_ENREF_7"/>
      <w:r w:rsidRPr="006B065E">
        <w:rPr>
          <w:rFonts w:ascii="Arial" w:hAnsi="Arial" w:cs="Arial"/>
          <w:noProof/>
          <w:sz w:val="22"/>
          <w:szCs w:val="22"/>
        </w:rPr>
        <w:t>Williams Y (2007). Ecological differences between rare and common species of microhylid frogs of the Wet tropics biogeographic region. Thesis. James Cook University.</w:t>
      </w:r>
      <w:bookmarkEnd w:id="9"/>
    </w:p>
    <w:p w14:paraId="14111B2A" w14:textId="77777777" w:rsidR="00E666DB" w:rsidRDefault="00E666DB" w:rsidP="00E666DB">
      <w:pPr>
        <w:rPr>
          <w:noProof/>
          <w:szCs w:val="22"/>
        </w:rPr>
      </w:pPr>
    </w:p>
    <w:p w14:paraId="6F4BC989" w14:textId="77777777" w:rsidR="00555352" w:rsidRPr="00555352" w:rsidRDefault="009C0C19" w:rsidP="00555352">
      <w:pPr>
        <w:spacing w:after="200"/>
        <w:ind w:left="720" w:hanging="720"/>
        <w:rPr>
          <w:rFonts w:ascii="Arial" w:hAnsi="Arial" w:cs="Arial"/>
          <w:sz w:val="22"/>
          <w:szCs w:val="22"/>
        </w:rPr>
      </w:pPr>
      <w:r w:rsidRPr="005764C5">
        <w:rPr>
          <w:rFonts w:ascii="Arial" w:hAnsi="Arial" w:cs="Arial"/>
          <w:sz w:val="22"/>
          <w:szCs w:val="22"/>
        </w:rPr>
        <w:fldChar w:fldCharType="end"/>
      </w:r>
    </w:p>
    <w:p w14:paraId="497F7E36" w14:textId="77777777" w:rsidR="00555352" w:rsidRDefault="00555352" w:rsidP="00555352">
      <w:pPr>
        <w:pStyle w:val="Default"/>
      </w:pPr>
      <w:r>
        <w:rPr>
          <w:rFonts w:ascii="Arial" w:hAnsi="Arial" w:cs="Arial"/>
          <w:b/>
          <w:bCs/>
          <w:sz w:val="22"/>
          <w:szCs w:val="22"/>
          <w:u w:val="single"/>
        </w:rPr>
        <w:t>Other sources cited in the advice</w:t>
      </w:r>
    </w:p>
    <w:p w14:paraId="3B19B7C2" w14:textId="77777777" w:rsidR="00555352" w:rsidRDefault="00555352" w:rsidP="00555352">
      <w:pPr>
        <w:pStyle w:val="Normal12ptCharCharCharCharCharChar"/>
        <w:spacing w:after="0"/>
        <w:rPr>
          <w:rFonts w:ascii="Arial" w:hAnsi="Arial" w:cs="Arial"/>
          <w:b/>
          <w:sz w:val="22"/>
          <w:szCs w:val="22"/>
          <w:u w:val="single"/>
        </w:rPr>
      </w:pPr>
    </w:p>
    <w:p w14:paraId="64AB54A8" w14:textId="77777777" w:rsidR="00555352" w:rsidRDefault="00555352" w:rsidP="001F4014">
      <w:pPr>
        <w:pStyle w:val="Normal12ptCharCharCharCharCharChar"/>
        <w:spacing w:after="0"/>
        <w:ind w:left="720" w:hanging="720"/>
        <w:rPr>
          <w:rStyle w:val="Hyperlink"/>
          <w:rFonts w:ascii="Arial" w:hAnsi="Arial"/>
          <w:sz w:val="22"/>
        </w:rPr>
      </w:pPr>
      <w:r>
        <w:rPr>
          <w:rFonts w:ascii="Arial" w:hAnsi="Arial"/>
          <w:sz w:val="22"/>
        </w:rPr>
        <w:t xml:space="preserve">Atlas of Living Australia </w:t>
      </w:r>
      <w:r w:rsidR="001F4014">
        <w:rPr>
          <w:rFonts w:ascii="Arial" w:hAnsi="Arial"/>
          <w:sz w:val="22"/>
        </w:rPr>
        <w:t>(</w:t>
      </w:r>
      <w:r>
        <w:rPr>
          <w:rFonts w:ascii="Arial" w:hAnsi="Arial"/>
          <w:sz w:val="22"/>
        </w:rPr>
        <w:t xml:space="preserve">2016) </w:t>
      </w:r>
      <w:hyperlink r:id="rId16" w:history="1">
        <w:r w:rsidR="006B065E" w:rsidRPr="00893A05">
          <w:rPr>
            <w:rStyle w:val="Hyperlink"/>
            <w:rFonts w:ascii="Arial" w:hAnsi="Arial"/>
            <w:sz w:val="22"/>
          </w:rPr>
          <w:t>http://spatial.ala.org.au/?q=lsid:%22urn:lsid:biodiversity.org.au:afd.taxon:7a34e8f6-01e2-4c6e-b786-2159cfe48658%22&amp;cm=geospatial_kosher#</w:t>
        </w:r>
      </w:hyperlink>
    </w:p>
    <w:p w14:paraId="3D1866E1" w14:textId="77777777" w:rsidR="005334EA" w:rsidRDefault="005334EA" w:rsidP="005334EA">
      <w:pPr>
        <w:pStyle w:val="CAreference"/>
        <w:spacing w:line="240" w:lineRule="auto"/>
        <w:ind w:left="709" w:hanging="709"/>
        <w:rPr>
          <w:rStyle w:val="Hyperlink"/>
        </w:rPr>
      </w:pPr>
      <w:r w:rsidRPr="00365ECF">
        <w:t xml:space="preserve">Department of the Environment and Energy (2016). Threat abatement plan for infection of amphibians with chytrid fungus resulting in chytridiomycosis, Commonwealth of Australia 2016. Available from: </w:t>
      </w:r>
      <w:hyperlink r:id="rId17" w:history="1">
        <w:r w:rsidRPr="00FB529B">
          <w:rPr>
            <w:rStyle w:val="Hyperlink"/>
          </w:rPr>
          <w:t>http://www.environment.gov.au/biodiversity/threatened/publications/tap/infection-amphibians-chytrid-fungus-resulting-chytridiomycosis-2016</w:t>
        </w:r>
      </w:hyperlink>
    </w:p>
    <w:p w14:paraId="0B3DD089" w14:textId="1B7B10A8" w:rsidR="00C867F0" w:rsidRDefault="00C867F0" w:rsidP="005334EA">
      <w:pPr>
        <w:pStyle w:val="CAreference"/>
        <w:spacing w:line="240" w:lineRule="auto"/>
        <w:ind w:left="709" w:hanging="709"/>
        <w:rPr>
          <w:rStyle w:val="Hyperlink"/>
        </w:rPr>
      </w:pPr>
      <w:r w:rsidRPr="003C2AAC">
        <w:t xml:space="preserve">Department of the Environment and Energy (2017). </w:t>
      </w:r>
      <w:r>
        <w:t xml:space="preserve">Area of Occupancy and Extent of Occurrence for </w:t>
      </w:r>
      <w:r w:rsidRPr="003C2AAC">
        <w:rPr>
          <w:i/>
        </w:rPr>
        <w:t>C</w:t>
      </w:r>
      <w:r>
        <w:rPr>
          <w:i/>
        </w:rPr>
        <w:t>ophixalus concinnus</w:t>
      </w:r>
      <w:r>
        <w:t>. Unpublished report, Australian Government Department of the Environment, Canberra.</w:t>
      </w:r>
    </w:p>
    <w:p w14:paraId="528573D7" w14:textId="77777777" w:rsidR="005334EA" w:rsidRPr="00453004" w:rsidRDefault="005334EA" w:rsidP="005334EA">
      <w:pPr>
        <w:pStyle w:val="Normal12ptCharCharCharCharCharChar"/>
        <w:spacing w:after="0"/>
        <w:ind w:left="720" w:hanging="720"/>
        <w:rPr>
          <w:rFonts w:ascii="Arial" w:hAnsi="Arial" w:cs="Arial"/>
          <w:sz w:val="22"/>
          <w:szCs w:val="22"/>
          <w:u w:val="single"/>
        </w:rPr>
      </w:pPr>
      <w:r w:rsidRPr="00453004">
        <w:rPr>
          <w:rFonts w:ascii="Arial" w:hAnsi="Arial" w:cs="Arial"/>
          <w:sz w:val="22"/>
          <w:szCs w:val="22"/>
        </w:rPr>
        <w:t xml:space="preserve">Wet Tropics Management Authority (WTMA) (2016). Stamp Out Yellow Crazy Ants. Viewed 2 December 2016. Available on the internet at: </w:t>
      </w:r>
      <w:hyperlink r:id="rId18" w:history="1">
        <w:r w:rsidRPr="00453004">
          <w:rPr>
            <w:rStyle w:val="Hyperlink"/>
            <w:rFonts w:ascii="Arial" w:hAnsi="Arial" w:cs="Arial"/>
            <w:sz w:val="22"/>
            <w:szCs w:val="22"/>
          </w:rPr>
          <w:t>http://www.wettropics.gov.au/stamp-out-yellow-crazy-ants.html</w:t>
        </w:r>
      </w:hyperlink>
      <w:r w:rsidRPr="00453004">
        <w:rPr>
          <w:rStyle w:val="Hyperlink"/>
          <w:rFonts w:ascii="Arial" w:hAnsi="Arial" w:cs="Arial"/>
          <w:sz w:val="22"/>
          <w:szCs w:val="22"/>
        </w:rPr>
        <w:t>.</w:t>
      </w:r>
    </w:p>
    <w:p w14:paraId="3912B9B6" w14:textId="1096FBBC" w:rsidR="00FB2D53" w:rsidRDefault="00FB2D53">
      <w:pPr>
        <w:rPr>
          <w:rFonts w:ascii="Arial" w:hAnsi="Arial"/>
          <w:sz w:val="22"/>
          <w:szCs w:val="20"/>
        </w:rPr>
      </w:pPr>
      <w:r>
        <w:rPr>
          <w:rFonts w:ascii="Arial" w:hAnsi="Arial"/>
          <w:sz w:val="22"/>
        </w:rPr>
        <w:br w:type="page"/>
      </w:r>
    </w:p>
    <w:p w14:paraId="53A179B2" w14:textId="77777777" w:rsidR="00555352" w:rsidRDefault="00555352" w:rsidP="00555352">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74C685B1" w14:textId="77777777" w:rsidR="00555352" w:rsidRPr="00121E1E" w:rsidRDefault="00555352" w:rsidP="00555352">
      <w:pPr>
        <w:pStyle w:val="Normal12ptCharCharCharCharCharChar"/>
        <w:spacing w:after="0"/>
        <w:rPr>
          <w:rFonts w:ascii="Arial" w:hAnsi="Arial" w:cs="Arial"/>
          <w:b/>
          <w:bCs/>
          <w:sz w:val="22"/>
          <w:szCs w:val="22"/>
          <w:u w:val="single"/>
        </w:rPr>
      </w:pPr>
    </w:p>
    <w:p w14:paraId="7F03C3F1" w14:textId="77777777" w:rsidR="00555352" w:rsidRPr="003B5BC1" w:rsidRDefault="00555352" w:rsidP="00555352">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10" w:name="top"/>
      <w:r w:rsidRPr="003B5BC1">
        <w:rPr>
          <w:rFonts w:ascii="Arial" w:hAnsi="Arial" w:cs="Arial"/>
          <w:bCs/>
          <w:sz w:val="22"/>
          <w:szCs w:val="22"/>
        </w:rPr>
        <w:t xml:space="preserve">Australian </w:t>
      </w:r>
      <w:bookmarkEnd w:id="10"/>
      <w:r w:rsidRPr="003B5BC1">
        <w:rPr>
          <w:rFonts w:ascii="Arial" w:hAnsi="Arial" w:cs="Arial"/>
          <w:bCs/>
          <w:sz w:val="22"/>
          <w:szCs w:val="22"/>
        </w:rPr>
        <w:t xml:space="preserve">Faunal Directory </w:t>
      </w:r>
      <w:r w:rsidRPr="003B5BC1">
        <w:rPr>
          <w:rFonts w:ascii="Arial" w:hAnsi="Arial" w:cs="Arial"/>
          <w:sz w:val="22"/>
          <w:szCs w:val="22"/>
        </w:rPr>
        <w:t>for this taxon (as identified in the draft conservation advice)</w:t>
      </w:r>
      <w:r>
        <w:rPr>
          <w:rFonts w:ascii="Arial" w:hAnsi="Arial" w:cs="Arial"/>
          <w:sz w:val="22"/>
          <w:szCs w:val="22"/>
        </w:rPr>
        <w:t>?</w:t>
      </w:r>
    </w:p>
    <w:p w14:paraId="4E810370" w14:textId="77777777" w:rsidR="00555352" w:rsidRPr="003B5BC1" w:rsidRDefault="00555352" w:rsidP="00555352">
      <w:pPr>
        <w:pStyle w:val="ListNumber"/>
        <w:numPr>
          <w:ilvl w:val="0"/>
          <w:numId w:val="0"/>
        </w:numPr>
        <w:ind w:left="360"/>
        <w:rPr>
          <w:rFonts w:ascii="Arial" w:hAnsi="Arial" w:cs="Arial"/>
          <w:sz w:val="22"/>
          <w:szCs w:val="22"/>
        </w:rPr>
      </w:pPr>
    </w:p>
    <w:p w14:paraId="466DC883" w14:textId="77777777" w:rsidR="00555352" w:rsidRDefault="00555352" w:rsidP="00555352">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14:paraId="7CB227D9" w14:textId="77777777" w:rsidR="00555352" w:rsidRDefault="00555352" w:rsidP="00555352">
      <w:pPr>
        <w:pStyle w:val="ListNumber"/>
        <w:numPr>
          <w:ilvl w:val="0"/>
          <w:numId w:val="0"/>
        </w:numPr>
        <w:ind w:left="360"/>
        <w:rPr>
          <w:rFonts w:ascii="Arial" w:hAnsi="Arial" w:cs="Arial"/>
          <w:sz w:val="22"/>
          <w:szCs w:val="22"/>
        </w:rPr>
      </w:pPr>
    </w:p>
    <w:p w14:paraId="59AF9D00"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Has the survey effort for this taxon been adequate to determine its national distribution and adult population size?</w:t>
      </w:r>
    </w:p>
    <w:p w14:paraId="4126FBDE" w14:textId="77777777" w:rsidR="00555352" w:rsidRPr="003B5BC1" w:rsidRDefault="00555352" w:rsidP="00555352">
      <w:pPr>
        <w:pStyle w:val="ListNumber"/>
        <w:numPr>
          <w:ilvl w:val="0"/>
          <w:numId w:val="0"/>
        </w:numPr>
        <w:ind w:left="360"/>
        <w:rPr>
          <w:rFonts w:ascii="Arial" w:hAnsi="Arial" w:cs="Arial"/>
          <w:sz w:val="22"/>
          <w:szCs w:val="22"/>
        </w:rPr>
      </w:pPr>
    </w:p>
    <w:p w14:paraId="0F993896"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taxon? </w:t>
      </w:r>
    </w:p>
    <w:p w14:paraId="041C8A2B" w14:textId="77777777" w:rsidR="00555352" w:rsidRPr="003B5BC1" w:rsidRDefault="00555352" w:rsidP="00555352">
      <w:pPr>
        <w:pStyle w:val="ListNumber"/>
        <w:numPr>
          <w:ilvl w:val="0"/>
          <w:numId w:val="0"/>
        </w:numPr>
        <w:ind w:left="360"/>
        <w:rPr>
          <w:rFonts w:ascii="Arial" w:hAnsi="Arial" w:cs="Arial"/>
          <w:sz w:val="22"/>
          <w:szCs w:val="22"/>
        </w:rPr>
      </w:pPr>
    </w:p>
    <w:p w14:paraId="55ED4586"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0A90FE79" w14:textId="77777777" w:rsidR="00555352" w:rsidRPr="003B5BC1" w:rsidRDefault="00555352" w:rsidP="00555352">
      <w:pPr>
        <w:pStyle w:val="ListParagraph"/>
        <w:rPr>
          <w:rFonts w:ascii="Arial" w:hAnsi="Arial" w:cs="Arial"/>
          <w:sz w:val="22"/>
          <w:szCs w:val="22"/>
        </w:rPr>
      </w:pPr>
      <w:r w:rsidRPr="003B5BC1">
        <w:rPr>
          <w:rFonts w:ascii="Arial" w:hAnsi="Arial" w:cs="Arial"/>
          <w:sz w:val="22"/>
          <w:szCs w:val="22"/>
        </w:rPr>
        <w:t>Lower bound (estimated minimum):</w:t>
      </w:r>
    </w:p>
    <w:p w14:paraId="777F24CC" w14:textId="77777777" w:rsidR="00555352" w:rsidRPr="003B5BC1" w:rsidRDefault="00555352" w:rsidP="00555352">
      <w:pPr>
        <w:pStyle w:val="ListParagraph"/>
        <w:ind w:left="360" w:firstLine="360"/>
        <w:rPr>
          <w:rFonts w:ascii="Arial" w:hAnsi="Arial" w:cs="Arial"/>
          <w:sz w:val="22"/>
          <w:szCs w:val="22"/>
        </w:rPr>
      </w:pPr>
      <w:r w:rsidRPr="003B5BC1">
        <w:rPr>
          <w:rFonts w:ascii="Arial" w:hAnsi="Arial" w:cs="Arial"/>
          <w:sz w:val="22"/>
          <w:szCs w:val="22"/>
        </w:rPr>
        <w:t>Upper bound (estimated maximum):</w:t>
      </w:r>
    </w:p>
    <w:p w14:paraId="63B392D4" w14:textId="77777777" w:rsidR="00555352" w:rsidRPr="003B5BC1" w:rsidRDefault="00555352" w:rsidP="00555352">
      <w:pPr>
        <w:pStyle w:val="ListParagraph"/>
        <w:ind w:left="360" w:firstLine="360"/>
        <w:rPr>
          <w:rFonts w:ascii="Arial" w:hAnsi="Arial" w:cs="Arial"/>
          <w:sz w:val="22"/>
          <w:szCs w:val="22"/>
        </w:rPr>
      </w:pPr>
      <w:r w:rsidRPr="003B5BC1">
        <w:rPr>
          <w:rFonts w:ascii="Arial" w:hAnsi="Arial" w:cs="Arial"/>
          <w:sz w:val="22"/>
          <w:szCs w:val="22"/>
        </w:rPr>
        <w:t>Best Estimate:</w:t>
      </w:r>
    </w:p>
    <w:p w14:paraId="7B14BE6E" w14:textId="77777777" w:rsidR="00555352" w:rsidRPr="003B5BC1" w:rsidRDefault="00555352" w:rsidP="00555352">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14:paraId="65DA85FC" w14:textId="77777777" w:rsidR="00555352" w:rsidRPr="003B5BC1" w:rsidRDefault="00555352" w:rsidP="00555352">
      <w:pPr>
        <w:pStyle w:val="ListNumber"/>
        <w:numPr>
          <w:ilvl w:val="0"/>
          <w:numId w:val="0"/>
        </w:numPr>
        <w:rPr>
          <w:rFonts w:ascii="Arial" w:hAnsi="Arial" w:cs="Arial"/>
          <w:sz w:val="22"/>
          <w:szCs w:val="22"/>
        </w:rPr>
      </w:pPr>
    </w:p>
    <w:p w14:paraId="0B52F07D"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07E09A05" w14:textId="77777777" w:rsidR="00555352" w:rsidRPr="003B5BC1" w:rsidRDefault="00555352" w:rsidP="00555352">
      <w:pPr>
        <w:pStyle w:val="ListNumber"/>
        <w:numPr>
          <w:ilvl w:val="0"/>
          <w:numId w:val="0"/>
        </w:numPr>
        <w:ind w:left="360"/>
        <w:rPr>
          <w:rFonts w:ascii="Arial" w:hAnsi="Arial" w:cs="Arial"/>
          <w:sz w:val="22"/>
          <w:szCs w:val="22"/>
        </w:rPr>
      </w:pPr>
    </w:p>
    <w:p w14:paraId="4E81648B" w14:textId="77777777" w:rsidR="00555352" w:rsidRPr="003B5BC1" w:rsidRDefault="00555352" w:rsidP="00555352">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taxon? </w:t>
      </w:r>
    </w:p>
    <w:p w14:paraId="54FB0136" w14:textId="77777777" w:rsidR="00555352" w:rsidRPr="003B5BC1" w:rsidRDefault="00555352" w:rsidP="00555352">
      <w:pPr>
        <w:pStyle w:val="ListNumber"/>
        <w:numPr>
          <w:ilvl w:val="0"/>
          <w:numId w:val="0"/>
        </w:numPr>
        <w:spacing w:before="240"/>
        <w:ind w:left="360"/>
        <w:rPr>
          <w:rFonts w:ascii="Arial" w:hAnsi="Arial" w:cs="Arial"/>
          <w:sz w:val="22"/>
          <w:szCs w:val="22"/>
        </w:rPr>
      </w:pPr>
    </w:p>
    <w:p w14:paraId="3C6A50DB" w14:textId="77777777" w:rsidR="00555352" w:rsidRPr="003B5BC1" w:rsidRDefault="00555352" w:rsidP="00555352">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14:paraId="55ACAC09" w14:textId="77777777" w:rsidR="00555352" w:rsidRPr="003B5BC1" w:rsidRDefault="00555352" w:rsidP="00555352">
      <w:pPr>
        <w:pStyle w:val="ListNumber"/>
        <w:numPr>
          <w:ilvl w:val="0"/>
          <w:numId w:val="0"/>
        </w:numPr>
        <w:ind w:left="360"/>
        <w:rPr>
          <w:rFonts w:ascii="Arial" w:hAnsi="Arial" w:cs="Arial"/>
          <w:sz w:val="22"/>
          <w:szCs w:val="22"/>
        </w:rPr>
      </w:pPr>
    </w:p>
    <w:p w14:paraId="5C50C43D"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Do you agree that the taxon is eligible for inclusion on the threatened species list, in the category listed in the nomination?</w:t>
      </w:r>
    </w:p>
    <w:p w14:paraId="21853260" w14:textId="77777777" w:rsidR="00555352" w:rsidRPr="003B5BC1" w:rsidRDefault="00555352" w:rsidP="00555352">
      <w:pPr>
        <w:pStyle w:val="ListNumber"/>
        <w:numPr>
          <w:ilvl w:val="0"/>
          <w:numId w:val="0"/>
        </w:numPr>
        <w:ind w:left="360"/>
        <w:rPr>
          <w:rFonts w:ascii="Arial" w:hAnsi="Arial" w:cs="Arial"/>
          <w:sz w:val="22"/>
          <w:szCs w:val="22"/>
        </w:rPr>
      </w:pPr>
    </w:p>
    <w:p w14:paraId="0DEA5B07"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Do you agree that the threats listed are correct and that their effects on the taxon are significant?</w:t>
      </w:r>
    </w:p>
    <w:p w14:paraId="72B2E053" w14:textId="77777777" w:rsidR="00555352" w:rsidRPr="003B5BC1" w:rsidRDefault="00555352" w:rsidP="00555352">
      <w:pPr>
        <w:ind w:left="360"/>
        <w:rPr>
          <w:rFonts w:ascii="Arial" w:hAnsi="Arial" w:cs="Arial"/>
          <w:sz w:val="22"/>
          <w:szCs w:val="22"/>
        </w:rPr>
      </w:pPr>
    </w:p>
    <w:p w14:paraId="5354C69D" w14:textId="77777777" w:rsidR="00555352" w:rsidRPr="003B5BC1" w:rsidRDefault="00555352" w:rsidP="00555352">
      <w:pPr>
        <w:numPr>
          <w:ilvl w:val="0"/>
          <w:numId w:val="22"/>
        </w:numPr>
        <w:rPr>
          <w:rFonts w:ascii="Arial" w:hAnsi="Arial" w:cs="Arial"/>
          <w:sz w:val="22"/>
          <w:szCs w:val="22"/>
        </w:rPr>
      </w:pPr>
      <w:r w:rsidRPr="003B5BC1">
        <w:rPr>
          <w:rFonts w:ascii="Arial" w:hAnsi="Arial" w:cs="Arial"/>
          <w:sz w:val="22"/>
          <w:szCs w:val="22"/>
        </w:rPr>
        <w:t>To what degree are the identified threats likely to impact on the taxon in the future?</w:t>
      </w:r>
    </w:p>
    <w:p w14:paraId="7654559D" w14:textId="77777777" w:rsidR="00555352" w:rsidRPr="003B5BC1" w:rsidRDefault="00555352" w:rsidP="00555352">
      <w:pPr>
        <w:ind w:left="360"/>
        <w:rPr>
          <w:rFonts w:ascii="Arial" w:hAnsi="Arial" w:cs="Arial"/>
          <w:sz w:val="22"/>
          <w:szCs w:val="22"/>
        </w:rPr>
      </w:pPr>
    </w:p>
    <w:p w14:paraId="1C656D69" w14:textId="77777777" w:rsidR="00555352" w:rsidRPr="003B5BC1" w:rsidRDefault="00555352" w:rsidP="00555352">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taxon at any stage of its life cycle? </w:t>
      </w:r>
    </w:p>
    <w:p w14:paraId="7A2314E8" w14:textId="77777777" w:rsidR="00555352" w:rsidRPr="003B5BC1" w:rsidRDefault="00555352" w:rsidP="00555352">
      <w:pPr>
        <w:pStyle w:val="ListNumber"/>
        <w:numPr>
          <w:ilvl w:val="0"/>
          <w:numId w:val="0"/>
        </w:numPr>
        <w:ind w:left="360"/>
        <w:rPr>
          <w:rFonts w:ascii="Arial" w:hAnsi="Arial" w:cs="Arial"/>
          <w:sz w:val="22"/>
          <w:szCs w:val="22"/>
        </w:rPr>
      </w:pPr>
    </w:p>
    <w:p w14:paraId="2EE5F83A"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In seeking to facilitate the recovery of this taxon, can you provide management advice for the following:</w:t>
      </w:r>
    </w:p>
    <w:p w14:paraId="47708AEF" w14:textId="77777777" w:rsidR="00555352" w:rsidRPr="003B5BC1" w:rsidRDefault="00555352" w:rsidP="00555352">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14:paraId="438EBFB3" w14:textId="77777777" w:rsidR="00555352" w:rsidRPr="003B5BC1" w:rsidRDefault="00555352" w:rsidP="00555352">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14:paraId="565D1DCD" w14:textId="77777777" w:rsidR="00555352" w:rsidRPr="00665CA5" w:rsidRDefault="00555352" w:rsidP="00555352">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recovery actions are currently in place, and can you suggest other actions that would help recover the taxon? Please provide evidence and background information.</w:t>
      </w:r>
    </w:p>
    <w:p w14:paraId="4D4D3144" w14:textId="77777777" w:rsidR="00555352" w:rsidRDefault="00555352" w:rsidP="00555352">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14:paraId="2567D7D8" w14:textId="77777777" w:rsidR="00555352" w:rsidRDefault="00555352" w:rsidP="00555352">
      <w:pPr>
        <w:pStyle w:val="ListNumber"/>
        <w:numPr>
          <w:ilvl w:val="0"/>
          <w:numId w:val="0"/>
        </w:numPr>
        <w:spacing w:before="240" w:after="240"/>
        <w:ind w:left="360"/>
        <w:rPr>
          <w:rFonts w:ascii="Arial" w:hAnsi="Arial" w:cs="Arial"/>
          <w:sz w:val="22"/>
          <w:szCs w:val="22"/>
        </w:rPr>
      </w:pPr>
    </w:p>
    <w:p w14:paraId="1F4D0F93" w14:textId="5F83A747" w:rsidR="005A7196" w:rsidRPr="00DD102D" w:rsidRDefault="00555352" w:rsidP="00DD102D">
      <w:pPr>
        <w:pStyle w:val="ListNumber"/>
        <w:rPr>
          <w:rFonts w:ascii="Arial" w:hAnsi="Arial" w:cs="Arial"/>
          <w:sz w:val="22"/>
          <w:szCs w:val="22"/>
        </w:rPr>
      </w:pPr>
      <w:r w:rsidRPr="00BA4AC7">
        <w:rPr>
          <w:rFonts w:ascii="Arial" w:hAnsi="Arial" w:cs="Arial"/>
          <w:sz w:val="22"/>
          <w:szCs w:val="22"/>
        </w:rPr>
        <w:t>Can you advise as to whether this species is of cultural significance to Indigenous Australians?</w:t>
      </w:r>
      <w:r w:rsidR="00693847" w:rsidRPr="00DD102D">
        <w:rPr>
          <w:rFonts w:ascii="Arial" w:hAnsi="Arial" w:cs="Arial"/>
          <w:sz w:val="22"/>
          <w:szCs w:val="22"/>
        </w:rPr>
        <w:fldChar w:fldCharType="begin"/>
      </w:r>
      <w:r w:rsidR="00693847" w:rsidRPr="00DD102D">
        <w:rPr>
          <w:rFonts w:ascii="Arial" w:hAnsi="Arial" w:cs="Arial"/>
          <w:sz w:val="22"/>
          <w:szCs w:val="22"/>
        </w:rPr>
        <w:instrText xml:space="preserve"> ADDIN </w:instrText>
      </w:r>
      <w:r w:rsidR="00693847" w:rsidRPr="00DD102D">
        <w:rPr>
          <w:rFonts w:ascii="Arial" w:hAnsi="Arial" w:cs="Arial"/>
          <w:sz w:val="22"/>
          <w:szCs w:val="22"/>
        </w:rPr>
        <w:fldChar w:fldCharType="end"/>
      </w:r>
    </w:p>
    <w:sectPr w:rsidR="005A7196" w:rsidRPr="00DD102D" w:rsidSect="003F5EA3">
      <w:headerReference w:type="even" r:id="rId19"/>
      <w:headerReference w:type="default" r:id="rId20"/>
      <w:footerReference w:type="even" r:id="rId21"/>
      <w:footerReference w:type="default" r:id="rId22"/>
      <w:headerReference w:type="first" r:id="rId23"/>
      <w:footerReference w:type="first" r:id="rId24"/>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19F1D" w14:textId="77777777" w:rsidR="00DD16BA" w:rsidRDefault="00DD16BA">
      <w:r>
        <w:separator/>
      </w:r>
    </w:p>
  </w:endnote>
  <w:endnote w:type="continuationSeparator" w:id="0">
    <w:p w14:paraId="7AB6A67C" w14:textId="77777777" w:rsidR="00DD16BA" w:rsidRDefault="00DD16BA">
      <w:r>
        <w:continuationSeparator/>
      </w:r>
    </w:p>
  </w:endnote>
  <w:endnote w:type="continuationNotice" w:id="1">
    <w:p w14:paraId="21CABB28" w14:textId="77777777" w:rsidR="00DD16BA" w:rsidRDefault="00DD16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047C5" w14:textId="77777777" w:rsidR="00DD16BA" w:rsidRDefault="00DD16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E575E" w14:textId="77777777" w:rsidR="00DD16BA" w:rsidRDefault="00DD16B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5AECD" w14:textId="77777777" w:rsidR="00DD16BA" w:rsidRDefault="00DD16BA" w:rsidP="00F33606">
    <w:pPr>
      <w:jc w:val="center"/>
      <w:rPr>
        <w:rStyle w:val="Heading1Char"/>
        <w:rFonts w:ascii="Arial" w:hAnsi="Arial" w:cs="Arial"/>
        <w:i/>
        <w:sz w:val="18"/>
        <w:szCs w:val="18"/>
        <w:u w:val="none"/>
      </w:rPr>
    </w:pPr>
  </w:p>
  <w:p w14:paraId="79AFB32E" w14:textId="701856F7" w:rsidR="00DD16BA" w:rsidRPr="002171FB" w:rsidRDefault="00DD16BA" w:rsidP="00F33606">
    <w:pPr>
      <w:jc w:val="center"/>
      <w:rPr>
        <w:rStyle w:val="Heading1Char"/>
        <w:rFonts w:ascii="Arial" w:hAnsi="Arial" w:cs="Arial"/>
        <w:sz w:val="18"/>
        <w:szCs w:val="18"/>
        <w:u w:val="none"/>
      </w:rPr>
    </w:pPr>
    <w:r w:rsidRPr="002171FB">
      <w:rPr>
        <w:rFonts w:ascii="Arial" w:hAnsi="Arial" w:cs="Arial"/>
        <w:i/>
        <w:sz w:val="18"/>
        <w:szCs w:val="18"/>
      </w:rPr>
      <w:t xml:space="preserve">Cophixalus </w:t>
    </w:r>
    <w:r>
      <w:rPr>
        <w:rFonts w:ascii="Arial" w:hAnsi="Arial" w:cs="Arial"/>
        <w:i/>
        <w:sz w:val="18"/>
        <w:szCs w:val="18"/>
      </w:rPr>
      <w:t>concinnus</w:t>
    </w:r>
    <w:r w:rsidRPr="002171FB">
      <w:rPr>
        <w:rFonts w:ascii="Arial" w:hAnsi="Arial" w:cs="Arial"/>
        <w:i/>
        <w:sz w:val="18"/>
        <w:szCs w:val="18"/>
      </w:rPr>
      <w:t xml:space="preserve"> </w:t>
    </w:r>
    <w:r w:rsidRPr="002171FB">
      <w:rPr>
        <w:rFonts w:ascii="Arial" w:hAnsi="Arial" w:cs="Arial"/>
        <w:sz w:val="18"/>
        <w:szCs w:val="18"/>
      </w:rPr>
      <w:t>(</w:t>
    </w:r>
    <w:r>
      <w:rPr>
        <w:rFonts w:ascii="Arial" w:hAnsi="Arial" w:cs="Arial"/>
        <w:sz w:val="18"/>
        <w:szCs w:val="18"/>
      </w:rPr>
      <w:t>Elegant Frog</w:t>
    </w:r>
    <w:r w:rsidRPr="002171FB">
      <w:rPr>
        <w:rFonts w:ascii="Arial" w:hAnsi="Arial" w:cs="Arial"/>
        <w:sz w:val="18"/>
        <w:szCs w:val="18"/>
      </w:rPr>
      <w:t xml:space="preserve">) </w:t>
    </w:r>
    <w:r w:rsidRPr="002171FB">
      <w:rPr>
        <w:rStyle w:val="Heading1Char"/>
        <w:rFonts w:ascii="Arial" w:hAnsi="Arial" w:cs="Arial"/>
        <w:sz w:val="18"/>
        <w:szCs w:val="18"/>
        <w:u w:val="none"/>
      </w:rPr>
      <w:t>consultation</w:t>
    </w:r>
  </w:p>
  <w:p w14:paraId="6479DB34" w14:textId="77777777" w:rsidR="00DD16BA" w:rsidRPr="00F33606" w:rsidRDefault="00DD16BA"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65551B">
      <w:rPr>
        <w:rStyle w:val="PageNumber"/>
        <w:rFonts w:ascii="Arial" w:hAnsi="Arial" w:cs="Arial"/>
        <w:noProof/>
        <w:sz w:val="18"/>
        <w:szCs w:val="18"/>
      </w:rPr>
      <w:t>12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65551B">
      <w:rPr>
        <w:rStyle w:val="PageNumber"/>
        <w:rFonts w:ascii="Arial" w:hAnsi="Arial" w:cs="Arial"/>
        <w:noProof/>
        <w:sz w:val="18"/>
        <w:szCs w:val="18"/>
      </w:rPr>
      <w:t>12</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D7373" w14:textId="77777777" w:rsidR="00DD16BA" w:rsidRDefault="00DD16BA" w:rsidP="00AE49C1">
    <w:pPr>
      <w:jc w:val="center"/>
      <w:rPr>
        <w:rStyle w:val="Heading1Char"/>
        <w:rFonts w:ascii="Arial" w:hAnsi="Arial" w:cs="Arial"/>
        <w:i/>
        <w:sz w:val="18"/>
        <w:szCs w:val="18"/>
        <w:u w:val="none"/>
      </w:rPr>
    </w:pPr>
  </w:p>
  <w:p w14:paraId="1D72EC81" w14:textId="553D2056" w:rsidR="00DD16BA" w:rsidRDefault="00DD16BA" w:rsidP="00AE49C1">
    <w:pPr>
      <w:jc w:val="center"/>
      <w:rPr>
        <w:rStyle w:val="Heading1Char"/>
        <w:rFonts w:ascii="Arial" w:hAnsi="Arial" w:cs="Arial"/>
        <w:sz w:val="18"/>
        <w:szCs w:val="18"/>
        <w:u w:val="none"/>
      </w:rPr>
    </w:pPr>
    <w:r>
      <w:rPr>
        <w:rFonts w:ascii="Arial" w:hAnsi="Arial" w:cs="Arial"/>
        <w:i/>
        <w:sz w:val="18"/>
        <w:szCs w:val="18"/>
      </w:rPr>
      <w:t xml:space="preserve">Cophixalus concinnus </w:t>
    </w:r>
    <w:r w:rsidRPr="002171FB">
      <w:rPr>
        <w:rFonts w:ascii="Arial" w:hAnsi="Arial" w:cs="Arial"/>
        <w:sz w:val="18"/>
        <w:szCs w:val="18"/>
      </w:rPr>
      <w:t>(</w:t>
    </w:r>
    <w:r>
      <w:rPr>
        <w:rFonts w:ascii="Arial" w:hAnsi="Arial" w:cs="Arial"/>
        <w:sz w:val="18"/>
        <w:szCs w:val="18"/>
      </w:rPr>
      <w:t>Elegant Frog</w:t>
    </w:r>
    <w:r w:rsidRPr="002171FB">
      <w:rPr>
        <w:rFonts w:ascii="Arial" w:hAnsi="Arial" w:cs="Arial"/>
        <w:sz w:val="18"/>
        <w:szCs w:val="18"/>
      </w:rPr>
      <w:t xml:space="preserve">) </w:t>
    </w:r>
    <w:r w:rsidRPr="002171FB">
      <w:rPr>
        <w:rStyle w:val="Heading1Char"/>
        <w:rFonts w:ascii="Arial" w:hAnsi="Arial" w:cs="Arial"/>
        <w:sz w:val="18"/>
        <w:szCs w:val="18"/>
        <w:u w:val="none"/>
      </w:rPr>
      <w:t>consultation</w:t>
    </w:r>
  </w:p>
  <w:p w14:paraId="5CE7CFA7" w14:textId="212FC0AB" w:rsidR="00DD16BA" w:rsidRPr="00D034DA" w:rsidRDefault="00DD16BA"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65551B">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65551B">
      <w:rPr>
        <w:rStyle w:val="PageNumber"/>
        <w:rFonts w:ascii="Arial" w:hAnsi="Arial" w:cs="Arial"/>
        <w:noProof/>
        <w:sz w:val="18"/>
        <w:szCs w:val="18"/>
      </w:rPr>
      <w:t>12</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CCB9E" w14:textId="77777777" w:rsidR="00DD16BA" w:rsidRDefault="00DD16BA">
      <w:r>
        <w:separator/>
      </w:r>
    </w:p>
  </w:footnote>
  <w:footnote w:type="continuationSeparator" w:id="0">
    <w:p w14:paraId="48651DEA" w14:textId="77777777" w:rsidR="00DD16BA" w:rsidRDefault="00DD16BA">
      <w:r>
        <w:continuationSeparator/>
      </w:r>
    </w:p>
  </w:footnote>
  <w:footnote w:type="continuationNotice" w:id="1">
    <w:p w14:paraId="04A8A333" w14:textId="77777777" w:rsidR="00DD16BA" w:rsidRDefault="00DD16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EC23D" w14:textId="77777777" w:rsidR="0065551B" w:rsidRDefault="006555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F187B" w14:textId="77777777" w:rsidR="00DD16BA" w:rsidRPr="006115F8" w:rsidRDefault="00DD16BA"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A4BFC" w14:textId="77777777" w:rsidR="00DD16BA" w:rsidRDefault="00DD16BA">
    <w:pPr>
      <w:pStyle w:val="Heading2"/>
      <w:jc w:val="center"/>
      <w:rPr>
        <w:color w:val="808080"/>
        <w:sz w:val="32"/>
      </w:rPr>
    </w:pPr>
    <w:r w:rsidRPr="003F5EA3">
      <w:rPr>
        <w:noProof/>
        <w:color w:val="808080"/>
        <w:sz w:val="32"/>
        <w:lang w:eastAsia="en-AU"/>
      </w:rPr>
      <w:drawing>
        <wp:inline distT="0" distB="0" distL="0" distR="0" wp14:anchorId="11D057EC" wp14:editId="00C9A373">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5"/>
  </w:num>
  <w:num w:numId="4">
    <w:abstractNumId w:val="10"/>
  </w:num>
  <w:num w:numId="5">
    <w:abstractNumId w:val="18"/>
  </w:num>
  <w:num w:numId="6">
    <w:abstractNumId w:val="8"/>
  </w:num>
  <w:num w:numId="7">
    <w:abstractNumId w:val="22"/>
  </w:num>
  <w:num w:numId="8">
    <w:abstractNumId w:val="9"/>
  </w:num>
  <w:num w:numId="9">
    <w:abstractNumId w:val="14"/>
  </w:num>
  <w:num w:numId="10">
    <w:abstractNumId w:val="11"/>
  </w:num>
  <w:num w:numId="11">
    <w:abstractNumId w:val="12"/>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17"/>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pt Env TSSC&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a0rdr92ndv9x0e9sdapdzadfw29sw9r9xva&quot;&gt;Frog papers Ivan&lt;record-ids&gt;&lt;item&gt;35&lt;/item&gt;&lt;item&gt;37&lt;/item&gt;&lt;item&gt;39&lt;/item&gt;&lt;item&gt;177&lt;/item&gt;&lt;item&gt;182&lt;/item&gt;&lt;item&gt;184&lt;/item&gt;&lt;item&gt;186&lt;/item&gt;&lt;/record-ids&gt;&lt;/item&gt;&lt;/Libraries&gt;"/>
  </w:docVars>
  <w:rsids>
    <w:rsidRoot w:val="00420228"/>
    <w:rsid w:val="00000113"/>
    <w:rsid w:val="00002E28"/>
    <w:rsid w:val="00020101"/>
    <w:rsid w:val="000279C3"/>
    <w:rsid w:val="00033ED5"/>
    <w:rsid w:val="00036E06"/>
    <w:rsid w:val="00041235"/>
    <w:rsid w:val="00045FDE"/>
    <w:rsid w:val="0005187C"/>
    <w:rsid w:val="00055CB2"/>
    <w:rsid w:val="00056EBF"/>
    <w:rsid w:val="00057925"/>
    <w:rsid w:val="00060F79"/>
    <w:rsid w:val="00061960"/>
    <w:rsid w:val="00062E62"/>
    <w:rsid w:val="00063273"/>
    <w:rsid w:val="000637EF"/>
    <w:rsid w:val="00063D8D"/>
    <w:rsid w:val="00064A65"/>
    <w:rsid w:val="00066389"/>
    <w:rsid w:val="000716E7"/>
    <w:rsid w:val="000762EE"/>
    <w:rsid w:val="00076AE8"/>
    <w:rsid w:val="000874E0"/>
    <w:rsid w:val="00087900"/>
    <w:rsid w:val="00087FD1"/>
    <w:rsid w:val="000920F6"/>
    <w:rsid w:val="0009403D"/>
    <w:rsid w:val="000954EC"/>
    <w:rsid w:val="00095FC0"/>
    <w:rsid w:val="000967C4"/>
    <w:rsid w:val="00096EB7"/>
    <w:rsid w:val="000A277F"/>
    <w:rsid w:val="000A3290"/>
    <w:rsid w:val="000B23B0"/>
    <w:rsid w:val="000C18FD"/>
    <w:rsid w:val="000D14F8"/>
    <w:rsid w:val="000D6BF1"/>
    <w:rsid w:val="000E4036"/>
    <w:rsid w:val="000E5741"/>
    <w:rsid w:val="000E59E6"/>
    <w:rsid w:val="000E7DD5"/>
    <w:rsid w:val="000F0708"/>
    <w:rsid w:val="000F710E"/>
    <w:rsid w:val="001024DD"/>
    <w:rsid w:val="001035E7"/>
    <w:rsid w:val="00107756"/>
    <w:rsid w:val="00107ABC"/>
    <w:rsid w:val="00115212"/>
    <w:rsid w:val="00116F45"/>
    <w:rsid w:val="00121E1E"/>
    <w:rsid w:val="00137631"/>
    <w:rsid w:val="00137655"/>
    <w:rsid w:val="001404C2"/>
    <w:rsid w:val="001441A2"/>
    <w:rsid w:val="00147598"/>
    <w:rsid w:val="00156DBE"/>
    <w:rsid w:val="00157B78"/>
    <w:rsid w:val="00171A75"/>
    <w:rsid w:val="00172BD0"/>
    <w:rsid w:val="00175138"/>
    <w:rsid w:val="0018317F"/>
    <w:rsid w:val="001838F6"/>
    <w:rsid w:val="00183C90"/>
    <w:rsid w:val="001914D9"/>
    <w:rsid w:val="00194847"/>
    <w:rsid w:val="001973B5"/>
    <w:rsid w:val="001A1B46"/>
    <w:rsid w:val="001A2500"/>
    <w:rsid w:val="001A33BE"/>
    <w:rsid w:val="001A67B4"/>
    <w:rsid w:val="001B2487"/>
    <w:rsid w:val="001C5B9D"/>
    <w:rsid w:val="001C78A0"/>
    <w:rsid w:val="001D05BF"/>
    <w:rsid w:val="001D2385"/>
    <w:rsid w:val="001D3D6A"/>
    <w:rsid w:val="001D450C"/>
    <w:rsid w:val="001D49A1"/>
    <w:rsid w:val="001E1889"/>
    <w:rsid w:val="001F012E"/>
    <w:rsid w:val="001F4014"/>
    <w:rsid w:val="001F68F9"/>
    <w:rsid w:val="00204BFF"/>
    <w:rsid w:val="002067F2"/>
    <w:rsid w:val="00213CC4"/>
    <w:rsid w:val="00216073"/>
    <w:rsid w:val="002171FB"/>
    <w:rsid w:val="00230AA9"/>
    <w:rsid w:val="00231985"/>
    <w:rsid w:val="0023394C"/>
    <w:rsid w:val="002359FD"/>
    <w:rsid w:val="00240F7D"/>
    <w:rsid w:val="00241FA1"/>
    <w:rsid w:val="002454A8"/>
    <w:rsid w:val="00252CFE"/>
    <w:rsid w:val="0025367C"/>
    <w:rsid w:val="00254CE0"/>
    <w:rsid w:val="00254E78"/>
    <w:rsid w:val="00257462"/>
    <w:rsid w:val="0025771A"/>
    <w:rsid w:val="00260405"/>
    <w:rsid w:val="0026047A"/>
    <w:rsid w:val="002631AB"/>
    <w:rsid w:val="0026630C"/>
    <w:rsid w:val="00267C6A"/>
    <w:rsid w:val="00271D64"/>
    <w:rsid w:val="002733B0"/>
    <w:rsid w:val="00276E44"/>
    <w:rsid w:val="0028003E"/>
    <w:rsid w:val="0028018D"/>
    <w:rsid w:val="00280BDC"/>
    <w:rsid w:val="00281913"/>
    <w:rsid w:val="00287EA6"/>
    <w:rsid w:val="002939A8"/>
    <w:rsid w:val="002A2B15"/>
    <w:rsid w:val="002A385F"/>
    <w:rsid w:val="002A4C94"/>
    <w:rsid w:val="002A5804"/>
    <w:rsid w:val="002B1013"/>
    <w:rsid w:val="002B1E3B"/>
    <w:rsid w:val="002B6E8E"/>
    <w:rsid w:val="002B7EA2"/>
    <w:rsid w:val="002C0879"/>
    <w:rsid w:val="002C62D9"/>
    <w:rsid w:val="002D0F42"/>
    <w:rsid w:val="002D5313"/>
    <w:rsid w:val="002D64C4"/>
    <w:rsid w:val="002D6BA1"/>
    <w:rsid w:val="002D6F98"/>
    <w:rsid w:val="002D7D45"/>
    <w:rsid w:val="002E214D"/>
    <w:rsid w:val="002E7DDE"/>
    <w:rsid w:val="002E7F8F"/>
    <w:rsid w:val="002F0A52"/>
    <w:rsid w:val="002F20F4"/>
    <w:rsid w:val="00302BDB"/>
    <w:rsid w:val="00303ECD"/>
    <w:rsid w:val="00311224"/>
    <w:rsid w:val="00315516"/>
    <w:rsid w:val="00316460"/>
    <w:rsid w:val="0032033D"/>
    <w:rsid w:val="00323730"/>
    <w:rsid w:val="00324E9B"/>
    <w:rsid w:val="00333C82"/>
    <w:rsid w:val="003351E0"/>
    <w:rsid w:val="00335435"/>
    <w:rsid w:val="00343936"/>
    <w:rsid w:val="003445DF"/>
    <w:rsid w:val="0034720F"/>
    <w:rsid w:val="00347982"/>
    <w:rsid w:val="00350E0A"/>
    <w:rsid w:val="003517C6"/>
    <w:rsid w:val="00353940"/>
    <w:rsid w:val="0035614B"/>
    <w:rsid w:val="003609F1"/>
    <w:rsid w:val="00360B63"/>
    <w:rsid w:val="003659B1"/>
    <w:rsid w:val="00365A5D"/>
    <w:rsid w:val="00373110"/>
    <w:rsid w:val="003737AB"/>
    <w:rsid w:val="00375D24"/>
    <w:rsid w:val="00376D62"/>
    <w:rsid w:val="0037725A"/>
    <w:rsid w:val="00390ABC"/>
    <w:rsid w:val="00393954"/>
    <w:rsid w:val="00393A08"/>
    <w:rsid w:val="00395ED9"/>
    <w:rsid w:val="00396125"/>
    <w:rsid w:val="00396855"/>
    <w:rsid w:val="0039708C"/>
    <w:rsid w:val="003978E0"/>
    <w:rsid w:val="003A021F"/>
    <w:rsid w:val="003A28F6"/>
    <w:rsid w:val="003B2089"/>
    <w:rsid w:val="003B2720"/>
    <w:rsid w:val="003B2795"/>
    <w:rsid w:val="003B4E91"/>
    <w:rsid w:val="003B5A9E"/>
    <w:rsid w:val="003C2E69"/>
    <w:rsid w:val="003C3494"/>
    <w:rsid w:val="003C481E"/>
    <w:rsid w:val="003C6972"/>
    <w:rsid w:val="003C7A14"/>
    <w:rsid w:val="003D0BD8"/>
    <w:rsid w:val="003D27B8"/>
    <w:rsid w:val="003D52A9"/>
    <w:rsid w:val="003F2CC5"/>
    <w:rsid w:val="003F4463"/>
    <w:rsid w:val="003F4D21"/>
    <w:rsid w:val="003F5EA3"/>
    <w:rsid w:val="003F72E3"/>
    <w:rsid w:val="003F7EA5"/>
    <w:rsid w:val="004039E4"/>
    <w:rsid w:val="00405C09"/>
    <w:rsid w:val="004109D9"/>
    <w:rsid w:val="004121E7"/>
    <w:rsid w:val="0041474E"/>
    <w:rsid w:val="00420228"/>
    <w:rsid w:val="00420CB1"/>
    <w:rsid w:val="004225FF"/>
    <w:rsid w:val="00424584"/>
    <w:rsid w:val="004251C0"/>
    <w:rsid w:val="004373EE"/>
    <w:rsid w:val="00442196"/>
    <w:rsid w:val="00444FDB"/>
    <w:rsid w:val="0044620A"/>
    <w:rsid w:val="00450121"/>
    <w:rsid w:val="00453814"/>
    <w:rsid w:val="00456559"/>
    <w:rsid w:val="0046299A"/>
    <w:rsid w:val="00465715"/>
    <w:rsid w:val="00465C67"/>
    <w:rsid w:val="00465E16"/>
    <w:rsid w:val="004665F8"/>
    <w:rsid w:val="00471798"/>
    <w:rsid w:val="00474C15"/>
    <w:rsid w:val="004839D6"/>
    <w:rsid w:val="00486432"/>
    <w:rsid w:val="00490C47"/>
    <w:rsid w:val="00491DC6"/>
    <w:rsid w:val="00492272"/>
    <w:rsid w:val="004928B1"/>
    <w:rsid w:val="0049586B"/>
    <w:rsid w:val="004A3780"/>
    <w:rsid w:val="004B1D49"/>
    <w:rsid w:val="004B1F15"/>
    <w:rsid w:val="004C1A90"/>
    <w:rsid w:val="004C3C82"/>
    <w:rsid w:val="004C5904"/>
    <w:rsid w:val="004D17EE"/>
    <w:rsid w:val="004D65A5"/>
    <w:rsid w:val="004E1118"/>
    <w:rsid w:val="004E19C3"/>
    <w:rsid w:val="004F4C47"/>
    <w:rsid w:val="004F64E7"/>
    <w:rsid w:val="004F6803"/>
    <w:rsid w:val="004F6E9D"/>
    <w:rsid w:val="005001DA"/>
    <w:rsid w:val="005013BD"/>
    <w:rsid w:val="005058B0"/>
    <w:rsid w:val="00512A6F"/>
    <w:rsid w:val="005138E9"/>
    <w:rsid w:val="005146E6"/>
    <w:rsid w:val="00515D98"/>
    <w:rsid w:val="00517642"/>
    <w:rsid w:val="00517C96"/>
    <w:rsid w:val="0052132F"/>
    <w:rsid w:val="0052340E"/>
    <w:rsid w:val="0052457B"/>
    <w:rsid w:val="005255E2"/>
    <w:rsid w:val="00530252"/>
    <w:rsid w:val="005334EA"/>
    <w:rsid w:val="00536214"/>
    <w:rsid w:val="00536416"/>
    <w:rsid w:val="00536E9E"/>
    <w:rsid w:val="005416F2"/>
    <w:rsid w:val="00544478"/>
    <w:rsid w:val="005501BC"/>
    <w:rsid w:val="00555352"/>
    <w:rsid w:val="00557732"/>
    <w:rsid w:val="00564CC7"/>
    <w:rsid w:val="00570F9A"/>
    <w:rsid w:val="005718D1"/>
    <w:rsid w:val="005736C1"/>
    <w:rsid w:val="0057451A"/>
    <w:rsid w:val="005764C5"/>
    <w:rsid w:val="005800EF"/>
    <w:rsid w:val="005830B7"/>
    <w:rsid w:val="00591525"/>
    <w:rsid w:val="0059233B"/>
    <w:rsid w:val="00594DA5"/>
    <w:rsid w:val="005962B5"/>
    <w:rsid w:val="005969C3"/>
    <w:rsid w:val="005A021F"/>
    <w:rsid w:val="005A07EF"/>
    <w:rsid w:val="005A1AF0"/>
    <w:rsid w:val="005A707C"/>
    <w:rsid w:val="005A7196"/>
    <w:rsid w:val="005B1A95"/>
    <w:rsid w:val="005B4224"/>
    <w:rsid w:val="005B4C30"/>
    <w:rsid w:val="005C0958"/>
    <w:rsid w:val="005C225B"/>
    <w:rsid w:val="005C25CF"/>
    <w:rsid w:val="005C5BD6"/>
    <w:rsid w:val="005C7D6D"/>
    <w:rsid w:val="005D3A56"/>
    <w:rsid w:val="005D3FD8"/>
    <w:rsid w:val="005D4B90"/>
    <w:rsid w:val="005E7430"/>
    <w:rsid w:val="005F0314"/>
    <w:rsid w:val="005F37B3"/>
    <w:rsid w:val="005F5B02"/>
    <w:rsid w:val="005F6AF9"/>
    <w:rsid w:val="0060264C"/>
    <w:rsid w:val="00606AD1"/>
    <w:rsid w:val="0060766E"/>
    <w:rsid w:val="006115F8"/>
    <w:rsid w:val="00614DD4"/>
    <w:rsid w:val="00615CF6"/>
    <w:rsid w:val="00623325"/>
    <w:rsid w:val="00623EF4"/>
    <w:rsid w:val="006272FF"/>
    <w:rsid w:val="006275F5"/>
    <w:rsid w:val="006308F6"/>
    <w:rsid w:val="006324C4"/>
    <w:rsid w:val="00633584"/>
    <w:rsid w:val="006411D2"/>
    <w:rsid w:val="00642FC6"/>
    <w:rsid w:val="0064488C"/>
    <w:rsid w:val="0064529F"/>
    <w:rsid w:val="0065551B"/>
    <w:rsid w:val="00660581"/>
    <w:rsid w:val="00661FF3"/>
    <w:rsid w:val="00663097"/>
    <w:rsid w:val="00663E86"/>
    <w:rsid w:val="006658AC"/>
    <w:rsid w:val="00667DEE"/>
    <w:rsid w:val="00667EAB"/>
    <w:rsid w:val="00675FD9"/>
    <w:rsid w:val="0068145D"/>
    <w:rsid w:val="00681850"/>
    <w:rsid w:val="006826F6"/>
    <w:rsid w:val="00682BEB"/>
    <w:rsid w:val="006929FE"/>
    <w:rsid w:val="00693847"/>
    <w:rsid w:val="00694C0C"/>
    <w:rsid w:val="00696A54"/>
    <w:rsid w:val="0069720B"/>
    <w:rsid w:val="006A554C"/>
    <w:rsid w:val="006B065E"/>
    <w:rsid w:val="006B0939"/>
    <w:rsid w:val="006B449C"/>
    <w:rsid w:val="006B6CF2"/>
    <w:rsid w:val="006B72F6"/>
    <w:rsid w:val="006B7AA2"/>
    <w:rsid w:val="006C2087"/>
    <w:rsid w:val="006C6378"/>
    <w:rsid w:val="006E156B"/>
    <w:rsid w:val="006E26BA"/>
    <w:rsid w:val="006E6643"/>
    <w:rsid w:val="006E7387"/>
    <w:rsid w:val="006F00A2"/>
    <w:rsid w:val="006F3E4B"/>
    <w:rsid w:val="006F41E9"/>
    <w:rsid w:val="006F543E"/>
    <w:rsid w:val="006F5F3E"/>
    <w:rsid w:val="006F6DB2"/>
    <w:rsid w:val="00703CF9"/>
    <w:rsid w:val="00705F8A"/>
    <w:rsid w:val="00707752"/>
    <w:rsid w:val="007077B6"/>
    <w:rsid w:val="00712EA0"/>
    <w:rsid w:val="00723D08"/>
    <w:rsid w:val="00724C46"/>
    <w:rsid w:val="00731AC2"/>
    <w:rsid w:val="007343E2"/>
    <w:rsid w:val="007355C9"/>
    <w:rsid w:val="007365DE"/>
    <w:rsid w:val="007473BC"/>
    <w:rsid w:val="00751935"/>
    <w:rsid w:val="00755BC6"/>
    <w:rsid w:val="007570DC"/>
    <w:rsid w:val="00764CC3"/>
    <w:rsid w:val="007666F4"/>
    <w:rsid w:val="00767523"/>
    <w:rsid w:val="00767CCC"/>
    <w:rsid w:val="007703B4"/>
    <w:rsid w:val="00771C0A"/>
    <w:rsid w:val="007740AE"/>
    <w:rsid w:val="007761D8"/>
    <w:rsid w:val="00784320"/>
    <w:rsid w:val="007901E5"/>
    <w:rsid w:val="00791739"/>
    <w:rsid w:val="00792C8C"/>
    <w:rsid w:val="00796134"/>
    <w:rsid w:val="00796EE6"/>
    <w:rsid w:val="007A2F19"/>
    <w:rsid w:val="007B2118"/>
    <w:rsid w:val="007B65AE"/>
    <w:rsid w:val="007C1FA3"/>
    <w:rsid w:val="007D1DB2"/>
    <w:rsid w:val="007D6F60"/>
    <w:rsid w:val="007D7E49"/>
    <w:rsid w:val="007E146B"/>
    <w:rsid w:val="007E59A6"/>
    <w:rsid w:val="007F432F"/>
    <w:rsid w:val="007F6D7B"/>
    <w:rsid w:val="008040B8"/>
    <w:rsid w:val="008052A5"/>
    <w:rsid w:val="008060EB"/>
    <w:rsid w:val="0080639E"/>
    <w:rsid w:val="00807949"/>
    <w:rsid w:val="00807A0A"/>
    <w:rsid w:val="00810AA1"/>
    <w:rsid w:val="00810C63"/>
    <w:rsid w:val="00810FAC"/>
    <w:rsid w:val="00816631"/>
    <w:rsid w:val="00816BDA"/>
    <w:rsid w:val="00817CFB"/>
    <w:rsid w:val="00821F2D"/>
    <w:rsid w:val="00822D2B"/>
    <w:rsid w:val="00824BEE"/>
    <w:rsid w:val="00825EDD"/>
    <w:rsid w:val="0083200A"/>
    <w:rsid w:val="00835348"/>
    <w:rsid w:val="00840EDC"/>
    <w:rsid w:val="00844182"/>
    <w:rsid w:val="0084491E"/>
    <w:rsid w:val="0085016E"/>
    <w:rsid w:val="00855525"/>
    <w:rsid w:val="00856AFA"/>
    <w:rsid w:val="00857D0E"/>
    <w:rsid w:val="00860E65"/>
    <w:rsid w:val="00861BA4"/>
    <w:rsid w:val="00870AA8"/>
    <w:rsid w:val="00871AD6"/>
    <w:rsid w:val="00877690"/>
    <w:rsid w:val="008828D2"/>
    <w:rsid w:val="00896D01"/>
    <w:rsid w:val="00896DB6"/>
    <w:rsid w:val="008A0076"/>
    <w:rsid w:val="008A2676"/>
    <w:rsid w:val="008A333A"/>
    <w:rsid w:val="008A3E6D"/>
    <w:rsid w:val="008A40EA"/>
    <w:rsid w:val="008B1251"/>
    <w:rsid w:val="008B130F"/>
    <w:rsid w:val="008B38D3"/>
    <w:rsid w:val="008B41C8"/>
    <w:rsid w:val="008B5D5A"/>
    <w:rsid w:val="008C0E53"/>
    <w:rsid w:val="008C1409"/>
    <w:rsid w:val="008C312C"/>
    <w:rsid w:val="008C70B3"/>
    <w:rsid w:val="008C7FEA"/>
    <w:rsid w:val="008D087C"/>
    <w:rsid w:val="008D4604"/>
    <w:rsid w:val="008D4B23"/>
    <w:rsid w:val="008E05C5"/>
    <w:rsid w:val="008E28E2"/>
    <w:rsid w:val="008F30A3"/>
    <w:rsid w:val="008F45CA"/>
    <w:rsid w:val="008F7178"/>
    <w:rsid w:val="00902C26"/>
    <w:rsid w:val="00907F82"/>
    <w:rsid w:val="0091021B"/>
    <w:rsid w:val="00911116"/>
    <w:rsid w:val="00925427"/>
    <w:rsid w:val="009304AA"/>
    <w:rsid w:val="009343EB"/>
    <w:rsid w:val="00937754"/>
    <w:rsid w:val="0094073E"/>
    <w:rsid w:val="00946719"/>
    <w:rsid w:val="0094696A"/>
    <w:rsid w:val="009530D5"/>
    <w:rsid w:val="00953407"/>
    <w:rsid w:val="009545DC"/>
    <w:rsid w:val="00955E85"/>
    <w:rsid w:val="00965BAF"/>
    <w:rsid w:val="0096796F"/>
    <w:rsid w:val="00970680"/>
    <w:rsid w:val="009733DE"/>
    <w:rsid w:val="009772B5"/>
    <w:rsid w:val="0099504B"/>
    <w:rsid w:val="009975EA"/>
    <w:rsid w:val="009A47CD"/>
    <w:rsid w:val="009B549B"/>
    <w:rsid w:val="009B58A6"/>
    <w:rsid w:val="009C0C19"/>
    <w:rsid w:val="009C0FAC"/>
    <w:rsid w:val="009C701A"/>
    <w:rsid w:val="009D051F"/>
    <w:rsid w:val="009D39D5"/>
    <w:rsid w:val="009D423E"/>
    <w:rsid w:val="009D45F6"/>
    <w:rsid w:val="009D4715"/>
    <w:rsid w:val="009E1DD6"/>
    <w:rsid w:val="009E1E4A"/>
    <w:rsid w:val="009E4CE1"/>
    <w:rsid w:val="009E5E7D"/>
    <w:rsid w:val="009E7EF6"/>
    <w:rsid w:val="00A0347D"/>
    <w:rsid w:val="00A15435"/>
    <w:rsid w:val="00A230F3"/>
    <w:rsid w:val="00A2313B"/>
    <w:rsid w:val="00A256C7"/>
    <w:rsid w:val="00A30B0A"/>
    <w:rsid w:val="00A30F0D"/>
    <w:rsid w:val="00A3101B"/>
    <w:rsid w:val="00A338BB"/>
    <w:rsid w:val="00A42E06"/>
    <w:rsid w:val="00A437FB"/>
    <w:rsid w:val="00A44897"/>
    <w:rsid w:val="00A471FC"/>
    <w:rsid w:val="00A5591C"/>
    <w:rsid w:val="00A57783"/>
    <w:rsid w:val="00A6774C"/>
    <w:rsid w:val="00A70639"/>
    <w:rsid w:val="00A707D3"/>
    <w:rsid w:val="00A74EB0"/>
    <w:rsid w:val="00A7780A"/>
    <w:rsid w:val="00A81861"/>
    <w:rsid w:val="00A82DDE"/>
    <w:rsid w:val="00A8689D"/>
    <w:rsid w:val="00A92F98"/>
    <w:rsid w:val="00A9474B"/>
    <w:rsid w:val="00AA04B9"/>
    <w:rsid w:val="00AA13F0"/>
    <w:rsid w:val="00AA1AFA"/>
    <w:rsid w:val="00AA204A"/>
    <w:rsid w:val="00AA492D"/>
    <w:rsid w:val="00AA495F"/>
    <w:rsid w:val="00AA5591"/>
    <w:rsid w:val="00AB28E5"/>
    <w:rsid w:val="00AB638E"/>
    <w:rsid w:val="00AB7A7B"/>
    <w:rsid w:val="00AC1790"/>
    <w:rsid w:val="00AC739F"/>
    <w:rsid w:val="00AD0AF7"/>
    <w:rsid w:val="00AD4B47"/>
    <w:rsid w:val="00AD7D68"/>
    <w:rsid w:val="00AE41F4"/>
    <w:rsid w:val="00AE49C1"/>
    <w:rsid w:val="00AE707E"/>
    <w:rsid w:val="00AF46F0"/>
    <w:rsid w:val="00AF624F"/>
    <w:rsid w:val="00B01B1D"/>
    <w:rsid w:val="00B04BE4"/>
    <w:rsid w:val="00B06352"/>
    <w:rsid w:val="00B11181"/>
    <w:rsid w:val="00B158D5"/>
    <w:rsid w:val="00B179BC"/>
    <w:rsid w:val="00B2454B"/>
    <w:rsid w:val="00B2521F"/>
    <w:rsid w:val="00B26262"/>
    <w:rsid w:val="00B30277"/>
    <w:rsid w:val="00B32539"/>
    <w:rsid w:val="00B37C37"/>
    <w:rsid w:val="00B44996"/>
    <w:rsid w:val="00B50A2B"/>
    <w:rsid w:val="00B51177"/>
    <w:rsid w:val="00B609E2"/>
    <w:rsid w:val="00B64B89"/>
    <w:rsid w:val="00B67828"/>
    <w:rsid w:val="00B70207"/>
    <w:rsid w:val="00B744F8"/>
    <w:rsid w:val="00B75278"/>
    <w:rsid w:val="00B77301"/>
    <w:rsid w:val="00B81848"/>
    <w:rsid w:val="00B81EB8"/>
    <w:rsid w:val="00B9657C"/>
    <w:rsid w:val="00BA18A6"/>
    <w:rsid w:val="00BA64C8"/>
    <w:rsid w:val="00BB548A"/>
    <w:rsid w:val="00BC3008"/>
    <w:rsid w:val="00BC7FEB"/>
    <w:rsid w:val="00BD2CF7"/>
    <w:rsid w:val="00BE2FFD"/>
    <w:rsid w:val="00BE4CBC"/>
    <w:rsid w:val="00BE7D61"/>
    <w:rsid w:val="00BF07E7"/>
    <w:rsid w:val="00BF0865"/>
    <w:rsid w:val="00C03343"/>
    <w:rsid w:val="00C03827"/>
    <w:rsid w:val="00C04D0C"/>
    <w:rsid w:val="00C06205"/>
    <w:rsid w:val="00C06231"/>
    <w:rsid w:val="00C117A7"/>
    <w:rsid w:val="00C14C53"/>
    <w:rsid w:val="00C175C5"/>
    <w:rsid w:val="00C218EF"/>
    <w:rsid w:val="00C22F7A"/>
    <w:rsid w:val="00C24D9C"/>
    <w:rsid w:val="00C25AA7"/>
    <w:rsid w:val="00C35D98"/>
    <w:rsid w:val="00C40A4A"/>
    <w:rsid w:val="00C44B0C"/>
    <w:rsid w:val="00C45B1B"/>
    <w:rsid w:val="00C45E75"/>
    <w:rsid w:val="00C503A8"/>
    <w:rsid w:val="00C522F0"/>
    <w:rsid w:val="00C5333A"/>
    <w:rsid w:val="00C5412E"/>
    <w:rsid w:val="00C55755"/>
    <w:rsid w:val="00C55DF1"/>
    <w:rsid w:val="00C630C5"/>
    <w:rsid w:val="00C64075"/>
    <w:rsid w:val="00C64884"/>
    <w:rsid w:val="00C64E58"/>
    <w:rsid w:val="00C65503"/>
    <w:rsid w:val="00C70976"/>
    <w:rsid w:val="00C77AC3"/>
    <w:rsid w:val="00C80DD0"/>
    <w:rsid w:val="00C82510"/>
    <w:rsid w:val="00C82BE5"/>
    <w:rsid w:val="00C83B6B"/>
    <w:rsid w:val="00C867F0"/>
    <w:rsid w:val="00C870C5"/>
    <w:rsid w:val="00C87594"/>
    <w:rsid w:val="00C9781C"/>
    <w:rsid w:val="00CA6B30"/>
    <w:rsid w:val="00CB1ABA"/>
    <w:rsid w:val="00CB2FFD"/>
    <w:rsid w:val="00CB4A31"/>
    <w:rsid w:val="00CB753E"/>
    <w:rsid w:val="00CB7F26"/>
    <w:rsid w:val="00CC2698"/>
    <w:rsid w:val="00CC4497"/>
    <w:rsid w:val="00CC466C"/>
    <w:rsid w:val="00CD343D"/>
    <w:rsid w:val="00CE6B12"/>
    <w:rsid w:val="00CF31F4"/>
    <w:rsid w:val="00CF5E39"/>
    <w:rsid w:val="00CF65E5"/>
    <w:rsid w:val="00D034DA"/>
    <w:rsid w:val="00D04A4C"/>
    <w:rsid w:val="00D07416"/>
    <w:rsid w:val="00D12024"/>
    <w:rsid w:val="00D1400D"/>
    <w:rsid w:val="00D145BE"/>
    <w:rsid w:val="00D24361"/>
    <w:rsid w:val="00D24D0E"/>
    <w:rsid w:val="00D348C2"/>
    <w:rsid w:val="00D34FAF"/>
    <w:rsid w:val="00D40E1E"/>
    <w:rsid w:val="00D4112A"/>
    <w:rsid w:val="00D41164"/>
    <w:rsid w:val="00D42580"/>
    <w:rsid w:val="00D45A2A"/>
    <w:rsid w:val="00D47341"/>
    <w:rsid w:val="00D4742A"/>
    <w:rsid w:val="00D52BA2"/>
    <w:rsid w:val="00D55479"/>
    <w:rsid w:val="00D57182"/>
    <w:rsid w:val="00D636FC"/>
    <w:rsid w:val="00D720F5"/>
    <w:rsid w:val="00D77D30"/>
    <w:rsid w:val="00D80708"/>
    <w:rsid w:val="00D81C4C"/>
    <w:rsid w:val="00D82DDF"/>
    <w:rsid w:val="00D83382"/>
    <w:rsid w:val="00D8524B"/>
    <w:rsid w:val="00D91169"/>
    <w:rsid w:val="00D9126D"/>
    <w:rsid w:val="00D92391"/>
    <w:rsid w:val="00D94BC3"/>
    <w:rsid w:val="00DA1195"/>
    <w:rsid w:val="00DA1554"/>
    <w:rsid w:val="00DA2CAD"/>
    <w:rsid w:val="00DA5667"/>
    <w:rsid w:val="00DB3547"/>
    <w:rsid w:val="00DC1482"/>
    <w:rsid w:val="00DC33E0"/>
    <w:rsid w:val="00DC34CD"/>
    <w:rsid w:val="00DC78B5"/>
    <w:rsid w:val="00DD102D"/>
    <w:rsid w:val="00DD16BA"/>
    <w:rsid w:val="00DD2A02"/>
    <w:rsid w:val="00DD398A"/>
    <w:rsid w:val="00DE29A0"/>
    <w:rsid w:val="00DE6D5C"/>
    <w:rsid w:val="00DE7A3B"/>
    <w:rsid w:val="00DF2307"/>
    <w:rsid w:val="00DF2DA0"/>
    <w:rsid w:val="00DF3321"/>
    <w:rsid w:val="00E0799C"/>
    <w:rsid w:val="00E13B62"/>
    <w:rsid w:val="00E15DE0"/>
    <w:rsid w:val="00E30264"/>
    <w:rsid w:val="00E30A51"/>
    <w:rsid w:val="00E30E90"/>
    <w:rsid w:val="00E512A0"/>
    <w:rsid w:val="00E52AB9"/>
    <w:rsid w:val="00E53549"/>
    <w:rsid w:val="00E5356D"/>
    <w:rsid w:val="00E57688"/>
    <w:rsid w:val="00E6083B"/>
    <w:rsid w:val="00E623EF"/>
    <w:rsid w:val="00E65D13"/>
    <w:rsid w:val="00E666DB"/>
    <w:rsid w:val="00E72631"/>
    <w:rsid w:val="00E73840"/>
    <w:rsid w:val="00E75216"/>
    <w:rsid w:val="00E80F89"/>
    <w:rsid w:val="00E8228E"/>
    <w:rsid w:val="00E82D7C"/>
    <w:rsid w:val="00E847FF"/>
    <w:rsid w:val="00E84DBF"/>
    <w:rsid w:val="00E904FC"/>
    <w:rsid w:val="00E92755"/>
    <w:rsid w:val="00E97DE0"/>
    <w:rsid w:val="00E97F39"/>
    <w:rsid w:val="00EB16C6"/>
    <w:rsid w:val="00EB5264"/>
    <w:rsid w:val="00EB7850"/>
    <w:rsid w:val="00EC17D4"/>
    <w:rsid w:val="00EC38FD"/>
    <w:rsid w:val="00EC68C9"/>
    <w:rsid w:val="00ED1205"/>
    <w:rsid w:val="00ED31A7"/>
    <w:rsid w:val="00ED336B"/>
    <w:rsid w:val="00ED528F"/>
    <w:rsid w:val="00ED5900"/>
    <w:rsid w:val="00EE4C43"/>
    <w:rsid w:val="00EE4D29"/>
    <w:rsid w:val="00EF024E"/>
    <w:rsid w:val="00EF02F7"/>
    <w:rsid w:val="00EF074B"/>
    <w:rsid w:val="00EF0FA7"/>
    <w:rsid w:val="00EF6AA1"/>
    <w:rsid w:val="00F01B6F"/>
    <w:rsid w:val="00F113FA"/>
    <w:rsid w:val="00F1150B"/>
    <w:rsid w:val="00F17CC1"/>
    <w:rsid w:val="00F2253B"/>
    <w:rsid w:val="00F262EE"/>
    <w:rsid w:val="00F328C0"/>
    <w:rsid w:val="00F33606"/>
    <w:rsid w:val="00F33C34"/>
    <w:rsid w:val="00F35F2A"/>
    <w:rsid w:val="00F3676D"/>
    <w:rsid w:val="00F36DB9"/>
    <w:rsid w:val="00F451F4"/>
    <w:rsid w:val="00F51E8F"/>
    <w:rsid w:val="00F546D0"/>
    <w:rsid w:val="00F62825"/>
    <w:rsid w:val="00F632DE"/>
    <w:rsid w:val="00F65892"/>
    <w:rsid w:val="00F65A8C"/>
    <w:rsid w:val="00F66332"/>
    <w:rsid w:val="00F743DE"/>
    <w:rsid w:val="00F76D14"/>
    <w:rsid w:val="00F80200"/>
    <w:rsid w:val="00F80E16"/>
    <w:rsid w:val="00F81EA0"/>
    <w:rsid w:val="00F82D76"/>
    <w:rsid w:val="00F906B9"/>
    <w:rsid w:val="00F93529"/>
    <w:rsid w:val="00F952AA"/>
    <w:rsid w:val="00F97CEC"/>
    <w:rsid w:val="00FA44C7"/>
    <w:rsid w:val="00FB0094"/>
    <w:rsid w:val="00FB1142"/>
    <w:rsid w:val="00FB2D53"/>
    <w:rsid w:val="00FB3A60"/>
    <w:rsid w:val="00FD05E4"/>
    <w:rsid w:val="00FD084D"/>
    <w:rsid w:val="00FD0916"/>
    <w:rsid w:val="00FD2D19"/>
    <w:rsid w:val="00FD3C0C"/>
    <w:rsid w:val="00FD487B"/>
    <w:rsid w:val="00FD4DF7"/>
    <w:rsid w:val="00FE2630"/>
    <w:rsid w:val="00FE2A76"/>
    <w:rsid w:val="00FF0155"/>
    <w:rsid w:val="00FF0370"/>
    <w:rsid w:val="00FF39B6"/>
    <w:rsid w:val="00FF5099"/>
    <w:rsid w:val="00FF516C"/>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94C037"/>
  <w15:docId w15:val="{7F44FA0D-39CF-4D7A-9588-F7ACBFAAA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6B065E"/>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6B065E"/>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6B065E"/>
    <w:pPr>
      <w:ind w:left="5039" w:hanging="360"/>
    </w:pPr>
  </w:style>
  <w:style w:type="character" w:customStyle="1" w:styleId="CAdotmajorChar">
    <w:name w:val="CA dot major Char"/>
    <w:basedOn w:val="DefaultParagraphFont"/>
    <w:link w:val="CAdotmajor"/>
    <w:locked/>
    <w:rsid w:val="006B065E"/>
    <w:rPr>
      <w:rFonts w:ascii="Arial" w:hAnsi="Arial" w:cs="Arial"/>
      <w:sz w:val="22"/>
      <w:szCs w:val="22"/>
      <w:lang w:eastAsia="en-US"/>
    </w:rPr>
  </w:style>
  <w:style w:type="paragraph" w:customStyle="1" w:styleId="CAdotmajor">
    <w:name w:val="CA dot major"/>
    <w:basedOn w:val="ListBullet"/>
    <w:link w:val="CAdotmajorChar"/>
    <w:qFormat/>
    <w:rsid w:val="006B065E"/>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CAreference">
    <w:name w:val="CA reference"/>
    <w:basedOn w:val="ListBullet"/>
    <w:qFormat/>
    <w:rsid w:val="005334EA"/>
    <w:pPr>
      <w:numPr>
        <w:numId w:val="0"/>
      </w:numPr>
      <w:spacing w:before="120" w:after="40" w:line="360" w:lineRule="auto"/>
      <w:ind w:left="357" w:hanging="357"/>
      <w:contextualSpacing w:val="0"/>
    </w:pPr>
    <w:rPr>
      <w:rFonts w:ascii="Arial" w:hAnsi="Arial" w:cs="Arial"/>
      <w:sz w:val="22"/>
      <w:szCs w:val="22"/>
    </w:rPr>
  </w:style>
  <w:style w:type="paragraph" w:customStyle="1" w:styleId="text">
    <w:name w:val="text"/>
    <w:basedOn w:val="Normal"/>
    <w:link w:val="textChar"/>
    <w:qFormat/>
    <w:rsid w:val="00C867F0"/>
    <w:pPr>
      <w:spacing w:after="200"/>
    </w:pPr>
    <w:rPr>
      <w:rFonts w:ascii="Arial" w:hAnsi="Arial" w:cs="Arial"/>
      <w:bCs/>
      <w:sz w:val="22"/>
      <w:szCs w:val="22"/>
    </w:rPr>
  </w:style>
  <w:style w:type="character" w:customStyle="1" w:styleId="textChar">
    <w:name w:val="text Char"/>
    <w:basedOn w:val="DefaultParagraphFont"/>
    <w:link w:val="text"/>
    <w:rsid w:val="00C867F0"/>
    <w:rPr>
      <w:rFonts w:ascii="Arial" w:hAnsi="Arial" w:cs="Arial"/>
      <w:bCs/>
      <w:sz w:val="22"/>
      <w:szCs w:val="22"/>
      <w:lang w:eastAsia="en-US"/>
    </w:rPr>
  </w:style>
  <w:style w:type="paragraph" w:customStyle="1" w:styleId="CAbulletmajor">
    <w:name w:val="CA bullet major"/>
    <w:basedOn w:val="ListBullet"/>
    <w:link w:val="CAbulletmajorChar"/>
    <w:qFormat/>
    <w:rsid w:val="00C867F0"/>
    <w:pPr>
      <w:spacing w:after="120" w:line="276" w:lineRule="auto"/>
      <w:contextualSpacing w:val="0"/>
    </w:pPr>
    <w:rPr>
      <w:rFonts w:ascii="Arial" w:hAnsi="Arial" w:cs="Arial"/>
      <w:sz w:val="22"/>
      <w:szCs w:val="22"/>
    </w:rPr>
  </w:style>
  <w:style w:type="character" w:customStyle="1" w:styleId="CAbulletmajorChar">
    <w:name w:val="CA bullet major Char"/>
    <w:basedOn w:val="DefaultParagraphFont"/>
    <w:link w:val="CAbulletmajor"/>
    <w:rsid w:val="00C867F0"/>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10998993">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www.wettropics.gov.au/stamp-out-yellow-crazy-ant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environment.gov.au/biodiversity/threatened/publications/tap/infection-amphibians-chytrid-fungus-resulting-chytridiomycosis-201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atial.ala.org.au/?q=lsid:%22urn:lsid:biodiversity.org.au:afd.taxon:7a34e8f6-01e2-4c6e-b786-2159cfe48658%22&amp;cm=geospatial_koshe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environment.gov.au/biodiversity/threatened/cam" TargetMode="External"/><Relationship Id="rId23" Type="http://schemas.openxmlformats.org/officeDocument/2006/relationships/header" Target="header3.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9D4F30-949F-4C36-B065-DBE6DED5D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83530411.dotm</Template>
  <TotalTime>0</TotalTime>
  <Pages>12</Pages>
  <Words>4744</Words>
  <Characters>39576</Characters>
  <Application>Microsoft Office Word</Application>
  <DocSecurity>0</DocSecurity>
  <Lines>1014</Lines>
  <Paragraphs>497</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43823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Cophixalus concinnus (Elegant Frog)</dc:title>
  <dc:creator>Department of the Environment and Energy</dc:creator>
  <cp:lastModifiedBy>Durack, Bec</cp:lastModifiedBy>
  <cp:revision>2</cp:revision>
  <dcterms:created xsi:type="dcterms:W3CDTF">2018-09-04T07:52:00Z</dcterms:created>
  <dcterms:modified xsi:type="dcterms:W3CDTF">2018-09-04T07:52:00Z</dcterms:modified>
</cp:coreProperties>
</file>