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E3BC6" w14:textId="77777777" w:rsidR="004655E6" w:rsidRPr="004655E6" w:rsidRDefault="004655E6" w:rsidP="004655E6">
      <w:pPr>
        <w:jc w:val="center"/>
        <w:rPr>
          <w:b/>
          <w:i/>
        </w:rPr>
      </w:pPr>
      <w:r w:rsidRPr="004655E6">
        <w:rPr>
          <w:b/>
          <w:i/>
        </w:rPr>
        <w:t>Environment Protection and Biodiversity Conservation Act 1999 (EPBC Act) (s266B)</w:t>
      </w:r>
    </w:p>
    <w:p w14:paraId="0877CEB5" w14:textId="77777777" w:rsidR="004655E6" w:rsidRDefault="004655E6" w:rsidP="004655E6">
      <w:pPr>
        <w:jc w:val="center"/>
      </w:pPr>
    </w:p>
    <w:p w14:paraId="7741BCEF" w14:textId="54FFE43E" w:rsidR="004655E6" w:rsidRPr="004655E6" w:rsidRDefault="00071989" w:rsidP="004655E6">
      <w:pPr>
        <w:pStyle w:val="Heading1"/>
      </w:pPr>
      <w:bookmarkStart w:id="0" w:name="_GoBack"/>
      <w:r>
        <w:t xml:space="preserve">Preliminary </w:t>
      </w:r>
      <w:r w:rsidR="004F5E82">
        <w:t>d</w:t>
      </w:r>
      <w:r w:rsidR="004655E6" w:rsidRPr="00855261">
        <w:t xml:space="preserve">raft </w:t>
      </w:r>
      <w:r w:rsidR="002A2B83" w:rsidRPr="00855261">
        <w:t>conservation advice (incorporating listing advice)</w:t>
      </w:r>
      <w:r w:rsidR="004655E6" w:rsidRPr="00855261">
        <w:t xml:space="preserve"> of the Coastal Swamp Oak (</w:t>
      </w:r>
      <w:r w:rsidR="004655E6" w:rsidRPr="00855261">
        <w:rPr>
          <w:i/>
        </w:rPr>
        <w:t>Casuarina glauca</w:t>
      </w:r>
      <w:r w:rsidR="004655E6" w:rsidRPr="00855261">
        <w:t>) Forest of New South Wales and</w:t>
      </w:r>
      <w:r w:rsidR="004655E6" w:rsidRPr="004655E6">
        <w:t xml:space="preserve"> South East Queensland ecological community</w:t>
      </w:r>
    </w:p>
    <w:bookmarkEnd w:id="0"/>
    <w:p w14:paraId="2FFA2316" w14:textId="77777777" w:rsidR="004655E6" w:rsidRDefault="004655E6" w:rsidP="004655E6"/>
    <w:p w14:paraId="2A20E0E1" w14:textId="77777777" w:rsidR="004655E6" w:rsidRDefault="004655E6" w:rsidP="00377511">
      <w:pPr>
        <w:pStyle w:val="Numberedpoints"/>
        <w:ind w:left="567" w:hanging="567"/>
      </w:pPr>
      <w:r w:rsidRPr="00BF7D0A">
        <w:t>The Threatened Species Scientific Committee (the Committee) was established under the EPBC Act and has obligations to present advice to the Minister for the Environment and Energy (the Minister) in relation to the listing and conservation of threatened ecological communities, including under sections 189, 194N and 266B of the EPBC Act.</w:t>
      </w:r>
    </w:p>
    <w:p w14:paraId="4A5FE211" w14:textId="4C22810C" w:rsidR="004655E6" w:rsidRPr="00377511" w:rsidRDefault="004655E6" w:rsidP="00377511">
      <w:pPr>
        <w:pStyle w:val="Numberedpoints"/>
        <w:ind w:left="567" w:hanging="567"/>
      </w:pPr>
      <w:r w:rsidRPr="00377511">
        <w:t>The Committee will provide its advice on the Coastal Swamp Oak (</w:t>
      </w:r>
      <w:r w:rsidRPr="00377511">
        <w:rPr>
          <w:i/>
        </w:rPr>
        <w:t>Casuarina glauca</w:t>
      </w:r>
      <w:r w:rsidRPr="00377511">
        <w:t xml:space="preserve">) Forest of New South Wales and South East Queensland ecological community to the Minister as a draft conservation advice </w:t>
      </w:r>
      <w:r w:rsidR="00377511">
        <w:t xml:space="preserve">by </w:t>
      </w:r>
      <w:r w:rsidR="00217358">
        <w:t>October</w:t>
      </w:r>
      <w:r w:rsidR="00217358" w:rsidRPr="00377511">
        <w:t xml:space="preserve"> </w:t>
      </w:r>
      <w:r w:rsidRPr="00377511">
        <w:t xml:space="preserve">2017. </w:t>
      </w:r>
    </w:p>
    <w:p w14:paraId="5B708735" w14:textId="151C34EF" w:rsidR="004655E6" w:rsidRPr="00377511" w:rsidRDefault="004655E6" w:rsidP="00377511">
      <w:pPr>
        <w:pStyle w:val="Numberedpoints"/>
        <w:ind w:left="567" w:hanging="567"/>
      </w:pPr>
      <w:r w:rsidRPr="00377511">
        <w:t>The Minister will decide whether to amend the list of threatened ecological communities under Section 184 of the EPBC Act to include the Coastal Swamp Oak (</w:t>
      </w:r>
      <w:r w:rsidRPr="00377511">
        <w:rPr>
          <w:i/>
        </w:rPr>
        <w:t>Casuarina glauca</w:t>
      </w:r>
      <w:r w:rsidRPr="00377511">
        <w:t>) Forest of New South Wales and South East Q</w:t>
      </w:r>
      <w:r w:rsidR="004F5E82">
        <w:t>ueensland ecological community.</w:t>
      </w:r>
    </w:p>
    <w:p w14:paraId="06FFDEB7" w14:textId="3CD574A9" w:rsidR="004655E6" w:rsidRPr="00377511" w:rsidRDefault="004655E6" w:rsidP="00377511">
      <w:pPr>
        <w:pStyle w:val="Numberedpoints"/>
        <w:ind w:left="567" w:hanging="567"/>
      </w:pPr>
      <w:r w:rsidRPr="00377511">
        <w:t xml:space="preserve">This draft description of the conservation advice for this ecological community </w:t>
      </w:r>
      <w:r w:rsidR="00071989">
        <w:t>is now</w:t>
      </w:r>
      <w:r w:rsidRPr="00377511">
        <w:t xml:space="preserve"> made available for expert and public comment for a minimum of 30 business days. The Committee and Minister will have regard to all public and expert comment relevant to the consideration of the ecological community.  </w:t>
      </w:r>
    </w:p>
    <w:p w14:paraId="7F8C0D47" w14:textId="17704F73" w:rsidR="004E61C3" w:rsidRDefault="00475BAB" w:rsidP="007D1910">
      <w:pPr>
        <w:spacing w:after="160" w:line="259" w:lineRule="auto"/>
        <w:jc w:val="center"/>
      </w:pPr>
      <w:r>
        <w:rPr>
          <w:rFonts w:ascii="Arial" w:hAnsi="Arial" w:cs="Arial"/>
          <w:noProof/>
          <w:sz w:val="22"/>
          <w:szCs w:val="22"/>
          <w:lang w:eastAsia="en-AU"/>
        </w:rPr>
        <w:drawing>
          <wp:inline distT="0" distB="0" distL="0" distR="0" wp14:anchorId="4AA4AC85" wp14:editId="170C1854">
            <wp:extent cx="3695700" cy="3990450"/>
            <wp:effectExtent l="76200" t="76200" r="133350" b="1244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Capture.JPG"/>
                    <pic:cNvPicPr/>
                  </pic:nvPicPr>
                  <pic:blipFill>
                    <a:blip r:embed="rId7">
                      <a:extLst>
                        <a:ext uri="{28A0092B-C50C-407E-A947-70E740481C1C}">
                          <a14:useLocalDpi xmlns:a14="http://schemas.microsoft.com/office/drawing/2010/main" val="0"/>
                        </a:ext>
                      </a:extLst>
                    </a:blip>
                    <a:stretch>
                      <a:fillRect/>
                    </a:stretch>
                  </pic:blipFill>
                  <pic:spPr>
                    <a:xfrm>
                      <a:off x="0" y="0"/>
                      <a:ext cx="3750654" cy="40497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F967FCD" w14:textId="77777777" w:rsidR="00DC01EF" w:rsidRPr="00DC01EF" w:rsidRDefault="00DC01EF" w:rsidP="00452736">
      <w:pPr>
        <w:keepNext/>
        <w:rPr>
          <w:b/>
        </w:rPr>
      </w:pPr>
      <w:r w:rsidRPr="00DC01EF">
        <w:rPr>
          <w:b/>
        </w:rPr>
        <w:lastRenderedPageBreak/>
        <w:t>Table of Contents</w:t>
      </w:r>
    </w:p>
    <w:p w14:paraId="75A050BF" w14:textId="77777777" w:rsidR="00C87E37" w:rsidRDefault="00E11E29">
      <w:pPr>
        <w:pStyle w:val="TOC1"/>
        <w:tabs>
          <w:tab w:val="left" w:pos="480"/>
          <w:tab w:val="right" w:leader="dot" w:pos="9016"/>
        </w:tabs>
        <w:rPr>
          <w:rFonts w:asciiTheme="minorHAnsi" w:eastAsiaTheme="minorEastAsia" w:hAnsiTheme="minorHAnsi" w:cstheme="minorBidi"/>
          <w:noProof/>
          <w:szCs w:val="22"/>
          <w:lang w:eastAsia="en-AU"/>
        </w:rPr>
      </w:pPr>
      <w:r w:rsidRPr="00DB44B8">
        <w:rPr>
          <w:szCs w:val="22"/>
        </w:rPr>
        <w:fldChar w:fldCharType="begin"/>
      </w:r>
      <w:r w:rsidRPr="00DB44B8">
        <w:rPr>
          <w:szCs w:val="22"/>
        </w:rPr>
        <w:instrText xml:space="preserve"> TOC \h \z \u \t "Heading 2,1,Heading 3,2" </w:instrText>
      </w:r>
      <w:r w:rsidRPr="00DB44B8">
        <w:rPr>
          <w:szCs w:val="22"/>
        </w:rPr>
        <w:fldChar w:fldCharType="separate"/>
      </w:r>
      <w:hyperlink w:anchor="_Toc487718226" w:history="1">
        <w:r w:rsidR="00C87E37" w:rsidRPr="006F12F9">
          <w:rPr>
            <w:rStyle w:val="Hyperlink"/>
            <w:noProof/>
          </w:rPr>
          <w:t>1.</w:t>
        </w:r>
        <w:r w:rsidR="00C87E37">
          <w:rPr>
            <w:rFonts w:asciiTheme="minorHAnsi" w:eastAsiaTheme="minorEastAsia" w:hAnsiTheme="minorHAnsi" w:cstheme="minorBidi"/>
            <w:noProof/>
            <w:szCs w:val="22"/>
            <w:lang w:eastAsia="en-AU"/>
          </w:rPr>
          <w:tab/>
        </w:r>
        <w:r w:rsidR="00C87E37" w:rsidRPr="006F12F9">
          <w:rPr>
            <w:rStyle w:val="Hyperlink"/>
            <w:noProof/>
          </w:rPr>
          <w:t>Draft Description of the ecological community</w:t>
        </w:r>
        <w:r w:rsidR="00C87E37">
          <w:rPr>
            <w:noProof/>
            <w:webHidden/>
          </w:rPr>
          <w:tab/>
        </w:r>
        <w:r w:rsidR="00C87E37">
          <w:rPr>
            <w:noProof/>
            <w:webHidden/>
          </w:rPr>
          <w:fldChar w:fldCharType="begin"/>
        </w:r>
        <w:r w:rsidR="00C87E37">
          <w:rPr>
            <w:noProof/>
            <w:webHidden/>
          </w:rPr>
          <w:instrText xml:space="preserve"> PAGEREF _Toc487718226 \h </w:instrText>
        </w:r>
        <w:r w:rsidR="00C87E37">
          <w:rPr>
            <w:noProof/>
            <w:webHidden/>
          </w:rPr>
        </w:r>
        <w:r w:rsidR="00C87E37">
          <w:rPr>
            <w:noProof/>
            <w:webHidden/>
          </w:rPr>
          <w:fldChar w:fldCharType="separate"/>
        </w:r>
        <w:r w:rsidR="00CA1C48">
          <w:rPr>
            <w:noProof/>
            <w:webHidden/>
          </w:rPr>
          <w:t>3</w:t>
        </w:r>
        <w:r w:rsidR="00C87E37">
          <w:rPr>
            <w:noProof/>
            <w:webHidden/>
          </w:rPr>
          <w:fldChar w:fldCharType="end"/>
        </w:r>
      </w:hyperlink>
    </w:p>
    <w:p w14:paraId="224695BE" w14:textId="77777777" w:rsidR="00C87E37" w:rsidRDefault="00BC0ADB">
      <w:pPr>
        <w:pStyle w:val="TOC2"/>
        <w:rPr>
          <w:rFonts w:asciiTheme="minorHAnsi" w:eastAsiaTheme="minorEastAsia" w:hAnsiTheme="minorHAnsi" w:cstheme="minorBidi"/>
          <w:noProof/>
          <w:szCs w:val="22"/>
          <w:lang w:eastAsia="en-AU"/>
        </w:rPr>
      </w:pPr>
      <w:hyperlink w:anchor="_Toc487718227" w:history="1">
        <w:r w:rsidR="00C87E37" w:rsidRPr="006F12F9">
          <w:rPr>
            <w:rStyle w:val="Hyperlink"/>
            <w:noProof/>
          </w:rPr>
          <w:t>1.1.</w:t>
        </w:r>
        <w:r w:rsidR="00C87E37">
          <w:rPr>
            <w:rFonts w:asciiTheme="minorHAnsi" w:eastAsiaTheme="minorEastAsia" w:hAnsiTheme="minorHAnsi" w:cstheme="minorBidi"/>
            <w:noProof/>
            <w:szCs w:val="22"/>
            <w:lang w:eastAsia="en-AU"/>
          </w:rPr>
          <w:tab/>
        </w:r>
        <w:r w:rsidR="00C87E37" w:rsidRPr="006F12F9">
          <w:rPr>
            <w:rStyle w:val="Hyperlink"/>
            <w:noProof/>
          </w:rPr>
          <w:t>Name of the ecological community</w:t>
        </w:r>
        <w:r w:rsidR="00C87E37">
          <w:rPr>
            <w:noProof/>
            <w:webHidden/>
          </w:rPr>
          <w:tab/>
        </w:r>
        <w:r w:rsidR="00C87E37">
          <w:rPr>
            <w:noProof/>
            <w:webHidden/>
          </w:rPr>
          <w:fldChar w:fldCharType="begin"/>
        </w:r>
        <w:r w:rsidR="00C87E37">
          <w:rPr>
            <w:noProof/>
            <w:webHidden/>
          </w:rPr>
          <w:instrText xml:space="preserve"> PAGEREF _Toc487718227 \h </w:instrText>
        </w:r>
        <w:r w:rsidR="00C87E37">
          <w:rPr>
            <w:noProof/>
            <w:webHidden/>
          </w:rPr>
        </w:r>
        <w:r w:rsidR="00C87E37">
          <w:rPr>
            <w:noProof/>
            <w:webHidden/>
          </w:rPr>
          <w:fldChar w:fldCharType="separate"/>
        </w:r>
        <w:r w:rsidR="00CA1C48">
          <w:rPr>
            <w:noProof/>
            <w:webHidden/>
          </w:rPr>
          <w:t>3</w:t>
        </w:r>
        <w:r w:rsidR="00C87E37">
          <w:rPr>
            <w:noProof/>
            <w:webHidden/>
          </w:rPr>
          <w:fldChar w:fldCharType="end"/>
        </w:r>
      </w:hyperlink>
    </w:p>
    <w:p w14:paraId="08EB524C" w14:textId="77777777" w:rsidR="00C87E37" w:rsidRDefault="00BC0ADB">
      <w:pPr>
        <w:pStyle w:val="TOC2"/>
        <w:rPr>
          <w:rFonts w:asciiTheme="minorHAnsi" w:eastAsiaTheme="minorEastAsia" w:hAnsiTheme="minorHAnsi" w:cstheme="minorBidi"/>
          <w:noProof/>
          <w:szCs w:val="22"/>
          <w:lang w:eastAsia="en-AU"/>
        </w:rPr>
      </w:pPr>
      <w:hyperlink w:anchor="_Toc487718228" w:history="1">
        <w:r w:rsidR="00C87E37" w:rsidRPr="006F12F9">
          <w:rPr>
            <w:rStyle w:val="Hyperlink"/>
            <w:noProof/>
          </w:rPr>
          <w:t>1.2.</w:t>
        </w:r>
        <w:r w:rsidR="00C87E37">
          <w:rPr>
            <w:rFonts w:asciiTheme="minorHAnsi" w:eastAsiaTheme="minorEastAsia" w:hAnsiTheme="minorHAnsi" w:cstheme="minorBidi"/>
            <w:noProof/>
            <w:szCs w:val="22"/>
            <w:lang w:eastAsia="en-AU"/>
          </w:rPr>
          <w:tab/>
        </w:r>
        <w:r w:rsidR="00C87E37" w:rsidRPr="006F12F9">
          <w:rPr>
            <w:rStyle w:val="Hyperlink"/>
            <w:noProof/>
          </w:rPr>
          <w:t>Location and physical environment</w:t>
        </w:r>
        <w:r w:rsidR="00C87E37">
          <w:rPr>
            <w:noProof/>
            <w:webHidden/>
          </w:rPr>
          <w:tab/>
        </w:r>
        <w:r w:rsidR="00C87E37">
          <w:rPr>
            <w:noProof/>
            <w:webHidden/>
          </w:rPr>
          <w:fldChar w:fldCharType="begin"/>
        </w:r>
        <w:r w:rsidR="00C87E37">
          <w:rPr>
            <w:noProof/>
            <w:webHidden/>
          </w:rPr>
          <w:instrText xml:space="preserve"> PAGEREF _Toc487718228 \h </w:instrText>
        </w:r>
        <w:r w:rsidR="00C87E37">
          <w:rPr>
            <w:noProof/>
            <w:webHidden/>
          </w:rPr>
        </w:r>
        <w:r w:rsidR="00C87E37">
          <w:rPr>
            <w:noProof/>
            <w:webHidden/>
          </w:rPr>
          <w:fldChar w:fldCharType="separate"/>
        </w:r>
        <w:r w:rsidR="00CA1C48">
          <w:rPr>
            <w:noProof/>
            <w:webHidden/>
          </w:rPr>
          <w:t>3</w:t>
        </w:r>
        <w:r w:rsidR="00C87E37">
          <w:rPr>
            <w:noProof/>
            <w:webHidden/>
          </w:rPr>
          <w:fldChar w:fldCharType="end"/>
        </w:r>
      </w:hyperlink>
    </w:p>
    <w:p w14:paraId="46C0F0E5" w14:textId="77777777" w:rsidR="00C87E37" w:rsidRDefault="00BC0ADB">
      <w:pPr>
        <w:pStyle w:val="TOC2"/>
        <w:rPr>
          <w:rFonts w:asciiTheme="minorHAnsi" w:eastAsiaTheme="minorEastAsia" w:hAnsiTheme="minorHAnsi" w:cstheme="minorBidi"/>
          <w:noProof/>
          <w:szCs w:val="22"/>
          <w:lang w:eastAsia="en-AU"/>
        </w:rPr>
      </w:pPr>
      <w:hyperlink w:anchor="_Toc487718229" w:history="1">
        <w:r w:rsidR="00C87E37" w:rsidRPr="006F12F9">
          <w:rPr>
            <w:rStyle w:val="Hyperlink"/>
            <w:noProof/>
          </w:rPr>
          <w:t>1.3.</w:t>
        </w:r>
        <w:r w:rsidR="00C87E37">
          <w:rPr>
            <w:rFonts w:asciiTheme="minorHAnsi" w:eastAsiaTheme="minorEastAsia" w:hAnsiTheme="minorHAnsi" w:cstheme="minorBidi"/>
            <w:noProof/>
            <w:szCs w:val="22"/>
            <w:lang w:eastAsia="en-AU"/>
          </w:rPr>
          <w:tab/>
        </w:r>
        <w:r w:rsidR="00C87E37" w:rsidRPr="006F12F9">
          <w:rPr>
            <w:rStyle w:val="Hyperlink"/>
            <w:noProof/>
          </w:rPr>
          <w:t>Vegetative components</w:t>
        </w:r>
        <w:r w:rsidR="00C87E37">
          <w:rPr>
            <w:noProof/>
            <w:webHidden/>
          </w:rPr>
          <w:tab/>
        </w:r>
        <w:r w:rsidR="00C87E37">
          <w:rPr>
            <w:noProof/>
            <w:webHidden/>
          </w:rPr>
          <w:fldChar w:fldCharType="begin"/>
        </w:r>
        <w:r w:rsidR="00C87E37">
          <w:rPr>
            <w:noProof/>
            <w:webHidden/>
          </w:rPr>
          <w:instrText xml:space="preserve"> PAGEREF _Toc487718229 \h </w:instrText>
        </w:r>
        <w:r w:rsidR="00C87E37">
          <w:rPr>
            <w:noProof/>
            <w:webHidden/>
          </w:rPr>
        </w:r>
        <w:r w:rsidR="00C87E37">
          <w:rPr>
            <w:noProof/>
            <w:webHidden/>
          </w:rPr>
          <w:fldChar w:fldCharType="separate"/>
        </w:r>
        <w:r w:rsidR="00CA1C48">
          <w:rPr>
            <w:noProof/>
            <w:webHidden/>
          </w:rPr>
          <w:t>3</w:t>
        </w:r>
        <w:r w:rsidR="00C87E37">
          <w:rPr>
            <w:noProof/>
            <w:webHidden/>
          </w:rPr>
          <w:fldChar w:fldCharType="end"/>
        </w:r>
      </w:hyperlink>
    </w:p>
    <w:p w14:paraId="72E65F60" w14:textId="77777777" w:rsidR="00C87E37" w:rsidRDefault="00BC0ADB">
      <w:pPr>
        <w:pStyle w:val="TOC2"/>
        <w:rPr>
          <w:rFonts w:asciiTheme="minorHAnsi" w:eastAsiaTheme="minorEastAsia" w:hAnsiTheme="minorHAnsi" w:cstheme="minorBidi"/>
          <w:noProof/>
          <w:szCs w:val="22"/>
          <w:lang w:eastAsia="en-AU"/>
        </w:rPr>
      </w:pPr>
      <w:hyperlink w:anchor="_Toc487718230" w:history="1">
        <w:r w:rsidR="00C87E37" w:rsidRPr="006F12F9">
          <w:rPr>
            <w:rStyle w:val="Hyperlink"/>
            <w:noProof/>
          </w:rPr>
          <w:t>1.4.</w:t>
        </w:r>
        <w:r w:rsidR="00C87E37">
          <w:rPr>
            <w:rFonts w:asciiTheme="minorHAnsi" w:eastAsiaTheme="minorEastAsia" w:hAnsiTheme="minorHAnsi" w:cstheme="minorBidi"/>
            <w:noProof/>
            <w:szCs w:val="22"/>
            <w:lang w:eastAsia="en-AU"/>
          </w:rPr>
          <w:tab/>
        </w:r>
        <w:r w:rsidR="00C87E37" w:rsidRPr="006F12F9">
          <w:rPr>
            <w:rStyle w:val="Hyperlink"/>
            <w:noProof/>
          </w:rPr>
          <w:t>Faunal components</w:t>
        </w:r>
        <w:r w:rsidR="00C87E37">
          <w:rPr>
            <w:noProof/>
            <w:webHidden/>
          </w:rPr>
          <w:tab/>
        </w:r>
        <w:r w:rsidR="00C87E37">
          <w:rPr>
            <w:noProof/>
            <w:webHidden/>
          </w:rPr>
          <w:fldChar w:fldCharType="begin"/>
        </w:r>
        <w:r w:rsidR="00C87E37">
          <w:rPr>
            <w:noProof/>
            <w:webHidden/>
          </w:rPr>
          <w:instrText xml:space="preserve"> PAGEREF _Toc487718230 \h </w:instrText>
        </w:r>
        <w:r w:rsidR="00C87E37">
          <w:rPr>
            <w:noProof/>
            <w:webHidden/>
          </w:rPr>
        </w:r>
        <w:r w:rsidR="00C87E37">
          <w:rPr>
            <w:noProof/>
            <w:webHidden/>
          </w:rPr>
          <w:fldChar w:fldCharType="separate"/>
        </w:r>
        <w:r w:rsidR="00CA1C48">
          <w:rPr>
            <w:noProof/>
            <w:webHidden/>
          </w:rPr>
          <w:t>5</w:t>
        </w:r>
        <w:r w:rsidR="00C87E37">
          <w:rPr>
            <w:noProof/>
            <w:webHidden/>
          </w:rPr>
          <w:fldChar w:fldCharType="end"/>
        </w:r>
      </w:hyperlink>
    </w:p>
    <w:p w14:paraId="0AE5CC15"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31" w:history="1">
        <w:r w:rsidR="00C87E37" w:rsidRPr="006F12F9">
          <w:rPr>
            <w:rStyle w:val="Hyperlink"/>
            <w:noProof/>
          </w:rPr>
          <w:t>2.</w:t>
        </w:r>
        <w:r w:rsidR="00C87E37">
          <w:rPr>
            <w:rFonts w:asciiTheme="minorHAnsi" w:eastAsiaTheme="minorEastAsia" w:hAnsiTheme="minorHAnsi" w:cstheme="minorBidi"/>
            <w:noProof/>
            <w:szCs w:val="22"/>
            <w:lang w:eastAsia="en-AU"/>
          </w:rPr>
          <w:tab/>
        </w:r>
        <w:r w:rsidR="00C87E37" w:rsidRPr="006F12F9">
          <w:rPr>
            <w:rStyle w:val="Hyperlink"/>
            <w:noProof/>
          </w:rPr>
          <w:t>Draft Identification of the ecological community</w:t>
        </w:r>
        <w:r w:rsidR="00C87E37">
          <w:rPr>
            <w:noProof/>
            <w:webHidden/>
          </w:rPr>
          <w:tab/>
        </w:r>
        <w:r w:rsidR="00C87E37">
          <w:rPr>
            <w:noProof/>
            <w:webHidden/>
          </w:rPr>
          <w:fldChar w:fldCharType="begin"/>
        </w:r>
        <w:r w:rsidR="00C87E37">
          <w:rPr>
            <w:noProof/>
            <w:webHidden/>
          </w:rPr>
          <w:instrText xml:space="preserve"> PAGEREF _Toc487718231 \h </w:instrText>
        </w:r>
        <w:r w:rsidR="00C87E37">
          <w:rPr>
            <w:noProof/>
            <w:webHidden/>
          </w:rPr>
        </w:r>
        <w:r w:rsidR="00C87E37">
          <w:rPr>
            <w:noProof/>
            <w:webHidden/>
          </w:rPr>
          <w:fldChar w:fldCharType="separate"/>
        </w:r>
        <w:r w:rsidR="00CA1C48">
          <w:rPr>
            <w:noProof/>
            <w:webHidden/>
          </w:rPr>
          <w:t>8</w:t>
        </w:r>
        <w:r w:rsidR="00C87E37">
          <w:rPr>
            <w:noProof/>
            <w:webHidden/>
          </w:rPr>
          <w:fldChar w:fldCharType="end"/>
        </w:r>
      </w:hyperlink>
    </w:p>
    <w:p w14:paraId="2CD2EBD1" w14:textId="77777777" w:rsidR="00C87E37" w:rsidRDefault="00BC0ADB">
      <w:pPr>
        <w:pStyle w:val="TOC2"/>
        <w:rPr>
          <w:rFonts w:asciiTheme="minorHAnsi" w:eastAsiaTheme="minorEastAsia" w:hAnsiTheme="minorHAnsi" w:cstheme="minorBidi"/>
          <w:noProof/>
          <w:szCs w:val="22"/>
          <w:lang w:eastAsia="en-AU"/>
        </w:rPr>
      </w:pPr>
      <w:hyperlink w:anchor="_Toc487718232" w:history="1">
        <w:r w:rsidR="00C87E37" w:rsidRPr="006F12F9">
          <w:rPr>
            <w:rStyle w:val="Hyperlink"/>
            <w:noProof/>
          </w:rPr>
          <w:t>2.1.</w:t>
        </w:r>
        <w:r w:rsidR="00C87E37">
          <w:rPr>
            <w:rFonts w:asciiTheme="minorHAnsi" w:eastAsiaTheme="minorEastAsia" w:hAnsiTheme="minorHAnsi" w:cstheme="minorBidi"/>
            <w:noProof/>
            <w:szCs w:val="22"/>
            <w:lang w:eastAsia="en-AU"/>
          </w:rPr>
          <w:tab/>
        </w:r>
        <w:r w:rsidR="00C87E37" w:rsidRPr="006F12F9">
          <w:rPr>
            <w:rStyle w:val="Hyperlink"/>
            <w:noProof/>
          </w:rPr>
          <w:t>Key Diagnostics</w:t>
        </w:r>
        <w:r w:rsidR="00C87E37">
          <w:rPr>
            <w:noProof/>
            <w:webHidden/>
          </w:rPr>
          <w:tab/>
        </w:r>
        <w:r w:rsidR="00C87E37">
          <w:rPr>
            <w:noProof/>
            <w:webHidden/>
          </w:rPr>
          <w:fldChar w:fldCharType="begin"/>
        </w:r>
        <w:r w:rsidR="00C87E37">
          <w:rPr>
            <w:noProof/>
            <w:webHidden/>
          </w:rPr>
          <w:instrText xml:space="preserve"> PAGEREF _Toc487718232 \h </w:instrText>
        </w:r>
        <w:r w:rsidR="00C87E37">
          <w:rPr>
            <w:noProof/>
            <w:webHidden/>
          </w:rPr>
        </w:r>
        <w:r w:rsidR="00C87E37">
          <w:rPr>
            <w:noProof/>
            <w:webHidden/>
          </w:rPr>
          <w:fldChar w:fldCharType="separate"/>
        </w:r>
        <w:r w:rsidR="00CA1C48">
          <w:rPr>
            <w:noProof/>
            <w:webHidden/>
          </w:rPr>
          <w:t>9</w:t>
        </w:r>
        <w:r w:rsidR="00C87E37">
          <w:rPr>
            <w:noProof/>
            <w:webHidden/>
          </w:rPr>
          <w:fldChar w:fldCharType="end"/>
        </w:r>
      </w:hyperlink>
    </w:p>
    <w:p w14:paraId="32AD6E85" w14:textId="77777777" w:rsidR="00C87E37" w:rsidRDefault="00BC0ADB">
      <w:pPr>
        <w:pStyle w:val="TOC2"/>
        <w:rPr>
          <w:rFonts w:asciiTheme="minorHAnsi" w:eastAsiaTheme="minorEastAsia" w:hAnsiTheme="minorHAnsi" w:cstheme="minorBidi"/>
          <w:noProof/>
          <w:szCs w:val="22"/>
          <w:lang w:eastAsia="en-AU"/>
        </w:rPr>
      </w:pPr>
      <w:hyperlink w:anchor="_Toc487718233" w:history="1">
        <w:r w:rsidR="00C87E37" w:rsidRPr="006F12F9">
          <w:rPr>
            <w:rStyle w:val="Hyperlink"/>
            <w:noProof/>
          </w:rPr>
          <w:t>2.2.</w:t>
        </w:r>
        <w:r w:rsidR="00C87E37">
          <w:rPr>
            <w:rFonts w:asciiTheme="minorHAnsi" w:eastAsiaTheme="minorEastAsia" w:hAnsiTheme="minorHAnsi" w:cstheme="minorBidi"/>
            <w:noProof/>
            <w:szCs w:val="22"/>
            <w:lang w:eastAsia="en-AU"/>
          </w:rPr>
          <w:tab/>
        </w:r>
        <w:r w:rsidR="00C87E37" w:rsidRPr="006F12F9">
          <w:rPr>
            <w:rStyle w:val="Hyperlink"/>
            <w:noProof/>
          </w:rPr>
          <w:t>Other diagnostics</w:t>
        </w:r>
        <w:r w:rsidR="00C87E37">
          <w:rPr>
            <w:noProof/>
            <w:webHidden/>
          </w:rPr>
          <w:tab/>
        </w:r>
        <w:r w:rsidR="00C87E37">
          <w:rPr>
            <w:noProof/>
            <w:webHidden/>
          </w:rPr>
          <w:fldChar w:fldCharType="begin"/>
        </w:r>
        <w:r w:rsidR="00C87E37">
          <w:rPr>
            <w:noProof/>
            <w:webHidden/>
          </w:rPr>
          <w:instrText xml:space="preserve"> PAGEREF _Toc487718233 \h </w:instrText>
        </w:r>
        <w:r w:rsidR="00C87E37">
          <w:rPr>
            <w:noProof/>
            <w:webHidden/>
          </w:rPr>
        </w:r>
        <w:r w:rsidR="00C87E37">
          <w:rPr>
            <w:noProof/>
            <w:webHidden/>
          </w:rPr>
          <w:fldChar w:fldCharType="separate"/>
        </w:r>
        <w:r w:rsidR="00CA1C48">
          <w:rPr>
            <w:noProof/>
            <w:webHidden/>
          </w:rPr>
          <w:t>9</w:t>
        </w:r>
        <w:r w:rsidR="00C87E37">
          <w:rPr>
            <w:noProof/>
            <w:webHidden/>
          </w:rPr>
          <w:fldChar w:fldCharType="end"/>
        </w:r>
      </w:hyperlink>
    </w:p>
    <w:p w14:paraId="4275A3A2" w14:textId="77777777" w:rsidR="00C87E37" w:rsidRDefault="00BC0ADB">
      <w:pPr>
        <w:pStyle w:val="TOC2"/>
        <w:rPr>
          <w:rFonts w:asciiTheme="minorHAnsi" w:eastAsiaTheme="minorEastAsia" w:hAnsiTheme="minorHAnsi" w:cstheme="minorBidi"/>
          <w:noProof/>
          <w:szCs w:val="22"/>
          <w:lang w:eastAsia="en-AU"/>
        </w:rPr>
      </w:pPr>
      <w:hyperlink w:anchor="_Toc487718234" w:history="1">
        <w:r w:rsidR="00C87E37" w:rsidRPr="006F12F9">
          <w:rPr>
            <w:rStyle w:val="Hyperlink"/>
            <w:noProof/>
          </w:rPr>
          <w:t>2.3.</w:t>
        </w:r>
        <w:r w:rsidR="00C87E37">
          <w:rPr>
            <w:rFonts w:asciiTheme="minorHAnsi" w:eastAsiaTheme="minorEastAsia" w:hAnsiTheme="minorHAnsi" w:cstheme="minorBidi"/>
            <w:noProof/>
            <w:szCs w:val="22"/>
            <w:lang w:eastAsia="en-AU"/>
          </w:rPr>
          <w:tab/>
        </w:r>
        <w:r w:rsidR="00C87E37" w:rsidRPr="006F12F9">
          <w:rPr>
            <w:rStyle w:val="Hyperlink"/>
            <w:noProof/>
          </w:rPr>
          <w:t>Condition thresholds</w:t>
        </w:r>
        <w:r w:rsidR="00C87E37">
          <w:rPr>
            <w:noProof/>
            <w:webHidden/>
          </w:rPr>
          <w:tab/>
        </w:r>
        <w:r w:rsidR="00C87E37">
          <w:rPr>
            <w:noProof/>
            <w:webHidden/>
          </w:rPr>
          <w:fldChar w:fldCharType="begin"/>
        </w:r>
        <w:r w:rsidR="00C87E37">
          <w:rPr>
            <w:noProof/>
            <w:webHidden/>
          </w:rPr>
          <w:instrText xml:space="preserve"> PAGEREF _Toc487718234 \h </w:instrText>
        </w:r>
        <w:r w:rsidR="00C87E37">
          <w:rPr>
            <w:noProof/>
            <w:webHidden/>
          </w:rPr>
        </w:r>
        <w:r w:rsidR="00C87E37">
          <w:rPr>
            <w:noProof/>
            <w:webHidden/>
          </w:rPr>
          <w:fldChar w:fldCharType="separate"/>
        </w:r>
        <w:r w:rsidR="00CA1C48">
          <w:rPr>
            <w:noProof/>
            <w:webHidden/>
          </w:rPr>
          <w:t>9</w:t>
        </w:r>
        <w:r w:rsidR="00C87E37">
          <w:rPr>
            <w:noProof/>
            <w:webHidden/>
          </w:rPr>
          <w:fldChar w:fldCharType="end"/>
        </w:r>
      </w:hyperlink>
    </w:p>
    <w:p w14:paraId="361343FC" w14:textId="77777777" w:rsidR="00C87E37" w:rsidRDefault="00BC0ADB">
      <w:pPr>
        <w:pStyle w:val="TOC2"/>
        <w:rPr>
          <w:rFonts w:asciiTheme="minorHAnsi" w:eastAsiaTheme="minorEastAsia" w:hAnsiTheme="minorHAnsi" w:cstheme="minorBidi"/>
          <w:noProof/>
          <w:szCs w:val="22"/>
          <w:lang w:eastAsia="en-AU"/>
        </w:rPr>
      </w:pPr>
      <w:hyperlink w:anchor="_Toc487718235" w:history="1">
        <w:r w:rsidR="00C87E37" w:rsidRPr="006F12F9">
          <w:rPr>
            <w:rStyle w:val="Hyperlink"/>
            <w:noProof/>
          </w:rPr>
          <w:t>2.4.</w:t>
        </w:r>
        <w:r w:rsidR="00C87E37">
          <w:rPr>
            <w:rFonts w:asciiTheme="minorHAnsi" w:eastAsiaTheme="minorEastAsia" w:hAnsiTheme="minorHAnsi" w:cstheme="minorBidi"/>
            <w:noProof/>
            <w:szCs w:val="22"/>
            <w:lang w:eastAsia="en-AU"/>
          </w:rPr>
          <w:tab/>
        </w:r>
        <w:r w:rsidR="00C87E37" w:rsidRPr="006F12F9">
          <w:rPr>
            <w:rStyle w:val="Hyperlink"/>
            <w:noProof/>
          </w:rPr>
          <w:t>Relationship to other ecological communities</w:t>
        </w:r>
        <w:r w:rsidR="00C87E37">
          <w:rPr>
            <w:noProof/>
            <w:webHidden/>
          </w:rPr>
          <w:tab/>
        </w:r>
        <w:r w:rsidR="00C87E37">
          <w:rPr>
            <w:noProof/>
            <w:webHidden/>
          </w:rPr>
          <w:fldChar w:fldCharType="begin"/>
        </w:r>
        <w:r w:rsidR="00C87E37">
          <w:rPr>
            <w:noProof/>
            <w:webHidden/>
          </w:rPr>
          <w:instrText xml:space="preserve"> PAGEREF _Toc487718235 \h </w:instrText>
        </w:r>
        <w:r w:rsidR="00C87E37">
          <w:rPr>
            <w:noProof/>
            <w:webHidden/>
          </w:rPr>
        </w:r>
        <w:r w:rsidR="00C87E37">
          <w:rPr>
            <w:noProof/>
            <w:webHidden/>
          </w:rPr>
          <w:fldChar w:fldCharType="separate"/>
        </w:r>
        <w:r w:rsidR="00CA1C48">
          <w:rPr>
            <w:noProof/>
            <w:webHidden/>
          </w:rPr>
          <w:t>11</w:t>
        </w:r>
        <w:r w:rsidR="00C87E37">
          <w:rPr>
            <w:noProof/>
            <w:webHidden/>
          </w:rPr>
          <w:fldChar w:fldCharType="end"/>
        </w:r>
      </w:hyperlink>
    </w:p>
    <w:p w14:paraId="1C23F4FD" w14:textId="77777777" w:rsidR="00C87E37" w:rsidRDefault="00BC0ADB">
      <w:pPr>
        <w:pStyle w:val="TOC2"/>
        <w:rPr>
          <w:rFonts w:asciiTheme="minorHAnsi" w:eastAsiaTheme="minorEastAsia" w:hAnsiTheme="minorHAnsi" w:cstheme="minorBidi"/>
          <w:noProof/>
          <w:szCs w:val="22"/>
          <w:lang w:eastAsia="en-AU"/>
        </w:rPr>
      </w:pPr>
      <w:hyperlink w:anchor="_Toc487718236" w:history="1">
        <w:r w:rsidR="00C87E37" w:rsidRPr="006F12F9">
          <w:rPr>
            <w:rStyle w:val="Hyperlink"/>
            <w:noProof/>
          </w:rPr>
          <w:t>2.5.</w:t>
        </w:r>
        <w:r w:rsidR="00C87E37">
          <w:rPr>
            <w:rFonts w:asciiTheme="minorHAnsi" w:eastAsiaTheme="minorEastAsia" w:hAnsiTheme="minorHAnsi" w:cstheme="minorBidi"/>
            <w:noProof/>
            <w:szCs w:val="22"/>
            <w:lang w:eastAsia="en-AU"/>
          </w:rPr>
          <w:tab/>
        </w:r>
        <w:r w:rsidR="00C87E37" w:rsidRPr="006F12F9">
          <w:rPr>
            <w:rStyle w:val="Hyperlink"/>
            <w:noProof/>
          </w:rPr>
          <w:t>Area critical to the survival of the ecological community</w:t>
        </w:r>
        <w:r w:rsidR="00C87E37">
          <w:rPr>
            <w:noProof/>
            <w:webHidden/>
          </w:rPr>
          <w:tab/>
        </w:r>
        <w:r w:rsidR="00C87E37">
          <w:rPr>
            <w:noProof/>
            <w:webHidden/>
          </w:rPr>
          <w:fldChar w:fldCharType="begin"/>
        </w:r>
        <w:r w:rsidR="00C87E37">
          <w:rPr>
            <w:noProof/>
            <w:webHidden/>
          </w:rPr>
          <w:instrText xml:space="preserve"> PAGEREF _Toc487718236 \h </w:instrText>
        </w:r>
        <w:r w:rsidR="00C87E37">
          <w:rPr>
            <w:noProof/>
            <w:webHidden/>
          </w:rPr>
        </w:r>
        <w:r w:rsidR="00C87E37">
          <w:rPr>
            <w:noProof/>
            <w:webHidden/>
          </w:rPr>
          <w:fldChar w:fldCharType="separate"/>
        </w:r>
        <w:r w:rsidR="00CA1C48">
          <w:rPr>
            <w:noProof/>
            <w:webHidden/>
          </w:rPr>
          <w:t>12</w:t>
        </w:r>
        <w:r w:rsidR="00C87E37">
          <w:rPr>
            <w:noProof/>
            <w:webHidden/>
          </w:rPr>
          <w:fldChar w:fldCharType="end"/>
        </w:r>
      </w:hyperlink>
    </w:p>
    <w:p w14:paraId="2A7A4A9B"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37" w:history="1">
        <w:r w:rsidR="00C87E37" w:rsidRPr="006F12F9">
          <w:rPr>
            <w:rStyle w:val="Hyperlink"/>
            <w:noProof/>
          </w:rPr>
          <w:t>3.</w:t>
        </w:r>
        <w:r w:rsidR="00C87E37">
          <w:rPr>
            <w:rFonts w:asciiTheme="minorHAnsi" w:eastAsiaTheme="minorEastAsia" w:hAnsiTheme="minorHAnsi" w:cstheme="minorBidi"/>
            <w:noProof/>
            <w:szCs w:val="22"/>
            <w:lang w:eastAsia="en-AU"/>
          </w:rPr>
          <w:tab/>
        </w:r>
        <w:r w:rsidR="00C87E37" w:rsidRPr="006F12F9">
          <w:rPr>
            <w:rStyle w:val="Hyperlink"/>
            <w:noProof/>
          </w:rPr>
          <w:t>Draft Summary of threats</w:t>
        </w:r>
        <w:r w:rsidR="00C87E37">
          <w:rPr>
            <w:noProof/>
            <w:webHidden/>
          </w:rPr>
          <w:tab/>
        </w:r>
        <w:r w:rsidR="00C87E37">
          <w:rPr>
            <w:noProof/>
            <w:webHidden/>
          </w:rPr>
          <w:fldChar w:fldCharType="begin"/>
        </w:r>
        <w:r w:rsidR="00C87E37">
          <w:rPr>
            <w:noProof/>
            <w:webHidden/>
          </w:rPr>
          <w:instrText xml:space="preserve"> PAGEREF _Toc487718237 \h </w:instrText>
        </w:r>
        <w:r w:rsidR="00C87E37">
          <w:rPr>
            <w:noProof/>
            <w:webHidden/>
          </w:rPr>
        </w:r>
        <w:r w:rsidR="00C87E37">
          <w:rPr>
            <w:noProof/>
            <w:webHidden/>
          </w:rPr>
          <w:fldChar w:fldCharType="separate"/>
        </w:r>
        <w:r w:rsidR="00CA1C48">
          <w:rPr>
            <w:noProof/>
            <w:webHidden/>
          </w:rPr>
          <w:t>13</w:t>
        </w:r>
        <w:r w:rsidR="00C87E37">
          <w:rPr>
            <w:noProof/>
            <w:webHidden/>
          </w:rPr>
          <w:fldChar w:fldCharType="end"/>
        </w:r>
      </w:hyperlink>
    </w:p>
    <w:p w14:paraId="308CD4BB" w14:textId="77777777" w:rsidR="00C87E37" w:rsidRDefault="00BC0ADB">
      <w:pPr>
        <w:pStyle w:val="TOC2"/>
        <w:rPr>
          <w:rFonts w:asciiTheme="minorHAnsi" w:eastAsiaTheme="minorEastAsia" w:hAnsiTheme="minorHAnsi" w:cstheme="minorBidi"/>
          <w:noProof/>
          <w:szCs w:val="22"/>
          <w:lang w:eastAsia="en-AU"/>
        </w:rPr>
      </w:pPr>
      <w:hyperlink w:anchor="_Toc487718238" w:history="1">
        <w:r w:rsidR="00C87E37" w:rsidRPr="006F12F9">
          <w:rPr>
            <w:rStyle w:val="Hyperlink"/>
            <w:noProof/>
          </w:rPr>
          <w:t>3.1.</w:t>
        </w:r>
        <w:r w:rsidR="00C87E37">
          <w:rPr>
            <w:rFonts w:asciiTheme="minorHAnsi" w:eastAsiaTheme="minorEastAsia" w:hAnsiTheme="minorHAnsi" w:cstheme="minorBidi"/>
            <w:noProof/>
            <w:szCs w:val="22"/>
            <w:lang w:eastAsia="en-AU"/>
          </w:rPr>
          <w:tab/>
        </w:r>
        <w:r w:rsidR="00C87E37" w:rsidRPr="006F12F9">
          <w:rPr>
            <w:rStyle w:val="Hyperlink"/>
            <w:noProof/>
          </w:rPr>
          <w:t>Key threatening processes</w:t>
        </w:r>
        <w:r w:rsidR="00C87E37">
          <w:rPr>
            <w:noProof/>
            <w:webHidden/>
          </w:rPr>
          <w:tab/>
        </w:r>
        <w:r w:rsidR="00C87E37">
          <w:rPr>
            <w:noProof/>
            <w:webHidden/>
          </w:rPr>
          <w:fldChar w:fldCharType="begin"/>
        </w:r>
        <w:r w:rsidR="00C87E37">
          <w:rPr>
            <w:noProof/>
            <w:webHidden/>
          </w:rPr>
          <w:instrText xml:space="preserve"> PAGEREF _Toc487718238 \h </w:instrText>
        </w:r>
        <w:r w:rsidR="00C87E37">
          <w:rPr>
            <w:noProof/>
            <w:webHidden/>
          </w:rPr>
        </w:r>
        <w:r w:rsidR="00C87E37">
          <w:rPr>
            <w:noProof/>
            <w:webHidden/>
          </w:rPr>
          <w:fldChar w:fldCharType="separate"/>
        </w:r>
        <w:r w:rsidR="00CA1C48">
          <w:rPr>
            <w:noProof/>
            <w:webHidden/>
          </w:rPr>
          <w:t>15</w:t>
        </w:r>
        <w:r w:rsidR="00C87E37">
          <w:rPr>
            <w:noProof/>
            <w:webHidden/>
          </w:rPr>
          <w:fldChar w:fldCharType="end"/>
        </w:r>
      </w:hyperlink>
    </w:p>
    <w:p w14:paraId="25C9DB28"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39" w:history="1">
        <w:r w:rsidR="00C87E37" w:rsidRPr="006F12F9">
          <w:rPr>
            <w:rStyle w:val="Hyperlink"/>
            <w:noProof/>
          </w:rPr>
          <w:t>4.</w:t>
        </w:r>
        <w:r w:rsidR="00C87E37">
          <w:rPr>
            <w:rFonts w:asciiTheme="minorHAnsi" w:eastAsiaTheme="minorEastAsia" w:hAnsiTheme="minorHAnsi" w:cstheme="minorBidi"/>
            <w:noProof/>
            <w:szCs w:val="22"/>
            <w:lang w:eastAsia="en-AU"/>
          </w:rPr>
          <w:tab/>
        </w:r>
        <w:r w:rsidR="00C87E37" w:rsidRPr="006F12F9">
          <w:rPr>
            <w:rStyle w:val="Hyperlink"/>
            <w:noProof/>
          </w:rPr>
          <w:t>Draft Summary of eligibility for listing against EPBC Act criteria</w:t>
        </w:r>
        <w:r w:rsidR="00C87E37">
          <w:rPr>
            <w:noProof/>
            <w:webHidden/>
          </w:rPr>
          <w:tab/>
        </w:r>
        <w:r w:rsidR="00C87E37">
          <w:rPr>
            <w:noProof/>
            <w:webHidden/>
          </w:rPr>
          <w:fldChar w:fldCharType="begin"/>
        </w:r>
        <w:r w:rsidR="00C87E37">
          <w:rPr>
            <w:noProof/>
            <w:webHidden/>
          </w:rPr>
          <w:instrText xml:space="preserve"> PAGEREF _Toc487718239 \h </w:instrText>
        </w:r>
        <w:r w:rsidR="00C87E37">
          <w:rPr>
            <w:noProof/>
            <w:webHidden/>
          </w:rPr>
        </w:r>
        <w:r w:rsidR="00C87E37">
          <w:rPr>
            <w:noProof/>
            <w:webHidden/>
          </w:rPr>
          <w:fldChar w:fldCharType="separate"/>
        </w:r>
        <w:r w:rsidR="00CA1C48">
          <w:rPr>
            <w:noProof/>
            <w:webHidden/>
          </w:rPr>
          <w:t>16</w:t>
        </w:r>
        <w:r w:rsidR="00C87E37">
          <w:rPr>
            <w:noProof/>
            <w:webHidden/>
          </w:rPr>
          <w:fldChar w:fldCharType="end"/>
        </w:r>
      </w:hyperlink>
    </w:p>
    <w:p w14:paraId="4BE96379" w14:textId="77777777" w:rsidR="00C87E37" w:rsidRDefault="00BC0ADB">
      <w:pPr>
        <w:pStyle w:val="TOC2"/>
        <w:rPr>
          <w:rFonts w:asciiTheme="minorHAnsi" w:eastAsiaTheme="minorEastAsia" w:hAnsiTheme="minorHAnsi" w:cstheme="minorBidi"/>
          <w:noProof/>
          <w:szCs w:val="22"/>
          <w:lang w:eastAsia="en-AU"/>
        </w:rPr>
      </w:pPr>
      <w:hyperlink w:anchor="_Toc487718240" w:history="1">
        <w:r w:rsidR="00C87E37" w:rsidRPr="006F12F9">
          <w:rPr>
            <w:rStyle w:val="Hyperlink"/>
            <w:noProof/>
          </w:rPr>
          <w:t>4.1.</w:t>
        </w:r>
        <w:r w:rsidR="00C87E37">
          <w:rPr>
            <w:rFonts w:asciiTheme="minorHAnsi" w:eastAsiaTheme="minorEastAsia" w:hAnsiTheme="minorHAnsi" w:cstheme="minorBidi"/>
            <w:noProof/>
            <w:szCs w:val="22"/>
            <w:lang w:eastAsia="en-AU"/>
          </w:rPr>
          <w:tab/>
        </w:r>
        <w:r w:rsidR="00C87E37" w:rsidRPr="006F12F9">
          <w:rPr>
            <w:rStyle w:val="Hyperlink"/>
            <w:noProof/>
          </w:rPr>
          <w:t>Criterion 1 – decline in geographic distribution</w:t>
        </w:r>
        <w:r w:rsidR="00C87E37">
          <w:rPr>
            <w:noProof/>
            <w:webHidden/>
          </w:rPr>
          <w:tab/>
        </w:r>
        <w:r w:rsidR="00C87E37">
          <w:rPr>
            <w:noProof/>
            <w:webHidden/>
          </w:rPr>
          <w:fldChar w:fldCharType="begin"/>
        </w:r>
        <w:r w:rsidR="00C87E37">
          <w:rPr>
            <w:noProof/>
            <w:webHidden/>
          </w:rPr>
          <w:instrText xml:space="preserve"> PAGEREF _Toc487718240 \h </w:instrText>
        </w:r>
        <w:r w:rsidR="00C87E37">
          <w:rPr>
            <w:noProof/>
            <w:webHidden/>
          </w:rPr>
        </w:r>
        <w:r w:rsidR="00C87E37">
          <w:rPr>
            <w:noProof/>
            <w:webHidden/>
          </w:rPr>
          <w:fldChar w:fldCharType="separate"/>
        </w:r>
        <w:r w:rsidR="00CA1C48">
          <w:rPr>
            <w:noProof/>
            <w:webHidden/>
          </w:rPr>
          <w:t>16</w:t>
        </w:r>
        <w:r w:rsidR="00C87E37">
          <w:rPr>
            <w:noProof/>
            <w:webHidden/>
          </w:rPr>
          <w:fldChar w:fldCharType="end"/>
        </w:r>
      </w:hyperlink>
    </w:p>
    <w:p w14:paraId="5399FFE8" w14:textId="77777777" w:rsidR="00C87E37" w:rsidRDefault="00BC0ADB">
      <w:pPr>
        <w:pStyle w:val="TOC2"/>
        <w:rPr>
          <w:rFonts w:asciiTheme="minorHAnsi" w:eastAsiaTheme="minorEastAsia" w:hAnsiTheme="minorHAnsi" w:cstheme="minorBidi"/>
          <w:noProof/>
          <w:szCs w:val="22"/>
          <w:lang w:eastAsia="en-AU"/>
        </w:rPr>
      </w:pPr>
      <w:hyperlink w:anchor="_Toc487718241" w:history="1">
        <w:r w:rsidR="00C87E37" w:rsidRPr="006F12F9">
          <w:rPr>
            <w:rStyle w:val="Hyperlink"/>
            <w:rFonts w:eastAsia="Times New Roman"/>
            <w:noProof/>
          </w:rPr>
          <w:t>4.1.</w:t>
        </w:r>
        <w:r w:rsidR="00C87E37">
          <w:rPr>
            <w:rFonts w:asciiTheme="minorHAnsi" w:eastAsiaTheme="minorEastAsia" w:hAnsiTheme="minorHAnsi" w:cstheme="minorBidi"/>
            <w:noProof/>
            <w:szCs w:val="22"/>
            <w:lang w:eastAsia="en-AU"/>
          </w:rPr>
          <w:tab/>
        </w:r>
        <w:r w:rsidR="00C87E37" w:rsidRPr="006F12F9">
          <w:rPr>
            <w:rStyle w:val="Hyperlink"/>
            <w:rFonts w:eastAsia="Times New Roman"/>
            <w:noProof/>
          </w:rPr>
          <w:t>Criterion 2 – limited geographic distribution coupled with demonstrable threat</w:t>
        </w:r>
        <w:r w:rsidR="00C87E37">
          <w:rPr>
            <w:noProof/>
            <w:webHidden/>
          </w:rPr>
          <w:tab/>
        </w:r>
        <w:r w:rsidR="00C87E37">
          <w:rPr>
            <w:noProof/>
            <w:webHidden/>
          </w:rPr>
          <w:fldChar w:fldCharType="begin"/>
        </w:r>
        <w:r w:rsidR="00C87E37">
          <w:rPr>
            <w:noProof/>
            <w:webHidden/>
          </w:rPr>
          <w:instrText xml:space="preserve"> PAGEREF _Toc487718241 \h </w:instrText>
        </w:r>
        <w:r w:rsidR="00C87E37">
          <w:rPr>
            <w:noProof/>
            <w:webHidden/>
          </w:rPr>
        </w:r>
        <w:r w:rsidR="00C87E37">
          <w:rPr>
            <w:noProof/>
            <w:webHidden/>
          </w:rPr>
          <w:fldChar w:fldCharType="separate"/>
        </w:r>
        <w:r w:rsidR="00CA1C48">
          <w:rPr>
            <w:noProof/>
            <w:webHidden/>
          </w:rPr>
          <w:t>16</w:t>
        </w:r>
        <w:r w:rsidR="00C87E37">
          <w:rPr>
            <w:noProof/>
            <w:webHidden/>
          </w:rPr>
          <w:fldChar w:fldCharType="end"/>
        </w:r>
      </w:hyperlink>
    </w:p>
    <w:p w14:paraId="55FB5726" w14:textId="77777777" w:rsidR="00C87E37" w:rsidRDefault="00BC0ADB">
      <w:pPr>
        <w:pStyle w:val="TOC2"/>
        <w:rPr>
          <w:rFonts w:asciiTheme="minorHAnsi" w:eastAsiaTheme="minorEastAsia" w:hAnsiTheme="minorHAnsi" w:cstheme="minorBidi"/>
          <w:noProof/>
          <w:szCs w:val="22"/>
          <w:lang w:eastAsia="en-AU"/>
        </w:rPr>
      </w:pPr>
      <w:hyperlink w:anchor="_Toc487718242" w:history="1">
        <w:r w:rsidR="00C87E37" w:rsidRPr="006F12F9">
          <w:rPr>
            <w:rStyle w:val="Hyperlink"/>
            <w:noProof/>
          </w:rPr>
          <w:t>4.2.</w:t>
        </w:r>
        <w:r w:rsidR="00C87E37">
          <w:rPr>
            <w:rFonts w:asciiTheme="minorHAnsi" w:eastAsiaTheme="minorEastAsia" w:hAnsiTheme="minorHAnsi" w:cstheme="minorBidi"/>
            <w:noProof/>
            <w:szCs w:val="22"/>
            <w:lang w:eastAsia="en-AU"/>
          </w:rPr>
          <w:tab/>
        </w:r>
        <w:r w:rsidR="00C87E37" w:rsidRPr="006F12F9">
          <w:rPr>
            <w:rStyle w:val="Hyperlink"/>
            <w:noProof/>
          </w:rPr>
          <w:t>Criterion 3 – loss or decline of functionally important species</w:t>
        </w:r>
        <w:r w:rsidR="00C87E37">
          <w:rPr>
            <w:noProof/>
            <w:webHidden/>
          </w:rPr>
          <w:tab/>
        </w:r>
        <w:r w:rsidR="00C87E37">
          <w:rPr>
            <w:noProof/>
            <w:webHidden/>
          </w:rPr>
          <w:fldChar w:fldCharType="begin"/>
        </w:r>
        <w:r w:rsidR="00C87E37">
          <w:rPr>
            <w:noProof/>
            <w:webHidden/>
          </w:rPr>
          <w:instrText xml:space="preserve"> PAGEREF _Toc487718242 \h </w:instrText>
        </w:r>
        <w:r w:rsidR="00C87E37">
          <w:rPr>
            <w:noProof/>
            <w:webHidden/>
          </w:rPr>
        </w:r>
        <w:r w:rsidR="00C87E37">
          <w:rPr>
            <w:noProof/>
            <w:webHidden/>
          </w:rPr>
          <w:fldChar w:fldCharType="separate"/>
        </w:r>
        <w:r w:rsidR="00CA1C48">
          <w:rPr>
            <w:noProof/>
            <w:webHidden/>
          </w:rPr>
          <w:t>16</w:t>
        </w:r>
        <w:r w:rsidR="00C87E37">
          <w:rPr>
            <w:noProof/>
            <w:webHidden/>
          </w:rPr>
          <w:fldChar w:fldCharType="end"/>
        </w:r>
      </w:hyperlink>
    </w:p>
    <w:p w14:paraId="264B2DEA" w14:textId="77777777" w:rsidR="00C87E37" w:rsidRDefault="00BC0ADB">
      <w:pPr>
        <w:pStyle w:val="TOC2"/>
        <w:rPr>
          <w:rFonts w:asciiTheme="minorHAnsi" w:eastAsiaTheme="minorEastAsia" w:hAnsiTheme="minorHAnsi" w:cstheme="minorBidi"/>
          <w:noProof/>
          <w:szCs w:val="22"/>
          <w:lang w:eastAsia="en-AU"/>
        </w:rPr>
      </w:pPr>
      <w:hyperlink w:anchor="_Toc487718243" w:history="1">
        <w:r w:rsidR="00C87E37" w:rsidRPr="006F12F9">
          <w:rPr>
            <w:rStyle w:val="Hyperlink"/>
            <w:noProof/>
          </w:rPr>
          <w:t>4.3.</w:t>
        </w:r>
        <w:r w:rsidR="00C87E37">
          <w:rPr>
            <w:rFonts w:asciiTheme="minorHAnsi" w:eastAsiaTheme="minorEastAsia" w:hAnsiTheme="minorHAnsi" w:cstheme="minorBidi"/>
            <w:noProof/>
            <w:szCs w:val="22"/>
            <w:lang w:eastAsia="en-AU"/>
          </w:rPr>
          <w:tab/>
        </w:r>
        <w:r w:rsidR="00C87E37" w:rsidRPr="006F12F9">
          <w:rPr>
            <w:rStyle w:val="Hyperlink"/>
            <w:noProof/>
          </w:rPr>
          <w:t>Criterion 4 – reduction in community integrity</w:t>
        </w:r>
        <w:r w:rsidR="00C87E37">
          <w:rPr>
            <w:noProof/>
            <w:webHidden/>
          </w:rPr>
          <w:tab/>
        </w:r>
        <w:r w:rsidR="00C87E37">
          <w:rPr>
            <w:noProof/>
            <w:webHidden/>
          </w:rPr>
          <w:fldChar w:fldCharType="begin"/>
        </w:r>
        <w:r w:rsidR="00C87E37">
          <w:rPr>
            <w:noProof/>
            <w:webHidden/>
          </w:rPr>
          <w:instrText xml:space="preserve"> PAGEREF _Toc487718243 \h </w:instrText>
        </w:r>
        <w:r w:rsidR="00C87E37">
          <w:rPr>
            <w:noProof/>
            <w:webHidden/>
          </w:rPr>
        </w:r>
        <w:r w:rsidR="00C87E37">
          <w:rPr>
            <w:noProof/>
            <w:webHidden/>
          </w:rPr>
          <w:fldChar w:fldCharType="separate"/>
        </w:r>
        <w:r w:rsidR="00CA1C48">
          <w:rPr>
            <w:noProof/>
            <w:webHidden/>
          </w:rPr>
          <w:t>17</w:t>
        </w:r>
        <w:r w:rsidR="00C87E37">
          <w:rPr>
            <w:noProof/>
            <w:webHidden/>
          </w:rPr>
          <w:fldChar w:fldCharType="end"/>
        </w:r>
      </w:hyperlink>
    </w:p>
    <w:p w14:paraId="2D2D2D12" w14:textId="77777777" w:rsidR="00C87E37" w:rsidRDefault="00BC0ADB">
      <w:pPr>
        <w:pStyle w:val="TOC2"/>
        <w:rPr>
          <w:rFonts w:asciiTheme="minorHAnsi" w:eastAsiaTheme="minorEastAsia" w:hAnsiTheme="minorHAnsi" w:cstheme="minorBidi"/>
          <w:noProof/>
          <w:szCs w:val="22"/>
          <w:lang w:eastAsia="en-AU"/>
        </w:rPr>
      </w:pPr>
      <w:hyperlink w:anchor="_Toc487718244" w:history="1">
        <w:r w:rsidR="00C87E37" w:rsidRPr="006F12F9">
          <w:rPr>
            <w:rStyle w:val="Hyperlink"/>
            <w:noProof/>
          </w:rPr>
          <w:t>4.4.</w:t>
        </w:r>
        <w:r w:rsidR="00C87E37">
          <w:rPr>
            <w:rFonts w:asciiTheme="minorHAnsi" w:eastAsiaTheme="minorEastAsia" w:hAnsiTheme="minorHAnsi" w:cstheme="minorBidi"/>
            <w:noProof/>
            <w:szCs w:val="22"/>
            <w:lang w:eastAsia="en-AU"/>
          </w:rPr>
          <w:tab/>
        </w:r>
        <w:r w:rsidR="00C87E37" w:rsidRPr="006F12F9">
          <w:rPr>
            <w:rStyle w:val="Hyperlink"/>
            <w:noProof/>
          </w:rPr>
          <w:t>Criterion 5 – rate of continuing detrimental change</w:t>
        </w:r>
        <w:r w:rsidR="00C87E37">
          <w:rPr>
            <w:noProof/>
            <w:webHidden/>
          </w:rPr>
          <w:tab/>
        </w:r>
        <w:r w:rsidR="00C87E37">
          <w:rPr>
            <w:noProof/>
            <w:webHidden/>
          </w:rPr>
          <w:fldChar w:fldCharType="begin"/>
        </w:r>
        <w:r w:rsidR="00C87E37">
          <w:rPr>
            <w:noProof/>
            <w:webHidden/>
          </w:rPr>
          <w:instrText xml:space="preserve"> PAGEREF _Toc487718244 \h </w:instrText>
        </w:r>
        <w:r w:rsidR="00C87E37">
          <w:rPr>
            <w:noProof/>
            <w:webHidden/>
          </w:rPr>
        </w:r>
        <w:r w:rsidR="00C87E37">
          <w:rPr>
            <w:noProof/>
            <w:webHidden/>
          </w:rPr>
          <w:fldChar w:fldCharType="separate"/>
        </w:r>
        <w:r w:rsidR="00CA1C48">
          <w:rPr>
            <w:noProof/>
            <w:webHidden/>
          </w:rPr>
          <w:t>17</w:t>
        </w:r>
        <w:r w:rsidR="00C87E37">
          <w:rPr>
            <w:noProof/>
            <w:webHidden/>
          </w:rPr>
          <w:fldChar w:fldCharType="end"/>
        </w:r>
      </w:hyperlink>
    </w:p>
    <w:p w14:paraId="3926D4D2" w14:textId="77777777" w:rsidR="00C87E37" w:rsidRDefault="00BC0ADB">
      <w:pPr>
        <w:pStyle w:val="TOC2"/>
        <w:rPr>
          <w:rFonts w:asciiTheme="minorHAnsi" w:eastAsiaTheme="minorEastAsia" w:hAnsiTheme="minorHAnsi" w:cstheme="minorBidi"/>
          <w:noProof/>
          <w:szCs w:val="22"/>
          <w:lang w:eastAsia="en-AU"/>
        </w:rPr>
      </w:pPr>
      <w:hyperlink w:anchor="_Toc487718245" w:history="1">
        <w:r w:rsidR="00C87E37" w:rsidRPr="006F12F9">
          <w:rPr>
            <w:rStyle w:val="Hyperlink"/>
            <w:noProof/>
          </w:rPr>
          <w:t>4.5.</w:t>
        </w:r>
        <w:r w:rsidR="00C87E37">
          <w:rPr>
            <w:rFonts w:asciiTheme="minorHAnsi" w:eastAsiaTheme="minorEastAsia" w:hAnsiTheme="minorHAnsi" w:cstheme="minorBidi"/>
            <w:noProof/>
            <w:szCs w:val="22"/>
            <w:lang w:eastAsia="en-AU"/>
          </w:rPr>
          <w:tab/>
        </w:r>
        <w:r w:rsidR="00C87E37" w:rsidRPr="006F12F9">
          <w:rPr>
            <w:rStyle w:val="Hyperlink"/>
            <w:noProof/>
          </w:rPr>
          <w:t>Criterion 6 – quantitative analysis showing probability of extinction</w:t>
        </w:r>
        <w:r w:rsidR="00C87E37">
          <w:rPr>
            <w:noProof/>
            <w:webHidden/>
          </w:rPr>
          <w:tab/>
        </w:r>
        <w:r w:rsidR="00C87E37">
          <w:rPr>
            <w:noProof/>
            <w:webHidden/>
          </w:rPr>
          <w:fldChar w:fldCharType="begin"/>
        </w:r>
        <w:r w:rsidR="00C87E37">
          <w:rPr>
            <w:noProof/>
            <w:webHidden/>
          </w:rPr>
          <w:instrText xml:space="preserve"> PAGEREF _Toc487718245 \h </w:instrText>
        </w:r>
        <w:r w:rsidR="00C87E37">
          <w:rPr>
            <w:noProof/>
            <w:webHidden/>
          </w:rPr>
        </w:r>
        <w:r w:rsidR="00C87E37">
          <w:rPr>
            <w:noProof/>
            <w:webHidden/>
          </w:rPr>
          <w:fldChar w:fldCharType="separate"/>
        </w:r>
        <w:r w:rsidR="00CA1C48">
          <w:rPr>
            <w:noProof/>
            <w:webHidden/>
          </w:rPr>
          <w:t>17</w:t>
        </w:r>
        <w:r w:rsidR="00C87E37">
          <w:rPr>
            <w:noProof/>
            <w:webHidden/>
          </w:rPr>
          <w:fldChar w:fldCharType="end"/>
        </w:r>
      </w:hyperlink>
    </w:p>
    <w:p w14:paraId="21BF487E"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46" w:history="1">
        <w:r w:rsidR="00C87E37" w:rsidRPr="006F12F9">
          <w:rPr>
            <w:rStyle w:val="Hyperlink"/>
            <w:noProof/>
          </w:rPr>
          <w:t>5.</w:t>
        </w:r>
        <w:r w:rsidR="00C87E37">
          <w:rPr>
            <w:rFonts w:asciiTheme="minorHAnsi" w:eastAsiaTheme="minorEastAsia" w:hAnsiTheme="minorHAnsi" w:cstheme="minorBidi"/>
            <w:noProof/>
            <w:szCs w:val="22"/>
            <w:lang w:eastAsia="en-AU"/>
          </w:rPr>
          <w:tab/>
        </w:r>
        <w:r w:rsidR="00C87E37" w:rsidRPr="006F12F9">
          <w:rPr>
            <w:rStyle w:val="Hyperlink"/>
            <w:noProof/>
          </w:rPr>
          <w:t>Draft Priority research and conservation actions</w:t>
        </w:r>
        <w:r w:rsidR="00C87E37">
          <w:rPr>
            <w:noProof/>
            <w:webHidden/>
          </w:rPr>
          <w:tab/>
        </w:r>
        <w:r w:rsidR="00C87E37">
          <w:rPr>
            <w:noProof/>
            <w:webHidden/>
          </w:rPr>
          <w:fldChar w:fldCharType="begin"/>
        </w:r>
        <w:r w:rsidR="00C87E37">
          <w:rPr>
            <w:noProof/>
            <w:webHidden/>
          </w:rPr>
          <w:instrText xml:space="preserve"> PAGEREF _Toc487718246 \h </w:instrText>
        </w:r>
        <w:r w:rsidR="00C87E37">
          <w:rPr>
            <w:noProof/>
            <w:webHidden/>
          </w:rPr>
        </w:r>
        <w:r w:rsidR="00C87E37">
          <w:rPr>
            <w:noProof/>
            <w:webHidden/>
          </w:rPr>
          <w:fldChar w:fldCharType="separate"/>
        </w:r>
        <w:r w:rsidR="00CA1C48">
          <w:rPr>
            <w:noProof/>
            <w:webHidden/>
          </w:rPr>
          <w:t>18</w:t>
        </w:r>
        <w:r w:rsidR="00C87E37">
          <w:rPr>
            <w:noProof/>
            <w:webHidden/>
          </w:rPr>
          <w:fldChar w:fldCharType="end"/>
        </w:r>
      </w:hyperlink>
    </w:p>
    <w:p w14:paraId="424CD933" w14:textId="77777777" w:rsidR="00C87E37" w:rsidRDefault="00BC0ADB">
      <w:pPr>
        <w:pStyle w:val="TOC2"/>
        <w:rPr>
          <w:rFonts w:asciiTheme="minorHAnsi" w:eastAsiaTheme="minorEastAsia" w:hAnsiTheme="minorHAnsi" w:cstheme="minorBidi"/>
          <w:noProof/>
          <w:szCs w:val="22"/>
          <w:lang w:eastAsia="en-AU"/>
        </w:rPr>
      </w:pPr>
      <w:hyperlink w:anchor="_Toc487718247" w:history="1">
        <w:r w:rsidR="00C87E37" w:rsidRPr="006F12F9">
          <w:rPr>
            <w:rStyle w:val="Hyperlink"/>
            <w:noProof/>
          </w:rPr>
          <w:t>5.1.</w:t>
        </w:r>
        <w:r w:rsidR="00C87E37">
          <w:rPr>
            <w:rFonts w:asciiTheme="minorHAnsi" w:eastAsiaTheme="minorEastAsia" w:hAnsiTheme="minorHAnsi" w:cstheme="minorBidi"/>
            <w:noProof/>
            <w:szCs w:val="22"/>
            <w:lang w:eastAsia="en-AU"/>
          </w:rPr>
          <w:tab/>
        </w:r>
        <w:r w:rsidR="00C87E37" w:rsidRPr="006F12F9">
          <w:rPr>
            <w:rStyle w:val="Hyperlink"/>
            <w:noProof/>
          </w:rPr>
          <w:t>Conservation objective</w:t>
        </w:r>
        <w:r w:rsidR="00C87E37">
          <w:rPr>
            <w:noProof/>
            <w:webHidden/>
          </w:rPr>
          <w:tab/>
        </w:r>
        <w:r w:rsidR="00C87E37">
          <w:rPr>
            <w:noProof/>
            <w:webHidden/>
          </w:rPr>
          <w:fldChar w:fldCharType="begin"/>
        </w:r>
        <w:r w:rsidR="00C87E37">
          <w:rPr>
            <w:noProof/>
            <w:webHidden/>
          </w:rPr>
          <w:instrText xml:space="preserve"> PAGEREF _Toc487718247 \h </w:instrText>
        </w:r>
        <w:r w:rsidR="00C87E37">
          <w:rPr>
            <w:noProof/>
            <w:webHidden/>
          </w:rPr>
        </w:r>
        <w:r w:rsidR="00C87E37">
          <w:rPr>
            <w:noProof/>
            <w:webHidden/>
          </w:rPr>
          <w:fldChar w:fldCharType="separate"/>
        </w:r>
        <w:r w:rsidR="00CA1C48">
          <w:rPr>
            <w:noProof/>
            <w:webHidden/>
          </w:rPr>
          <w:t>18</w:t>
        </w:r>
        <w:r w:rsidR="00C87E37">
          <w:rPr>
            <w:noProof/>
            <w:webHidden/>
          </w:rPr>
          <w:fldChar w:fldCharType="end"/>
        </w:r>
      </w:hyperlink>
    </w:p>
    <w:p w14:paraId="193541B0" w14:textId="77777777" w:rsidR="00C87E37" w:rsidRDefault="00BC0ADB">
      <w:pPr>
        <w:pStyle w:val="TOC2"/>
        <w:rPr>
          <w:rFonts w:asciiTheme="minorHAnsi" w:eastAsiaTheme="minorEastAsia" w:hAnsiTheme="minorHAnsi" w:cstheme="minorBidi"/>
          <w:noProof/>
          <w:szCs w:val="22"/>
          <w:lang w:eastAsia="en-AU"/>
        </w:rPr>
      </w:pPr>
      <w:hyperlink w:anchor="_Toc487718248" w:history="1">
        <w:r w:rsidR="00C87E37" w:rsidRPr="006F12F9">
          <w:rPr>
            <w:rStyle w:val="Hyperlink"/>
            <w:noProof/>
          </w:rPr>
          <w:t>5.2.</w:t>
        </w:r>
        <w:r w:rsidR="00C87E37">
          <w:rPr>
            <w:rFonts w:asciiTheme="minorHAnsi" w:eastAsiaTheme="minorEastAsia" w:hAnsiTheme="minorHAnsi" w:cstheme="minorBidi"/>
            <w:noProof/>
            <w:szCs w:val="22"/>
            <w:lang w:eastAsia="en-AU"/>
          </w:rPr>
          <w:tab/>
        </w:r>
        <w:r w:rsidR="00C87E37" w:rsidRPr="006F12F9">
          <w:rPr>
            <w:rStyle w:val="Hyperlink"/>
            <w:noProof/>
          </w:rPr>
          <w:t>Principles and standards</w:t>
        </w:r>
        <w:r w:rsidR="00C87E37">
          <w:rPr>
            <w:noProof/>
            <w:webHidden/>
          </w:rPr>
          <w:tab/>
        </w:r>
        <w:r w:rsidR="00C87E37">
          <w:rPr>
            <w:noProof/>
            <w:webHidden/>
          </w:rPr>
          <w:fldChar w:fldCharType="begin"/>
        </w:r>
        <w:r w:rsidR="00C87E37">
          <w:rPr>
            <w:noProof/>
            <w:webHidden/>
          </w:rPr>
          <w:instrText xml:space="preserve"> PAGEREF _Toc487718248 \h </w:instrText>
        </w:r>
        <w:r w:rsidR="00C87E37">
          <w:rPr>
            <w:noProof/>
            <w:webHidden/>
          </w:rPr>
        </w:r>
        <w:r w:rsidR="00C87E37">
          <w:rPr>
            <w:noProof/>
            <w:webHidden/>
          </w:rPr>
          <w:fldChar w:fldCharType="separate"/>
        </w:r>
        <w:r w:rsidR="00CA1C48">
          <w:rPr>
            <w:noProof/>
            <w:webHidden/>
          </w:rPr>
          <w:t>18</w:t>
        </w:r>
        <w:r w:rsidR="00C87E37">
          <w:rPr>
            <w:noProof/>
            <w:webHidden/>
          </w:rPr>
          <w:fldChar w:fldCharType="end"/>
        </w:r>
      </w:hyperlink>
    </w:p>
    <w:p w14:paraId="2B25AD58" w14:textId="77777777" w:rsidR="00C87E37" w:rsidRDefault="00BC0ADB">
      <w:pPr>
        <w:pStyle w:val="TOC2"/>
        <w:rPr>
          <w:rFonts w:asciiTheme="minorHAnsi" w:eastAsiaTheme="minorEastAsia" w:hAnsiTheme="minorHAnsi" w:cstheme="minorBidi"/>
          <w:noProof/>
          <w:szCs w:val="22"/>
          <w:lang w:eastAsia="en-AU"/>
        </w:rPr>
      </w:pPr>
      <w:hyperlink w:anchor="_Toc487718249" w:history="1">
        <w:r w:rsidR="00C87E37" w:rsidRPr="006F12F9">
          <w:rPr>
            <w:rStyle w:val="Hyperlink"/>
            <w:noProof/>
          </w:rPr>
          <w:t>5.3.</w:t>
        </w:r>
        <w:r w:rsidR="00C87E37">
          <w:rPr>
            <w:rFonts w:asciiTheme="minorHAnsi" w:eastAsiaTheme="minorEastAsia" w:hAnsiTheme="minorHAnsi" w:cstheme="minorBidi"/>
            <w:noProof/>
            <w:szCs w:val="22"/>
            <w:lang w:eastAsia="en-AU"/>
          </w:rPr>
          <w:tab/>
        </w:r>
        <w:r w:rsidR="00C87E37" w:rsidRPr="006F12F9">
          <w:rPr>
            <w:rStyle w:val="Hyperlink"/>
            <w:noProof/>
          </w:rPr>
          <w:t>Priority actions</w:t>
        </w:r>
        <w:r w:rsidR="00C87E37">
          <w:rPr>
            <w:noProof/>
            <w:webHidden/>
          </w:rPr>
          <w:tab/>
        </w:r>
        <w:r w:rsidR="00C87E37">
          <w:rPr>
            <w:noProof/>
            <w:webHidden/>
          </w:rPr>
          <w:fldChar w:fldCharType="begin"/>
        </w:r>
        <w:r w:rsidR="00C87E37">
          <w:rPr>
            <w:noProof/>
            <w:webHidden/>
          </w:rPr>
          <w:instrText xml:space="preserve"> PAGEREF _Toc487718249 \h </w:instrText>
        </w:r>
        <w:r w:rsidR="00C87E37">
          <w:rPr>
            <w:noProof/>
            <w:webHidden/>
          </w:rPr>
        </w:r>
        <w:r w:rsidR="00C87E37">
          <w:rPr>
            <w:noProof/>
            <w:webHidden/>
          </w:rPr>
          <w:fldChar w:fldCharType="separate"/>
        </w:r>
        <w:r w:rsidR="00CA1C48">
          <w:rPr>
            <w:noProof/>
            <w:webHidden/>
          </w:rPr>
          <w:t>19</w:t>
        </w:r>
        <w:r w:rsidR="00C87E37">
          <w:rPr>
            <w:noProof/>
            <w:webHidden/>
          </w:rPr>
          <w:fldChar w:fldCharType="end"/>
        </w:r>
      </w:hyperlink>
    </w:p>
    <w:p w14:paraId="5F77C97B" w14:textId="77777777" w:rsidR="00C87E37" w:rsidRDefault="00BC0ADB">
      <w:pPr>
        <w:pStyle w:val="TOC2"/>
        <w:rPr>
          <w:rFonts w:asciiTheme="minorHAnsi" w:eastAsiaTheme="minorEastAsia" w:hAnsiTheme="minorHAnsi" w:cstheme="minorBidi"/>
          <w:noProof/>
          <w:szCs w:val="22"/>
          <w:lang w:eastAsia="en-AU"/>
        </w:rPr>
      </w:pPr>
      <w:hyperlink w:anchor="_Toc487718250" w:history="1">
        <w:r w:rsidR="00C87E37" w:rsidRPr="006F12F9">
          <w:rPr>
            <w:rStyle w:val="Hyperlink"/>
            <w:noProof/>
          </w:rPr>
          <w:t>5.4.</w:t>
        </w:r>
        <w:r w:rsidR="00C87E37">
          <w:rPr>
            <w:rFonts w:asciiTheme="minorHAnsi" w:eastAsiaTheme="minorEastAsia" w:hAnsiTheme="minorHAnsi" w:cstheme="minorBidi"/>
            <w:noProof/>
            <w:szCs w:val="22"/>
            <w:lang w:eastAsia="en-AU"/>
          </w:rPr>
          <w:tab/>
        </w:r>
        <w:r w:rsidR="00C87E37" w:rsidRPr="006F12F9">
          <w:rPr>
            <w:rStyle w:val="Hyperlink"/>
            <w:noProof/>
          </w:rPr>
          <w:t>Existing plans relevant to the ecological community</w:t>
        </w:r>
        <w:r w:rsidR="00C87E37">
          <w:rPr>
            <w:noProof/>
            <w:webHidden/>
          </w:rPr>
          <w:tab/>
        </w:r>
        <w:r w:rsidR="00C87E37">
          <w:rPr>
            <w:noProof/>
            <w:webHidden/>
          </w:rPr>
          <w:fldChar w:fldCharType="begin"/>
        </w:r>
        <w:r w:rsidR="00C87E37">
          <w:rPr>
            <w:noProof/>
            <w:webHidden/>
          </w:rPr>
          <w:instrText xml:space="preserve"> PAGEREF _Toc487718250 \h </w:instrText>
        </w:r>
        <w:r w:rsidR="00C87E37">
          <w:rPr>
            <w:noProof/>
            <w:webHidden/>
          </w:rPr>
        </w:r>
        <w:r w:rsidR="00C87E37">
          <w:rPr>
            <w:noProof/>
            <w:webHidden/>
          </w:rPr>
          <w:fldChar w:fldCharType="separate"/>
        </w:r>
        <w:r w:rsidR="00CA1C48">
          <w:rPr>
            <w:noProof/>
            <w:webHidden/>
          </w:rPr>
          <w:t>25</w:t>
        </w:r>
        <w:r w:rsidR="00C87E37">
          <w:rPr>
            <w:noProof/>
            <w:webHidden/>
          </w:rPr>
          <w:fldChar w:fldCharType="end"/>
        </w:r>
      </w:hyperlink>
    </w:p>
    <w:p w14:paraId="11795C96" w14:textId="77777777" w:rsidR="00C87E37" w:rsidRDefault="00BC0ADB">
      <w:pPr>
        <w:pStyle w:val="TOC2"/>
        <w:rPr>
          <w:rFonts w:asciiTheme="minorHAnsi" w:eastAsiaTheme="minorEastAsia" w:hAnsiTheme="minorHAnsi" w:cstheme="minorBidi"/>
          <w:noProof/>
          <w:szCs w:val="22"/>
          <w:lang w:eastAsia="en-AU"/>
        </w:rPr>
      </w:pPr>
      <w:hyperlink w:anchor="_Toc487718251" w:history="1">
        <w:r w:rsidR="00C87E37" w:rsidRPr="006F12F9">
          <w:rPr>
            <w:rStyle w:val="Hyperlink"/>
            <w:noProof/>
          </w:rPr>
          <w:t>5.5.</w:t>
        </w:r>
        <w:r w:rsidR="00C87E37">
          <w:rPr>
            <w:rFonts w:asciiTheme="minorHAnsi" w:eastAsiaTheme="minorEastAsia" w:hAnsiTheme="minorHAnsi" w:cstheme="minorBidi"/>
            <w:noProof/>
            <w:szCs w:val="22"/>
            <w:lang w:eastAsia="en-AU"/>
          </w:rPr>
          <w:tab/>
        </w:r>
        <w:r w:rsidR="00C87E37" w:rsidRPr="006F12F9">
          <w:rPr>
            <w:rStyle w:val="Hyperlink"/>
            <w:noProof/>
          </w:rPr>
          <w:t>Recovery plan recommendation</w:t>
        </w:r>
        <w:r w:rsidR="00C87E37">
          <w:rPr>
            <w:noProof/>
            <w:webHidden/>
          </w:rPr>
          <w:tab/>
        </w:r>
        <w:r w:rsidR="00C87E37">
          <w:rPr>
            <w:noProof/>
            <w:webHidden/>
          </w:rPr>
          <w:fldChar w:fldCharType="begin"/>
        </w:r>
        <w:r w:rsidR="00C87E37">
          <w:rPr>
            <w:noProof/>
            <w:webHidden/>
          </w:rPr>
          <w:instrText xml:space="preserve"> PAGEREF _Toc487718251 \h </w:instrText>
        </w:r>
        <w:r w:rsidR="00C87E37">
          <w:rPr>
            <w:noProof/>
            <w:webHidden/>
          </w:rPr>
        </w:r>
        <w:r w:rsidR="00C87E37">
          <w:rPr>
            <w:noProof/>
            <w:webHidden/>
          </w:rPr>
          <w:fldChar w:fldCharType="separate"/>
        </w:r>
        <w:r w:rsidR="00CA1C48">
          <w:rPr>
            <w:noProof/>
            <w:webHidden/>
          </w:rPr>
          <w:t>26</w:t>
        </w:r>
        <w:r w:rsidR="00C87E37">
          <w:rPr>
            <w:noProof/>
            <w:webHidden/>
          </w:rPr>
          <w:fldChar w:fldCharType="end"/>
        </w:r>
      </w:hyperlink>
    </w:p>
    <w:p w14:paraId="77E1A55B"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52" w:history="1">
        <w:r w:rsidR="00C87E37" w:rsidRPr="006F12F9">
          <w:rPr>
            <w:rStyle w:val="Hyperlink"/>
            <w:noProof/>
          </w:rPr>
          <w:t>6.</w:t>
        </w:r>
        <w:r w:rsidR="00C87E37">
          <w:rPr>
            <w:rFonts w:asciiTheme="minorHAnsi" w:eastAsiaTheme="minorEastAsia" w:hAnsiTheme="minorHAnsi" w:cstheme="minorBidi"/>
            <w:noProof/>
            <w:szCs w:val="22"/>
            <w:lang w:eastAsia="en-AU"/>
          </w:rPr>
          <w:tab/>
        </w:r>
        <w:r w:rsidR="00C87E37" w:rsidRPr="006F12F9">
          <w:rPr>
            <w:rStyle w:val="Hyperlink"/>
            <w:noProof/>
          </w:rPr>
          <w:t>Appendices</w:t>
        </w:r>
        <w:r w:rsidR="00C87E37">
          <w:rPr>
            <w:noProof/>
            <w:webHidden/>
          </w:rPr>
          <w:tab/>
        </w:r>
        <w:r w:rsidR="00C87E37">
          <w:rPr>
            <w:noProof/>
            <w:webHidden/>
          </w:rPr>
          <w:fldChar w:fldCharType="begin"/>
        </w:r>
        <w:r w:rsidR="00C87E37">
          <w:rPr>
            <w:noProof/>
            <w:webHidden/>
          </w:rPr>
          <w:instrText xml:space="preserve"> PAGEREF _Toc487718252 \h </w:instrText>
        </w:r>
        <w:r w:rsidR="00C87E37">
          <w:rPr>
            <w:noProof/>
            <w:webHidden/>
          </w:rPr>
        </w:r>
        <w:r w:rsidR="00C87E37">
          <w:rPr>
            <w:noProof/>
            <w:webHidden/>
          </w:rPr>
          <w:fldChar w:fldCharType="separate"/>
        </w:r>
        <w:r w:rsidR="00CA1C48">
          <w:rPr>
            <w:noProof/>
            <w:webHidden/>
          </w:rPr>
          <w:t>27</w:t>
        </w:r>
        <w:r w:rsidR="00C87E37">
          <w:rPr>
            <w:noProof/>
            <w:webHidden/>
          </w:rPr>
          <w:fldChar w:fldCharType="end"/>
        </w:r>
      </w:hyperlink>
    </w:p>
    <w:p w14:paraId="26917D1C" w14:textId="77777777" w:rsidR="00C87E37" w:rsidRDefault="00BC0ADB">
      <w:pPr>
        <w:pStyle w:val="TOC2"/>
        <w:rPr>
          <w:rFonts w:asciiTheme="minorHAnsi" w:eastAsiaTheme="minorEastAsia" w:hAnsiTheme="minorHAnsi" w:cstheme="minorBidi"/>
          <w:noProof/>
          <w:szCs w:val="22"/>
          <w:lang w:eastAsia="en-AU"/>
        </w:rPr>
      </w:pPr>
      <w:hyperlink w:anchor="_Toc487718253" w:history="1">
        <w:r w:rsidR="00C87E37" w:rsidRPr="006F12F9">
          <w:rPr>
            <w:rStyle w:val="Hyperlink"/>
            <w:noProof/>
          </w:rPr>
          <w:t>6.1.</w:t>
        </w:r>
        <w:r w:rsidR="00C87E37">
          <w:rPr>
            <w:rFonts w:asciiTheme="minorHAnsi" w:eastAsiaTheme="minorEastAsia" w:hAnsiTheme="minorHAnsi" w:cstheme="minorBidi"/>
            <w:noProof/>
            <w:szCs w:val="22"/>
            <w:lang w:eastAsia="en-AU"/>
          </w:rPr>
          <w:tab/>
        </w:r>
        <w:r w:rsidR="00C87E37" w:rsidRPr="006F12F9">
          <w:rPr>
            <w:rStyle w:val="Hyperlink"/>
            <w:noProof/>
          </w:rPr>
          <w:t>Appendix A – Species Lists</w:t>
        </w:r>
        <w:r w:rsidR="00C87E37">
          <w:rPr>
            <w:noProof/>
            <w:webHidden/>
          </w:rPr>
          <w:tab/>
        </w:r>
        <w:r w:rsidR="00C87E37">
          <w:rPr>
            <w:noProof/>
            <w:webHidden/>
          </w:rPr>
          <w:fldChar w:fldCharType="begin"/>
        </w:r>
        <w:r w:rsidR="00C87E37">
          <w:rPr>
            <w:noProof/>
            <w:webHidden/>
          </w:rPr>
          <w:instrText xml:space="preserve"> PAGEREF _Toc487718253 \h </w:instrText>
        </w:r>
        <w:r w:rsidR="00C87E37">
          <w:rPr>
            <w:noProof/>
            <w:webHidden/>
          </w:rPr>
        </w:r>
        <w:r w:rsidR="00C87E37">
          <w:rPr>
            <w:noProof/>
            <w:webHidden/>
          </w:rPr>
          <w:fldChar w:fldCharType="separate"/>
        </w:r>
        <w:r w:rsidR="00CA1C48">
          <w:rPr>
            <w:noProof/>
            <w:webHidden/>
          </w:rPr>
          <w:t>27</w:t>
        </w:r>
        <w:r w:rsidR="00C87E37">
          <w:rPr>
            <w:noProof/>
            <w:webHidden/>
          </w:rPr>
          <w:fldChar w:fldCharType="end"/>
        </w:r>
      </w:hyperlink>
    </w:p>
    <w:p w14:paraId="36796820" w14:textId="77777777" w:rsidR="00C87E37" w:rsidRDefault="00BC0ADB">
      <w:pPr>
        <w:pStyle w:val="TOC2"/>
        <w:rPr>
          <w:rFonts w:asciiTheme="minorHAnsi" w:eastAsiaTheme="minorEastAsia" w:hAnsiTheme="minorHAnsi" w:cstheme="minorBidi"/>
          <w:noProof/>
          <w:szCs w:val="22"/>
          <w:lang w:eastAsia="en-AU"/>
        </w:rPr>
      </w:pPr>
      <w:hyperlink w:anchor="_Toc487718254" w:history="1">
        <w:r w:rsidR="00C87E37" w:rsidRPr="006F12F9">
          <w:rPr>
            <w:rStyle w:val="Hyperlink"/>
            <w:noProof/>
          </w:rPr>
          <w:t>6.2.</w:t>
        </w:r>
        <w:r w:rsidR="00C87E37">
          <w:rPr>
            <w:rFonts w:asciiTheme="minorHAnsi" w:eastAsiaTheme="minorEastAsia" w:hAnsiTheme="minorHAnsi" w:cstheme="minorBidi"/>
            <w:noProof/>
            <w:szCs w:val="22"/>
            <w:lang w:eastAsia="en-AU"/>
          </w:rPr>
          <w:tab/>
        </w:r>
        <w:r w:rsidR="00C87E37" w:rsidRPr="006F12F9">
          <w:rPr>
            <w:rStyle w:val="Hyperlink"/>
            <w:noProof/>
          </w:rPr>
          <w:t>Appendix B - Additional information on map units and regions</w:t>
        </w:r>
        <w:r w:rsidR="00C87E37">
          <w:rPr>
            <w:noProof/>
            <w:webHidden/>
          </w:rPr>
          <w:tab/>
        </w:r>
        <w:r w:rsidR="00C87E37">
          <w:rPr>
            <w:noProof/>
            <w:webHidden/>
          </w:rPr>
          <w:fldChar w:fldCharType="begin"/>
        </w:r>
        <w:r w:rsidR="00C87E37">
          <w:rPr>
            <w:noProof/>
            <w:webHidden/>
          </w:rPr>
          <w:instrText xml:space="preserve"> PAGEREF _Toc487718254 \h </w:instrText>
        </w:r>
        <w:r w:rsidR="00C87E37">
          <w:rPr>
            <w:noProof/>
            <w:webHidden/>
          </w:rPr>
        </w:r>
        <w:r w:rsidR="00C87E37">
          <w:rPr>
            <w:noProof/>
            <w:webHidden/>
          </w:rPr>
          <w:fldChar w:fldCharType="separate"/>
        </w:r>
        <w:r w:rsidR="00CA1C48">
          <w:rPr>
            <w:noProof/>
            <w:webHidden/>
          </w:rPr>
          <w:t>32</w:t>
        </w:r>
        <w:r w:rsidR="00C87E37">
          <w:rPr>
            <w:noProof/>
            <w:webHidden/>
          </w:rPr>
          <w:fldChar w:fldCharType="end"/>
        </w:r>
      </w:hyperlink>
    </w:p>
    <w:p w14:paraId="6A9C5C01" w14:textId="77777777" w:rsidR="00C87E37" w:rsidRDefault="00BC0ADB">
      <w:pPr>
        <w:pStyle w:val="TOC2"/>
        <w:rPr>
          <w:rFonts w:asciiTheme="minorHAnsi" w:eastAsiaTheme="minorEastAsia" w:hAnsiTheme="minorHAnsi" w:cstheme="minorBidi"/>
          <w:noProof/>
          <w:szCs w:val="22"/>
          <w:lang w:eastAsia="en-AU"/>
        </w:rPr>
      </w:pPr>
      <w:hyperlink w:anchor="_Toc487718255" w:history="1">
        <w:r w:rsidR="00C87E37" w:rsidRPr="006F12F9">
          <w:rPr>
            <w:rStyle w:val="Hyperlink"/>
            <w:noProof/>
          </w:rPr>
          <w:t>6.3.</w:t>
        </w:r>
        <w:r w:rsidR="00C87E37">
          <w:rPr>
            <w:rFonts w:asciiTheme="minorHAnsi" w:eastAsiaTheme="minorEastAsia" w:hAnsiTheme="minorHAnsi" w:cstheme="minorBidi"/>
            <w:noProof/>
            <w:szCs w:val="22"/>
            <w:lang w:eastAsia="en-AU"/>
          </w:rPr>
          <w:tab/>
        </w:r>
        <w:r w:rsidR="00C87E37" w:rsidRPr="006F12F9">
          <w:rPr>
            <w:rStyle w:val="Hyperlink"/>
            <w:noProof/>
          </w:rPr>
          <w:t>Appendix C - Additional information to assist in identifying the ecological community</w:t>
        </w:r>
        <w:r w:rsidR="00C87E37">
          <w:rPr>
            <w:noProof/>
            <w:webHidden/>
          </w:rPr>
          <w:tab/>
        </w:r>
        <w:r w:rsidR="00C87E37">
          <w:rPr>
            <w:noProof/>
            <w:webHidden/>
          </w:rPr>
          <w:fldChar w:fldCharType="begin"/>
        </w:r>
        <w:r w:rsidR="00C87E37">
          <w:rPr>
            <w:noProof/>
            <w:webHidden/>
          </w:rPr>
          <w:instrText xml:space="preserve"> PAGEREF _Toc487718255 \h </w:instrText>
        </w:r>
        <w:r w:rsidR="00C87E37">
          <w:rPr>
            <w:noProof/>
            <w:webHidden/>
          </w:rPr>
        </w:r>
        <w:r w:rsidR="00C87E37">
          <w:rPr>
            <w:noProof/>
            <w:webHidden/>
          </w:rPr>
          <w:fldChar w:fldCharType="separate"/>
        </w:r>
        <w:r w:rsidR="00CA1C48">
          <w:rPr>
            <w:noProof/>
            <w:webHidden/>
          </w:rPr>
          <w:t>34</w:t>
        </w:r>
        <w:r w:rsidR="00C87E37">
          <w:rPr>
            <w:noProof/>
            <w:webHidden/>
          </w:rPr>
          <w:fldChar w:fldCharType="end"/>
        </w:r>
      </w:hyperlink>
    </w:p>
    <w:p w14:paraId="0B827E0A" w14:textId="77777777" w:rsidR="00C87E37" w:rsidRDefault="00BC0ADB">
      <w:pPr>
        <w:pStyle w:val="TOC1"/>
        <w:tabs>
          <w:tab w:val="left" w:pos="480"/>
          <w:tab w:val="right" w:leader="dot" w:pos="9016"/>
        </w:tabs>
        <w:rPr>
          <w:rFonts w:asciiTheme="minorHAnsi" w:eastAsiaTheme="minorEastAsia" w:hAnsiTheme="minorHAnsi" w:cstheme="minorBidi"/>
          <w:noProof/>
          <w:szCs w:val="22"/>
          <w:lang w:eastAsia="en-AU"/>
        </w:rPr>
      </w:pPr>
      <w:hyperlink w:anchor="_Toc487718256" w:history="1">
        <w:r w:rsidR="00C87E37" w:rsidRPr="006F12F9">
          <w:rPr>
            <w:rStyle w:val="Hyperlink"/>
            <w:noProof/>
          </w:rPr>
          <w:t>7.</w:t>
        </w:r>
        <w:r w:rsidR="00C87E37">
          <w:rPr>
            <w:rFonts w:asciiTheme="minorHAnsi" w:eastAsiaTheme="minorEastAsia" w:hAnsiTheme="minorHAnsi" w:cstheme="minorBidi"/>
            <w:noProof/>
            <w:szCs w:val="22"/>
            <w:lang w:eastAsia="en-AU"/>
          </w:rPr>
          <w:tab/>
        </w:r>
        <w:r w:rsidR="00C87E37" w:rsidRPr="006F12F9">
          <w:rPr>
            <w:rStyle w:val="Hyperlink"/>
            <w:noProof/>
          </w:rPr>
          <w:t>Bibliography</w:t>
        </w:r>
        <w:r w:rsidR="00C87E37">
          <w:rPr>
            <w:noProof/>
            <w:webHidden/>
          </w:rPr>
          <w:tab/>
        </w:r>
        <w:r w:rsidR="00C87E37">
          <w:rPr>
            <w:noProof/>
            <w:webHidden/>
          </w:rPr>
          <w:fldChar w:fldCharType="begin"/>
        </w:r>
        <w:r w:rsidR="00C87E37">
          <w:rPr>
            <w:noProof/>
            <w:webHidden/>
          </w:rPr>
          <w:instrText xml:space="preserve"> PAGEREF _Toc487718256 \h </w:instrText>
        </w:r>
        <w:r w:rsidR="00C87E37">
          <w:rPr>
            <w:noProof/>
            <w:webHidden/>
          </w:rPr>
        </w:r>
        <w:r w:rsidR="00C87E37">
          <w:rPr>
            <w:noProof/>
            <w:webHidden/>
          </w:rPr>
          <w:fldChar w:fldCharType="separate"/>
        </w:r>
        <w:r w:rsidR="00CA1C48">
          <w:rPr>
            <w:noProof/>
            <w:webHidden/>
          </w:rPr>
          <w:t>36</w:t>
        </w:r>
        <w:r w:rsidR="00C87E37">
          <w:rPr>
            <w:noProof/>
            <w:webHidden/>
          </w:rPr>
          <w:fldChar w:fldCharType="end"/>
        </w:r>
      </w:hyperlink>
    </w:p>
    <w:p w14:paraId="6B4F58AB" w14:textId="613292F9" w:rsidR="00452736" w:rsidRPr="00DB44B8" w:rsidRDefault="00E11E29" w:rsidP="003D0661">
      <w:pPr>
        <w:rPr>
          <w:b/>
          <w:sz w:val="22"/>
          <w:szCs w:val="22"/>
        </w:rPr>
      </w:pPr>
      <w:r w:rsidRPr="00DB44B8">
        <w:rPr>
          <w:sz w:val="22"/>
          <w:szCs w:val="22"/>
        </w:rPr>
        <w:fldChar w:fldCharType="end"/>
      </w:r>
      <w:r w:rsidR="00452736" w:rsidRPr="00DB44B8">
        <w:rPr>
          <w:b/>
          <w:sz w:val="22"/>
          <w:szCs w:val="22"/>
        </w:rPr>
        <w:t>List of Tables</w:t>
      </w:r>
    </w:p>
    <w:p w14:paraId="0AE13FAC" w14:textId="6EF80411" w:rsidR="00A64F6F" w:rsidRDefault="00452736">
      <w:pPr>
        <w:pStyle w:val="TableofFigures"/>
        <w:tabs>
          <w:tab w:val="right" w:leader="dot" w:pos="9016"/>
        </w:tabs>
        <w:rPr>
          <w:rFonts w:asciiTheme="minorHAnsi" w:eastAsiaTheme="minorEastAsia" w:hAnsiTheme="minorHAnsi" w:cstheme="minorBidi"/>
          <w:noProof/>
          <w:sz w:val="22"/>
          <w:szCs w:val="22"/>
          <w:lang w:eastAsia="en-AU"/>
        </w:rPr>
      </w:pPr>
      <w:r w:rsidRPr="00DB44B8">
        <w:rPr>
          <w:sz w:val="22"/>
          <w:szCs w:val="22"/>
        </w:rPr>
        <w:fldChar w:fldCharType="begin"/>
      </w:r>
      <w:r w:rsidRPr="00DB44B8">
        <w:rPr>
          <w:sz w:val="22"/>
          <w:szCs w:val="22"/>
        </w:rPr>
        <w:instrText xml:space="preserve"> TOC \h \z \c "Table" </w:instrText>
      </w:r>
      <w:r w:rsidRPr="00DB44B8">
        <w:rPr>
          <w:sz w:val="22"/>
          <w:szCs w:val="22"/>
        </w:rPr>
        <w:fldChar w:fldCharType="separate"/>
      </w:r>
      <w:hyperlink w:anchor="_Toc483486935" w:history="1">
        <w:r w:rsidR="00A64F6F" w:rsidRPr="00D612FC">
          <w:rPr>
            <w:rStyle w:val="Hyperlink"/>
            <w:noProof/>
          </w:rPr>
          <w:t>Table 1: Condition thresholds for patches of Coastal Swamp Oak Forest</w:t>
        </w:r>
        <w:r w:rsidR="00A64F6F">
          <w:rPr>
            <w:noProof/>
            <w:webHidden/>
          </w:rPr>
          <w:tab/>
        </w:r>
        <w:r w:rsidR="00A64F6F">
          <w:rPr>
            <w:noProof/>
            <w:webHidden/>
          </w:rPr>
          <w:fldChar w:fldCharType="begin"/>
        </w:r>
        <w:r w:rsidR="00A64F6F">
          <w:rPr>
            <w:noProof/>
            <w:webHidden/>
          </w:rPr>
          <w:instrText xml:space="preserve"> PAGEREF _Toc483486935 \h </w:instrText>
        </w:r>
        <w:r w:rsidR="00A64F6F">
          <w:rPr>
            <w:noProof/>
            <w:webHidden/>
          </w:rPr>
        </w:r>
        <w:r w:rsidR="00A64F6F">
          <w:rPr>
            <w:noProof/>
            <w:webHidden/>
          </w:rPr>
          <w:fldChar w:fldCharType="separate"/>
        </w:r>
        <w:r w:rsidR="00CA1C48">
          <w:rPr>
            <w:noProof/>
            <w:webHidden/>
          </w:rPr>
          <w:t>10</w:t>
        </w:r>
        <w:r w:rsidR="00A64F6F">
          <w:rPr>
            <w:noProof/>
            <w:webHidden/>
          </w:rPr>
          <w:fldChar w:fldCharType="end"/>
        </w:r>
      </w:hyperlink>
    </w:p>
    <w:p w14:paraId="7E5466E2" w14:textId="622CB9DD" w:rsidR="00A64F6F" w:rsidRDefault="00BC0ADB">
      <w:pPr>
        <w:pStyle w:val="TableofFigures"/>
        <w:tabs>
          <w:tab w:val="right" w:leader="dot" w:pos="9016"/>
        </w:tabs>
        <w:rPr>
          <w:rFonts w:asciiTheme="minorHAnsi" w:eastAsiaTheme="minorEastAsia" w:hAnsiTheme="minorHAnsi" w:cstheme="minorBidi"/>
          <w:noProof/>
          <w:sz w:val="22"/>
          <w:szCs w:val="22"/>
          <w:lang w:eastAsia="en-AU"/>
        </w:rPr>
      </w:pPr>
      <w:hyperlink w:anchor="_Toc483486936" w:history="1">
        <w:r w:rsidR="00A64F6F" w:rsidRPr="00D612FC">
          <w:rPr>
            <w:rStyle w:val="Hyperlink"/>
            <w:noProof/>
          </w:rPr>
          <w:t>Table 2: Potentially relevant key threatening processes.</w:t>
        </w:r>
        <w:r w:rsidR="00A64F6F">
          <w:rPr>
            <w:noProof/>
            <w:webHidden/>
          </w:rPr>
          <w:tab/>
        </w:r>
        <w:r w:rsidR="00A64F6F">
          <w:rPr>
            <w:noProof/>
            <w:webHidden/>
          </w:rPr>
          <w:fldChar w:fldCharType="begin"/>
        </w:r>
        <w:r w:rsidR="00A64F6F">
          <w:rPr>
            <w:noProof/>
            <w:webHidden/>
          </w:rPr>
          <w:instrText xml:space="preserve"> PAGEREF _Toc483486936 \h </w:instrText>
        </w:r>
        <w:r w:rsidR="00A64F6F">
          <w:rPr>
            <w:noProof/>
            <w:webHidden/>
          </w:rPr>
        </w:r>
        <w:r w:rsidR="00A64F6F">
          <w:rPr>
            <w:noProof/>
            <w:webHidden/>
          </w:rPr>
          <w:fldChar w:fldCharType="separate"/>
        </w:r>
        <w:r w:rsidR="00CA1C48">
          <w:rPr>
            <w:noProof/>
            <w:webHidden/>
          </w:rPr>
          <w:t>15</w:t>
        </w:r>
        <w:r w:rsidR="00A64F6F">
          <w:rPr>
            <w:noProof/>
            <w:webHidden/>
          </w:rPr>
          <w:fldChar w:fldCharType="end"/>
        </w:r>
      </w:hyperlink>
    </w:p>
    <w:p w14:paraId="06FBF9E8" w14:textId="67C3C7DE" w:rsidR="00A64F6F" w:rsidRDefault="00BC0ADB">
      <w:pPr>
        <w:pStyle w:val="TableofFigures"/>
        <w:tabs>
          <w:tab w:val="right" w:leader="dot" w:pos="9016"/>
        </w:tabs>
        <w:rPr>
          <w:rFonts w:asciiTheme="minorHAnsi" w:eastAsiaTheme="minorEastAsia" w:hAnsiTheme="minorHAnsi" w:cstheme="minorBidi"/>
          <w:noProof/>
          <w:sz w:val="22"/>
          <w:szCs w:val="22"/>
          <w:lang w:eastAsia="en-AU"/>
        </w:rPr>
      </w:pPr>
      <w:hyperlink w:anchor="_Toc483486937" w:history="1">
        <w:r w:rsidR="00A64F6F" w:rsidRPr="00D612FC">
          <w:rPr>
            <w:rStyle w:val="Hyperlink"/>
            <w:noProof/>
          </w:rPr>
          <w:t>Table 3: Characteristic or common flora</w:t>
        </w:r>
        <w:r w:rsidR="00A64F6F">
          <w:rPr>
            <w:noProof/>
            <w:webHidden/>
          </w:rPr>
          <w:tab/>
        </w:r>
        <w:r w:rsidR="00A64F6F">
          <w:rPr>
            <w:noProof/>
            <w:webHidden/>
          </w:rPr>
          <w:fldChar w:fldCharType="begin"/>
        </w:r>
        <w:r w:rsidR="00A64F6F">
          <w:rPr>
            <w:noProof/>
            <w:webHidden/>
          </w:rPr>
          <w:instrText xml:space="preserve"> PAGEREF _Toc483486937 \h </w:instrText>
        </w:r>
        <w:r w:rsidR="00A64F6F">
          <w:rPr>
            <w:noProof/>
            <w:webHidden/>
          </w:rPr>
        </w:r>
        <w:r w:rsidR="00A64F6F">
          <w:rPr>
            <w:noProof/>
            <w:webHidden/>
          </w:rPr>
          <w:fldChar w:fldCharType="separate"/>
        </w:r>
        <w:r w:rsidR="00CA1C48">
          <w:rPr>
            <w:noProof/>
            <w:webHidden/>
          </w:rPr>
          <w:t>27</w:t>
        </w:r>
        <w:r w:rsidR="00A64F6F">
          <w:rPr>
            <w:noProof/>
            <w:webHidden/>
          </w:rPr>
          <w:fldChar w:fldCharType="end"/>
        </w:r>
      </w:hyperlink>
    </w:p>
    <w:p w14:paraId="0BAEF6A7" w14:textId="5CD773C0" w:rsidR="00A64F6F" w:rsidRDefault="00BC0ADB">
      <w:pPr>
        <w:pStyle w:val="TableofFigures"/>
        <w:tabs>
          <w:tab w:val="right" w:leader="dot" w:pos="9016"/>
        </w:tabs>
        <w:rPr>
          <w:rFonts w:asciiTheme="minorHAnsi" w:eastAsiaTheme="minorEastAsia" w:hAnsiTheme="minorHAnsi" w:cstheme="minorBidi"/>
          <w:noProof/>
          <w:sz w:val="22"/>
          <w:szCs w:val="22"/>
          <w:lang w:eastAsia="en-AU"/>
        </w:rPr>
      </w:pPr>
      <w:hyperlink w:anchor="_Toc483486938" w:history="1">
        <w:r w:rsidR="00A64F6F" w:rsidRPr="00D612FC">
          <w:rPr>
            <w:rStyle w:val="Hyperlink"/>
            <w:noProof/>
          </w:rPr>
          <w:t>Table 4: Common or characteristic fauna</w:t>
        </w:r>
        <w:r w:rsidR="00A64F6F">
          <w:rPr>
            <w:noProof/>
            <w:webHidden/>
          </w:rPr>
          <w:tab/>
        </w:r>
        <w:r w:rsidR="00A64F6F">
          <w:rPr>
            <w:noProof/>
            <w:webHidden/>
          </w:rPr>
          <w:fldChar w:fldCharType="begin"/>
        </w:r>
        <w:r w:rsidR="00A64F6F">
          <w:rPr>
            <w:noProof/>
            <w:webHidden/>
          </w:rPr>
          <w:instrText xml:space="preserve"> PAGEREF _Toc483486938 \h </w:instrText>
        </w:r>
        <w:r w:rsidR="00A64F6F">
          <w:rPr>
            <w:noProof/>
            <w:webHidden/>
          </w:rPr>
        </w:r>
        <w:r w:rsidR="00A64F6F">
          <w:rPr>
            <w:noProof/>
            <w:webHidden/>
          </w:rPr>
          <w:fldChar w:fldCharType="separate"/>
        </w:r>
        <w:r w:rsidR="00CA1C48">
          <w:rPr>
            <w:noProof/>
            <w:webHidden/>
          </w:rPr>
          <w:t>29</w:t>
        </w:r>
        <w:r w:rsidR="00A64F6F">
          <w:rPr>
            <w:noProof/>
            <w:webHidden/>
          </w:rPr>
          <w:fldChar w:fldCharType="end"/>
        </w:r>
      </w:hyperlink>
    </w:p>
    <w:p w14:paraId="651AD485" w14:textId="37A901AC" w:rsidR="002A2B83" w:rsidRPr="003D0661" w:rsidRDefault="00452736" w:rsidP="00452736">
      <w:pPr>
        <w:rPr>
          <w:sz w:val="22"/>
          <w:szCs w:val="22"/>
        </w:rPr>
      </w:pPr>
      <w:r w:rsidRPr="00DB44B8">
        <w:rPr>
          <w:sz w:val="22"/>
          <w:szCs w:val="22"/>
        </w:rPr>
        <w:fldChar w:fldCharType="end"/>
      </w:r>
      <w:bookmarkStart w:id="1" w:name="_Toc481752945"/>
      <w:r w:rsidR="002A2B83" w:rsidRPr="00DB44B8">
        <w:rPr>
          <w:color w:val="FF0000"/>
          <w:sz w:val="22"/>
          <w:szCs w:val="22"/>
        </w:rPr>
        <w:br w:type="page"/>
      </w:r>
    </w:p>
    <w:p w14:paraId="4C3A3C53" w14:textId="5959B6BE" w:rsidR="001E67AD" w:rsidRPr="002837E3" w:rsidRDefault="00D62413" w:rsidP="002837E3">
      <w:pPr>
        <w:pStyle w:val="Heading2"/>
      </w:pPr>
      <w:bookmarkStart w:id="2" w:name="_Toc487718226"/>
      <w:r>
        <w:rPr>
          <w:color w:val="FF0000"/>
        </w:rPr>
        <w:lastRenderedPageBreak/>
        <w:t>D</w:t>
      </w:r>
      <w:r w:rsidR="00F54018" w:rsidRPr="002837E3">
        <w:rPr>
          <w:color w:val="FF0000"/>
        </w:rPr>
        <w:t xml:space="preserve">raft </w:t>
      </w:r>
      <w:r w:rsidR="00DC01EF">
        <w:t>D</w:t>
      </w:r>
      <w:r w:rsidR="004655E6" w:rsidRPr="002837E3">
        <w:t>escription of the ecological community</w:t>
      </w:r>
      <w:bookmarkEnd w:id="1"/>
      <w:bookmarkEnd w:id="2"/>
    </w:p>
    <w:p w14:paraId="71291E3B" w14:textId="77777777" w:rsidR="004655E6" w:rsidRPr="00B66E44" w:rsidRDefault="004655E6" w:rsidP="00F6669B">
      <w:pPr>
        <w:pStyle w:val="Heading3"/>
      </w:pPr>
      <w:bookmarkStart w:id="3" w:name="_Toc481752946"/>
      <w:bookmarkStart w:id="4" w:name="_Toc487718227"/>
      <w:r w:rsidRPr="00B66E44">
        <w:t>Name of the ecological community</w:t>
      </w:r>
      <w:bookmarkEnd w:id="3"/>
      <w:bookmarkEnd w:id="4"/>
    </w:p>
    <w:p w14:paraId="5179B4B8" w14:textId="05525649" w:rsidR="00430F59" w:rsidRPr="00DE628D" w:rsidRDefault="00430F59" w:rsidP="00430F59">
      <w:r w:rsidRPr="00DE628D">
        <w:t xml:space="preserve">The </w:t>
      </w:r>
      <w:r w:rsidRPr="00D60F4B">
        <w:t>proposed</w:t>
      </w:r>
      <w:r w:rsidRPr="00DE628D">
        <w:t xml:space="preserve"> name of the ecological community is </w:t>
      </w:r>
      <w:r w:rsidRPr="00430F59">
        <w:rPr>
          <w:b/>
        </w:rPr>
        <w:t>Coastal Swamp Oak (</w:t>
      </w:r>
      <w:r w:rsidRPr="00430F59">
        <w:rPr>
          <w:b/>
          <w:i/>
        </w:rPr>
        <w:t>Casuarina glauca</w:t>
      </w:r>
      <w:r w:rsidRPr="00430F59">
        <w:rPr>
          <w:b/>
        </w:rPr>
        <w:t>) Forest of New South Wales and South East Queensland</w:t>
      </w:r>
      <w:r w:rsidRPr="00430F59">
        <w:t xml:space="preserve"> </w:t>
      </w:r>
      <w:r w:rsidRPr="00DE628D">
        <w:t>(hereafter referred to as “Coastal Swamp Oak Forest” or the “ecological community”). The name refers to the landscape position, dominant canopy species (sometimes also referred to as swamp she-oak), typical vegetation struct</w:t>
      </w:r>
      <w:r w:rsidR="00CC1D7C">
        <w:t>ure</w:t>
      </w:r>
      <w:r w:rsidRPr="00DE628D">
        <w:t xml:space="preserve"> and geographic areas which characterise the ecological community. </w:t>
      </w:r>
    </w:p>
    <w:p w14:paraId="592098DC" w14:textId="77777777" w:rsidR="004655E6" w:rsidRPr="004655E6" w:rsidRDefault="004655E6" w:rsidP="00F6669B">
      <w:pPr>
        <w:pStyle w:val="Heading3"/>
      </w:pPr>
      <w:bookmarkStart w:id="5" w:name="_Toc481752947"/>
      <w:bookmarkStart w:id="6" w:name="_Toc487718228"/>
      <w:r w:rsidRPr="004655E6">
        <w:t>Location</w:t>
      </w:r>
      <w:r>
        <w:t xml:space="preserve"> and physical environment</w:t>
      </w:r>
      <w:bookmarkEnd w:id="5"/>
      <w:bookmarkEnd w:id="6"/>
    </w:p>
    <w:p w14:paraId="52951F0A" w14:textId="0E4933FB" w:rsidR="00DC425E" w:rsidRPr="0093776C" w:rsidRDefault="00DC425E" w:rsidP="00DC425E">
      <w:r w:rsidRPr="0093776C">
        <w:rPr>
          <w:bCs/>
        </w:rPr>
        <w:t xml:space="preserve">The </w:t>
      </w:r>
      <w:r w:rsidRPr="00D60F4B">
        <w:t>ecological</w:t>
      </w:r>
      <w:r w:rsidRPr="0093776C">
        <w:rPr>
          <w:bCs/>
        </w:rPr>
        <w:t xml:space="preserve"> community </w:t>
      </w:r>
      <w:r w:rsidRPr="0093776C">
        <w:t>occurs in sub-tropical, sub-humid and temperate climatic zones</w:t>
      </w:r>
      <w:r w:rsidRPr="0093776C">
        <w:rPr>
          <w:color w:val="000000" w:themeColor="text1"/>
        </w:rPr>
        <w:t xml:space="preserve"> </w:t>
      </w:r>
      <w:r>
        <w:t>from</w:t>
      </w:r>
      <w:r w:rsidRPr="0093776C">
        <w:t xml:space="preserve"> Curtis Island (north of Gladstone) in Queensland</w:t>
      </w:r>
      <w:r>
        <w:t xml:space="preserve"> </w:t>
      </w:r>
      <w:r w:rsidR="00C44615">
        <w:t>to near</w:t>
      </w:r>
      <w:r>
        <w:t xml:space="preserve"> </w:t>
      </w:r>
      <w:r w:rsidRPr="0093776C">
        <w:t>Bermagui in New South Wales</w:t>
      </w:r>
      <w:r>
        <w:t xml:space="preserve">. </w:t>
      </w:r>
      <w:r w:rsidRPr="0093776C">
        <w:t xml:space="preserve">The ecological community </w:t>
      </w:r>
      <w:r w:rsidR="004C4DAB">
        <w:t>is found</w:t>
      </w:r>
      <w:r w:rsidRPr="0093776C">
        <w:t xml:space="preserve"> </w:t>
      </w:r>
      <w:r w:rsidRPr="0093776C">
        <w:rPr>
          <w:color w:val="000000" w:themeColor="text1"/>
        </w:rPr>
        <w:t xml:space="preserve">within the </w:t>
      </w:r>
      <w:r w:rsidRPr="0093776C">
        <w:t xml:space="preserve">South Eastern Queensland (SEQ), NSW North Coast (NNC), Sydney Basin (SYB) and part of the South East Corner (SEC) IBRA7 bioregions (Commonwealth of Australia, 2012). </w:t>
      </w:r>
      <w:r w:rsidRPr="00B66E44">
        <w:t xml:space="preserve">See </w:t>
      </w:r>
      <w:r w:rsidR="003C32F1" w:rsidRPr="003C32F1">
        <w:rPr>
          <w:rStyle w:val="CrossReferenceLinkChar"/>
        </w:rPr>
        <w:fldChar w:fldCharType="begin"/>
      </w:r>
      <w:r w:rsidR="003C32F1" w:rsidRPr="003C32F1">
        <w:rPr>
          <w:rStyle w:val="CrossReferenceLinkChar"/>
        </w:rPr>
        <w:instrText xml:space="preserve"> REF _Ref487639934 \h </w:instrText>
      </w:r>
      <w:r w:rsidR="003C32F1">
        <w:rPr>
          <w:rStyle w:val="CrossReferenceLinkChar"/>
        </w:rPr>
        <w:instrText xml:space="preserve"> \* MERGEFORMAT </w:instrText>
      </w:r>
      <w:r w:rsidR="003C32F1" w:rsidRPr="003C32F1">
        <w:rPr>
          <w:rStyle w:val="CrossReferenceLinkChar"/>
        </w:rPr>
      </w:r>
      <w:r w:rsidR="003C32F1" w:rsidRPr="003C32F1">
        <w:rPr>
          <w:rStyle w:val="CrossReferenceLinkChar"/>
        </w:rPr>
        <w:fldChar w:fldCharType="separate"/>
      </w:r>
      <w:r w:rsidR="00CA1C48" w:rsidRPr="00CA1C48">
        <w:rPr>
          <w:rStyle w:val="CrossReferenceLinkChar"/>
        </w:rPr>
        <w:t>Appendix B</w:t>
      </w:r>
      <w:r w:rsidR="003C32F1" w:rsidRPr="003C32F1">
        <w:rPr>
          <w:rStyle w:val="CrossReferenceLinkChar"/>
        </w:rPr>
        <w:fldChar w:fldCharType="end"/>
      </w:r>
      <w:r w:rsidR="003C32F1">
        <w:t xml:space="preserve"> </w:t>
      </w:r>
      <w:r w:rsidRPr="003C32F1">
        <w:t xml:space="preserve">for </w:t>
      </w:r>
      <w:r w:rsidR="003C32F1">
        <w:t xml:space="preserve">more information on </w:t>
      </w:r>
      <w:r w:rsidRPr="003C32F1">
        <w:t>relevant IBRA subregions</w:t>
      </w:r>
      <w:r w:rsidR="00071989" w:rsidRPr="003C32F1">
        <w:t xml:space="preserve"> and </w:t>
      </w:r>
      <w:r w:rsidR="00C20EFA">
        <w:t xml:space="preserve">corresponding </w:t>
      </w:r>
      <w:r w:rsidR="00071989" w:rsidRPr="003C32F1">
        <w:t>map units</w:t>
      </w:r>
      <w:r w:rsidRPr="003C32F1">
        <w:t>.</w:t>
      </w:r>
      <w:r w:rsidRPr="0093776C">
        <w:t xml:space="preserve"> </w:t>
      </w:r>
    </w:p>
    <w:p w14:paraId="2D32D3CF" w14:textId="47941C92" w:rsidR="004C4DAB" w:rsidRDefault="004C4DAB" w:rsidP="004C4DAB">
      <w:r w:rsidRPr="001F5030">
        <w:t xml:space="preserve">The extent of the ecological community corresponds to country (the traditional lands) </w:t>
      </w:r>
      <w:r w:rsidR="00230811">
        <w:t>of a number of Indigenous groups, including the</w:t>
      </w:r>
      <w:r w:rsidRPr="001F5030">
        <w:t xml:space="preserve"> </w:t>
      </w:r>
      <w:r w:rsidR="00C44615">
        <w:t xml:space="preserve">Gureng Gureng, Bajtala, </w:t>
      </w:r>
      <w:r w:rsidRPr="001F5030">
        <w:t>Gubbi Gubbi, Yuggera, B</w:t>
      </w:r>
      <w:r w:rsidR="00A10DD9">
        <w:t>u</w:t>
      </w:r>
      <w:r w:rsidRPr="001F5030">
        <w:t>ndjal</w:t>
      </w:r>
      <w:r w:rsidR="00A10DD9">
        <w:t>u</w:t>
      </w:r>
      <w:r w:rsidRPr="001F5030">
        <w:t xml:space="preserve">ng, Gumbaynggirr, Dainggatti, Biripi, Worimi, Awabakal, Kurin-gai, Eora, Dharug, </w:t>
      </w:r>
      <w:r w:rsidR="00C44615">
        <w:t>Tharawa/</w:t>
      </w:r>
      <w:r w:rsidRPr="001F5030">
        <w:t>D’harawal</w:t>
      </w:r>
      <w:r w:rsidR="00C44615">
        <w:t xml:space="preserve"> and the Yuin</w:t>
      </w:r>
      <w:r w:rsidR="00A10DD9">
        <w:t>,</w:t>
      </w:r>
      <w:r w:rsidR="00C44615">
        <w:t xml:space="preserve"> </w:t>
      </w:r>
      <w:r w:rsidR="00A10DD9">
        <w:t>a</w:t>
      </w:r>
      <w:r w:rsidRPr="001F5030">
        <w:t xml:space="preserve">nd the ecological community is of </w:t>
      </w:r>
      <w:r w:rsidR="004A4BEA" w:rsidRPr="00217358">
        <w:t>substantial</w:t>
      </w:r>
      <w:r w:rsidR="004A4BEA">
        <w:t xml:space="preserve"> </w:t>
      </w:r>
      <w:r w:rsidRPr="001F5030">
        <w:t>cultural significance.</w:t>
      </w:r>
    </w:p>
    <w:p w14:paraId="619D3A3B" w14:textId="54AF8638" w:rsidR="00B66E44" w:rsidRDefault="00DC425E" w:rsidP="00A1014F">
      <w:r w:rsidRPr="0093776C">
        <w:t xml:space="preserve">The ecological community </w:t>
      </w:r>
      <w:r w:rsidRPr="00B779A9">
        <w:rPr>
          <w:color w:val="000000" w:themeColor="text1"/>
        </w:rPr>
        <w:t>occurs</w:t>
      </w:r>
      <w:r w:rsidRPr="0093776C">
        <w:t xml:space="preserve"> in coastal catchments, </w:t>
      </w:r>
      <w:r w:rsidRPr="000C4FDF">
        <w:t>mostly</w:t>
      </w:r>
      <w:r w:rsidRPr="000C4FDF">
        <w:rPr>
          <w:lang w:eastAsia="en-AU"/>
        </w:rPr>
        <w:t xml:space="preserve"> </w:t>
      </w:r>
      <w:r w:rsidR="00A1014F" w:rsidRPr="00E97263">
        <w:rPr>
          <w:lang w:eastAsia="en-AU"/>
        </w:rPr>
        <w:t xml:space="preserve">at elevations of less than 20 m ASL </w:t>
      </w:r>
      <w:r w:rsidR="00E97263">
        <w:rPr>
          <w:lang w:eastAsia="en-AU"/>
        </w:rPr>
        <w:t>which are typically found</w:t>
      </w:r>
      <w:r w:rsidR="00A1014F" w:rsidRPr="00E97263">
        <w:rPr>
          <w:lang w:eastAsia="en-AU"/>
        </w:rPr>
        <w:t xml:space="preserve"> </w:t>
      </w:r>
      <w:r w:rsidRPr="00E97263">
        <w:rPr>
          <w:lang w:eastAsia="en-AU"/>
        </w:rPr>
        <w:t xml:space="preserve">within 30 km </w:t>
      </w:r>
      <w:r w:rsidR="00A1014F" w:rsidRPr="00E97263">
        <w:rPr>
          <w:lang w:eastAsia="en-AU"/>
        </w:rPr>
        <w:t>of</w:t>
      </w:r>
      <w:r w:rsidRPr="00E97263">
        <w:rPr>
          <w:lang w:eastAsia="en-AU"/>
        </w:rPr>
        <w:t xml:space="preserve"> the coast</w:t>
      </w:r>
      <w:r w:rsidR="004C4DAB" w:rsidRPr="00E97263">
        <w:rPr>
          <w:lang w:eastAsia="en-AU"/>
        </w:rPr>
        <w:t xml:space="preserve">. </w:t>
      </w:r>
      <w:r w:rsidR="004C4DAB" w:rsidRPr="00A14682">
        <w:rPr>
          <w:lang w:eastAsia="en-AU"/>
        </w:rPr>
        <w:t>H</w:t>
      </w:r>
      <w:r w:rsidRPr="00A14682">
        <w:rPr>
          <w:lang w:eastAsia="en-AU"/>
        </w:rPr>
        <w:t>owever, th</w:t>
      </w:r>
      <w:r w:rsidR="00A1014F" w:rsidRPr="00A14682">
        <w:rPr>
          <w:lang w:eastAsia="en-AU"/>
        </w:rPr>
        <w:t>is</w:t>
      </w:r>
      <w:r w:rsidRPr="00A14682">
        <w:rPr>
          <w:lang w:eastAsia="en-AU"/>
        </w:rPr>
        <w:t xml:space="preserve"> distance </w:t>
      </w:r>
      <w:r w:rsidR="00A1014F" w:rsidRPr="00A14682">
        <w:rPr>
          <w:lang w:eastAsia="en-AU"/>
        </w:rPr>
        <w:t>varies</w:t>
      </w:r>
      <w:r w:rsidRPr="00A14682">
        <w:rPr>
          <w:lang w:eastAsia="en-AU"/>
        </w:rPr>
        <w:t xml:space="preserve"> </w:t>
      </w:r>
      <w:r w:rsidR="00A1014F" w:rsidRPr="00A14682">
        <w:rPr>
          <w:lang w:eastAsia="en-AU"/>
        </w:rPr>
        <w:t>by</w:t>
      </w:r>
      <w:r w:rsidRPr="00A14682">
        <w:rPr>
          <w:lang w:eastAsia="en-AU"/>
        </w:rPr>
        <w:t xml:space="preserve"> catchment</w:t>
      </w:r>
      <w:r w:rsidR="00A1014F" w:rsidRPr="00A14682">
        <w:rPr>
          <w:lang w:eastAsia="en-AU"/>
        </w:rPr>
        <w:t>; f</w:t>
      </w:r>
      <w:r w:rsidRPr="00A14682">
        <w:rPr>
          <w:lang w:eastAsia="en-AU"/>
        </w:rPr>
        <w:t xml:space="preserve">or example, </w:t>
      </w:r>
      <w:r w:rsidR="00E97263" w:rsidRPr="00A14682">
        <w:rPr>
          <w:lang w:eastAsia="en-AU"/>
        </w:rPr>
        <w:t>low elevations</w:t>
      </w:r>
      <w:r w:rsidRPr="00A14682">
        <w:rPr>
          <w:lang w:eastAsia="en-AU"/>
        </w:rPr>
        <w:t xml:space="preserve"> can </w:t>
      </w:r>
      <w:r w:rsidR="00E97263" w:rsidRPr="00A14682">
        <w:rPr>
          <w:lang w:eastAsia="en-AU"/>
        </w:rPr>
        <w:t>occur</w:t>
      </w:r>
      <w:r w:rsidRPr="00A14682">
        <w:rPr>
          <w:lang w:eastAsia="en-AU"/>
        </w:rPr>
        <w:t xml:space="preserve"> as far as 40 km </w:t>
      </w:r>
      <w:r w:rsidR="00E97263" w:rsidRPr="00A14682">
        <w:rPr>
          <w:lang w:eastAsia="en-AU"/>
        </w:rPr>
        <w:t xml:space="preserve">inland </w:t>
      </w:r>
      <w:r w:rsidRPr="00A14682">
        <w:rPr>
          <w:lang w:eastAsia="en-AU"/>
        </w:rPr>
        <w:t>on the Hawk</w:t>
      </w:r>
      <w:r w:rsidR="00A1014F" w:rsidRPr="00A14682">
        <w:rPr>
          <w:lang w:eastAsia="en-AU"/>
        </w:rPr>
        <w:t>esbury River, or more than 100 </w:t>
      </w:r>
      <w:r w:rsidRPr="00A14682">
        <w:rPr>
          <w:lang w:eastAsia="en-AU"/>
        </w:rPr>
        <w:t xml:space="preserve">km on the </w:t>
      </w:r>
      <w:r w:rsidR="00E97263" w:rsidRPr="00A14682">
        <w:rPr>
          <w:lang w:eastAsia="en-AU"/>
        </w:rPr>
        <w:t>Clarence River</w:t>
      </w:r>
      <w:r w:rsidR="00A14682" w:rsidRPr="00A14682">
        <w:rPr>
          <w:lang w:eastAsia="en-AU"/>
        </w:rPr>
        <w:t xml:space="preserve">. </w:t>
      </w:r>
      <w:r w:rsidR="00E97263" w:rsidRPr="00A14682">
        <w:rPr>
          <w:lang w:eastAsia="en-AU"/>
        </w:rPr>
        <w:t>O</w:t>
      </w:r>
      <w:r w:rsidR="004C4DAB" w:rsidRPr="00A14682">
        <w:rPr>
          <w:lang w:eastAsia="en-AU"/>
        </w:rPr>
        <w:t xml:space="preserve">n the mid </w:t>
      </w:r>
      <w:r w:rsidR="00A1014F" w:rsidRPr="00A14682">
        <w:rPr>
          <w:lang w:eastAsia="en-AU"/>
        </w:rPr>
        <w:t>and</w:t>
      </w:r>
      <w:r w:rsidR="004C4DAB" w:rsidRPr="00A14682">
        <w:rPr>
          <w:lang w:eastAsia="en-AU"/>
        </w:rPr>
        <w:t xml:space="preserve"> north coast of NSW the ecological community may also occur between </w:t>
      </w:r>
      <w:r w:rsidR="00071989">
        <w:rPr>
          <w:lang w:eastAsia="en-AU"/>
        </w:rPr>
        <w:t>up to</w:t>
      </w:r>
      <w:r w:rsidR="004C4DAB" w:rsidRPr="00A14682">
        <w:rPr>
          <w:lang w:eastAsia="en-AU"/>
        </w:rPr>
        <w:t xml:space="preserve"> 50 m ASL on flood</w:t>
      </w:r>
      <w:r w:rsidR="001D1073" w:rsidRPr="00A14682">
        <w:rPr>
          <w:lang w:eastAsia="en-AU"/>
        </w:rPr>
        <w:t>plains</w:t>
      </w:r>
      <w:r w:rsidR="004A4BEA">
        <w:rPr>
          <w:lang w:eastAsia="en-AU"/>
        </w:rPr>
        <w:t xml:space="preserve"> of, or coastland flats as</w:t>
      </w:r>
      <w:r w:rsidR="003D0661">
        <w:rPr>
          <w:lang w:eastAsia="en-AU"/>
        </w:rPr>
        <w:t>sociated with, former or current</w:t>
      </w:r>
      <w:r w:rsidR="004A4BEA">
        <w:rPr>
          <w:lang w:eastAsia="en-AU"/>
        </w:rPr>
        <w:t xml:space="preserve"> </w:t>
      </w:r>
      <w:r w:rsidR="001D1073" w:rsidRPr="00A14682">
        <w:rPr>
          <w:lang w:eastAsia="en-AU"/>
        </w:rPr>
        <w:t>coastal river systems</w:t>
      </w:r>
      <w:r w:rsidR="00A14682" w:rsidRPr="00A14682">
        <w:rPr>
          <w:lang w:eastAsia="en-AU"/>
        </w:rPr>
        <w:t xml:space="preserve"> (DECC</w:t>
      </w:r>
      <w:r w:rsidR="003D0661">
        <w:rPr>
          <w:lang w:eastAsia="en-AU"/>
        </w:rPr>
        <w:t>,</w:t>
      </w:r>
      <w:r w:rsidR="00A14682" w:rsidRPr="00A14682">
        <w:rPr>
          <w:lang w:eastAsia="en-AU"/>
        </w:rPr>
        <w:t xml:space="preserve"> 2007)</w:t>
      </w:r>
      <w:r w:rsidR="00A14682">
        <w:rPr>
          <w:lang w:eastAsia="en-AU"/>
        </w:rPr>
        <w:t>.</w:t>
      </w:r>
    </w:p>
    <w:p w14:paraId="75CAA6A2" w14:textId="236BB03D" w:rsidR="00A1014F" w:rsidRPr="00993DE3" w:rsidRDefault="00DC425E" w:rsidP="00A1014F">
      <w:r w:rsidRPr="00B66E44">
        <w:rPr>
          <w:iCs/>
          <w:lang w:eastAsia="en-AU"/>
        </w:rPr>
        <w:t>Coastal Swamp Oak Forest typically occurs</w:t>
      </w:r>
      <w:r w:rsidRPr="00B66E44">
        <w:t xml:space="preserve"> on </w:t>
      </w:r>
      <w:r w:rsidRPr="00B66E44">
        <w:rPr>
          <w:lang w:eastAsia="en-AU"/>
        </w:rPr>
        <w:t>unconsolidated sediments</w:t>
      </w:r>
      <w:r w:rsidR="00B66E44" w:rsidRPr="00B66E44">
        <w:rPr>
          <w:lang w:eastAsia="en-AU"/>
        </w:rPr>
        <w:t xml:space="preserve">, including </w:t>
      </w:r>
      <w:r w:rsidRPr="00B66E44">
        <w:rPr>
          <w:lang w:eastAsia="en-AU"/>
        </w:rPr>
        <w:t>alluvium</w:t>
      </w:r>
      <w:r w:rsidR="00E97263">
        <w:t xml:space="preserve"> deposits</w:t>
      </w:r>
      <w:r w:rsidR="00A157B4">
        <w:t>,</w:t>
      </w:r>
      <w:r w:rsidR="00E97263">
        <w:t xml:space="preserve"> and </w:t>
      </w:r>
      <w:r w:rsidRPr="00B66E44">
        <w:t>where soils form</w:t>
      </w:r>
      <w:r w:rsidR="00A157B4">
        <w:t>ed during the Quaternary period</w:t>
      </w:r>
      <w:r w:rsidRPr="00B66E44">
        <w:t xml:space="preserve"> as a result of sea level rises during </w:t>
      </w:r>
      <w:r w:rsidR="003D0661">
        <w:t xml:space="preserve">the </w:t>
      </w:r>
      <w:r w:rsidRPr="00B66E44">
        <w:t>Holocene period (</w:t>
      </w:r>
      <w:r w:rsidRPr="006A4F5C">
        <w:t>Sloss et al</w:t>
      </w:r>
      <w:r w:rsidR="00685C43">
        <w:t>.</w:t>
      </w:r>
      <w:r w:rsidRPr="006A4F5C">
        <w:t>, 2007</w:t>
      </w:r>
      <w:r w:rsidRPr="00B66E44">
        <w:t>). These</w:t>
      </w:r>
      <w:r>
        <w:t xml:space="preserve"> are</w:t>
      </w:r>
      <w:r w:rsidRPr="0093776C">
        <w:rPr>
          <w:lang w:eastAsia="en-AU"/>
        </w:rPr>
        <w:t xml:space="preserve"> most typically hydrosols, which are saturated with water for long periods of time (typically </w:t>
      </w:r>
      <w:r w:rsidRPr="0093776C">
        <w:t xml:space="preserve">grey-black clay-loam and/or sandy loam soils). </w:t>
      </w:r>
      <w:r w:rsidRPr="00993DE3">
        <w:t>The ecological community can also occur on organosols (peaty soils).</w:t>
      </w:r>
      <w:r w:rsidR="00002E6F">
        <w:t xml:space="preserve"> O</w:t>
      </w:r>
      <w:r w:rsidR="00A1014F">
        <w:rPr>
          <w:lang w:eastAsia="en-AU"/>
        </w:rPr>
        <w:t xml:space="preserve">ccurrences of swamp oak on </w:t>
      </w:r>
      <w:r w:rsidR="00A1014F" w:rsidRPr="0093776C">
        <w:rPr>
          <w:lang w:eastAsia="en-AU"/>
        </w:rPr>
        <w:t>headlands</w:t>
      </w:r>
      <w:r w:rsidR="00002E6F">
        <w:rPr>
          <w:lang w:eastAsia="en-AU"/>
        </w:rPr>
        <w:t xml:space="preserve"> or other consolidated substrates are not considered to be a part of the ecological community</w:t>
      </w:r>
      <w:r w:rsidR="00C44615">
        <w:rPr>
          <w:lang w:eastAsia="en-AU"/>
        </w:rPr>
        <w:t xml:space="preserve">, but areas that transition </w:t>
      </w:r>
      <w:r w:rsidR="00230811">
        <w:rPr>
          <w:lang w:eastAsia="en-AU"/>
        </w:rPr>
        <w:t>into unconsolidated sediments may</w:t>
      </w:r>
      <w:r w:rsidR="00C44615">
        <w:rPr>
          <w:lang w:eastAsia="en-AU"/>
        </w:rPr>
        <w:t xml:space="preserve"> contain the ecological community. </w:t>
      </w:r>
    </w:p>
    <w:p w14:paraId="3BD8A0B0" w14:textId="7D82ABAC" w:rsidR="00457205" w:rsidRDefault="00A1014F" w:rsidP="00457205">
      <w:r w:rsidRPr="00993DE3">
        <w:t>The ecological community is typically found where groundwater is saline or brackish, but can occur in areas where groundwater is relatively fresh.</w:t>
      </w:r>
      <w:r w:rsidR="00002E6F" w:rsidRPr="00002E6F">
        <w:t xml:space="preserve"> </w:t>
      </w:r>
      <w:r w:rsidR="00DC425E" w:rsidRPr="0093776C">
        <w:t xml:space="preserve">It is typically found on </w:t>
      </w:r>
      <w:r w:rsidR="0093408C" w:rsidRPr="0093408C">
        <w:t xml:space="preserve">coastal flats, floodplains, drainage lines, lake margins, wetlands and estuarine fringes where soils are at least occasionally saturated, water-logged or inundated. </w:t>
      </w:r>
      <w:r w:rsidR="00DC425E" w:rsidRPr="0093776C">
        <w:t xml:space="preserve">These are typically associated with </w:t>
      </w:r>
      <w:r w:rsidR="00A157B4">
        <w:rPr>
          <w:color w:val="000000"/>
        </w:rPr>
        <w:t>low-</w:t>
      </w:r>
      <w:r w:rsidR="00DC425E" w:rsidRPr="0093776C">
        <w:rPr>
          <w:color w:val="000000"/>
        </w:rPr>
        <w:t>lying coastal alluvial floodplains</w:t>
      </w:r>
      <w:r w:rsidR="00A157B4">
        <w:t xml:space="preserve"> and alluvial flats </w:t>
      </w:r>
      <w:r w:rsidR="00DC425E" w:rsidRPr="006A4F5C">
        <w:t>(Keith and Scott, 2005)</w:t>
      </w:r>
      <w:r w:rsidR="00DC425E" w:rsidRPr="006A4F5C">
        <w:rPr>
          <w:lang w:eastAsia="en-AU"/>
        </w:rPr>
        <w:t>.</w:t>
      </w:r>
      <w:r w:rsidR="00DC425E" w:rsidRPr="0093776C">
        <w:rPr>
          <w:lang w:eastAsia="en-AU"/>
        </w:rPr>
        <w:t xml:space="preserve"> Minor occurrences can be found on </w:t>
      </w:r>
      <w:r w:rsidR="00575359">
        <w:rPr>
          <w:lang w:eastAsia="en-AU"/>
        </w:rPr>
        <w:t>coastal dune swales or</w:t>
      </w:r>
      <w:r w:rsidR="00DC425E" w:rsidRPr="0093776C">
        <w:rPr>
          <w:lang w:eastAsia="en-AU"/>
        </w:rPr>
        <w:t xml:space="preserve"> </w:t>
      </w:r>
      <w:r w:rsidR="00575359">
        <w:rPr>
          <w:lang w:eastAsia="en-AU"/>
        </w:rPr>
        <w:t>flats</w:t>
      </w:r>
      <w:r w:rsidR="00DC425E" w:rsidRPr="0093776C">
        <w:rPr>
          <w:lang w:eastAsia="en-AU"/>
        </w:rPr>
        <w:t>, particularly deflated dunes and dune soaks.</w:t>
      </w:r>
      <w:r w:rsidR="00457205" w:rsidRPr="00457205">
        <w:t xml:space="preserve"> </w:t>
      </w:r>
    </w:p>
    <w:p w14:paraId="6F27B7E8" w14:textId="52A18A57" w:rsidR="004655E6" w:rsidRPr="00D51091" w:rsidRDefault="004655E6" w:rsidP="00AB0656">
      <w:pPr>
        <w:pStyle w:val="Heading3"/>
      </w:pPr>
      <w:bookmarkStart w:id="7" w:name="_Toc485811962"/>
      <w:bookmarkStart w:id="8" w:name="_Toc484767451"/>
      <w:bookmarkStart w:id="9" w:name="_Toc485390419"/>
      <w:bookmarkStart w:id="10" w:name="_Toc481752948"/>
      <w:bookmarkStart w:id="11" w:name="_Toc487718229"/>
      <w:bookmarkEnd w:id="7"/>
      <w:bookmarkEnd w:id="8"/>
      <w:bookmarkEnd w:id="9"/>
      <w:r w:rsidRPr="00D51091">
        <w:t>Vegetati</w:t>
      </w:r>
      <w:r w:rsidR="004A4BEA" w:rsidRPr="00D51091">
        <w:t>ve components</w:t>
      </w:r>
      <w:bookmarkEnd w:id="10"/>
      <w:bookmarkEnd w:id="11"/>
    </w:p>
    <w:p w14:paraId="02EAC25A" w14:textId="032EAF6C" w:rsidR="00D51091" w:rsidRDefault="00D51091" w:rsidP="00D51091">
      <w:r w:rsidRPr="00D51091">
        <w:t xml:space="preserve">Coastal Swamp Oak Forest is often found in association with other vegetation types such as coastal saltmarsh, mangroves, freshwater wetlands, littoral rainforests or swamp sclerophyll forests in a ‘mosaic’ of </w:t>
      </w:r>
      <w:r>
        <w:t xml:space="preserve">coastal </w:t>
      </w:r>
      <w:r w:rsidRPr="00D51091">
        <w:t>floodplain communities.</w:t>
      </w:r>
    </w:p>
    <w:p w14:paraId="61C73032" w14:textId="299C69D3" w:rsidR="00DC425E" w:rsidRDefault="00DC425E" w:rsidP="00D51091">
      <w:r w:rsidRPr="00D51091">
        <w:rPr>
          <w:bCs/>
          <w:lang w:eastAsia="en-AU"/>
        </w:rPr>
        <w:t xml:space="preserve">The </w:t>
      </w:r>
      <w:r w:rsidRPr="00D51091">
        <w:t>structure</w:t>
      </w:r>
      <w:r w:rsidRPr="00D51091">
        <w:rPr>
          <w:bCs/>
          <w:lang w:eastAsia="en-AU"/>
        </w:rPr>
        <w:t xml:space="preserve"> of Coastal Swamp Oak Forest can vary from forest to woodland depending on its location</w:t>
      </w:r>
      <w:r w:rsidRPr="00D51091">
        <w:t xml:space="preserve"> in the landscape. </w:t>
      </w:r>
      <w:r w:rsidRPr="00650035">
        <w:t xml:space="preserve">The local expression of the ecological community is influenced </w:t>
      </w:r>
      <w:r w:rsidRPr="00650035">
        <w:lastRenderedPageBreak/>
        <w:t xml:space="preserve">by soils, </w:t>
      </w:r>
      <w:r>
        <w:t xml:space="preserve">history of inundation by tidal flows/estuarine system dynamics, </w:t>
      </w:r>
      <w:r w:rsidR="00EF4829">
        <w:t>ground</w:t>
      </w:r>
      <w:r w:rsidRPr="00650035">
        <w:t>water salinity, site history</w:t>
      </w:r>
      <w:r w:rsidR="00C44615">
        <w:t xml:space="preserve">, </w:t>
      </w:r>
      <w:r>
        <w:t>disturbance regime</w:t>
      </w:r>
      <w:r w:rsidRPr="00650035">
        <w:t xml:space="preserve"> </w:t>
      </w:r>
      <w:r>
        <w:t xml:space="preserve">and current land management. </w:t>
      </w:r>
      <w:r w:rsidR="00C44615">
        <w:t xml:space="preserve">Many remaining patches of the ecological community </w:t>
      </w:r>
      <w:r w:rsidR="00A63A65">
        <w:t xml:space="preserve">consist of </w:t>
      </w:r>
      <w:r w:rsidR="00C44615">
        <w:t>regrowth from past clearance and other disturbances and/or due to naturally occurring river and coastal dynamics</w:t>
      </w:r>
      <w:r w:rsidR="00C44615" w:rsidRPr="00D51091">
        <w:t xml:space="preserve">. </w:t>
      </w:r>
      <w:r w:rsidR="0019549A" w:rsidRPr="00D51091">
        <w:t xml:space="preserve">Some </w:t>
      </w:r>
      <w:r w:rsidRPr="00D51091">
        <w:t>patches</w:t>
      </w:r>
      <w:r w:rsidR="00575359">
        <w:t xml:space="preserve">, </w:t>
      </w:r>
      <w:r w:rsidR="00575359" w:rsidRPr="00575359">
        <w:t>for example where drainage is more impeded</w:t>
      </w:r>
      <w:r w:rsidR="00575359">
        <w:t>,</w:t>
      </w:r>
      <w:r w:rsidRPr="00D51091">
        <w:t xml:space="preserve"> may be expressed as sedgeland </w:t>
      </w:r>
      <w:r w:rsidR="00A63A65" w:rsidRPr="00D51091">
        <w:t xml:space="preserve">or </w:t>
      </w:r>
      <w:r w:rsidRPr="00D51091">
        <w:t>rushland, with a sparse canopy of predominately swamp oak</w:t>
      </w:r>
      <w:r w:rsidR="0019549A" w:rsidRPr="00D51091">
        <w:t xml:space="preserve">. </w:t>
      </w:r>
      <w:r w:rsidR="00C44615" w:rsidRPr="00D51091">
        <w:t xml:space="preserve">Other patches may just occur as canopy trees, </w:t>
      </w:r>
      <w:r w:rsidRPr="00D51091">
        <w:t xml:space="preserve">possibly over dense needle litter and/or with sparse native groundcover. </w:t>
      </w:r>
    </w:p>
    <w:p w14:paraId="3190E42D" w14:textId="30FB5D73" w:rsidR="00DC425E" w:rsidRPr="00993DE3" w:rsidRDefault="00091BE4" w:rsidP="00DC425E">
      <w:r>
        <w:t>Where ground</w:t>
      </w:r>
      <w:r w:rsidR="00DC425E" w:rsidRPr="003B53E8">
        <w:t>water is more saline, for example on estuarine</w:t>
      </w:r>
      <w:r w:rsidR="00DC425E">
        <w:t xml:space="preserve"> and/or coastal lake </w:t>
      </w:r>
      <w:r w:rsidR="00DC425E" w:rsidRPr="003B53E8">
        <w:t>fringes, the ecological community is typically expressed as a low woodland</w:t>
      </w:r>
      <w:r w:rsidR="00DC425E">
        <w:t xml:space="preserve"> </w:t>
      </w:r>
      <w:r w:rsidR="00DC425E" w:rsidRPr="003B53E8">
        <w:t xml:space="preserve">or </w:t>
      </w:r>
      <w:r w:rsidR="004A4BEA">
        <w:t xml:space="preserve">tall </w:t>
      </w:r>
      <w:r w:rsidR="00DC425E" w:rsidRPr="00993DE3">
        <w:t xml:space="preserve">shrubland. </w:t>
      </w:r>
      <w:r w:rsidR="009E744F">
        <w:t>In these areas, t</w:t>
      </w:r>
      <w:r w:rsidR="00DC425E" w:rsidRPr="003B53E8">
        <w:t xml:space="preserve">he composition of the understory is more likely to include </w:t>
      </w:r>
      <w:r w:rsidR="00EF4829">
        <w:t>saline tolerant</w:t>
      </w:r>
      <w:r w:rsidR="00DC425E">
        <w:t xml:space="preserve"> (including typically saltmarsh) s</w:t>
      </w:r>
      <w:r w:rsidR="00DC425E" w:rsidRPr="003B53E8">
        <w:t>pecies.</w:t>
      </w:r>
      <w:r w:rsidR="00DC425E">
        <w:t xml:space="preserve"> </w:t>
      </w:r>
      <w:r w:rsidR="00DC425E" w:rsidRPr="00993DE3">
        <w:t xml:space="preserve">In more freshwater areas, the ecological community is more likely to demonstrate greater structural diversity – </w:t>
      </w:r>
      <w:r w:rsidR="00DC425E" w:rsidRPr="00575359">
        <w:t>often being expressed as a</w:t>
      </w:r>
      <w:r w:rsidR="0019549A" w:rsidRPr="00575359">
        <w:t xml:space="preserve"> taller</w:t>
      </w:r>
      <w:r w:rsidR="00DC425E" w:rsidRPr="00575359">
        <w:t xml:space="preserve"> open </w:t>
      </w:r>
      <w:r w:rsidR="0019549A" w:rsidRPr="00575359">
        <w:t xml:space="preserve">or rarely </w:t>
      </w:r>
      <w:r w:rsidR="00DC425E" w:rsidRPr="00575359">
        <w:t>closed forest</w:t>
      </w:r>
      <w:r w:rsidR="00DC425E" w:rsidRPr="00993DE3">
        <w:t xml:space="preserve"> with a diverse understory and groundcover.  </w:t>
      </w:r>
    </w:p>
    <w:p w14:paraId="766DF4B0" w14:textId="634D60CB" w:rsidR="00AF71DC" w:rsidRDefault="00DC425E" w:rsidP="00DC425E">
      <w:r w:rsidRPr="00650035">
        <w:t>Many patches have a</w:t>
      </w:r>
      <w:r w:rsidR="00091BE4">
        <w:t xml:space="preserve"> </w:t>
      </w:r>
      <w:r w:rsidRPr="00650035">
        <w:t>sub-canopy of smaller</w:t>
      </w:r>
      <w:r w:rsidR="00091BE4">
        <w:t xml:space="preserve"> trees,</w:t>
      </w:r>
      <w:r w:rsidRPr="00650035">
        <w:t xml:space="preserve"> </w:t>
      </w:r>
      <w:r w:rsidR="00091BE4">
        <w:t xml:space="preserve">but the </w:t>
      </w:r>
      <w:r w:rsidRPr="00650035">
        <w:t>shrub layer</w:t>
      </w:r>
      <w:r w:rsidR="00091BE4">
        <w:t xml:space="preserve"> is typically sparse</w:t>
      </w:r>
      <w:r w:rsidRPr="00650035">
        <w:t xml:space="preserve">. </w:t>
      </w:r>
      <w:r w:rsidRPr="00D60F4B">
        <w:t>Climbing</w:t>
      </w:r>
      <w:r w:rsidRPr="00650035">
        <w:t xml:space="preserve"> </w:t>
      </w:r>
      <w:r>
        <w:t xml:space="preserve">and epiphytic </w:t>
      </w:r>
      <w:r w:rsidRPr="00650035">
        <w:t xml:space="preserve">plant species are commonly observed and are characteristic of </w:t>
      </w:r>
      <w:r w:rsidR="00091BE4" w:rsidRPr="00091BE4">
        <w:rPr>
          <w:bCs/>
        </w:rPr>
        <w:t>Coastal Swamp Oak Forest</w:t>
      </w:r>
      <w:r w:rsidRPr="00650035">
        <w:t xml:space="preserve">. </w:t>
      </w:r>
      <w:r>
        <w:t xml:space="preserve">The ecological community typically includes a </w:t>
      </w:r>
      <w:r w:rsidRPr="00650035">
        <w:rPr>
          <w:bCs/>
          <w:iCs/>
          <w:lang w:eastAsia="en-AU"/>
        </w:rPr>
        <w:t xml:space="preserve">continuous to semi-continuous </w:t>
      </w:r>
      <w:r>
        <w:rPr>
          <w:bCs/>
          <w:iCs/>
          <w:lang w:eastAsia="en-AU"/>
        </w:rPr>
        <w:t>ground layer that may include</w:t>
      </w:r>
      <w:r w:rsidRPr="00650035">
        <w:rPr>
          <w:bCs/>
          <w:iCs/>
          <w:lang w:eastAsia="en-AU"/>
        </w:rPr>
        <w:t xml:space="preserve"> </w:t>
      </w:r>
      <w:r>
        <w:rPr>
          <w:bCs/>
          <w:iCs/>
          <w:lang w:eastAsia="en-AU"/>
        </w:rPr>
        <w:t xml:space="preserve">either </w:t>
      </w:r>
      <w:r w:rsidRPr="00650035">
        <w:rPr>
          <w:bCs/>
          <w:iCs/>
          <w:lang w:eastAsia="en-AU"/>
        </w:rPr>
        <w:t>forbs, sedges, grasses and</w:t>
      </w:r>
      <w:r>
        <w:rPr>
          <w:bCs/>
          <w:iCs/>
          <w:lang w:eastAsia="en-AU"/>
        </w:rPr>
        <w:t>/or</w:t>
      </w:r>
      <w:r w:rsidRPr="00650035">
        <w:rPr>
          <w:bCs/>
          <w:iCs/>
          <w:lang w:eastAsia="en-AU"/>
        </w:rPr>
        <w:t xml:space="preserve"> </w:t>
      </w:r>
      <w:r>
        <w:rPr>
          <w:bCs/>
          <w:iCs/>
          <w:lang w:eastAsia="en-AU"/>
        </w:rPr>
        <w:t>plant</w:t>
      </w:r>
      <w:r w:rsidRPr="00650035">
        <w:rPr>
          <w:bCs/>
          <w:iCs/>
          <w:lang w:eastAsia="en-AU"/>
        </w:rPr>
        <w:t xml:space="preserve"> litter</w:t>
      </w:r>
      <w:r>
        <w:rPr>
          <w:bCs/>
          <w:iCs/>
          <w:lang w:eastAsia="en-AU"/>
        </w:rPr>
        <w:t xml:space="preserve"> (</w:t>
      </w:r>
      <w:r w:rsidR="00575359">
        <w:rPr>
          <w:bCs/>
          <w:iCs/>
          <w:lang w:eastAsia="en-AU"/>
        </w:rPr>
        <w:t>including</w:t>
      </w:r>
      <w:r>
        <w:rPr>
          <w:bCs/>
          <w:iCs/>
          <w:lang w:eastAsia="en-AU"/>
        </w:rPr>
        <w:t xml:space="preserve"> branchlets</w:t>
      </w:r>
      <w:r>
        <w:rPr>
          <w:rStyle w:val="FootnoteReference"/>
          <w:bCs/>
          <w:iCs/>
          <w:lang w:eastAsia="en-AU"/>
        </w:rPr>
        <w:footnoteReference w:id="2"/>
      </w:r>
      <w:r>
        <w:rPr>
          <w:bCs/>
          <w:iCs/>
          <w:lang w:eastAsia="en-AU"/>
        </w:rPr>
        <w:t>, leaves, bark, twigs</w:t>
      </w:r>
      <w:r w:rsidRPr="00AF71DC">
        <w:t xml:space="preserve">).  </w:t>
      </w:r>
      <w:r w:rsidRPr="00AF71DC" w:rsidDel="001E572F">
        <w:t xml:space="preserve"> </w:t>
      </w:r>
      <w:r w:rsidRPr="00AF71DC">
        <w:t xml:space="preserve"> </w:t>
      </w:r>
    </w:p>
    <w:p w14:paraId="1B261EC1" w14:textId="310C629B" w:rsidR="004655E6" w:rsidRPr="00D51091" w:rsidRDefault="004655E6" w:rsidP="00184C70">
      <w:pPr>
        <w:pStyle w:val="Heading4"/>
      </w:pPr>
      <w:r w:rsidRPr="00D51091">
        <w:t xml:space="preserve">Canopy </w:t>
      </w:r>
    </w:p>
    <w:p w14:paraId="36A29C0F" w14:textId="354EF89D" w:rsidR="009A7C34" w:rsidRPr="009A7C34" w:rsidRDefault="00DC425E" w:rsidP="009A7C34">
      <w:r w:rsidRPr="00D51091">
        <w:t xml:space="preserve">The canopy layer is </w:t>
      </w:r>
      <w:r w:rsidR="009A7C34" w:rsidRPr="009A7C34">
        <w:rPr>
          <w:iCs/>
          <w:lang w:eastAsia="en-AU"/>
        </w:rPr>
        <w:t>dominated</w:t>
      </w:r>
      <w:r w:rsidR="009A7C34" w:rsidRPr="009A7C34">
        <w:rPr>
          <w:iCs/>
          <w:vertAlign w:val="superscript"/>
          <w:lang w:eastAsia="en-AU"/>
        </w:rPr>
        <w:footnoteReference w:id="3"/>
      </w:r>
      <w:r w:rsidR="009A7C34" w:rsidRPr="009A7C34">
        <w:rPr>
          <w:iCs/>
          <w:lang w:eastAsia="en-AU"/>
        </w:rPr>
        <w:t xml:space="preserve"> </w:t>
      </w:r>
      <w:r w:rsidRPr="00D51091">
        <w:rPr>
          <w:lang w:eastAsia="en-AU"/>
        </w:rPr>
        <w:t xml:space="preserve">by </w:t>
      </w:r>
      <w:r w:rsidRPr="00D51091">
        <w:rPr>
          <w:i/>
          <w:lang w:eastAsia="en-AU"/>
        </w:rPr>
        <w:t>Casuarina glauca</w:t>
      </w:r>
      <w:r w:rsidR="003D0661" w:rsidRPr="00D51091">
        <w:rPr>
          <w:lang w:eastAsia="en-AU"/>
        </w:rPr>
        <w:t xml:space="preserve"> (swamp oak, swamp she-</w:t>
      </w:r>
      <w:r w:rsidRPr="00D51091">
        <w:rPr>
          <w:lang w:eastAsia="en-AU"/>
        </w:rPr>
        <w:t xml:space="preserve">oak). </w:t>
      </w:r>
      <w:r w:rsidRPr="00D51091">
        <w:t xml:space="preserve">This may </w:t>
      </w:r>
      <w:r w:rsidR="00321C5E" w:rsidRPr="00D51091">
        <w:t xml:space="preserve">present </w:t>
      </w:r>
      <w:r w:rsidRPr="00D51091">
        <w:t>as</w:t>
      </w:r>
      <w:r w:rsidR="000B4DDA" w:rsidRPr="00D51091">
        <w:t xml:space="preserve"> </w:t>
      </w:r>
      <w:r w:rsidR="0033273B" w:rsidRPr="00D51091">
        <w:t xml:space="preserve">a </w:t>
      </w:r>
      <w:r w:rsidRPr="00D51091">
        <w:t>relatively</w:t>
      </w:r>
      <w:r w:rsidRPr="00D51091">
        <w:rPr>
          <w:lang w:eastAsia="en-AU"/>
        </w:rPr>
        <w:t xml:space="preserve"> uniform </w:t>
      </w:r>
      <w:r w:rsidRPr="00D51091">
        <w:t>upper layer</w:t>
      </w:r>
      <w:r w:rsidR="0033273B" w:rsidRPr="00D51091">
        <w:t xml:space="preserve"> of swamp oak,</w:t>
      </w:r>
      <w:r w:rsidRPr="00D51091">
        <w:t xml:space="preserve"> as </w:t>
      </w:r>
      <w:r w:rsidR="00321C5E" w:rsidRPr="00D51091">
        <w:t xml:space="preserve">a </w:t>
      </w:r>
      <w:r w:rsidRPr="00D51091">
        <w:t xml:space="preserve">sub-canopy </w:t>
      </w:r>
      <w:r w:rsidR="00321C5E" w:rsidRPr="00D51091">
        <w:t xml:space="preserve">of smaller </w:t>
      </w:r>
      <w:r w:rsidR="0033273B" w:rsidRPr="00D51091">
        <w:t>swamp oak</w:t>
      </w:r>
      <w:r w:rsidR="00321C5E" w:rsidRPr="00D51091">
        <w:t xml:space="preserve"> beneath </w:t>
      </w:r>
      <w:r w:rsidR="0033273B" w:rsidRPr="00D51091">
        <w:t xml:space="preserve">other </w:t>
      </w:r>
      <w:r w:rsidR="001342A5" w:rsidRPr="00D51091">
        <w:t xml:space="preserve">canopy </w:t>
      </w:r>
      <w:r w:rsidR="0033273B" w:rsidRPr="00D51091">
        <w:t xml:space="preserve">species (for example </w:t>
      </w:r>
      <w:r w:rsidR="0033273B" w:rsidRPr="00D51091">
        <w:rPr>
          <w:i/>
        </w:rPr>
        <w:t>Melaleuca</w:t>
      </w:r>
      <w:r w:rsidR="001342A5" w:rsidRPr="00D51091">
        <w:rPr>
          <w:i/>
        </w:rPr>
        <w:t xml:space="preserve"> </w:t>
      </w:r>
      <w:r w:rsidR="001342A5" w:rsidRPr="00D51091">
        <w:t>spp</w:t>
      </w:r>
      <w:r w:rsidR="001342A5" w:rsidRPr="00D51091">
        <w:rPr>
          <w:i/>
        </w:rPr>
        <w:t xml:space="preserve">. </w:t>
      </w:r>
      <w:r w:rsidR="001342A5" w:rsidRPr="00D51091">
        <w:t xml:space="preserve">or </w:t>
      </w:r>
      <w:r w:rsidR="001342A5" w:rsidRPr="00D51091">
        <w:rPr>
          <w:i/>
        </w:rPr>
        <w:t>Eucalyptus</w:t>
      </w:r>
      <w:r w:rsidR="001342A5" w:rsidRPr="00D51091">
        <w:t xml:space="preserve"> spp.</w:t>
      </w:r>
      <w:r w:rsidR="0033273B" w:rsidRPr="00D51091">
        <w:t>)</w:t>
      </w:r>
      <w:r w:rsidR="00321C5E" w:rsidRPr="00D51091">
        <w:t>;</w:t>
      </w:r>
      <w:r w:rsidRPr="00D51091">
        <w:t xml:space="preserve"> or </w:t>
      </w:r>
      <w:r w:rsidR="00E10FCB" w:rsidRPr="00D51091">
        <w:t xml:space="preserve">as </w:t>
      </w:r>
      <w:r w:rsidRPr="00D51091">
        <w:t>juvenile</w:t>
      </w:r>
      <w:r w:rsidR="0033273B" w:rsidRPr="00D51091">
        <w:t xml:space="preserve"> swamp oak</w:t>
      </w:r>
      <w:r w:rsidRPr="00D51091">
        <w:t xml:space="preserve"> trees.</w:t>
      </w:r>
      <w:r w:rsidRPr="001342A5">
        <w:t xml:space="preserve"> </w:t>
      </w:r>
      <w:r w:rsidR="009A7C34" w:rsidRPr="009A7C34">
        <w:t xml:space="preserve">In more freshwater variants of the ecological community, </w:t>
      </w:r>
      <w:r w:rsidR="009A7C34" w:rsidRPr="009A7C34">
        <w:rPr>
          <w:i/>
        </w:rPr>
        <w:t>Melaleuca</w:t>
      </w:r>
      <w:r w:rsidR="009A7C34" w:rsidRPr="009A7C34">
        <w:t xml:space="preserve"> species</w:t>
      </w:r>
      <w:r w:rsidR="009A7C34" w:rsidRPr="009A7C34">
        <w:rPr>
          <w:i/>
        </w:rPr>
        <w:t xml:space="preserve"> </w:t>
      </w:r>
      <w:r w:rsidR="009A7C34" w:rsidRPr="009A7C34">
        <w:t>may co</w:t>
      </w:r>
      <w:r w:rsidR="009A7C34" w:rsidRPr="009A7C34">
        <w:noBreakHyphen/>
        <w:t>dominate</w:t>
      </w:r>
      <w:r w:rsidR="009A7C34" w:rsidRPr="009A7C34">
        <w:rPr>
          <w:vertAlign w:val="superscript"/>
        </w:rPr>
        <w:footnoteReference w:id="4"/>
      </w:r>
      <w:r w:rsidR="009A7C34" w:rsidRPr="009A7C34">
        <w:rPr>
          <w:vertAlign w:val="superscript"/>
        </w:rPr>
        <w:t xml:space="preserve"> </w:t>
      </w:r>
      <w:r w:rsidR="009A7C34" w:rsidRPr="009A7C34">
        <w:t>the canopy with</w:t>
      </w:r>
      <w:r w:rsidR="009A7C34" w:rsidRPr="009A7C34">
        <w:rPr>
          <w:i/>
        </w:rPr>
        <w:t xml:space="preserve"> Casuarina glauca</w:t>
      </w:r>
      <w:r w:rsidR="009A7C34" w:rsidRPr="009A7C34">
        <w:t xml:space="preserve">. </w:t>
      </w:r>
    </w:p>
    <w:p w14:paraId="32A3E90A" w14:textId="6AC5C2F3" w:rsidR="004655E6" w:rsidRPr="00D51091" w:rsidRDefault="00321C5E" w:rsidP="00184C70">
      <w:pPr>
        <w:pStyle w:val="Heading4"/>
      </w:pPr>
      <w:r w:rsidRPr="00D51091">
        <w:t>Understorey</w:t>
      </w:r>
    </w:p>
    <w:p w14:paraId="552FE7EB" w14:textId="5533744B" w:rsidR="00DC425E" w:rsidRPr="00D51091" w:rsidRDefault="00DC425E" w:rsidP="00DC425E">
      <w:r w:rsidRPr="00D51091">
        <w:t>A sparse mid layer, or sub-canopy, of smaller trees may be present, typically composed of common canopy species</w:t>
      </w:r>
      <w:r w:rsidR="00D75D6E" w:rsidRPr="00D51091">
        <w:t>, including juvenile swamp oak</w:t>
      </w:r>
      <w:r w:rsidRPr="00D51091">
        <w:rPr>
          <w:lang w:eastAsia="en-AU"/>
        </w:rPr>
        <w:t>. Shrubs are typically sparse.</w:t>
      </w:r>
    </w:p>
    <w:p w14:paraId="32013D1C" w14:textId="68BF3EE9" w:rsidR="009D74CC" w:rsidRPr="00D51091" w:rsidRDefault="009D74CC" w:rsidP="00D51091">
      <w:r w:rsidRPr="00D51091">
        <w:t xml:space="preserve">Other trees and tall shrubs occur in the sub-canopy, the individual species varying with latitude, with rainforest species more likely north of Sydney. Commonly occurring species include </w:t>
      </w:r>
      <w:r w:rsidRPr="00D51091">
        <w:rPr>
          <w:i/>
        </w:rPr>
        <w:t>Acmena smithii</w:t>
      </w:r>
      <w:r w:rsidRPr="00D51091">
        <w:t xml:space="preserve"> (lilly pilly), </w:t>
      </w:r>
      <w:r w:rsidRPr="00D51091">
        <w:rPr>
          <w:i/>
        </w:rPr>
        <w:t xml:space="preserve">Alphitonia excelsa </w:t>
      </w:r>
      <w:r w:rsidRPr="00D51091">
        <w:t>(red ash)</w:t>
      </w:r>
      <w:r w:rsidRPr="00D51091">
        <w:rPr>
          <w:i/>
        </w:rPr>
        <w:t>, Glochidion ferdinandi</w:t>
      </w:r>
      <w:r w:rsidRPr="00D51091">
        <w:t xml:space="preserve"> (cheese tree), </w:t>
      </w:r>
      <w:r w:rsidRPr="00D51091">
        <w:rPr>
          <w:i/>
        </w:rPr>
        <w:t xml:space="preserve">Callistemon salignus </w:t>
      </w:r>
      <w:r w:rsidRPr="00D51091">
        <w:t xml:space="preserve">(bottlebrush), </w:t>
      </w:r>
      <w:r w:rsidR="00575359" w:rsidRPr="00D51091">
        <w:rPr>
          <w:i/>
        </w:rPr>
        <w:t>Myoporum acuminatum</w:t>
      </w:r>
      <w:r w:rsidR="00575359" w:rsidRPr="00D51091">
        <w:t xml:space="preserve"> (mangrove boobialla)</w:t>
      </w:r>
      <w:r w:rsidR="00575359">
        <w:t xml:space="preserve"> and </w:t>
      </w:r>
      <w:r w:rsidR="00575359" w:rsidRPr="00575359">
        <w:rPr>
          <w:i/>
        </w:rPr>
        <w:t>Melaleuca spp</w:t>
      </w:r>
      <w:r w:rsidR="00575359">
        <w:t xml:space="preserve"> </w:t>
      </w:r>
      <w:r w:rsidR="00575359" w:rsidRPr="00575359">
        <w:t>(paperbarks)</w:t>
      </w:r>
      <w:r w:rsidR="001B3893">
        <w:t xml:space="preserve">, </w:t>
      </w:r>
      <w:r w:rsidR="00575359">
        <w:t xml:space="preserve">including </w:t>
      </w:r>
      <w:r w:rsidRPr="00D51091">
        <w:rPr>
          <w:i/>
        </w:rPr>
        <w:t xml:space="preserve">Melaleuca </w:t>
      </w:r>
      <w:r w:rsidR="0019549A" w:rsidRPr="00D51091">
        <w:rPr>
          <w:i/>
          <w:color w:val="000000"/>
        </w:rPr>
        <w:t xml:space="preserve">ericifolia, M. linariifolia, </w:t>
      </w:r>
      <w:r w:rsidR="00D51091">
        <w:rPr>
          <w:i/>
          <w:color w:val="000000"/>
        </w:rPr>
        <w:t>M. </w:t>
      </w:r>
      <w:r w:rsidR="0019549A" w:rsidRPr="00D51091">
        <w:rPr>
          <w:i/>
          <w:color w:val="000000"/>
        </w:rPr>
        <w:t>quinquenervia, M. stypheioides</w:t>
      </w:r>
      <w:r w:rsidRPr="00D51091">
        <w:t>.</w:t>
      </w:r>
      <w:r w:rsidRPr="00D51091">
        <w:rPr>
          <w:lang w:eastAsia="en-AU"/>
        </w:rPr>
        <w:t xml:space="preserve"> To the north, </w:t>
      </w:r>
      <w:r w:rsidRPr="00D51091">
        <w:rPr>
          <w:i/>
        </w:rPr>
        <w:t xml:space="preserve">Cupaniopsis anacardioides </w:t>
      </w:r>
      <w:r w:rsidRPr="00D51091">
        <w:t xml:space="preserve">(tuckeroo) is also common. A number of </w:t>
      </w:r>
      <w:r w:rsidRPr="00D51091">
        <w:rPr>
          <w:i/>
        </w:rPr>
        <w:t>Eucalyptus</w:t>
      </w:r>
      <w:r w:rsidRPr="00D51091">
        <w:t xml:space="preserve"> spp. can emerge from the canopy, for example </w:t>
      </w:r>
      <w:r w:rsidRPr="00D51091">
        <w:rPr>
          <w:i/>
        </w:rPr>
        <w:t>Eucalyptus tereticornis</w:t>
      </w:r>
      <w:r w:rsidRPr="00D51091">
        <w:t xml:space="preserve"> (forest red gum), </w:t>
      </w:r>
      <w:r w:rsidRPr="00D51091">
        <w:rPr>
          <w:i/>
        </w:rPr>
        <w:t xml:space="preserve">E. botryoides </w:t>
      </w:r>
      <w:r w:rsidRPr="00D51091">
        <w:t>(bangalay),</w:t>
      </w:r>
      <w:r w:rsidRPr="00D51091">
        <w:rPr>
          <w:i/>
        </w:rPr>
        <w:t xml:space="preserve"> E. grandis </w:t>
      </w:r>
      <w:r w:rsidRPr="00D51091">
        <w:t xml:space="preserve">(flooded gum), </w:t>
      </w:r>
      <w:r w:rsidRPr="00D51091">
        <w:rPr>
          <w:i/>
        </w:rPr>
        <w:t xml:space="preserve">E. longifolia </w:t>
      </w:r>
      <w:r w:rsidRPr="00D51091">
        <w:t xml:space="preserve">(woollybutt), or </w:t>
      </w:r>
      <w:r w:rsidRPr="00D51091">
        <w:rPr>
          <w:i/>
        </w:rPr>
        <w:t>E.</w:t>
      </w:r>
      <w:r w:rsidR="00D51091">
        <w:t> </w:t>
      </w:r>
      <w:r w:rsidRPr="00D51091">
        <w:rPr>
          <w:i/>
        </w:rPr>
        <w:t>robusta</w:t>
      </w:r>
      <w:r w:rsidRPr="00D51091">
        <w:t xml:space="preserve">, (swamp mahogany). </w:t>
      </w:r>
    </w:p>
    <w:p w14:paraId="267707C8" w14:textId="5D9A8C5E" w:rsidR="006A4F5C" w:rsidRPr="00A47EB0" w:rsidRDefault="00DC425E" w:rsidP="00DC425E">
      <w:r w:rsidRPr="00D51091">
        <w:t xml:space="preserve">The climbing plant species that is most typical of the community is </w:t>
      </w:r>
      <w:r w:rsidRPr="00D51091">
        <w:rPr>
          <w:i/>
        </w:rPr>
        <w:t>Parsonsia straminea</w:t>
      </w:r>
      <w:r w:rsidRPr="00D51091">
        <w:t xml:space="preserve"> (common silkpod). Other climbing species that may occur include </w:t>
      </w:r>
      <w:r w:rsidRPr="00D51091">
        <w:rPr>
          <w:i/>
        </w:rPr>
        <w:t>Geitonoplesium cymosum</w:t>
      </w:r>
      <w:r w:rsidRPr="00D51091">
        <w:t xml:space="preserve"> (scrambling lily), </w:t>
      </w:r>
      <w:r w:rsidRPr="00D51091">
        <w:rPr>
          <w:i/>
        </w:rPr>
        <w:t>Stephania japonica</w:t>
      </w:r>
      <w:r w:rsidRPr="00D51091">
        <w:t xml:space="preserve"> (snake vine)</w:t>
      </w:r>
      <w:r w:rsidR="00AF71DC" w:rsidRPr="00D51091">
        <w:t xml:space="preserve">, and, in the north, </w:t>
      </w:r>
      <w:r w:rsidR="00321311" w:rsidRPr="00D51091">
        <w:rPr>
          <w:i/>
        </w:rPr>
        <w:t>Cynanchum</w:t>
      </w:r>
      <w:r w:rsidRPr="00D51091">
        <w:rPr>
          <w:i/>
          <w:iCs/>
        </w:rPr>
        <w:t xml:space="preserve"> carnosum</w:t>
      </w:r>
      <w:r w:rsidRPr="00D51091">
        <w:t xml:space="preserve"> (mangrove vine).</w:t>
      </w:r>
      <w:r w:rsidR="006913CA">
        <w:t xml:space="preserve"> </w:t>
      </w:r>
      <w:r w:rsidRPr="00D51091">
        <w:t xml:space="preserve">Epiphytic plants, such as </w:t>
      </w:r>
      <w:r w:rsidRPr="00D51091">
        <w:rPr>
          <w:bCs/>
          <w:i/>
          <w:iCs/>
          <w:shd w:val="clear" w:color="auto" w:fill="FFFFFF"/>
        </w:rPr>
        <w:t>Platycerium</w:t>
      </w:r>
      <w:r w:rsidRPr="00D51091">
        <w:rPr>
          <w:i/>
          <w:shd w:val="clear" w:color="auto" w:fill="FFFFFF"/>
        </w:rPr>
        <w:t> bifurcatum</w:t>
      </w:r>
      <w:r w:rsidRPr="00D51091">
        <w:t xml:space="preserve"> (elk/staghorns</w:t>
      </w:r>
      <w:r w:rsidRPr="00D51091">
        <w:rPr>
          <w:color w:val="545454"/>
          <w:shd w:val="clear" w:color="auto" w:fill="FFFFFF"/>
        </w:rPr>
        <w:t xml:space="preserve">), </w:t>
      </w:r>
      <w:r w:rsidRPr="00D51091">
        <w:rPr>
          <w:i/>
        </w:rPr>
        <w:t>Dendrobium teretifolium</w:t>
      </w:r>
      <w:r w:rsidRPr="00D51091">
        <w:t xml:space="preserve"> (pencil orchids) and </w:t>
      </w:r>
      <w:r w:rsidRPr="00D51091">
        <w:rPr>
          <w:i/>
        </w:rPr>
        <w:t>Amyema cambagei</w:t>
      </w:r>
      <w:r w:rsidRPr="00D51091">
        <w:t xml:space="preserve"> (she-oak mistletoe) could </w:t>
      </w:r>
      <w:r w:rsidR="006913CA">
        <w:t xml:space="preserve">also </w:t>
      </w:r>
      <w:r w:rsidRPr="00D51091">
        <w:t>be present</w:t>
      </w:r>
      <w:r w:rsidR="006A4F5C" w:rsidRPr="00D51091">
        <w:t>.</w:t>
      </w:r>
      <w:r w:rsidR="00A47EB0" w:rsidRPr="00D51091">
        <w:t xml:space="preserve"> </w:t>
      </w:r>
    </w:p>
    <w:p w14:paraId="739D6BA3" w14:textId="68EFA2AD" w:rsidR="004655E6" w:rsidRDefault="00321C5E" w:rsidP="00184C70">
      <w:pPr>
        <w:pStyle w:val="Heading4"/>
      </w:pPr>
      <w:r>
        <w:t>G</w:t>
      </w:r>
      <w:r w:rsidR="004655E6">
        <w:t>round layer</w:t>
      </w:r>
    </w:p>
    <w:p w14:paraId="79374525" w14:textId="709E8D80" w:rsidR="00DC425E" w:rsidRDefault="00DC425E" w:rsidP="003D0661">
      <w:pPr>
        <w:keepLines/>
        <w:rPr>
          <w:lang w:eastAsia="en-AU"/>
        </w:rPr>
      </w:pPr>
      <w:r w:rsidRPr="00D818AF">
        <w:rPr>
          <w:lang w:eastAsia="en-AU"/>
        </w:rPr>
        <w:t xml:space="preserve">The </w:t>
      </w:r>
      <w:r w:rsidRPr="00D60F4B">
        <w:t>ground</w:t>
      </w:r>
      <w:r w:rsidRPr="00D818AF">
        <w:rPr>
          <w:lang w:eastAsia="en-AU"/>
        </w:rPr>
        <w:t xml:space="preserve"> layer is typically a continuous to semi-continuous cover of </w:t>
      </w:r>
      <w:r>
        <w:rPr>
          <w:lang w:eastAsia="en-AU"/>
        </w:rPr>
        <w:t xml:space="preserve">either </w:t>
      </w:r>
      <w:r w:rsidRPr="00D818AF">
        <w:rPr>
          <w:lang w:eastAsia="en-AU"/>
        </w:rPr>
        <w:t xml:space="preserve">forbs, </w:t>
      </w:r>
      <w:r>
        <w:rPr>
          <w:lang w:eastAsia="en-AU"/>
        </w:rPr>
        <w:t xml:space="preserve">ferns, </w:t>
      </w:r>
      <w:r w:rsidRPr="00D818AF">
        <w:rPr>
          <w:lang w:eastAsia="en-AU"/>
        </w:rPr>
        <w:t xml:space="preserve">sedges, grasses </w:t>
      </w:r>
      <w:r>
        <w:rPr>
          <w:lang w:eastAsia="en-AU"/>
        </w:rPr>
        <w:t>and/or plant</w:t>
      </w:r>
      <w:r w:rsidRPr="00D818AF">
        <w:rPr>
          <w:lang w:eastAsia="en-AU"/>
        </w:rPr>
        <w:t xml:space="preserve"> litter</w:t>
      </w:r>
      <w:r>
        <w:rPr>
          <w:lang w:eastAsia="en-AU"/>
        </w:rPr>
        <w:t xml:space="preserve"> (including swamp-oak </w:t>
      </w:r>
      <w:r w:rsidR="00321311">
        <w:rPr>
          <w:lang w:eastAsia="en-AU"/>
        </w:rPr>
        <w:t>branchlets</w:t>
      </w:r>
      <w:r>
        <w:rPr>
          <w:lang w:eastAsia="en-AU"/>
        </w:rPr>
        <w:t xml:space="preserve">), but can </w:t>
      </w:r>
      <w:r w:rsidR="00FC0CDE">
        <w:rPr>
          <w:lang w:eastAsia="en-AU"/>
        </w:rPr>
        <w:t xml:space="preserve">also often </w:t>
      </w:r>
      <w:r>
        <w:rPr>
          <w:lang w:eastAsia="en-AU"/>
        </w:rPr>
        <w:t>be “</w:t>
      </w:r>
      <w:r w:rsidRPr="001B3893">
        <w:rPr>
          <w:lang w:eastAsia="en-AU"/>
        </w:rPr>
        <w:t>patchy,” particularly where the ecological community is regenerating</w:t>
      </w:r>
      <w:r w:rsidR="008C5963" w:rsidRPr="001B3893">
        <w:rPr>
          <w:lang w:eastAsia="en-AU"/>
        </w:rPr>
        <w:t>.</w:t>
      </w:r>
      <w:r w:rsidR="008C5963">
        <w:rPr>
          <w:lang w:eastAsia="en-AU"/>
        </w:rPr>
        <w:t xml:space="preserve"> </w:t>
      </w:r>
      <w:r w:rsidRPr="00D818AF">
        <w:rPr>
          <w:lang w:eastAsia="en-AU"/>
        </w:rPr>
        <w:t xml:space="preserve">The composition of the ground </w:t>
      </w:r>
      <w:r w:rsidRPr="006913CA">
        <w:rPr>
          <w:lang w:eastAsia="en-AU"/>
        </w:rPr>
        <w:t>layer is</w:t>
      </w:r>
      <w:r w:rsidR="009D74CC" w:rsidRPr="006913CA">
        <w:rPr>
          <w:lang w:eastAsia="en-AU"/>
        </w:rPr>
        <w:t xml:space="preserve"> also</w:t>
      </w:r>
      <w:r w:rsidRPr="006913CA">
        <w:rPr>
          <w:lang w:eastAsia="en-AU"/>
        </w:rPr>
        <w:t xml:space="preserve"> influenced</w:t>
      </w:r>
      <w:r w:rsidRPr="00D818AF">
        <w:rPr>
          <w:lang w:eastAsia="en-AU"/>
        </w:rPr>
        <w:t xml:space="preserve"> by groundwater salinity. </w:t>
      </w:r>
    </w:p>
    <w:p w14:paraId="0D07E52B" w14:textId="77777777" w:rsidR="006913CA" w:rsidRDefault="00DC425E" w:rsidP="00DC425E">
      <w:pPr>
        <w:rPr>
          <w:lang w:eastAsia="en-AU"/>
        </w:rPr>
      </w:pPr>
      <w:r w:rsidRPr="00D818AF">
        <w:rPr>
          <w:lang w:eastAsia="en-AU"/>
        </w:rPr>
        <w:t xml:space="preserve">Under </w:t>
      </w:r>
      <w:r w:rsidRPr="00D60F4B">
        <w:t>less</w:t>
      </w:r>
      <w:r w:rsidRPr="00D818AF">
        <w:rPr>
          <w:lang w:eastAsia="en-AU"/>
        </w:rPr>
        <w:t xml:space="preserve"> saline condit</w:t>
      </w:r>
      <w:r w:rsidR="003D0661">
        <w:rPr>
          <w:lang w:eastAsia="en-AU"/>
        </w:rPr>
        <w:t>ions, prominent species include</w:t>
      </w:r>
      <w:r w:rsidRPr="00D818AF">
        <w:rPr>
          <w:lang w:eastAsia="en-AU"/>
        </w:rPr>
        <w:t xml:space="preserve"> </w:t>
      </w:r>
      <w:r w:rsidRPr="00D818AF">
        <w:rPr>
          <w:i/>
        </w:rPr>
        <w:t xml:space="preserve">Blechnum indicum </w:t>
      </w:r>
      <w:r w:rsidRPr="00D818AF">
        <w:t>(swamp water fern),</w:t>
      </w:r>
      <w:r w:rsidRPr="00D818AF">
        <w:rPr>
          <w:i/>
        </w:rPr>
        <w:t xml:space="preserve"> </w:t>
      </w:r>
      <w:r w:rsidRPr="00D818AF">
        <w:rPr>
          <w:i/>
          <w:lang w:eastAsia="en-AU"/>
        </w:rPr>
        <w:t>Carex appressa</w:t>
      </w:r>
      <w:r w:rsidRPr="00D818AF">
        <w:rPr>
          <w:lang w:eastAsia="en-AU"/>
        </w:rPr>
        <w:t xml:space="preserve"> (tussock sedge), </w:t>
      </w:r>
      <w:r w:rsidRPr="00D818AF">
        <w:rPr>
          <w:i/>
          <w:lang w:eastAsia="en-AU"/>
        </w:rPr>
        <w:t>Centella asiatica</w:t>
      </w:r>
      <w:r w:rsidRPr="00D818AF">
        <w:rPr>
          <w:lang w:eastAsia="en-AU"/>
        </w:rPr>
        <w:t xml:space="preserve"> (pennywort), </w:t>
      </w:r>
      <w:r w:rsidRPr="00D818AF">
        <w:rPr>
          <w:i/>
          <w:lang w:eastAsia="en-AU"/>
        </w:rPr>
        <w:t>Commelina cyanea</w:t>
      </w:r>
      <w:r w:rsidRPr="00D818AF">
        <w:rPr>
          <w:lang w:eastAsia="en-AU"/>
        </w:rPr>
        <w:t xml:space="preserve">, </w:t>
      </w:r>
      <w:r w:rsidRPr="00D818AF">
        <w:rPr>
          <w:i/>
        </w:rPr>
        <w:t xml:space="preserve">Dianella caerulea </w:t>
      </w:r>
      <w:r w:rsidRPr="00D818AF">
        <w:t>(blue flax lily),</w:t>
      </w:r>
      <w:r w:rsidRPr="00D818AF">
        <w:rPr>
          <w:i/>
        </w:rPr>
        <w:t xml:space="preserve"> </w:t>
      </w:r>
      <w:r w:rsidRPr="006E052E">
        <w:rPr>
          <w:i/>
        </w:rPr>
        <w:t xml:space="preserve">Entolasia </w:t>
      </w:r>
      <w:r w:rsidR="007D1910">
        <w:t xml:space="preserve">spp., (panic grasses), </w:t>
      </w:r>
      <w:r w:rsidRPr="00D818AF">
        <w:rPr>
          <w:i/>
          <w:lang w:eastAsia="en-AU"/>
        </w:rPr>
        <w:t xml:space="preserve">Gahnia clarkei </w:t>
      </w:r>
      <w:r w:rsidRPr="00D818AF">
        <w:rPr>
          <w:lang w:eastAsia="en-AU"/>
        </w:rPr>
        <w:t xml:space="preserve">(saw sedge), </w:t>
      </w:r>
      <w:r w:rsidRPr="00D818AF">
        <w:rPr>
          <w:i/>
          <w:lang w:eastAsia="en-AU"/>
        </w:rPr>
        <w:t xml:space="preserve">Hypolepis muelleri </w:t>
      </w:r>
      <w:r w:rsidRPr="00D818AF">
        <w:rPr>
          <w:lang w:eastAsia="en-AU"/>
        </w:rPr>
        <w:t xml:space="preserve">(bats wing fern, harsh ground fern), </w:t>
      </w:r>
      <w:r w:rsidRPr="00D818AF">
        <w:rPr>
          <w:i/>
        </w:rPr>
        <w:t xml:space="preserve">Imperata cylindrica </w:t>
      </w:r>
      <w:r w:rsidRPr="00D818AF">
        <w:t>(blady grass),</w:t>
      </w:r>
      <w:r w:rsidRPr="00D818AF">
        <w:rPr>
          <w:i/>
          <w:lang w:eastAsia="en-AU"/>
        </w:rPr>
        <w:t xml:space="preserve"> Lomandra longifolia</w:t>
      </w:r>
      <w:r w:rsidRPr="00D818AF">
        <w:rPr>
          <w:lang w:eastAsia="en-AU"/>
        </w:rPr>
        <w:t xml:space="preserve"> (spiny-headed mat-rush), </w:t>
      </w:r>
      <w:bookmarkStart w:id="12" w:name="OLE_LINK3"/>
      <w:bookmarkStart w:id="13" w:name="OLE_LINK4"/>
      <w:r w:rsidRPr="00D818AF">
        <w:rPr>
          <w:i/>
        </w:rPr>
        <w:t xml:space="preserve">Microlaena stipoides </w:t>
      </w:r>
      <w:r w:rsidRPr="00D818AF">
        <w:t>(weeping grass),</w:t>
      </w:r>
      <w:r w:rsidRPr="00D818AF">
        <w:rPr>
          <w:rFonts w:ascii="Times-Italic" w:hAnsi="Times-Italic" w:cs="Times-Italic"/>
          <w:i/>
          <w:sz w:val="20"/>
          <w:szCs w:val="20"/>
        </w:rPr>
        <w:t xml:space="preserve"> </w:t>
      </w:r>
      <w:bookmarkEnd w:id="12"/>
      <w:bookmarkEnd w:id="13"/>
      <w:r w:rsidRPr="00D818AF">
        <w:rPr>
          <w:i/>
          <w:lang w:eastAsia="en-AU"/>
        </w:rPr>
        <w:t>Oplismen</w:t>
      </w:r>
      <w:r>
        <w:rPr>
          <w:i/>
          <w:lang w:eastAsia="en-AU"/>
        </w:rPr>
        <w:t>u</w:t>
      </w:r>
      <w:r w:rsidRPr="00D818AF">
        <w:rPr>
          <w:i/>
          <w:lang w:eastAsia="en-AU"/>
        </w:rPr>
        <w:t xml:space="preserve">s imbecillis </w:t>
      </w:r>
      <w:r w:rsidRPr="00D818AF">
        <w:rPr>
          <w:lang w:eastAsia="en-AU"/>
        </w:rPr>
        <w:t>(creeping beard grass),</w:t>
      </w:r>
      <w:r w:rsidRPr="00D818AF">
        <w:rPr>
          <w:i/>
          <w:lang w:eastAsia="en-AU"/>
        </w:rPr>
        <w:t xml:space="preserve"> Persicaria decipiens</w:t>
      </w:r>
      <w:r w:rsidRPr="00D818AF">
        <w:rPr>
          <w:lang w:eastAsia="en-AU"/>
        </w:rPr>
        <w:t xml:space="preserve"> (slender knotweed)</w:t>
      </w:r>
      <w:r>
        <w:rPr>
          <w:lang w:eastAsia="en-AU"/>
        </w:rPr>
        <w:t xml:space="preserve"> and </w:t>
      </w:r>
      <w:r w:rsidRPr="00D818AF">
        <w:rPr>
          <w:i/>
          <w:lang w:eastAsia="en-AU"/>
        </w:rPr>
        <w:t xml:space="preserve">Viola </w:t>
      </w:r>
      <w:r w:rsidRPr="006913CA">
        <w:rPr>
          <w:i/>
          <w:lang w:eastAsia="en-AU"/>
        </w:rPr>
        <w:t xml:space="preserve">banksii </w:t>
      </w:r>
      <w:r w:rsidRPr="006913CA">
        <w:rPr>
          <w:lang w:eastAsia="en-AU"/>
        </w:rPr>
        <w:t>(wild violets)</w:t>
      </w:r>
      <w:r w:rsidRPr="006913CA">
        <w:rPr>
          <w:i/>
          <w:lang w:eastAsia="en-AU"/>
        </w:rPr>
        <w:t xml:space="preserve"> </w:t>
      </w:r>
      <w:r w:rsidRPr="006913CA">
        <w:rPr>
          <w:lang w:eastAsia="en-AU"/>
        </w:rPr>
        <w:t>(</w:t>
      </w:r>
      <w:r w:rsidR="007D19AD" w:rsidRPr="006913CA">
        <w:rPr>
          <w:lang w:eastAsia="en-AU"/>
        </w:rPr>
        <w:t>NSW Scientific Committee, 2004</w:t>
      </w:r>
      <w:r w:rsidRPr="006913CA">
        <w:rPr>
          <w:lang w:eastAsia="en-AU"/>
        </w:rPr>
        <w:t xml:space="preserve">; </w:t>
      </w:r>
      <w:r w:rsidR="007E5FF9" w:rsidRPr="006913CA">
        <w:t>Sheringham et al., 2008; Tozer et al., 2010;</w:t>
      </w:r>
      <w:r w:rsidR="007E5FF9" w:rsidRPr="006913CA">
        <w:rPr>
          <w:lang w:eastAsia="en-AU"/>
        </w:rPr>
        <w:t xml:space="preserve"> </w:t>
      </w:r>
      <w:r w:rsidR="00FC0CDE" w:rsidRPr="006913CA">
        <w:t>Miles,</w:t>
      </w:r>
      <w:r w:rsidR="00133D37" w:rsidRPr="006913CA">
        <w:t xml:space="preserve"> 2006)</w:t>
      </w:r>
      <w:r w:rsidRPr="006913CA">
        <w:rPr>
          <w:i/>
          <w:lang w:eastAsia="en-AU"/>
        </w:rPr>
        <w:t>.</w:t>
      </w:r>
      <w:r w:rsidRPr="006913CA">
        <w:rPr>
          <w:lang w:eastAsia="en-AU"/>
        </w:rPr>
        <w:t xml:space="preserve"> </w:t>
      </w:r>
    </w:p>
    <w:p w14:paraId="27D72C4F" w14:textId="7178D6D0" w:rsidR="00DC425E" w:rsidRDefault="00DC425E" w:rsidP="00DC425E">
      <w:r w:rsidRPr="006E052E">
        <w:t xml:space="preserve">Under more saline conditions, for example on the fringes of estuaries, common species include </w:t>
      </w:r>
      <w:r w:rsidRPr="006E052E">
        <w:rPr>
          <w:i/>
        </w:rPr>
        <w:t>Alterna</w:t>
      </w:r>
      <w:r>
        <w:rPr>
          <w:i/>
        </w:rPr>
        <w:t>n</w:t>
      </w:r>
      <w:r w:rsidRPr="006E052E">
        <w:rPr>
          <w:i/>
        </w:rPr>
        <w:t xml:space="preserve">thera denticulata </w:t>
      </w:r>
      <w:r w:rsidR="003D0661">
        <w:t>(lesser joyweed),</w:t>
      </w:r>
      <w:r w:rsidRPr="006E052E">
        <w:t xml:space="preserve"> </w:t>
      </w:r>
      <w:r w:rsidRPr="006E052E">
        <w:rPr>
          <w:i/>
        </w:rPr>
        <w:t xml:space="preserve">Baumea juncea </w:t>
      </w:r>
      <w:r w:rsidR="003D0661">
        <w:t>(bare twig rush),</w:t>
      </w:r>
      <w:r w:rsidRPr="006E052E">
        <w:t xml:space="preserve"> </w:t>
      </w:r>
      <w:r w:rsidRPr="006E052E">
        <w:rPr>
          <w:i/>
        </w:rPr>
        <w:t xml:space="preserve">Cynodon dactylon </w:t>
      </w:r>
      <w:r w:rsidR="003D0661">
        <w:t>(sand couch),</w:t>
      </w:r>
      <w:r>
        <w:t xml:space="preserve"> </w:t>
      </w:r>
      <w:r w:rsidRPr="006E052E">
        <w:rPr>
          <w:i/>
        </w:rPr>
        <w:t xml:space="preserve">Juncus kraussii </w:t>
      </w:r>
      <w:r w:rsidRPr="006E052E">
        <w:t>subsp</w:t>
      </w:r>
      <w:r w:rsidRPr="006E052E">
        <w:rPr>
          <w:i/>
        </w:rPr>
        <w:t>. australiensis</w:t>
      </w:r>
      <w:r w:rsidR="003D0661">
        <w:t xml:space="preserve"> (sea rush),</w:t>
      </w:r>
      <w:r w:rsidRPr="006E052E">
        <w:t xml:space="preserve"> </w:t>
      </w:r>
      <w:r w:rsidRPr="006E052E">
        <w:rPr>
          <w:i/>
        </w:rPr>
        <w:t xml:space="preserve">Phragmites australis </w:t>
      </w:r>
      <w:r w:rsidRPr="006E052E">
        <w:t>(common reed)</w:t>
      </w:r>
      <w:r w:rsidR="003D0661">
        <w:t>,</w:t>
      </w:r>
      <w:r w:rsidRPr="006E052E">
        <w:rPr>
          <w:i/>
        </w:rPr>
        <w:t xml:space="preserve"> Samolus repens </w:t>
      </w:r>
      <w:r w:rsidRPr="006E052E">
        <w:t xml:space="preserve">(creeping brook or </w:t>
      </w:r>
      <w:r w:rsidRPr="001B3893">
        <w:t>bushweed)</w:t>
      </w:r>
      <w:r w:rsidR="003D0661" w:rsidRPr="001B3893">
        <w:t>,</w:t>
      </w:r>
      <w:r w:rsidRPr="001B3893">
        <w:t xml:space="preserve"> </w:t>
      </w:r>
      <w:r w:rsidRPr="001B3893">
        <w:rPr>
          <w:i/>
        </w:rPr>
        <w:t>Selliera radicans</w:t>
      </w:r>
      <w:r w:rsidR="003D0661" w:rsidRPr="001B3893">
        <w:t xml:space="preserve"> (swamp weed), and</w:t>
      </w:r>
      <w:r w:rsidRPr="001B3893">
        <w:t xml:space="preserve"> </w:t>
      </w:r>
      <w:r w:rsidRPr="001B3893">
        <w:rPr>
          <w:i/>
        </w:rPr>
        <w:t xml:space="preserve">Suaeda australis </w:t>
      </w:r>
      <w:r w:rsidRPr="001B3893">
        <w:t>(austral seablite). Where the ecological community intergrades with saltmarsh</w:t>
      </w:r>
      <w:r w:rsidRPr="006E052E">
        <w:t xml:space="preserve">, </w:t>
      </w:r>
      <w:r w:rsidRPr="00993DE3">
        <w:rPr>
          <w:i/>
        </w:rPr>
        <w:t>Atriplex</w:t>
      </w:r>
      <w:r w:rsidRPr="00E91650">
        <w:rPr>
          <w:i/>
          <w:color w:val="000000"/>
        </w:rPr>
        <w:t xml:space="preserve"> australasica</w:t>
      </w:r>
      <w:r>
        <w:rPr>
          <w:bCs/>
          <w:i/>
        </w:rPr>
        <w:t xml:space="preserve"> </w:t>
      </w:r>
      <w:r w:rsidRPr="00993DE3">
        <w:rPr>
          <w:bCs/>
        </w:rPr>
        <w:t>(native orache)</w:t>
      </w:r>
      <w:r>
        <w:rPr>
          <w:bCs/>
          <w:i/>
        </w:rPr>
        <w:t xml:space="preserve">, </w:t>
      </w:r>
      <w:r w:rsidRPr="006E052E">
        <w:rPr>
          <w:bCs/>
          <w:i/>
        </w:rPr>
        <w:t xml:space="preserve">Enchylaena tomentosa </w:t>
      </w:r>
      <w:r w:rsidRPr="006E052E">
        <w:rPr>
          <w:bCs/>
        </w:rPr>
        <w:t>var.</w:t>
      </w:r>
      <w:r w:rsidRPr="006E052E">
        <w:rPr>
          <w:bCs/>
          <w:i/>
        </w:rPr>
        <w:t xml:space="preserve"> glabra</w:t>
      </w:r>
      <w:r w:rsidRPr="006E052E">
        <w:rPr>
          <w:bCs/>
        </w:rPr>
        <w:t xml:space="preserve"> (ruby salt bush)</w:t>
      </w:r>
      <w:r w:rsidR="003D0661">
        <w:rPr>
          <w:bCs/>
        </w:rPr>
        <w:t>,</w:t>
      </w:r>
      <w:r w:rsidRPr="006E052E">
        <w:rPr>
          <w:i/>
        </w:rPr>
        <w:t xml:space="preserve"> Fimbristylis dichotoma </w:t>
      </w:r>
      <w:r w:rsidRPr="006E052E">
        <w:t xml:space="preserve">(tall fringe </w:t>
      </w:r>
      <w:r w:rsidRPr="00A2723D">
        <w:t>rush)</w:t>
      </w:r>
      <w:r w:rsidR="003D0661" w:rsidRPr="00A2723D">
        <w:t>,</w:t>
      </w:r>
      <w:r w:rsidRPr="00A2723D">
        <w:rPr>
          <w:i/>
        </w:rPr>
        <w:t xml:space="preserve"> </w:t>
      </w:r>
      <w:r w:rsidR="001B3893" w:rsidRPr="00A2723D">
        <w:rPr>
          <w:i/>
        </w:rPr>
        <w:t xml:space="preserve">Sarcocornia </w:t>
      </w:r>
      <w:r w:rsidR="00A2723D" w:rsidRPr="00A2723D">
        <w:rPr>
          <w:i/>
        </w:rPr>
        <w:t>spp</w:t>
      </w:r>
      <w:r w:rsidR="001B3893" w:rsidRPr="00A2723D">
        <w:t xml:space="preserve"> (samphire), </w:t>
      </w:r>
      <w:r w:rsidRPr="00A2723D">
        <w:rPr>
          <w:i/>
        </w:rPr>
        <w:t xml:space="preserve">Sesuvium portulacastrum </w:t>
      </w:r>
      <w:r w:rsidRPr="00A2723D">
        <w:t>(sea purslane)</w:t>
      </w:r>
      <w:r w:rsidR="003D0661" w:rsidRPr="00A2723D">
        <w:t>,</w:t>
      </w:r>
      <w:r w:rsidRPr="00A2723D">
        <w:rPr>
          <w:i/>
        </w:rPr>
        <w:t xml:space="preserve"> Sporobolus virginicus</w:t>
      </w:r>
      <w:r w:rsidRPr="006E052E" w:rsidDel="00E46016">
        <w:t xml:space="preserve"> </w:t>
      </w:r>
      <w:r w:rsidRPr="006E052E">
        <w:t>(sand</w:t>
      </w:r>
      <w:r>
        <w:t xml:space="preserve"> or </w:t>
      </w:r>
      <w:r w:rsidRPr="006E052E">
        <w:t>salt couch)</w:t>
      </w:r>
      <w:r>
        <w:t xml:space="preserve"> or </w:t>
      </w:r>
      <w:r w:rsidRPr="006E052E">
        <w:rPr>
          <w:i/>
        </w:rPr>
        <w:t xml:space="preserve">Tetragonia tetragonoides </w:t>
      </w:r>
      <w:r w:rsidRPr="006E052E">
        <w:t>(</w:t>
      </w:r>
      <w:r>
        <w:t>w</w:t>
      </w:r>
      <w:r w:rsidRPr="006E052E">
        <w:t xml:space="preserve">arrigal </w:t>
      </w:r>
      <w:r>
        <w:t>g</w:t>
      </w:r>
      <w:r w:rsidRPr="006E052E">
        <w:t>reens or New Zealand spinach) often occur</w:t>
      </w:r>
      <w:r>
        <w:t>.</w:t>
      </w:r>
      <w:r w:rsidRPr="006E052E">
        <w:t xml:space="preserve"> </w:t>
      </w:r>
    </w:p>
    <w:p w14:paraId="17DD6161" w14:textId="77777777" w:rsidR="006913CA" w:rsidRDefault="006913CA" w:rsidP="006913CA">
      <w:r w:rsidRPr="006913CA">
        <w:t xml:space="preserve">In the mid north coast of New South Wales, the rare </w:t>
      </w:r>
      <w:r w:rsidRPr="006913CA">
        <w:rPr>
          <w:i/>
        </w:rPr>
        <w:t>Alexfloydia repens</w:t>
      </w:r>
      <w:r w:rsidRPr="006913CA">
        <w:t xml:space="preserve"> (Floyd’s grass) can dominate of the ecological community at some sites (NPWS, 1999a). The endangered </w:t>
      </w:r>
      <w:r w:rsidRPr="006913CA">
        <w:rPr>
          <w:i/>
        </w:rPr>
        <w:t>Persecaria eliator</w:t>
      </w:r>
      <w:r w:rsidRPr="006913CA">
        <w:t xml:space="preserve"> (</w:t>
      </w:r>
      <w:r w:rsidRPr="006913CA">
        <w:rPr>
          <w:color w:val="000000"/>
        </w:rPr>
        <w:t>knotweed, pink smartweed) which grows on sandy, alluvial soil in swampy areas and riparian herblands along watercourses and lake edges has also been recorded in the ecological community (J. Miles, pers. comm, March 2017; Department of Environment and Energy, 2008b).</w:t>
      </w:r>
    </w:p>
    <w:p w14:paraId="4D9E426C" w14:textId="25FBD475" w:rsidR="00FC0CDE" w:rsidRDefault="006913CA" w:rsidP="006913CA">
      <w:r w:rsidRPr="00D876CD">
        <w:t xml:space="preserve"> </w:t>
      </w:r>
      <w:r w:rsidR="00FC0CDE" w:rsidRPr="00D876CD">
        <w:t xml:space="preserve">For a </w:t>
      </w:r>
      <w:r w:rsidR="00FC0CDE">
        <w:t xml:space="preserve">more </w:t>
      </w:r>
      <w:r w:rsidR="00FC0CDE" w:rsidRPr="00D876CD">
        <w:t>comprehensive list of plants likely to occur in the ecological community see</w:t>
      </w:r>
      <w:r w:rsidR="00FC0CDE">
        <w:t xml:space="preserve"> </w:t>
      </w:r>
      <w:r w:rsidR="001B3893">
        <w:t xml:space="preserve">the species lists in </w:t>
      </w:r>
      <w:r w:rsidR="001B3893" w:rsidRPr="001B3893">
        <w:rPr>
          <w:rStyle w:val="CrossReferenceLinkChar"/>
        </w:rPr>
        <w:fldChar w:fldCharType="begin"/>
      </w:r>
      <w:r w:rsidR="001B3893" w:rsidRPr="001B3893">
        <w:rPr>
          <w:rStyle w:val="CrossReferenceLinkChar"/>
        </w:rPr>
        <w:instrText xml:space="preserve"> REF _Ref487706652 \h </w:instrText>
      </w:r>
      <w:r w:rsidR="001B3893">
        <w:rPr>
          <w:rStyle w:val="CrossReferenceLinkChar"/>
        </w:rPr>
        <w:instrText xml:space="preserve"> \* MERGEFORMAT </w:instrText>
      </w:r>
      <w:r w:rsidR="001B3893" w:rsidRPr="001B3893">
        <w:rPr>
          <w:rStyle w:val="CrossReferenceLinkChar"/>
        </w:rPr>
      </w:r>
      <w:r w:rsidR="001B3893" w:rsidRPr="001B3893">
        <w:rPr>
          <w:rStyle w:val="CrossReferenceLinkChar"/>
        </w:rPr>
        <w:fldChar w:fldCharType="separate"/>
      </w:r>
      <w:r w:rsidR="00CA1C48" w:rsidRPr="00CA1C48">
        <w:rPr>
          <w:rStyle w:val="CrossReferenceLinkChar"/>
        </w:rPr>
        <w:t>Appendix A</w:t>
      </w:r>
      <w:r w:rsidR="001B3893" w:rsidRPr="001B3893">
        <w:rPr>
          <w:rStyle w:val="CrossReferenceLinkChar"/>
        </w:rPr>
        <w:fldChar w:fldCharType="end"/>
      </w:r>
      <w:r w:rsidR="00FC0CDE">
        <w:t>.</w:t>
      </w:r>
    </w:p>
    <w:p w14:paraId="04CBA1AD" w14:textId="6EA33BC6" w:rsidR="004655E6" w:rsidRPr="004655E6" w:rsidRDefault="004655E6" w:rsidP="00F6669B">
      <w:pPr>
        <w:pStyle w:val="Heading3"/>
      </w:pPr>
      <w:bookmarkStart w:id="14" w:name="_Toc481752949"/>
      <w:bookmarkStart w:id="15" w:name="_Toc487718230"/>
      <w:r w:rsidRPr="004655E6">
        <w:t>Fauna</w:t>
      </w:r>
      <w:bookmarkEnd w:id="14"/>
      <w:r w:rsidR="00FC0CDE">
        <w:t>l components</w:t>
      </w:r>
      <w:bookmarkEnd w:id="15"/>
    </w:p>
    <w:p w14:paraId="13062E8F" w14:textId="6D94119F" w:rsidR="00DC425E" w:rsidRDefault="00FC0CDE" w:rsidP="00DC425E">
      <w:r>
        <w:t xml:space="preserve">The vegetation of the </w:t>
      </w:r>
      <w:r w:rsidR="00DC425E" w:rsidRPr="00D60F4B">
        <w:t>Coastal</w:t>
      </w:r>
      <w:r w:rsidR="00DC425E" w:rsidRPr="004F0F81">
        <w:t xml:space="preserve"> Swamp Oak Forest</w:t>
      </w:r>
      <w:r w:rsidR="00DC425E">
        <w:t xml:space="preserve"> </w:t>
      </w:r>
      <w:r w:rsidR="00DC425E" w:rsidRPr="004F0F81">
        <w:rPr>
          <w:iCs/>
          <w:lang w:eastAsia="en-AU"/>
        </w:rPr>
        <w:t>provides diverse</w:t>
      </w:r>
      <w:r w:rsidR="00DC425E">
        <w:rPr>
          <w:iCs/>
          <w:lang w:eastAsia="en-AU"/>
        </w:rPr>
        <w:t xml:space="preserve"> habitat values </w:t>
      </w:r>
      <w:r w:rsidR="00DC425E" w:rsidRPr="004F0F81">
        <w:t xml:space="preserve">for a wide range of </w:t>
      </w:r>
      <w:r w:rsidR="00DC425E">
        <w:t xml:space="preserve">fauna, particularly the crevices and hollows within older trees. </w:t>
      </w:r>
      <w:r w:rsidR="00DC425E" w:rsidDel="00D876CD">
        <w:t xml:space="preserve"> </w:t>
      </w:r>
      <w:r w:rsidR="00DC425E">
        <w:t>Most fauna species that form a part of the</w:t>
      </w:r>
      <w:r w:rsidR="00DC425E" w:rsidRPr="00973BB5">
        <w:t xml:space="preserve"> </w:t>
      </w:r>
      <w:r w:rsidR="00DC425E">
        <w:t>Coastal</w:t>
      </w:r>
      <w:r w:rsidR="00DC425E" w:rsidRPr="00973BB5">
        <w:t xml:space="preserve"> Swamp O</w:t>
      </w:r>
      <w:r w:rsidR="00DC425E">
        <w:t>ak Forest also inhabit ad</w:t>
      </w:r>
      <w:r w:rsidR="00DC425E" w:rsidRPr="00973BB5">
        <w:t>jacent wetland</w:t>
      </w:r>
      <w:r w:rsidR="00DC425E">
        <w:t>s</w:t>
      </w:r>
      <w:r w:rsidR="00DC425E" w:rsidRPr="00973BB5">
        <w:t>, grassland</w:t>
      </w:r>
      <w:r w:rsidR="00DC425E">
        <w:t>s</w:t>
      </w:r>
      <w:r w:rsidR="00DC425E" w:rsidRPr="00973BB5">
        <w:t>, woodland</w:t>
      </w:r>
      <w:r w:rsidR="00DC425E">
        <w:t>s</w:t>
      </w:r>
      <w:r w:rsidR="00DC425E" w:rsidRPr="00973BB5">
        <w:t xml:space="preserve"> and forest</w:t>
      </w:r>
      <w:r w:rsidR="00DC425E">
        <w:t xml:space="preserve">s. Many fauna species within the ecological community are now listed as threatened under State and/or Commonwealth legislation. </w:t>
      </w:r>
    </w:p>
    <w:p w14:paraId="2E830333" w14:textId="77777777" w:rsidR="004655E6" w:rsidRPr="004655E6" w:rsidRDefault="004655E6" w:rsidP="00184C70">
      <w:pPr>
        <w:pStyle w:val="Heading4"/>
      </w:pPr>
      <w:r w:rsidRPr="004655E6">
        <w:t>Mammals</w:t>
      </w:r>
    </w:p>
    <w:p w14:paraId="4D31027F" w14:textId="48E8C430" w:rsidR="00AF2887" w:rsidRPr="00AF2887" w:rsidRDefault="00AF2887" w:rsidP="00AF2887">
      <w:r w:rsidRPr="00AF2887">
        <w:t xml:space="preserve">The ecological community includes a wide range of mammals, some of which are threatened. Arboreal species such as bats roost in the swamp oak and emergent trees and utilise the sub-canopy and nearby water bodies. Typical arboreal species include </w:t>
      </w:r>
      <w:r w:rsidRPr="00AF2887">
        <w:rPr>
          <w:i/>
          <w:iCs/>
        </w:rPr>
        <w:t>Cercartetus nanus</w:t>
      </w:r>
      <w:r w:rsidRPr="00AF2887">
        <w:t xml:space="preserve"> (eastern pygmy possum), </w:t>
      </w:r>
      <w:r w:rsidRPr="00AF2887">
        <w:rPr>
          <w:i/>
          <w:iCs/>
        </w:rPr>
        <w:t>Myotis adversus</w:t>
      </w:r>
      <w:r w:rsidRPr="00AF2887">
        <w:t xml:space="preserve"> (large-footed or southern myotis), </w:t>
      </w:r>
      <w:r w:rsidRPr="00AF2887">
        <w:rPr>
          <w:i/>
          <w:iCs/>
        </w:rPr>
        <w:t xml:space="preserve">Phascogale tapoatafa </w:t>
      </w:r>
      <w:r w:rsidRPr="00AF2887">
        <w:t xml:space="preserve">(brush-tail phascogale), </w:t>
      </w:r>
      <w:r w:rsidRPr="00AF2887">
        <w:rPr>
          <w:i/>
          <w:iCs/>
        </w:rPr>
        <w:t>Pteropus poliocephalus</w:t>
      </w:r>
      <w:r w:rsidRPr="00AF2887">
        <w:t xml:space="preserve"> (grey-headed flying-fox) and </w:t>
      </w:r>
      <w:r w:rsidRPr="00AF2887">
        <w:rPr>
          <w:i/>
          <w:iCs/>
        </w:rPr>
        <w:t>Sycoyncteris australis</w:t>
      </w:r>
      <w:r w:rsidRPr="00AF2887">
        <w:t xml:space="preserve"> (common blossom bat) (DECC, 2008; Van Dyck and Strahn (eds), 2008). Stands of swamp oak have been identified as a possible secondary habitat for </w:t>
      </w:r>
      <w:r w:rsidRPr="00AF2887">
        <w:rPr>
          <w:i/>
        </w:rPr>
        <w:t>Phascolarctos cinereus</w:t>
      </w:r>
      <w:r w:rsidR="00155970">
        <w:t xml:space="preserve"> </w:t>
      </w:r>
      <w:r w:rsidRPr="00AF2887">
        <w:t>(koala) populations, which is likely due to intergradation with river flat eucalypt forests and the presence of preferred eucalypts</w:t>
      </w:r>
      <w:r w:rsidR="006913CA">
        <w:t>,</w:t>
      </w:r>
      <w:r w:rsidR="009D74CC">
        <w:t xml:space="preserve"> </w:t>
      </w:r>
      <w:r w:rsidR="006913CA" w:rsidRPr="00AF2887">
        <w:t>such as forest red gum</w:t>
      </w:r>
      <w:r w:rsidR="006913CA">
        <w:t xml:space="preserve">, </w:t>
      </w:r>
      <w:r w:rsidR="009D74CC">
        <w:t>as emergent</w:t>
      </w:r>
      <w:r w:rsidR="006913CA">
        <w:t>s in the canopy</w:t>
      </w:r>
      <w:r w:rsidRPr="00AF2887">
        <w:t xml:space="preserve"> (Millard, 2012).</w:t>
      </w:r>
    </w:p>
    <w:p w14:paraId="731E9537" w14:textId="3482D315" w:rsidR="004655E6" w:rsidRPr="004655E6" w:rsidRDefault="00DC425E" w:rsidP="004655E6">
      <w:r w:rsidRPr="00993DE3">
        <w:t xml:space="preserve">Typical ground dwelling </w:t>
      </w:r>
      <w:r w:rsidRPr="00757E01">
        <w:t>species</w:t>
      </w:r>
      <w:r>
        <w:t xml:space="preserve">, which utilise the clumping and </w:t>
      </w:r>
      <w:r w:rsidR="005257BA">
        <w:t>often</w:t>
      </w:r>
      <w:r>
        <w:t xml:space="preserve"> dense ground cover, </w:t>
      </w:r>
      <w:r w:rsidRPr="00993DE3">
        <w:t>include</w:t>
      </w:r>
      <w:r w:rsidRPr="00993DE3">
        <w:rPr>
          <w:i/>
        </w:rPr>
        <w:t xml:space="preserve"> </w:t>
      </w:r>
      <w:r w:rsidRPr="00993DE3">
        <w:rPr>
          <w:i/>
          <w:iCs/>
        </w:rPr>
        <w:t>Antechinus stuartii</w:t>
      </w:r>
      <w:r w:rsidRPr="00993DE3">
        <w:t xml:space="preserve"> (brown antechinus), </w:t>
      </w:r>
      <w:r w:rsidRPr="00993DE3">
        <w:rPr>
          <w:i/>
        </w:rPr>
        <w:t>Peramales nasuta</w:t>
      </w:r>
      <w:r w:rsidRPr="00993DE3">
        <w:t xml:space="preserve"> (long-nosed bandicoot), </w:t>
      </w:r>
      <w:r w:rsidRPr="00993DE3">
        <w:rPr>
          <w:i/>
        </w:rPr>
        <w:t xml:space="preserve">Potorous tridactylus </w:t>
      </w:r>
      <w:r w:rsidRPr="00993DE3">
        <w:t xml:space="preserve">(long-nosed potoroo), </w:t>
      </w:r>
      <w:r w:rsidRPr="00993DE3">
        <w:rPr>
          <w:rFonts w:eastAsia="Times New Roman"/>
          <w:i/>
          <w:lang w:eastAsia="en-AU"/>
        </w:rPr>
        <w:t>Pseudomys novaehollandiae</w:t>
      </w:r>
      <w:r w:rsidRPr="00993DE3">
        <w:rPr>
          <w:rFonts w:eastAsia="Times New Roman"/>
          <w:lang w:eastAsia="en-AU"/>
        </w:rPr>
        <w:t xml:space="preserve"> (New Holland mouse) and </w:t>
      </w:r>
      <w:r w:rsidRPr="00993DE3">
        <w:rPr>
          <w:i/>
          <w:iCs/>
        </w:rPr>
        <w:t>Rattus lutreolus</w:t>
      </w:r>
      <w:r w:rsidRPr="00993DE3">
        <w:t xml:space="preserve"> (Australian swamp rat) </w:t>
      </w:r>
      <w:r w:rsidRPr="002E405C">
        <w:t>(</w:t>
      </w:r>
      <w:r w:rsidR="003133F4">
        <w:t xml:space="preserve">OEH, </w:t>
      </w:r>
      <w:r w:rsidRPr="002E405C">
        <w:t>2015).</w:t>
      </w:r>
      <w:r w:rsidRPr="005257BA">
        <w:t xml:space="preserve"> </w:t>
      </w:r>
      <w:r w:rsidRPr="00993DE3">
        <w:t xml:space="preserve">In south-east Queensland and around the border of northern NSW </w:t>
      </w:r>
      <w:r w:rsidRPr="00993DE3">
        <w:rPr>
          <w:i/>
          <w:iCs/>
          <w:lang w:val="en"/>
        </w:rPr>
        <w:t>Xeromys myoides</w:t>
      </w:r>
      <w:r w:rsidRPr="00993DE3">
        <w:rPr>
          <w:lang w:val="en"/>
        </w:rPr>
        <w:t xml:space="preserve"> (water mouse or false water rat</w:t>
      </w:r>
      <w:r w:rsidRPr="00993DE3">
        <w:rPr>
          <w:iCs/>
          <w:lang w:val="en"/>
        </w:rPr>
        <w:t xml:space="preserve">) is also </w:t>
      </w:r>
      <w:r w:rsidRPr="002E405C">
        <w:rPr>
          <w:iCs/>
          <w:lang w:val="en"/>
        </w:rPr>
        <w:t>likely to be a part of the ecological community when it is adjacent to are</w:t>
      </w:r>
      <w:r w:rsidR="00320D11">
        <w:rPr>
          <w:iCs/>
          <w:lang w:val="en"/>
        </w:rPr>
        <w:t>as dominated by mangroves (DERM</w:t>
      </w:r>
      <w:r w:rsidR="001F1701">
        <w:rPr>
          <w:iCs/>
          <w:lang w:val="en"/>
        </w:rPr>
        <w:t>,</w:t>
      </w:r>
      <w:r w:rsidRPr="002E405C">
        <w:rPr>
          <w:iCs/>
          <w:lang w:val="en"/>
        </w:rPr>
        <w:t xml:space="preserve"> 2010).</w:t>
      </w:r>
      <w:r w:rsidRPr="00993DE3">
        <w:rPr>
          <w:iCs/>
          <w:lang w:val="en"/>
        </w:rPr>
        <w:t xml:space="preserve"> </w:t>
      </w:r>
    </w:p>
    <w:p w14:paraId="774F6014" w14:textId="77777777" w:rsidR="004655E6" w:rsidRPr="004655E6" w:rsidRDefault="004655E6" w:rsidP="00184C70">
      <w:pPr>
        <w:pStyle w:val="Heading4"/>
      </w:pPr>
      <w:r w:rsidRPr="004655E6">
        <w:t>Reptiles</w:t>
      </w:r>
    </w:p>
    <w:p w14:paraId="7E55A6F5" w14:textId="2D7C48CE" w:rsidR="006D17B5" w:rsidRDefault="00DC425E" w:rsidP="00DC425E">
      <w:pPr>
        <w:rPr>
          <w:color w:val="000000" w:themeColor="text1"/>
        </w:rPr>
      </w:pPr>
      <w:r w:rsidRPr="00993DE3">
        <w:t xml:space="preserve">Lizards </w:t>
      </w:r>
      <w:r w:rsidR="00FC0CDE">
        <w:t xml:space="preserve">that </w:t>
      </w:r>
      <w:r w:rsidRPr="00993DE3">
        <w:t>form a part of the ecological community, typically includ</w:t>
      </w:r>
      <w:r w:rsidR="00FC0CDE">
        <w:t xml:space="preserve">e </w:t>
      </w:r>
      <w:r w:rsidRPr="00DC425E">
        <w:rPr>
          <w:i/>
          <w:iCs/>
        </w:rPr>
        <w:t>Cyclodomorphus michaeli</w:t>
      </w:r>
      <w:r w:rsidRPr="00993DE3">
        <w:t xml:space="preserve"> (mainland she-oak skink) and </w:t>
      </w:r>
      <w:r w:rsidRPr="00DC425E">
        <w:rPr>
          <w:i/>
          <w:iCs/>
        </w:rPr>
        <w:t>Egernia mcpheei</w:t>
      </w:r>
      <w:r w:rsidRPr="00993DE3">
        <w:t xml:space="preserve"> (tree skink). Snakes are also likely to occur</w:t>
      </w:r>
      <w:r w:rsidR="00FC0CDE">
        <w:t xml:space="preserve"> in most patches</w:t>
      </w:r>
      <w:r w:rsidRPr="00993DE3">
        <w:t xml:space="preserve">, </w:t>
      </w:r>
      <w:r w:rsidR="001F1701">
        <w:t>including</w:t>
      </w:r>
      <w:r w:rsidRPr="00993DE3">
        <w:t xml:space="preserve"> </w:t>
      </w:r>
      <w:r w:rsidRPr="00DC425E">
        <w:rPr>
          <w:i/>
        </w:rPr>
        <w:t>Boiga irregularis</w:t>
      </w:r>
      <w:r w:rsidRPr="00993DE3">
        <w:t xml:space="preserve"> (brown tree snake), </w:t>
      </w:r>
      <w:r w:rsidRPr="00217358">
        <w:rPr>
          <w:i/>
          <w:color w:val="000000"/>
        </w:rPr>
        <w:t>Hemiaspis signata</w:t>
      </w:r>
      <w:r w:rsidRPr="00993DE3">
        <w:t xml:space="preserve"> (black-bellied swamp snake), </w:t>
      </w:r>
      <w:hyperlink r:id="rId8" w:history="1">
        <w:r w:rsidRPr="00E4068B">
          <w:rPr>
            <w:bCs/>
            <w:i/>
            <w:color w:val="000000" w:themeColor="text1"/>
          </w:rPr>
          <w:t>Hoplocephalus bitorquatus</w:t>
        </w:r>
      </w:hyperlink>
      <w:r w:rsidRPr="00DC425E">
        <w:rPr>
          <w:color w:val="000000" w:themeColor="text1"/>
        </w:rPr>
        <w:t xml:space="preserve"> (pale-headed snake)</w:t>
      </w:r>
      <w:r w:rsidR="001F1701">
        <w:rPr>
          <w:color w:val="000000" w:themeColor="text1"/>
        </w:rPr>
        <w:t>,</w:t>
      </w:r>
      <w:r w:rsidRPr="00993DE3">
        <w:t xml:space="preserve"> </w:t>
      </w:r>
      <w:r w:rsidRPr="00DC425E">
        <w:rPr>
          <w:i/>
          <w:iCs/>
        </w:rPr>
        <w:t>Pseudechis porphyriacus</w:t>
      </w:r>
      <w:r w:rsidRPr="00993DE3">
        <w:t xml:space="preserve"> (red-bellied black snake) and </w:t>
      </w:r>
      <w:r w:rsidRPr="00DC425E">
        <w:rPr>
          <w:i/>
        </w:rPr>
        <w:t>Tropidechis carinatus</w:t>
      </w:r>
      <w:r w:rsidRPr="00993DE3">
        <w:t xml:space="preserve"> (Clarence River snake or rough-scaled </w:t>
      </w:r>
      <w:r w:rsidRPr="002E405C">
        <w:t>snake) (</w:t>
      </w:r>
      <w:r w:rsidR="00685C43" w:rsidRPr="002E405C">
        <w:t>Cogger, 2014</w:t>
      </w:r>
      <w:r w:rsidR="00685C43">
        <w:t xml:space="preserve">; </w:t>
      </w:r>
      <w:r w:rsidR="00320D11">
        <w:t>OEH</w:t>
      </w:r>
      <w:r w:rsidR="001F1701">
        <w:t>,</w:t>
      </w:r>
      <w:r w:rsidR="00320D11">
        <w:t xml:space="preserve"> </w:t>
      </w:r>
      <w:r w:rsidR="00685C43">
        <w:t>2015</w:t>
      </w:r>
      <w:r w:rsidRPr="002E405C">
        <w:t>).</w:t>
      </w:r>
      <w:r w:rsidRPr="00993DE3">
        <w:t xml:space="preserve"> </w:t>
      </w:r>
    </w:p>
    <w:p w14:paraId="62A57D99" w14:textId="33A408EE" w:rsidR="00C44615" w:rsidRPr="006D17B5" w:rsidRDefault="006D17B5" w:rsidP="00027F7C">
      <w:pPr>
        <w:rPr>
          <w:rStyle w:val="Hyperlink"/>
          <w:color w:val="auto"/>
          <w:u w:val="none"/>
        </w:rPr>
      </w:pPr>
      <w:r>
        <w:rPr>
          <w:color w:val="000000" w:themeColor="text1"/>
        </w:rPr>
        <w:t>Freshwater t</w:t>
      </w:r>
      <w:r w:rsidRPr="002267DC">
        <w:rPr>
          <w:color w:val="000000" w:themeColor="text1"/>
        </w:rPr>
        <w:t xml:space="preserve">urtles are </w:t>
      </w:r>
      <w:r>
        <w:rPr>
          <w:color w:val="000000" w:themeColor="text1"/>
        </w:rPr>
        <w:t xml:space="preserve">likely to inhabit the </w:t>
      </w:r>
      <w:r w:rsidR="00027F7C" w:rsidRPr="002267DC">
        <w:rPr>
          <w:color w:val="000000" w:themeColor="text1"/>
        </w:rPr>
        <w:t>ecological community</w:t>
      </w:r>
      <w:r>
        <w:rPr>
          <w:color w:val="000000" w:themeColor="text1"/>
        </w:rPr>
        <w:t xml:space="preserve">, as it </w:t>
      </w:r>
      <w:r w:rsidR="00027F7C" w:rsidRPr="002267DC">
        <w:rPr>
          <w:color w:val="000000" w:themeColor="text1"/>
        </w:rPr>
        <w:t xml:space="preserve">sits in close proximity to both freshwater and brackish waterbodies </w:t>
      </w:r>
      <w:r>
        <w:rPr>
          <w:color w:val="000000" w:themeColor="text1"/>
        </w:rPr>
        <w:t>which can be</w:t>
      </w:r>
      <w:r w:rsidR="00027F7C" w:rsidRPr="002267DC">
        <w:rPr>
          <w:color w:val="000000" w:themeColor="text1"/>
        </w:rPr>
        <w:t xml:space="preserve"> inundated for periods of time. </w:t>
      </w:r>
      <w:r w:rsidR="00C44615" w:rsidRPr="002267DC">
        <w:rPr>
          <w:color w:val="000000" w:themeColor="text1"/>
        </w:rPr>
        <w:t xml:space="preserve">The vegetation of the ecological community is important in stabilising river sand banks and islands where turtles lay their eggs. </w:t>
      </w:r>
      <w:r w:rsidR="00027F7C" w:rsidRPr="002267DC">
        <w:rPr>
          <w:color w:val="000000" w:themeColor="text1"/>
        </w:rPr>
        <w:t xml:space="preserve">Commonly occurring </w:t>
      </w:r>
      <w:r w:rsidR="00D41BC6" w:rsidRPr="002267DC">
        <w:rPr>
          <w:color w:val="000000" w:themeColor="text1"/>
        </w:rPr>
        <w:t>species likely to occur in the ecological community</w:t>
      </w:r>
      <w:r w:rsidR="00027F7C" w:rsidRPr="002267DC">
        <w:rPr>
          <w:color w:val="000000" w:themeColor="text1"/>
        </w:rPr>
        <w:t xml:space="preserve"> are </w:t>
      </w:r>
      <w:r w:rsidR="00027F7C" w:rsidRPr="002267DC">
        <w:rPr>
          <w:i/>
          <w:color w:val="000000" w:themeColor="text1"/>
        </w:rPr>
        <w:t>Chelodina longicollis</w:t>
      </w:r>
      <w:r w:rsidR="00D41BC6" w:rsidRPr="002267DC">
        <w:rPr>
          <w:color w:val="000000" w:themeColor="text1"/>
        </w:rPr>
        <w:t xml:space="preserve"> (eastern long-necked turtle) and</w:t>
      </w:r>
      <w:r w:rsidR="00A63A65">
        <w:rPr>
          <w:color w:val="000000" w:themeColor="text1"/>
        </w:rPr>
        <w:t>,</w:t>
      </w:r>
      <w:r w:rsidR="00D41BC6" w:rsidRPr="002267DC">
        <w:rPr>
          <w:color w:val="000000" w:themeColor="text1"/>
        </w:rPr>
        <w:t xml:space="preserve"> </w:t>
      </w:r>
      <w:r w:rsidR="00A63A65">
        <w:rPr>
          <w:color w:val="000000" w:themeColor="text1"/>
        </w:rPr>
        <w:t>in rivers i</w:t>
      </w:r>
      <w:r w:rsidR="00A63A65" w:rsidRPr="002267DC">
        <w:rPr>
          <w:color w:val="000000" w:themeColor="text1"/>
        </w:rPr>
        <w:t>n the northern NSW-Sydney region</w:t>
      </w:r>
      <w:r w:rsidR="00A63A65">
        <w:rPr>
          <w:color w:val="000000" w:themeColor="text1"/>
        </w:rPr>
        <w:t>,</w:t>
      </w:r>
      <w:r w:rsidR="00A63A65" w:rsidRPr="002267DC">
        <w:rPr>
          <w:i/>
          <w:color w:val="000000" w:themeColor="text1"/>
        </w:rPr>
        <w:t xml:space="preserve"> </w:t>
      </w:r>
      <w:r w:rsidR="00D41BC6" w:rsidRPr="002267DC">
        <w:rPr>
          <w:i/>
          <w:color w:val="000000" w:themeColor="text1"/>
        </w:rPr>
        <w:t>Emydura macquarii</w:t>
      </w:r>
      <w:r w:rsidR="00D41BC6" w:rsidRPr="002267DC">
        <w:rPr>
          <w:color w:val="000000" w:themeColor="text1"/>
        </w:rPr>
        <w:t xml:space="preserve"> (Murray River turtle)</w:t>
      </w:r>
      <w:r w:rsidR="002267DC">
        <w:rPr>
          <w:color w:val="000000" w:themeColor="text1"/>
        </w:rPr>
        <w:t xml:space="preserve">. </w:t>
      </w:r>
      <w:r w:rsidR="00D41BC6" w:rsidRPr="002267DC">
        <w:rPr>
          <w:color w:val="000000" w:themeColor="text1"/>
        </w:rPr>
        <w:t xml:space="preserve">The ecological community is also likely to </w:t>
      </w:r>
      <w:r w:rsidR="00C44615" w:rsidRPr="002267DC">
        <w:rPr>
          <w:color w:val="000000" w:themeColor="text1"/>
        </w:rPr>
        <w:t xml:space="preserve">provide </w:t>
      </w:r>
      <w:r w:rsidR="00D41BC6" w:rsidRPr="002267DC">
        <w:rPr>
          <w:color w:val="000000" w:themeColor="text1"/>
        </w:rPr>
        <w:t xml:space="preserve">habitat for </w:t>
      </w:r>
      <w:r w:rsidR="00C44615" w:rsidRPr="002267DC">
        <w:rPr>
          <w:color w:val="000000" w:themeColor="text1"/>
        </w:rPr>
        <w:t>threatened</w:t>
      </w:r>
      <w:r w:rsidR="00D41BC6" w:rsidRPr="002267DC">
        <w:rPr>
          <w:color w:val="000000" w:themeColor="text1"/>
        </w:rPr>
        <w:t xml:space="preserve"> species such as </w:t>
      </w:r>
      <w:r w:rsidR="00D41BC6" w:rsidRPr="002267DC">
        <w:rPr>
          <w:i/>
          <w:color w:val="000000" w:themeColor="text1"/>
        </w:rPr>
        <w:t>Elseya albagula</w:t>
      </w:r>
      <w:r w:rsidR="00D41BC6" w:rsidRPr="002267DC">
        <w:rPr>
          <w:color w:val="000000" w:themeColor="text1"/>
        </w:rPr>
        <w:t xml:space="preserve"> (white throated snapping turtle – SEQ only)</w:t>
      </w:r>
      <w:r w:rsidR="00C44615" w:rsidRPr="002267DC">
        <w:rPr>
          <w:color w:val="000000" w:themeColor="text1"/>
        </w:rPr>
        <w:t xml:space="preserve">, </w:t>
      </w:r>
      <w:r w:rsidR="00C44615" w:rsidRPr="00E64ED9">
        <w:rPr>
          <w:rStyle w:val="Emphasis"/>
          <w:color w:val="000000" w:themeColor="text1"/>
        </w:rPr>
        <w:t xml:space="preserve">Elusor macrurus </w:t>
      </w:r>
      <w:r w:rsidR="00C44615" w:rsidRPr="00E64ED9">
        <w:rPr>
          <w:rStyle w:val="Emphasis"/>
          <w:i w:val="0"/>
          <w:color w:val="000000" w:themeColor="text1"/>
        </w:rPr>
        <w:t>(Mary River turtle</w:t>
      </w:r>
      <w:r w:rsidR="002267DC" w:rsidRPr="00E64ED9">
        <w:rPr>
          <w:color w:val="000000" w:themeColor="text1"/>
          <w:lang w:val="en"/>
        </w:rPr>
        <w:t>)</w:t>
      </w:r>
      <w:r w:rsidR="002267DC">
        <w:rPr>
          <w:color w:val="000000" w:themeColor="text1"/>
          <w:lang w:val="en"/>
        </w:rPr>
        <w:t xml:space="preserve"> </w:t>
      </w:r>
      <w:r w:rsidR="00D41BC6" w:rsidRPr="002267DC">
        <w:rPr>
          <w:color w:val="000000" w:themeColor="text1"/>
        </w:rPr>
        <w:t xml:space="preserve">and </w:t>
      </w:r>
      <w:r w:rsidR="00027F7C" w:rsidRPr="002267DC">
        <w:rPr>
          <w:rStyle w:val="Emphasis"/>
          <w:color w:val="000000" w:themeColor="text1"/>
        </w:rPr>
        <w:t>Myuchelys georgesi</w:t>
      </w:r>
      <w:r w:rsidR="00027F7C" w:rsidRPr="002267DC">
        <w:rPr>
          <w:color w:val="000000" w:themeColor="text1"/>
        </w:rPr>
        <w:t xml:space="preserve"> (Bellinger River turtle)</w:t>
      </w:r>
      <w:r w:rsidR="00C44615" w:rsidRPr="002267DC">
        <w:rPr>
          <w:color w:val="000000" w:themeColor="text1"/>
        </w:rPr>
        <w:t xml:space="preserve"> </w:t>
      </w:r>
      <w:r w:rsidR="002267DC" w:rsidRPr="002267DC">
        <w:rPr>
          <w:color w:val="000000" w:themeColor="text1"/>
        </w:rPr>
        <w:t>(</w:t>
      </w:r>
      <w:r w:rsidR="002267DC">
        <w:rPr>
          <w:color w:val="000000" w:themeColor="text1"/>
        </w:rPr>
        <w:t>Department</w:t>
      </w:r>
      <w:r>
        <w:rPr>
          <w:color w:val="000000" w:themeColor="text1"/>
        </w:rPr>
        <w:t xml:space="preserve"> of Environment and Energy, 2008a, 2014</w:t>
      </w:r>
      <w:r w:rsidR="002267DC">
        <w:rPr>
          <w:color w:val="000000" w:themeColor="text1"/>
        </w:rPr>
        <w:t xml:space="preserve">; </w:t>
      </w:r>
      <w:r w:rsidR="002267DC" w:rsidRPr="002267DC">
        <w:rPr>
          <w:color w:val="000000" w:themeColor="text1"/>
        </w:rPr>
        <w:t>OEH 201</w:t>
      </w:r>
      <w:r w:rsidR="002267DC">
        <w:rPr>
          <w:color w:val="000000" w:themeColor="text1"/>
        </w:rPr>
        <w:t>7a</w:t>
      </w:r>
      <w:r w:rsidR="002267DC" w:rsidRPr="002267DC">
        <w:rPr>
          <w:color w:val="000000" w:themeColor="text1"/>
        </w:rPr>
        <w:t>).</w:t>
      </w:r>
    </w:p>
    <w:p w14:paraId="6AB0DBB6" w14:textId="77777777" w:rsidR="004655E6" w:rsidRPr="004655E6" w:rsidRDefault="004655E6" w:rsidP="00184C70">
      <w:pPr>
        <w:pStyle w:val="Heading4"/>
      </w:pPr>
      <w:r w:rsidRPr="004655E6">
        <w:t>Amphibians</w:t>
      </w:r>
    </w:p>
    <w:p w14:paraId="74441656" w14:textId="0926BCF5" w:rsidR="0033186C" w:rsidRPr="008D479E" w:rsidRDefault="0033186C" w:rsidP="0033186C">
      <w:pPr>
        <w:rPr>
          <w:rFonts w:eastAsia="Times New Roman"/>
        </w:rPr>
      </w:pPr>
      <w:r w:rsidRPr="0033186C">
        <w:t>The standing vegetation and patches of dense ground cover, fallen plant material, tree crevices, small hollows and rocks within Coastal Swamp Oak Forest provide diverse habitat for a number of tree frogs (</w:t>
      </w:r>
      <w:r w:rsidR="00685C43" w:rsidRPr="0033186C">
        <w:t>Gibbons and Lindenmayer, 200</w:t>
      </w:r>
      <w:r w:rsidR="00685C43">
        <w:t xml:space="preserve">2; </w:t>
      </w:r>
      <w:r w:rsidR="00D67C4F" w:rsidRPr="0033186C">
        <w:t>NSW Scientific Committee, 2004</w:t>
      </w:r>
      <w:r w:rsidR="00D67C4F">
        <w:t>;</w:t>
      </w:r>
      <w:r w:rsidR="00D67C4F" w:rsidRPr="00685C43">
        <w:t xml:space="preserve"> </w:t>
      </w:r>
      <w:r w:rsidRPr="0033186C">
        <w:t>Cogger, 2014</w:t>
      </w:r>
      <w:r w:rsidR="00831A28">
        <w:t xml:space="preserve">). One species found along the southern </w:t>
      </w:r>
      <w:r w:rsidRPr="0033186C">
        <w:t xml:space="preserve">part of the extent of the ecological community is </w:t>
      </w:r>
      <w:r w:rsidRPr="0033186C">
        <w:rPr>
          <w:i/>
        </w:rPr>
        <w:t>Litoria fallax</w:t>
      </w:r>
      <w:r w:rsidRPr="0033186C">
        <w:t xml:space="preserve"> (eastern dwarf tree frog), which can be often heard calling from deep within </w:t>
      </w:r>
      <w:r w:rsidR="001B3893" w:rsidRPr="001B3893">
        <w:rPr>
          <w:i/>
        </w:rPr>
        <w:t>Gahnia</w:t>
      </w:r>
      <w:r w:rsidR="001B3893">
        <w:t xml:space="preserve"> (</w:t>
      </w:r>
      <w:r w:rsidR="001F1701">
        <w:t>saw</w:t>
      </w:r>
      <w:r w:rsidRPr="0033186C">
        <w:t>-sedge</w:t>
      </w:r>
      <w:r w:rsidR="001B3893">
        <w:t>)</w:t>
      </w:r>
      <w:r w:rsidRPr="0033186C">
        <w:t xml:space="preserve">. Larger frogs, such as </w:t>
      </w:r>
      <w:r w:rsidRPr="0033186C">
        <w:rPr>
          <w:i/>
        </w:rPr>
        <w:t>Litoria caerulea</w:t>
      </w:r>
      <w:r w:rsidRPr="0033186C">
        <w:t xml:space="preserve"> (green </w:t>
      </w:r>
      <w:r w:rsidR="00831A28">
        <w:t xml:space="preserve">tree frog), </w:t>
      </w:r>
      <w:r w:rsidRPr="0033186C">
        <w:t xml:space="preserve">may inhabit moist crevices in large, older trees during the day, emerging at night to hunt. On the New South Wales south coast, the threatened </w:t>
      </w:r>
      <w:r w:rsidRPr="0033186C">
        <w:rPr>
          <w:i/>
        </w:rPr>
        <w:t>Litoria aurea</w:t>
      </w:r>
      <w:r w:rsidRPr="0033186C">
        <w:t xml:space="preserve"> (green and golden bell frog) has been observed moving through the ecological community at night (P. Craven, </w:t>
      </w:r>
      <w:r w:rsidRPr="00DA45C2">
        <w:t>pers. comm.</w:t>
      </w:r>
      <w:r w:rsidR="008D479E" w:rsidRPr="00DA45C2">
        <w:t xml:space="preserve">, </w:t>
      </w:r>
      <w:r w:rsidR="008D479E" w:rsidRPr="00DA45C2">
        <w:rPr>
          <w:rFonts w:eastAsia="Times New Roman"/>
        </w:rPr>
        <w:t xml:space="preserve">National Parks and Wildlife Service, OEH; </w:t>
      </w:r>
      <w:r w:rsidRPr="00DA45C2">
        <w:t>expert field trip, 2017).</w:t>
      </w:r>
      <w:r w:rsidRPr="0033186C">
        <w:t xml:space="preserve"> </w:t>
      </w:r>
    </w:p>
    <w:p w14:paraId="498DCD51" w14:textId="3C130FE6" w:rsidR="003F050A" w:rsidRDefault="0033186C" w:rsidP="00FC0CDE">
      <w:r w:rsidRPr="0033186C">
        <w:rPr>
          <w:rFonts w:eastAsia="Times New Roman"/>
        </w:rPr>
        <w:t>Frogs with more limited distribution within the range of the ecological community include</w:t>
      </w:r>
      <w:r w:rsidRPr="0033186C">
        <w:rPr>
          <w:i/>
        </w:rPr>
        <w:t xml:space="preserve"> L. olongburensis</w:t>
      </w:r>
      <w:r w:rsidRPr="0033186C">
        <w:t xml:space="preserve"> (Olongburra frog), found from Woolgoolga (northern NSW) to Lake Woongeel on Fraser Island and other parts of south-east Queensland, </w:t>
      </w:r>
      <w:r w:rsidRPr="0033186C">
        <w:rPr>
          <w:rFonts w:eastAsia="Times New Roman"/>
          <w:i/>
        </w:rPr>
        <w:t>L. chloris</w:t>
      </w:r>
      <w:r w:rsidRPr="0033186C">
        <w:rPr>
          <w:rFonts w:eastAsia="Times New Roman"/>
        </w:rPr>
        <w:t xml:space="preserve"> (red-eyed tree frog) and </w:t>
      </w:r>
      <w:r w:rsidRPr="0033186C">
        <w:rPr>
          <w:rFonts w:eastAsia="Times New Roman"/>
          <w:i/>
        </w:rPr>
        <w:t xml:space="preserve">L. </w:t>
      </w:r>
      <w:r w:rsidRPr="0033186C">
        <w:rPr>
          <w:i/>
        </w:rPr>
        <w:t>freycinetti</w:t>
      </w:r>
      <w:r w:rsidRPr="0033186C">
        <w:t xml:space="preserve"> (Freycinet’s frog or wallum rocket frog) both </w:t>
      </w:r>
      <w:r w:rsidRPr="0033186C">
        <w:rPr>
          <w:rFonts w:eastAsia="Times New Roman"/>
        </w:rPr>
        <w:t xml:space="preserve">found from north of Sydney into south-east Queensland. </w:t>
      </w:r>
      <w:r w:rsidR="00FC0CDE" w:rsidRPr="0033186C">
        <w:t xml:space="preserve">Other species that may be present in the ecological community include </w:t>
      </w:r>
      <w:r w:rsidR="00FC0CDE" w:rsidRPr="0033186C">
        <w:rPr>
          <w:i/>
        </w:rPr>
        <w:t>Crinia tinnula</w:t>
      </w:r>
      <w:r w:rsidR="00FC0CDE" w:rsidRPr="0033186C">
        <w:t xml:space="preserve"> (wallum froglet)</w:t>
      </w:r>
      <w:r w:rsidR="00FC0CDE" w:rsidRPr="0033186C">
        <w:rPr>
          <w:rFonts w:eastAsia="Times New Roman"/>
          <w:i/>
        </w:rPr>
        <w:t xml:space="preserve"> </w:t>
      </w:r>
      <w:r w:rsidR="00FC0CDE" w:rsidRPr="0033186C">
        <w:t xml:space="preserve">and </w:t>
      </w:r>
      <w:r w:rsidR="00FC0CDE" w:rsidRPr="0033186C">
        <w:rPr>
          <w:i/>
        </w:rPr>
        <w:t>Pseudophryne coriacea</w:t>
      </w:r>
      <w:r w:rsidR="00FC0CDE" w:rsidRPr="0033186C">
        <w:rPr>
          <w:rFonts w:eastAsia="Times New Roman"/>
          <w:i/>
        </w:rPr>
        <w:t xml:space="preserve"> </w:t>
      </w:r>
      <w:r w:rsidR="00FC0CDE" w:rsidRPr="0033186C">
        <w:rPr>
          <w:rFonts w:eastAsia="Times New Roman"/>
        </w:rPr>
        <w:t>(red-backed toadlet)</w:t>
      </w:r>
      <w:r w:rsidR="00FC0CDE" w:rsidRPr="0033186C">
        <w:t xml:space="preserve"> (Meyer et al, 2006</w:t>
      </w:r>
      <w:r w:rsidR="00FC0CDE">
        <w:t xml:space="preserve">; </w:t>
      </w:r>
      <w:r w:rsidR="00FC0CDE" w:rsidRPr="0033186C">
        <w:t>Cogger, 2014</w:t>
      </w:r>
      <w:r w:rsidR="00FC0CDE">
        <w:t>;</w:t>
      </w:r>
      <w:r w:rsidR="00FC0CDE" w:rsidRPr="00685C43">
        <w:t xml:space="preserve"> </w:t>
      </w:r>
      <w:r w:rsidR="00FC0CDE">
        <w:t>OEH, 2016</w:t>
      </w:r>
      <w:r w:rsidR="00FC0CDE" w:rsidRPr="0033186C">
        <w:t xml:space="preserve">). </w:t>
      </w:r>
    </w:p>
    <w:p w14:paraId="221B7BA3" w14:textId="77777777" w:rsidR="004655E6" w:rsidRPr="004655E6" w:rsidRDefault="004655E6" w:rsidP="00184C70">
      <w:pPr>
        <w:pStyle w:val="Heading4"/>
      </w:pPr>
      <w:r w:rsidRPr="004655E6">
        <w:t>Birds</w:t>
      </w:r>
    </w:p>
    <w:p w14:paraId="34572229" w14:textId="2EA945ED" w:rsidR="001E2859" w:rsidRDefault="00824485" w:rsidP="00824485">
      <w:r w:rsidRPr="00BC07AB">
        <w:t>The ecological commun</w:t>
      </w:r>
      <w:r w:rsidR="001E2859">
        <w:t xml:space="preserve">ity includes many birds, which utilise its important shelter and </w:t>
      </w:r>
      <w:r w:rsidRPr="00BC07AB">
        <w:t>food resources, particularly honey-eaters, insectivores and some waterbird</w:t>
      </w:r>
      <w:r w:rsidR="001E2859">
        <w:t>s</w:t>
      </w:r>
      <w:r w:rsidRPr="00BC07AB">
        <w:t xml:space="preserve">, </w:t>
      </w:r>
      <w:r w:rsidR="001E2859">
        <w:t>including species</w:t>
      </w:r>
      <w:r w:rsidRPr="00BC07AB">
        <w:t xml:space="preserve"> which specialise</w:t>
      </w:r>
      <w:r w:rsidRPr="009074D8">
        <w:rPr>
          <w:i/>
        </w:rPr>
        <w:t xml:space="preserve"> </w:t>
      </w:r>
      <w:r w:rsidRPr="00BC07AB">
        <w:t xml:space="preserve">in foraging from plants typically associated with the ecological community, such as </w:t>
      </w:r>
      <w:r w:rsidRPr="001E2859">
        <w:rPr>
          <w:i/>
        </w:rPr>
        <w:t>Amyema</w:t>
      </w:r>
      <w:r w:rsidRPr="00BC07AB">
        <w:t xml:space="preserve"> </w:t>
      </w:r>
      <w:r w:rsidRPr="00BC07AB">
        <w:rPr>
          <w:i/>
        </w:rPr>
        <w:t>cambagei</w:t>
      </w:r>
      <w:r w:rsidRPr="00BC07AB">
        <w:t xml:space="preserve"> (she-oak mistletoe</w:t>
      </w:r>
      <w:r w:rsidRPr="002E405C">
        <w:t>)</w:t>
      </w:r>
      <w:r w:rsidRPr="002E405C">
        <w:rPr>
          <w:i/>
        </w:rPr>
        <w:t xml:space="preserve"> </w:t>
      </w:r>
      <w:r w:rsidRPr="002E405C">
        <w:t>(Higgins, 1999; Watson, 2011).</w:t>
      </w:r>
      <w:r w:rsidRPr="00BC07AB">
        <w:t xml:space="preserve"> Examples include the threatened </w:t>
      </w:r>
      <w:r w:rsidRPr="009074D8">
        <w:rPr>
          <w:i/>
        </w:rPr>
        <w:t xml:space="preserve">Anthochaera </w:t>
      </w:r>
      <w:r w:rsidRPr="00BC07AB">
        <w:rPr>
          <w:i/>
        </w:rPr>
        <w:t xml:space="preserve">phrygia </w:t>
      </w:r>
      <w:r w:rsidRPr="00BC07AB">
        <w:rPr>
          <w:iCs/>
        </w:rPr>
        <w:t>(</w:t>
      </w:r>
      <w:r w:rsidRPr="00BC07AB">
        <w:t xml:space="preserve">regent honeyeater) and </w:t>
      </w:r>
      <w:r w:rsidRPr="001E2859">
        <w:rPr>
          <w:i/>
        </w:rPr>
        <w:t>Dicaeum hirundinaceum</w:t>
      </w:r>
      <w:r w:rsidRPr="00BC07AB">
        <w:t xml:space="preserve"> (small mistletoebird). </w:t>
      </w:r>
    </w:p>
    <w:p w14:paraId="2EEC6280" w14:textId="1C1EFFEE" w:rsidR="001E2859" w:rsidRPr="002A0017" w:rsidRDefault="00824485" w:rsidP="00824485">
      <w:r w:rsidRPr="00BC07AB">
        <w:t xml:space="preserve">A commonly occurring insectivore is </w:t>
      </w:r>
      <w:r w:rsidRPr="001E2859">
        <w:rPr>
          <w:i/>
        </w:rPr>
        <w:t>P</w:t>
      </w:r>
      <w:r w:rsidRPr="00BC07AB">
        <w:rPr>
          <w:i/>
        </w:rPr>
        <w:t>achycephala rufiventris</w:t>
      </w:r>
      <w:r w:rsidRPr="00BC07AB">
        <w:t xml:space="preserve"> (</w:t>
      </w:r>
      <w:r w:rsidRPr="00BC07AB">
        <w:rPr>
          <w:iCs/>
        </w:rPr>
        <w:t>rufous whistler),</w:t>
      </w:r>
      <w:r w:rsidRPr="00BC07AB">
        <w:rPr>
          <w:i/>
        </w:rPr>
        <w:t xml:space="preserve"> </w:t>
      </w:r>
      <w:r w:rsidRPr="00BC07AB">
        <w:rPr>
          <w:iCs/>
        </w:rPr>
        <w:t xml:space="preserve">which </w:t>
      </w:r>
      <w:r w:rsidRPr="00BC07AB">
        <w:t xml:space="preserve">forages in the canopy and may use the grasses, pieces of vine and twigs to build nests in the forks of tall </w:t>
      </w:r>
      <w:r w:rsidR="00335DB6">
        <w:t xml:space="preserve">trees. </w:t>
      </w:r>
      <w:r w:rsidRPr="00BC07AB">
        <w:t xml:space="preserve">Other common insectivores include </w:t>
      </w:r>
      <w:r w:rsidRPr="00BC07AB">
        <w:rPr>
          <w:i/>
          <w:iCs/>
        </w:rPr>
        <w:t>Acrocephalus australis</w:t>
      </w:r>
      <w:r w:rsidRPr="00BC07AB">
        <w:rPr>
          <w:iCs/>
        </w:rPr>
        <w:t xml:space="preserve"> (</w:t>
      </w:r>
      <w:r w:rsidRPr="00BC07AB">
        <w:t xml:space="preserve">Australian </w:t>
      </w:r>
      <w:r w:rsidRPr="002A0017">
        <w:t xml:space="preserve">reed warbler), </w:t>
      </w:r>
      <w:r w:rsidRPr="002A0017">
        <w:rPr>
          <w:i/>
        </w:rPr>
        <w:t>Atricornus rufensis</w:t>
      </w:r>
      <w:r w:rsidRPr="002A0017">
        <w:t xml:space="preserve"> (rufous scrub-bird), </w:t>
      </w:r>
      <w:r w:rsidR="006D7C54" w:rsidRPr="002A0017">
        <w:rPr>
          <w:i/>
        </w:rPr>
        <w:t>Maluru</w:t>
      </w:r>
      <w:r w:rsidRPr="002A0017">
        <w:rPr>
          <w:i/>
        </w:rPr>
        <w:t xml:space="preserve">s </w:t>
      </w:r>
      <w:r w:rsidRPr="002A0017">
        <w:t>spp (fairy wrens</w:t>
      </w:r>
      <w:r w:rsidRPr="002A0017">
        <w:rPr>
          <w:i/>
        </w:rPr>
        <w:t>)</w:t>
      </w:r>
      <w:r w:rsidRPr="002A0017">
        <w:rPr>
          <w:iCs/>
        </w:rPr>
        <w:t xml:space="preserve">, </w:t>
      </w:r>
      <w:r w:rsidRPr="002A0017">
        <w:rPr>
          <w:i/>
        </w:rPr>
        <w:t>Petroica phoenica</w:t>
      </w:r>
      <w:r w:rsidRPr="002A0017">
        <w:t xml:space="preserve"> (flame robin) and </w:t>
      </w:r>
      <w:r w:rsidRPr="002A0017">
        <w:rPr>
          <w:i/>
        </w:rPr>
        <w:t>Stipiturus malachurus</w:t>
      </w:r>
      <w:r w:rsidRPr="002A0017">
        <w:t xml:space="preserve"> </w:t>
      </w:r>
      <w:r w:rsidR="00FC0CDE" w:rsidRPr="002A0017">
        <w:rPr>
          <w:i/>
        </w:rPr>
        <w:t>malachurus</w:t>
      </w:r>
      <w:r w:rsidR="00FC0CDE" w:rsidRPr="002A0017">
        <w:t xml:space="preserve"> </w:t>
      </w:r>
      <w:r w:rsidRPr="002A0017">
        <w:t>(southern emu wren), which can nest in the tussocky understorey plants</w:t>
      </w:r>
      <w:r w:rsidR="00335DB6" w:rsidRPr="002A0017">
        <w:t xml:space="preserve"> (Higgins</w:t>
      </w:r>
      <w:r w:rsidR="00DC0147" w:rsidRPr="002A0017">
        <w:t>, Peter and Steele,</w:t>
      </w:r>
      <w:r w:rsidR="00D52647" w:rsidRPr="002A0017">
        <w:t xml:space="preserve"> </w:t>
      </w:r>
      <w:r w:rsidR="00335DB6" w:rsidRPr="002A0017">
        <w:t>2001</w:t>
      </w:r>
      <w:r w:rsidR="001F1701">
        <w:t>; Menkhorst </w:t>
      </w:r>
      <w:r w:rsidR="00D67C4F">
        <w:t>e</w:t>
      </w:r>
      <w:r w:rsidR="001F1701">
        <w:t>t al</w:t>
      </w:r>
      <w:r w:rsidR="00D67C4F">
        <w:t>,</w:t>
      </w:r>
      <w:r w:rsidR="001F1701">
        <w:t> </w:t>
      </w:r>
      <w:r w:rsidR="00D67C4F">
        <w:t>2017</w:t>
      </w:r>
      <w:r w:rsidR="00335DB6" w:rsidRPr="002A0017">
        <w:t>).</w:t>
      </w:r>
    </w:p>
    <w:p w14:paraId="548786B9" w14:textId="4B08ED93" w:rsidR="001E2859" w:rsidRPr="00D52647" w:rsidRDefault="00824485" w:rsidP="00824485">
      <w:r w:rsidRPr="002A0017">
        <w:t xml:space="preserve">Seed eating species include </w:t>
      </w:r>
      <w:r w:rsidRPr="002A0017">
        <w:rPr>
          <w:i/>
          <w:iCs/>
        </w:rPr>
        <w:t>Neochmia temporalis</w:t>
      </w:r>
      <w:r w:rsidRPr="002A0017">
        <w:t xml:space="preserve"> (red browed firetail</w:t>
      </w:r>
      <w:r w:rsidRPr="002A0017">
        <w:rPr>
          <w:lang w:val="en-US"/>
        </w:rPr>
        <w:t>)</w:t>
      </w:r>
      <w:r w:rsidRPr="002A0017">
        <w:t xml:space="preserve">, which </w:t>
      </w:r>
      <w:r w:rsidRPr="002A0017">
        <w:rPr>
          <w:iCs/>
        </w:rPr>
        <w:t xml:space="preserve">utilise the </w:t>
      </w:r>
      <w:r w:rsidRPr="002A0017">
        <w:t xml:space="preserve">abundant sedges, rushes and grasses </w:t>
      </w:r>
      <w:r w:rsidRPr="002A0017">
        <w:rPr>
          <w:iCs/>
        </w:rPr>
        <w:t>(Higgins and Peter, 2002)</w:t>
      </w:r>
      <w:r w:rsidRPr="002A0017">
        <w:t xml:space="preserve">. Some parrots are associated with the ecological community, particularly the endangered </w:t>
      </w:r>
      <w:r w:rsidRPr="002A0017">
        <w:rPr>
          <w:i/>
        </w:rPr>
        <w:t>Lathamus discolour</w:t>
      </w:r>
      <w:r w:rsidRPr="002A0017">
        <w:rPr>
          <w:i/>
          <w:iCs/>
        </w:rPr>
        <w:t xml:space="preserve"> </w:t>
      </w:r>
      <w:r w:rsidRPr="002A0017">
        <w:rPr>
          <w:iCs/>
        </w:rPr>
        <w:t>(swift parrot)</w:t>
      </w:r>
      <w:r w:rsidRPr="002A0017">
        <w:rPr>
          <w:i/>
          <w:iCs/>
        </w:rPr>
        <w:t xml:space="preserve">, </w:t>
      </w:r>
      <w:hyperlink r:id="rId9" w:history="1">
        <w:r w:rsidRPr="002A0017">
          <w:rPr>
            <w:bCs/>
            <w:i/>
          </w:rPr>
          <w:t>Pezoporus wallicus wallicus</w:t>
        </w:r>
      </w:hyperlink>
      <w:r w:rsidRPr="002A0017">
        <w:rPr>
          <w:i/>
        </w:rPr>
        <w:t xml:space="preserve"> </w:t>
      </w:r>
      <w:r w:rsidRPr="002A0017">
        <w:t xml:space="preserve">(eastern ground parrot) and </w:t>
      </w:r>
      <w:r w:rsidRPr="002A0017">
        <w:rPr>
          <w:i/>
        </w:rPr>
        <w:t>Trichoglossus</w:t>
      </w:r>
      <w:r w:rsidRPr="002A0017">
        <w:t xml:space="preserve"> spp.</w:t>
      </w:r>
      <w:r w:rsidRPr="002A0017">
        <w:rPr>
          <w:i/>
        </w:rPr>
        <w:t xml:space="preserve"> </w:t>
      </w:r>
      <w:r w:rsidRPr="002A0017">
        <w:t>(lorikeets)</w:t>
      </w:r>
      <w:r w:rsidR="00D52647" w:rsidRPr="002A0017">
        <w:t xml:space="preserve">. The NSW Scientific Committee note that the ecological community can sometimes provide food for the </w:t>
      </w:r>
      <w:r w:rsidR="00D52647" w:rsidRPr="002A0017">
        <w:rPr>
          <w:rStyle w:val="Emphasis"/>
        </w:rPr>
        <w:t>Calyptorhynchus lathami lathami</w:t>
      </w:r>
      <w:r w:rsidR="00D52647" w:rsidRPr="002A0017">
        <w:t xml:space="preserve"> (glossy black cockatoo) and </w:t>
      </w:r>
      <w:r w:rsidR="00D52647" w:rsidRPr="002A0017">
        <w:rPr>
          <w:rStyle w:val="Emphasis"/>
        </w:rPr>
        <w:t>Calyptorhynchus funereus</w:t>
      </w:r>
      <w:r w:rsidR="00D52647" w:rsidRPr="002A0017">
        <w:t xml:space="preserve"> (yellow-tailed black cockatoo) </w:t>
      </w:r>
      <w:r w:rsidRPr="002A0017">
        <w:t>(</w:t>
      </w:r>
      <w:r w:rsidR="00685C43" w:rsidRPr="002A0017">
        <w:t>Marchant and Higgins, 1990</w:t>
      </w:r>
      <w:r w:rsidR="00685C43">
        <w:t xml:space="preserve">; </w:t>
      </w:r>
      <w:r w:rsidR="00685C43" w:rsidRPr="002A0017">
        <w:t>Higgins, 1999; Gibbons and Lindenmeyer, 2002</w:t>
      </w:r>
      <w:r w:rsidR="00685C43">
        <w:t xml:space="preserve">; </w:t>
      </w:r>
      <w:r w:rsidR="004F21C3" w:rsidRPr="002A0017">
        <w:t>NSW Scientific</w:t>
      </w:r>
      <w:r w:rsidR="00685C43">
        <w:t xml:space="preserve"> Committee, 2004</w:t>
      </w:r>
      <w:r w:rsidRPr="002A0017">
        <w:t xml:space="preserve">). </w:t>
      </w:r>
    </w:p>
    <w:p w14:paraId="1362DF0E" w14:textId="6E48440A" w:rsidR="00824485" w:rsidRPr="00BC07AB" w:rsidRDefault="00824485" w:rsidP="00824485">
      <w:r w:rsidRPr="00D52647">
        <w:t xml:space="preserve">Medium sized birds of prey, such as </w:t>
      </w:r>
      <w:r w:rsidRPr="00D52647">
        <w:rPr>
          <w:i/>
        </w:rPr>
        <w:t>Accipiter</w:t>
      </w:r>
      <w:r w:rsidRPr="00D52647">
        <w:rPr>
          <w:i/>
          <w:iCs/>
          <w:shd w:val="clear" w:color="auto" w:fill="FFFFFF"/>
        </w:rPr>
        <w:t xml:space="preserve"> </w:t>
      </w:r>
      <w:r w:rsidRPr="00D52647">
        <w:rPr>
          <w:iCs/>
          <w:shd w:val="clear" w:color="auto" w:fill="FFFFFF"/>
        </w:rPr>
        <w:t>spp. (</w:t>
      </w:r>
      <w:r w:rsidRPr="00D52647">
        <w:t xml:space="preserve">goshawks) may use the emergent </w:t>
      </w:r>
      <w:r w:rsidRPr="00BC07AB">
        <w:t xml:space="preserve">eucalypts associated with the ecological community to hunt for frogs, reptiles and birds </w:t>
      </w:r>
      <w:r w:rsidRPr="002E405C">
        <w:t>(Marchant and Higgins, 1993).</w:t>
      </w:r>
    </w:p>
    <w:p w14:paraId="5313D076" w14:textId="09E650BA" w:rsidR="004655E6" w:rsidRPr="004655E6" w:rsidRDefault="00824485" w:rsidP="00824485">
      <w:r w:rsidRPr="002A0017">
        <w:t>Whilst Coastal Swamp Oak Forest is not a significant habitat for waterbirds</w:t>
      </w:r>
      <w:r w:rsidR="001E2859" w:rsidRPr="002A0017">
        <w:t xml:space="preserve"> </w:t>
      </w:r>
      <w:r w:rsidR="001E2859" w:rsidRPr="002A0017">
        <w:fldChar w:fldCharType="begin"/>
      </w:r>
      <w:r w:rsidR="001E2859" w:rsidRPr="002A0017">
        <w:instrText xml:space="preserve"> ADDIN EN.CITE &lt;EndNote&gt;&lt;Cite&gt;&lt;Author&gt;Committee&lt;/Author&gt;&lt;Year&gt;2005&lt;/Year&gt;&lt;RecNum&gt;1&lt;/RecNum&gt;&lt;DisplayText&gt;(Committee, 2005)&lt;/DisplayText&gt;&lt;record&gt;&lt;rec-number&gt;1&lt;/rec-number&gt;&lt;foreign-keys&gt;&lt;key app="EN" db-id="av0ts2tw72eta7ew5zex0fxydf0fwrdeafe2"&gt;1&lt;/key&gt;&lt;/foreign-keys&gt;&lt;ref-type name="Web Page"&gt;12&lt;/ref-type&gt;&lt;contributors&gt;&lt;authors&gt;&lt;author&gt;NSW Scientific Committee&lt;/author&gt;&lt;/authors&gt;&lt;/contributors&gt;&lt;titles&gt;&lt;title&gt;Swamp oak floodplain forest of the NSW North Coast, Sydney Basin and South East Corner bioregions - endangered ecological community listing&lt;/title&gt;&lt;/titles&gt;&lt;dates&gt;&lt;year&gt;2005&lt;/year&gt;&lt;/dates&gt;&lt;urls&gt;&lt;related-urls&gt;&lt;url&gt;http://www.environment.nsw.gov.au/determinations/SwampOakFloodplainEndSpListing.htm&lt;/url&gt;&lt;/related-urls&gt;&lt;/urls&gt;&lt;/record&gt;&lt;/Cite&gt;&lt;/EndNote&gt;</w:instrText>
      </w:r>
      <w:r w:rsidR="001E2859" w:rsidRPr="002A0017">
        <w:fldChar w:fldCharType="separate"/>
      </w:r>
      <w:r w:rsidR="001E2859" w:rsidRPr="002A0017">
        <w:t>(</w:t>
      </w:r>
      <w:r w:rsidR="004F21C3" w:rsidRPr="002A0017">
        <w:t xml:space="preserve">NSW Scientific </w:t>
      </w:r>
      <w:r w:rsidR="00D52647" w:rsidRPr="002A0017">
        <w:t>Committee, 2004</w:t>
      </w:r>
      <w:r w:rsidR="001E2859" w:rsidRPr="002A0017">
        <w:t>)</w:t>
      </w:r>
      <w:r w:rsidR="001E2859" w:rsidRPr="002A0017">
        <w:fldChar w:fldCharType="end"/>
      </w:r>
      <w:r w:rsidRPr="002A0017">
        <w:t xml:space="preserve">, some species are known to utilise food resources and roost in </w:t>
      </w:r>
      <w:r w:rsidR="009D74CC">
        <w:t xml:space="preserve">standing and </w:t>
      </w:r>
      <w:r w:rsidRPr="002A0017">
        <w:t>fallen trees within the ecological community. Examples include</w:t>
      </w:r>
      <w:r w:rsidR="00253F34" w:rsidRPr="002A0017">
        <w:rPr>
          <w:i/>
        </w:rPr>
        <w:t xml:space="preserve"> </w:t>
      </w:r>
      <w:r w:rsidRPr="002A0017">
        <w:rPr>
          <w:i/>
        </w:rPr>
        <w:t xml:space="preserve">Ardea striata </w:t>
      </w:r>
      <w:r w:rsidRPr="002A0017">
        <w:t>(striated heron)</w:t>
      </w:r>
      <w:r w:rsidR="001F1701">
        <w:t>,</w:t>
      </w:r>
      <w:r w:rsidRPr="002A0017">
        <w:t xml:space="preserve"> </w:t>
      </w:r>
      <w:r w:rsidRPr="002A0017">
        <w:rPr>
          <w:i/>
        </w:rPr>
        <w:t>Botaurus poiciloptilus</w:t>
      </w:r>
      <w:r w:rsidR="001F1701">
        <w:t xml:space="preserve"> (Australasian bittern),</w:t>
      </w:r>
      <w:r w:rsidRPr="002A0017">
        <w:t xml:space="preserve"> </w:t>
      </w:r>
      <w:r w:rsidRPr="002A0017">
        <w:rPr>
          <w:i/>
          <w:lang w:val="en"/>
        </w:rPr>
        <w:t xml:space="preserve">Ixobrychus flavicollis </w:t>
      </w:r>
      <w:r w:rsidRPr="002A0017">
        <w:rPr>
          <w:lang w:val="en"/>
        </w:rPr>
        <w:t>(black bittern)</w:t>
      </w:r>
      <w:r w:rsidR="001F1701">
        <w:rPr>
          <w:lang w:val="en"/>
        </w:rPr>
        <w:t>,</w:t>
      </w:r>
      <w:r w:rsidRPr="002A0017">
        <w:rPr>
          <w:i/>
          <w:lang w:val="en"/>
        </w:rPr>
        <w:t xml:space="preserve"> </w:t>
      </w:r>
      <w:r w:rsidRPr="002A0017">
        <w:rPr>
          <w:i/>
        </w:rPr>
        <w:t>Numenius madagascariensis</w:t>
      </w:r>
      <w:r w:rsidRPr="002A0017">
        <w:t xml:space="preserve"> (eastern curlew)</w:t>
      </w:r>
      <w:r w:rsidR="001F1701">
        <w:t>,</w:t>
      </w:r>
      <w:r w:rsidRPr="002A0017">
        <w:t xml:space="preserve"> and</w:t>
      </w:r>
      <w:r w:rsidRPr="002A0017">
        <w:rPr>
          <w:i/>
        </w:rPr>
        <w:t xml:space="preserve"> Rostrulata </w:t>
      </w:r>
      <w:r w:rsidRPr="002A0017">
        <w:rPr>
          <w:i/>
          <w:iCs/>
        </w:rPr>
        <w:t>australis</w:t>
      </w:r>
      <w:r w:rsidRPr="002A0017">
        <w:t xml:space="preserve"> (Australian painted snipe) (</w:t>
      </w:r>
      <w:r w:rsidR="00685C43" w:rsidRPr="002A0017">
        <w:t>Marchant and Higgins, 1993</w:t>
      </w:r>
      <w:r w:rsidR="00685C43">
        <w:t>; Higgins and Davies, 1996</w:t>
      </w:r>
      <w:r w:rsidRPr="002A0017">
        <w:t>).</w:t>
      </w:r>
    </w:p>
    <w:p w14:paraId="4B7236E2" w14:textId="77777777" w:rsidR="005257BA" w:rsidRPr="004655E6" w:rsidRDefault="005257BA" w:rsidP="00184C70">
      <w:pPr>
        <w:pStyle w:val="Heading4"/>
      </w:pPr>
      <w:r w:rsidRPr="004655E6">
        <w:t>Invertebrates</w:t>
      </w:r>
    </w:p>
    <w:p w14:paraId="6E90068F" w14:textId="56E77554" w:rsidR="001F1701" w:rsidRDefault="00824485" w:rsidP="00824485">
      <w:r w:rsidRPr="00BC07AB">
        <w:t xml:space="preserve">The moist leaf and plant litter, typical of the ecological community, provides food and habitat for a wide range of invertebrates, including gastropods, arachnids, flying insects and their larvae. </w:t>
      </w:r>
      <w:r w:rsidR="009B187F" w:rsidRPr="00D65C4D">
        <w:t>Many plants found in the ecological community, provide food for butterflies and moths.</w:t>
      </w:r>
    </w:p>
    <w:p w14:paraId="758DCBAF" w14:textId="61961204" w:rsidR="00824485" w:rsidRPr="00D65C4D" w:rsidRDefault="00824485" w:rsidP="00824485">
      <w:r w:rsidRPr="00BC07AB">
        <w:t>A broad range of butterflies</w:t>
      </w:r>
      <w:r w:rsidR="009E744F">
        <w:t xml:space="preserve">, particularly </w:t>
      </w:r>
      <w:r w:rsidR="009E744F">
        <w:rPr>
          <w:i/>
          <w:iCs/>
        </w:rPr>
        <w:t>N</w:t>
      </w:r>
      <w:r w:rsidR="009E744F" w:rsidRPr="009E744F">
        <w:rPr>
          <w:i/>
          <w:iCs/>
        </w:rPr>
        <w:t>ymph</w:t>
      </w:r>
      <w:r w:rsidR="009E744F">
        <w:rPr>
          <w:i/>
          <w:iCs/>
        </w:rPr>
        <w:t>al</w:t>
      </w:r>
      <w:r w:rsidR="009E744F" w:rsidRPr="009E744F">
        <w:rPr>
          <w:i/>
          <w:iCs/>
        </w:rPr>
        <w:t xml:space="preserve">idae </w:t>
      </w:r>
      <w:r w:rsidR="009E744F" w:rsidRPr="009E744F">
        <w:rPr>
          <w:iCs/>
        </w:rPr>
        <w:t>(Browns)</w:t>
      </w:r>
      <w:r w:rsidR="009E744F" w:rsidRPr="009E744F">
        <w:rPr>
          <w:i/>
          <w:iCs/>
        </w:rPr>
        <w:t>,</w:t>
      </w:r>
      <w:r w:rsidRPr="00BC07AB">
        <w:t xml:space="preserve"> utilise the grasses </w:t>
      </w:r>
      <w:r w:rsidR="009E744F">
        <w:t xml:space="preserve">and some trees (for example, </w:t>
      </w:r>
      <w:r w:rsidR="009E744F" w:rsidRPr="009E744F">
        <w:t>tuckeroo</w:t>
      </w:r>
      <w:r w:rsidR="009E744F">
        <w:t xml:space="preserve">) </w:t>
      </w:r>
      <w:r w:rsidRPr="0083350B">
        <w:t>as larval food plan</w:t>
      </w:r>
      <w:r w:rsidR="0083350B">
        <w:t xml:space="preserve">ts. </w:t>
      </w:r>
      <w:r w:rsidRPr="0083350B">
        <w:t>The end</w:t>
      </w:r>
      <w:r w:rsidRPr="00D65C4D">
        <w:t>angered small skipper</w:t>
      </w:r>
      <w:r>
        <w:t xml:space="preserve">, </w:t>
      </w:r>
      <w:r w:rsidRPr="0083350B">
        <w:rPr>
          <w:i/>
        </w:rPr>
        <w:t>Ocybadistes knightorum</w:t>
      </w:r>
      <w:r w:rsidRPr="00692B90">
        <w:t xml:space="preserve"> </w:t>
      </w:r>
      <w:r w:rsidRPr="0083350B">
        <w:t xml:space="preserve">(black grass dart butterfly), is </w:t>
      </w:r>
      <w:r w:rsidR="00D24A65">
        <w:t xml:space="preserve">endemic to riparian zones </w:t>
      </w:r>
      <w:r w:rsidR="00633C68">
        <w:t>on the</w:t>
      </w:r>
      <w:r w:rsidR="00D24A65">
        <w:t xml:space="preserve"> NSW mid-north coast</w:t>
      </w:r>
      <w:r w:rsidR="009B187F">
        <w:t xml:space="preserve">, </w:t>
      </w:r>
      <w:r w:rsidR="00D24A65">
        <w:t>from Coffs Harbour to Scotts Head</w:t>
      </w:r>
      <w:r w:rsidR="00633C68">
        <w:t>.</w:t>
      </w:r>
      <w:r w:rsidR="00D24A65">
        <w:t xml:space="preserve"> The butterfly is restricted to</w:t>
      </w:r>
      <w:r w:rsidRPr="0083350B">
        <w:t xml:space="preserve"> where its larval food plant</w:t>
      </w:r>
      <w:r w:rsidR="0083350B">
        <w:t xml:space="preserve">, </w:t>
      </w:r>
      <w:r w:rsidRPr="0083350B">
        <w:t>the also endangered</w:t>
      </w:r>
      <w:r>
        <w:rPr>
          <w:i/>
        </w:rPr>
        <w:t xml:space="preserve"> </w:t>
      </w:r>
      <w:r w:rsidRPr="00692B90">
        <w:t>Floyd’s grass</w:t>
      </w:r>
      <w:r w:rsidR="0083350B">
        <w:t xml:space="preserve">, </w:t>
      </w:r>
      <w:r w:rsidRPr="0083350B">
        <w:t>occurs</w:t>
      </w:r>
      <w:r w:rsidRPr="00692B90">
        <w:rPr>
          <w:i/>
        </w:rPr>
        <w:t xml:space="preserve"> </w:t>
      </w:r>
      <w:r w:rsidRPr="00D65C4D">
        <w:t>(</w:t>
      </w:r>
      <w:r w:rsidRPr="002E405C">
        <w:t>Braby, 2004</w:t>
      </w:r>
      <w:r w:rsidR="00633C68">
        <w:t>). This species occurs</w:t>
      </w:r>
      <w:r w:rsidR="00D24A65">
        <w:t xml:space="preserve"> predominately </w:t>
      </w:r>
      <w:r w:rsidR="00633C68">
        <w:t xml:space="preserve">in </w:t>
      </w:r>
      <w:r w:rsidR="00D24A65">
        <w:t xml:space="preserve">swamp </w:t>
      </w:r>
      <w:r w:rsidR="009B187F">
        <w:t xml:space="preserve">oak or </w:t>
      </w:r>
      <w:r w:rsidR="00D24A65">
        <w:t>sclerophyll forest where swamp oak and/or broad-leaved paperbark dominate the canopy (</w:t>
      </w:r>
      <w:r w:rsidR="00D24A65" w:rsidRPr="00D24A65">
        <w:t>OEH</w:t>
      </w:r>
      <w:r w:rsidR="00D24A65">
        <w:t>,</w:t>
      </w:r>
      <w:r w:rsidR="00D24A65" w:rsidRPr="00D24A65">
        <w:t xml:space="preserve"> 2017</w:t>
      </w:r>
      <w:r w:rsidRPr="00D24A65">
        <w:t>).</w:t>
      </w:r>
      <w:r w:rsidRPr="00D65C4D">
        <w:t xml:space="preserve"> </w:t>
      </w:r>
    </w:p>
    <w:p w14:paraId="5BCC0045" w14:textId="169A1234" w:rsidR="004655E6" w:rsidRDefault="00824485" w:rsidP="004655E6">
      <w:pPr>
        <w:rPr>
          <w:shd w:val="clear" w:color="auto" w:fill="FFFFFF"/>
        </w:rPr>
      </w:pPr>
      <w:r w:rsidRPr="0083350B">
        <w:t>Adult butterflies and</w:t>
      </w:r>
      <w:r w:rsidRPr="009074D8">
        <w:rPr>
          <w:i/>
        </w:rPr>
        <w:t xml:space="preserve"> </w:t>
      </w:r>
      <w:r w:rsidRPr="00D65C4D">
        <w:t xml:space="preserve">other insects, including </w:t>
      </w:r>
      <w:r w:rsidRPr="00D65C4D">
        <w:rPr>
          <w:i/>
          <w:iCs/>
        </w:rPr>
        <w:t>Trigona carbonaria</w:t>
      </w:r>
      <w:r w:rsidRPr="00D65C4D">
        <w:t xml:space="preserve"> (</w:t>
      </w:r>
      <w:r w:rsidR="002267DC">
        <w:t xml:space="preserve">native </w:t>
      </w:r>
      <w:r w:rsidRPr="00D65C4D">
        <w:t xml:space="preserve">stingless bees) also pollinate </w:t>
      </w:r>
      <w:r w:rsidRPr="00D65C4D">
        <w:rPr>
          <w:color w:val="000000" w:themeColor="text1"/>
        </w:rPr>
        <w:t>flowering plants and colonise larger trees further up in the canopy</w:t>
      </w:r>
      <w:r w:rsidRPr="0083350B">
        <w:t xml:space="preserve">. These insects provide food for a number of spiders including </w:t>
      </w:r>
      <w:r w:rsidRPr="0083350B">
        <w:rPr>
          <w:i/>
        </w:rPr>
        <w:t xml:space="preserve">Neophila </w:t>
      </w:r>
      <w:r w:rsidRPr="0083350B">
        <w:t>spp</w:t>
      </w:r>
      <w:r w:rsidR="0083350B" w:rsidRPr="0083350B">
        <w:t xml:space="preserve"> (</w:t>
      </w:r>
      <w:r w:rsidRPr="0083350B">
        <w:t>the golden orb weavers</w:t>
      </w:r>
      <w:r w:rsidR="0083350B" w:rsidRPr="0083350B">
        <w:t>)</w:t>
      </w:r>
      <w:r w:rsidRPr="0083350B">
        <w:t xml:space="preserve">, which </w:t>
      </w:r>
      <w:r w:rsidRPr="0083350B">
        <w:rPr>
          <w:shd w:val="clear" w:color="auto" w:fill="FFFFFF"/>
        </w:rPr>
        <w:t>make suspended, sticky, wheel-shaped orb webs between trees and shrubs to trap their prey.</w:t>
      </w:r>
    </w:p>
    <w:p w14:paraId="08407907" w14:textId="27BBFC19" w:rsidR="00005EA2" w:rsidRDefault="00FC0CDE" w:rsidP="00FC0CDE">
      <w:r w:rsidRPr="00D65C4D">
        <w:t>For more information</w:t>
      </w:r>
      <w:r>
        <w:t xml:space="preserve"> </w:t>
      </w:r>
      <w:r w:rsidRPr="00E861C7">
        <w:t>see</w:t>
      </w:r>
      <w:r w:rsidR="003E4C02">
        <w:t xml:space="preserve"> species lists in </w:t>
      </w:r>
      <w:r w:rsidR="003E4C02" w:rsidRPr="003E4C02">
        <w:rPr>
          <w:rStyle w:val="CrossReferenceLinkChar"/>
        </w:rPr>
        <w:fldChar w:fldCharType="begin"/>
      </w:r>
      <w:r w:rsidR="003E4C02" w:rsidRPr="003E4C02">
        <w:rPr>
          <w:rStyle w:val="CrossReferenceLinkChar"/>
        </w:rPr>
        <w:instrText xml:space="preserve"> REF _Ref487706652 \h </w:instrText>
      </w:r>
      <w:r w:rsidR="003E4C02">
        <w:rPr>
          <w:rStyle w:val="CrossReferenceLinkChar"/>
        </w:rPr>
        <w:instrText xml:space="preserve"> \* MERGEFORMAT </w:instrText>
      </w:r>
      <w:r w:rsidR="003E4C02" w:rsidRPr="003E4C02">
        <w:rPr>
          <w:rStyle w:val="CrossReferenceLinkChar"/>
        </w:rPr>
      </w:r>
      <w:r w:rsidR="003E4C02" w:rsidRPr="003E4C02">
        <w:rPr>
          <w:rStyle w:val="CrossReferenceLinkChar"/>
        </w:rPr>
        <w:fldChar w:fldCharType="separate"/>
      </w:r>
      <w:r w:rsidR="00CA1C48" w:rsidRPr="00CA1C48">
        <w:rPr>
          <w:rStyle w:val="CrossReferenceLinkChar"/>
        </w:rPr>
        <w:t>Appendix A</w:t>
      </w:r>
      <w:r w:rsidR="003E4C02" w:rsidRPr="003E4C02">
        <w:rPr>
          <w:rStyle w:val="CrossReferenceLinkChar"/>
        </w:rPr>
        <w:fldChar w:fldCharType="end"/>
      </w:r>
      <w:r>
        <w:t>.</w:t>
      </w:r>
    </w:p>
    <w:p w14:paraId="139F4DA8" w14:textId="2A8B25B3" w:rsidR="004655E6" w:rsidRDefault="00D62413" w:rsidP="002837E3">
      <w:pPr>
        <w:pStyle w:val="Heading2"/>
      </w:pPr>
      <w:bookmarkStart w:id="16" w:name="_Toc481752951"/>
      <w:bookmarkStart w:id="17" w:name="_Toc487718231"/>
      <w:r>
        <w:rPr>
          <w:color w:val="FF0000"/>
        </w:rPr>
        <w:t>D</w:t>
      </w:r>
      <w:r w:rsidR="00F54018" w:rsidRPr="00F54018">
        <w:rPr>
          <w:color w:val="FF0000"/>
        </w:rPr>
        <w:t xml:space="preserve">raft </w:t>
      </w:r>
      <w:r w:rsidR="00F54018">
        <w:t>Identification of the ecological community</w:t>
      </w:r>
      <w:bookmarkEnd w:id="16"/>
      <w:bookmarkEnd w:id="17"/>
    </w:p>
    <w:p w14:paraId="6172EB43" w14:textId="11D5FDC6" w:rsidR="00824485" w:rsidRPr="00A1738B" w:rsidRDefault="00824485" w:rsidP="009D7376">
      <w:pPr>
        <w:keepLines/>
        <w:rPr>
          <w:lang w:eastAsia="en-AU"/>
        </w:rPr>
      </w:pPr>
      <w:r w:rsidRPr="00D60F4B">
        <w:t>Key</w:t>
      </w:r>
      <w:r w:rsidRPr="00F61346">
        <w:rPr>
          <w:iCs/>
          <w:lang w:eastAsia="en-AU"/>
        </w:rPr>
        <w:t xml:space="preserve"> diagnostic characteristics </w:t>
      </w:r>
      <w:r w:rsidRPr="005B63B9">
        <w:rPr>
          <w:lang w:eastAsia="en-AU"/>
        </w:rPr>
        <w:t xml:space="preserve">and </w:t>
      </w:r>
      <w:r w:rsidRPr="005B63B9">
        <w:rPr>
          <w:iCs/>
          <w:lang w:eastAsia="en-AU"/>
        </w:rPr>
        <w:t xml:space="preserve">condition thresholds </w:t>
      </w:r>
      <w:r>
        <w:rPr>
          <w:lang w:eastAsia="en-AU"/>
        </w:rPr>
        <w:t>are used to</w:t>
      </w:r>
      <w:r w:rsidRPr="005B63B9">
        <w:rPr>
          <w:lang w:eastAsia="en-AU"/>
        </w:rPr>
        <w:t xml:space="preserve"> </w:t>
      </w:r>
      <w:r>
        <w:rPr>
          <w:lang w:eastAsia="en-AU"/>
        </w:rPr>
        <w:t>identify</w:t>
      </w:r>
      <w:r w:rsidRPr="005B63B9">
        <w:rPr>
          <w:lang w:eastAsia="en-AU"/>
        </w:rPr>
        <w:t xml:space="preserve"> a patch of native vegetation as being the threatened e</w:t>
      </w:r>
      <w:r>
        <w:rPr>
          <w:lang w:eastAsia="en-AU"/>
        </w:rPr>
        <w:t>cological community</w:t>
      </w:r>
      <w:r w:rsidR="009B187F">
        <w:rPr>
          <w:lang w:eastAsia="en-AU"/>
        </w:rPr>
        <w:t>;</w:t>
      </w:r>
      <w:r>
        <w:rPr>
          <w:lang w:eastAsia="en-AU"/>
        </w:rPr>
        <w:t xml:space="preserve"> determine</w:t>
      </w:r>
      <w:r w:rsidRPr="005B63B9">
        <w:rPr>
          <w:lang w:eastAsia="en-AU"/>
        </w:rPr>
        <w:t xml:space="preserve"> whether the referral, assessment</w:t>
      </w:r>
      <w:r>
        <w:rPr>
          <w:lang w:eastAsia="en-AU"/>
        </w:rPr>
        <w:t>,</w:t>
      </w:r>
      <w:r w:rsidRPr="005B63B9">
        <w:rPr>
          <w:lang w:eastAsia="en-AU"/>
        </w:rPr>
        <w:t xml:space="preserve"> </w:t>
      </w:r>
      <w:r w:rsidRPr="00A918CB">
        <w:rPr>
          <w:lang w:eastAsia="en-AU"/>
        </w:rPr>
        <w:t>approval</w:t>
      </w:r>
      <w:r w:rsidRPr="00A1738B">
        <w:rPr>
          <w:lang w:eastAsia="en-AU"/>
        </w:rPr>
        <w:t xml:space="preserve"> and compliance provisions of the EPBC Act are likely to appl</w:t>
      </w:r>
      <w:r>
        <w:rPr>
          <w:lang w:eastAsia="en-AU"/>
        </w:rPr>
        <w:t>y to a patch</w:t>
      </w:r>
      <w:r w:rsidR="009B187F">
        <w:rPr>
          <w:lang w:eastAsia="en-AU"/>
        </w:rPr>
        <w:t>,</w:t>
      </w:r>
      <w:r>
        <w:rPr>
          <w:lang w:eastAsia="en-AU"/>
        </w:rPr>
        <w:t xml:space="preserve"> and</w:t>
      </w:r>
      <w:r w:rsidR="009B187F">
        <w:rPr>
          <w:lang w:eastAsia="en-AU"/>
        </w:rPr>
        <w:t>;</w:t>
      </w:r>
      <w:r>
        <w:rPr>
          <w:lang w:eastAsia="en-AU"/>
        </w:rPr>
        <w:t xml:space="preserve"> distinguish</w:t>
      </w:r>
      <w:r w:rsidRPr="00A1738B">
        <w:rPr>
          <w:lang w:eastAsia="en-AU"/>
        </w:rPr>
        <w:t xml:space="preserve"> between patches of different quality (to aid environment</w:t>
      </w:r>
      <w:r w:rsidR="00665DDD">
        <w:rPr>
          <w:lang w:eastAsia="en-AU"/>
        </w:rPr>
        <w:t>al</w:t>
      </w:r>
      <w:r w:rsidRPr="00A1738B">
        <w:rPr>
          <w:lang w:eastAsia="en-AU"/>
        </w:rPr>
        <w:t xml:space="preserve"> management decisions). </w:t>
      </w:r>
    </w:p>
    <w:p w14:paraId="10B86340" w14:textId="4DA9DC03" w:rsidR="00824485" w:rsidRPr="00665DDD" w:rsidRDefault="00824485" w:rsidP="00665DDD">
      <w:r w:rsidRPr="00665DDD">
        <w:t xml:space="preserve">Coastal Swamp Oak Forest can intergrade with nearby or similar </w:t>
      </w:r>
      <w:r w:rsidR="00665DDD" w:rsidRPr="00665DDD">
        <w:t xml:space="preserve">ecological </w:t>
      </w:r>
      <w:r w:rsidRPr="00665DDD">
        <w:t>communities (</w:t>
      </w:r>
      <w:r w:rsidR="004A0FEB">
        <w:rPr>
          <w:rStyle w:val="CrossReferenceLinkChar"/>
        </w:rPr>
        <w:t>see</w:t>
      </w:r>
      <w:r w:rsidR="00A2723D">
        <w:rPr>
          <w:rStyle w:val="CrossReferenceLinkChar"/>
        </w:rPr>
        <w:t> section</w:t>
      </w:r>
      <w:r w:rsidR="004A0FEB">
        <w:rPr>
          <w:rStyle w:val="CrossReferenceLinkChar"/>
        </w:rPr>
        <w:t> </w:t>
      </w:r>
      <w:r w:rsidR="00665DDD" w:rsidRPr="004A0FEB">
        <w:rPr>
          <w:rStyle w:val="CrossReferenceLinkChar"/>
        </w:rPr>
        <w:fldChar w:fldCharType="begin"/>
      </w:r>
      <w:r w:rsidR="00665DDD" w:rsidRPr="004A0FEB">
        <w:rPr>
          <w:rStyle w:val="CrossReferenceLinkChar"/>
        </w:rPr>
        <w:instrText xml:space="preserve"> REF _Ref482004461 \r \h  \* MERGEFORMAT </w:instrText>
      </w:r>
      <w:r w:rsidR="00665DDD" w:rsidRPr="004A0FEB">
        <w:rPr>
          <w:rStyle w:val="CrossReferenceLinkChar"/>
        </w:rPr>
      </w:r>
      <w:r w:rsidR="00665DDD" w:rsidRPr="004A0FEB">
        <w:rPr>
          <w:rStyle w:val="CrossReferenceLinkChar"/>
        </w:rPr>
        <w:fldChar w:fldCharType="separate"/>
      </w:r>
      <w:r w:rsidR="00CA1C48">
        <w:rPr>
          <w:rStyle w:val="CrossReferenceLinkChar"/>
        </w:rPr>
        <w:t>2.4</w:t>
      </w:r>
      <w:r w:rsidR="00665DDD" w:rsidRPr="004A0FEB">
        <w:rPr>
          <w:rStyle w:val="CrossReferenceLinkChar"/>
        </w:rPr>
        <w:fldChar w:fldCharType="end"/>
      </w:r>
      <w:r w:rsidR="00665DDD">
        <w:t>)</w:t>
      </w:r>
      <w:r w:rsidRPr="00665DDD">
        <w:t>. Using the key diagnostic characteristics should assist to distinguish between these ecological communities.</w:t>
      </w:r>
    </w:p>
    <w:p w14:paraId="0CC45609" w14:textId="1440F475" w:rsidR="00824485" w:rsidRDefault="00824485" w:rsidP="00824485">
      <w:pPr>
        <w:rPr>
          <w:lang w:eastAsia="en-AU"/>
        </w:rPr>
      </w:pPr>
      <w:r w:rsidRPr="00D818AF">
        <w:rPr>
          <w:lang w:eastAsia="en-AU"/>
        </w:rPr>
        <w:t xml:space="preserve">National </w:t>
      </w:r>
      <w:r w:rsidRPr="00D818AF">
        <w:t>listing</w:t>
      </w:r>
      <w:r w:rsidRPr="00D818AF">
        <w:rPr>
          <w:lang w:eastAsia="en-AU"/>
        </w:rPr>
        <w:t xml:space="preserve"> focuses legal protection on patches of the ecological community that are the most functional, relatively natural and in comparatively good condition. </w:t>
      </w:r>
      <w:r w:rsidRPr="00F61346">
        <w:rPr>
          <w:lang w:eastAsia="en-AU"/>
        </w:rPr>
        <w:t>Because the ecological community exhibits various degrees of disturbance and degradation, condition</w:t>
      </w:r>
      <w:r w:rsidR="00066C08">
        <w:rPr>
          <w:lang w:eastAsia="en-AU"/>
        </w:rPr>
        <w:t xml:space="preserve"> </w:t>
      </w:r>
      <w:r w:rsidR="00D24A65">
        <w:rPr>
          <w:lang w:eastAsia="en-AU"/>
        </w:rPr>
        <w:t>classes</w:t>
      </w:r>
      <w:r w:rsidR="00B27FA9">
        <w:rPr>
          <w:lang w:eastAsia="en-AU"/>
        </w:rPr>
        <w:t xml:space="preserve">, </w:t>
      </w:r>
      <w:r w:rsidRPr="00F61346">
        <w:rPr>
          <w:lang w:eastAsia="en-AU"/>
        </w:rPr>
        <w:t xml:space="preserve">categories and thresholds have been developed. These provide guidance on whether a patch retains sufficient conservation values to be considered as a </w:t>
      </w:r>
      <w:r w:rsidRPr="00A1738B">
        <w:rPr>
          <w:lang w:eastAsia="en-AU"/>
        </w:rPr>
        <w:t>Matter of National Environmental Significance</w:t>
      </w:r>
      <w:r>
        <w:rPr>
          <w:lang w:eastAsia="en-AU"/>
        </w:rPr>
        <w:t xml:space="preserve"> (MNES)</w:t>
      </w:r>
      <w:r w:rsidRPr="00A1738B">
        <w:rPr>
          <w:lang w:eastAsia="en-AU"/>
        </w:rPr>
        <w:t>, as defined by the EPBC Act.</w:t>
      </w:r>
      <w:r>
        <w:rPr>
          <w:lang w:eastAsia="en-AU"/>
        </w:rPr>
        <w:t xml:space="preserve"> </w:t>
      </w:r>
    </w:p>
    <w:p w14:paraId="63254B31" w14:textId="6307A530" w:rsidR="00824485" w:rsidRPr="00D818AF" w:rsidRDefault="00824485" w:rsidP="00824485">
      <w:pPr>
        <w:rPr>
          <w:lang w:eastAsia="en-AU"/>
        </w:rPr>
      </w:pPr>
      <w:r w:rsidRPr="00D818AF">
        <w:rPr>
          <w:lang w:eastAsia="en-AU"/>
        </w:rPr>
        <w:t xml:space="preserve">In </w:t>
      </w:r>
      <w:r w:rsidRPr="00D818AF">
        <w:t>order</w:t>
      </w:r>
      <w:r w:rsidRPr="00D818AF">
        <w:rPr>
          <w:lang w:eastAsia="en-AU"/>
        </w:rPr>
        <w:t xml:space="preserve"> to be considered a MNES</w:t>
      </w:r>
      <w:r w:rsidR="009B187F">
        <w:rPr>
          <w:lang w:eastAsia="en-AU"/>
        </w:rPr>
        <w:t>,</w:t>
      </w:r>
      <w:r w:rsidRPr="00D818AF">
        <w:rPr>
          <w:lang w:eastAsia="en-AU"/>
        </w:rPr>
        <w:t xml:space="preserve"> areas of the ecological community must meet: </w:t>
      </w:r>
    </w:p>
    <w:p w14:paraId="28C29249" w14:textId="77777777" w:rsidR="00824485" w:rsidRDefault="00824485" w:rsidP="003F050A">
      <w:pPr>
        <w:pStyle w:val="ListParagraph"/>
        <w:numPr>
          <w:ilvl w:val="0"/>
          <w:numId w:val="4"/>
        </w:numPr>
        <w:rPr>
          <w:lang w:eastAsia="en-AU"/>
        </w:rPr>
      </w:pPr>
      <w:r>
        <w:rPr>
          <w:lang w:eastAsia="en-AU"/>
        </w:rPr>
        <w:t xml:space="preserve">the key diagnostic characteristics AND </w:t>
      </w:r>
    </w:p>
    <w:p w14:paraId="4B72BB2F" w14:textId="2E92F81C" w:rsidR="00824485" w:rsidRDefault="00824485" w:rsidP="003F050A">
      <w:pPr>
        <w:pStyle w:val="ListParagraph"/>
        <w:numPr>
          <w:ilvl w:val="0"/>
          <w:numId w:val="4"/>
        </w:numPr>
        <w:rPr>
          <w:lang w:eastAsia="en-AU"/>
        </w:rPr>
      </w:pPr>
      <w:r>
        <w:rPr>
          <w:lang w:eastAsia="en-AU"/>
        </w:rPr>
        <w:t xml:space="preserve">at least </w:t>
      </w:r>
      <w:r w:rsidRPr="00632623">
        <w:rPr>
          <w:u w:val="single"/>
          <w:lang w:eastAsia="en-AU"/>
        </w:rPr>
        <w:t>the minimum</w:t>
      </w:r>
      <w:r>
        <w:rPr>
          <w:lang w:eastAsia="en-AU"/>
        </w:rPr>
        <w:t xml:space="preserve"> condition thresholds for </w:t>
      </w:r>
      <w:r w:rsidRPr="002824CA">
        <w:rPr>
          <w:lang w:eastAsia="en-AU"/>
        </w:rPr>
        <w:t>moderate</w:t>
      </w:r>
      <w:r>
        <w:rPr>
          <w:lang w:eastAsia="en-AU"/>
        </w:rPr>
        <w:t xml:space="preserve"> condition.</w:t>
      </w:r>
    </w:p>
    <w:p w14:paraId="0B83CA8D" w14:textId="77777777" w:rsidR="00824485" w:rsidRPr="00632623" w:rsidRDefault="00824485" w:rsidP="009B187F">
      <w:pPr>
        <w:keepLines/>
        <w:rPr>
          <w:lang w:eastAsia="en-AU"/>
        </w:rPr>
      </w:pPr>
      <w:r w:rsidRPr="00632623">
        <w:rPr>
          <w:lang w:eastAsia="en-AU"/>
        </w:rPr>
        <w:t xml:space="preserve">Very </w:t>
      </w:r>
      <w:r w:rsidRPr="00632623">
        <w:t>degraded</w:t>
      </w:r>
      <w:r w:rsidRPr="00632623">
        <w:rPr>
          <w:lang w:eastAsia="en-AU"/>
        </w:rPr>
        <w:t xml:space="preserve"> patches which do not meet the minimum </w:t>
      </w:r>
      <w:r w:rsidRPr="00632623">
        <w:rPr>
          <w:iCs/>
          <w:lang w:eastAsia="en-AU"/>
        </w:rPr>
        <w:t>condition thresholds</w:t>
      </w:r>
      <w:r w:rsidRPr="00632623">
        <w:rPr>
          <w:i/>
          <w:iCs/>
          <w:lang w:eastAsia="en-AU"/>
        </w:rPr>
        <w:t xml:space="preserve"> </w:t>
      </w:r>
      <w:r w:rsidRPr="00632623">
        <w:rPr>
          <w:lang w:eastAsia="en-AU"/>
        </w:rPr>
        <w:t xml:space="preserve">will be largely excluded from national protection. In many cases, the loss and degradation is irreversible or rehabilitation is impractical because natural characteristics have been removed. For instance, areas permanently converted to improved pastures and/or once swampy areas that have been ‘reclaimed’ for building purposes, are unlikely to be rehabilitated. </w:t>
      </w:r>
    </w:p>
    <w:p w14:paraId="59FE39D8" w14:textId="77777777" w:rsidR="00824485" w:rsidRDefault="00824485" w:rsidP="00824485">
      <w:pPr>
        <w:rPr>
          <w:lang w:eastAsia="en-AU"/>
        </w:rPr>
      </w:pPr>
      <w:r w:rsidRPr="00A1738B">
        <w:t>Although</w:t>
      </w:r>
      <w:r w:rsidRPr="00A1738B">
        <w:rPr>
          <w:lang w:eastAsia="en-AU"/>
        </w:rPr>
        <w:t xml:space="preserve"> very degraded or modified patches are not protected as part of the ecological community listed under the EPBC Act, it is recognised that some patches that do not meet the </w:t>
      </w:r>
      <w:r w:rsidRPr="00A1738B">
        <w:rPr>
          <w:iCs/>
          <w:lang w:eastAsia="en-AU"/>
        </w:rPr>
        <w:t>condition thresholds</w:t>
      </w:r>
      <w:r w:rsidRPr="00A1738B">
        <w:rPr>
          <w:i/>
          <w:iCs/>
          <w:lang w:eastAsia="en-AU"/>
        </w:rPr>
        <w:t xml:space="preserve"> </w:t>
      </w:r>
      <w:r w:rsidRPr="00A1738B">
        <w:rPr>
          <w:lang w:eastAsia="en-AU"/>
        </w:rPr>
        <w:t xml:space="preserve">may still retain important natural values and may be protected through state and local laws or schemes. </w:t>
      </w:r>
      <w:r>
        <w:rPr>
          <w:lang w:eastAsia="en-AU"/>
        </w:rPr>
        <w:t xml:space="preserve">In addition, </w:t>
      </w:r>
      <w:r w:rsidRPr="00A1738B">
        <w:rPr>
          <w:lang w:eastAsia="en-AU"/>
        </w:rPr>
        <w:t>patches</w:t>
      </w:r>
      <w:r>
        <w:rPr>
          <w:lang w:eastAsia="en-AU"/>
        </w:rPr>
        <w:t xml:space="preserve"> that can be restored</w:t>
      </w:r>
      <w:r w:rsidRPr="00A1738B">
        <w:rPr>
          <w:lang w:eastAsia="en-AU"/>
        </w:rPr>
        <w:t xml:space="preserve"> should not be excluded from recovery and other management actions. Suitable recovery and management actions may improve a patch’s condition, such that it subsequently can be included as part of the ecological community fully protected under the EPBC Act. Management actions should also be designed to restore patches to high condition. </w:t>
      </w:r>
    </w:p>
    <w:p w14:paraId="4344D226" w14:textId="5048AE99" w:rsidR="00457205" w:rsidRPr="00457205" w:rsidRDefault="00C61DF5" w:rsidP="00457205">
      <w:r>
        <w:t>P</w:t>
      </w:r>
      <w:r w:rsidRPr="000F42B1">
        <w:t>rovided that the patch meets the key diagnostic characteristics and condition thresholds</w:t>
      </w:r>
      <w:r>
        <w:t>, r</w:t>
      </w:r>
      <w:r w:rsidRPr="000F42B1">
        <w:t>evegetated or replanted sites or areas of regrowth are not excluded from the listed</w:t>
      </w:r>
      <w:r>
        <w:t xml:space="preserve"> </w:t>
      </w:r>
      <w:r w:rsidRPr="000F42B1">
        <w:t xml:space="preserve">ecological community. </w:t>
      </w:r>
      <w:r w:rsidR="00457205" w:rsidRPr="00457205">
        <w:t>Much of the current distribution of Coastal Swamp Oak Forest is comprised of regrowth initiated in response to changes in drainage, including sites which may not have previously supported the ecological community. These developing stands are important as very little 'old growth' remains, and are included as a part of the ecological community.</w:t>
      </w:r>
    </w:p>
    <w:p w14:paraId="08FDFD45" w14:textId="02E838F6" w:rsidR="00824485" w:rsidRDefault="00824485" w:rsidP="00824485">
      <w:pPr>
        <w:rPr>
          <w:lang w:eastAsia="en-AU"/>
        </w:rPr>
      </w:pPr>
      <w:r w:rsidRPr="00A1738B">
        <w:rPr>
          <w:lang w:eastAsia="en-AU"/>
        </w:rPr>
        <w:t xml:space="preserve">Species </w:t>
      </w:r>
      <w:r w:rsidRPr="00A1738B">
        <w:t>composition</w:t>
      </w:r>
      <w:r w:rsidRPr="00A1738B">
        <w:rPr>
          <w:lang w:eastAsia="en-AU"/>
        </w:rPr>
        <w:t xml:space="preserve"> of this ecological community is influenced by (amongst other things) </w:t>
      </w:r>
      <w:r>
        <w:rPr>
          <w:lang w:eastAsia="en-AU"/>
        </w:rPr>
        <w:t xml:space="preserve">latitude, </w:t>
      </w:r>
      <w:r w:rsidRPr="00A1738B">
        <w:rPr>
          <w:lang w:eastAsia="en-AU"/>
        </w:rPr>
        <w:t>the size of the patch</w:t>
      </w:r>
      <w:r>
        <w:rPr>
          <w:lang w:eastAsia="en-AU"/>
        </w:rPr>
        <w:t xml:space="preserve">, </w:t>
      </w:r>
      <w:r w:rsidR="00632623">
        <w:rPr>
          <w:lang w:eastAsia="en-AU"/>
        </w:rPr>
        <w:t xml:space="preserve">landscape </w:t>
      </w:r>
      <w:r>
        <w:rPr>
          <w:lang w:eastAsia="en-AU"/>
        </w:rPr>
        <w:t>position</w:t>
      </w:r>
      <w:r w:rsidR="00632623">
        <w:rPr>
          <w:lang w:eastAsia="en-AU"/>
        </w:rPr>
        <w:t xml:space="preserve"> and the type of surrounding vegetation or land</w:t>
      </w:r>
      <w:r w:rsidR="009B187F">
        <w:rPr>
          <w:lang w:eastAsia="en-AU"/>
        </w:rPr>
        <w:t>-</w:t>
      </w:r>
      <w:r w:rsidR="00632623">
        <w:rPr>
          <w:lang w:eastAsia="en-AU"/>
        </w:rPr>
        <w:t>use</w:t>
      </w:r>
      <w:r>
        <w:rPr>
          <w:lang w:eastAsia="en-AU"/>
        </w:rPr>
        <w:t xml:space="preserve">, </w:t>
      </w:r>
      <w:r w:rsidRPr="00A1738B">
        <w:rPr>
          <w:lang w:eastAsia="en-AU"/>
        </w:rPr>
        <w:t>recent rainfall, degree of saline influence, drought conditions and disturbance history (including fire</w:t>
      </w:r>
      <w:r>
        <w:rPr>
          <w:lang w:eastAsia="en-AU"/>
        </w:rPr>
        <w:t xml:space="preserve">, </w:t>
      </w:r>
      <w:r w:rsidRPr="00A1738B">
        <w:rPr>
          <w:lang w:eastAsia="en-AU"/>
        </w:rPr>
        <w:t>grazing</w:t>
      </w:r>
      <w:r>
        <w:rPr>
          <w:lang w:eastAsia="en-AU"/>
        </w:rPr>
        <w:t xml:space="preserve"> and flooding</w:t>
      </w:r>
      <w:r w:rsidRPr="00A1738B">
        <w:rPr>
          <w:lang w:eastAsia="en-AU"/>
        </w:rPr>
        <w:t>). However, the k</w:t>
      </w:r>
      <w:r w:rsidRPr="00A1738B">
        <w:rPr>
          <w:iCs/>
          <w:lang w:eastAsia="en-AU"/>
        </w:rPr>
        <w:t xml:space="preserve">ey diagnostic characteristics </w:t>
      </w:r>
      <w:r w:rsidRPr="00A1738B">
        <w:rPr>
          <w:lang w:eastAsia="en-AU"/>
        </w:rPr>
        <w:t xml:space="preserve">and </w:t>
      </w:r>
      <w:r w:rsidRPr="00A1738B">
        <w:rPr>
          <w:iCs/>
          <w:lang w:eastAsia="en-AU"/>
        </w:rPr>
        <w:t>condition thresholds</w:t>
      </w:r>
      <w:r w:rsidRPr="00A1738B">
        <w:rPr>
          <w:i/>
          <w:iCs/>
          <w:lang w:eastAsia="en-AU"/>
        </w:rPr>
        <w:t xml:space="preserve"> </w:t>
      </w:r>
      <w:r w:rsidRPr="00A1738B">
        <w:rPr>
          <w:lang w:eastAsia="en-AU"/>
        </w:rPr>
        <w:t xml:space="preserve">are designed to allow identification of the ecological community irrespective of the season. </w:t>
      </w:r>
    </w:p>
    <w:p w14:paraId="36EE4D9D" w14:textId="77777777" w:rsidR="00824485" w:rsidRPr="00F6669B" w:rsidRDefault="00824485" w:rsidP="00F6669B">
      <w:pPr>
        <w:pStyle w:val="Heading3"/>
      </w:pPr>
      <w:bookmarkStart w:id="18" w:name="_Toc487718232"/>
      <w:r w:rsidRPr="00F6669B">
        <w:t>Key Diagnostics</w:t>
      </w:r>
      <w:bookmarkEnd w:id="18"/>
    </w:p>
    <w:p w14:paraId="3B64DEFA" w14:textId="77E5EBCD" w:rsidR="00D17C84" w:rsidRDefault="00D17C84" w:rsidP="00A2723D">
      <w:pPr>
        <w:keepLines/>
        <w:rPr>
          <w:lang w:eastAsia="en-AU"/>
        </w:rPr>
      </w:pPr>
      <w:r w:rsidRPr="004A0FEB">
        <w:rPr>
          <w:lang w:eastAsia="en-AU"/>
        </w:rPr>
        <w:t>The k</w:t>
      </w:r>
      <w:r w:rsidRPr="004A0FEB">
        <w:rPr>
          <w:iCs/>
          <w:lang w:eastAsia="en-AU"/>
        </w:rPr>
        <w:t xml:space="preserve">ey </w:t>
      </w:r>
      <w:r w:rsidRPr="004A0FEB">
        <w:t>diagnostic</w:t>
      </w:r>
      <w:r w:rsidRPr="004A0FEB">
        <w:rPr>
          <w:iCs/>
          <w:lang w:eastAsia="en-AU"/>
        </w:rPr>
        <w:t xml:space="preserve"> characteristics</w:t>
      </w:r>
      <w:r w:rsidRPr="004A0FEB">
        <w:rPr>
          <w:i/>
          <w:iCs/>
          <w:lang w:eastAsia="en-AU"/>
        </w:rPr>
        <w:t xml:space="preserve"> </w:t>
      </w:r>
      <w:r w:rsidRPr="004A0FEB">
        <w:rPr>
          <w:lang w:eastAsia="en-AU"/>
        </w:rPr>
        <w:t xml:space="preserve">presented here </w:t>
      </w:r>
      <w:r w:rsidR="004A0FEB">
        <w:rPr>
          <w:lang w:eastAsia="en-AU"/>
        </w:rPr>
        <w:t>are</w:t>
      </w:r>
      <w:r w:rsidRPr="004A0FEB">
        <w:rPr>
          <w:lang w:eastAsia="en-AU"/>
        </w:rPr>
        <w:t xml:space="preserve"> the features </w:t>
      </w:r>
      <w:r w:rsidR="004A0FEB">
        <w:rPr>
          <w:lang w:eastAsia="en-AU"/>
        </w:rPr>
        <w:t>that define</w:t>
      </w:r>
      <w:r w:rsidRPr="004A0FEB">
        <w:rPr>
          <w:lang w:eastAsia="en-AU"/>
        </w:rPr>
        <w:t xml:space="preserve"> the ecological community</w:t>
      </w:r>
      <w:r w:rsidR="004A0FEB" w:rsidRPr="004A0FEB">
        <w:rPr>
          <w:lang w:eastAsia="en-AU"/>
        </w:rPr>
        <w:t>, noting that more details are provided in the other sections of this document.</w:t>
      </w:r>
      <w:r w:rsidR="004A0FEB">
        <w:rPr>
          <w:lang w:eastAsia="en-AU"/>
        </w:rPr>
        <w:t xml:space="preserve"> </w:t>
      </w:r>
      <w:r w:rsidR="00B27FA9" w:rsidRPr="004A0FEB">
        <w:rPr>
          <w:lang w:eastAsia="en-AU"/>
        </w:rPr>
        <w:t>Patches that do not meet the key diagnostics are not the nationally listed ecological community.</w:t>
      </w:r>
      <w:r w:rsidRPr="004A0FEB">
        <w:rPr>
          <w:lang w:eastAsia="en-AU"/>
        </w:rPr>
        <w:t xml:space="preserve"> The </w:t>
      </w:r>
      <w:r w:rsidRPr="004A0FEB">
        <w:rPr>
          <w:iCs/>
          <w:lang w:eastAsia="en-AU"/>
        </w:rPr>
        <w:t>other diagnostic</w:t>
      </w:r>
      <w:r w:rsidRPr="00665B76">
        <w:rPr>
          <w:iCs/>
          <w:lang w:eastAsia="en-AU"/>
        </w:rPr>
        <w:t xml:space="preserve"> </w:t>
      </w:r>
      <w:r w:rsidR="004A0FEB">
        <w:rPr>
          <w:iCs/>
          <w:lang w:eastAsia="en-AU"/>
        </w:rPr>
        <w:t>characteristics may</w:t>
      </w:r>
      <w:r w:rsidRPr="00665B76">
        <w:rPr>
          <w:i/>
          <w:iCs/>
          <w:lang w:eastAsia="en-AU"/>
        </w:rPr>
        <w:t xml:space="preserve"> </w:t>
      </w:r>
      <w:r w:rsidRPr="00665B76">
        <w:rPr>
          <w:lang w:eastAsia="en-AU"/>
        </w:rPr>
        <w:t xml:space="preserve">also help to identify the ecological community. </w:t>
      </w:r>
    </w:p>
    <w:p w14:paraId="6F245154" w14:textId="77777777" w:rsidR="00824485" w:rsidRPr="00BD4C83" w:rsidRDefault="00824485" w:rsidP="00F6669B">
      <w:pPr>
        <w:keepNext/>
        <w:rPr>
          <w:lang w:eastAsia="en-AU"/>
        </w:rPr>
      </w:pPr>
      <w:r w:rsidRPr="008A749F">
        <w:rPr>
          <w:lang w:eastAsia="en-AU"/>
        </w:rPr>
        <w:t xml:space="preserve">The </w:t>
      </w:r>
      <w:r w:rsidRPr="008A749F">
        <w:t>national</w:t>
      </w:r>
      <w:r w:rsidRPr="008A749F">
        <w:rPr>
          <w:lang w:eastAsia="en-AU"/>
        </w:rPr>
        <w:t xml:space="preserve"> ecological community is defined as</w:t>
      </w:r>
      <w:r w:rsidRPr="00BD4C83">
        <w:rPr>
          <w:lang w:eastAsia="en-AU"/>
        </w:rPr>
        <w:t xml:space="preserve"> patches of native vegetation that meet the following key diagnostic characteristics: </w:t>
      </w:r>
    </w:p>
    <w:p w14:paraId="5F5106CA" w14:textId="0E148E5A" w:rsidR="00824485" w:rsidRPr="004A0FEB" w:rsidRDefault="00824485" w:rsidP="00AB6F44">
      <w:pPr>
        <w:pStyle w:val="ListParagraph"/>
        <w:numPr>
          <w:ilvl w:val="0"/>
          <w:numId w:val="6"/>
        </w:numPr>
        <w:rPr>
          <w:iCs/>
          <w:lang w:eastAsia="en-AU"/>
        </w:rPr>
      </w:pPr>
      <w:r w:rsidRPr="008A749F">
        <w:t>Occurs with</w:t>
      </w:r>
      <w:r w:rsidR="00F6669B">
        <w:t>in the South Eastern Queensland, NSW North Coast, Sydney Basin</w:t>
      </w:r>
      <w:r w:rsidRPr="008A749F">
        <w:t>, or South East</w:t>
      </w:r>
      <w:r w:rsidR="00F6669B">
        <w:t xml:space="preserve"> Corner </w:t>
      </w:r>
      <w:r w:rsidRPr="008A749F">
        <w:t>bioregion</w:t>
      </w:r>
      <w:r w:rsidR="00F6669B">
        <w:t>s</w:t>
      </w:r>
      <w:r w:rsidRPr="008A749F">
        <w:t xml:space="preserve"> (</w:t>
      </w:r>
      <w:r w:rsidRPr="004A0FEB">
        <w:rPr>
          <w:rStyle w:val="CrossReferenceLinkChar"/>
        </w:rPr>
        <w:t>see</w:t>
      </w:r>
      <w:r w:rsidR="00C908CF" w:rsidRPr="004A0FEB">
        <w:rPr>
          <w:rStyle w:val="CrossReferenceLinkChar"/>
        </w:rPr>
        <w:t> </w:t>
      </w:r>
      <w:r w:rsidR="004A0FEB" w:rsidRPr="004A0FEB">
        <w:rPr>
          <w:rStyle w:val="CrossReferenceLinkChar"/>
        </w:rPr>
        <w:fldChar w:fldCharType="begin"/>
      </w:r>
      <w:r w:rsidR="004A0FEB" w:rsidRPr="004A0FEB">
        <w:rPr>
          <w:rStyle w:val="CrossReferenceLinkChar"/>
        </w:rPr>
        <w:instrText xml:space="preserve"> REF _Ref487639934 \h </w:instrText>
      </w:r>
      <w:r w:rsidR="004A0FEB">
        <w:rPr>
          <w:rStyle w:val="CrossReferenceLinkChar"/>
        </w:rPr>
        <w:instrText xml:space="preserve"> \* MERGEFORMAT </w:instrText>
      </w:r>
      <w:r w:rsidR="004A0FEB" w:rsidRPr="004A0FEB">
        <w:rPr>
          <w:rStyle w:val="CrossReferenceLinkChar"/>
        </w:rPr>
      </w:r>
      <w:r w:rsidR="004A0FEB" w:rsidRPr="004A0FEB">
        <w:rPr>
          <w:rStyle w:val="CrossReferenceLinkChar"/>
        </w:rPr>
        <w:fldChar w:fldCharType="separate"/>
      </w:r>
      <w:r w:rsidR="00CA1C48" w:rsidRPr="00CA1C48">
        <w:rPr>
          <w:rStyle w:val="CrossReferenceLinkChar"/>
        </w:rPr>
        <w:t>Appendix B</w:t>
      </w:r>
      <w:r w:rsidR="004A0FEB" w:rsidRPr="004A0FEB">
        <w:rPr>
          <w:rStyle w:val="CrossReferenceLinkChar"/>
        </w:rPr>
        <w:fldChar w:fldCharType="end"/>
      </w:r>
      <w:r w:rsidRPr="008A749F">
        <w:t xml:space="preserve">).  </w:t>
      </w:r>
    </w:p>
    <w:p w14:paraId="427E5637" w14:textId="46DE05FB" w:rsidR="00824485" w:rsidRPr="008A749F" w:rsidRDefault="00824485" w:rsidP="007D1B2F">
      <w:pPr>
        <w:pStyle w:val="ListParagraph"/>
        <w:numPr>
          <w:ilvl w:val="0"/>
          <w:numId w:val="3"/>
        </w:numPr>
        <w:rPr>
          <w:lang w:eastAsia="en-AU"/>
        </w:rPr>
      </w:pPr>
      <w:r w:rsidRPr="00BD4C83">
        <w:rPr>
          <w:lang w:eastAsia="en-AU"/>
        </w:rPr>
        <w:t xml:space="preserve">Occurs in coastal </w:t>
      </w:r>
      <w:r w:rsidR="001D1073">
        <w:rPr>
          <w:lang w:eastAsia="en-AU"/>
        </w:rPr>
        <w:t xml:space="preserve">catchments </w:t>
      </w:r>
      <w:r w:rsidRPr="00BD4C83">
        <w:rPr>
          <w:lang w:eastAsia="en-AU"/>
        </w:rPr>
        <w:t xml:space="preserve">at elevations up to 50 </w:t>
      </w:r>
      <w:r w:rsidRPr="008A749F">
        <w:rPr>
          <w:lang w:eastAsia="en-AU"/>
        </w:rPr>
        <w:t>m ASL</w:t>
      </w:r>
      <w:r w:rsidR="009B187F">
        <w:rPr>
          <w:lang w:eastAsia="en-AU"/>
        </w:rPr>
        <w:t>, typically less than 20 m </w:t>
      </w:r>
      <w:r w:rsidR="00A157B4">
        <w:rPr>
          <w:lang w:eastAsia="en-AU"/>
        </w:rPr>
        <w:t>ASL</w:t>
      </w:r>
      <w:r w:rsidRPr="008A749F">
        <w:rPr>
          <w:lang w:eastAsia="en-AU"/>
        </w:rPr>
        <w:t xml:space="preserve">. </w:t>
      </w:r>
    </w:p>
    <w:p w14:paraId="10BE9F7D" w14:textId="23CE4A81" w:rsidR="001D1073" w:rsidRPr="001D1073" w:rsidRDefault="00824485" w:rsidP="007D1B2F">
      <w:pPr>
        <w:pStyle w:val="ListParagraph"/>
        <w:numPr>
          <w:ilvl w:val="0"/>
          <w:numId w:val="3"/>
        </w:numPr>
        <w:rPr>
          <w:color w:val="000000"/>
          <w:lang w:eastAsia="en-AU"/>
        </w:rPr>
      </w:pPr>
      <w:r w:rsidRPr="00824485">
        <w:rPr>
          <w:lang w:eastAsia="en-AU"/>
        </w:rPr>
        <w:t>Occurs</w:t>
      </w:r>
      <w:r w:rsidRPr="00824485">
        <w:rPr>
          <w:color w:val="000000"/>
        </w:rPr>
        <w:t xml:space="preserve"> </w:t>
      </w:r>
      <w:r w:rsidRPr="00824485">
        <w:rPr>
          <w:iCs/>
          <w:color w:val="000000"/>
          <w:lang w:eastAsia="en-AU"/>
        </w:rPr>
        <w:t xml:space="preserve">on </w:t>
      </w:r>
      <w:r w:rsidRPr="008A749F">
        <w:t xml:space="preserve">soils derived from </w:t>
      </w:r>
      <w:r w:rsidRPr="008A749F">
        <w:rPr>
          <w:lang w:eastAsia="en-AU"/>
        </w:rPr>
        <w:t>unconsolidated sediments</w:t>
      </w:r>
      <w:r w:rsidR="00AE0B73">
        <w:rPr>
          <w:lang w:eastAsia="en-AU"/>
        </w:rPr>
        <w:t xml:space="preserve"> (</w:t>
      </w:r>
      <w:r w:rsidR="001D1073">
        <w:rPr>
          <w:lang w:eastAsia="en-AU"/>
        </w:rPr>
        <w:t>including alluvium</w:t>
      </w:r>
      <w:r w:rsidR="00AE0B73">
        <w:rPr>
          <w:lang w:eastAsia="en-AU"/>
        </w:rPr>
        <w:t>)</w:t>
      </w:r>
      <w:r>
        <w:rPr>
          <w:lang w:eastAsia="en-AU"/>
        </w:rPr>
        <w:t>,</w:t>
      </w:r>
      <w:r w:rsidRPr="008A749F">
        <w:rPr>
          <w:lang w:eastAsia="en-AU"/>
        </w:rPr>
        <w:t xml:space="preserve"> typically hydrosols (</w:t>
      </w:r>
      <w:r w:rsidRPr="008A749F">
        <w:t>grey-black clay-loam and/or sandy loam soils) and sometimes organosols (peaty soils)</w:t>
      </w:r>
      <w:r w:rsidR="001D1073">
        <w:t xml:space="preserve">. </w:t>
      </w:r>
    </w:p>
    <w:p w14:paraId="358AE682" w14:textId="556F1FB8" w:rsidR="00824485" w:rsidRPr="00824485" w:rsidRDefault="00824485" w:rsidP="007D1B2F">
      <w:pPr>
        <w:pStyle w:val="ListParagraph"/>
        <w:numPr>
          <w:ilvl w:val="0"/>
          <w:numId w:val="3"/>
        </w:numPr>
        <w:rPr>
          <w:color w:val="000000"/>
          <w:lang w:eastAsia="en-AU"/>
        </w:rPr>
      </w:pPr>
      <w:r w:rsidRPr="008A749F">
        <w:rPr>
          <w:lang w:eastAsia="en-AU"/>
        </w:rPr>
        <w:t>Occurs</w:t>
      </w:r>
      <w:r w:rsidRPr="008A749F">
        <w:t xml:space="preserve"> on </w:t>
      </w:r>
      <w:r w:rsidR="002823CF">
        <w:t xml:space="preserve">coastal </w:t>
      </w:r>
      <w:r w:rsidRPr="008A749F">
        <w:t xml:space="preserve">flats, </w:t>
      </w:r>
      <w:r w:rsidR="002823CF">
        <w:t xml:space="preserve">floodplains, </w:t>
      </w:r>
      <w:r w:rsidRPr="008A749F">
        <w:t>drainage lines, lake margins</w:t>
      </w:r>
      <w:r w:rsidR="001D1073">
        <w:t>, wetlands</w:t>
      </w:r>
      <w:r w:rsidRPr="008A749F">
        <w:t xml:space="preserve"> and estuarine </w:t>
      </w:r>
      <w:r w:rsidRPr="004A0FEB">
        <w:t>fringes</w:t>
      </w:r>
      <w:r w:rsidR="002823CF">
        <w:t xml:space="preserve"> where soils are at least occasionally saturated, water-</w:t>
      </w:r>
      <w:r w:rsidR="002823CF" w:rsidRPr="002823CF">
        <w:t>logged or inundated</w:t>
      </w:r>
      <w:r w:rsidRPr="004A0FEB">
        <w:t>.</w:t>
      </w:r>
      <w:r w:rsidRPr="008A749F">
        <w:t xml:space="preserve"> </w:t>
      </w:r>
      <w:r w:rsidRPr="008A749F">
        <w:rPr>
          <w:lang w:eastAsia="en-AU"/>
        </w:rPr>
        <w:t xml:space="preserve">Minor occurrences </w:t>
      </w:r>
      <w:r w:rsidRPr="004A0FEB">
        <w:rPr>
          <w:lang w:eastAsia="en-AU"/>
        </w:rPr>
        <w:t xml:space="preserve">on </w:t>
      </w:r>
      <w:r w:rsidR="00AE0B73" w:rsidRPr="00AE0B73">
        <w:rPr>
          <w:lang w:eastAsia="en-AU"/>
        </w:rPr>
        <w:t>coastal dune swales or flats, particularly deflated dunes and dune soaks</w:t>
      </w:r>
      <w:r w:rsidRPr="008A749F">
        <w:rPr>
          <w:lang w:eastAsia="en-AU"/>
        </w:rPr>
        <w:t xml:space="preserve">. </w:t>
      </w:r>
    </w:p>
    <w:p w14:paraId="2CB9DE0C" w14:textId="062C45C2" w:rsidR="00824485" w:rsidRPr="00124BBB" w:rsidRDefault="00824485" w:rsidP="007D1B2F">
      <w:pPr>
        <w:pStyle w:val="ListParagraph"/>
        <w:numPr>
          <w:ilvl w:val="0"/>
          <w:numId w:val="3"/>
        </w:numPr>
        <w:rPr>
          <w:rFonts w:eastAsiaTheme="majorEastAsia"/>
          <w:lang w:eastAsia="en-AU"/>
        </w:rPr>
      </w:pPr>
      <w:r w:rsidRPr="00124BBB">
        <w:rPr>
          <w:lang w:eastAsia="en-AU"/>
        </w:rPr>
        <w:t>Has</w:t>
      </w:r>
      <w:r w:rsidRPr="00124BBB">
        <w:t xml:space="preserve"> a forest or woodland structure</w:t>
      </w:r>
      <w:r w:rsidR="00124BBB" w:rsidRPr="00124BBB">
        <w:t xml:space="preserve">, with a </w:t>
      </w:r>
      <w:r w:rsidR="00124BBB">
        <w:t xml:space="preserve">total </w:t>
      </w:r>
      <w:r w:rsidR="00124BBB" w:rsidRPr="00124BBB">
        <w:t xml:space="preserve">canopy cover of </w:t>
      </w:r>
      <w:r w:rsidR="00124BBB">
        <w:t xml:space="preserve">at least </w:t>
      </w:r>
      <w:r w:rsidR="00124BBB" w:rsidRPr="00124BBB">
        <w:t>10%</w:t>
      </w:r>
      <w:r w:rsidRPr="00124BBB">
        <w:t xml:space="preserve">. </w:t>
      </w:r>
    </w:p>
    <w:p w14:paraId="12ACAB8D" w14:textId="3490EA85" w:rsidR="00824485" w:rsidRPr="00124BBB" w:rsidRDefault="00824485" w:rsidP="007D1B2F">
      <w:pPr>
        <w:pStyle w:val="ListParagraph"/>
        <w:numPr>
          <w:ilvl w:val="0"/>
          <w:numId w:val="3"/>
        </w:numPr>
        <w:rPr>
          <w:rFonts w:eastAsiaTheme="majorEastAsia"/>
          <w:lang w:eastAsia="en-AU"/>
        </w:rPr>
      </w:pPr>
      <w:r w:rsidRPr="00124BBB">
        <w:rPr>
          <w:bCs/>
          <w:color w:val="000000"/>
          <w:lang w:eastAsia="en-AU"/>
        </w:rPr>
        <w:t xml:space="preserve">Has </w:t>
      </w:r>
      <w:r w:rsidRPr="00124BBB">
        <w:rPr>
          <w:iCs/>
          <w:lang w:eastAsia="en-AU"/>
        </w:rPr>
        <w:t>a canopy</w:t>
      </w:r>
      <w:r w:rsidR="00124BBB">
        <w:rPr>
          <w:iCs/>
          <w:lang w:eastAsia="en-AU"/>
        </w:rPr>
        <w:t xml:space="preserve"> </w:t>
      </w:r>
      <w:r w:rsidRPr="00124BBB">
        <w:rPr>
          <w:iCs/>
          <w:lang w:eastAsia="en-AU"/>
        </w:rPr>
        <w:t>dominated</w:t>
      </w:r>
      <w:bookmarkStart w:id="19" w:name="_Ref486498596"/>
      <w:r w:rsidR="00124BBB">
        <w:rPr>
          <w:rStyle w:val="FootnoteReference"/>
          <w:iCs/>
          <w:lang w:eastAsia="en-AU"/>
        </w:rPr>
        <w:footnoteReference w:id="5"/>
      </w:r>
      <w:bookmarkEnd w:id="19"/>
      <w:r w:rsidRPr="00124BBB">
        <w:rPr>
          <w:iCs/>
          <w:lang w:eastAsia="en-AU"/>
        </w:rPr>
        <w:t xml:space="preserve"> by </w:t>
      </w:r>
      <w:r w:rsidRPr="00124BBB">
        <w:rPr>
          <w:i/>
          <w:lang w:eastAsia="en-AU"/>
        </w:rPr>
        <w:t>Casuarina glauca</w:t>
      </w:r>
      <w:r w:rsidRPr="00124BBB">
        <w:rPr>
          <w:lang w:eastAsia="en-AU"/>
        </w:rPr>
        <w:t xml:space="preserve"> (swam</w:t>
      </w:r>
      <w:r w:rsidRPr="00124BBB">
        <w:rPr>
          <w:color w:val="000000"/>
          <w:lang w:eastAsia="en-AU"/>
        </w:rPr>
        <w:t>p-oak, swamp-s</w:t>
      </w:r>
      <w:r w:rsidRPr="00124BBB">
        <w:rPr>
          <w:lang w:eastAsia="en-AU"/>
        </w:rPr>
        <w:t xml:space="preserve">he </w:t>
      </w:r>
      <w:r w:rsidRPr="00124BBB">
        <w:rPr>
          <w:iCs/>
          <w:lang w:eastAsia="en-AU"/>
        </w:rPr>
        <w:t>oak)</w:t>
      </w:r>
      <w:r w:rsidR="00124BBB" w:rsidRPr="00124BBB">
        <w:rPr>
          <w:iCs/>
          <w:lang w:eastAsia="en-AU"/>
        </w:rPr>
        <w:t>.</w:t>
      </w:r>
    </w:p>
    <w:p w14:paraId="053DF580" w14:textId="77777777" w:rsidR="004655E6" w:rsidRPr="004655E6" w:rsidRDefault="004655E6" w:rsidP="00F6669B">
      <w:pPr>
        <w:pStyle w:val="Heading3"/>
      </w:pPr>
      <w:bookmarkStart w:id="20" w:name="_Toc481752952"/>
      <w:bookmarkStart w:id="21" w:name="_Toc487718233"/>
      <w:r w:rsidRPr="004655E6">
        <w:t>Other diagnostics</w:t>
      </w:r>
      <w:bookmarkEnd w:id="20"/>
      <w:bookmarkEnd w:id="21"/>
    </w:p>
    <w:p w14:paraId="34FFE899" w14:textId="77777777" w:rsidR="00824485" w:rsidRPr="00665B76" w:rsidRDefault="00824485" w:rsidP="00824485">
      <w:pPr>
        <w:rPr>
          <w:lang w:eastAsia="en-AU"/>
        </w:rPr>
      </w:pPr>
      <w:r w:rsidRPr="00665B76">
        <w:rPr>
          <w:lang w:eastAsia="en-AU"/>
        </w:rPr>
        <w:t>Other characteristics that may help identify the ecological community include:</w:t>
      </w:r>
    </w:p>
    <w:p w14:paraId="23D37CCE" w14:textId="72E1FF52" w:rsidR="001D1073" w:rsidRPr="00824485" w:rsidRDefault="001D1073" w:rsidP="007D1B2F">
      <w:pPr>
        <w:pStyle w:val="ListParagraph"/>
        <w:numPr>
          <w:ilvl w:val="0"/>
          <w:numId w:val="3"/>
        </w:numPr>
        <w:rPr>
          <w:color w:val="000000"/>
          <w:lang w:eastAsia="en-AU"/>
        </w:rPr>
      </w:pPr>
      <w:r>
        <w:t>Typically occurs</w:t>
      </w:r>
      <w:r w:rsidRPr="008A749F">
        <w:t xml:space="preserve"> where gro</w:t>
      </w:r>
      <w:r w:rsidR="009B187F">
        <w:t>undwater is saline or brackish</w:t>
      </w:r>
      <w:r w:rsidR="003227B5">
        <w:t>.</w:t>
      </w:r>
    </w:p>
    <w:p w14:paraId="588AF8CB" w14:textId="56192F36" w:rsidR="00824485" w:rsidRPr="008B6E66" w:rsidRDefault="00824485" w:rsidP="007D1B2F">
      <w:pPr>
        <w:pStyle w:val="ListParagraph"/>
        <w:numPr>
          <w:ilvl w:val="0"/>
          <w:numId w:val="3"/>
        </w:numPr>
        <w:rPr>
          <w:lang w:eastAsia="en-AU"/>
        </w:rPr>
      </w:pPr>
      <w:r w:rsidRPr="00665B76">
        <w:rPr>
          <w:lang w:eastAsia="en-AU"/>
        </w:rPr>
        <w:t xml:space="preserve">In more freshwater variants of the ecological community, </w:t>
      </w:r>
      <w:r w:rsidRPr="00824485">
        <w:rPr>
          <w:i/>
          <w:lang w:eastAsia="en-AU"/>
        </w:rPr>
        <w:t>Casuarina glauca</w:t>
      </w:r>
      <w:r w:rsidR="009B187F">
        <w:rPr>
          <w:lang w:eastAsia="en-AU"/>
        </w:rPr>
        <w:t xml:space="preserve"> may </w:t>
      </w:r>
      <w:r w:rsidR="009B187F" w:rsidRPr="008B6E66">
        <w:rPr>
          <w:lang w:eastAsia="en-AU"/>
        </w:rPr>
        <w:t>co</w:t>
      </w:r>
      <w:r w:rsidR="009B187F" w:rsidRPr="008B6E66">
        <w:rPr>
          <w:lang w:eastAsia="en-AU"/>
        </w:rPr>
        <w:noBreakHyphen/>
      </w:r>
      <w:r w:rsidRPr="008B6E66">
        <w:rPr>
          <w:lang w:eastAsia="en-AU"/>
        </w:rPr>
        <w:t>dominate</w:t>
      </w:r>
      <w:r w:rsidR="00B27FA9" w:rsidRPr="008B6E66">
        <w:rPr>
          <w:rStyle w:val="FootnoteReference"/>
          <w:lang w:eastAsia="en-AU"/>
        </w:rPr>
        <w:footnoteReference w:id="6"/>
      </w:r>
      <w:r w:rsidRPr="008B6E66">
        <w:rPr>
          <w:rStyle w:val="FootnoteReference"/>
          <w:lang w:eastAsia="en-AU"/>
        </w:rPr>
        <w:t xml:space="preserve"> </w:t>
      </w:r>
      <w:r w:rsidRPr="008B6E66">
        <w:t>w</w:t>
      </w:r>
      <w:r w:rsidRPr="008B6E66">
        <w:rPr>
          <w:lang w:eastAsia="en-AU"/>
        </w:rPr>
        <w:t xml:space="preserve">ith </w:t>
      </w:r>
      <w:r w:rsidRPr="008B6E66">
        <w:rPr>
          <w:i/>
          <w:lang w:eastAsia="en-AU"/>
        </w:rPr>
        <w:t>Melaleuca</w:t>
      </w:r>
      <w:r w:rsidRPr="008B6E66">
        <w:rPr>
          <w:lang w:eastAsia="en-AU"/>
        </w:rPr>
        <w:t xml:space="preserve"> species. </w:t>
      </w:r>
    </w:p>
    <w:p w14:paraId="0BE979B2" w14:textId="75068492" w:rsidR="00824485" w:rsidRDefault="001D1073" w:rsidP="007D1B2F">
      <w:pPr>
        <w:pStyle w:val="ListParagraph"/>
        <w:numPr>
          <w:ilvl w:val="0"/>
          <w:numId w:val="3"/>
        </w:numPr>
      </w:pPr>
      <w:r>
        <w:t>Occurs t</w:t>
      </w:r>
      <w:r w:rsidRPr="001D1073">
        <w:t>ypically within 30km of the coast</w:t>
      </w:r>
      <w:r>
        <w:t>, but i</w:t>
      </w:r>
      <w:r w:rsidR="00824485" w:rsidRPr="00665B76">
        <w:t xml:space="preserve">n </w:t>
      </w:r>
      <w:r w:rsidR="00824485" w:rsidRPr="00665B76">
        <w:rPr>
          <w:lang w:eastAsia="en-AU"/>
        </w:rPr>
        <w:t>some</w:t>
      </w:r>
      <w:r w:rsidR="00824485" w:rsidRPr="00665B76">
        <w:t xml:space="preserve"> are</w:t>
      </w:r>
      <w:r w:rsidR="00A157B4">
        <w:t>as along tidal river catchments</w:t>
      </w:r>
      <w:r w:rsidR="00824485" w:rsidRPr="00665B76">
        <w:t xml:space="preserve"> the ecological community can occur more than 100km inland.</w:t>
      </w:r>
    </w:p>
    <w:p w14:paraId="306D887A" w14:textId="32FE1C62" w:rsidR="00632623" w:rsidRDefault="00632623" w:rsidP="007D1B2F">
      <w:pPr>
        <w:pStyle w:val="ListParagraph"/>
        <w:numPr>
          <w:ilvl w:val="0"/>
          <w:numId w:val="3"/>
        </w:numPr>
      </w:pPr>
      <w:r w:rsidRPr="004A0FEB">
        <w:t>Does not occur on headlands</w:t>
      </w:r>
      <w:r w:rsidR="00694E01" w:rsidRPr="004A0FEB">
        <w:t>, sea cliffs</w:t>
      </w:r>
      <w:r w:rsidRPr="004A0FEB">
        <w:t xml:space="preserve"> or other consolidated sediments</w:t>
      </w:r>
      <w:r w:rsidR="002823CF">
        <w:t xml:space="preserve"> but may occur </w:t>
      </w:r>
      <w:r w:rsidR="002823CF" w:rsidRPr="002823CF">
        <w:t>in transitional soils or catenas where unconsolidated sediments border lithic substrates.</w:t>
      </w:r>
    </w:p>
    <w:p w14:paraId="16EE4B7A" w14:textId="77777777" w:rsidR="004655E6" w:rsidRPr="004655E6" w:rsidRDefault="004655E6" w:rsidP="00F6669B">
      <w:pPr>
        <w:pStyle w:val="Heading3"/>
      </w:pPr>
      <w:bookmarkStart w:id="22" w:name="_Toc481752953"/>
      <w:bookmarkStart w:id="23" w:name="_Toc487718234"/>
      <w:r w:rsidRPr="004655E6">
        <w:t>Condition thresholds</w:t>
      </w:r>
      <w:bookmarkEnd w:id="22"/>
      <w:bookmarkEnd w:id="23"/>
    </w:p>
    <w:p w14:paraId="4ED2486F" w14:textId="77B2715D" w:rsidR="00824485" w:rsidRDefault="00824485" w:rsidP="00824485">
      <w:r w:rsidRPr="001342A5">
        <w:rPr>
          <w:lang w:eastAsia="en-AU"/>
        </w:rPr>
        <w:t>The</w:t>
      </w:r>
      <w:r w:rsidRPr="001342A5">
        <w:t xml:space="preserve"> </w:t>
      </w:r>
      <w:r w:rsidRPr="001342A5">
        <w:rPr>
          <w:lang w:eastAsia="en-AU"/>
        </w:rPr>
        <w:t>condition</w:t>
      </w:r>
      <w:r w:rsidRPr="001342A5">
        <w:t xml:space="preserve"> thresholds for this ecological community </w:t>
      </w:r>
      <w:r w:rsidR="000F7C11" w:rsidRPr="001342A5">
        <w:t>(</w:t>
      </w:r>
      <w:r w:rsidR="000F7C11" w:rsidRPr="001342A5">
        <w:rPr>
          <w:rStyle w:val="CrossReferenceLinkChar"/>
        </w:rPr>
        <w:fldChar w:fldCharType="begin"/>
      </w:r>
      <w:r w:rsidR="000F7C11" w:rsidRPr="00FA25BC">
        <w:rPr>
          <w:rStyle w:val="CrossReferenceLinkChar"/>
        </w:rPr>
        <w:instrText xml:space="preserve"> REF _Ref482013196 \h  \* MERGEFORMAT </w:instrText>
      </w:r>
      <w:r w:rsidR="000F7C11" w:rsidRPr="001342A5">
        <w:rPr>
          <w:rStyle w:val="CrossReferenceLinkChar"/>
        </w:rPr>
      </w:r>
      <w:r w:rsidR="000F7C11" w:rsidRPr="001342A5">
        <w:rPr>
          <w:rStyle w:val="CrossReferenceLinkChar"/>
        </w:rPr>
        <w:fldChar w:fldCharType="separate"/>
      </w:r>
      <w:r w:rsidR="00CA1C48" w:rsidRPr="00CA1C48">
        <w:rPr>
          <w:rStyle w:val="CrossReferenceLinkChar"/>
        </w:rPr>
        <w:t>Table 1</w:t>
      </w:r>
      <w:r w:rsidR="000F7C11" w:rsidRPr="001342A5">
        <w:rPr>
          <w:rStyle w:val="CrossReferenceLinkChar"/>
        </w:rPr>
        <w:fldChar w:fldCharType="end"/>
      </w:r>
      <w:r w:rsidR="000F7C11" w:rsidRPr="001342A5">
        <w:t xml:space="preserve">) </w:t>
      </w:r>
      <w:r w:rsidRPr="001342A5">
        <w:t xml:space="preserve">are designed to identify the best patches for national protection. </w:t>
      </w:r>
      <w:r w:rsidR="00D17C84" w:rsidRPr="001342A5">
        <w:t>Large p</w:t>
      </w:r>
      <w:r w:rsidRPr="001342A5">
        <w:t>atches of Coastal Swamp Oak Forest</w:t>
      </w:r>
      <w:r w:rsidR="00F57EBA">
        <w:t xml:space="preserve"> or those parts of large native vegetation patches </w:t>
      </w:r>
      <w:r w:rsidR="00D17C84" w:rsidRPr="001342A5">
        <w:t xml:space="preserve">with excellent quality native understorey </w:t>
      </w:r>
      <w:r w:rsidRPr="001342A5">
        <w:t>are a high</w:t>
      </w:r>
      <w:r w:rsidR="000F7C11" w:rsidRPr="001342A5">
        <w:t>er</w:t>
      </w:r>
      <w:r w:rsidRPr="001342A5">
        <w:t xml:space="preserve"> priority for protection and management. </w:t>
      </w:r>
    </w:p>
    <w:p w14:paraId="74319E3E" w14:textId="58E58634" w:rsidR="00824485" w:rsidRDefault="00824485" w:rsidP="00A2723D">
      <w:pPr>
        <w:keepLines/>
      </w:pPr>
      <w:r w:rsidRPr="00211A29">
        <w:t xml:space="preserve">As </w:t>
      </w:r>
      <w:r w:rsidRPr="00D60F4B">
        <w:rPr>
          <w:lang w:eastAsia="en-AU"/>
        </w:rPr>
        <w:t>the</w:t>
      </w:r>
      <w:r w:rsidRPr="00211A29">
        <w:t xml:space="preserve"> ecological community has been heavily</w:t>
      </w:r>
      <w:r>
        <w:t xml:space="preserve"> </w:t>
      </w:r>
      <w:r w:rsidRPr="00211A29">
        <w:t>cleared</w:t>
      </w:r>
      <w:r w:rsidR="006F00B2">
        <w:t>,</w:t>
      </w:r>
      <w:r w:rsidRPr="00211A29">
        <w:t xml:space="preserve"> </w:t>
      </w:r>
      <w:r w:rsidR="006F00B2">
        <w:t>fragmented</w:t>
      </w:r>
      <w:r w:rsidR="006F00B2" w:rsidRPr="00211A29">
        <w:t xml:space="preserve"> </w:t>
      </w:r>
      <w:r w:rsidRPr="00211A29">
        <w:t xml:space="preserve">and degraded, many remnants </w:t>
      </w:r>
      <w:r w:rsidRPr="00A918CB">
        <w:t xml:space="preserve">are small, or isolated and/or modified. </w:t>
      </w:r>
      <w:r w:rsidR="00F57EBA">
        <w:t>Very s</w:t>
      </w:r>
      <w:r w:rsidRPr="00211A29">
        <w:t>mall, narrow</w:t>
      </w:r>
      <w:r w:rsidR="00F57EBA">
        <w:t xml:space="preserve"> and/or </w:t>
      </w:r>
      <w:r w:rsidRPr="00211A29">
        <w:t xml:space="preserve">isolated patches that are subject to high disturbance </w:t>
      </w:r>
      <w:r w:rsidRPr="00211A29">
        <w:rPr>
          <w:u w:val="single"/>
        </w:rPr>
        <w:t>and</w:t>
      </w:r>
      <w:r w:rsidRPr="00211A29">
        <w:t xml:space="preserve"> without native </w:t>
      </w:r>
      <w:r>
        <w:t>ground</w:t>
      </w:r>
      <w:r w:rsidR="006F00B2">
        <w:t xml:space="preserve"> </w:t>
      </w:r>
      <w:r>
        <w:t>layer</w:t>
      </w:r>
      <w:r w:rsidRPr="00211A29">
        <w:t xml:space="preserve">, do not contribute so greatly to the conservation of the ecological community </w:t>
      </w:r>
      <w:r>
        <w:t xml:space="preserve">and </w:t>
      </w:r>
      <w:r w:rsidRPr="00211A29">
        <w:t xml:space="preserve">may not meet the condition thresholds for national protection. </w:t>
      </w:r>
      <w:r>
        <w:t xml:space="preserve">However, </w:t>
      </w:r>
      <w:r w:rsidR="00F57EBA">
        <w:t xml:space="preserve">very small and isolated </w:t>
      </w:r>
      <w:r>
        <w:t xml:space="preserve">patches that have the potential to be restored </w:t>
      </w:r>
      <w:r w:rsidR="00F57EBA">
        <w:t xml:space="preserve">and reconnected </w:t>
      </w:r>
      <w:r>
        <w:t xml:space="preserve">through weed management and/or revegetation activities </w:t>
      </w:r>
      <w:r w:rsidR="00F57EBA">
        <w:t>could be</w:t>
      </w:r>
      <w:r>
        <w:t xml:space="preserve"> priorities for management</w:t>
      </w:r>
      <w:r w:rsidR="00F57EBA">
        <w:t xml:space="preserve"> and recovery projects</w:t>
      </w:r>
      <w:r>
        <w:t xml:space="preserve">. </w:t>
      </w:r>
    </w:p>
    <w:p w14:paraId="2E909B26" w14:textId="77777777" w:rsidR="00824485" w:rsidRPr="00F57EBA" w:rsidRDefault="00824485" w:rsidP="00824485">
      <w:r w:rsidRPr="00F57EBA">
        <w:rPr>
          <w:u w:val="single"/>
        </w:rPr>
        <w:t>Category A</w:t>
      </w:r>
      <w:r w:rsidRPr="00F57EBA">
        <w:t xml:space="preserve"> describes patches of the ecological community in ‘high condition’. These are the highest priorities for protection and provide examples to guide restoration of lower condition patches.</w:t>
      </w:r>
    </w:p>
    <w:p w14:paraId="7AC56495" w14:textId="65954F96" w:rsidR="00FA25BC" w:rsidRPr="00F57EBA" w:rsidRDefault="00824485" w:rsidP="00824485">
      <w:r w:rsidRPr="00F57EBA">
        <w:rPr>
          <w:u w:val="single"/>
        </w:rPr>
        <w:t>Categories B</w:t>
      </w:r>
      <w:r w:rsidR="00FA25BC" w:rsidRPr="00F57EBA">
        <w:rPr>
          <w:u w:val="single"/>
        </w:rPr>
        <w:t xml:space="preserve"> and </w:t>
      </w:r>
      <w:r w:rsidRPr="00F57EBA">
        <w:rPr>
          <w:u w:val="single"/>
        </w:rPr>
        <w:t xml:space="preserve">C </w:t>
      </w:r>
      <w:r w:rsidRPr="00F57EBA">
        <w:t xml:space="preserve">are considered </w:t>
      </w:r>
      <w:r w:rsidR="00A63A65" w:rsidRPr="00F57EBA">
        <w:t xml:space="preserve">good or </w:t>
      </w:r>
      <w:r w:rsidRPr="00F57EBA">
        <w:t xml:space="preserve">moderate condition and subject to the referral, assessment, approval and compliance provisions of the EPBC Act. </w:t>
      </w:r>
    </w:p>
    <w:p w14:paraId="3126443E" w14:textId="1449008F" w:rsidR="009B187F" w:rsidRPr="00F57EBA" w:rsidRDefault="00824485" w:rsidP="00824485">
      <w:r w:rsidRPr="00F57EBA">
        <w:rPr>
          <w:u w:val="single"/>
        </w:rPr>
        <w:t>Categor</w:t>
      </w:r>
      <w:r w:rsidR="00FA25BC" w:rsidRPr="00F57EBA">
        <w:rPr>
          <w:u w:val="single"/>
        </w:rPr>
        <w:t>ies A2, B2 and C2</w:t>
      </w:r>
      <w:r w:rsidRPr="00F57EBA">
        <w:t xml:space="preserve"> comprise</w:t>
      </w:r>
      <w:r w:rsidR="007B20FA">
        <w:t xml:space="preserve"> </w:t>
      </w:r>
      <w:r w:rsidRPr="00F57EBA">
        <w:t xml:space="preserve">a smaller patch of the ecological community </w:t>
      </w:r>
      <w:r w:rsidRPr="00F57EBA">
        <w:rPr>
          <w:u w:val="single"/>
        </w:rPr>
        <w:t xml:space="preserve">within close proximity </w:t>
      </w:r>
      <w:r w:rsidR="00D17C84" w:rsidRPr="00F57EBA">
        <w:rPr>
          <w:u w:val="single"/>
        </w:rPr>
        <w:t xml:space="preserve">(within at least 100 m) </w:t>
      </w:r>
      <w:r w:rsidRPr="00F57EBA">
        <w:rPr>
          <w:u w:val="single"/>
        </w:rPr>
        <w:t>of other native vegetation patches</w:t>
      </w:r>
      <w:r w:rsidRPr="00F57EBA">
        <w:t xml:space="preserve"> that collectively, form a larger area</w:t>
      </w:r>
      <w:r w:rsidR="000F7C11" w:rsidRPr="00F57EBA">
        <w:t xml:space="preserve"> of native vegetation</w:t>
      </w:r>
      <w:r w:rsidRPr="00F57EBA">
        <w:t>.</w:t>
      </w:r>
    </w:p>
    <w:p w14:paraId="02DDF899" w14:textId="05A49210" w:rsidR="00A63A65" w:rsidRDefault="00A63A65" w:rsidP="00824485">
      <w:r w:rsidRPr="00F57EBA">
        <w:t>Patches that do not fit within any of these condition classes are not subject to the referral, assessment, approval and compliance provisions of the EPBC Act.</w:t>
      </w:r>
    </w:p>
    <w:p w14:paraId="618B3F82" w14:textId="0EAD1490" w:rsidR="009B187F" w:rsidRPr="00F57EBA" w:rsidRDefault="009B187F" w:rsidP="009B187F">
      <w:pPr>
        <w:pStyle w:val="CommentText"/>
        <w:rPr>
          <w:sz w:val="24"/>
          <w:szCs w:val="24"/>
        </w:rPr>
      </w:pPr>
      <w:r w:rsidRPr="001079D8">
        <w:rPr>
          <w:sz w:val="24"/>
          <w:szCs w:val="24"/>
        </w:rPr>
        <w:t xml:space="preserve">When assessing </w:t>
      </w:r>
      <w:r w:rsidRPr="007B382C">
        <w:rPr>
          <w:sz w:val="24"/>
          <w:szCs w:val="24"/>
        </w:rPr>
        <w:t>a patch of</w:t>
      </w:r>
      <w:r>
        <w:rPr>
          <w:sz w:val="24"/>
          <w:szCs w:val="24"/>
        </w:rPr>
        <w:t xml:space="preserve"> the ecological community </w:t>
      </w:r>
      <w:r w:rsidRPr="001079D8">
        <w:rPr>
          <w:sz w:val="24"/>
          <w:szCs w:val="24"/>
        </w:rPr>
        <w:t xml:space="preserve">for the key diagnostics and condition, it important to consider other matters such as patch definition as outlined in </w:t>
      </w:r>
      <w:r w:rsidR="008B6E66" w:rsidRPr="008B6E66">
        <w:rPr>
          <w:rStyle w:val="CrossReferenceLinkChar"/>
        </w:rPr>
        <w:fldChar w:fldCharType="begin"/>
      </w:r>
      <w:r w:rsidR="008B6E66" w:rsidRPr="008B6E66">
        <w:rPr>
          <w:rStyle w:val="CrossReferenceLinkChar"/>
        </w:rPr>
        <w:instrText xml:space="preserve"> REF _Ref487706018 \h </w:instrText>
      </w:r>
      <w:r w:rsidR="008B6E66">
        <w:rPr>
          <w:rStyle w:val="CrossReferenceLinkChar"/>
        </w:rPr>
        <w:instrText xml:space="preserve"> \* MERGEFORMAT </w:instrText>
      </w:r>
      <w:r w:rsidR="008B6E66" w:rsidRPr="008B6E66">
        <w:rPr>
          <w:rStyle w:val="CrossReferenceLinkChar"/>
        </w:rPr>
      </w:r>
      <w:r w:rsidR="008B6E66" w:rsidRPr="008B6E66">
        <w:rPr>
          <w:rStyle w:val="CrossReferenceLinkChar"/>
        </w:rPr>
        <w:fldChar w:fldCharType="separate"/>
      </w:r>
      <w:r w:rsidR="00CA1C48" w:rsidRPr="00CA1C48">
        <w:rPr>
          <w:rStyle w:val="CrossReferenceLinkChar"/>
        </w:rPr>
        <w:t>Appendix C</w:t>
      </w:r>
      <w:r w:rsidR="008B6E66" w:rsidRPr="008B6E66">
        <w:rPr>
          <w:rStyle w:val="CrossReferenceLinkChar"/>
        </w:rPr>
        <w:fldChar w:fldCharType="end"/>
      </w:r>
      <w:r w:rsidR="008B6E66">
        <w:rPr>
          <w:sz w:val="24"/>
          <w:szCs w:val="24"/>
        </w:rPr>
        <w:t>.</w:t>
      </w:r>
    </w:p>
    <w:p w14:paraId="4E2F3239" w14:textId="144C8739" w:rsidR="00824485" w:rsidRPr="000F7C11" w:rsidRDefault="00824485" w:rsidP="000F7C11">
      <w:pPr>
        <w:pStyle w:val="Caption"/>
      </w:pPr>
      <w:bookmarkStart w:id="24" w:name="_Ref482013196"/>
      <w:bookmarkStart w:id="25" w:name="_Toc483486935"/>
      <w:r w:rsidRPr="000F7C11">
        <w:t>Table</w:t>
      </w:r>
      <w:r w:rsidR="00EE54ED">
        <w:t> </w:t>
      </w:r>
      <w:r w:rsidR="00BC0ADB">
        <w:fldChar w:fldCharType="begin"/>
      </w:r>
      <w:r w:rsidR="00BC0ADB">
        <w:instrText xml:space="preserve"> SEQ Table \* ARABIC </w:instrText>
      </w:r>
      <w:r w:rsidR="00BC0ADB">
        <w:fldChar w:fldCharType="separate"/>
      </w:r>
      <w:r w:rsidR="00CA1C48">
        <w:rPr>
          <w:noProof/>
        </w:rPr>
        <w:t>1</w:t>
      </w:r>
      <w:r w:rsidR="00BC0ADB">
        <w:rPr>
          <w:noProof/>
        </w:rPr>
        <w:fldChar w:fldCharType="end"/>
      </w:r>
      <w:bookmarkEnd w:id="24"/>
      <w:r w:rsidRPr="000F7C11">
        <w:t xml:space="preserve">: Condition thresholds for patches of Coastal Swamp Oak </w:t>
      </w:r>
      <w:r w:rsidR="000F7C11" w:rsidRPr="000F7C11">
        <w:t>Forest</w:t>
      </w:r>
      <w:bookmarkEnd w:id="25"/>
    </w:p>
    <w:tbl>
      <w:tblPr>
        <w:tblW w:w="5000" w:type="pct"/>
        <w:tblBorders>
          <w:top w:val="single" w:sz="18" w:space="0" w:color="auto"/>
          <w:left w:val="single" w:sz="18" w:space="0" w:color="auto"/>
          <w:bottom w:val="single" w:sz="18" w:space="0" w:color="auto"/>
          <w:right w:val="single" w:sz="18" w:space="0" w:color="auto"/>
          <w:insideH w:val="single" w:sz="18" w:space="0" w:color="auto"/>
          <w:insideV w:val="single" w:sz="4" w:space="0" w:color="auto"/>
        </w:tblBorders>
        <w:tblLook w:val="04A0" w:firstRow="1" w:lastRow="0" w:firstColumn="1" w:lastColumn="0" w:noHBand="0" w:noVBand="1"/>
      </w:tblPr>
      <w:tblGrid>
        <w:gridCol w:w="3806"/>
        <w:gridCol w:w="2268"/>
        <w:gridCol w:w="2906"/>
      </w:tblGrid>
      <w:tr w:rsidR="006171DE" w14:paraId="362A865D" w14:textId="77777777" w:rsidTr="00F57EBA">
        <w:trPr>
          <w:cantSplit/>
        </w:trPr>
        <w:tc>
          <w:tcPr>
            <w:tcW w:w="2119" w:type="pct"/>
            <w:tcBorders>
              <w:top w:val="single" w:sz="18" w:space="0" w:color="auto"/>
              <w:left w:val="single" w:sz="18" w:space="0" w:color="auto"/>
              <w:bottom w:val="single" w:sz="4" w:space="0" w:color="auto"/>
              <w:right w:val="single" w:sz="4" w:space="0" w:color="auto"/>
            </w:tcBorders>
            <w:shd w:val="clear" w:color="auto" w:fill="E7E6E6" w:themeFill="background2"/>
            <w:hideMark/>
          </w:tcPr>
          <w:p w14:paraId="03A68F4D" w14:textId="77777777" w:rsidR="00824485" w:rsidRDefault="00824485" w:rsidP="009B187F">
            <w:pPr>
              <w:keepNext/>
            </w:pPr>
            <w:r>
              <w:br w:type="page"/>
              <w:t>Category and rationale</w:t>
            </w:r>
          </w:p>
        </w:tc>
        <w:tc>
          <w:tcPr>
            <w:tcW w:w="1263" w:type="pct"/>
            <w:tcBorders>
              <w:top w:val="single" w:sz="18" w:space="0" w:color="auto"/>
              <w:left w:val="single" w:sz="4" w:space="0" w:color="auto"/>
              <w:bottom w:val="single" w:sz="4" w:space="0" w:color="auto"/>
              <w:right w:val="single" w:sz="4" w:space="0" w:color="auto"/>
            </w:tcBorders>
            <w:shd w:val="clear" w:color="auto" w:fill="E7E6E6" w:themeFill="background2"/>
            <w:hideMark/>
          </w:tcPr>
          <w:p w14:paraId="27D4213D" w14:textId="77777777" w:rsidR="00824485" w:rsidRDefault="00824485" w:rsidP="009B187F">
            <w:pPr>
              <w:keepNext/>
            </w:pPr>
            <w:r>
              <w:t>Patch size thresholds</w:t>
            </w:r>
          </w:p>
        </w:tc>
        <w:tc>
          <w:tcPr>
            <w:tcW w:w="1619" w:type="pct"/>
            <w:tcBorders>
              <w:top w:val="single" w:sz="18" w:space="0" w:color="auto"/>
              <w:left w:val="single" w:sz="4" w:space="0" w:color="auto"/>
              <w:bottom w:val="single" w:sz="4" w:space="0" w:color="auto"/>
              <w:right w:val="single" w:sz="18" w:space="0" w:color="auto"/>
            </w:tcBorders>
            <w:shd w:val="clear" w:color="auto" w:fill="E7E6E6" w:themeFill="background2"/>
            <w:hideMark/>
          </w:tcPr>
          <w:p w14:paraId="100BF7B5" w14:textId="77777777" w:rsidR="00824485" w:rsidRDefault="00824485" w:rsidP="009B187F">
            <w:pPr>
              <w:keepNext/>
            </w:pPr>
            <w:r>
              <w:t>Biotic thresholds</w:t>
            </w:r>
          </w:p>
        </w:tc>
      </w:tr>
      <w:tr w:rsidR="006171DE" w:rsidRPr="00315F6C" w14:paraId="76AF0BC9"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hideMark/>
          </w:tcPr>
          <w:p w14:paraId="48743576" w14:textId="4F29D0BF" w:rsidR="00824485" w:rsidRPr="00315F6C" w:rsidRDefault="00C775B7" w:rsidP="00C775B7">
            <w:pPr>
              <w:keepNext/>
            </w:pPr>
            <w:r>
              <w:t xml:space="preserve">A. </w:t>
            </w:r>
            <w:r w:rsidR="00824485" w:rsidRPr="00315F6C">
              <w:t>High condition class</w:t>
            </w:r>
          </w:p>
        </w:tc>
        <w:tc>
          <w:tcPr>
            <w:tcW w:w="1263" w:type="pct"/>
            <w:tcBorders>
              <w:top w:val="single" w:sz="4" w:space="0" w:color="auto"/>
              <w:left w:val="single" w:sz="4" w:space="0" w:color="auto"/>
              <w:bottom w:val="single" w:sz="18" w:space="0" w:color="auto"/>
              <w:right w:val="single" w:sz="4" w:space="0" w:color="auto"/>
            </w:tcBorders>
            <w:hideMark/>
          </w:tcPr>
          <w:p w14:paraId="2D33D41F" w14:textId="7E1243BF" w:rsidR="00824485" w:rsidRPr="00315F6C" w:rsidRDefault="00824485" w:rsidP="00FA25BC">
            <w:pPr>
              <w:keepNext/>
            </w:pPr>
          </w:p>
        </w:tc>
        <w:tc>
          <w:tcPr>
            <w:tcW w:w="1619" w:type="pct"/>
            <w:tcBorders>
              <w:top w:val="single" w:sz="4" w:space="0" w:color="auto"/>
              <w:left w:val="single" w:sz="4" w:space="0" w:color="auto"/>
              <w:bottom w:val="single" w:sz="18" w:space="0" w:color="auto"/>
              <w:right w:val="single" w:sz="18" w:space="0" w:color="auto"/>
            </w:tcBorders>
            <w:hideMark/>
          </w:tcPr>
          <w:p w14:paraId="385D8473" w14:textId="5A560AE9" w:rsidR="00824485" w:rsidRPr="000C0B8E" w:rsidRDefault="00824485" w:rsidP="009B187F">
            <w:pPr>
              <w:keepNext/>
            </w:pPr>
          </w:p>
        </w:tc>
      </w:tr>
      <w:tr w:rsidR="00C775B7" w:rsidRPr="00315F6C" w14:paraId="630DF96A"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0D7D5813" w14:textId="7E4F7848" w:rsidR="00C775B7" w:rsidRPr="00315F6C" w:rsidRDefault="00C775B7" w:rsidP="00C775B7">
            <w:pPr>
              <w:keepNext/>
            </w:pPr>
            <w:r>
              <w:t xml:space="preserve">A1.    </w:t>
            </w:r>
            <w:r w:rsidRPr="00315F6C">
              <w:t xml:space="preserve">A </w:t>
            </w:r>
            <w:r w:rsidRPr="002558F8">
              <w:rPr>
                <w:u w:val="single"/>
              </w:rPr>
              <w:t>large p</w:t>
            </w:r>
            <w:r w:rsidRPr="00FD5822">
              <w:rPr>
                <w:u w:val="single"/>
              </w:rPr>
              <w:t>atch</w:t>
            </w:r>
            <w:r w:rsidRPr="00315F6C">
              <w:t xml:space="preserve"> </w:t>
            </w:r>
            <w:r>
              <w:t xml:space="preserve">that meets </w:t>
            </w:r>
            <w:r w:rsidRPr="00C854CF">
              <w:rPr>
                <w:b/>
              </w:rPr>
              <w:t xml:space="preserve">key </w:t>
            </w:r>
            <w:r>
              <w:rPr>
                <w:b/>
              </w:rPr>
              <w:t>diag</w:t>
            </w:r>
            <w:r w:rsidRPr="00C854CF">
              <w:rPr>
                <w:b/>
              </w:rPr>
              <w:t>n</w:t>
            </w:r>
            <w:r>
              <w:rPr>
                <w:b/>
              </w:rPr>
              <w:t>o</w:t>
            </w:r>
            <w:r w:rsidRPr="00C854CF">
              <w:rPr>
                <w:b/>
              </w:rPr>
              <w:t>stics</w:t>
            </w:r>
            <w:r>
              <w:t xml:space="preserve"> and has </w:t>
            </w:r>
            <w:r>
              <w:rPr>
                <w:u w:val="single"/>
              </w:rPr>
              <w:t>excellent</w:t>
            </w:r>
            <w:r w:rsidRPr="00FD5822">
              <w:rPr>
                <w:u w:val="single"/>
              </w:rPr>
              <w:t xml:space="preserve"> quality</w:t>
            </w:r>
            <w:r w:rsidRPr="00315F6C">
              <w:t xml:space="preserve"> native </w:t>
            </w:r>
            <w:r>
              <w:t xml:space="preserve">understorey </w:t>
            </w:r>
          </w:p>
        </w:tc>
        <w:tc>
          <w:tcPr>
            <w:tcW w:w="1263" w:type="pct"/>
            <w:tcBorders>
              <w:top w:val="single" w:sz="4" w:space="0" w:color="auto"/>
              <w:left w:val="single" w:sz="4" w:space="0" w:color="auto"/>
              <w:bottom w:val="single" w:sz="18" w:space="0" w:color="auto"/>
              <w:right w:val="single" w:sz="4" w:space="0" w:color="auto"/>
            </w:tcBorders>
          </w:tcPr>
          <w:p w14:paraId="1CA88FC5" w14:textId="7F63012F" w:rsidR="00C775B7" w:rsidRDefault="00C775B7" w:rsidP="00C775B7">
            <w:pPr>
              <w:keepNext/>
            </w:pPr>
            <w:r>
              <w:t>The patch is at least 2 ha</w:t>
            </w:r>
          </w:p>
        </w:tc>
        <w:tc>
          <w:tcPr>
            <w:tcW w:w="1619" w:type="pct"/>
            <w:vMerge w:val="restart"/>
            <w:tcBorders>
              <w:top w:val="single" w:sz="4" w:space="0" w:color="auto"/>
              <w:left w:val="single" w:sz="4" w:space="0" w:color="auto"/>
              <w:right w:val="single" w:sz="18" w:space="0" w:color="auto"/>
            </w:tcBorders>
          </w:tcPr>
          <w:p w14:paraId="09A03B42" w14:textId="4C7946C0" w:rsidR="00C775B7" w:rsidRDefault="00C775B7" w:rsidP="00C775B7">
            <w:pPr>
              <w:keepNext/>
            </w:pPr>
            <w:r>
              <w:t xml:space="preserve">Non-native species comprise </w:t>
            </w:r>
            <w:r w:rsidRPr="0004744A">
              <w:rPr>
                <w:b/>
              </w:rPr>
              <w:t>less than 20%</w:t>
            </w:r>
            <w:r w:rsidRPr="000C0B8E">
              <w:t xml:space="preserve"> of </w:t>
            </w:r>
            <w:r>
              <w:t>total understorey vegetation cover*</w:t>
            </w:r>
          </w:p>
        </w:tc>
      </w:tr>
      <w:tr w:rsidR="00C775B7" w:rsidRPr="00315F6C" w14:paraId="0E2B64B2"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771A0BEF" w14:textId="4C4A10F5" w:rsidR="00C775B7" w:rsidRDefault="00C775B7" w:rsidP="00C775B7">
            <w:pPr>
              <w:keepNext/>
            </w:pPr>
            <w:r>
              <w:t xml:space="preserve">A2.   </w:t>
            </w:r>
            <w:r w:rsidRPr="00C775B7">
              <w:t xml:space="preserve">A </w:t>
            </w:r>
            <w:r w:rsidRPr="00C775B7">
              <w:rPr>
                <w:u w:val="single"/>
              </w:rPr>
              <w:t>small patch</w:t>
            </w:r>
            <w:r w:rsidRPr="00C775B7">
              <w:t xml:space="preserve"> that meets </w:t>
            </w:r>
            <w:r w:rsidRPr="00C775B7">
              <w:rPr>
                <w:b/>
              </w:rPr>
              <w:t>key diagnostics</w:t>
            </w:r>
            <w:r w:rsidRPr="00C775B7">
              <w:t xml:space="preserve"> and has </w:t>
            </w:r>
            <w:r>
              <w:rPr>
                <w:u w:val="single"/>
              </w:rPr>
              <w:t>excellent</w:t>
            </w:r>
            <w:r w:rsidRPr="00C775B7">
              <w:rPr>
                <w:u w:val="single"/>
              </w:rPr>
              <w:t xml:space="preserve"> quality</w:t>
            </w:r>
            <w:r w:rsidRPr="00C775B7">
              <w:t xml:space="preserve"> native understorey and is </w:t>
            </w:r>
            <w:r w:rsidRPr="00C775B7">
              <w:rPr>
                <w:u w:val="single"/>
              </w:rPr>
              <w:t>contiguous</w:t>
            </w:r>
            <w:r w:rsidRPr="00C775B7">
              <w:t xml:space="preserve"> with another area of native vegetation***.</w:t>
            </w:r>
          </w:p>
        </w:tc>
        <w:tc>
          <w:tcPr>
            <w:tcW w:w="1263" w:type="pct"/>
            <w:tcBorders>
              <w:top w:val="single" w:sz="4" w:space="0" w:color="auto"/>
              <w:left w:val="single" w:sz="4" w:space="0" w:color="auto"/>
              <w:bottom w:val="single" w:sz="18" w:space="0" w:color="auto"/>
              <w:right w:val="single" w:sz="4" w:space="0" w:color="auto"/>
            </w:tcBorders>
          </w:tcPr>
          <w:p w14:paraId="3D48C16A" w14:textId="1D454C10" w:rsidR="00C775B7" w:rsidRDefault="00C775B7" w:rsidP="00C775B7">
            <w:pPr>
              <w:keepNext/>
            </w:pPr>
            <w:r w:rsidRPr="00C775B7">
              <w:t>The patch is at least 0.5 ha within a larger patch of native vegetation of at least 2 ha</w:t>
            </w:r>
          </w:p>
        </w:tc>
        <w:tc>
          <w:tcPr>
            <w:tcW w:w="1619" w:type="pct"/>
            <w:vMerge/>
            <w:tcBorders>
              <w:left w:val="single" w:sz="4" w:space="0" w:color="auto"/>
              <w:bottom w:val="single" w:sz="18" w:space="0" w:color="auto"/>
              <w:right w:val="single" w:sz="18" w:space="0" w:color="auto"/>
            </w:tcBorders>
          </w:tcPr>
          <w:p w14:paraId="2B30E76F" w14:textId="2D492010" w:rsidR="00C775B7" w:rsidRDefault="00C775B7" w:rsidP="009B187F">
            <w:pPr>
              <w:keepNext/>
            </w:pPr>
          </w:p>
        </w:tc>
      </w:tr>
      <w:tr w:rsidR="00C775B7" w:rsidRPr="00315F6C" w14:paraId="64B42952" w14:textId="77777777" w:rsidTr="00C775B7">
        <w:trPr>
          <w:cantSplit/>
        </w:trPr>
        <w:tc>
          <w:tcPr>
            <w:tcW w:w="5000" w:type="pct"/>
            <w:gridSpan w:val="3"/>
            <w:tcBorders>
              <w:top w:val="single" w:sz="4" w:space="0" w:color="auto"/>
              <w:left w:val="single" w:sz="18" w:space="0" w:color="auto"/>
              <w:bottom w:val="single" w:sz="18" w:space="0" w:color="auto"/>
              <w:right w:val="single" w:sz="18" w:space="0" w:color="auto"/>
            </w:tcBorders>
          </w:tcPr>
          <w:p w14:paraId="694A5BE4" w14:textId="5C2EB7E5" w:rsidR="00C775B7" w:rsidRPr="00C775B7" w:rsidRDefault="00C775B7" w:rsidP="00C775B7">
            <w:pPr>
              <w:keepNext/>
            </w:pPr>
            <w:r>
              <w:t>B. Good</w:t>
            </w:r>
            <w:r w:rsidRPr="00392111">
              <w:t xml:space="preserve"> condition class</w:t>
            </w:r>
          </w:p>
        </w:tc>
      </w:tr>
      <w:tr w:rsidR="00C775B7" w:rsidRPr="00392111" w14:paraId="3F5B4995"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6873A241" w14:textId="32CFA0F4" w:rsidR="00C775B7" w:rsidRPr="00392111" w:rsidRDefault="00C775B7" w:rsidP="00C775B7">
            <w:pPr>
              <w:keepNext/>
            </w:pPr>
            <w:r>
              <w:t>B1</w:t>
            </w:r>
            <w:r w:rsidRPr="00392111">
              <w:t>.</w:t>
            </w:r>
            <w:r>
              <w:t xml:space="preserve">   </w:t>
            </w:r>
            <w:r w:rsidRPr="00392111">
              <w:t xml:space="preserve">A </w:t>
            </w:r>
            <w:r>
              <w:rPr>
                <w:u w:val="single"/>
              </w:rPr>
              <w:t>large</w:t>
            </w:r>
            <w:r w:rsidRPr="00F57EBA">
              <w:rPr>
                <w:u w:val="single"/>
              </w:rPr>
              <w:t xml:space="preserve"> patch</w:t>
            </w:r>
            <w:r w:rsidRPr="00392111">
              <w:t xml:space="preserve"> </w:t>
            </w:r>
            <w:r>
              <w:t xml:space="preserve">that </w:t>
            </w:r>
            <w:r w:rsidRPr="00392111">
              <w:t xml:space="preserve">meets </w:t>
            </w:r>
            <w:r w:rsidRPr="00392111">
              <w:rPr>
                <w:b/>
              </w:rPr>
              <w:t>key diagnostics</w:t>
            </w:r>
            <w:r>
              <w:t xml:space="preserve"> and has </w:t>
            </w:r>
            <w:r>
              <w:rPr>
                <w:u w:val="single"/>
              </w:rPr>
              <w:t>good</w:t>
            </w:r>
            <w:r w:rsidRPr="006171DE">
              <w:rPr>
                <w:u w:val="single"/>
              </w:rPr>
              <w:t xml:space="preserve"> q</w:t>
            </w:r>
            <w:r w:rsidRPr="00FD5822">
              <w:rPr>
                <w:u w:val="single"/>
              </w:rPr>
              <w:t>uality</w:t>
            </w:r>
            <w:r>
              <w:t xml:space="preserve"> </w:t>
            </w:r>
            <w:r w:rsidRPr="00392111">
              <w:t xml:space="preserve">native </w:t>
            </w:r>
            <w:r>
              <w:t>understorey</w:t>
            </w:r>
            <w:r w:rsidRPr="00392111">
              <w:t xml:space="preserve"> </w:t>
            </w:r>
          </w:p>
        </w:tc>
        <w:tc>
          <w:tcPr>
            <w:tcW w:w="1263" w:type="pct"/>
            <w:tcBorders>
              <w:top w:val="single" w:sz="4" w:space="0" w:color="auto"/>
              <w:left w:val="single" w:sz="4" w:space="0" w:color="auto"/>
              <w:bottom w:val="single" w:sz="18" w:space="0" w:color="auto"/>
              <w:right w:val="single" w:sz="4" w:space="0" w:color="auto"/>
            </w:tcBorders>
          </w:tcPr>
          <w:p w14:paraId="3724793F" w14:textId="5D8F34E7" w:rsidR="00C775B7" w:rsidRPr="00392111" w:rsidRDefault="00C775B7" w:rsidP="009B187F">
            <w:pPr>
              <w:keepNext/>
            </w:pPr>
            <w:r w:rsidRPr="00392111">
              <w:t xml:space="preserve">The patch is at least </w:t>
            </w:r>
            <w:r w:rsidR="00F57EBA">
              <w:t>1</w:t>
            </w:r>
            <w:r w:rsidRPr="00392111">
              <w:t xml:space="preserve"> ha</w:t>
            </w:r>
          </w:p>
        </w:tc>
        <w:tc>
          <w:tcPr>
            <w:tcW w:w="1619" w:type="pct"/>
            <w:vMerge w:val="restart"/>
            <w:tcBorders>
              <w:top w:val="single" w:sz="4" w:space="0" w:color="auto"/>
              <w:left w:val="single" w:sz="4" w:space="0" w:color="auto"/>
              <w:right w:val="single" w:sz="18" w:space="0" w:color="auto"/>
            </w:tcBorders>
          </w:tcPr>
          <w:p w14:paraId="025E988F" w14:textId="59ED7408" w:rsidR="00C775B7" w:rsidRDefault="00C775B7" w:rsidP="009B187F">
            <w:pPr>
              <w:keepNext/>
            </w:pPr>
            <w:r>
              <w:t xml:space="preserve">Non-native species comprise </w:t>
            </w:r>
            <w:r w:rsidRPr="0004744A">
              <w:rPr>
                <w:b/>
              </w:rPr>
              <w:t xml:space="preserve">less than </w:t>
            </w:r>
            <w:r>
              <w:rPr>
                <w:b/>
              </w:rPr>
              <w:t>5</w:t>
            </w:r>
            <w:r w:rsidRPr="0004744A">
              <w:rPr>
                <w:b/>
              </w:rPr>
              <w:t>0%</w:t>
            </w:r>
            <w:r w:rsidRPr="000C0B8E">
              <w:t xml:space="preserve"> of </w:t>
            </w:r>
            <w:r>
              <w:t>total understorey vegetation cover*</w:t>
            </w:r>
          </w:p>
          <w:p w14:paraId="0D4C335E" w14:textId="6CFB1815" w:rsidR="00C775B7" w:rsidRPr="00392111" w:rsidRDefault="00C775B7" w:rsidP="00FA25BC">
            <w:pPr>
              <w:keepNext/>
            </w:pPr>
            <w:r>
              <w:t>AND</w:t>
            </w:r>
            <w:r w:rsidRPr="006171DE">
              <w:t xml:space="preserve"> transformer species**</w:t>
            </w:r>
            <w:r w:rsidRPr="006171DE">
              <w:rPr>
                <w:b/>
              </w:rPr>
              <w:t xml:space="preserve"> </w:t>
            </w:r>
            <w:r w:rsidRPr="006171DE">
              <w:t>comprise</w:t>
            </w:r>
            <w:r>
              <w:rPr>
                <w:b/>
              </w:rPr>
              <w:t xml:space="preserve"> less than 3</w:t>
            </w:r>
            <w:r w:rsidRPr="006171DE">
              <w:rPr>
                <w:b/>
              </w:rPr>
              <w:t xml:space="preserve">0% </w:t>
            </w:r>
            <w:r w:rsidRPr="006171DE">
              <w:t xml:space="preserve">of total </w:t>
            </w:r>
            <w:r>
              <w:t xml:space="preserve">understorey </w:t>
            </w:r>
            <w:r w:rsidRPr="006171DE">
              <w:t>vegetation cover</w:t>
            </w:r>
          </w:p>
        </w:tc>
      </w:tr>
      <w:tr w:rsidR="00C775B7" w:rsidRPr="00392111" w14:paraId="56B7C02D"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38646B36" w14:textId="0F7525BF" w:rsidR="00C775B7" w:rsidRDefault="00C775B7" w:rsidP="00A2723D">
            <w:r>
              <w:t xml:space="preserve">B2.   </w:t>
            </w:r>
            <w:r w:rsidRPr="00C775B7">
              <w:t xml:space="preserve">A </w:t>
            </w:r>
            <w:r w:rsidRPr="00C775B7">
              <w:rPr>
                <w:u w:val="single"/>
              </w:rPr>
              <w:t>small patch</w:t>
            </w:r>
            <w:r w:rsidRPr="00C775B7">
              <w:t xml:space="preserve"> that meets </w:t>
            </w:r>
            <w:r w:rsidRPr="00C775B7">
              <w:rPr>
                <w:b/>
              </w:rPr>
              <w:t>key diagnostics</w:t>
            </w:r>
            <w:r w:rsidRPr="00C775B7">
              <w:t xml:space="preserve"> and has </w:t>
            </w:r>
            <w:r>
              <w:rPr>
                <w:u w:val="single"/>
              </w:rPr>
              <w:t>good</w:t>
            </w:r>
            <w:r w:rsidRPr="00C775B7">
              <w:rPr>
                <w:u w:val="single"/>
              </w:rPr>
              <w:t xml:space="preserve"> quality</w:t>
            </w:r>
            <w:r w:rsidRPr="00C775B7">
              <w:t xml:space="preserve"> native understorey and is </w:t>
            </w:r>
            <w:r w:rsidRPr="00C775B7">
              <w:rPr>
                <w:u w:val="single"/>
              </w:rPr>
              <w:t>contiguous</w:t>
            </w:r>
            <w:r w:rsidRPr="00C775B7">
              <w:t xml:space="preserve"> with another area of native vegetation***.</w:t>
            </w:r>
          </w:p>
        </w:tc>
        <w:tc>
          <w:tcPr>
            <w:tcW w:w="1263" w:type="pct"/>
            <w:tcBorders>
              <w:top w:val="single" w:sz="4" w:space="0" w:color="auto"/>
              <w:left w:val="single" w:sz="4" w:space="0" w:color="auto"/>
              <w:bottom w:val="single" w:sz="18" w:space="0" w:color="auto"/>
              <w:right w:val="single" w:sz="4" w:space="0" w:color="auto"/>
            </w:tcBorders>
          </w:tcPr>
          <w:p w14:paraId="7F71DB2B" w14:textId="5F50A304" w:rsidR="00C775B7" w:rsidRDefault="00C775B7" w:rsidP="00A2723D">
            <w:r w:rsidRPr="00C775B7">
              <w:t>The patch is at least 0.5 ha within a larger patch of native vegetation of at least 2 ha</w:t>
            </w:r>
          </w:p>
        </w:tc>
        <w:tc>
          <w:tcPr>
            <w:tcW w:w="1619" w:type="pct"/>
            <w:vMerge/>
            <w:tcBorders>
              <w:left w:val="single" w:sz="4" w:space="0" w:color="auto"/>
              <w:bottom w:val="single" w:sz="18" w:space="0" w:color="auto"/>
              <w:right w:val="single" w:sz="18" w:space="0" w:color="auto"/>
            </w:tcBorders>
          </w:tcPr>
          <w:p w14:paraId="4DF1F7AE" w14:textId="29029D62" w:rsidR="00C775B7" w:rsidRDefault="00C775B7" w:rsidP="00A2723D"/>
        </w:tc>
      </w:tr>
      <w:tr w:rsidR="00C775B7" w:rsidRPr="00392111" w14:paraId="3FBC2A74" w14:textId="77777777" w:rsidTr="00C775B7">
        <w:trPr>
          <w:cantSplit/>
        </w:trPr>
        <w:tc>
          <w:tcPr>
            <w:tcW w:w="5000" w:type="pct"/>
            <w:gridSpan w:val="3"/>
            <w:tcBorders>
              <w:top w:val="single" w:sz="4" w:space="0" w:color="auto"/>
              <w:left w:val="single" w:sz="18" w:space="0" w:color="auto"/>
              <w:bottom w:val="single" w:sz="18" w:space="0" w:color="auto"/>
              <w:right w:val="single" w:sz="18" w:space="0" w:color="auto"/>
            </w:tcBorders>
          </w:tcPr>
          <w:p w14:paraId="60A89DD7" w14:textId="18145E73" w:rsidR="00C775B7" w:rsidRPr="00C775B7" w:rsidRDefault="00C775B7" w:rsidP="00C775B7">
            <w:pPr>
              <w:keepNext/>
            </w:pPr>
            <w:r>
              <w:t>C. Moderate condition class</w:t>
            </w:r>
          </w:p>
        </w:tc>
      </w:tr>
      <w:tr w:rsidR="00C775B7" w:rsidRPr="00392111" w14:paraId="73021003"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1BFDD171" w14:textId="5AD9B72A" w:rsidR="00C775B7" w:rsidRPr="00392111" w:rsidRDefault="00C775B7" w:rsidP="00FA25BC">
            <w:pPr>
              <w:keepNext/>
            </w:pPr>
            <w:r>
              <w:t>C1</w:t>
            </w:r>
            <w:r w:rsidRPr="00392111">
              <w:t>.</w:t>
            </w:r>
            <w:r>
              <w:t xml:space="preserve">  </w:t>
            </w:r>
            <w:r w:rsidRPr="00392111">
              <w:t xml:space="preserve"> A </w:t>
            </w:r>
            <w:r w:rsidRPr="00FD5822">
              <w:rPr>
                <w:u w:val="single"/>
              </w:rPr>
              <w:t>large patch</w:t>
            </w:r>
            <w:r w:rsidRPr="00392111">
              <w:t xml:space="preserve"> which meets </w:t>
            </w:r>
            <w:r w:rsidRPr="00392111">
              <w:rPr>
                <w:b/>
              </w:rPr>
              <w:t>key diagnostics</w:t>
            </w:r>
            <w:r>
              <w:t xml:space="preserve"> and has </w:t>
            </w:r>
            <w:r w:rsidRPr="00FD5822">
              <w:rPr>
                <w:u w:val="single"/>
              </w:rPr>
              <w:t>moderate quality</w:t>
            </w:r>
            <w:r>
              <w:t xml:space="preserve"> </w:t>
            </w:r>
            <w:r w:rsidRPr="00392111">
              <w:t xml:space="preserve">native </w:t>
            </w:r>
            <w:r>
              <w:t>understorey</w:t>
            </w:r>
            <w:r w:rsidRPr="00392111">
              <w:t xml:space="preserve"> </w:t>
            </w:r>
          </w:p>
        </w:tc>
        <w:tc>
          <w:tcPr>
            <w:tcW w:w="1263" w:type="pct"/>
            <w:tcBorders>
              <w:top w:val="single" w:sz="4" w:space="0" w:color="auto"/>
              <w:left w:val="single" w:sz="4" w:space="0" w:color="auto"/>
              <w:bottom w:val="single" w:sz="18" w:space="0" w:color="auto"/>
              <w:right w:val="single" w:sz="4" w:space="0" w:color="auto"/>
            </w:tcBorders>
          </w:tcPr>
          <w:p w14:paraId="73588A48" w14:textId="6D54BA05" w:rsidR="00C775B7" w:rsidRPr="00392111" w:rsidRDefault="00C775B7" w:rsidP="009B187F">
            <w:pPr>
              <w:keepNext/>
            </w:pPr>
            <w:r w:rsidRPr="00392111">
              <w:t xml:space="preserve">The patch is at least </w:t>
            </w:r>
            <w:r w:rsidR="00F57EBA">
              <w:t>5</w:t>
            </w:r>
            <w:r w:rsidRPr="00392111">
              <w:t xml:space="preserve"> ha</w:t>
            </w:r>
          </w:p>
        </w:tc>
        <w:tc>
          <w:tcPr>
            <w:tcW w:w="1619" w:type="pct"/>
            <w:vMerge w:val="restart"/>
            <w:tcBorders>
              <w:top w:val="single" w:sz="4" w:space="0" w:color="auto"/>
              <w:left w:val="single" w:sz="4" w:space="0" w:color="auto"/>
              <w:right w:val="single" w:sz="18" w:space="0" w:color="auto"/>
            </w:tcBorders>
          </w:tcPr>
          <w:p w14:paraId="02189262" w14:textId="5BD2F93F" w:rsidR="00C775B7" w:rsidRPr="009D7376" w:rsidRDefault="00C775B7" w:rsidP="009D7376">
            <w:pPr>
              <w:keepNext/>
            </w:pPr>
            <w:r w:rsidRPr="009D7376">
              <w:t xml:space="preserve">Non-native species comprise </w:t>
            </w:r>
            <w:r w:rsidRPr="009D7376">
              <w:rPr>
                <w:b/>
              </w:rPr>
              <w:t>less than 80%</w:t>
            </w:r>
            <w:r w:rsidRPr="009D7376">
              <w:t xml:space="preserve"> of total understorey vegetation cover* </w:t>
            </w:r>
          </w:p>
          <w:p w14:paraId="353FFE0D" w14:textId="6F2639AB" w:rsidR="00C775B7" w:rsidRPr="00392111" w:rsidRDefault="00C775B7" w:rsidP="000F7C11">
            <w:r w:rsidRPr="009D7376">
              <w:t xml:space="preserve">AND transformer species** comprise </w:t>
            </w:r>
            <w:r w:rsidRPr="009D7376">
              <w:rPr>
                <w:b/>
              </w:rPr>
              <w:t>less than 50%</w:t>
            </w:r>
            <w:r w:rsidRPr="009D7376">
              <w:t xml:space="preserve"> of total understorey vegetation cover</w:t>
            </w:r>
            <w:r w:rsidRPr="00392111">
              <w:t xml:space="preserve"> </w:t>
            </w:r>
          </w:p>
        </w:tc>
      </w:tr>
      <w:tr w:rsidR="00C775B7" w:rsidRPr="000C0B8E" w14:paraId="47544576" w14:textId="77777777" w:rsidTr="00F57EBA">
        <w:trPr>
          <w:cantSplit/>
        </w:trPr>
        <w:tc>
          <w:tcPr>
            <w:tcW w:w="2119" w:type="pct"/>
            <w:tcBorders>
              <w:top w:val="single" w:sz="4" w:space="0" w:color="auto"/>
              <w:left w:val="single" w:sz="18" w:space="0" w:color="auto"/>
              <w:bottom w:val="single" w:sz="18" w:space="0" w:color="auto"/>
              <w:right w:val="single" w:sz="4" w:space="0" w:color="auto"/>
            </w:tcBorders>
          </w:tcPr>
          <w:p w14:paraId="046C26B8" w14:textId="00C66F1A" w:rsidR="00C775B7" w:rsidRPr="00392111" w:rsidRDefault="00C775B7" w:rsidP="00FA25BC">
            <w:r>
              <w:t>C2</w:t>
            </w:r>
            <w:r w:rsidRPr="00392111">
              <w:t xml:space="preserve">. </w:t>
            </w:r>
            <w:r>
              <w:t xml:space="preserve">  </w:t>
            </w:r>
            <w:r w:rsidRPr="00392111">
              <w:t xml:space="preserve">A </w:t>
            </w:r>
            <w:r w:rsidRPr="00FD5822">
              <w:rPr>
                <w:u w:val="single"/>
              </w:rPr>
              <w:t>small patch</w:t>
            </w:r>
            <w:r w:rsidRPr="00392111">
              <w:t xml:space="preserve"> that meets </w:t>
            </w:r>
            <w:r w:rsidRPr="00392111">
              <w:rPr>
                <w:b/>
              </w:rPr>
              <w:t>key diagnostics</w:t>
            </w:r>
            <w:r w:rsidRPr="00392111">
              <w:t xml:space="preserve"> and </w:t>
            </w:r>
            <w:r>
              <w:t>has</w:t>
            </w:r>
            <w:r w:rsidRPr="00392111">
              <w:t xml:space="preserve"> </w:t>
            </w:r>
            <w:r w:rsidRPr="00FD5822">
              <w:rPr>
                <w:u w:val="single"/>
              </w:rPr>
              <w:t>moderate quality</w:t>
            </w:r>
            <w:r>
              <w:t xml:space="preserve"> </w:t>
            </w:r>
            <w:r w:rsidRPr="00392111">
              <w:t xml:space="preserve">native </w:t>
            </w:r>
            <w:r>
              <w:t xml:space="preserve">understorey and </w:t>
            </w:r>
            <w:r w:rsidRPr="00392111">
              <w:t>is</w:t>
            </w:r>
            <w:r>
              <w:t xml:space="preserve"> </w:t>
            </w:r>
            <w:r w:rsidRPr="006171DE">
              <w:rPr>
                <w:u w:val="single"/>
              </w:rPr>
              <w:t>contiguous</w:t>
            </w:r>
            <w:r w:rsidRPr="006171DE">
              <w:t xml:space="preserve"> </w:t>
            </w:r>
            <w:r w:rsidRPr="00392111">
              <w:t>with another area of native vegetation</w:t>
            </w:r>
            <w:r>
              <w:t>***.</w:t>
            </w:r>
          </w:p>
        </w:tc>
        <w:tc>
          <w:tcPr>
            <w:tcW w:w="1263" w:type="pct"/>
            <w:tcBorders>
              <w:top w:val="single" w:sz="4" w:space="0" w:color="auto"/>
              <w:left w:val="single" w:sz="4" w:space="0" w:color="auto"/>
              <w:bottom w:val="single" w:sz="18" w:space="0" w:color="auto"/>
              <w:right w:val="single" w:sz="4" w:space="0" w:color="auto"/>
            </w:tcBorders>
          </w:tcPr>
          <w:p w14:paraId="441615E5" w14:textId="6B66C36E" w:rsidR="00C775B7" w:rsidRPr="00392111" w:rsidRDefault="00C775B7" w:rsidP="00FA0DF6">
            <w:r>
              <w:t>The</w:t>
            </w:r>
            <w:r w:rsidRPr="00392111">
              <w:t xml:space="preserve"> patch is at least </w:t>
            </w:r>
            <w:r w:rsidR="00FA0DF6">
              <w:t>1</w:t>
            </w:r>
            <w:r w:rsidRPr="00392111">
              <w:t xml:space="preserve"> ha within</w:t>
            </w:r>
            <w:r>
              <w:t xml:space="preserve"> a larger patch of</w:t>
            </w:r>
            <w:r w:rsidRPr="00392111">
              <w:t xml:space="preserve"> </w:t>
            </w:r>
            <w:r>
              <w:t xml:space="preserve">native vegetation of </w:t>
            </w:r>
            <w:r w:rsidRPr="00392111">
              <w:t xml:space="preserve">at least </w:t>
            </w:r>
            <w:r w:rsidR="00FA0DF6">
              <w:t>5</w:t>
            </w:r>
            <w:r w:rsidRPr="00392111">
              <w:t xml:space="preserve"> ha</w:t>
            </w:r>
          </w:p>
        </w:tc>
        <w:tc>
          <w:tcPr>
            <w:tcW w:w="1619" w:type="pct"/>
            <w:vMerge/>
            <w:tcBorders>
              <w:left w:val="single" w:sz="4" w:space="0" w:color="auto"/>
              <w:bottom w:val="single" w:sz="18" w:space="0" w:color="auto"/>
              <w:right w:val="single" w:sz="18" w:space="0" w:color="auto"/>
            </w:tcBorders>
          </w:tcPr>
          <w:p w14:paraId="671FBAF5" w14:textId="1AA9F637" w:rsidR="00C775B7" w:rsidRPr="000C0B8E" w:rsidRDefault="00C775B7" w:rsidP="000F7C11"/>
        </w:tc>
      </w:tr>
      <w:tr w:rsidR="00824485" w:rsidRPr="006D45B2" w14:paraId="334E5585" w14:textId="77777777" w:rsidTr="001464B5">
        <w:trPr>
          <w:cantSplit/>
        </w:trPr>
        <w:tc>
          <w:tcPr>
            <w:tcW w:w="5000" w:type="pct"/>
            <w:gridSpan w:val="3"/>
            <w:tcBorders>
              <w:top w:val="single" w:sz="18" w:space="0" w:color="auto"/>
              <w:left w:val="single" w:sz="18" w:space="0" w:color="auto"/>
              <w:bottom w:val="single" w:sz="18" w:space="0" w:color="auto"/>
              <w:right w:val="single" w:sz="18" w:space="0" w:color="auto"/>
            </w:tcBorders>
            <w:shd w:val="clear" w:color="auto" w:fill="E7E6E6" w:themeFill="background2"/>
            <w:hideMark/>
          </w:tcPr>
          <w:p w14:paraId="06F98E65" w14:textId="04E9DAB8" w:rsidR="00824485" w:rsidRPr="00392111" w:rsidRDefault="00824485" w:rsidP="000F7C11">
            <w:r w:rsidRPr="00392111">
              <w:t xml:space="preserve">*Refers to </w:t>
            </w:r>
            <w:r w:rsidR="00E1513A">
              <w:t xml:space="preserve">total </w:t>
            </w:r>
            <w:r w:rsidRPr="00392111">
              <w:t xml:space="preserve">perennial </w:t>
            </w:r>
            <w:r w:rsidR="002824CA">
              <w:t xml:space="preserve">understorey </w:t>
            </w:r>
            <w:r w:rsidRPr="00392111">
              <w:t>vegetation cover</w:t>
            </w:r>
            <w:r w:rsidR="006171DE">
              <w:t xml:space="preserve"> for the patch</w:t>
            </w:r>
            <w:r w:rsidRPr="00392111">
              <w:t xml:space="preserve">. </w:t>
            </w:r>
            <w:r w:rsidR="00E1513A">
              <w:t>I</w:t>
            </w:r>
            <w:r w:rsidRPr="00392111">
              <w:t xml:space="preserve">ncludes vascular plant species of both the ground layer and the shrub layer (where present) with a life-cycle of more than two growing seasons. </w:t>
            </w:r>
            <w:r w:rsidR="006171DE">
              <w:t>It</w:t>
            </w:r>
            <w:r w:rsidRPr="00392111">
              <w:t xml:space="preserve"> includes herbs (graminoids and forbs), grasses</w:t>
            </w:r>
            <w:r w:rsidR="006171DE">
              <w:t>, shrubs</w:t>
            </w:r>
            <w:r w:rsidRPr="00392111">
              <w:t xml:space="preserve"> and juvenile canopy species, but does not include annuals, cryptogams, leaf litter or exposed soil.</w:t>
            </w:r>
            <w:r>
              <w:t xml:space="preserve"> </w:t>
            </w:r>
          </w:p>
          <w:p w14:paraId="2ED879F5" w14:textId="1A1D97AD" w:rsidR="00824485" w:rsidRPr="001464B5" w:rsidRDefault="00824485" w:rsidP="000F7C11">
            <w:r w:rsidRPr="001464B5">
              <w:t>**Transformer species</w:t>
            </w:r>
            <w:r w:rsidR="00066C08">
              <w:t xml:space="preserve"> (e.g. </w:t>
            </w:r>
            <w:r w:rsidR="004D6718">
              <w:rPr>
                <w:i/>
                <w:iCs/>
              </w:rPr>
              <w:t xml:space="preserve">Chrysanthemoides monilifera, </w:t>
            </w:r>
            <w:r w:rsidR="00066C08" w:rsidRPr="002245B0">
              <w:rPr>
                <w:i/>
              </w:rPr>
              <w:t>A</w:t>
            </w:r>
            <w:r w:rsidR="00E20A12" w:rsidRPr="002245B0">
              <w:rPr>
                <w:i/>
              </w:rPr>
              <w:t>sparagus</w:t>
            </w:r>
            <w:r w:rsidR="004D6718">
              <w:rPr>
                <w:i/>
              </w:rPr>
              <w:t xml:space="preserve"> spp</w:t>
            </w:r>
            <w:r w:rsidR="00066C08" w:rsidRPr="002245B0">
              <w:rPr>
                <w:i/>
              </w:rPr>
              <w:t>, Pennisetum</w:t>
            </w:r>
            <w:r w:rsidR="004D6718">
              <w:rPr>
                <w:i/>
              </w:rPr>
              <w:t xml:space="preserve"> spp</w:t>
            </w:r>
            <w:r w:rsidR="00066C08" w:rsidRPr="002245B0">
              <w:rPr>
                <w:i/>
              </w:rPr>
              <w:t>, Ipomea</w:t>
            </w:r>
            <w:r w:rsidR="00066C08" w:rsidRPr="004D6718">
              <w:rPr>
                <w:i/>
              </w:rPr>
              <w:t xml:space="preserve"> </w:t>
            </w:r>
            <w:r w:rsidR="004D6718" w:rsidRPr="004D6718">
              <w:rPr>
                <w:i/>
              </w:rPr>
              <w:t xml:space="preserve">spp </w:t>
            </w:r>
            <w:r w:rsidR="00066C08">
              <w:t>etc)</w:t>
            </w:r>
            <w:r w:rsidRPr="001464B5">
              <w:t xml:space="preserve"> may change the character, condition, form or nature of </w:t>
            </w:r>
            <w:r w:rsidR="004D6718">
              <w:t>patches of the ecological community</w:t>
            </w:r>
            <w:r w:rsidRPr="001464B5">
              <w:t xml:space="preserve">.  </w:t>
            </w:r>
            <w:r w:rsidRPr="009E5ECB">
              <w:t xml:space="preserve">See </w:t>
            </w:r>
            <w:r w:rsidR="009E5ECB" w:rsidRPr="009B187F">
              <w:rPr>
                <w:rStyle w:val="CrossReferenceLinkChar"/>
              </w:rPr>
              <w:t>page</w:t>
            </w:r>
            <w:r w:rsidR="002D3D25" w:rsidRPr="009B187F">
              <w:rPr>
                <w:rStyle w:val="CrossReferenceLinkChar"/>
              </w:rPr>
              <w:t xml:space="preserve"> </w:t>
            </w:r>
            <w:r w:rsidR="009E5ECB" w:rsidRPr="009B187F">
              <w:rPr>
                <w:rStyle w:val="CrossReferenceLinkChar"/>
              </w:rPr>
              <w:fldChar w:fldCharType="begin"/>
            </w:r>
            <w:r w:rsidR="009E5ECB" w:rsidRPr="009B187F">
              <w:rPr>
                <w:rStyle w:val="CrossReferenceLinkChar"/>
              </w:rPr>
              <w:instrText xml:space="preserve"> PAGEREF _Ref483404572 \h </w:instrText>
            </w:r>
            <w:r w:rsidR="009E5ECB" w:rsidRPr="009B187F">
              <w:rPr>
                <w:rStyle w:val="CrossReferenceLinkChar"/>
              </w:rPr>
            </w:r>
            <w:r w:rsidR="009E5ECB" w:rsidRPr="009B187F">
              <w:rPr>
                <w:rStyle w:val="CrossReferenceLinkChar"/>
              </w:rPr>
              <w:fldChar w:fldCharType="separate"/>
            </w:r>
            <w:r w:rsidR="00CA1C48">
              <w:rPr>
                <w:rStyle w:val="CrossReferenceLinkChar"/>
                <w:noProof/>
              </w:rPr>
              <w:t>13</w:t>
            </w:r>
            <w:r w:rsidR="009E5ECB" w:rsidRPr="009B187F">
              <w:rPr>
                <w:rStyle w:val="CrossReferenceLinkChar"/>
              </w:rPr>
              <w:fldChar w:fldCharType="end"/>
            </w:r>
            <w:r w:rsidR="009E5ECB">
              <w:t xml:space="preserve"> </w:t>
            </w:r>
            <w:r w:rsidRPr="001464B5">
              <w:t xml:space="preserve">for further information </w:t>
            </w:r>
            <w:r w:rsidR="00D17C84">
              <w:t xml:space="preserve">on weeds, including transformer species. </w:t>
            </w:r>
          </w:p>
          <w:p w14:paraId="41CB677F" w14:textId="002ACF05" w:rsidR="00824485" w:rsidRPr="005459A4" w:rsidRDefault="00824485" w:rsidP="009B187F">
            <w:r w:rsidRPr="001464B5">
              <w:t>***Contiguous means the patch is connected to or in close proximity (within 100 m)</w:t>
            </w:r>
            <w:r w:rsidRPr="00392111">
              <w:t xml:space="preserve"> to another area </w:t>
            </w:r>
            <w:r w:rsidR="00E1513A">
              <w:t xml:space="preserve">of </w:t>
            </w:r>
            <w:r w:rsidR="00E1513A" w:rsidRPr="002245B0">
              <w:t>native vegetation.</w:t>
            </w:r>
          </w:p>
        </w:tc>
      </w:tr>
    </w:tbl>
    <w:p w14:paraId="5904B6B3" w14:textId="77777777" w:rsidR="002837E3" w:rsidRPr="00091BE4" w:rsidRDefault="002837E3" w:rsidP="002245B0">
      <w:pPr>
        <w:pStyle w:val="Heading3"/>
        <w:spacing w:before="120"/>
        <w:ind w:left="425"/>
      </w:pPr>
      <w:bookmarkStart w:id="26" w:name="_Toc481752954"/>
      <w:bookmarkStart w:id="27" w:name="_Ref482004461"/>
      <w:bookmarkStart w:id="28" w:name="_Ref482004469"/>
      <w:bookmarkStart w:id="29" w:name="_Toc487718235"/>
      <w:r w:rsidRPr="00091BE4">
        <w:t>Relationship to other ecological communities</w:t>
      </w:r>
      <w:bookmarkEnd w:id="26"/>
      <w:bookmarkEnd w:id="27"/>
      <w:bookmarkEnd w:id="28"/>
      <w:bookmarkEnd w:id="29"/>
    </w:p>
    <w:p w14:paraId="793EC501" w14:textId="26D6824A" w:rsidR="0091409A" w:rsidRDefault="0091409A" w:rsidP="00D62413">
      <w:pPr>
        <w:keepLines/>
      </w:pPr>
      <w:r>
        <w:t>In New South Wales, the ecological community corresponds with those parts of the NSW</w:t>
      </w:r>
      <w:r w:rsidR="003E4C02">
        <w:noBreakHyphen/>
        <w:t>listed</w:t>
      </w:r>
      <w:r>
        <w:t xml:space="preserve"> threatened ecological community ‘Swamp oak floodplain forest of the NSW North Coast, Sydney Basin an</w:t>
      </w:r>
      <w:r w:rsidR="003E4C02">
        <w:t xml:space="preserve">d South East Corner bioregions’ (listed as endangered) </w:t>
      </w:r>
      <w:r>
        <w:t xml:space="preserve">(Swamp oak floodplain forest </w:t>
      </w:r>
      <w:r w:rsidRPr="0091409A">
        <w:t>Endangered Ecological Community;</w:t>
      </w:r>
      <w:r>
        <w:t xml:space="preserve"> NSW Scientific Committee, 2004), where the </w:t>
      </w:r>
      <w:r w:rsidRPr="00184C70">
        <w:t xml:space="preserve">canopy is </w:t>
      </w:r>
      <w:r w:rsidR="00A2723D" w:rsidRPr="00184C70">
        <w:rPr>
          <w:iCs/>
        </w:rPr>
        <w:t>dominated</w:t>
      </w:r>
      <w:r w:rsidR="00A2723D" w:rsidRPr="00184C70">
        <w:rPr>
          <w:iCs/>
          <w:vertAlign w:val="superscript"/>
        </w:rPr>
        <w:footnoteReference w:id="7"/>
      </w:r>
      <w:r w:rsidR="00A2723D" w:rsidRPr="00184C70">
        <w:rPr>
          <w:iCs/>
        </w:rPr>
        <w:t xml:space="preserve"> </w:t>
      </w:r>
      <w:r w:rsidRPr="00184C70">
        <w:t>by</w:t>
      </w:r>
      <w:r>
        <w:t xml:space="preserve"> </w:t>
      </w:r>
      <w:r>
        <w:rPr>
          <w:i/>
          <w:iCs/>
        </w:rPr>
        <w:t>Casuarina glauca</w:t>
      </w:r>
      <w:r>
        <w:t xml:space="preserve">, and where the other key diagnostics and condition thresholds are met. Those parts of the NSW-listed community where </w:t>
      </w:r>
      <w:r>
        <w:rPr>
          <w:i/>
          <w:iCs/>
          <w:lang w:eastAsia="en-AU"/>
        </w:rPr>
        <w:t>Melaleuca</w:t>
      </w:r>
      <w:r>
        <w:rPr>
          <w:lang w:eastAsia="en-AU"/>
        </w:rPr>
        <w:t xml:space="preserve"> spp. dominate the canopy, particularly as found south of Bermagui, will not meet the key diagnostics and are not included as a part of the of </w:t>
      </w:r>
      <w:r w:rsidR="003E4C02">
        <w:rPr>
          <w:lang w:eastAsia="en-AU"/>
        </w:rPr>
        <w:t xml:space="preserve">the national </w:t>
      </w:r>
      <w:r>
        <w:rPr>
          <w:lang w:eastAsia="en-AU"/>
        </w:rPr>
        <w:t xml:space="preserve">Coastal Swamp Oak Forest ecological community. </w:t>
      </w:r>
    </w:p>
    <w:p w14:paraId="31252648" w14:textId="77777777" w:rsidR="003E4C02" w:rsidRDefault="0091409A" w:rsidP="0091409A">
      <w:r>
        <w:t xml:space="preserve">In Queensland, the ecological community coincides with </w:t>
      </w:r>
      <w:r w:rsidR="003E4C02">
        <w:t>two Regional Ecosystems:</w:t>
      </w:r>
    </w:p>
    <w:p w14:paraId="3E082A96" w14:textId="77777777" w:rsidR="003E4C02" w:rsidRDefault="0091409A" w:rsidP="003E4C02">
      <w:pPr>
        <w:pStyle w:val="ListParagraph"/>
        <w:numPr>
          <w:ilvl w:val="0"/>
          <w:numId w:val="32"/>
        </w:numPr>
      </w:pPr>
      <w:r>
        <w:t>RE 12.1.1 (</w:t>
      </w:r>
      <w:r w:rsidRPr="003E4C02">
        <w:rPr>
          <w:i/>
          <w:iCs/>
        </w:rPr>
        <w:t>Casuarina glauca</w:t>
      </w:r>
      <w:r w:rsidR="003E4C02">
        <w:t xml:space="preserve"> +/- mangroves woodland) (listed as of concern)</w:t>
      </w:r>
      <w:r>
        <w:t xml:space="preserve"> and </w:t>
      </w:r>
    </w:p>
    <w:p w14:paraId="7818A9DA" w14:textId="5A5686F8" w:rsidR="0091409A" w:rsidRDefault="0091409A" w:rsidP="003E4C02">
      <w:pPr>
        <w:pStyle w:val="ListParagraph"/>
        <w:numPr>
          <w:ilvl w:val="0"/>
          <w:numId w:val="32"/>
        </w:numPr>
      </w:pPr>
      <w:r>
        <w:t>areas where the canopy is dominated</w:t>
      </w:r>
      <w:r w:rsidRPr="003E4C02">
        <w:rPr>
          <w:sz w:val="22"/>
          <w:vertAlign w:val="superscript"/>
        </w:rPr>
        <w:fldChar w:fldCharType="begin"/>
      </w:r>
      <w:r w:rsidRPr="003E4C02">
        <w:rPr>
          <w:sz w:val="22"/>
          <w:vertAlign w:val="superscript"/>
        </w:rPr>
        <w:instrText xml:space="preserve"> NOTEREF _Ref486498596 \h  \* MERGEFORMAT </w:instrText>
      </w:r>
      <w:r w:rsidRPr="003E4C02">
        <w:rPr>
          <w:sz w:val="22"/>
          <w:vertAlign w:val="superscript"/>
        </w:rPr>
      </w:r>
      <w:r w:rsidRPr="003E4C02">
        <w:rPr>
          <w:sz w:val="22"/>
          <w:vertAlign w:val="superscript"/>
        </w:rPr>
        <w:fldChar w:fldCharType="separate"/>
      </w:r>
      <w:r w:rsidR="00CA1C48">
        <w:rPr>
          <w:sz w:val="22"/>
          <w:vertAlign w:val="superscript"/>
        </w:rPr>
        <w:t>4</w:t>
      </w:r>
      <w:r w:rsidRPr="003E4C02">
        <w:rPr>
          <w:sz w:val="22"/>
          <w:vertAlign w:val="superscript"/>
        </w:rPr>
        <w:fldChar w:fldCharType="end"/>
      </w:r>
      <w:r>
        <w:t xml:space="preserve"> by </w:t>
      </w:r>
      <w:r w:rsidRPr="003E4C02">
        <w:rPr>
          <w:i/>
          <w:iCs/>
        </w:rPr>
        <w:t>Casuarina glauca</w:t>
      </w:r>
      <w:r>
        <w:t xml:space="preserve"> within RE 12.3.20 (</w:t>
      </w:r>
      <w:r w:rsidRPr="003E4C02">
        <w:rPr>
          <w:i/>
          <w:iCs/>
        </w:rPr>
        <w:t>Melaleuca quinquenervia, Casuarina glauca</w:t>
      </w:r>
      <w:r>
        <w:t xml:space="preserve"> +/- </w:t>
      </w:r>
      <w:r w:rsidRPr="003E4C02">
        <w:rPr>
          <w:i/>
          <w:iCs/>
        </w:rPr>
        <w:t>Eucalyptus tereticornis, E. siderophloia</w:t>
      </w:r>
      <w:r>
        <w:t xml:space="preserve"> open forest </w:t>
      </w:r>
      <w:r w:rsidR="003E4C02">
        <w:t>on low coastal alluvial plains) (</w:t>
      </w:r>
      <w:r>
        <w:t xml:space="preserve">listed as </w:t>
      </w:r>
      <w:r w:rsidR="003E4C02">
        <w:t xml:space="preserve">endangered) </w:t>
      </w:r>
      <w:r>
        <w:t>(DSITIA 2017).</w:t>
      </w:r>
    </w:p>
    <w:p w14:paraId="3EEDAD29" w14:textId="4C2ACA9E" w:rsidR="000D6743" w:rsidRDefault="00091BE4" w:rsidP="00184C70">
      <w:pPr>
        <w:keepLines/>
      </w:pPr>
      <w:r w:rsidRPr="000D6743">
        <w:t xml:space="preserve">The </w:t>
      </w:r>
      <w:r w:rsidRPr="000D6743">
        <w:rPr>
          <w:lang w:eastAsia="en-AU"/>
        </w:rPr>
        <w:t>boundaries</w:t>
      </w:r>
      <w:r w:rsidRPr="000D6743">
        <w:t xml:space="preserve"> of coastal ecological communities may be difficult to distinguish due to the dynamic nature of the system. </w:t>
      </w:r>
      <w:r w:rsidR="007B20FA">
        <w:t>This ecological community</w:t>
      </w:r>
      <w:r w:rsidR="000D6743">
        <w:t xml:space="preserve"> is </w:t>
      </w:r>
      <w:r w:rsidR="00915A7A">
        <w:t>often</w:t>
      </w:r>
      <w:r w:rsidR="000D6743">
        <w:t xml:space="preserve"> found in association with other vegetation types such as coastal saltmarsh, mangroves, freshwater wetlands</w:t>
      </w:r>
      <w:r w:rsidR="00915A7A">
        <w:t>, littoral rainforests</w:t>
      </w:r>
      <w:r w:rsidR="000D6743">
        <w:t xml:space="preserve"> or swamp sclerophyll forests in a ‘mosaic’</w:t>
      </w:r>
      <w:r w:rsidR="001464B5">
        <w:t xml:space="preserve"> of floodplain communities</w:t>
      </w:r>
      <w:r w:rsidR="00915A7A">
        <w:t>.</w:t>
      </w:r>
    </w:p>
    <w:p w14:paraId="73D1F923" w14:textId="476CDC96" w:rsidR="000D6743" w:rsidRPr="000D6743" w:rsidRDefault="007B20FA" w:rsidP="009B187F">
      <w:pPr>
        <w:keepNext/>
      </w:pPr>
      <w:r>
        <w:t xml:space="preserve">Nationally listed </w:t>
      </w:r>
      <w:r w:rsidR="00915A7A">
        <w:t>e</w:t>
      </w:r>
      <w:r w:rsidR="000D6743" w:rsidRPr="000D6743">
        <w:t>cological</w:t>
      </w:r>
      <w:r w:rsidR="00091BE4" w:rsidRPr="000D6743">
        <w:t xml:space="preserve"> communities that Coastal Swamp Oak Forest can adjoin or intergrade with include</w:t>
      </w:r>
      <w:r w:rsidR="000D6743">
        <w:t>:</w:t>
      </w:r>
      <w:r w:rsidR="00091BE4" w:rsidRPr="000D6743">
        <w:t xml:space="preserve"> </w:t>
      </w:r>
    </w:p>
    <w:p w14:paraId="3089BB2F" w14:textId="77777777" w:rsidR="000D6743" w:rsidRDefault="000D6743" w:rsidP="003F050A">
      <w:pPr>
        <w:pStyle w:val="ListParagraph"/>
        <w:numPr>
          <w:ilvl w:val="0"/>
          <w:numId w:val="5"/>
        </w:numPr>
      </w:pPr>
      <w:r w:rsidRPr="00665DDD">
        <w:t>Littoral Rainforest and Coastal Vine thickets of Eastern Australia</w:t>
      </w:r>
    </w:p>
    <w:p w14:paraId="0E6A28AF" w14:textId="77777777" w:rsidR="000D6743" w:rsidRDefault="000D6743" w:rsidP="003F050A">
      <w:pPr>
        <w:pStyle w:val="ListParagraph"/>
        <w:numPr>
          <w:ilvl w:val="0"/>
          <w:numId w:val="5"/>
        </w:numPr>
      </w:pPr>
      <w:r w:rsidRPr="00665DDD">
        <w:t>Illawarra and south coast lowland forest and woodland</w:t>
      </w:r>
    </w:p>
    <w:p w14:paraId="7E9EEFF9" w14:textId="16BEA649" w:rsidR="001464B5" w:rsidRDefault="001464B5" w:rsidP="003F050A">
      <w:pPr>
        <w:pStyle w:val="ListParagraph"/>
        <w:numPr>
          <w:ilvl w:val="0"/>
          <w:numId w:val="5"/>
        </w:numPr>
      </w:pPr>
      <w:r w:rsidRPr="001464B5">
        <w:t>Lowland Grassy Woodland in the South East Corner Bioregion</w:t>
      </w:r>
    </w:p>
    <w:p w14:paraId="280A7300" w14:textId="77777777" w:rsidR="000D6743" w:rsidRPr="000D6743" w:rsidRDefault="000D6743" w:rsidP="003F050A">
      <w:pPr>
        <w:pStyle w:val="ListParagraph"/>
        <w:numPr>
          <w:ilvl w:val="0"/>
          <w:numId w:val="5"/>
        </w:numPr>
      </w:pPr>
      <w:bookmarkStart w:id="30" w:name="top"/>
      <w:r w:rsidRPr="001464B5">
        <w:t>Subtropical and Temperate Coastal Saltmarsh</w:t>
      </w:r>
      <w:bookmarkEnd w:id="30"/>
    </w:p>
    <w:p w14:paraId="2947B25D" w14:textId="380FB5EB" w:rsidR="000D6743" w:rsidRPr="00915A7A" w:rsidRDefault="000D6743" w:rsidP="003F050A">
      <w:pPr>
        <w:pStyle w:val="ListParagraph"/>
        <w:numPr>
          <w:ilvl w:val="0"/>
          <w:numId w:val="5"/>
        </w:numPr>
      </w:pPr>
      <w:r w:rsidRPr="000D6743">
        <w:rPr>
          <w:lang w:val="en"/>
        </w:rPr>
        <w:t>Lowland Rainforest of Subtropical Australia</w:t>
      </w:r>
    </w:p>
    <w:p w14:paraId="0504472E" w14:textId="77777777" w:rsidR="00915A7A" w:rsidRDefault="00915A7A" w:rsidP="003F050A">
      <w:pPr>
        <w:pStyle w:val="ListParagraph"/>
        <w:numPr>
          <w:ilvl w:val="0"/>
          <w:numId w:val="5"/>
        </w:numPr>
        <w:rPr>
          <w:lang w:val="en"/>
        </w:rPr>
      </w:pPr>
      <w:r>
        <w:rPr>
          <w:lang w:val="en"/>
        </w:rPr>
        <w:t xml:space="preserve">Eastern Suburbs Banksia Scrub of the Sydney Region </w:t>
      </w:r>
    </w:p>
    <w:p w14:paraId="0BCB8588" w14:textId="4FBC42D4" w:rsidR="009B2D31" w:rsidRPr="009E5ECB" w:rsidRDefault="009B2D31" w:rsidP="003F050A">
      <w:pPr>
        <w:pStyle w:val="ListParagraph"/>
        <w:numPr>
          <w:ilvl w:val="0"/>
          <w:numId w:val="5"/>
        </w:numPr>
        <w:rPr>
          <w:lang w:val="en"/>
        </w:rPr>
      </w:pPr>
      <w:r w:rsidRPr="009E5ECB">
        <w:t>Castlereagh Scribbly Gum and Agnes Banks Woodlands of the Sydney Basin Bioregion</w:t>
      </w:r>
    </w:p>
    <w:p w14:paraId="4A08D410" w14:textId="66A7C078" w:rsidR="009B2D31" w:rsidRPr="009E5ECB" w:rsidRDefault="009B2D31" w:rsidP="003F050A">
      <w:pPr>
        <w:pStyle w:val="ListParagraph"/>
        <w:numPr>
          <w:ilvl w:val="0"/>
          <w:numId w:val="5"/>
        </w:numPr>
        <w:rPr>
          <w:lang w:val="en"/>
        </w:rPr>
      </w:pPr>
      <w:r w:rsidRPr="009E5ECB">
        <w:t>Cooks River/Castlereagh Ironbark Forest of the Sydney Basin Bioregion</w:t>
      </w:r>
    </w:p>
    <w:p w14:paraId="77DCA4B6" w14:textId="096F262E" w:rsidR="009B2D31" w:rsidRPr="009E5ECB" w:rsidRDefault="009B2D31" w:rsidP="003F050A">
      <w:pPr>
        <w:pStyle w:val="ListParagraph"/>
        <w:numPr>
          <w:ilvl w:val="0"/>
          <w:numId w:val="5"/>
        </w:numPr>
        <w:rPr>
          <w:lang w:val="en"/>
        </w:rPr>
      </w:pPr>
      <w:r w:rsidRPr="009E5ECB">
        <w:t>Cumberland Plain Shale Woodlands and Shale-Gravel Transition Forest</w:t>
      </w:r>
    </w:p>
    <w:p w14:paraId="3E926D2E" w14:textId="56499920" w:rsidR="000D6743" w:rsidRDefault="000D6743" w:rsidP="003F050A">
      <w:pPr>
        <w:pStyle w:val="ListParagraph"/>
        <w:numPr>
          <w:ilvl w:val="0"/>
          <w:numId w:val="5"/>
        </w:numPr>
        <w:rPr>
          <w:lang w:val="en"/>
        </w:rPr>
      </w:pPr>
      <w:r w:rsidRPr="000D6743">
        <w:rPr>
          <w:lang w:val="en"/>
        </w:rPr>
        <w:t>Swamp Tea-tree (</w:t>
      </w:r>
      <w:r w:rsidRPr="00915A7A">
        <w:rPr>
          <w:i/>
          <w:lang w:val="en"/>
        </w:rPr>
        <w:t>Melaleuca irbyana</w:t>
      </w:r>
      <w:r w:rsidRPr="000D6743">
        <w:rPr>
          <w:lang w:val="en"/>
        </w:rPr>
        <w:t>) Forest of South-east Queensland</w:t>
      </w:r>
      <w:r w:rsidR="00A140BE">
        <w:rPr>
          <w:lang w:val="en"/>
        </w:rPr>
        <w:t>.</w:t>
      </w:r>
    </w:p>
    <w:p w14:paraId="410E817F" w14:textId="7FDC14A2" w:rsidR="00A140BE" w:rsidRPr="00A140BE" w:rsidRDefault="00A140BE" w:rsidP="002245B0">
      <w:pPr>
        <w:keepNext/>
      </w:pPr>
      <w:r w:rsidRPr="00A140BE">
        <w:t xml:space="preserve">In NSW Coastal Swamp Oak Forest may adjoin or intergrade with several other NSW listed ecological communities, including: </w:t>
      </w:r>
    </w:p>
    <w:p w14:paraId="648AAF17" w14:textId="70122236" w:rsidR="00A140BE" w:rsidRPr="00A140BE" w:rsidRDefault="00A140BE" w:rsidP="003F050A">
      <w:pPr>
        <w:pStyle w:val="ListParagraph"/>
        <w:numPr>
          <w:ilvl w:val="0"/>
          <w:numId w:val="7"/>
        </w:numPr>
      </w:pPr>
      <w:r w:rsidRPr="00A140BE">
        <w:t>River-flat Forest on Coastal Floodplain of the North Coast, Sydney Basin and South East Corner bioregions</w:t>
      </w:r>
      <w:r w:rsidR="007B20FA">
        <w:t xml:space="preserve"> (</w:t>
      </w:r>
      <w:r w:rsidR="002245B0">
        <w:t xml:space="preserve">also </w:t>
      </w:r>
      <w:r w:rsidR="007B20FA">
        <w:t xml:space="preserve">under </w:t>
      </w:r>
      <w:r w:rsidR="002245B0">
        <w:t>consideration for national listing</w:t>
      </w:r>
      <w:r w:rsidR="007B20FA">
        <w:t xml:space="preserve"> as at July 2017)</w:t>
      </w:r>
      <w:r w:rsidRPr="00A140BE">
        <w:t xml:space="preserve">; </w:t>
      </w:r>
    </w:p>
    <w:p w14:paraId="376BE9E9" w14:textId="77777777" w:rsidR="00A140BE" w:rsidRPr="00A140BE" w:rsidRDefault="00A140BE" w:rsidP="003F050A">
      <w:pPr>
        <w:pStyle w:val="ListParagraph"/>
        <w:numPr>
          <w:ilvl w:val="0"/>
          <w:numId w:val="7"/>
        </w:numPr>
      </w:pPr>
      <w:r w:rsidRPr="00A140BE">
        <w:t xml:space="preserve">Swamp Sclerophyll Forest on Coastal Floodplain of the NSW North Coast, Sydney Basin and South East Corner bioregions; </w:t>
      </w:r>
    </w:p>
    <w:p w14:paraId="41F96058" w14:textId="77777777" w:rsidR="00A140BE" w:rsidRDefault="00A140BE" w:rsidP="003F050A">
      <w:pPr>
        <w:pStyle w:val="ListParagraph"/>
        <w:numPr>
          <w:ilvl w:val="0"/>
          <w:numId w:val="7"/>
        </w:numPr>
      </w:pPr>
      <w:r w:rsidRPr="00A140BE">
        <w:t>Freshwater Wetlands on Coastal Floodplain of the NSW North Coast, Sydney Basin and South East Corner bioregions.</w:t>
      </w:r>
    </w:p>
    <w:p w14:paraId="0419A4DE" w14:textId="77777777" w:rsidR="002837E3" w:rsidRPr="00EE54ED" w:rsidRDefault="002837E3" w:rsidP="00F6669B">
      <w:pPr>
        <w:pStyle w:val="Heading3"/>
      </w:pPr>
      <w:bookmarkStart w:id="31" w:name="_Toc481752955"/>
      <w:bookmarkStart w:id="32" w:name="_Toc487718236"/>
      <w:r w:rsidRPr="00EE54ED">
        <w:t>Area critical to the survival of the ecological community</w:t>
      </w:r>
      <w:bookmarkEnd w:id="31"/>
      <w:bookmarkEnd w:id="32"/>
    </w:p>
    <w:p w14:paraId="5307526C" w14:textId="44821FFB" w:rsidR="0036340B" w:rsidRPr="0036340B" w:rsidRDefault="0036340B" w:rsidP="004655E6">
      <w:r w:rsidRPr="0036340B">
        <w:t xml:space="preserve">The area most critical to the survival of the ecological community </w:t>
      </w:r>
      <w:r>
        <w:t>are those patches that are of a reasonable</w:t>
      </w:r>
      <w:r w:rsidRPr="0036340B">
        <w:t xml:space="preserve"> size and in the best condition (i.e. high condition class in </w:t>
      </w:r>
      <w:r w:rsidRPr="0036340B">
        <w:rPr>
          <w:rStyle w:val="CrossReferenceLinkChar"/>
        </w:rPr>
        <w:fldChar w:fldCharType="begin"/>
      </w:r>
      <w:r w:rsidRPr="0036340B">
        <w:rPr>
          <w:rStyle w:val="CrossReferenceLinkChar"/>
        </w:rPr>
        <w:instrText xml:space="preserve"> REF _Ref482013196 \h  \* MERGEFORMAT </w:instrText>
      </w:r>
      <w:r w:rsidRPr="0036340B">
        <w:rPr>
          <w:rStyle w:val="CrossReferenceLinkChar"/>
        </w:rPr>
      </w:r>
      <w:r w:rsidRPr="0036340B">
        <w:rPr>
          <w:rStyle w:val="CrossReferenceLinkChar"/>
        </w:rPr>
        <w:fldChar w:fldCharType="separate"/>
      </w:r>
      <w:r w:rsidR="00CA1C48" w:rsidRPr="000F7C11">
        <w:t>Table</w:t>
      </w:r>
      <w:r w:rsidR="00CA1C48">
        <w:t> 1</w:t>
      </w:r>
      <w:r w:rsidRPr="0036340B">
        <w:rPr>
          <w:rStyle w:val="CrossReferenceLinkChar"/>
        </w:rPr>
        <w:fldChar w:fldCharType="end"/>
      </w:r>
      <w:r w:rsidRPr="0036340B">
        <w:t>). These represent those parts of the ecological community closest to the benchmark state of the ecological community</w:t>
      </w:r>
      <w:r>
        <w:t xml:space="preserve">; </w:t>
      </w:r>
      <w:r w:rsidR="00AC089C">
        <w:t xml:space="preserve">they are the patches </w:t>
      </w:r>
      <w:r w:rsidRPr="0036340B">
        <w:t xml:space="preserve">that retain the highest diversity and </w:t>
      </w:r>
      <w:r>
        <w:t>most intact</w:t>
      </w:r>
      <w:r w:rsidRPr="0036340B">
        <w:t xml:space="preserve"> st</w:t>
      </w:r>
      <w:r>
        <w:t>ructure and ecological function.</w:t>
      </w:r>
    </w:p>
    <w:p w14:paraId="178F2228" w14:textId="7C7482D8" w:rsidR="0036340B" w:rsidRPr="0036340B" w:rsidRDefault="0036340B" w:rsidP="0036340B">
      <w:r w:rsidRPr="0036340B">
        <w:t xml:space="preserve">However, this does not mean that areas that otherwise meet the minimum condition thresholds (i.e. good to moderate condition classes in </w:t>
      </w:r>
      <w:r w:rsidRPr="0036340B">
        <w:rPr>
          <w:rStyle w:val="CrossReferenceLinkChar"/>
        </w:rPr>
        <w:fldChar w:fldCharType="begin"/>
      </w:r>
      <w:r w:rsidRPr="0036340B">
        <w:rPr>
          <w:rStyle w:val="CrossReferenceLinkChar"/>
        </w:rPr>
        <w:instrText xml:space="preserve"> REF _Ref482013196 \h  \* MERGEFORMAT </w:instrText>
      </w:r>
      <w:r w:rsidRPr="0036340B">
        <w:rPr>
          <w:rStyle w:val="CrossReferenceLinkChar"/>
        </w:rPr>
      </w:r>
      <w:r w:rsidRPr="0036340B">
        <w:rPr>
          <w:rStyle w:val="CrossReferenceLinkChar"/>
        </w:rPr>
        <w:fldChar w:fldCharType="separate"/>
      </w:r>
      <w:r w:rsidR="00CA1C48" w:rsidRPr="000F7C11">
        <w:t>Table</w:t>
      </w:r>
      <w:r w:rsidR="00CA1C48">
        <w:t> 1</w:t>
      </w:r>
      <w:r w:rsidRPr="0036340B">
        <w:rPr>
          <w:rStyle w:val="CrossReferenceLinkChar"/>
        </w:rPr>
        <w:fldChar w:fldCharType="end"/>
      </w:r>
      <w:r w:rsidRPr="0036340B">
        <w:t xml:space="preserve">) are unimportant for the survival of the ecological community. Many of these </w:t>
      </w:r>
      <w:r>
        <w:t>patches</w:t>
      </w:r>
      <w:r w:rsidRPr="0036340B">
        <w:t xml:space="preserve"> may contain suites of species or habitat features that are important in a regional or local context. Some of these elements can still be critical to the survival of the ecological community.</w:t>
      </w:r>
    </w:p>
    <w:p w14:paraId="691E0E07" w14:textId="5E46DAD2" w:rsidR="009B187F" w:rsidRDefault="0036340B" w:rsidP="0036340B">
      <w:r w:rsidRPr="0036340B">
        <w:t>Additional areas such as buffer zones around patches (see</w:t>
      </w:r>
      <w:r w:rsidRPr="002245B0">
        <w:t xml:space="preserve"> </w:t>
      </w:r>
      <w:r w:rsidR="002245B0" w:rsidRPr="002245B0">
        <w:t xml:space="preserve">information on buffer zones in </w:t>
      </w:r>
      <w:r w:rsidR="002245B0" w:rsidRPr="002245B0">
        <w:rPr>
          <w:rStyle w:val="CrossReferenceLinkChar"/>
        </w:rPr>
        <w:fldChar w:fldCharType="begin"/>
      </w:r>
      <w:r w:rsidR="002245B0" w:rsidRPr="002245B0">
        <w:rPr>
          <w:rStyle w:val="CrossReferenceLinkChar"/>
        </w:rPr>
        <w:instrText xml:space="preserve"> REF _Ref487706018 \h </w:instrText>
      </w:r>
      <w:r w:rsidR="002245B0">
        <w:rPr>
          <w:rStyle w:val="CrossReferenceLinkChar"/>
        </w:rPr>
        <w:instrText xml:space="preserve"> \* MERGEFORMAT </w:instrText>
      </w:r>
      <w:r w:rsidR="002245B0" w:rsidRPr="002245B0">
        <w:rPr>
          <w:rStyle w:val="CrossReferenceLinkChar"/>
        </w:rPr>
      </w:r>
      <w:r w:rsidR="002245B0" w:rsidRPr="002245B0">
        <w:rPr>
          <w:rStyle w:val="CrossReferenceLinkChar"/>
        </w:rPr>
        <w:fldChar w:fldCharType="separate"/>
      </w:r>
      <w:r w:rsidR="00CA1C48" w:rsidRPr="00CA1C48">
        <w:rPr>
          <w:rStyle w:val="CrossReferenceLinkChar"/>
        </w:rPr>
        <w:t>Appendix C</w:t>
      </w:r>
      <w:r w:rsidR="002245B0" w:rsidRPr="002245B0">
        <w:rPr>
          <w:rStyle w:val="CrossReferenceLinkChar"/>
        </w:rPr>
        <w:fldChar w:fldCharType="end"/>
      </w:r>
      <w:r w:rsidRPr="0036340B">
        <w:t xml:space="preserve">), </w:t>
      </w:r>
      <w:r w:rsidR="007B382C">
        <w:t xml:space="preserve">particularly </w:t>
      </w:r>
      <w:r w:rsidRPr="0036340B">
        <w:t>adjoining native vegetation, and areas that meet the description of the ecological community but not the condition thresholds</w:t>
      </w:r>
      <w:r w:rsidR="009B187F">
        <w:t>,</w:t>
      </w:r>
      <w:r w:rsidRPr="0036340B">
        <w:rPr>
          <w:i/>
          <w:iCs/>
        </w:rPr>
        <w:t xml:space="preserve"> </w:t>
      </w:r>
      <w:r w:rsidRPr="0036340B">
        <w:t>are also important to the survival of the ecological community. They should still be taken into consideration as part of the surrounding en</w:t>
      </w:r>
      <w:r>
        <w:t>vironment and landscape context</w:t>
      </w:r>
      <w:r w:rsidRPr="0036340B">
        <w:t>.</w:t>
      </w:r>
    </w:p>
    <w:p w14:paraId="075B2B5D" w14:textId="77777777" w:rsidR="009B187F" w:rsidRDefault="009B187F">
      <w:pPr>
        <w:spacing w:after="160" w:line="259" w:lineRule="auto"/>
      </w:pPr>
      <w:r>
        <w:br w:type="page"/>
      </w:r>
    </w:p>
    <w:p w14:paraId="52233E44" w14:textId="3C15247E" w:rsidR="004655E6" w:rsidRDefault="00D62413" w:rsidP="002837E3">
      <w:pPr>
        <w:pStyle w:val="Heading2"/>
      </w:pPr>
      <w:bookmarkStart w:id="33" w:name="_Toc481752956"/>
      <w:bookmarkStart w:id="34" w:name="_Ref483404572"/>
      <w:bookmarkStart w:id="35" w:name="_Toc487718237"/>
      <w:r>
        <w:rPr>
          <w:color w:val="FF0000"/>
        </w:rPr>
        <w:t>D</w:t>
      </w:r>
      <w:r w:rsidR="00F54018" w:rsidRPr="00F54018">
        <w:rPr>
          <w:color w:val="FF0000"/>
        </w:rPr>
        <w:t xml:space="preserve">raft </w:t>
      </w:r>
      <w:r w:rsidR="00DC01EF">
        <w:t>S</w:t>
      </w:r>
      <w:r w:rsidR="00F54018">
        <w:t xml:space="preserve">ummary of </w:t>
      </w:r>
      <w:r w:rsidR="004655E6" w:rsidRPr="004655E6">
        <w:t>threats</w:t>
      </w:r>
      <w:bookmarkEnd w:id="33"/>
      <w:bookmarkEnd w:id="34"/>
      <w:bookmarkEnd w:id="35"/>
    </w:p>
    <w:p w14:paraId="5AFB83E3" w14:textId="251B8B17" w:rsidR="009C592E" w:rsidRPr="00F6669B" w:rsidRDefault="009C592E" w:rsidP="009C592E">
      <w:r w:rsidRPr="00F6669B">
        <w:rPr>
          <w:iCs/>
        </w:rPr>
        <w:t>Historically</w:t>
      </w:r>
      <w:r w:rsidRPr="00F6669B">
        <w:t>, the landscape where the ecological community occurs was cleared primarily for agriculture and small coastal settlements.</w:t>
      </w:r>
      <w:r w:rsidR="00F6669B" w:rsidRPr="00F6669B">
        <w:t xml:space="preserve"> </w:t>
      </w:r>
      <w:r w:rsidRPr="00F6669B">
        <w:t>The result is that the ecological community occurs within a ‘mixed use’ landscape with most of the remaining patches occurring on productive agricultural land, or in close proximity to coastal areas where population growth and urban development is expected to continue</w:t>
      </w:r>
      <w:r w:rsidR="00D9683C">
        <w:t xml:space="preserve"> at a rapid rate</w:t>
      </w:r>
      <w:r w:rsidRPr="00F6669B">
        <w:t>, particularly in the northern part of the extent.</w:t>
      </w:r>
    </w:p>
    <w:p w14:paraId="7FA6E773" w14:textId="3DD536B7" w:rsidR="00347018" w:rsidRDefault="009C592E" w:rsidP="0042326A">
      <w:r w:rsidRPr="00F6669B">
        <w:t>The range of threats faced by the ecological community is briefly described in a list here</w:t>
      </w:r>
      <w:r w:rsidR="00D9683C">
        <w:t>. T</w:t>
      </w:r>
      <w:r w:rsidRPr="00F6669B">
        <w:t xml:space="preserve">hese threats </w:t>
      </w:r>
      <w:r w:rsidR="00D9683C">
        <w:t>often</w:t>
      </w:r>
      <w:r w:rsidR="00D9683C" w:rsidRPr="00F6669B">
        <w:t xml:space="preserve"> </w:t>
      </w:r>
      <w:r w:rsidRPr="00F6669B">
        <w:t>interact, rather than act independently.</w:t>
      </w:r>
      <w:r w:rsidR="00F6669B">
        <w:t xml:space="preserve"> </w:t>
      </w:r>
    </w:p>
    <w:p w14:paraId="1EB70F01" w14:textId="77777777" w:rsidR="0042326A" w:rsidRPr="009C592E" w:rsidRDefault="0042326A" w:rsidP="0042326A">
      <w:pPr>
        <w:pStyle w:val="Heading5"/>
      </w:pPr>
      <w:r w:rsidRPr="009C592E">
        <w:t>Clearing and fragmentation</w:t>
      </w:r>
    </w:p>
    <w:p w14:paraId="5BBD9429" w14:textId="77777777" w:rsidR="00367EF9" w:rsidRDefault="0042326A" w:rsidP="0042326A">
      <w:r w:rsidRPr="005D134D">
        <w:rPr>
          <w:bCs/>
        </w:rPr>
        <w:t>Extensive land clearing and landscape</w:t>
      </w:r>
      <w:r w:rsidRPr="005D134D">
        <w:t xml:space="preserve"> modification for agricultural and coastal development over the past 200 years </w:t>
      </w:r>
      <w:r w:rsidRPr="005D134D">
        <w:rPr>
          <w:color w:val="000000"/>
        </w:rPr>
        <w:t>has reduced the extent of the ecological community</w:t>
      </w:r>
      <w:r w:rsidRPr="005D134D">
        <w:t xml:space="preserve">. </w:t>
      </w:r>
      <w:r>
        <w:t xml:space="preserve">This remains an ongoing threat as most of the remaining ecological community, as well as potential regrowth areas, occur on productive agricultural land or </w:t>
      </w:r>
      <w:r w:rsidRPr="003770EF">
        <w:t xml:space="preserve">in close proximity to regional centres. </w:t>
      </w:r>
    </w:p>
    <w:p w14:paraId="6FC763FD" w14:textId="2C9B7B13" w:rsidR="0042326A" w:rsidRDefault="0042326A" w:rsidP="0042326A">
      <w:pPr>
        <w:rPr>
          <w:lang w:val="en"/>
        </w:rPr>
      </w:pPr>
      <w:r w:rsidRPr="003770EF">
        <w:t xml:space="preserve">Clearing continues for housing and light industrial developments and associated infrastructure, </w:t>
      </w:r>
      <w:r w:rsidRPr="003770EF">
        <w:rPr>
          <w:color w:val="000000"/>
        </w:rPr>
        <w:t>upgraded and redirected transport corridors</w:t>
      </w:r>
      <w:r w:rsidRPr="003770EF">
        <w:t>, recreational access and amenity</w:t>
      </w:r>
      <w:r w:rsidR="00367EF9">
        <w:t>,</w:t>
      </w:r>
      <w:r w:rsidRPr="003770EF">
        <w:t xml:space="preserve"> and in some areas, sandmining. </w:t>
      </w:r>
      <w:r w:rsidRPr="003770EF">
        <w:rPr>
          <w:lang w:val="en"/>
        </w:rPr>
        <w:t xml:space="preserve">Some waterfront areas </w:t>
      </w:r>
      <w:r w:rsidRPr="003770EF">
        <w:t>(typically</w:t>
      </w:r>
      <w:r w:rsidRPr="005D134D">
        <w:t xml:space="preserve"> </w:t>
      </w:r>
      <w:r>
        <w:t xml:space="preserve">on </w:t>
      </w:r>
      <w:r w:rsidRPr="005D134D">
        <w:t xml:space="preserve">crown land), </w:t>
      </w:r>
      <w:r w:rsidRPr="005D134D">
        <w:rPr>
          <w:lang w:val="en"/>
        </w:rPr>
        <w:t>have suffered the illegal removal of the ecological community by adjacent landowners, usually to open up coastal views.</w:t>
      </w:r>
    </w:p>
    <w:p w14:paraId="4F53DDD1" w14:textId="77777777" w:rsidR="0042326A" w:rsidRPr="00A12A71" w:rsidRDefault="0042326A" w:rsidP="0042326A">
      <w:pPr>
        <w:rPr>
          <w:lang w:val="en"/>
        </w:rPr>
      </w:pPr>
      <w:r w:rsidRPr="00A12A71">
        <w:rPr>
          <w:lang w:val="en"/>
        </w:rPr>
        <w:t>The ongoing loss of remnant</w:t>
      </w:r>
      <w:r>
        <w:rPr>
          <w:lang w:val="en"/>
        </w:rPr>
        <w:t>s</w:t>
      </w:r>
      <w:r w:rsidRPr="00A12A71">
        <w:rPr>
          <w:lang w:val="en"/>
        </w:rPr>
        <w:t xml:space="preserve"> of the ecological community, plus a decreased size of </w:t>
      </w:r>
      <w:r>
        <w:rPr>
          <w:lang w:val="en"/>
        </w:rPr>
        <w:t xml:space="preserve">remaining </w:t>
      </w:r>
      <w:r w:rsidRPr="00A12A71">
        <w:rPr>
          <w:lang w:val="en"/>
        </w:rPr>
        <w:t xml:space="preserve">remnants, leads to greater vulnerability </w:t>
      </w:r>
      <w:r>
        <w:rPr>
          <w:lang w:val="en"/>
        </w:rPr>
        <w:t>to</w:t>
      </w:r>
      <w:r w:rsidRPr="00A12A71">
        <w:rPr>
          <w:lang w:val="en"/>
        </w:rPr>
        <w:t xml:space="preserve"> threats due to fragmentation and the impacts of edge effects</w:t>
      </w:r>
      <w:r>
        <w:rPr>
          <w:lang w:val="en"/>
        </w:rPr>
        <w:t>.</w:t>
      </w:r>
    </w:p>
    <w:p w14:paraId="5A2D16DB" w14:textId="569A7E4E" w:rsidR="009C592E" w:rsidRPr="009C592E" w:rsidRDefault="009C592E" w:rsidP="0042326A">
      <w:pPr>
        <w:pStyle w:val="Heading5"/>
      </w:pPr>
      <w:r w:rsidRPr="009C592E">
        <w:t>Weeds</w:t>
      </w:r>
    </w:p>
    <w:p w14:paraId="6E8AC499" w14:textId="0F2040D0" w:rsidR="00D62E14" w:rsidRDefault="009C592E" w:rsidP="00217358">
      <w:r w:rsidRPr="009C592E">
        <w:rPr>
          <w:iCs/>
        </w:rPr>
        <w:t>Invasion</w:t>
      </w:r>
      <w:r>
        <w:t xml:space="preserve"> by non-native plant species</w:t>
      </w:r>
      <w:r w:rsidRPr="009C592E">
        <w:t xml:space="preserve"> is a major </w:t>
      </w:r>
      <w:r w:rsidR="003770EF">
        <w:t>threat to</w:t>
      </w:r>
      <w:r w:rsidRPr="009C592E">
        <w:t xml:space="preserve"> this ecological community and is </w:t>
      </w:r>
      <w:r w:rsidR="00D9683C" w:rsidRPr="00AB5CB9">
        <w:t xml:space="preserve">typically </w:t>
      </w:r>
      <w:r w:rsidRPr="00AB5CB9">
        <w:t xml:space="preserve">a result of physical disturbance to the vegetation structure of the community; </w:t>
      </w:r>
      <w:r w:rsidR="003770EF">
        <w:t xml:space="preserve">landfill associated with adjacent urban and industrial infrastructure, including sporting fields; </w:t>
      </w:r>
      <w:r w:rsidR="00D9683C" w:rsidRPr="00AB5CB9">
        <w:t xml:space="preserve">soil disturbance; </w:t>
      </w:r>
      <w:r w:rsidR="003770EF">
        <w:t xml:space="preserve">dumping of  building or excavation waste, </w:t>
      </w:r>
      <w:r w:rsidRPr="00AB5CB9">
        <w:t>rubbish and garden refuse;</w:t>
      </w:r>
      <w:r w:rsidRPr="009C592E">
        <w:t xml:space="preserve"> encroachment of garden plants with </w:t>
      </w:r>
      <w:r w:rsidR="003770EF">
        <w:t>spread assisted by birds, wind, water and</w:t>
      </w:r>
      <w:r w:rsidRPr="009C592E">
        <w:t xml:space="preserve"> </w:t>
      </w:r>
      <w:r w:rsidR="003770EF">
        <w:t xml:space="preserve">altered drainage patterns; </w:t>
      </w:r>
      <w:r w:rsidRPr="009C592E">
        <w:t>polluted runoff from urban and agricultural areas; construction of roads and other utilities; and grazing by domestic livestock</w:t>
      </w:r>
      <w:r w:rsidR="00AB5CB9">
        <w:t xml:space="preserve"> or feral animals</w:t>
      </w:r>
      <w:r w:rsidRPr="009C592E">
        <w:t xml:space="preserve">. Invasion of some species </w:t>
      </w:r>
      <w:r w:rsidR="00D9683C">
        <w:t>can also be a result of</w:t>
      </w:r>
      <w:r w:rsidRPr="009C592E">
        <w:t xml:space="preserve"> changed fire regimes </w:t>
      </w:r>
      <w:r w:rsidR="0036575E">
        <w:t>(</w:t>
      </w:r>
      <w:r w:rsidR="0036575E" w:rsidRPr="00694E01">
        <w:t>DSITIA</w:t>
      </w:r>
      <w:r w:rsidR="00C250D0" w:rsidRPr="00694E01">
        <w:t>,</w:t>
      </w:r>
      <w:r w:rsidR="0036575E" w:rsidRPr="00694E01">
        <w:t xml:space="preserve"> 201</w:t>
      </w:r>
      <w:r w:rsidR="00C114BE" w:rsidRPr="00694E01">
        <w:t>7</w:t>
      </w:r>
      <w:r w:rsidR="0036575E" w:rsidRPr="00694E01">
        <w:t>)</w:t>
      </w:r>
      <w:r w:rsidR="004D6718">
        <w:t>, for example, i</w:t>
      </w:r>
      <w:r w:rsidR="004D6718">
        <w:rPr>
          <w:color w:val="000000"/>
        </w:rPr>
        <w:t xml:space="preserve">n Queensland and parts of NSW, </w:t>
      </w:r>
      <w:r w:rsidR="004D6718" w:rsidRPr="003770EF">
        <w:rPr>
          <w:i/>
          <w:iCs/>
        </w:rPr>
        <w:t xml:space="preserve">Lantana camara </w:t>
      </w:r>
      <w:r w:rsidR="004D6718" w:rsidRPr="003770EF">
        <w:rPr>
          <w:iCs/>
        </w:rPr>
        <w:t>(lantana) can contribute to more frequent low intensity fires (DSITIA, 2017).</w:t>
      </w:r>
    </w:p>
    <w:p w14:paraId="547474CE" w14:textId="63632B53" w:rsidR="003C14BE" w:rsidRPr="00217358" w:rsidRDefault="009C592E" w:rsidP="00217358">
      <w:r w:rsidRPr="009C592E">
        <w:t xml:space="preserve">Some </w:t>
      </w:r>
      <w:r w:rsidR="003C14BE">
        <w:t>weeds can transform the character, condition, or</w:t>
      </w:r>
      <w:r w:rsidR="003C14BE" w:rsidRPr="009C592E">
        <w:t xml:space="preserve"> nat</w:t>
      </w:r>
      <w:r w:rsidR="003C14BE">
        <w:t xml:space="preserve">ure of the ecological community by </w:t>
      </w:r>
      <w:r w:rsidR="0036575E">
        <w:t>compet</w:t>
      </w:r>
      <w:r w:rsidR="003C14BE">
        <w:t>ing</w:t>
      </w:r>
      <w:r w:rsidR="0036575E">
        <w:t xml:space="preserve"> with native species for </w:t>
      </w:r>
      <w:r w:rsidR="003C14BE">
        <w:t>resources (</w:t>
      </w:r>
      <w:r w:rsidR="0036575E">
        <w:t>water, light, or oxygen</w:t>
      </w:r>
      <w:r w:rsidR="003C14BE">
        <w:t>) promotin</w:t>
      </w:r>
      <w:r w:rsidR="00C250D0">
        <w:t>g or suppressing fire, stabilising sand, promoting erosion, colonising</w:t>
      </w:r>
      <w:r w:rsidR="003C14BE">
        <w:t xml:space="preserve"> intertidal sediments, </w:t>
      </w:r>
      <w:r w:rsidR="00C250D0">
        <w:t xml:space="preserve">or </w:t>
      </w:r>
      <w:r w:rsidR="003C14BE">
        <w:t>accumulat</w:t>
      </w:r>
      <w:r w:rsidR="00C250D0">
        <w:t>ing</w:t>
      </w:r>
      <w:r w:rsidR="003C14BE">
        <w:t xml:space="preserve"> litter and/or salt </w:t>
      </w:r>
      <w:r w:rsidR="00D623EF" w:rsidRPr="00D623EF">
        <w:t>(</w:t>
      </w:r>
      <w:r w:rsidR="001C11E1" w:rsidRPr="00D623EF">
        <w:t>R</w:t>
      </w:r>
      <w:r w:rsidR="00D623EF" w:rsidRPr="00D623EF">
        <w:t>i</w:t>
      </w:r>
      <w:r w:rsidR="001C11E1" w:rsidRPr="00D623EF">
        <w:t xml:space="preserve">chardson </w:t>
      </w:r>
      <w:r w:rsidR="001C11E1" w:rsidRPr="004D7B52">
        <w:rPr>
          <w:iCs/>
        </w:rPr>
        <w:t>et</w:t>
      </w:r>
      <w:r w:rsidR="001C11E1" w:rsidRPr="004D7B52">
        <w:t xml:space="preserve"> </w:t>
      </w:r>
      <w:r w:rsidR="001C11E1" w:rsidRPr="004D7B52">
        <w:rPr>
          <w:iCs/>
        </w:rPr>
        <w:t>al</w:t>
      </w:r>
      <w:r w:rsidR="004D7B52">
        <w:t>.</w:t>
      </w:r>
      <w:r w:rsidR="00685C43">
        <w:t>,</w:t>
      </w:r>
      <w:r w:rsidR="00D623EF" w:rsidRPr="00D623EF">
        <w:t xml:space="preserve"> 2000)</w:t>
      </w:r>
      <w:r w:rsidR="00D623EF">
        <w:t>.</w:t>
      </w:r>
      <w:r w:rsidR="003C14BE">
        <w:t xml:space="preserve"> </w:t>
      </w:r>
      <w:r w:rsidR="00347018">
        <w:t xml:space="preserve">For </w:t>
      </w:r>
      <w:r w:rsidR="00347018" w:rsidRPr="003C14BE">
        <w:t xml:space="preserve">example, </w:t>
      </w:r>
      <w:r w:rsidR="003C14BE" w:rsidRPr="0038496E">
        <w:rPr>
          <w:i/>
          <w:iCs/>
        </w:rPr>
        <w:t>Asparagus asparagoides</w:t>
      </w:r>
      <w:r w:rsidR="003C14BE" w:rsidRPr="005E12A7">
        <w:t xml:space="preserve"> (bridal creeper)</w:t>
      </w:r>
      <w:r w:rsidR="00D62E14">
        <w:t xml:space="preserve"> </w:t>
      </w:r>
      <w:r w:rsidR="003C14BE">
        <w:t xml:space="preserve">which encourages the </w:t>
      </w:r>
      <w:r w:rsidR="003C14BE" w:rsidRPr="003C14BE">
        <w:t>accumulat</w:t>
      </w:r>
      <w:r w:rsidR="003C14BE">
        <w:t xml:space="preserve">ion of litter and </w:t>
      </w:r>
      <w:r w:rsidR="003C14BE" w:rsidRPr="00880CE3">
        <w:t>nutrient</w:t>
      </w:r>
      <w:r w:rsidR="003C14BE">
        <w:t>s</w:t>
      </w:r>
      <w:r w:rsidR="00D62E14">
        <w:t>,</w:t>
      </w:r>
      <w:r w:rsidR="003C14BE">
        <w:t xml:space="preserve"> and </w:t>
      </w:r>
      <w:r w:rsidR="003C14BE" w:rsidRPr="0038496E">
        <w:rPr>
          <w:i/>
          <w:iCs/>
          <w:color w:val="000000"/>
        </w:rPr>
        <w:t xml:space="preserve">Chrysanthemoides monilifera </w:t>
      </w:r>
      <w:r w:rsidR="003C14BE" w:rsidRPr="0038496E">
        <w:rPr>
          <w:color w:val="000000"/>
        </w:rPr>
        <w:t>(bitou bush and boneseed)</w:t>
      </w:r>
      <w:r w:rsidR="003C14BE">
        <w:rPr>
          <w:color w:val="000000"/>
        </w:rPr>
        <w:t xml:space="preserve"> </w:t>
      </w:r>
      <w:r w:rsidR="00D62E14">
        <w:rPr>
          <w:color w:val="000000"/>
        </w:rPr>
        <w:t>which stablise</w:t>
      </w:r>
      <w:r w:rsidR="003C14BE">
        <w:rPr>
          <w:color w:val="000000"/>
        </w:rPr>
        <w:t xml:space="preserve"> </w:t>
      </w:r>
      <w:r w:rsidR="00D62E14">
        <w:rPr>
          <w:color w:val="000000"/>
        </w:rPr>
        <w:t>sediments,</w:t>
      </w:r>
      <w:r w:rsidR="003C14BE">
        <w:rPr>
          <w:color w:val="000000"/>
        </w:rPr>
        <w:t xml:space="preserve"> are identified </w:t>
      </w:r>
      <w:r w:rsidR="003C14BE">
        <w:t xml:space="preserve">species that can dominate the ecological </w:t>
      </w:r>
      <w:r w:rsidR="0063276B">
        <w:t xml:space="preserve">community </w:t>
      </w:r>
      <w:r w:rsidR="003C14BE">
        <w:rPr>
          <w:color w:val="000000"/>
        </w:rPr>
        <w:t xml:space="preserve">in NSW (NSW Scientific Committee 2004). </w:t>
      </w:r>
      <w:r w:rsidR="004D6718" w:rsidRPr="004D6718">
        <w:rPr>
          <w:i/>
          <w:color w:val="000000"/>
        </w:rPr>
        <w:t>Pennisetum ssp</w:t>
      </w:r>
      <w:r w:rsidR="004D6718">
        <w:rPr>
          <w:color w:val="000000"/>
        </w:rPr>
        <w:t xml:space="preserve"> (</w:t>
      </w:r>
      <w:r w:rsidR="000546B0">
        <w:rPr>
          <w:color w:val="000000"/>
        </w:rPr>
        <w:t>feathergrasses and mission grasses</w:t>
      </w:r>
      <w:r w:rsidR="004D6718">
        <w:rPr>
          <w:color w:val="000000"/>
        </w:rPr>
        <w:t>) and</w:t>
      </w:r>
      <w:r w:rsidR="004D6718" w:rsidRPr="004D6718">
        <w:rPr>
          <w:color w:val="000000"/>
        </w:rPr>
        <w:t xml:space="preserve"> </w:t>
      </w:r>
      <w:r w:rsidR="004D6718" w:rsidRPr="004D6718">
        <w:rPr>
          <w:i/>
          <w:color w:val="000000"/>
        </w:rPr>
        <w:t>Ipomea spp</w:t>
      </w:r>
      <w:r w:rsidR="004D6718">
        <w:rPr>
          <w:color w:val="000000"/>
        </w:rPr>
        <w:t xml:space="preserve"> (morning glories) </w:t>
      </w:r>
      <w:r w:rsidR="000546B0">
        <w:rPr>
          <w:color w:val="000000"/>
        </w:rPr>
        <w:t>are also transformative weeds in this ecological community</w:t>
      </w:r>
      <w:r w:rsidR="003770EF">
        <w:rPr>
          <w:color w:val="000000"/>
        </w:rPr>
        <w:t>.</w:t>
      </w:r>
    </w:p>
    <w:p w14:paraId="3282338E" w14:textId="77777777" w:rsidR="0042326A" w:rsidRPr="00757660" w:rsidRDefault="0042326A" w:rsidP="0042326A">
      <w:pPr>
        <w:pStyle w:val="Heading5"/>
      </w:pPr>
      <w:r w:rsidRPr="00757660">
        <w:t>Feral animals</w:t>
      </w:r>
    </w:p>
    <w:p w14:paraId="4800ACB2" w14:textId="77777777" w:rsidR="0042326A" w:rsidRDefault="0042326A" w:rsidP="0042326A">
      <w:r>
        <w:t>The ecological community is subject to a range of impacts from feral animals. These include:</w:t>
      </w:r>
    </w:p>
    <w:p w14:paraId="5CEE07E5" w14:textId="77777777" w:rsidR="0042326A" w:rsidRPr="00757660" w:rsidRDefault="0042326A" w:rsidP="0042326A">
      <w:pPr>
        <w:pStyle w:val="ListParagraph"/>
        <w:numPr>
          <w:ilvl w:val="0"/>
          <w:numId w:val="12"/>
        </w:numPr>
      </w:pPr>
      <w:r w:rsidRPr="001464B5">
        <w:t>Predation, habitat destruction through trampling and soil disturbance, competition and disease transmission by feral pigs</w:t>
      </w:r>
      <w:r>
        <w:t>.</w:t>
      </w:r>
    </w:p>
    <w:p w14:paraId="32B1D73A" w14:textId="77777777" w:rsidR="0042326A" w:rsidRDefault="0042326A" w:rsidP="0042326A">
      <w:pPr>
        <w:pStyle w:val="ListParagraph"/>
        <w:numPr>
          <w:ilvl w:val="0"/>
          <w:numId w:val="12"/>
        </w:numPr>
      </w:pPr>
      <w:r>
        <w:t>Predation</w:t>
      </w:r>
      <w:r w:rsidRPr="001464B5">
        <w:t xml:space="preserve"> an</w:t>
      </w:r>
      <w:r>
        <w:t>d spread of invasive plant species by d</w:t>
      </w:r>
      <w:r w:rsidRPr="001464B5">
        <w:t>ogs, foxes, cats, and other feral species</w:t>
      </w:r>
      <w:r>
        <w:t>.</w:t>
      </w:r>
    </w:p>
    <w:p w14:paraId="6B9A8949" w14:textId="77777777" w:rsidR="0042326A" w:rsidRDefault="0042326A" w:rsidP="0042326A">
      <w:pPr>
        <w:pStyle w:val="ListParagraph"/>
        <w:numPr>
          <w:ilvl w:val="0"/>
          <w:numId w:val="12"/>
        </w:numPr>
      </w:pPr>
      <w:r>
        <w:t xml:space="preserve">Grazing and trampling pressures from </w:t>
      </w:r>
      <w:r w:rsidRPr="001464B5">
        <w:t>rabbits, deer</w:t>
      </w:r>
      <w:r>
        <w:t xml:space="preserve"> and other feral herbivores.</w:t>
      </w:r>
    </w:p>
    <w:p w14:paraId="2634665D" w14:textId="4266B829" w:rsidR="00757660" w:rsidRPr="00757660" w:rsidRDefault="00757660" w:rsidP="00F6669B">
      <w:pPr>
        <w:pStyle w:val="Heading5"/>
      </w:pPr>
      <w:r>
        <w:t>A</w:t>
      </w:r>
      <w:r w:rsidRPr="00757660">
        <w:t>gricultura</w:t>
      </w:r>
      <w:r w:rsidR="00FC38E9">
        <w:t>l activities, including grazing</w:t>
      </w:r>
    </w:p>
    <w:p w14:paraId="4347BF93" w14:textId="29CF77C1" w:rsidR="00757660" w:rsidRPr="00757660" w:rsidRDefault="00757660" w:rsidP="00757660">
      <w:r w:rsidRPr="00757660">
        <w:t xml:space="preserve">Many of </w:t>
      </w:r>
      <w:r w:rsidRPr="00757660">
        <w:rPr>
          <w:iCs/>
        </w:rPr>
        <w:t>the</w:t>
      </w:r>
      <w:r w:rsidRPr="00757660">
        <w:t xml:space="preserve"> alluvial areas along the east coast of Australia have been grazed and forested since the early to mid-19th </w:t>
      </w:r>
      <w:r w:rsidRPr="00D623EF">
        <w:t>century</w:t>
      </w:r>
      <w:r w:rsidR="00186D8B">
        <w:t xml:space="preserve">. </w:t>
      </w:r>
      <w:r w:rsidR="000D1095" w:rsidRPr="000D1095">
        <w:t>Large areas that formerly supported this community are occupied by exotic pastures grazed by cattle, market gardens, o</w:t>
      </w:r>
      <w:r w:rsidR="00184C70">
        <w:t>ther cropping enterprises (e.g. </w:t>
      </w:r>
      <w:r w:rsidR="000D1095" w:rsidRPr="000D1095">
        <w:t>sorghum, corn, etc.) and, on t</w:t>
      </w:r>
      <w:r w:rsidR="000D1095">
        <w:t>he far north coast, cane</w:t>
      </w:r>
      <w:r w:rsidR="00F57EBA">
        <w:t xml:space="preserve"> </w:t>
      </w:r>
      <w:r w:rsidR="000D1095">
        <w:t>fields.</w:t>
      </w:r>
      <w:r w:rsidR="00FC38E9">
        <w:t xml:space="preserve"> Remaining stands </w:t>
      </w:r>
      <w:r w:rsidR="00D9683C">
        <w:t xml:space="preserve">can </w:t>
      </w:r>
      <w:r w:rsidR="00FC38E9">
        <w:t xml:space="preserve">suffer from weed invasion, </w:t>
      </w:r>
      <w:r w:rsidR="00FC38E9" w:rsidRPr="00FC38E9">
        <w:t>overgrazing, trampling and other soil disturbance by domestic livestock</w:t>
      </w:r>
      <w:r w:rsidR="00FC38E9">
        <w:t>.</w:t>
      </w:r>
    </w:p>
    <w:p w14:paraId="7F02BE0A" w14:textId="5D50E252" w:rsidR="00757660" w:rsidRPr="00757660" w:rsidRDefault="00757660" w:rsidP="00F6669B">
      <w:pPr>
        <w:pStyle w:val="Heading5"/>
      </w:pPr>
      <w:r>
        <w:t>Changes to hydrology</w:t>
      </w:r>
      <w:r w:rsidR="00E20A12">
        <w:t>, including from flood mitigation and drainage works</w:t>
      </w:r>
    </w:p>
    <w:p w14:paraId="63CD511B" w14:textId="77777777" w:rsidR="00367EF9" w:rsidRDefault="00757660" w:rsidP="00757660">
      <w:r w:rsidRPr="00757660">
        <w:t xml:space="preserve">A number of wetlands that </w:t>
      </w:r>
      <w:r w:rsidR="00186D8B">
        <w:t>encompass</w:t>
      </w:r>
      <w:r w:rsidRPr="00757660">
        <w:t xml:space="preserve"> the ecological community have been, or are at risk of being, drained of their water to enhance urban, peri-urban and agricultural development </w:t>
      </w:r>
      <w:r w:rsidRPr="002E405C">
        <w:t>(</w:t>
      </w:r>
      <w:r w:rsidR="00685C43">
        <w:t xml:space="preserve">DECC, 2008; </w:t>
      </w:r>
      <w:r w:rsidRPr="002E405C">
        <w:t>Tozer et al, 2010).</w:t>
      </w:r>
      <w:r w:rsidRPr="00757660">
        <w:t xml:space="preserve"> </w:t>
      </w:r>
      <w:r w:rsidR="000D1095" w:rsidRPr="001513B9">
        <w:t xml:space="preserve">Large areas of habitat formerly occupied by the ecological community have been </w:t>
      </w:r>
      <w:r w:rsidR="000D1095" w:rsidRPr="00217358">
        <w:t>directly drained by construction of artificial channels (e.</w:t>
      </w:r>
      <w:r w:rsidR="00685C43" w:rsidRPr="00217358">
        <w:t xml:space="preserve">g. Pressey, 1989; Boulton and Brock, </w:t>
      </w:r>
      <w:r w:rsidR="000D1095" w:rsidRPr="00217358">
        <w:t>1999). By the early 1900s, drainage unions or trusts were formed on the major floodplains to enable adjacent landholders to arrange for co-ordinated drainage systems, which were designed and constructed by the NSW Department of Public Works.</w:t>
      </w:r>
    </w:p>
    <w:p w14:paraId="39E8195D" w14:textId="3E035183" w:rsidR="000D1095" w:rsidRDefault="000D1095" w:rsidP="00757660">
      <w:r w:rsidRPr="00217358">
        <w:t>Additional areas that have not been directly drained may have been altered hydrologically by changed patterns of flooding and drainage following flood mitigation works, particularly the construction of drains, levees and fl</w:t>
      </w:r>
      <w:r w:rsidR="00685C43" w:rsidRPr="00217358">
        <w:t xml:space="preserve">oodgates (Pressey and Griffith, </w:t>
      </w:r>
      <w:r w:rsidRPr="00217358">
        <w:t>1992).</w:t>
      </w:r>
      <w:r w:rsidRPr="00535832">
        <w:t xml:space="preserve"> </w:t>
      </w:r>
      <w:r w:rsidR="00186D8B">
        <w:t>Other w</w:t>
      </w:r>
      <w:r w:rsidRPr="00535832">
        <w:t>ater</w:t>
      </w:r>
      <w:r w:rsidRPr="00757660">
        <w:t xml:space="preserve"> </w:t>
      </w:r>
      <w:r w:rsidRPr="00757660">
        <w:rPr>
          <w:iCs/>
        </w:rPr>
        <w:t>regulation activities and works</w:t>
      </w:r>
      <w:r w:rsidR="00186D8B">
        <w:rPr>
          <w:iCs/>
        </w:rPr>
        <w:t xml:space="preserve"> in coastal areas</w:t>
      </w:r>
      <w:r w:rsidRPr="00757660">
        <w:t>, including water held in storage for consumptive use</w:t>
      </w:r>
      <w:r w:rsidR="00186D8B">
        <w:t xml:space="preserve"> and the construction of roads and buildings</w:t>
      </w:r>
      <w:r>
        <w:t xml:space="preserve">, </w:t>
      </w:r>
      <w:r w:rsidRPr="00757660">
        <w:t>re</w:t>
      </w:r>
      <w:r>
        <w:t>sult</w:t>
      </w:r>
      <w:r w:rsidRPr="00757660">
        <w:t xml:space="preserve"> in hydrological changes</w:t>
      </w:r>
      <w:r>
        <w:t xml:space="preserve"> which can impact the form and function of the ecological community</w:t>
      </w:r>
      <w:r w:rsidRPr="00757660">
        <w:t>.</w:t>
      </w:r>
      <w:r w:rsidR="00C114BE" w:rsidRPr="00C114BE">
        <w:t xml:space="preserve"> </w:t>
      </w:r>
      <w:r w:rsidR="00C114BE">
        <w:t>The construction of extensive roads and motorways along the east-coast</w:t>
      </w:r>
      <w:r w:rsidR="00367EF9">
        <w:t>, particularly raised motorways and railways,</w:t>
      </w:r>
      <w:r w:rsidR="00C114BE">
        <w:t xml:space="preserve"> has also </w:t>
      </w:r>
      <w:r w:rsidR="00D9683C">
        <w:t xml:space="preserve">substantially </w:t>
      </w:r>
      <w:r w:rsidR="00C114BE">
        <w:t>affected drainage</w:t>
      </w:r>
      <w:r w:rsidR="00367EF9">
        <w:t>, hydrological connectivity</w:t>
      </w:r>
      <w:r w:rsidR="00D9683C">
        <w:t xml:space="preserve"> and tidal inflows.</w:t>
      </w:r>
    </w:p>
    <w:p w14:paraId="5A3BF805" w14:textId="77777777" w:rsidR="00757660" w:rsidRPr="00757660" w:rsidRDefault="00757660" w:rsidP="00F6669B">
      <w:pPr>
        <w:pStyle w:val="Heading5"/>
      </w:pPr>
      <w:r w:rsidRPr="00757660">
        <w:t>Fire</w:t>
      </w:r>
    </w:p>
    <w:p w14:paraId="1CF434F2" w14:textId="63AC7C45" w:rsidR="00757660" w:rsidRPr="00757660" w:rsidRDefault="00757660" w:rsidP="00757660">
      <w:r w:rsidRPr="00757660">
        <w:t xml:space="preserve">Fire </w:t>
      </w:r>
      <w:r w:rsidRPr="00757660">
        <w:rPr>
          <w:iCs/>
        </w:rPr>
        <w:t>regimes</w:t>
      </w:r>
      <w:r w:rsidRPr="00757660">
        <w:t xml:space="preserve"> have been changed throughout the ext</w:t>
      </w:r>
      <w:r w:rsidR="00D62E14">
        <w:t>ent of the ecological community</w:t>
      </w:r>
      <w:r w:rsidRPr="00757660">
        <w:t xml:space="preserve"> in association with agriculture and urban development. In rural areas, fire can be used to promote green pick for livestock and in urban areas, arson and hazard reduction management can increase the ignition rates. The amount of fallen timber and other plant litter can be diminished during such burns. </w:t>
      </w:r>
    </w:p>
    <w:p w14:paraId="5F9FDE89" w14:textId="53B372F4" w:rsidR="00757660" w:rsidRPr="00757660" w:rsidRDefault="00757660" w:rsidP="00757660">
      <w:r w:rsidRPr="00757660">
        <w:t xml:space="preserve">The impact of this upon the ecological community is poorly known </w:t>
      </w:r>
      <w:r w:rsidR="002812F1" w:rsidRPr="00265F6F">
        <w:t>(</w:t>
      </w:r>
      <w:r w:rsidR="007D19AD" w:rsidRPr="00265F6F">
        <w:t>DSITIA</w:t>
      </w:r>
      <w:r w:rsidR="00685C43">
        <w:t>,</w:t>
      </w:r>
      <w:r w:rsidR="002812F1" w:rsidRPr="00265F6F">
        <w:t xml:space="preserve"> 2016)</w:t>
      </w:r>
      <w:r w:rsidRPr="00265F6F">
        <w:t xml:space="preserve">, </w:t>
      </w:r>
      <w:r w:rsidRPr="00757660">
        <w:t xml:space="preserve">but </w:t>
      </w:r>
      <w:r w:rsidR="002812F1" w:rsidRPr="00757660">
        <w:t>change</w:t>
      </w:r>
      <w:r w:rsidR="002812F1">
        <w:t>s in the</w:t>
      </w:r>
      <w:r w:rsidR="002812F1" w:rsidRPr="00757660">
        <w:t xml:space="preserve"> </w:t>
      </w:r>
      <w:r w:rsidRPr="00757660">
        <w:t>fire regime may result in species decline and changes to vegetation structure, as well as promoting the spread of other species, particularly invasive weeds. The resulting habitat changes are</w:t>
      </w:r>
      <w:r w:rsidR="00D9683C">
        <w:t xml:space="preserve"> also</w:t>
      </w:r>
      <w:r w:rsidRPr="00757660">
        <w:t xml:space="preserve"> likely to detrimentally impact on resident </w:t>
      </w:r>
      <w:r w:rsidRPr="002E405C">
        <w:t>fauna (</w:t>
      </w:r>
      <w:r w:rsidR="00535832">
        <w:t>Tozer et al</w:t>
      </w:r>
      <w:r w:rsidR="00685C43">
        <w:t>.</w:t>
      </w:r>
      <w:r w:rsidR="00535832">
        <w:t>, </w:t>
      </w:r>
      <w:r w:rsidRPr="002E405C">
        <w:t>2010).</w:t>
      </w:r>
      <w:r w:rsidRPr="00757660">
        <w:t xml:space="preserve"> </w:t>
      </w:r>
    </w:p>
    <w:p w14:paraId="13291792" w14:textId="77777777" w:rsidR="00757660" w:rsidRPr="001464B5" w:rsidRDefault="00757660" w:rsidP="00F6669B">
      <w:pPr>
        <w:pStyle w:val="Heading5"/>
      </w:pPr>
      <w:r w:rsidRPr="001464B5">
        <w:t>Recreational activity</w:t>
      </w:r>
    </w:p>
    <w:p w14:paraId="23C15DA4" w14:textId="0E44AE21" w:rsidR="001464B5" w:rsidRPr="001464B5" w:rsidRDefault="001464B5" w:rsidP="00757660">
      <w:r>
        <w:t xml:space="preserve">Visitor disturbance </w:t>
      </w:r>
      <w:r w:rsidRPr="001464B5">
        <w:t xml:space="preserve">includes soil compaction and disturbance, erosion from foot, cycle, trail bike and four wheel drive tracks, the introduction of pests and the creation of new planned and unplanned tracks. Increased visitation </w:t>
      </w:r>
      <w:r w:rsidR="00186D8B">
        <w:t xml:space="preserve">to adjacent beaches and watercourses </w:t>
      </w:r>
      <w:r w:rsidRPr="001464B5">
        <w:t>results in increased demand for and use of visitor facilities, such as walking tracks, viewing platforms,</w:t>
      </w:r>
      <w:r w:rsidR="00A55869">
        <w:t xml:space="preserve"> toilet blocks and picnic areas. </w:t>
      </w:r>
      <w:r w:rsidR="00A55869" w:rsidRPr="00A55869">
        <w:t>Other impacts in such areas include the dumping of cars</w:t>
      </w:r>
      <w:r w:rsidR="00186D8B">
        <w:t xml:space="preserve">, </w:t>
      </w:r>
      <w:r w:rsidR="00A55869" w:rsidRPr="00A55869">
        <w:t>rubbish and garden waste</w:t>
      </w:r>
      <w:r w:rsidR="00186D8B">
        <w:t xml:space="preserve">, </w:t>
      </w:r>
      <w:r w:rsidR="00A55869" w:rsidRPr="00A55869">
        <w:t>which has the potential to cause weed infestation</w:t>
      </w:r>
      <w:r w:rsidR="00A55869">
        <w:t>.</w:t>
      </w:r>
    </w:p>
    <w:p w14:paraId="0E94046A" w14:textId="77777777" w:rsidR="00C00D10" w:rsidRPr="000F488E" w:rsidRDefault="00C00D10" w:rsidP="000F488E">
      <w:pPr>
        <w:pStyle w:val="Heading5"/>
      </w:pPr>
      <w:r w:rsidRPr="000F488E">
        <w:t>Climate change</w:t>
      </w:r>
    </w:p>
    <w:p w14:paraId="5F7A21E2" w14:textId="63BD7657" w:rsidR="00C00D10" w:rsidRPr="000F488E" w:rsidRDefault="00C00D10" w:rsidP="000F488E">
      <w:r w:rsidRPr="000F488E">
        <w:t>Major impacts of climate change are likely to be played out through interactions with other threatening processes, including habitat loss and degradation, invasion of exotic species and changes to hydrological and fire regimes (</w:t>
      </w:r>
      <w:r w:rsidR="000F488E" w:rsidRPr="000F488E">
        <w:t>Dunlop and Brown</w:t>
      </w:r>
      <w:r w:rsidR="00685C43">
        <w:t>,</w:t>
      </w:r>
      <w:r w:rsidR="000F488E" w:rsidRPr="000F488E">
        <w:t xml:space="preserve"> 2008; Auld and </w:t>
      </w:r>
      <w:r w:rsidRPr="000F488E">
        <w:t>Keith</w:t>
      </w:r>
      <w:r w:rsidR="00685C43">
        <w:t>,</w:t>
      </w:r>
      <w:r w:rsidRPr="000F488E">
        <w:t xml:space="preserve"> 2009).</w:t>
      </w:r>
    </w:p>
    <w:p w14:paraId="6B72D0F6" w14:textId="3134E921" w:rsidR="00C00D10" w:rsidRPr="000F488E" w:rsidRDefault="00C00D10" w:rsidP="000F488E">
      <w:r w:rsidRPr="000F488E">
        <w:t xml:space="preserve">A particular threat to Coastal Swamp Oak Forest is potential contraction resulting from sea level rise, </w:t>
      </w:r>
      <w:r w:rsidR="00D62E14">
        <w:t xml:space="preserve">as it </w:t>
      </w:r>
      <w:r w:rsidRPr="000F488E">
        <w:t xml:space="preserve">may be </w:t>
      </w:r>
      <w:r w:rsidR="00186D8B">
        <w:t>replaced</w:t>
      </w:r>
      <w:r w:rsidRPr="000F488E">
        <w:t xml:space="preserve"> by more littoral communities</w:t>
      </w:r>
      <w:r w:rsidR="00D62E14" w:rsidRPr="00D62E14">
        <w:t xml:space="preserve"> </w:t>
      </w:r>
      <w:r w:rsidR="00D62E14" w:rsidRPr="000F488E">
        <w:t>migrating landward</w:t>
      </w:r>
      <w:r w:rsidRPr="000F488E">
        <w:t>, such as saltmarsh or mangroves,</w:t>
      </w:r>
      <w:r w:rsidR="00186D8B">
        <w:t xml:space="preserve"> while the landward areas have been converted to pasture or replaced </w:t>
      </w:r>
      <w:r w:rsidR="00186D8B" w:rsidRPr="0042326A">
        <w:t>by development.</w:t>
      </w:r>
      <w:r w:rsidR="00186D8B">
        <w:t xml:space="preserve"> </w:t>
      </w:r>
      <w:r w:rsidR="00367EF9">
        <w:t>Latitudinal shift in the distribution of this ecological community is also a plausible response to climate change, but the area to shift into may not be available or suitable.</w:t>
      </w:r>
    </w:p>
    <w:p w14:paraId="6D5CE36D" w14:textId="77777777" w:rsidR="002837E3" w:rsidRDefault="002837E3" w:rsidP="00F6669B">
      <w:pPr>
        <w:pStyle w:val="Heading3"/>
      </w:pPr>
      <w:bookmarkStart w:id="36" w:name="_Toc481752965"/>
      <w:bookmarkStart w:id="37" w:name="_Toc487718238"/>
      <w:r>
        <w:t>Key threatening processes</w:t>
      </w:r>
      <w:bookmarkEnd w:id="36"/>
      <w:bookmarkEnd w:id="37"/>
    </w:p>
    <w:p w14:paraId="44964BAD" w14:textId="76F49FE3" w:rsidR="0038496E" w:rsidRDefault="006C5E48" w:rsidP="00D62413">
      <w:pPr>
        <w:keepNext/>
      </w:pPr>
      <w:r>
        <w:t xml:space="preserve">Key </w:t>
      </w:r>
      <w:r w:rsidRPr="00D60F4B">
        <w:rPr>
          <w:iCs/>
          <w:lang w:eastAsia="en-AU"/>
        </w:rPr>
        <w:t>threatening</w:t>
      </w:r>
      <w:r>
        <w:t xml:space="preserve"> processes (KTPs) </w:t>
      </w:r>
      <w:r w:rsidRPr="0088186C">
        <w:t>have been defined at the national level under the EPBC</w:t>
      </w:r>
      <w:r>
        <w:t> </w:t>
      </w:r>
      <w:r w:rsidRPr="0088186C">
        <w:t xml:space="preserve">Act and for NSW under </w:t>
      </w:r>
      <w:r>
        <w:t>state legislation</w:t>
      </w:r>
      <w:r w:rsidRPr="0088186C">
        <w:t xml:space="preserve">. Those most relevant to </w:t>
      </w:r>
      <w:r w:rsidRPr="00491C04">
        <w:t xml:space="preserve">Coastal Swamp Oak Forests are </w:t>
      </w:r>
      <w:r w:rsidRPr="0088186C">
        <w:t>listed in</w:t>
      </w:r>
      <w:r w:rsidR="00CD7CFF">
        <w:rPr>
          <w:b/>
        </w:rPr>
        <w:t xml:space="preserve"> </w:t>
      </w:r>
      <w:r w:rsidR="00CD7CFF" w:rsidRPr="00CD7CFF">
        <w:rPr>
          <w:rStyle w:val="CrossReferenceLinkChar"/>
        </w:rPr>
        <w:fldChar w:fldCharType="begin"/>
      </w:r>
      <w:r w:rsidR="00CD7CFF" w:rsidRPr="00CD7CFF">
        <w:rPr>
          <w:rStyle w:val="CrossReferenceLinkChar"/>
        </w:rPr>
        <w:instrText xml:space="preserve"> REF _Ref482018902 \h </w:instrText>
      </w:r>
      <w:r w:rsidR="00CD7CFF">
        <w:rPr>
          <w:rStyle w:val="CrossReferenceLinkChar"/>
        </w:rPr>
        <w:instrText xml:space="preserve"> \* MERGEFORMAT </w:instrText>
      </w:r>
      <w:r w:rsidR="00CD7CFF" w:rsidRPr="00CD7CFF">
        <w:rPr>
          <w:rStyle w:val="CrossReferenceLinkChar"/>
        </w:rPr>
      </w:r>
      <w:r w:rsidR="00CD7CFF" w:rsidRPr="00CD7CFF">
        <w:rPr>
          <w:rStyle w:val="CrossReferenceLinkChar"/>
        </w:rPr>
        <w:fldChar w:fldCharType="separate"/>
      </w:r>
      <w:r w:rsidR="00CA1C48">
        <w:t>Table 2</w:t>
      </w:r>
      <w:r w:rsidR="00CD7CFF" w:rsidRPr="00CD7CFF">
        <w:rPr>
          <w:rStyle w:val="CrossReferenceLinkChar"/>
        </w:rPr>
        <w:fldChar w:fldCharType="end"/>
      </w:r>
      <w:r w:rsidR="00CD7CFF">
        <w:rPr>
          <w:b/>
        </w:rPr>
        <w:t>.</w:t>
      </w:r>
      <w:r>
        <w:rPr>
          <w:b/>
        </w:rPr>
        <w:t xml:space="preserve"> </w:t>
      </w:r>
      <w:r w:rsidRPr="0088186C">
        <w:t xml:space="preserve"> </w:t>
      </w:r>
    </w:p>
    <w:p w14:paraId="3C6BDE12" w14:textId="5350CF64" w:rsidR="006C5E48" w:rsidRDefault="006C5E48" w:rsidP="000F7C11">
      <w:pPr>
        <w:pStyle w:val="Caption"/>
      </w:pPr>
      <w:bookmarkStart w:id="38" w:name="_Ref482018902"/>
      <w:bookmarkStart w:id="39" w:name="_Ref481761936"/>
      <w:bookmarkStart w:id="40" w:name="_Toc483486936"/>
      <w:r>
        <w:t>Table</w:t>
      </w:r>
      <w:r w:rsidR="00452736">
        <w:t> </w:t>
      </w:r>
      <w:r w:rsidR="00BC0ADB">
        <w:fldChar w:fldCharType="begin"/>
      </w:r>
      <w:r w:rsidR="00BC0ADB">
        <w:instrText xml:space="preserve"> SEQ Table \* ARABIC </w:instrText>
      </w:r>
      <w:r w:rsidR="00BC0ADB">
        <w:fldChar w:fldCharType="separate"/>
      </w:r>
      <w:r w:rsidR="00CA1C48">
        <w:rPr>
          <w:noProof/>
        </w:rPr>
        <w:t>2</w:t>
      </w:r>
      <w:r w:rsidR="00BC0ADB">
        <w:rPr>
          <w:noProof/>
        </w:rPr>
        <w:fldChar w:fldCharType="end"/>
      </w:r>
      <w:bookmarkEnd w:id="38"/>
      <w:r>
        <w:t xml:space="preserve">: </w:t>
      </w:r>
      <w:r w:rsidRPr="006B7A3B">
        <w:t>Potentially relevant key threatening processes.</w:t>
      </w:r>
      <w:bookmarkEnd w:id="39"/>
      <w:bookmarkEnd w:id="40"/>
    </w:p>
    <w:tbl>
      <w:tblPr>
        <w:tblW w:w="9508" w:type="dxa"/>
        <w:tblInd w:w="-108" w:type="dxa"/>
        <w:tblBorders>
          <w:top w:val="nil"/>
          <w:left w:val="nil"/>
          <w:bottom w:val="nil"/>
          <w:right w:val="nil"/>
        </w:tblBorders>
        <w:tblLayout w:type="fixed"/>
        <w:tblLook w:val="0000" w:firstRow="0" w:lastRow="0" w:firstColumn="0" w:lastColumn="0" w:noHBand="0" w:noVBand="0"/>
      </w:tblPr>
      <w:tblGrid>
        <w:gridCol w:w="4754"/>
        <w:gridCol w:w="4754"/>
      </w:tblGrid>
      <w:tr w:rsidR="00CD7CFF" w:rsidRPr="00F65A48" w14:paraId="5E3363C4" w14:textId="77777777" w:rsidTr="00CD7CFF">
        <w:trPr>
          <w:trHeight w:val="98"/>
        </w:trPr>
        <w:tc>
          <w:tcPr>
            <w:tcW w:w="4754" w:type="dxa"/>
            <w:tcBorders>
              <w:top w:val="single" w:sz="4" w:space="0" w:color="auto"/>
              <w:left w:val="single" w:sz="4" w:space="0" w:color="auto"/>
              <w:bottom w:val="single" w:sz="4" w:space="0" w:color="auto"/>
              <w:right w:val="single" w:sz="4" w:space="0" w:color="auto"/>
            </w:tcBorders>
            <w:shd w:val="clear" w:color="auto" w:fill="E7E6E6" w:themeFill="background2"/>
          </w:tcPr>
          <w:p w14:paraId="0A8C3B28" w14:textId="04D8F8D0" w:rsidR="00CD7CFF" w:rsidRPr="00F65A48" w:rsidRDefault="00CD7CFF" w:rsidP="00CD7CFF">
            <w:r w:rsidRPr="00F65A48">
              <w:t xml:space="preserve">EPBC Act </w:t>
            </w:r>
          </w:p>
        </w:tc>
        <w:tc>
          <w:tcPr>
            <w:tcW w:w="4754" w:type="dxa"/>
            <w:tcBorders>
              <w:top w:val="single" w:sz="4" w:space="0" w:color="auto"/>
              <w:left w:val="single" w:sz="4" w:space="0" w:color="auto"/>
              <w:bottom w:val="single" w:sz="4" w:space="0" w:color="auto"/>
              <w:right w:val="single" w:sz="4" w:space="0" w:color="auto"/>
            </w:tcBorders>
            <w:shd w:val="clear" w:color="auto" w:fill="E7E6E6" w:themeFill="background2"/>
          </w:tcPr>
          <w:p w14:paraId="44A2BCD3" w14:textId="12CDF877" w:rsidR="00CD7CFF" w:rsidRPr="00F65A48" w:rsidRDefault="00CD7CFF" w:rsidP="00042E00">
            <w:r w:rsidRPr="00F65A48">
              <w:t xml:space="preserve">NSW </w:t>
            </w:r>
          </w:p>
        </w:tc>
      </w:tr>
      <w:tr w:rsidR="00CD7CFF" w:rsidRPr="00F65A48" w14:paraId="7BFD2DD4" w14:textId="77777777" w:rsidTr="00CD7CFF">
        <w:trPr>
          <w:trHeight w:val="100"/>
        </w:trPr>
        <w:tc>
          <w:tcPr>
            <w:tcW w:w="4754" w:type="dxa"/>
            <w:tcBorders>
              <w:top w:val="single" w:sz="4" w:space="0" w:color="auto"/>
              <w:left w:val="single" w:sz="4" w:space="0" w:color="auto"/>
              <w:bottom w:val="single" w:sz="4" w:space="0" w:color="auto"/>
              <w:right w:val="single" w:sz="4" w:space="0" w:color="auto"/>
            </w:tcBorders>
          </w:tcPr>
          <w:p w14:paraId="0ABF48FB" w14:textId="6AA01011" w:rsidR="00CD7CFF" w:rsidRPr="00FF0CB0" w:rsidRDefault="00CD7CFF" w:rsidP="00CD7CFF">
            <w:r w:rsidRPr="00F65A48">
              <w:t xml:space="preserve">Land clearance </w:t>
            </w:r>
          </w:p>
        </w:tc>
        <w:tc>
          <w:tcPr>
            <w:tcW w:w="4754" w:type="dxa"/>
            <w:tcBorders>
              <w:top w:val="single" w:sz="4" w:space="0" w:color="auto"/>
              <w:left w:val="single" w:sz="4" w:space="0" w:color="auto"/>
              <w:bottom w:val="single" w:sz="4" w:space="0" w:color="auto"/>
              <w:right w:val="single" w:sz="4" w:space="0" w:color="auto"/>
            </w:tcBorders>
          </w:tcPr>
          <w:p w14:paraId="748743BF" w14:textId="40C61924" w:rsidR="00CD7CFF" w:rsidRPr="00FF0CB0" w:rsidRDefault="00CD7CFF" w:rsidP="00CD7CFF">
            <w:r w:rsidRPr="00FF0CB0">
              <w:t xml:space="preserve">Clearing of native vegetation </w:t>
            </w:r>
          </w:p>
        </w:tc>
      </w:tr>
      <w:tr w:rsidR="00CD7CFF" w:rsidRPr="00F65A48" w14:paraId="0F2AE2E0" w14:textId="77777777" w:rsidTr="00CD7CFF">
        <w:trPr>
          <w:trHeight w:val="100"/>
        </w:trPr>
        <w:tc>
          <w:tcPr>
            <w:tcW w:w="4754" w:type="dxa"/>
            <w:tcBorders>
              <w:top w:val="single" w:sz="4" w:space="0" w:color="auto"/>
              <w:left w:val="single" w:sz="4" w:space="0" w:color="auto"/>
              <w:bottom w:val="single" w:sz="4" w:space="0" w:color="auto"/>
              <w:right w:val="single" w:sz="4" w:space="0" w:color="auto"/>
            </w:tcBorders>
          </w:tcPr>
          <w:p w14:paraId="607A5C85" w14:textId="77777777" w:rsidR="00CD7CFF" w:rsidRPr="00FF0CB0" w:rsidRDefault="00CD7CFF" w:rsidP="00DE67F7"/>
        </w:tc>
        <w:tc>
          <w:tcPr>
            <w:tcW w:w="4754" w:type="dxa"/>
            <w:tcBorders>
              <w:top w:val="single" w:sz="4" w:space="0" w:color="auto"/>
              <w:left w:val="single" w:sz="4" w:space="0" w:color="auto"/>
              <w:bottom w:val="single" w:sz="4" w:space="0" w:color="auto"/>
              <w:right w:val="single" w:sz="4" w:space="0" w:color="auto"/>
            </w:tcBorders>
          </w:tcPr>
          <w:p w14:paraId="513C3E32" w14:textId="77777777" w:rsidR="00CD7CFF" w:rsidRPr="00FF0CB0" w:rsidRDefault="00CD7CFF" w:rsidP="00DE67F7">
            <w:r w:rsidRPr="00FF0CB0">
              <w:t xml:space="preserve">Removal of dead wood and dead trees </w:t>
            </w:r>
          </w:p>
        </w:tc>
      </w:tr>
      <w:tr w:rsidR="00042E00" w:rsidRPr="00F65A48" w14:paraId="3E05A7B5" w14:textId="77777777" w:rsidTr="007D1910">
        <w:trPr>
          <w:trHeight w:val="226"/>
        </w:trPr>
        <w:tc>
          <w:tcPr>
            <w:tcW w:w="4754" w:type="dxa"/>
            <w:tcBorders>
              <w:top w:val="single" w:sz="4" w:space="0" w:color="auto"/>
              <w:left w:val="single" w:sz="4" w:space="0" w:color="auto"/>
              <w:bottom w:val="single" w:sz="4" w:space="0" w:color="auto"/>
              <w:right w:val="single" w:sz="4" w:space="0" w:color="auto"/>
            </w:tcBorders>
          </w:tcPr>
          <w:p w14:paraId="40BDCA64" w14:textId="77777777" w:rsidR="00042E00" w:rsidRPr="00CF169B" w:rsidRDefault="00042E00" w:rsidP="007D1910">
            <w:pPr>
              <w:pStyle w:val="ListParagraph"/>
              <w:rPr>
                <w:highlight w:val="green"/>
              </w:rPr>
            </w:pPr>
          </w:p>
        </w:tc>
        <w:tc>
          <w:tcPr>
            <w:tcW w:w="4754" w:type="dxa"/>
            <w:tcBorders>
              <w:top w:val="single" w:sz="4" w:space="0" w:color="auto"/>
              <w:left w:val="single" w:sz="4" w:space="0" w:color="auto"/>
              <w:bottom w:val="single" w:sz="4" w:space="0" w:color="auto"/>
              <w:right w:val="single" w:sz="4" w:space="0" w:color="auto"/>
            </w:tcBorders>
          </w:tcPr>
          <w:p w14:paraId="4C0A30F9" w14:textId="3152C38C" w:rsidR="00042E00" w:rsidRPr="00042E00" w:rsidRDefault="00042E00" w:rsidP="00042E00">
            <w:r w:rsidRPr="00042E00">
              <w:t>Alteration to the natural flow regimes of rivers and streams and their floodplains and wetlands</w:t>
            </w:r>
          </w:p>
        </w:tc>
      </w:tr>
      <w:tr w:rsidR="00CD7CFF" w:rsidRPr="00F65A48" w14:paraId="2209C5C9" w14:textId="77777777" w:rsidTr="00CD7CFF">
        <w:trPr>
          <w:trHeight w:val="353"/>
        </w:trPr>
        <w:tc>
          <w:tcPr>
            <w:tcW w:w="4754" w:type="dxa"/>
            <w:tcBorders>
              <w:top w:val="single" w:sz="4" w:space="0" w:color="auto"/>
              <w:left w:val="single" w:sz="4" w:space="0" w:color="auto"/>
              <w:bottom w:val="single" w:sz="4" w:space="0" w:color="auto"/>
              <w:right w:val="single" w:sz="4" w:space="0" w:color="auto"/>
            </w:tcBorders>
          </w:tcPr>
          <w:p w14:paraId="3E901854" w14:textId="77777777" w:rsidR="00CD7CFF" w:rsidRPr="00FF0CB0" w:rsidRDefault="00CD7CFF" w:rsidP="00DE67F7">
            <w:r w:rsidRPr="00F65A48">
              <w:t xml:space="preserve">Loss and degradation of native plant and animal habitat by invasion of escaped garden plants, including aquatic plants </w:t>
            </w:r>
          </w:p>
        </w:tc>
        <w:tc>
          <w:tcPr>
            <w:tcW w:w="4754" w:type="dxa"/>
            <w:tcBorders>
              <w:top w:val="single" w:sz="4" w:space="0" w:color="auto"/>
              <w:left w:val="single" w:sz="4" w:space="0" w:color="auto"/>
              <w:bottom w:val="single" w:sz="4" w:space="0" w:color="auto"/>
              <w:right w:val="single" w:sz="4" w:space="0" w:color="auto"/>
            </w:tcBorders>
          </w:tcPr>
          <w:p w14:paraId="3902231C" w14:textId="77777777" w:rsidR="00CD7CFF" w:rsidRPr="00FF0CB0" w:rsidRDefault="00CD7CFF" w:rsidP="00DE67F7">
            <w:r w:rsidRPr="00FF0CB0">
              <w:t xml:space="preserve">Loss and degradation of native plant and animal habitat by invasion of escaped garden plants, including aquatic plants </w:t>
            </w:r>
          </w:p>
        </w:tc>
      </w:tr>
      <w:tr w:rsidR="00CD7CFF" w:rsidRPr="00F65A48" w14:paraId="5CA08FC9" w14:textId="77777777" w:rsidTr="00CD7CFF">
        <w:trPr>
          <w:trHeight w:val="100"/>
        </w:trPr>
        <w:tc>
          <w:tcPr>
            <w:tcW w:w="4754" w:type="dxa"/>
            <w:vMerge w:val="restart"/>
            <w:tcBorders>
              <w:top w:val="single" w:sz="4" w:space="0" w:color="auto"/>
              <w:left w:val="single" w:sz="4" w:space="0" w:color="auto"/>
              <w:right w:val="single" w:sz="4" w:space="0" w:color="auto"/>
            </w:tcBorders>
          </w:tcPr>
          <w:p w14:paraId="562E8B59" w14:textId="3E8865D1" w:rsidR="00CD7CFF" w:rsidRPr="00FF0CB0" w:rsidRDefault="00CD7CFF" w:rsidP="00042E00">
            <w:pPr>
              <w:keepNext/>
            </w:pPr>
            <w:r w:rsidRPr="00F65A48">
              <w:t xml:space="preserve">Novel biota and their impact on biodiversity  </w:t>
            </w:r>
          </w:p>
        </w:tc>
        <w:tc>
          <w:tcPr>
            <w:tcW w:w="4754" w:type="dxa"/>
            <w:tcBorders>
              <w:top w:val="single" w:sz="4" w:space="0" w:color="auto"/>
              <w:left w:val="single" w:sz="4" w:space="0" w:color="auto"/>
              <w:bottom w:val="single" w:sz="4" w:space="0" w:color="auto"/>
              <w:right w:val="single" w:sz="4" w:space="0" w:color="auto"/>
            </w:tcBorders>
          </w:tcPr>
          <w:p w14:paraId="3AD40904" w14:textId="675F82EC" w:rsidR="00CD7CFF" w:rsidRPr="00FF0CB0" w:rsidRDefault="00CD7CFF" w:rsidP="00042E00">
            <w:pPr>
              <w:keepNext/>
            </w:pPr>
            <w:r w:rsidRPr="00FF0CB0">
              <w:t xml:space="preserve">Invasion, establishment and spread of </w:t>
            </w:r>
            <w:r w:rsidRPr="00FF0CB0">
              <w:rPr>
                <w:i/>
                <w:iCs/>
              </w:rPr>
              <w:t xml:space="preserve">Lantana camara </w:t>
            </w:r>
          </w:p>
        </w:tc>
      </w:tr>
      <w:tr w:rsidR="00CD7CFF" w:rsidRPr="00F65A48" w14:paraId="20860E6B" w14:textId="77777777" w:rsidTr="00CD7CFF">
        <w:trPr>
          <w:trHeight w:val="227"/>
        </w:trPr>
        <w:tc>
          <w:tcPr>
            <w:tcW w:w="4754" w:type="dxa"/>
            <w:vMerge/>
            <w:tcBorders>
              <w:left w:val="single" w:sz="4" w:space="0" w:color="auto"/>
              <w:right w:val="single" w:sz="4" w:space="0" w:color="auto"/>
            </w:tcBorders>
          </w:tcPr>
          <w:p w14:paraId="5637D96D" w14:textId="07734C5E" w:rsidR="00CD7CFF" w:rsidRPr="00FF0CB0" w:rsidRDefault="00CD7CFF" w:rsidP="00DE67F7"/>
        </w:tc>
        <w:tc>
          <w:tcPr>
            <w:tcW w:w="4754" w:type="dxa"/>
            <w:tcBorders>
              <w:top w:val="single" w:sz="4" w:space="0" w:color="auto"/>
              <w:left w:val="single" w:sz="4" w:space="0" w:color="auto"/>
              <w:bottom w:val="single" w:sz="4" w:space="0" w:color="auto"/>
              <w:right w:val="single" w:sz="4" w:space="0" w:color="auto"/>
            </w:tcBorders>
          </w:tcPr>
          <w:p w14:paraId="379D16F2" w14:textId="77777777" w:rsidR="00CD7CFF" w:rsidRPr="00FF0CB0" w:rsidRDefault="00CD7CFF" w:rsidP="00DE67F7">
            <w:r w:rsidRPr="00FF0CB0">
              <w:t xml:space="preserve">Invasion of native plant communities by exotic perennial grasses </w:t>
            </w:r>
          </w:p>
        </w:tc>
      </w:tr>
      <w:tr w:rsidR="00CD7CFF" w:rsidRPr="00F65A48" w14:paraId="5A22195E" w14:textId="77777777" w:rsidTr="00CD7CFF">
        <w:trPr>
          <w:trHeight w:val="227"/>
        </w:trPr>
        <w:tc>
          <w:tcPr>
            <w:tcW w:w="4754" w:type="dxa"/>
            <w:vMerge/>
            <w:tcBorders>
              <w:left w:val="single" w:sz="4" w:space="0" w:color="auto"/>
              <w:right w:val="single" w:sz="4" w:space="0" w:color="auto"/>
            </w:tcBorders>
          </w:tcPr>
          <w:p w14:paraId="359E43F9" w14:textId="2A5BAC53" w:rsidR="00CD7CFF" w:rsidRPr="00FF0CB0" w:rsidRDefault="00CD7CFF" w:rsidP="00DE67F7"/>
        </w:tc>
        <w:tc>
          <w:tcPr>
            <w:tcW w:w="4754" w:type="dxa"/>
            <w:tcBorders>
              <w:top w:val="single" w:sz="4" w:space="0" w:color="auto"/>
              <w:left w:val="single" w:sz="4" w:space="0" w:color="auto"/>
              <w:bottom w:val="single" w:sz="4" w:space="0" w:color="auto"/>
              <w:right w:val="single" w:sz="4" w:space="0" w:color="auto"/>
            </w:tcBorders>
          </w:tcPr>
          <w:p w14:paraId="13A272FD" w14:textId="77777777" w:rsidR="00CD7CFF" w:rsidRPr="00FF0CB0" w:rsidRDefault="00CD7CFF" w:rsidP="00DE67F7">
            <w:r w:rsidRPr="00FF0CB0">
              <w:t xml:space="preserve">Invasion of native plant communities by </w:t>
            </w:r>
            <w:r w:rsidRPr="00FF0CB0">
              <w:rPr>
                <w:i/>
                <w:iCs/>
              </w:rPr>
              <w:t xml:space="preserve">Chrysanthemoides monilifera </w:t>
            </w:r>
            <w:r w:rsidRPr="00FF0CB0">
              <w:t xml:space="preserve">(bitou bush and boneseed) </w:t>
            </w:r>
          </w:p>
        </w:tc>
      </w:tr>
      <w:tr w:rsidR="00CD7CFF" w:rsidRPr="00F65A48" w14:paraId="145BF583" w14:textId="77777777" w:rsidTr="00CD7CFF">
        <w:trPr>
          <w:trHeight w:val="100"/>
        </w:trPr>
        <w:tc>
          <w:tcPr>
            <w:tcW w:w="4754" w:type="dxa"/>
            <w:vMerge/>
            <w:tcBorders>
              <w:left w:val="single" w:sz="4" w:space="0" w:color="auto"/>
              <w:bottom w:val="single" w:sz="4" w:space="0" w:color="auto"/>
              <w:right w:val="single" w:sz="4" w:space="0" w:color="auto"/>
            </w:tcBorders>
          </w:tcPr>
          <w:p w14:paraId="42CC5CD5" w14:textId="7266A979" w:rsidR="00CD7CFF" w:rsidRPr="00FF0CB0" w:rsidRDefault="00CD7CFF" w:rsidP="00DE67F7"/>
        </w:tc>
        <w:tc>
          <w:tcPr>
            <w:tcW w:w="4754" w:type="dxa"/>
            <w:tcBorders>
              <w:top w:val="single" w:sz="4" w:space="0" w:color="auto"/>
              <w:left w:val="single" w:sz="4" w:space="0" w:color="auto"/>
              <w:bottom w:val="single" w:sz="4" w:space="0" w:color="auto"/>
              <w:right w:val="single" w:sz="4" w:space="0" w:color="auto"/>
            </w:tcBorders>
          </w:tcPr>
          <w:p w14:paraId="35122681" w14:textId="77777777" w:rsidR="00CD7CFF" w:rsidRPr="00FF0CB0" w:rsidRDefault="00CD7CFF" w:rsidP="00DE67F7">
            <w:r w:rsidRPr="00FF0CB0">
              <w:t xml:space="preserve">Invasion and establishment of exotic vines and scramblers </w:t>
            </w:r>
          </w:p>
        </w:tc>
      </w:tr>
      <w:tr w:rsidR="00042E00" w:rsidRPr="00F65A48" w14:paraId="60B082E4" w14:textId="77777777" w:rsidTr="007D1910">
        <w:trPr>
          <w:trHeight w:val="226"/>
        </w:trPr>
        <w:tc>
          <w:tcPr>
            <w:tcW w:w="4754" w:type="dxa"/>
            <w:tcBorders>
              <w:top w:val="single" w:sz="4" w:space="0" w:color="auto"/>
              <w:left w:val="single" w:sz="4" w:space="0" w:color="auto"/>
              <w:bottom w:val="single" w:sz="4" w:space="0" w:color="auto"/>
              <w:right w:val="single" w:sz="4" w:space="0" w:color="auto"/>
            </w:tcBorders>
          </w:tcPr>
          <w:p w14:paraId="548CF871" w14:textId="5BA5BC71" w:rsidR="00042E00" w:rsidRPr="00F65A48" w:rsidRDefault="002D3D25" w:rsidP="007D1910">
            <w:r>
              <w:t>Predation, habitat d</w:t>
            </w:r>
            <w:r w:rsidR="00042E00" w:rsidRPr="00042E00">
              <w:t>egradation,</w:t>
            </w:r>
            <w:r>
              <w:t xml:space="preserve"> competition and disease transmission by feral p</w:t>
            </w:r>
            <w:r w:rsidR="00042E00" w:rsidRPr="00042E00">
              <w:t>igs</w:t>
            </w:r>
          </w:p>
        </w:tc>
        <w:tc>
          <w:tcPr>
            <w:tcW w:w="4754" w:type="dxa"/>
            <w:tcBorders>
              <w:top w:val="single" w:sz="4" w:space="0" w:color="auto"/>
              <w:left w:val="single" w:sz="4" w:space="0" w:color="auto"/>
              <w:bottom w:val="single" w:sz="4" w:space="0" w:color="auto"/>
              <w:right w:val="single" w:sz="4" w:space="0" w:color="auto"/>
            </w:tcBorders>
          </w:tcPr>
          <w:p w14:paraId="3F23EFBA" w14:textId="363C30BE" w:rsidR="00042E00" w:rsidRPr="00FF0CB0" w:rsidRDefault="00042E00" w:rsidP="00042E00">
            <w:r w:rsidRPr="00042E00">
              <w:t>Predation, habitat degradation, competition and dis</w:t>
            </w:r>
            <w:r w:rsidR="0036575E">
              <w:t>ease transmission by feral p</w:t>
            </w:r>
            <w:r>
              <w:t>igs</w:t>
            </w:r>
            <w:r w:rsidRPr="00FF0CB0">
              <w:t xml:space="preserve"> </w:t>
            </w:r>
          </w:p>
        </w:tc>
      </w:tr>
      <w:tr w:rsidR="00CD7CFF" w:rsidRPr="00F65A48" w14:paraId="7FBC9012" w14:textId="77777777" w:rsidTr="00CD7CFF">
        <w:trPr>
          <w:trHeight w:val="100"/>
        </w:trPr>
        <w:tc>
          <w:tcPr>
            <w:tcW w:w="4754" w:type="dxa"/>
            <w:tcBorders>
              <w:top w:val="single" w:sz="4" w:space="0" w:color="auto"/>
              <w:left w:val="single" w:sz="4" w:space="0" w:color="auto"/>
              <w:bottom w:val="single" w:sz="4" w:space="0" w:color="auto"/>
              <w:right w:val="single" w:sz="4" w:space="0" w:color="auto"/>
            </w:tcBorders>
          </w:tcPr>
          <w:p w14:paraId="7FBD53FB" w14:textId="77777777" w:rsidR="00CD7CFF" w:rsidRPr="00042E00" w:rsidRDefault="00CD7CFF" w:rsidP="00DE67F7">
            <w:r w:rsidRPr="00042E00">
              <w:t xml:space="preserve">Predation by feral cats </w:t>
            </w:r>
          </w:p>
        </w:tc>
        <w:tc>
          <w:tcPr>
            <w:tcW w:w="4754" w:type="dxa"/>
            <w:tcBorders>
              <w:top w:val="single" w:sz="4" w:space="0" w:color="auto"/>
              <w:left w:val="single" w:sz="4" w:space="0" w:color="auto"/>
              <w:bottom w:val="single" w:sz="4" w:space="0" w:color="auto"/>
              <w:right w:val="single" w:sz="4" w:space="0" w:color="auto"/>
            </w:tcBorders>
          </w:tcPr>
          <w:p w14:paraId="1D4BCB22" w14:textId="77777777" w:rsidR="00CD7CFF" w:rsidRPr="00FF0CB0" w:rsidRDefault="00CD7CFF" w:rsidP="00DE67F7">
            <w:r w:rsidRPr="00FF0CB0">
              <w:t>Predation by the feral cat (</w:t>
            </w:r>
            <w:r w:rsidRPr="00FF0CB0">
              <w:rPr>
                <w:i/>
                <w:iCs/>
              </w:rPr>
              <w:t>Felis catus</w:t>
            </w:r>
            <w:r w:rsidRPr="00FF0CB0">
              <w:t xml:space="preserve">) </w:t>
            </w:r>
          </w:p>
        </w:tc>
      </w:tr>
      <w:tr w:rsidR="00CD7CFF" w:rsidRPr="00F65A48" w14:paraId="23FCFCF8" w14:textId="77777777" w:rsidTr="00CD7CFF">
        <w:trPr>
          <w:trHeight w:val="100"/>
        </w:trPr>
        <w:tc>
          <w:tcPr>
            <w:tcW w:w="4754" w:type="dxa"/>
            <w:tcBorders>
              <w:top w:val="single" w:sz="4" w:space="0" w:color="auto"/>
              <w:left w:val="single" w:sz="4" w:space="0" w:color="auto"/>
              <w:bottom w:val="single" w:sz="4" w:space="0" w:color="auto"/>
              <w:right w:val="single" w:sz="4" w:space="0" w:color="auto"/>
            </w:tcBorders>
          </w:tcPr>
          <w:p w14:paraId="60000FE7" w14:textId="77777777" w:rsidR="00CD7CFF" w:rsidRPr="00042E00" w:rsidRDefault="00CD7CFF" w:rsidP="00DE67F7">
            <w:r w:rsidRPr="00042E00">
              <w:t xml:space="preserve">Predation by European red fox </w:t>
            </w:r>
          </w:p>
        </w:tc>
        <w:tc>
          <w:tcPr>
            <w:tcW w:w="4754" w:type="dxa"/>
            <w:tcBorders>
              <w:top w:val="single" w:sz="4" w:space="0" w:color="auto"/>
              <w:left w:val="single" w:sz="4" w:space="0" w:color="auto"/>
              <w:bottom w:val="single" w:sz="4" w:space="0" w:color="auto"/>
              <w:right w:val="single" w:sz="4" w:space="0" w:color="auto"/>
            </w:tcBorders>
          </w:tcPr>
          <w:p w14:paraId="7D6EF013" w14:textId="77777777" w:rsidR="00CD7CFF" w:rsidRPr="00FF0CB0" w:rsidRDefault="00CD7CFF" w:rsidP="00DE67F7">
            <w:r w:rsidRPr="00FF0CB0">
              <w:t>Predation by the European red fox (</w:t>
            </w:r>
            <w:r w:rsidRPr="00FF0CB0">
              <w:rPr>
                <w:i/>
                <w:iCs/>
              </w:rPr>
              <w:t>Vulpes vulpes</w:t>
            </w:r>
            <w:r w:rsidRPr="00FF0CB0">
              <w:t xml:space="preserve">) </w:t>
            </w:r>
          </w:p>
        </w:tc>
      </w:tr>
      <w:tr w:rsidR="00CD7CFF" w:rsidRPr="00F65A48" w14:paraId="53851168" w14:textId="77777777" w:rsidTr="00CD7CFF">
        <w:trPr>
          <w:trHeight w:val="227"/>
        </w:trPr>
        <w:tc>
          <w:tcPr>
            <w:tcW w:w="4754" w:type="dxa"/>
            <w:tcBorders>
              <w:top w:val="single" w:sz="4" w:space="0" w:color="auto"/>
              <w:left w:val="single" w:sz="4" w:space="0" w:color="auto"/>
              <w:bottom w:val="single" w:sz="4" w:space="0" w:color="auto"/>
              <w:right w:val="single" w:sz="4" w:space="0" w:color="auto"/>
            </w:tcBorders>
          </w:tcPr>
          <w:p w14:paraId="1B95ED0F" w14:textId="77777777" w:rsidR="00CD7CFF" w:rsidRPr="00042E00" w:rsidRDefault="00CD7CFF" w:rsidP="00DE67F7">
            <w:r w:rsidRPr="00042E00">
              <w:t xml:space="preserve">Competition and land degradation by rabbits </w:t>
            </w:r>
          </w:p>
        </w:tc>
        <w:tc>
          <w:tcPr>
            <w:tcW w:w="4754" w:type="dxa"/>
            <w:tcBorders>
              <w:top w:val="single" w:sz="4" w:space="0" w:color="auto"/>
              <w:left w:val="single" w:sz="4" w:space="0" w:color="auto"/>
              <w:bottom w:val="single" w:sz="4" w:space="0" w:color="auto"/>
              <w:right w:val="single" w:sz="4" w:space="0" w:color="auto"/>
            </w:tcBorders>
          </w:tcPr>
          <w:p w14:paraId="61B40DDF" w14:textId="77777777" w:rsidR="00CD7CFF" w:rsidRPr="00FF0CB0" w:rsidRDefault="00CD7CFF" w:rsidP="00DE67F7">
            <w:r w:rsidRPr="00FF0CB0">
              <w:t xml:space="preserve">Competition and grazing by the feral European rabbit </w:t>
            </w:r>
            <w:r w:rsidRPr="00FF0CB0">
              <w:rPr>
                <w:i/>
                <w:iCs/>
              </w:rPr>
              <w:t xml:space="preserve">(Oryctolagus cuniculus) </w:t>
            </w:r>
          </w:p>
        </w:tc>
      </w:tr>
      <w:tr w:rsidR="00CD7CFF" w:rsidRPr="00B8580D" w14:paraId="717745F7" w14:textId="77777777" w:rsidTr="00217358">
        <w:trPr>
          <w:trHeight w:val="353"/>
        </w:trPr>
        <w:tc>
          <w:tcPr>
            <w:tcW w:w="4754" w:type="dxa"/>
            <w:tcBorders>
              <w:top w:val="single" w:sz="4" w:space="0" w:color="auto"/>
              <w:left w:val="single" w:sz="4" w:space="0" w:color="auto"/>
              <w:bottom w:val="single" w:sz="4" w:space="0" w:color="auto"/>
              <w:right w:val="single" w:sz="4" w:space="0" w:color="auto"/>
            </w:tcBorders>
          </w:tcPr>
          <w:p w14:paraId="72194031" w14:textId="77777777" w:rsidR="00CD7CFF" w:rsidRPr="00B8580D" w:rsidRDefault="00CD7CFF" w:rsidP="00DE67F7"/>
        </w:tc>
        <w:tc>
          <w:tcPr>
            <w:tcW w:w="4754" w:type="dxa"/>
            <w:tcBorders>
              <w:top w:val="single" w:sz="4" w:space="0" w:color="auto"/>
              <w:left w:val="single" w:sz="4" w:space="0" w:color="auto"/>
              <w:bottom w:val="single" w:sz="4" w:space="0" w:color="auto"/>
              <w:right w:val="single" w:sz="4" w:space="0" w:color="auto"/>
            </w:tcBorders>
            <w:shd w:val="clear" w:color="auto" w:fill="auto"/>
          </w:tcPr>
          <w:p w14:paraId="4DC09DEC" w14:textId="77777777" w:rsidR="00CD7CFF" w:rsidRPr="00B8580D" w:rsidRDefault="00CD7CFF" w:rsidP="00DE67F7">
            <w:r w:rsidRPr="00B8580D">
              <w:t xml:space="preserve">High frequency fire resulting in the disruption of life cycle processes in plants and animals and loss of vegetation structure and composition </w:t>
            </w:r>
          </w:p>
        </w:tc>
      </w:tr>
      <w:tr w:rsidR="00CD7CFF" w:rsidRPr="00F65A48" w14:paraId="7AB0122A" w14:textId="77777777" w:rsidTr="00217358">
        <w:trPr>
          <w:trHeight w:val="226"/>
        </w:trPr>
        <w:tc>
          <w:tcPr>
            <w:tcW w:w="4754" w:type="dxa"/>
            <w:tcBorders>
              <w:top w:val="single" w:sz="4" w:space="0" w:color="auto"/>
              <w:left w:val="single" w:sz="4" w:space="0" w:color="auto"/>
              <w:bottom w:val="single" w:sz="4" w:space="0" w:color="auto"/>
              <w:right w:val="single" w:sz="4" w:space="0" w:color="auto"/>
            </w:tcBorders>
          </w:tcPr>
          <w:p w14:paraId="2387E017" w14:textId="63EDDD3B" w:rsidR="00CD7CFF" w:rsidRPr="00FF0CB0" w:rsidRDefault="00CD7CFF" w:rsidP="00CD7CFF">
            <w:r w:rsidRPr="00F65A48">
              <w:t xml:space="preserve">Loss of climatic habitat caused by anthropogenic emissions of greenhouse gases </w:t>
            </w:r>
          </w:p>
        </w:tc>
        <w:tc>
          <w:tcPr>
            <w:tcW w:w="4754" w:type="dxa"/>
            <w:tcBorders>
              <w:top w:val="single" w:sz="4" w:space="0" w:color="auto"/>
              <w:left w:val="single" w:sz="4" w:space="0" w:color="auto"/>
              <w:bottom w:val="single" w:sz="4" w:space="0" w:color="auto"/>
              <w:right w:val="single" w:sz="4" w:space="0" w:color="auto"/>
            </w:tcBorders>
          </w:tcPr>
          <w:p w14:paraId="1A08ACDE" w14:textId="41BDA5A1" w:rsidR="00CD7CFF" w:rsidRPr="00FF0CB0" w:rsidRDefault="00CD7CFF" w:rsidP="00CD7CFF">
            <w:r w:rsidRPr="00FF0CB0">
              <w:t xml:space="preserve">Anthropogenic climate change </w:t>
            </w:r>
          </w:p>
        </w:tc>
      </w:tr>
    </w:tbl>
    <w:p w14:paraId="2C09D2D1" w14:textId="6A367083" w:rsidR="0038496E" w:rsidRDefault="0038496E">
      <w:r>
        <w:br w:type="page"/>
      </w:r>
    </w:p>
    <w:p w14:paraId="1D640CBE" w14:textId="4B2E7A9B" w:rsidR="002837E3" w:rsidRPr="00182AD2" w:rsidRDefault="00D62413">
      <w:pPr>
        <w:pStyle w:val="Heading2"/>
      </w:pPr>
      <w:bookmarkStart w:id="41" w:name="_Toc481752966"/>
      <w:bookmarkStart w:id="42" w:name="_Toc487718239"/>
      <w:r>
        <w:rPr>
          <w:color w:val="FF0000"/>
        </w:rPr>
        <w:t>D</w:t>
      </w:r>
      <w:r w:rsidR="002837E3" w:rsidRPr="00182AD2">
        <w:rPr>
          <w:color w:val="FF0000"/>
        </w:rPr>
        <w:t xml:space="preserve">raft </w:t>
      </w:r>
      <w:r w:rsidR="00DC01EF" w:rsidRPr="00182AD2">
        <w:t>S</w:t>
      </w:r>
      <w:r w:rsidR="002837E3" w:rsidRPr="00182AD2">
        <w:t>ummary of eligibility for listing against EPBC Act criteria</w:t>
      </w:r>
      <w:bookmarkEnd w:id="41"/>
      <w:bookmarkEnd w:id="42"/>
    </w:p>
    <w:p w14:paraId="7CB56942" w14:textId="77777777" w:rsidR="002837E3" w:rsidRPr="00DC01EF" w:rsidRDefault="002837E3" w:rsidP="00F6669B">
      <w:pPr>
        <w:pStyle w:val="Heading3"/>
      </w:pPr>
      <w:bookmarkStart w:id="43" w:name="_Toc481752967"/>
      <w:bookmarkStart w:id="44" w:name="_Toc487718240"/>
      <w:r w:rsidRPr="00DC01EF">
        <w:t>Criterion 1 – decline in geographic distribution</w:t>
      </w:r>
      <w:bookmarkEnd w:id="43"/>
      <w:bookmarkEnd w:id="44"/>
    </w:p>
    <w:p w14:paraId="3D728481" w14:textId="49D09553" w:rsidR="00F36C3A" w:rsidRDefault="004D14A0" w:rsidP="00182AD2">
      <w:r>
        <w:t xml:space="preserve">Much of </w:t>
      </w:r>
      <w:r w:rsidR="0042326A">
        <w:t>t</w:t>
      </w:r>
      <w:r w:rsidR="00D557D9">
        <w:t xml:space="preserve">he </w:t>
      </w:r>
      <w:r w:rsidR="00D557D9" w:rsidRPr="00D557D9">
        <w:t xml:space="preserve">landscape where the ecological community occurs </w:t>
      </w:r>
      <w:r>
        <w:t>is suitable for</w:t>
      </w:r>
      <w:r w:rsidR="00D557D9">
        <w:t xml:space="preserve"> agricultur</w:t>
      </w:r>
      <w:r>
        <w:t>e</w:t>
      </w:r>
      <w:r w:rsidR="00D557D9">
        <w:t xml:space="preserve"> and is in close proximity to coastal settlements. Thus it has been extensively cleared for </w:t>
      </w:r>
      <w:r w:rsidR="00D557D9" w:rsidRPr="00D557D9">
        <w:t xml:space="preserve">agriculture and coastal </w:t>
      </w:r>
      <w:r w:rsidR="00D557D9">
        <w:t xml:space="preserve">development. </w:t>
      </w:r>
    </w:p>
    <w:p w14:paraId="101CB80D" w14:textId="4AE80FA6" w:rsidR="00F36C3A" w:rsidRDefault="00182AD2" w:rsidP="00182AD2">
      <w:r>
        <w:t xml:space="preserve">Based on a compilation of regional vegetation maps, the </w:t>
      </w:r>
      <w:r w:rsidR="00DC7007" w:rsidRPr="00DC7007">
        <w:t xml:space="preserve">current extent </w:t>
      </w:r>
      <w:r w:rsidR="00DC7007">
        <w:t>of the ecological community is</w:t>
      </w:r>
      <w:r w:rsidR="00DC7007" w:rsidRPr="00DC7007">
        <w:t xml:space="preserve"> around 22,500 ha</w:t>
      </w:r>
      <w:r w:rsidR="00DC7007">
        <w:t xml:space="preserve">. This compares to an estimated </w:t>
      </w:r>
      <w:r>
        <w:t xml:space="preserve">pre-1750 extent of </w:t>
      </w:r>
      <w:r w:rsidR="004D14A0">
        <w:t>C</w:t>
      </w:r>
      <w:r>
        <w:t xml:space="preserve">oastal </w:t>
      </w:r>
      <w:r w:rsidR="004D14A0">
        <w:t>S</w:t>
      </w:r>
      <w:r>
        <w:t xml:space="preserve">wamp </w:t>
      </w:r>
      <w:r w:rsidR="004D14A0">
        <w:t>O</w:t>
      </w:r>
      <w:r>
        <w:t xml:space="preserve">ak </w:t>
      </w:r>
      <w:r w:rsidR="004D14A0">
        <w:t>F</w:t>
      </w:r>
      <w:r>
        <w:t xml:space="preserve">orest </w:t>
      </w:r>
      <w:r w:rsidR="00DC7007">
        <w:t>of</w:t>
      </w:r>
      <w:r>
        <w:t xml:space="preserve"> around </w:t>
      </w:r>
      <w:r w:rsidR="000F4112">
        <w:t>85,</w:t>
      </w:r>
      <w:r w:rsidR="009E7310">
        <w:t>000</w:t>
      </w:r>
      <w:r w:rsidR="004D14A0">
        <w:t xml:space="preserve"> </w:t>
      </w:r>
      <w:r>
        <w:t xml:space="preserve">ha. This </w:t>
      </w:r>
      <w:r w:rsidR="00DC7007">
        <w:t>represents</w:t>
      </w:r>
      <w:r>
        <w:t xml:space="preserve"> a decline of </w:t>
      </w:r>
      <w:r w:rsidR="000F4112">
        <w:t xml:space="preserve">approximately </w:t>
      </w:r>
      <w:r>
        <w:t xml:space="preserve">74%. </w:t>
      </w:r>
    </w:p>
    <w:p w14:paraId="104857AB" w14:textId="38CD86BE" w:rsidR="00182AD2" w:rsidRDefault="00182AD2" w:rsidP="00182AD2">
      <w:r>
        <w:t>As the ecological community is considered to have under</w:t>
      </w:r>
      <w:r w:rsidR="00DC7007">
        <w:t xml:space="preserve">gone a </w:t>
      </w:r>
      <w:r w:rsidR="00D557D9">
        <w:t>‘</w:t>
      </w:r>
      <w:r w:rsidR="00DC7007">
        <w:t>severe</w:t>
      </w:r>
      <w:r w:rsidR="00D557D9">
        <w:t>’</w:t>
      </w:r>
      <w:r w:rsidR="00DC7007">
        <w:t xml:space="preserve"> decline (more than </w:t>
      </w:r>
      <w:r>
        <w:t>70%) in its geographic extent over the long term</w:t>
      </w:r>
      <w:r w:rsidR="00DC7007">
        <w:t>,</w:t>
      </w:r>
      <w:r>
        <w:t xml:space="preserve"> it is </w:t>
      </w:r>
      <w:r w:rsidR="00BD2F49">
        <w:t xml:space="preserve">likely to be </w:t>
      </w:r>
      <w:r>
        <w:t xml:space="preserve">eligible for listing as </w:t>
      </w:r>
      <w:r w:rsidRPr="00182AD2">
        <w:rPr>
          <w:b/>
        </w:rPr>
        <w:t>endangered</w:t>
      </w:r>
      <w:r>
        <w:t xml:space="preserve"> under this criterion.</w:t>
      </w:r>
    </w:p>
    <w:p w14:paraId="69BB610E" w14:textId="77777777" w:rsidR="00834512" w:rsidRPr="001170C3" w:rsidRDefault="00834512" w:rsidP="00834512">
      <w:pPr>
        <w:pStyle w:val="Heading3"/>
        <w:numPr>
          <w:ilvl w:val="1"/>
          <w:numId w:val="19"/>
        </w:numPr>
        <w:ind w:left="426" w:hanging="431"/>
        <w:rPr>
          <w:rFonts w:eastAsia="Times New Roman"/>
        </w:rPr>
      </w:pPr>
      <w:bookmarkStart w:id="45" w:name="_Toc485811976"/>
      <w:bookmarkStart w:id="46" w:name="_Toc485811977"/>
      <w:bookmarkStart w:id="47" w:name="_Toc485811978"/>
      <w:bookmarkStart w:id="48" w:name="_Toc485811979"/>
      <w:bookmarkStart w:id="49" w:name="_Toc487718241"/>
      <w:bookmarkEnd w:id="45"/>
      <w:bookmarkEnd w:id="46"/>
      <w:bookmarkEnd w:id="47"/>
      <w:bookmarkEnd w:id="48"/>
      <w:r w:rsidRPr="001170C3">
        <w:rPr>
          <w:rFonts w:eastAsia="Times New Roman"/>
        </w:rPr>
        <w:t>Criterion 2 – limited geographic distribution coupled with demonstrable threat</w:t>
      </w:r>
      <w:bookmarkEnd w:id="49"/>
    </w:p>
    <w:p w14:paraId="1D59FCB5" w14:textId="77777777" w:rsidR="001170C3" w:rsidRPr="00F57EBA" w:rsidRDefault="001170C3" w:rsidP="001170C3">
      <w:r w:rsidRPr="00F57EBA">
        <w:t xml:space="preserve">Based on a compilation of regional vegetation maps, the current area of occupancy is estimated to be around 22,500 ha, which is considered to be ‘limited.’ However, the ecological community is highly fragmented, both naturally and as a result of past disturbance. The median patch size is around 1.5 ha and 96% of patches are less than 10 ha, which is considered to be ‘very restricted.’ </w:t>
      </w:r>
    </w:p>
    <w:p w14:paraId="20407F4D" w14:textId="4B6582F2" w:rsidR="001170C3" w:rsidRPr="00F57EBA" w:rsidRDefault="004D14A0" w:rsidP="001170C3">
      <w:r>
        <w:t>Coastal Swamp Oak Forest</w:t>
      </w:r>
      <w:r w:rsidRPr="00F57EBA" w:rsidDel="004D14A0">
        <w:t xml:space="preserve"> </w:t>
      </w:r>
      <w:r w:rsidR="001170C3" w:rsidRPr="00F57EBA">
        <w:t>typically occurs as a part of a mosaic with other vegetation types, often expressed as relatively linear, narrow patches between estuaries or wetlands and areas of coastal development. It is subject to a range of threats that are exacerbated by its very restricted distribution and its landscape position, including clearing for coastal development or agriculture, climate change, sea level rise</w:t>
      </w:r>
      <w:r w:rsidR="001170C3" w:rsidRPr="00F57EBA">
        <w:rPr>
          <w:rStyle w:val="CommentReference"/>
        </w:rPr>
        <w:t xml:space="preserve"> </w:t>
      </w:r>
      <w:r w:rsidR="001170C3" w:rsidRPr="00F57EBA">
        <w:t>and the continuing degradation of remaining patches.</w:t>
      </w:r>
    </w:p>
    <w:p w14:paraId="656074C1" w14:textId="0E01F2DA" w:rsidR="001170C3" w:rsidRPr="00F57EBA" w:rsidRDefault="001170C3" w:rsidP="001170C3">
      <w:r w:rsidRPr="00F57EBA">
        <w:t xml:space="preserve">A rise in sea level (estimated to be 0.4 metres in some areas by 2050) and increase in the frequency of storm events are considered severe threats to coastal </w:t>
      </w:r>
      <w:r w:rsidR="00367EF9">
        <w:t>ecological communities</w:t>
      </w:r>
      <w:r w:rsidRPr="00F57EBA">
        <w:t xml:space="preserve"> such as Coastal Swamp Oak Forest. Saltwater intrusions will influence the extent of tidal limits inland, with a subsequent shift in the salinity gradients of wetland systems and the unconsolidated sediments on which the ecological community occurs. Coupled with existing permanent development structures on the inland side of the ecological community, and the forecast increase in coastal deve</w:t>
      </w:r>
      <w:r w:rsidR="00367EF9">
        <w:t xml:space="preserve">lopment for the </w:t>
      </w:r>
      <w:r w:rsidRPr="00F57EBA">
        <w:t>east coast of Australia, the capacity of Coastal Swamp Oak Forests to retreat from the impacts of sea-level rise is seriously compromised.</w:t>
      </w:r>
    </w:p>
    <w:p w14:paraId="406BEA67" w14:textId="7EFC6B91" w:rsidR="001170C3" w:rsidRPr="00F57EBA" w:rsidRDefault="001170C3" w:rsidP="001170C3">
      <w:r w:rsidRPr="00F57EBA">
        <w:t xml:space="preserve">Given these pressures, </w:t>
      </w:r>
      <w:r w:rsidR="004D14A0">
        <w:t>Coastal Swamp Oak Forest</w:t>
      </w:r>
      <w:r w:rsidR="004D14A0" w:rsidRPr="00F57EBA" w:rsidDel="004D14A0">
        <w:t xml:space="preserve"> </w:t>
      </w:r>
      <w:r w:rsidRPr="00F57EBA">
        <w:t>is likely to experience the ongoing loss of patches in good condition across the full extent of occurrence, such that the ecological community could be lost within the near future. Therefore</w:t>
      </w:r>
      <w:r w:rsidR="004D14A0">
        <w:t>, due to the nature of its distribution and the threats operating</w:t>
      </w:r>
      <w:r w:rsidR="00C20D2E">
        <w:t xml:space="preserve"> on it</w:t>
      </w:r>
      <w:r w:rsidR="004D14A0">
        <w:t>,</w:t>
      </w:r>
      <w:r w:rsidRPr="00F57EBA">
        <w:t xml:space="preserve"> the ecological community may be eligible for listing as </w:t>
      </w:r>
      <w:r w:rsidRPr="00F57EBA">
        <w:rPr>
          <w:b/>
          <w:bCs/>
        </w:rPr>
        <w:t xml:space="preserve">endangered </w:t>
      </w:r>
      <w:r w:rsidRPr="00F57EBA">
        <w:t>under this criterion.</w:t>
      </w:r>
    </w:p>
    <w:p w14:paraId="7A25CA24" w14:textId="77777777" w:rsidR="002837E3" w:rsidRPr="00DC01EF" w:rsidRDefault="002837E3" w:rsidP="00F6669B">
      <w:pPr>
        <w:pStyle w:val="Heading3"/>
      </w:pPr>
      <w:bookmarkStart w:id="50" w:name="_Toc485811981"/>
      <w:bookmarkStart w:id="51" w:name="_Toc485811982"/>
      <w:bookmarkStart w:id="52" w:name="_Toc485811983"/>
      <w:bookmarkStart w:id="53" w:name="_Toc485811984"/>
      <w:bookmarkStart w:id="54" w:name="_Toc485811985"/>
      <w:bookmarkStart w:id="55" w:name="_Toc485811986"/>
      <w:bookmarkStart w:id="56" w:name="_Toc481752969"/>
      <w:bookmarkStart w:id="57" w:name="_Toc487718242"/>
      <w:bookmarkEnd w:id="50"/>
      <w:bookmarkEnd w:id="51"/>
      <w:bookmarkEnd w:id="52"/>
      <w:bookmarkEnd w:id="53"/>
      <w:bookmarkEnd w:id="54"/>
      <w:bookmarkEnd w:id="55"/>
      <w:r w:rsidRPr="00DC01EF">
        <w:t>Criterion 3 – loss or decline of functionally important species</w:t>
      </w:r>
      <w:bookmarkEnd w:id="56"/>
      <w:bookmarkEnd w:id="57"/>
    </w:p>
    <w:p w14:paraId="4C531D75" w14:textId="21FD75F2" w:rsidR="008331E1" w:rsidRPr="008331E1" w:rsidRDefault="008331E1" w:rsidP="002837E3">
      <w:r w:rsidRPr="008331E1">
        <w:t>The loss of fauna species</w:t>
      </w:r>
      <w:r>
        <w:t xml:space="preserve"> from the ecological community is likely to have</w:t>
      </w:r>
      <w:r w:rsidR="0038496E">
        <w:t xml:space="preserve"> had</w:t>
      </w:r>
      <w:r>
        <w:t xml:space="preserve"> a negative effect on ecological function, however, specific data related to the decline of functionally important species is not available. As such, </w:t>
      </w:r>
      <w:r w:rsidRPr="008331E1">
        <w:rPr>
          <w:b/>
        </w:rPr>
        <w:t>insufficient information</w:t>
      </w:r>
      <w:r>
        <w:t xml:space="preserve"> is available to determine eligibility against any category for this criterion</w:t>
      </w:r>
      <w:r w:rsidR="0038496E">
        <w:t xml:space="preserve"> at this time. </w:t>
      </w:r>
    </w:p>
    <w:p w14:paraId="2EBA5087" w14:textId="77777777" w:rsidR="002837E3" w:rsidRPr="00DC01EF" w:rsidRDefault="002837E3" w:rsidP="00F6669B">
      <w:pPr>
        <w:pStyle w:val="Heading3"/>
      </w:pPr>
      <w:bookmarkStart w:id="58" w:name="_Toc481752970"/>
      <w:bookmarkStart w:id="59" w:name="_Toc487718243"/>
      <w:r w:rsidRPr="00DC01EF">
        <w:t>Criterion 4 – reduction in community integrity</w:t>
      </w:r>
      <w:bookmarkEnd w:id="58"/>
      <w:bookmarkEnd w:id="59"/>
    </w:p>
    <w:p w14:paraId="692BD30B" w14:textId="34B7A784" w:rsidR="00F36C3A" w:rsidRDefault="008738B1" w:rsidP="00D62413">
      <w:pPr>
        <w:keepLines/>
      </w:pPr>
      <w:r w:rsidRPr="008738B1">
        <w:t>The integrity of the ecological community has been severely compromised</w:t>
      </w:r>
      <w:r>
        <w:t xml:space="preserve"> through various types of local degradation and broad-scale landscape </w:t>
      </w:r>
      <w:r w:rsidRPr="00D557D9">
        <w:t xml:space="preserve">changes. </w:t>
      </w:r>
      <w:r w:rsidR="00E577D6" w:rsidRPr="00D557D9">
        <w:t xml:space="preserve">There is a high incidence of weed invasion, and in </w:t>
      </w:r>
      <w:r w:rsidR="004D14A0">
        <w:t>many locations</w:t>
      </w:r>
      <w:r w:rsidR="00E577D6" w:rsidRPr="00D557D9">
        <w:t xml:space="preserve"> changes to hydrological processes are </w:t>
      </w:r>
      <w:r w:rsidR="00D557D9" w:rsidRPr="00D557D9">
        <w:t xml:space="preserve">making areas </w:t>
      </w:r>
      <w:r w:rsidR="00D557D9">
        <w:t>unsuitable</w:t>
      </w:r>
      <w:r w:rsidR="00D557D9" w:rsidRPr="00D557D9">
        <w:t xml:space="preserve"> </w:t>
      </w:r>
      <w:r w:rsidR="00E577D6" w:rsidRPr="00D557D9">
        <w:t xml:space="preserve">for the ecological community. </w:t>
      </w:r>
    </w:p>
    <w:p w14:paraId="16319BF4" w14:textId="514C43C2" w:rsidR="008738B1" w:rsidRPr="008738B1" w:rsidRDefault="008738B1" w:rsidP="002837E3">
      <w:r w:rsidRPr="00D557D9">
        <w:t>Much</w:t>
      </w:r>
      <w:r w:rsidR="00E577D6" w:rsidRPr="00D557D9">
        <w:t xml:space="preserve"> of the damage </w:t>
      </w:r>
      <w:r w:rsidR="00E577D6">
        <w:t xml:space="preserve">is irreversible and many of the underlying threats continue. While active intervention can contribute to its conservation, complete restoration of the ecological functions underpinning the ecological community is </w:t>
      </w:r>
      <w:r w:rsidR="00E577D6" w:rsidRPr="008E22F0">
        <w:t xml:space="preserve">unlikely in the </w:t>
      </w:r>
      <w:r w:rsidR="008E22F0" w:rsidRPr="008E22F0">
        <w:t>near</w:t>
      </w:r>
      <w:r w:rsidR="00E577D6" w:rsidRPr="008E22F0">
        <w:t xml:space="preserve"> </w:t>
      </w:r>
      <w:r w:rsidR="0038496E">
        <w:t xml:space="preserve">or medium term </w:t>
      </w:r>
      <w:r w:rsidR="00E577D6" w:rsidRPr="008E22F0">
        <w:t xml:space="preserve">future. Therefore the </w:t>
      </w:r>
      <w:r w:rsidR="0038496E">
        <w:t xml:space="preserve">ecological community may be </w:t>
      </w:r>
      <w:r w:rsidR="00E577D6" w:rsidRPr="008E22F0">
        <w:t xml:space="preserve">eligible for listing as </w:t>
      </w:r>
      <w:r w:rsidR="0038496E" w:rsidRPr="00217358">
        <w:rPr>
          <w:b/>
        </w:rPr>
        <w:t>vulnerable or</w:t>
      </w:r>
      <w:r w:rsidR="0038496E">
        <w:t xml:space="preserve"> </w:t>
      </w:r>
      <w:r w:rsidR="008E22F0" w:rsidRPr="008E22F0">
        <w:rPr>
          <w:b/>
        </w:rPr>
        <w:t>endangered</w:t>
      </w:r>
      <w:r w:rsidR="00E577D6" w:rsidRPr="008E22F0">
        <w:t xml:space="preserve"> under this criterion.</w:t>
      </w:r>
    </w:p>
    <w:p w14:paraId="4CC5E0CC" w14:textId="77777777" w:rsidR="002837E3" w:rsidRPr="00DC01EF" w:rsidRDefault="002837E3" w:rsidP="00F6669B">
      <w:pPr>
        <w:pStyle w:val="Heading3"/>
      </w:pPr>
      <w:bookmarkStart w:id="60" w:name="_Toc481752971"/>
      <w:bookmarkStart w:id="61" w:name="_Toc487718244"/>
      <w:r w:rsidRPr="00DC01EF">
        <w:t>Criterion 5 – rate of continuing detrimental change</w:t>
      </w:r>
      <w:bookmarkEnd w:id="60"/>
      <w:bookmarkEnd w:id="61"/>
    </w:p>
    <w:p w14:paraId="1F3D9E9A" w14:textId="77777777" w:rsidR="00F36C3A" w:rsidRDefault="00A140BE" w:rsidP="00F36C3A">
      <w:pPr>
        <w:keepNext/>
        <w:keepLines/>
      </w:pPr>
      <w:r>
        <w:t xml:space="preserve">The ecological community has experienced substantial clearing and fragmentation due to coastal development and </w:t>
      </w:r>
      <w:r w:rsidR="0023290D">
        <w:t xml:space="preserve">agriculture. Pressures associated with these land uses continue, particularly with the increasing development along the New South Wales and Queensland coasts. </w:t>
      </w:r>
    </w:p>
    <w:p w14:paraId="5E4DDFCE" w14:textId="19FA4F24" w:rsidR="002837E3" w:rsidRPr="00A140BE" w:rsidRDefault="0023290D" w:rsidP="00F36C3A">
      <w:pPr>
        <w:keepLines/>
      </w:pPr>
      <w:r>
        <w:t xml:space="preserve">While detrimental change is likely to continue, there is </w:t>
      </w:r>
      <w:r w:rsidRPr="0023290D">
        <w:rPr>
          <w:b/>
        </w:rPr>
        <w:t>insufficient information</w:t>
      </w:r>
      <w:r>
        <w:t xml:space="preserve"> available on the rates of loss in the recent past, or planned for the immediate future, across the range of the ecological community, to determine eligibility against any category for this criterion</w:t>
      </w:r>
      <w:r w:rsidR="0038496E">
        <w:t xml:space="preserve"> at this time</w:t>
      </w:r>
      <w:r>
        <w:t>.</w:t>
      </w:r>
    </w:p>
    <w:p w14:paraId="6C8FB8AD" w14:textId="77777777" w:rsidR="002837E3" w:rsidRPr="00DC01EF" w:rsidRDefault="002837E3" w:rsidP="00F6669B">
      <w:pPr>
        <w:pStyle w:val="Heading3"/>
      </w:pPr>
      <w:bookmarkStart w:id="62" w:name="_Toc481752972"/>
      <w:bookmarkStart w:id="63" w:name="_Toc487718245"/>
      <w:r w:rsidRPr="00DC01EF">
        <w:t>Criterion 6 – quantitative analysis showing probability of extinction</w:t>
      </w:r>
      <w:bookmarkEnd w:id="62"/>
      <w:bookmarkEnd w:id="63"/>
    </w:p>
    <w:p w14:paraId="7CD29ABF" w14:textId="6E646B5B" w:rsidR="0038496E" w:rsidRDefault="00A140BE" w:rsidP="004655E6">
      <w:r w:rsidRPr="00A140BE">
        <w:t xml:space="preserve">No quantitative analysis has been undertaken showing </w:t>
      </w:r>
      <w:r>
        <w:t xml:space="preserve">likelihood of extinction for this ecological community. Therefore there is </w:t>
      </w:r>
      <w:r w:rsidRPr="00A140BE">
        <w:rPr>
          <w:b/>
        </w:rPr>
        <w:t>insufficient information</w:t>
      </w:r>
      <w:r>
        <w:t xml:space="preserve"> available to determine eligibility against any category for this criterion.</w:t>
      </w:r>
    </w:p>
    <w:p w14:paraId="0B421016" w14:textId="77777777" w:rsidR="0038496E" w:rsidRDefault="0038496E">
      <w:pPr>
        <w:spacing w:after="160" w:line="259" w:lineRule="auto"/>
      </w:pPr>
      <w:r>
        <w:br w:type="page"/>
      </w:r>
    </w:p>
    <w:p w14:paraId="5C50153A" w14:textId="09700E08" w:rsidR="00DC01EF" w:rsidRPr="00512D3B" w:rsidRDefault="00D62413" w:rsidP="00DC01EF">
      <w:pPr>
        <w:pStyle w:val="Heading2"/>
      </w:pPr>
      <w:bookmarkStart w:id="64" w:name="_Toc481752973"/>
      <w:bookmarkStart w:id="65" w:name="_Toc487718246"/>
      <w:r>
        <w:rPr>
          <w:color w:val="FF0000"/>
        </w:rPr>
        <w:t>D</w:t>
      </w:r>
      <w:r w:rsidR="00DC01EF" w:rsidRPr="00512D3B">
        <w:rPr>
          <w:color w:val="FF0000"/>
        </w:rPr>
        <w:t xml:space="preserve">raft </w:t>
      </w:r>
      <w:r w:rsidR="00DC01EF" w:rsidRPr="00512D3B">
        <w:t>Priority research and conservation actions</w:t>
      </w:r>
      <w:bookmarkEnd w:id="64"/>
      <w:bookmarkEnd w:id="65"/>
    </w:p>
    <w:p w14:paraId="6DBA4EF5" w14:textId="77777777" w:rsidR="00DC01EF" w:rsidRPr="00CF169B" w:rsidRDefault="00DC01EF" w:rsidP="00F6669B">
      <w:pPr>
        <w:pStyle w:val="Heading3"/>
      </w:pPr>
      <w:bookmarkStart w:id="66" w:name="_Toc481752974"/>
      <w:bookmarkStart w:id="67" w:name="_Toc487718247"/>
      <w:r w:rsidRPr="00CF169B">
        <w:t>Conservation objective</w:t>
      </w:r>
      <w:bookmarkEnd w:id="66"/>
      <w:bookmarkEnd w:id="67"/>
    </w:p>
    <w:p w14:paraId="3EF64002" w14:textId="7D1468E9" w:rsidR="00801385" w:rsidRDefault="00801385" w:rsidP="00ED05FF">
      <w:r>
        <w:t xml:space="preserve">The conservation objective is to mitigate the risk of extinction of Coastal Swamp Oak Forest, </w:t>
      </w:r>
      <w:r w:rsidRPr="00FD204C">
        <w:t xml:space="preserve">and help recover its biodiversity and function </w:t>
      </w:r>
      <w:r w:rsidR="00FD204C" w:rsidRPr="00217358">
        <w:t>through: protecting it from significant impacts as a Matter of National Environmental Significance under national environmental law; and by guiding implementation of management and recovery through the recommended priority conservation and research actions set out in this advice</w:t>
      </w:r>
      <w:r w:rsidRPr="00FD204C">
        <w:t>.</w:t>
      </w:r>
    </w:p>
    <w:p w14:paraId="5B172FA5" w14:textId="77777777" w:rsidR="00ED05FF" w:rsidRDefault="00ED05FF" w:rsidP="00ED05FF">
      <w:pPr>
        <w:pStyle w:val="Heading3"/>
      </w:pPr>
      <w:bookmarkStart w:id="68" w:name="_Toc487718248"/>
      <w:bookmarkStart w:id="69" w:name="_Toc481752975"/>
      <w:r>
        <w:t>Principles and standards</w:t>
      </w:r>
      <w:bookmarkEnd w:id="68"/>
    </w:p>
    <w:p w14:paraId="21496689" w14:textId="74F573C9" w:rsidR="00A455F9" w:rsidRPr="00D95DEF" w:rsidRDefault="00A455F9" w:rsidP="00A455F9">
      <w:pPr>
        <w:rPr>
          <w:sz w:val="22"/>
          <w:lang w:eastAsia="en-AU"/>
        </w:rPr>
      </w:pPr>
      <w:r w:rsidRPr="00D95DEF">
        <w:rPr>
          <w:lang w:eastAsia="en-AU"/>
        </w:rPr>
        <w:t xml:space="preserve">To undertake priority actions to meet the conservation objective, the overarching principle is that it is preferable to maintain existing areas of the ecological community that are relatively intact and </w:t>
      </w:r>
      <w:r w:rsidR="00D95DEF" w:rsidRPr="00D95DEF">
        <w:rPr>
          <w:lang w:eastAsia="en-AU"/>
        </w:rPr>
        <w:t xml:space="preserve">of </w:t>
      </w:r>
      <w:r w:rsidRPr="00D95DEF">
        <w:rPr>
          <w:lang w:eastAsia="en-AU"/>
        </w:rPr>
        <w:t xml:space="preserve">high quality. There are good, practical reasons to do so. It is </w:t>
      </w:r>
      <w:r w:rsidR="004D14A0">
        <w:rPr>
          <w:lang w:eastAsia="en-AU"/>
        </w:rPr>
        <w:t>typically</w:t>
      </w:r>
      <w:r w:rsidR="004D14A0" w:rsidRPr="00D95DEF">
        <w:rPr>
          <w:lang w:eastAsia="en-AU"/>
        </w:rPr>
        <w:t xml:space="preserve"> </w:t>
      </w:r>
      <w:r w:rsidRPr="00D95DEF">
        <w:rPr>
          <w:lang w:eastAsia="en-AU"/>
        </w:rPr>
        <w:t>more cost-effective to retain an intact remnant than to allow degradation and then attempt to restore it or another area. The more disturbed and modified a patch of the ecological community, the greater the recovery effort that is required. Also, intact remnants are likely retain a fuller suite of native plant and animal species, and ecological functions. Certain species may not be easy to recover in</w:t>
      </w:r>
      <w:r w:rsidR="006310C0">
        <w:rPr>
          <w:lang w:eastAsia="en-AU"/>
        </w:rPr>
        <w:t xml:space="preserve"> practice, if lost from a site.</w:t>
      </w:r>
    </w:p>
    <w:p w14:paraId="6B186852" w14:textId="694FD152" w:rsidR="00D95DEF" w:rsidRPr="00A455F9" w:rsidRDefault="00D95DEF" w:rsidP="00D95DEF">
      <w:r w:rsidRPr="00A455F9">
        <w:t xml:space="preserve">This principle is highlighted in the National Standards for the Practice of Ecological Restoration in Australia </w:t>
      </w:r>
      <w:r w:rsidRPr="004C1892">
        <w:t>(Stand</w:t>
      </w:r>
      <w:r w:rsidR="00685C43">
        <w:t xml:space="preserve">ards Reference Group SERA, </w:t>
      </w:r>
      <w:r w:rsidR="008E22F0" w:rsidRPr="004C1892">
        <w:t>2016</w:t>
      </w:r>
      <w:r w:rsidRPr="004C1892">
        <w:t>):</w:t>
      </w:r>
    </w:p>
    <w:p w14:paraId="2266F11A" w14:textId="78BFBF67" w:rsidR="00D95DEF" w:rsidRPr="00A455F9" w:rsidRDefault="00D95DEF" w:rsidP="00D95DEF">
      <w:pPr>
        <w:ind w:left="720"/>
        <w:rPr>
          <w:lang w:eastAsia="en-AU"/>
        </w:rPr>
      </w:pPr>
      <w:r w:rsidRPr="00A455F9">
        <w:t>“</w:t>
      </w:r>
      <w:r w:rsidRPr="00A455F9">
        <w:rPr>
          <w:b/>
          <w:lang w:eastAsia="en-AU"/>
        </w:rPr>
        <w:t>Ecological restoration is not a substitute for sustainably managing and protecting ecosystems in the first instance.</w:t>
      </w:r>
      <w:r w:rsidRPr="00A455F9">
        <w:rPr>
          <w:lang w:eastAsia="en-AU"/>
        </w:rPr>
        <w:t xml:space="preserve"> </w:t>
      </w:r>
    </w:p>
    <w:p w14:paraId="623C27B8" w14:textId="77777777" w:rsidR="00D95DEF" w:rsidRPr="00A455F9" w:rsidRDefault="00D95DEF" w:rsidP="00D95DEF">
      <w:pPr>
        <w:ind w:left="720"/>
        <w:rPr>
          <w:lang w:eastAsia="en-AU"/>
        </w:rPr>
      </w:pPr>
      <w:r w:rsidRPr="00A455F9">
        <w:rPr>
          <w:lang w:eastAsia="en-AU"/>
        </w:rPr>
        <w:t>The promise of restoration cannot be invoked as a justification for destroying or damaging existing ecosystems because functional natural ecosystems are not transportable or easily rebuilt once damaged and the success of ecological restoration cannot be assured. Many projects that aspire to restoration fall short of reinstating reference ecosystem attributes for a range of reasons including scale and degree of damage and technical, ecological and resource limitations.”</w:t>
      </w:r>
    </w:p>
    <w:p w14:paraId="38CC9D4E" w14:textId="77777777" w:rsidR="00D95DEF" w:rsidRPr="00A455F9" w:rsidRDefault="00D95DEF" w:rsidP="00D95DEF">
      <w:pPr>
        <w:jc w:val="right"/>
        <w:rPr>
          <w:i/>
          <w:lang w:eastAsia="en-AU"/>
        </w:rPr>
      </w:pPr>
      <w:r w:rsidRPr="00A455F9">
        <w:rPr>
          <w:i/>
        </w:rPr>
        <w:t>Standards Reference Group SERA (2016) – Appendix 2.</w:t>
      </w:r>
    </w:p>
    <w:p w14:paraId="36351E54" w14:textId="1662DC35" w:rsidR="00ED05FF" w:rsidRPr="00D95DEF" w:rsidRDefault="00ED05FF" w:rsidP="00ED05FF">
      <w:r w:rsidRPr="00D95DEF">
        <w:t xml:space="preserve">The principle </w:t>
      </w:r>
      <w:r w:rsidR="0069581E">
        <w:t xml:space="preserve">discourages </w:t>
      </w:r>
      <w:r w:rsidRPr="00D95DEF">
        <w:t>‘off</w:t>
      </w:r>
      <w:r w:rsidR="0069581E">
        <w:t>-</w:t>
      </w:r>
      <w:r w:rsidRPr="00D95DEF">
        <w:t>s</w:t>
      </w:r>
      <w:r w:rsidR="0069581E">
        <w:t>ets</w:t>
      </w:r>
      <w:r w:rsidRPr="00D95DEF">
        <w:t xml:space="preserve">’ where intact remnants are removed with an undertaking to set aside and/or restore other, </w:t>
      </w:r>
      <w:r w:rsidR="00391D32">
        <w:t>lesser quality</w:t>
      </w:r>
      <w:r w:rsidR="00D95DEF">
        <w:t>,</w:t>
      </w:r>
      <w:r w:rsidRPr="00D95DEF">
        <w:t xml:space="preserve"> sites. The destruction of intact sites represents a net loss of the functional ecological community because there is no guarantee all the species and ecological functions of the intact site can be replicated elsewhere</w:t>
      </w:r>
      <w:r w:rsidR="00D95DEF" w:rsidRPr="00D95DEF">
        <w:rPr>
          <w:lang w:eastAsia="en-AU"/>
        </w:rPr>
        <w:t>.</w:t>
      </w:r>
    </w:p>
    <w:p w14:paraId="469BFA06" w14:textId="3537C894" w:rsidR="00D95DEF" w:rsidRDefault="006310C0" w:rsidP="00D95DEF">
      <w:r>
        <w:t>Where restoration is to be undertaken, it should be pla</w:t>
      </w:r>
      <w:r w:rsidR="00C717F1">
        <w:t>n</w:t>
      </w:r>
      <w:r>
        <w:t xml:space="preserve">ned and implemented with reference to the </w:t>
      </w:r>
      <w:r w:rsidR="00D95DEF" w:rsidRPr="006310C0">
        <w:rPr>
          <w:i/>
        </w:rPr>
        <w:t>National Standards for the Practice of Ecological Restoration in Australia</w:t>
      </w:r>
      <w:r>
        <w:rPr>
          <w:i/>
        </w:rPr>
        <w:t xml:space="preserve">. </w:t>
      </w:r>
      <w:r>
        <w:t>These Standards</w:t>
      </w:r>
      <w:r w:rsidR="00D95DEF" w:rsidRPr="00D95DEF">
        <w:t xml:space="preserve"> guide how ecological restoration actions should be undertaken</w:t>
      </w:r>
      <w:r>
        <w:t xml:space="preserve"> and</w:t>
      </w:r>
      <w:r w:rsidR="00D95DEF" w:rsidRPr="00D95DEF">
        <w:t xml:space="preserve"> are available online from the </w:t>
      </w:r>
      <w:r w:rsidR="00D95DEF" w:rsidRPr="000F488E">
        <w:t>Standards Reference Group SERA (2016)</w:t>
      </w:r>
      <w:r w:rsidR="00D46CFB">
        <w:rPr>
          <w:rStyle w:val="FootnoteReference"/>
        </w:rPr>
        <w:footnoteReference w:id="8"/>
      </w:r>
      <w:r w:rsidR="00D95DEF" w:rsidRPr="000F488E">
        <w:t xml:space="preserve">. </w:t>
      </w:r>
      <w:r w:rsidR="00D95DEF" w:rsidRPr="00D95DEF">
        <w:t xml:space="preserve">They outline </w:t>
      </w:r>
      <w:r w:rsidR="001B6601">
        <w:t>the</w:t>
      </w:r>
      <w:r w:rsidR="00D95DEF" w:rsidRPr="00D95DEF">
        <w:t xml:space="preserve"> principles </w:t>
      </w:r>
      <w:r w:rsidR="001B6601">
        <w:t>that</w:t>
      </w:r>
      <w:r w:rsidR="00D95DEF" w:rsidRPr="00D95DEF">
        <w:t xml:space="preserve"> convey the main ecological, biological, technical, social and ethical underpinnings of ecological restoration practice. </w:t>
      </w:r>
    </w:p>
    <w:p w14:paraId="3D3D94B3" w14:textId="77777777" w:rsidR="00DC01EF" w:rsidRDefault="00DC01EF" w:rsidP="00F6669B">
      <w:pPr>
        <w:pStyle w:val="Heading3"/>
      </w:pPr>
      <w:bookmarkStart w:id="70" w:name="_Ref482285340"/>
      <w:bookmarkStart w:id="71" w:name="_Toc487718249"/>
      <w:r w:rsidRPr="00CF169B">
        <w:t>Priority actions</w:t>
      </w:r>
      <w:bookmarkEnd w:id="69"/>
      <w:bookmarkEnd w:id="70"/>
      <w:bookmarkEnd w:id="71"/>
    </w:p>
    <w:p w14:paraId="16B5FA5C" w14:textId="30B9F2F7" w:rsidR="00594490" w:rsidRDefault="002763C9" w:rsidP="00D62413">
      <w:pPr>
        <w:keepNext/>
        <w:keepLines/>
        <w:rPr>
          <w:lang w:eastAsia="en-AU"/>
        </w:rPr>
      </w:pPr>
      <w:r w:rsidRPr="00594490">
        <w:rPr>
          <w:lang w:eastAsia="en-AU"/>
        </w:rPr>
        <w:t xml:space="preserve">Priority actions are recommended for the abatement of threats and supporting recovery of the ecological community. </w:t>
      </w:r>
      <w:r w:rsidR="00005EA2">
        <w:rPr>
          <w:lang w:eastAsia="en-AU"/>
        </w:rPr>
        <w:t xml:space="preserve">As </w:t>
      </w:r>
      <w:r w:rsidR="004D14A0">
        <w:rPr>
          <w:lang w:eastAsia="en-AU"/>
        </w:rPr>
        <w:t>C</w:t>
      </w:r>
      <w:r w:rsidR="00005EA2">
        <w:rPr>
          <w:lang w:eastAsia="en-AU"/>
        </w:rPr>
        <w:t xml:space="preserve">oastal </w:t>
      </w:r>
      <w:r w:rsidR="004D14A0">
        <w:rPr>
          <w:lang w:eastAsia="en-AU"/>
        </w:rPr>
        <w:t>S</w:t>
      </w:r>
      <w:r w:rsidR="00005EA2">
        <w:rPr>
          <w:lang w:eastAsia="en-AU"/>
        </w:rPr>
        <w:t xml:space="preserve">wamp </w:t>
      </w:r>
      <w:r w:rsidR="004D14A0">
        <w:rPr>
          <w:lang w:eastAsia="en-AU"/>
        </w:rPr>
        <w:t>O</w:t>
      </w:r>
      <w:r w:rsidR="00005EA2">
        <w:rPr>
          <w:lang w:eastAsia="en-AU"/>
        </w:rPr>
        <w:t>ak</w:t>
      </w:r>
      <w:r w:rsidR="004D14A0">
        <w:rPr>
          <w:lang w:eastAsia="en-AU"/>
        </w:rPr>
        <w:t xml:space="preserve"> Forest</w:t>
      </w:r>
      <w:r w:rsidR="00005EA2">
        <w:rPr>
          <w:lang w:eastAsia="en-AU"/>
        </w:rPr>
        <w:t xml:space="preserve"> is located around watercourses, actions to protect </w:t>
      </w:r>
      <w:r w:rsidR="004D14A0">
        <w:rPr>
          <w:lang w:eastAsia="en-AU"/>
        </w:rPr>
        <w:t xml:space="preserve">it often </w:t>
      </w:r>
      <w:r w:rsidR="00005EA2">
        <w:rPr>
          <w:lang w:eastAsia="en-AU"/>
        </w:rPr>
        <w:t xml:space="preserve">need to be undertaken both upstream and upslope of the ecological community. </w:t>
      </w:r>
      <w:r w:rsidR="00594490">
        <w:rPr>
          <w:lang w:eastAsia="en-AU"/>
        </w:rPr>
        <w:t xml:space="preserve">These recommended actions </w:t>
      </w:r>
      <w:r w:rsidR="00472D60">
        <w:rPr>
          <w:lang w:eastAsia="en-AU"/>
        </w:rPr>
        <w:t>are designed to provide guidance for:</w:t>
      </w:r>
      <w:r w:rsidR="00594490">
        <w:rPr>
          <w:lang w:eastAsia="en-AU"/>
        </w:rPr>
        <w:t xml:space="preserve"> </w:t>
      </w:r>
    </w:p>
    <w:p w14:paraId="38D532A1" w14:textId="1CE9A7F2" w:rsidR="00472D60" w:rsidRDefault="00472D60" w:rsidP="003F050A">
      <w:pPr>
        <w:pStyle w:val="ListParagraph"/>
        <w:keepNext/>
        <w:numPr>
          <w:ilvl w:val="0"/>
          <w:numId w:val="11"/>
        </w:numPr>
        <w:rPr>
          <w:lang w:eastAsia="en-AU"/>
        </w:rPr>
      </w:pPr>
      <w:r>
        <w:rPr>
          <w:lang w:eastAsia="en-AU"/>
        </w:rPr>
        <w:t>planning, management and restoration of the ecological community by landholders</w:t>
      </w:r>
      <w:r w:rsidR="00391D32">
        <w:rPr>
          <w:lang w:eastAsia="en-AU"/>
        </w:rPr>
        <w:t xml:space="preserve">, </w:t>
      </w:r>
      <w:r>
        <w:rPr>
          <w:lang w:eastAsia="en-AU"/>
        </w:rPr>
        <w:t>NRM and community groups</w:t>
      </w:r>
      <w:r w:rsidR="00391D32">
        <w:rPr>
          <w:lang w:eastAsia="en-AU"/>
        </w:rPr>
        <w:t xml:space="preserve"> and other land managers</w:t>
      </w:r>
      <w:r>
        <w:rPr>
          <w:lang w:eastAsia="en-AU"/>
        </w:rPr>
        <w:t>;</w:t>
      </w:r>
    </w:p>
    <w:p w14:paraId="73C43CB0" w14:textId="5E9A240D" w:rsidR="00594490" w:rsidRDefault="00594490" w:rsidP="003F050A">
      <w:pPr>
        <w:pStyle w:val="ListParagraph"/>
        <w:keepNext/>
        <w:numPr>
          <w:ilvl w:val="0"/>
          <w:numId w:val="11"/>
        </w:numPr>
        <w:rPr>
          <w:lang w:eastAsia="en-AU"/>
        </w:rPr>
      </w:pPr>
      <w:r>
        <w:rPr>
          <w:lang w:eastAsia="en-AU"/>
        </w:rPr>
        <w:t>conditions of approval for relevant controlled actions under the EPBC Act</w:t>
      </w:r>
      <w:r w:rsidR="00472D60">
        <w:rPr>
          <w:lang w:eastAsia="en-AU"/>
        </w:rPr>
        <w:t>;</w:t>
      </w:r>
      <w:r>
        <w:rPr>
          <w:lang w:eastAsia="en-AU"/>
        </w:rPr>
        <w:t xml:space="preserve"> and </w:t>
      </w:r>
    </w:p>
    <w:p w14:paraId="22C675FB" w14:textId="029E0586" w:rsidR="00594490" w:rsidRPr="00594490" w:rsidRDefault="00472D60" w:rsidP="003F050A">
      <w:pPr>
        <w:pStyle w:val="ListParagraph"/>
        <w:numPr>
          <w:ilvl w:val="0"/>
          <w:numId w:val="11"/>
        </w:numPr>
        <w:rPr>
          <w:lang w:eastAsia="en-AU"/>
        </w:rPr>
      </w:pPr>
      <w:r>
        <w:rPr>
          <w:lang w:eastAsia="en-AU"/>
        </w:rPr>
        <w:t xml:space="preserve">prioritising activities in </w:t>
      </w:r>
      <w:r w:rsidR="00594490">
        <w:rPr>
          <w:lang w:eastAsia="en-AU"/>
        </w:rPr>
        <w:t xml:space="preserve">applications </w:t>
      </w:r>
      <w:r>
        <w:rPr>
          <w:lang w:eastAsia="en-AU"/>
        </w:rPr>
        <w:t>for</w:t>
      </w:r>
      <w:r w:rsidR="00594490">
        <w:rPr>
          <w:lang w:eastAsia="en-AU"/>
        </w:rPr>
        <w:t xml:space="preserve"> Australian Government </w:t>
      </w:r>
      <w:r>
        <w:rPr>
          <w:lang w:eastAsia="en-AU"/>
        </w:rPr>
        <w:t xml:space="preserve">funding </w:t>
      </w:r>
      <w:r w:rsidR="00594490">
        <w:rPr>
          <w:lang w:eastAsia="en-AU"/>
        </w:rPr>
        <w:t>programs.</w:t>
      </w:r>
    </w:p>
    <w:p w14:paraId="0E1032CB" w14:textId="6BE10D2C" w:rsidR="002763C9" w:rsidRPr="00594490" w:rsidRDefault="002763C9" w:rsidP="002763C9">
      <w:pPr>
        <w:rPr>
          <w:lang w:eastAsia="en-AU"/>
        </w:rPr>
      </w:pPr>
      <w:r w:rsidRPr="00D623EF">
        <w:rPr>
          <w:lang w:eastAsia="en-AU"/>
        </w:rPr>
        <w:t xml:space="preserve">Detailed advice on actions may be available in specific plans, such as management plans for weeds, fire or certain parks or regions. The most relevant are listed in </w:t>
      </w:r>
      <w:r w:rsidR="00594490" w:rsidRPr="00D623EF">
        <w:rPr>
          <w:rStyle w:val="CrossReferenceLinkChar"/>
        </w:rPr>
        <w:t xml:space="preserve">section </w:t>
      </w:r>
      <w:r w:rsidR="00594490" w:rsidRPr="00D623EF">
        <w:rPr>
          <w:rStyle w:val="CrossReferenceLinkChar"/>
        </w:rPr>
        <w:fldChar w:fldCharType="begin"/>
      </w:r>
      <w:r w:rsidR="00594490" w:rsidRPr="00D623EF">
        <w:rPr>
          <w:rStyle w:val="CrossReferenceLinkChar"/>
        </w:rPr>
        <w:instrText xml:space="preserve"> REF _Ref482703118 \r \p \h  \* MERGEFORMAT </w:instrText>
      </w:r>
      <w:r w:rsidR="00594490" w:rsidRPr="00D623EF">
        <w:rPr>
          <w:rStyle w:val="CrossReferenceLinkChar"/>
        </w:rPr>
      </w:r>
      <w:r w:rsidR="00594490" w:rsidRPr="00D623EF">
        <w:rPr>
          <w:rStyle w:val="CrossReferenceLinkChar"/>
        </w:rPr>
        <w:fldChar w:fldCharType="separate"/>
      </w:r>
      <w:r w:rsidR="00CA1C48">
        <w:rPr>
          <w:rStyle w:val="CrossReferenceLinkChar"/>
        </w:rPr>
        <w:t>5.4 below</w:t>
      </w:r>
      <w:r w:rsidR="00594490" w:rsidRPr="00D623EF">
        <w:rPr>
          <w:rStyle w:val="CrossReferenceLinkChar"/>
        </w:rPr>
        <w:fldChar w:fldCharType="end"/>
      </w:r>
      <w:r w:rsidR="00594490" w:rsidRPr="00D623EF">
        <w:t>.</w:t>
      </w:r>
    </w:p>
    <w:p w14:paraId="3798FC0A" w14:textId="1A5CB17A" w:rsidR="00A455F9" w:rsidRPr="00594490" w:rsidRDefault="00BF7865" w:rsidP="00594490">
      <w:pPr>
        <w:rPr>
          <w:lang w:eastAsia="en-AU"/>
        </w:rPr>
      </w:pPr>
      <w:r w:rsidRPr="00594490">
        <w:rPr>
          <w:lang w:eastAsia="en-AU"/>
        </w:rPr>
        <w:t xml:space="preserve">This conservation advice identifies priority conservation actions under </w:t>
      </w:r>
      <w:r w:rsidR="00120FB4">
        <w:rPr>
          <w:lang w:eastAsia="en-AU"/>
        </w:rPr>
        <w:t>the following</w:t>
      </w:r>
      <w:r w:rsidRPr="00594490">
        <w:rPr>
          <w:lang w:eastAsia="en-AU"/>
        </w:rPr>
        <w:t xml:space="preserve"> key approaches: </w:t>
      </w:r>
    </w:p>
    <w:p w14:paraId="0309D0A5" w14:textId="38FEA23A" w:rsidR="00A455F9" w:rsidRPr="00594490" w:rsidRDefault="00A455F9" w:rsidP="003F050A">
      <w:pPr>
        <w:pStyle w:val="ListParagraph"/>
        <w:numPr>
          <w:ilvl w:val="0"/>
          <w:numId w:val="10"/>
        </w:numPr>
        <w:rPr>
          <w:lang w:eastAsia="en-AU"/>
        </w:rPr>
      </w:pPr>
      <w:r w:rsidRPr="00594490">
        <w:rPr>
          <w:u w:val="single"/>
          <w:lang w:eastAsia="en-AU"/>
        </w:rPr>
        <w:t>PROTECT</w:t>
      </w:r>
      <w:r w:rsidRPr="00594490">
        <w:rPr>
          <w:lang w:eastAsia="en-AU"/>
        </w:rPr>
        <w:t xml:space="preserve"> the ecological community to prevent further loss</w:t>
      </w:r>
      <w:r w:rsidR="00EF1E30">
        <w:rPr>
          <w:lang w:eastAsia="en-AU"/>
        </w:rPr>
        <w:t>es</w:t>
      </w:r>
      <w:r w:rsidRPr="00594490">
        <w:rPr>
          <w:lang w:eastAsia="en-AU"/>
        </w:rPr>
        <w:t>;</w:t>
      </w:r>
    </w:p>
    <w:p w14:paraId="2A960895" w14:textId="61418898" w:rsidR="00A455F9" w:rsidRPr="00594490" w:rsidRDefault="00A455F9" w:rsidP="003F050A">
      <w:pPr>
        <w:pStyle w:val="ListParagraph"/>
        <w:numPr>
          <w:ilvl w:val="0"/>
          <w:numId w:val="10"/>
        </w:numPr>
        <w:rPr>
          <w:lang w:eastAsia="en-AU"/>
        </w:rPr>
      </w:pPr>
      <w:r w:rsidRPr="00594490">
        <w:rPr>
          <w:u w:val="single"/>
          <w:lang w:eastAsia="en-AU"/>
        </w:rPr>
        <w:t>RESTORE</w:t>
      </w:r>
      <w:r w:rsidRPr="00594490">
        <w:rPr>
          <w:lang w:eastAsia="en-AU"/>
        </w:rPr>
        <w:t xml:space="preserve"> the ecological co</w:t>
      </w:r>
      <w:r w:rsidRPr="00B72450">
        <w:rPr>
          <w:lang w:eastAsia="en-AU"/>
        </w:rPr>
        <w:t>mmunity by active abatement of threats,</w:t>
      </w:r>
      <w:r w:rsidR="00EF1E30">
        <w:rPr>
          <w:lang w:eastAsia="en-AU"/>
        </w:rPr>
        <w:t xml:space="preserve"> appropriate management, restoration</w:t>
      </w:r>
      <w:r w:rsidRPr="00594490">
        <w:rPr>
          <w:lang w:eastAsia="en-AU"/>
        </w:rPr>
        <w:t xml:space="preserve"> and other conservation initiatives;</w:t>
      </w:r>
    </w:p>
    <w:p w14:paraId="7818A812" w14:textId="4111224C" w:rsidR="00CD3545" w:rsidRPr="00CD3545" w:rsidRDefault="00CD3545" w:rsidP="003F050A">
      <w:pPr>
        <w:pStyle w:val="ListParagraph"/>
        <w:numPr>
          <w:ilvl w:val="0"/>
          <w:numId w:val="10"/>
        </w:numPr>
        <w:autoSpaceDE w:val="0"/>
        <w:autoSpaceDN w:val="0"/>
        <w:adjustRightInd w:val="0"/>
        <w:ind w:right="-144"/>
        <w:rPr>
          <w:rFonts w:eastAsia="TimesNewRoman"/>
          <w:lang w:eastAsia="en-AU"/>
        </w:rPr>
      </w:pPr>
      <w:r>
        <w:rPr>
          <w:rFonts w:eastAsia="TimesNewRoman"/>
          <w:u w:val="single"/>
          <w:lang w:eastAsia="en-AU"/>
        </w:rPr>
        <w:t xml:space="preserve">COMMUNICATE, </w:t>
      </w:r>
      <w:r w:rsidRPr="00CD3545">
        <w:rPr>
          <w:rFonts w:eastAsia="TimesNewRoman"/>
          <w:u w:val="single"/>
          <w:lang w:eastAsia="en-AU"/>
        </w:rPr>
        <w:t>ENGAGE WITH AND SUPPORT</w:t>
      </w:r>
      <w:r w:rsidRPr="00CD3545">
        <w:rPr>
          <w:rFonts w:eastAsia="TimesNewRoman"/>
          <w:lang w:eastAsia="en-AU"/>
        </w:rPr>
        <w:t xml:space="preserve"> people to increase understanding of the value and function of the ecological community and encourage their efforts in its protection and recovery; and</w:t>
      </w:r>
    </w:p>
    <w:p w14:paraId="5A813D99" w14:textId="0793BB4C" w:rsidR="00A455F9" w:rsidRPr="00E52021" w:rsidRDefault="00A455F9" w:rsidP="003F050A">
      <w:pPr>
        <w:pStyle w:val="ListParagraph"/>
        <w:numPr>
          <w:ilvl w:val="0"/>
          <w:numId w:val="10"/>
        </w:numPr>
        <w:rPr>
          <w:lang w:eastAsia="en-AU"/>
        </w:rPr>
      </w:pPr>
      <w:r w:rsidRPr="00E52021">
        <w:rPr>
          <w:u w:val="single"/>
          <w:lang w:eastAsia="en-AU"/>
        </w:rPr>
        <w:t>RESEARCH</w:t>
      </w:r>
      <w:r w:rsidR="00030444">
        <w:rPr>
          <w:u w:val="single"/>
          <w:lang w:eastAsia="en-AU"/>
        </w:rPr>
        <w:t xml:space="preserve"> AND MONITORING</w:t>
      </w:r>
      <w:r w:rsidRPr="00E52021">
        <w:rPr>
          <w:lang w:eastAsia="en-AU"/>
        </w:rPr>
        <w:t xml:space="preserve"> to improve our understanding </w:t>
      </w:r>
      <w:r w:rsidR="00790CCE" w:rsidRPr="00E52021">
        <w:rPr>
          <w:lang w:eastAsia="en-AU"/>
        </w:rPr>
        <w:t xml:space="preserve">of the ecological community and the best </w:t>
      </w:r>
      <w:r w:rsidRPr="00E52021">
        <w:rPr>
          <w:lang w:eastAsia="en-AU"/>
        </w:rPr>
        <w:t xml:space="preserve">methods </w:t>
      </w:r>
      <w:r w:rsidR="00790CCE" w:rsidRPr="00E52021">
        <w:rPr>
          <w:lang w:eastAsia="en-AU"/>
        </w:rPr>
        <w:t>to aid</w:t>
      </w:r>
      <w:r w:rsidRPr="00E52021">
        <w:rPr>
          <w:lang w:eastAsia="en-AU"/>
        </w:rPr>
        <w:t xml:space="preserve"> </w:t>
      </w:r>
      <w:r w:rsidR="00594490" w:rsidRPr="00E52021">
        <w:rPr>
          <w:lang w:eastAsia="en-AU"/>
        </w:rPr>
        <w:t xml:space="preserve">its </w:t>
      </w:r>
      <w:r w:rsidR="00EF1E30" w:rsidRPr="00E52021">
        <w:rPr>
          <w:lang w:eastAsia="en-AU"/>
        </w:rPr>
        <w:t>recovery.</w:t>
      </w:r>
    </w:p>
    <w:p w14:paraId="6E6510D0" w14:textId="77777777" w:rsidR="00120FB4" w:rsidRDefault="00120FB4" w:rsidP="00BF7865">
      <w:pPr>
        <w:rPr>
          <w:lang w:eastAsia="en-AU"/>
        </w:rPr>
      </w:pPr>
      <w:r w:rsidRPr="00120FB4">
        <w:rPr>
          <w:lang w:eastAsia="en-AU"/>
        </w:rPr>
        <w:t xml:space="preserve">These approaches overlap in practice; and form part of an iterative approach to management that includes research, planning, management, monitoring and review. </w:t>
      </w:r>
    </w:p>
    <w:p w14:paraId="4F52F067" w14:textId="36C4E4DE" w:rsidR="00BF7865" w:rsidRPr="00594490" w:rsidRDefault="00BF7865" w:rsidP="00BF7865">
      <w:pPr>
        <w:rPr>
          <w:lang w:eastAsia="en-AU"/>
        </w:rPr>
      </w:pPr>
      <w:r w:rsidRPr="00594490">
        <w:rPr>
          <w:lang w:eastAsia="en-AU"/>
        </w:rPr>
        <w:t>The actions below do not necessarily encompass all actions in detail that may benefit the Coastal Swamp Oak Forest ecological community. They highlight general but ke</w:t>
      </w:r>
      <w:r w:rsidR="00120FB4">
        <w:rPr>
          <w:lang w:eastAsia="en-AU"/>
        </w:rPr>
        <w:t>y actions required to at least</w:t>
      </w:r>
      <w:r w:rsidRPr="00594490">
        <w:rPr>
          <w:lang w:eastAsia="en-AU"/>
        </w:rPr>
        <w:t xml:space="preserve"> maintain survival of the ecological community at the time of preparing this Conservation Advice. </w:t>
      </w:r>
    </w:p>
    <w:p w14:paraId="5A35557B" w14:textId="139FD208" w:rsidR="00BF7865" w:rsidRPr="00184C70" w:rsidRDefault="00472D60" w:rsidP="00184C70">
      <w:pPr>
        <w:pStyle w:val="Heading4"/>
      </w:pPr>
      <w:r w:rsidRPr="00184C70">
        <w:rPr>
          <w:rStyle w:val="Emphasis"/>
          <w:i/>
          <w:iCs w:val="0"/>
        </w:rPr>
        <w:t>PROTECT</w:t>
      </w:r>
      <w:r w:rsidR="00BF7865" w:rsidRPr="00184C70">
        <w:rPr>
          <w:rStyle w:val="Emphasis"/>
          <w:i/>
          <w:iCs w:val="0"/>
        </w:rPr>
        <w:t xml:space="preserve"> </w:t>
      </w:r>
      <w:r w:rsidRPr="00184C70">
        <w:t>the ecological community</w:t>
      </w:r>
      <w:r w:rsidR="00BF7865" w:rsidRPr="00184C70">
        <w:t>.</w:t>
      </w:r>
    </w:p>
    <w:p w14:paraId="4B1D2B2C" w14:textId="59007765" w:rsidR="00BF7865" w:rsidRDefault="00BF7865" w:rsidP="00E80930">
      <w:r w:rsidRPr="00616EDE">
        <w:t xml:space="preserve">This key approach </w:t>
      </w:r>
      <w:r w:rsidR="00E80930">
        <w:t>includes</w:t>
      </w:r>
      <w:r w:rsidRPr="00616EDE">
        <w:t xml:space="preserve"> priorities intended to </w:t>
      </w:r>
      <w:r w:rsidR="00E80930">
        <w:t xml:space="preserve">protect the ecological community by </w:t>
      </w:r>
      <w:r w:rsidRPr="00616EDE">
        <w:t>prevent</w:t>
      </w:r>
      <w:r w:rsidR="00E80930">
        <w:t>ing</w:t>
      </w:r>
      <w:r w:rsidRPr="00616EDE">
        <w:t xml:space="preserve"> further loss</w:t>
      </w:r>
      <w:r w:rsidR="00E80930">
        <w:t>es</w:t>
      </w:r>
      <w:r w:rsidRPr="00616EDE">
        <w:t>.</w:t>
      </w:r>
    </w:p>
    <w:p w14:paraId="0FD4A996" w14:textId="737AB924" w:rsidR="00CF03C5" w:rsidRDefault="00CF03C5" w:rsidP="00CF03C5">
      <w:pPr>
        <w:pStyle w:val="Heading5"/>
      </w:pPr>
      <w:r>
        <w:t>Conserve remaining patches</w:t>
      </w:r>
    </w:p>
    <w:p w14:paraId="06D32A9F" w14:textId="3E51F1DB" w:rsidR="00CF03C5" w:rsidRDefault="00CF03C5" w:rsidP="00184C70">
      <w:pPr>
        <w:pStyle w:val="ListParagraph"/>
        <w:numPr>
          <w:ilvl w:val="0"/>
          <w:numId w:val="11"/>
        </w:numPr>
        <w:ind w:left="714" w:hanging="357"/>
        <w:rPr>
          <w:lang w:eastAsia="en-AU"/>
        </w:rPr>
      </w:pPr>
      <w:r w:rsidRPr="00751A07">
        <w:rPr>
          <w:lang w:eastAsia="en-AU"/>
        </w:rPr>
        <w:t>Protect and conserve remaining are</w:t>
      </w:r>
      <w:r>
        <w:rPr>
          <w:lang w:eastAsia="en-AU"/>
        </w:rPr>
        <w:t xml:space="preserve">as of the ecological community, </w:t>
      </w:r>
      <w:r w:rsidRPr="00751A07">
        <w:rPr>
          <w:lang w:eastAsia="en-AU"/>
        </w:rPr>
        <w:t>including protecting potential areas of natural retreat</w:t>
      </w:r>
      <w:r w:rsidR="00A52A5C">
        <w:rPr>
          <w:lang w:eastAsia="en-AU"/>
        </w:rPr>
        <w:t xml:space="preserve"> (e.g. upslope and upstream of current </w:t>
      </w:r>
      <w:r w:rsidR="009D4654">
        <w:rPr>
          <w:lang w:eastAsia="en-AU"/>
        </w:rPr>
        <w:t>occurrences</w:t>
      </w:r>
      <w:r w:rsidR="00A52A5C">
        <w:rPr>
          <w:lang w:eastAsia="en-AU"/>
        </w:rPr>
        <w:t>)</w:t>
      </w:r>
      <w:r w:rsidRPr="00751A07">
        <w:rPr>
          <w:lang w:eastAsia="en-AU"/>
        </w:rPr>
        <w:t>.</w:t>
      </w:r>
    </w:p>
    <w:p w14:paraId="72ECEBD8" w14:textId="2A234464" w:rsidR="00E722EC" w:rsidRPr="00751A07" w:rsidRDefault="00CF03C5" w:rsidP="00184C70">
      <w:pPr>
        <w:pStyle w:val="ListParagraph"/>
        <w:numPr>
          <w:ilvl w:val="0"/>
          <w:numId w:val="11"/>
        </w:numPr>
        <w:ind w:left="714" w:hanging="357"/>
        <w:rPr>
          <w:lang w:eastAsia="en-AU"/>
        </w:rPr>
      </w:pPr>
      <w:r>
        <w:rPr>
          <w:lang w:eastAsia="en-AU"/>
        </w:rPr>
        <w:t>Avoid</w:t>
      </w:r>
      <w:r w:rsidR="00A05DBA" w:rsidRPr="00751A07">
        <w:rPr>
          <w:lang w:eastAsia="en-AU"/>
        </w:rPr>
        <w:t xml:space="preserve"> </w:t>
      </w:r>
      <w:r>
        <w:rPr>
          <w:lang w:eastAsia="en-AU"/>
        </w:rPr>
        <w:t>further</w:t>
      </w:r>
      <w:r w:rsidR="00A05DBA" w:rsidRPr="00751A07">
        <w:rPr>
          <w:lang w:eastAsia="en-AU"/>
        </w:rPr>
        <w:t xml:space="preserve"> clearance and destruction of the ecological community</w:t>
      </w:r>
      <w:r>
        <w:rPr>
          <w:lang w:eastAsia="en-AU"/>
        </w:rPr>
        <w:t>.</w:t>
      </w:r>
      <w:r w:rsidR="00A05DBA" w:rsidRPr="00751A07">
        <w:rPr>
          <w:lang w:eastAsia="en-AU"/>
        </w:rPr>
        <w:t xml:space="preserve"> </w:t>
      </w:r>
    </w:p>
    <w:p w14:paraId="5DB386CD" w14:textId="7F472FDD" w:rsidR="00E722EC" w:rsidRPr="00751A07" w:rsidRDefault="005E23E8" w:rsidP="00184C70">
      <w:pPr>
        <w:pStyle w:val="ListParagraph"/>
        <w:numPr>
          <w:ilvl w:val="0"/>
          <w:numId w:val="11"/>
        </w:numPr>
        <w:ind w:left="714" w:hanging="357"/>
        <w:rPr>
          <w:lang w:eastAsia="en-AU"/>
        </w:rPr>
      </w:pPr>
      <w:r w:rsidRPr="00751A07">
        <w:rPr>
          <w:lang w:eastAsia="en-AU"/>
        </w:rPr>
        <w:t>Retain other native vegetation remnants, near patches of the ecological community</w:t>
      </w:r>
      <w:r w:rsidR="00CF03C5">
        <w:rPr>
          <w:lang w:eastAsia="en-AU"/>
        </w:rPr>
        <w:t>,</w:t>
      </w:r>
      <w:r w:rsidRPr="00751A07">
        <w:rPr>
          <w:lang w:eastAsia="en-AU"/>
        </w:rPr>
        <w:t xml:space="preserve"> where they are important for connectivity</w:t>
      </w:r>
      <w:r w:rsidR="004D14A0">
        <w:rPr>
          <w:lang w:eastAsia="en-AU"/>
        </w:rPr>
        <w:t>, diversity of habitat</w:t>
      </w:r>
      <w:r w:rsidR="00CF03C5">
        <w:rPr>
          <w:lang w:eastAsia="en-AU"/>
        </w:rPr>
        <w:t xml:space="preserve"> and </w:t>
      </w:r>
      <w:r w:rsidR="004D14A0">
        <w:rPr>
          <w:lang w:eastAsia="en-AU"/>
        </w:rPr>
        <w:t>act as</w:t>
      </w:r>
      <w:r w:rsidR="004D14A0" w:rsidRPr="00751A07">
        <w:rPr>
          <w:lang w:eastAsia="en-AU"/>
        </w:rPr>
        <w:t xml:space="preserve"> </w:t>
      </w:r>
      <w:r w:rsidR="00E722EC" w:rsidRPr="00751A07">
        <w:rPr>
          <w:lang w:eastAsia="en-AU"/>
        </w:rPr>
        <w:t xml:space="preserve">buffer zones between the ecological community and development zones. </w:t>
      </w:r>
    </w:p>
    <w:p w14:paraId="19265E71" w14:textId="72B8DEDC" w:rsidR="00CF03C5" w:rsidRPr="00CF03C5" w:rsidRDefault="00CF03C5" w:rsidP="00184C70">
      <w:pPr>
        <w:pStyle w:val="ListParagraph"/>
        <w:numPr>
          <w:ilvl w:val="0"/>
          <w:numId w:val="11"/>
        </w:numPr>
        <w:ind w:left="714" w:hanging="357"/>
        <w:rPr>
          <w:lang w:eastAsia="en-AU"/>
        </w:rPr>
      </w:pPr>
      <w:r w:rsidRPr="00CF03C5">
        <w:rPr>
          <w:lang w:eastAsia="en-AU"/>
        </w:rPr>
        <w:t xml:space="preserve">Protect patches identified as </w:t>
      </w:r>
      <w:r w:rsidR="00235C66">
        <w:rPr>
          <w:lang w:eastAsia="en-AU"/>
        </w:rPr>
        <w:t xml:space="preserve">the </w:t>
      </w:r>
      <w:r w:rsidRPr="00CF03C5">
        <w:rPr>
          <w:lang w:eastAsia="en-AU"/>
        </w:rPr>
        <w:t xml:space="preserve">most intact </w:t>
      </w:r>
      <w:r w:rsidR="00030444">
        <w:rPr>
          <w:lang w:eastAsia="en-AU"/>
        </w:rPr>
        <w:t xml:space="preserve">wildlife refuges </w:t>
      </w:r>
      <w:r w:rsidRPr="00CF03C5">
        <w:rPr>
          <w:lang w:eastAsia="en-AU"/>
        </w:rPr>
        <w:t xml:space="preserve">or of regional importance </w:t>
      </w:r>
      <w:r w:rsidR="00A52A5C">
        <w:rPr>
          <w:lang w:eastAsia="en-AU"/>
        </w:rPr>
        <w:t>in</w:t>
      </w:r>
      <w:r w:rsidRPr="00CF03C5">
        <w:rPr>
          <w:lang w:eastAsia="en-AU"/>
        </w:rPr>
        <w:t xml:space="preserve"> formal conservation reserves. Consider other remnants for less formal conservation tenures, preferably ones that </w:t>
      </w:r>
      <w:r w:rsidR="00C114BE">
        <w:rPr>
          <w:lang w:eastAsia="en-AU"/>
        </w:rPr>
        <w:t>aim for</w:t>
      </w:r>
      <w:r w:rsidR="00C114BE" w:rsidRPr="00CF03C5">
        <w:rPr>
          <w:lang w:eastAsia="en-AU"/>
        </w:rPr>
        <w:t xml:space="preserve"> </w:t>
      </w:r>
      <w:r w:rsidRPr="00CF03C5">
        <w:rPr>
          <w:lang w:eastAsia="en-AU"/>
        </w:rPr>
        <w:t xml:space="preserve">protection </w:t>
      </w:r>
      <w:r w:rsidR="00A52A5C">
        <w:rPr>
          <w:lang w:eastAsia="en-AU"/>
        </w:rPr>
        <w:t>over the long-term</w:t>
      </w:r>
      <w:r w:rsidRPr="00CF03C5">
        <w:rPr>
          <w:lang w:eastAsia="en-AU"/>
        </w:rPr>
        <w:t>.</w:t>
      </w:r>
    </w:p>
    <w:p w14:paraId="3F88321F" w14:textId="77777777" w:rsidR="00AF1D78" w:rsidRDefault="00CF03C5" w:rsidP="00184C70">
      <w:pPr>
        <w:pStyle w:val="ListParagraph"/>
        <w:numPr>
          <w:ilvl w:val="0"/>
          <w:numId w:val="11"/>
        </w:numPr>
        <w:ind w:left="714" w:hanging="357"/>
        <w:rPr>
          <w:lang w:eastAsia="en-AU"/>
        </w:rPr>
      </w:pPr>
      <w:r w:rsidRPr="00197848">
        <w:rPr>
          <w:lang w:eastAsia="en-AU"/>
        </w:rPr>
        <w:t xml:space="preserve">Investigate formal conservation arrangements, management agreements and covenants to protect patches on private land. This is particularly important for larger patches or areas that link </w:t>
      </w:r>
      <w:r w:rsidR="004D14A0">
        <w:rPr>
          <w:lang w:eastAsia="en-AU"/>
        </w:rPr>
        <w:t xml:space="preserve">to other </w:t>
      </w:r>
      <w:r w:rsidRPr="00197848">
        <w:rPr>
          <w:lang w:eastAsia="en-AU"/>
        </w:rPr>
        <w:t>patches</w:t>
      </w:r>
      <w:r w:rsidR="004D14A0">
        <w:rPr>
          <w:lang w:eastAsia="en-AU"/>
        </w:rPr>
        <w:t xml:space="preserve"> of native vegetation</w:t>
      </w:r>
      <w:r w:rsidRPr="00197848">
        <w:rPr>
          <w:lang w:eastAsia="en-AU"/>
        </w:rPr>
        <w:t xml:space="preserve"> and </w:t>
      </w:r>
      <w:r w:rsidR="00C20D2E">
        <w:rPr>
          <w:lang w:eastAsia="en-AU"/>
        </w:rPr>
        <w:t xml:space="preserve">are part of </w:t>
      </w:r>
      <w:r w:rsidRPr="00197848">
        <w:rPr>
          <w:lang w:eastAsia="en-AU"/>
        </w:rPr>
        <w:t>wildlife corridors</w:t>
      </w:r>
      <w:r w:rsidR="004D14A0">
        <w:rPr>
          <w:lang w:eastAsia="en-AU"/>
        </w:rPr>
        <w:t xml:space="preserve"> or migration routes</w:t>
      </w:r>
      <w:r w:rsidRPr="00197848">
        <w:rPr>
          <w:lang w:eastAsia="en-AU"/>
        </w:rPr>
        <w:t xml:space="preserve">. </w:t>
      </w:r>
    </w:p>
    <w:p w14:paraId="46B17457" w14:textId="028DDF5D" w:rsidR="00CF03C5" w:rsidRDefault="00AF1D78" w:rsidP="00184C70">
      <w:pPr>
        <w:pStyle w:val="ListParagraph"/>
        <w:numPr>
          <w:ilvl w:val="0"/>
          <w:numId w:val="11"/>
        </w:numPr>
        <w:ind w:left="714" w:hanging="357"/>
        <w:rPr>
          <w:lang w:eastAsia="en-AU"/>
        </w:rPr>
      </w:pPr>
      <w:r>
        <w:rPr>
          <w:lang w:eastAsia="en-AU"/>
        </w:rPr>
        <w:t>E</w:t>
      </w:r>
      <w:r w:rsidRPr="00F245FA">
        <w:rPr>
          <w:lang w:eastAsia="en-AU"/>
        </w:rPr>
        <w:t xml:space="preserve">xclude </w:t>
      </w:r>
      <w:r w:rsidRPr="008E0A6C">
        <w:rPr>
          <w:lang w:eastAsia="en-AU"/>
        </w:rPr>
        <w:t xml:space="preserve">fire from patches of the ecological community. </w:t>
      </w:r>
    </w:p>
    <w:p w14:paraId="401AFFBF" w14:textId="77777777" w:rsidR="001D5087" w:rsidRDefault="001D5087" w:rsidP="001D5087">
      <w:pPr>
        <w:pStyle w:val="ListParagraph"/>
        <w:numPr>
          <w:ilvl w:val="0"/>
          <w:numId w:val="11"/>
        </w:numPr>
      </w:pPr>
      <w:r>
        <w:t xml:space="preserve">Where regrowth is occurring, provide measures that will support the regrowth to mature (e.g. provide fencing to minimise damage risk). </w:t>
      </w:r>
    </w:p>
    <w:p w14:paraId="30F78B3A" w14:textId="07D4465E" w:rsidR="007E64C2" w:rsidRPr="007E64C2" w:rsidRDefault="007E64C2" w:rsidP="007E64C2">
      <w:pPr>
        <w:pStyle w:val="Heading5"/>
      </w:pPr>
      <w:r w:rsidRPr="007E64C2">
        <w:t>Planning</w:t>
      </w:r>
      <w:r w:rsidR="003E3EE5">
        <w:t xml:space="preserve"> to minimise further clearing</w:t>
      </w:r>
    </w:p>
    <w:p w14:paraId="56FC32C2" w14:textId="6A036786" w:rsidR="00CF03C5" w:rsidRPr="009831AF" w:rsidRDefault="00CF03C5" w:rsidP="00184C70">
      <w:pPr>
        <w:pStyle w:val="ListParagraph"/>
        <w:numPr>
          <w:ilvl w:val="0"/>
          <w:numId w:val="11"/>
        </w:numPr>
        <w:ind w:left="714" w:hanging="357"/>
        <w:rPr>
          <w:lang w:eastAsia="en-AU"/>
        </w:rPr>
      </w:pPr>
      <w:r w:rsidRPr="00CF03C5">
        <w:rPr>
          <w:lang w:eastAsia="en-AU"/>
        </w:rPr>
        <w:t>Remnants should be properly taken into account during the early stages of zoning and development planning decisions</w:t>
      </w:r>
      <w:r w:rsidR="009831AF">
        <w:rPr>
          <w:lang w:eastAsia="en-AU"/>
        </w:rPr>
        <w:t xml:space="preserve">, </w:t>
      </w:r>
      <w:r w:rsidR="009831AF" w:rsidRPr="00A52A5C">
        <w:rPr>
          <w:lang w:eastAsia="en-AU"/>
        </w:rPr>
        <w:t>including strategic planning documents at state, regional and local levels.</w:t>
      </w:r>
    </w:p>
    <w:p w14:paraId="24342394" w14:textId="6339B6A5" w:rsidR="00CF03C5" w:rsidRPr="00CF03C5" w:rsidRDefault="00CF03C5" w:rsidP="00184C70">
      <w:pPr>
        <w:pStyle w:val="ListParagraph"/>
        <w:numPr>
          <w:ilvl w:val="0"/>
          <w:numId w:val="11"/>
        </w:numPr>
        <w:ind w:left="714" w:hanging="357"/>
        <w:rPr>
          <w:lang w:eastAsia="en-AU"/>
        </w:rPr>
      </w:pPr>
      <w:r w:rsidRPr="00CF03C5">
        <w:rPr>
          <w:lang w:eastAsia="en-AU"/>
        </w:rPr>
        <w:t>Liaise with local councils and State authorities to ensure that cumulative impacts on the ecological community</w:t>
      </w:r>
      <w:r w:rsidR="00C114BE">
        <w:rPr>
          <w:lang w:eastAsia="en-AU"/>
        </w:rPr>
        <w:t xml:space="preserve"> are reduced </w:t>
      </w:r>
      <w:r w:rsidRPr="00CF03C5">
        <w:rPr>
          <w:lang w:eastAsia="en-AU"/>
        </w:rPr>
        <w:t xml:space="preserve">as part of broader </w:t>
      </w:r>
      <w:r w:rsidR="00C114BE">
        <w:rPr>
          <w:lang w:eastAsia="en-AU"/>
        </w:rPr>
        <w:t>strategic planning or large projects</w:t>
      </w:r>
      <w:r w:rsidRPr="00CF03C5">
        <w:rPr>
          <w:lang w:eastAsia="en-AU"/>
        </w:rPr>
        <w:t xml:space="preserve"> (e.g. road works, developments).</w:t>
      </w:r>
    </w:p>
    <w:p w14:paraId="0842AD76" w14:textId="77777777" w:rsidR="009D4654" w:rsidRPr="00AF67E6" w:rsidRDefault="009D4654" w:rsidP="00184C70">
      <w:pPr>
        <w:pStyle w:val="ListParagraph"/>
        <w:numPr>
          <w:ilvl w:val="0"/>
          <w:numId w:val="11"/>
        </w:numPr>
        <w:ind w:left="714" w:hanging="357"/>
        <w:rPr>
          <w:color w:val="000000"/>
          <w:sz w:val="23"/>
          <w:szCs w:val="23"/>
        </w:rPr>
      </w:pPr>
      <w:r w:rsidRPr="00184C70">
        <w:rPr>
          <w:lang w:eastAsia="en-AU"/>
        </w:rPr>
        <w:t>Liaise</w:t>
      </w:r>
      <w:r w:rsidRPr="00AF67E6">
        <w:rPr>
          <w:color w:val="000000"/>
          <w:sz w:val="23"/>
          <w:szCs w:val="23"/>
        </w:rPr>
        <w:t xml:space="preserve"> with planning authorities to promote the inclusion of </w:t>
      </w:r>
      <w:r w:rsidRPr="00346F30">
        <w:rPr>
          <w:iCs/>
          <w:color w:val="000000"/>
          <w:sz w:val="23"/>
          <w:szCs w:val="23"/>
        </w:rPr>
        <w:t>Coastal Swamp Oak Forest</w:t>
      </w:r>
      <w:r w:rsidRPr="00AF67E6">
        <w:rPr>
          <w:i/>
          <w:iCs/>
          <w:color w:val="000000"/>
          <w:sz w:val="23"/>
          <w:szCs w:val="23"/>
        </w:rPr>
        <w:t xml:space="preserve"> </w:t>
      </w:r>
      <w:r w:rsidRPr="00AF67E6">
        <w:rPr>
          <w:color w:val="000000"/>
          <w:sz w:val="23"/>
          <w:szCs w:val="23"/>
        </w:rPr>
        <w:t xml:space="preserve">protection and projected tidal inundation zones in their plans/responses to climate change and sea level rise and in coastal zone management generally. </w:t>
      </w:r>
    </w:p>
    <w:p w14:paraId="1938F1AF" w14:textId="3BF82737" w:rsidR="007E64C2" w:rsidRPr="007E64C2" w:rsidRDefault="005A6EFB" w:rsidP="007E64C2">
      <w:pPr>
        <w:pStyle w:val="Heading5"/>
      </w:pPr>
      <w:r>
        <w:t>Manage actions to minimise impacts</w:t>
      </w:r>
    </w:p>
    <w:p w14:paraId="0428BD92" w14:textId="4B76629C" w:rsidR="00BF7865" w:rsidRPr="003E3EE5" w:rsidRDefault="00BF7865" w:rsidP="00184D6F">
      <w:pPr>
        <w:ind w:right="-330"/>
      </w:pPr>
      <w:r w:rsidRPr="003E3EE5">
        <w:t xml:space="preserve">Apply the </w:t>
      </w:r>
      <w:r w:rsidR="00005377">
        <w:t xml:space="preserve">mitigation </w:t>
      </w:r>
      <w:r w:rsidRPr="003E3EE5">
        <w:t xml:space="preserve">hierarchy </w:t>
      </w:r>
      <w:r w:rsidR="009831AF">
        <w:t>to</w:t>
      </w:r>
      <w:r w:rsidRPr="003E3EE5">
        <w:t xml:space="preserve"> avoid, then mitigate, then offset</w:t>
      </w:r>
      <w:r w:rsidR="009831AF">
        <w:t xml:space="preserve"> </w:t>
      </w:r>
      <w:r w:rsidRPr="003E3EE5">
        <w:t xml:space="preserve">potential impacts on </w:t>
      </w:r>
      <w:r w:rsidR="003E3EE5">
        <w:t xml:space="preserve">the </w:t>
      </w:r>
      <w:r w:rsidRPr="003E3EE5">
        <w:t>ecological community</w:t>
      </w:r>
      <w:r w:rsidR="003E3EE5">
        <w:t xml:space="preserve"> from development or other actions</w:t>
      </w:r>
      <w:r w:rsidRPr="003E3EE5">
        <w:t xml:space="preserve">. The </w:t>
      </w:r>
      <w:r w:rsidR="00005377">
        <w:t>priority</w:t>
      </w:r>
      <w:r w:rsidRPr="003E3EE5">
        <w:t xml:space="preserve"> is to avoid further clearance and fragmentation of remnants with offsetting as the last resort.</w:t>
      </w:r>
    </w:p>
    <w:p w14:paraId="34B373E3" w14:textId="289966DC" w:rsidR="00184D6F" w:rsidRPr="003E3EE5" w:rsidRDefault="00184D6F" w:rsidP="00184C70">
      <w:pPr>
        <w:pStyle w:val="ListParagraph"/>
        <w:numPr>
          <w:ilvl w:val="0"/>
          <w:numId w:val="11"/>
        </w:numPr>
        <w:ind w:left="714" w:hanging="357"/>
        <w:rPr>
          <w:lang w:eastAsia="en-AU"/>
        </w:rPr>
      </w:pPr>
      <w:r w:rsidRPr="003E3EE5">
        <w:rPr>
          <w:lang w:eastAsia="en-AU"/>
        </w:rPr>
        <w:t>Plan projects to avoid the need to offset, by avoiding significant impacts to the ecological community.</w:t>
      </w:r>
    </w:p>
    <w:p w14:paraId="152CA06D" w14:textId="52BFB9E7" w:rsidR="007E64C2" w:rsidRPr="003E3EE5" w:rsidRDefault="007E64C2" w:rsidP="00184C70">
      <w:pPr>
        <w:pStyle w:val="ListParagraph"/>
        <w:keepNext/>
        <w:numPr>
          <w:ilvl w:val="0"/>
          <w:numId w:val="11"/>
        </w:numPr>
        <w:rPr>
          <w:lang w:eastAsia="en-AU"/>
        </w:rPr>
      </w:pPr>
      <w:r w:rsidRPr="003E3EE5">
        <w:rPr>
          <w:lang w:eastAsia="en-AU"/>
        </w:rPr>
        <w:t xml:space="preserve">In circumstances where </w:t>
      </w:r>
      <w:r w:rsidR="00184D6F" w:rsidRPr="003E3EE5">
        <w:rPr>
          <w:lang w:eastAsia="en-AU"/>
        </w:rPr>
        <w:t>impacts</w:t>
      </w:r>
      <w:r w:rsidRPr="003E3EE5">
        <w:rPr>
          <w:lang w:eastAsia="en-AU"/>
        </w:rPr>
        <w:t xml:space="preserve"> can</w:t>
      </w:r>
      <w:r w:rsidR="009831AF">
        <w:rPr>
          <w:lang w:eastAsia="en-AU"/>
        </w:rPr>
        <w:t>no</w:t>
      </w:r>
      <w:r w:rsidRPr="003E3EE5">
        <w:rPr>
          <w:lang w:eastAsia="en-AU"/>
        </w:rPr>
        <w:t>t be totally avoided, then</w:t>
      </w:r>
      <w:r w:rsidR="003E3EE5" w:rsidRPr="003E3EE5">
        <w:rPr>
          <w:lang w:eastAsia="en-AU"/>
        </w:rPr>
        <w:t xml:space="preserve"> they should be minimised by</w:t>
      </w:r>
      <w:r w:rsidRPr="003E3EE5">
        <w:rPr>
          <w:lang w:eastAsia="en-AU"/>
        </w:rPr>
        <w:t xml:space="preserve">: </w:t>
      </w:r>
    </w:p>
    <w:p w14:paraId="13D8F21F" w14:textId="3C94472E" w:rsidR="00184D6F" w:rsidRPr="003E3EE5" w:rsidRDefault="003E3EE5" w:rsidP="00184C70">
      <w:pPr>
        <w:pStyle w:val="ListParagraph"/>
        <w:numPr>
          <w:ilvl w:val="1"/>
          <w:numId w:val="11"/>
        </w:numPr>
        <w:ind w:left="1434" w:hanging="357"/>
      </w:pPr>
      <w:r w:rsidRPr="003E3EE5">
        <w:t>r</w:t>
      </w:r>
      <w:r w:rsidR="00184D6F" w:rsidRPr="003E3EE5">
        <w:t>etain</w:t>
      </w:r>
      <w:r w:rsidRPr="003E3EE5">
        <w:t>ing</w:t>
      </w:r>
      <w:r w:rsidR="00184D6F" w:rsidRPr="003E3EE5">
        <w:t xml:space="preserve"> and </w:t>
      </w:r>
      <w:r w:rsidR="007E64C2" w:rsidRPr="003E3EE5">
        <w:t>avoid</w:t>
      </w:r>
      <w:r w:rsidRPr="003E3EE5">
        <w:t>ing damage to high quality patches</w:t>
      </w:r>
      <w:r w:rsidR="007E64C2" w:rsidRPr="003E3EE5">
        <w:t xml:space="preserve">, which should be managed </w:t>
      </w:r>
      <w:r w:rsidRPr="003E3EE5">
        <w:t>to retain their benchmark state; and</w:t>
      </w:r>
      <w:r w:rsidR="00184D6F" w:rsidRPr="003E3EE5">
        <w:t xml:space="preserve"> </w:t>
      </w:r>
    </w:p>
    <w:p w14:paraId="67419BD8" w14:textId="77777777" w:rsidR="00552E3F" w:rsidRDefault="007E64C2" w:rsidP="00184C70">
      <w:pPr>
        <w:pStyle w:val="ListParagraph"/>
        <w:numPr>
          <w:ilvl w:val="1"/>
          <w:numId w:val="11"/>
        </w:numPr>
        <w:ind w:left="1434" w:hanging="357"/>
      </w:pPr>
      <w:r w:rsidRPr="003E3EE5">
        <w:t>protect</w:t>
      </w:r>
      <w:r w:rsidR="003E3EE5" w:rsidRPr="003E3EE5">
        <w:t>ing</w:t>
      </w:r>
      <w:r w:rsidRPr="003E3EE5">
        <w:t xml:space="preserve"> important habitat features</w:t>
      </w:r>
      <w:r w:rsidR="003E3EE5" w:rsidRPr="003E3EE5">
        <w:t>,</w:t>
      </w:r>
      <w:r w:rsidRPr="003E3EE5">
        <w:t xml:space="preserve"> such as large mature tre</w:t>
      </w:r>
      <w:r w:rsidR="00184D6F" w:rsidRPr="003E3EE5">
        <w:t xml:space="preserve">es or stags </w:t>
      </w:r>
      <w:r w:rsidRPr="003E3EE5">
        <w:t>with h</w:t>
      </w:r>
      <w:r w:rsidR="00184D6F" w:rsidRPr="003E3EE5">
        <w:t xml:space="preserve">ollows as these take many decades to develop </w:t>
      </w:r>
      <w:r w:rsidR="003E3EE5" w:rsidRPr="003E3EE5">
        <w:t>and</w:t>
      </w:r>
      <w:r w:rsidR="00184D6F" w:rsidRPr="003E3EE5">
        <w:t xml:space="preserve"> cannot be quickly replaced.</w:t>
      </w:r>
    </w:p>
    <w:p w14:paraId="12B66EDA" w14:textId="28B965A8" w:rsidR="005A6EFB" w:rsidRPr="005A6EFB" w:rsidRDefault="003E3EE5" w:rsidP="00184C70">
      <w:pPr>
        <w:pStyle w:val="ListParagraph"/>
        <w:keepNext/>
        <w:numPr>
          <w:ilvl w:val="0"/>
          <w:numId w:val="11"/>
        </w:numPr>
      </w:pPr>
      <w:r w:rsidRPr="003E3EE5">
        <w:t xml:space="preserve">Where impacts are unavoidable, offsets </w:t>
      </w:r>
      <w:r w:rsidR="00005377">
        <w:t>should</w:t>
      </w:r>
      <w:r w:rsidRPr="003E3EE5">
        <w:t xml:space="preserve"> be used as a last resort to compensate for the adverse impacts of the action</w:t>
      </w:r>
      <w:r w:rsidR="005A6EFB">
        <w:t xml:space="preserve"> deemed unavoidable</w:t>
      </w:r>
      <w:r w:rsidRPr="003E3EE5">
        <w:t xml:space="preserve">. </w:t>
      </w:r>
      <w:r w:rsidR="005A6EFB" w:rsidRPr="005A6EFB">
        <w:t xml:space="preserve">The outcomes of offsetting activities are </w:t>
      </w:r>
      <w:r w:rsidR="005A6EFB" w:rsidRPr="005A6EFB">
        <w:rPr>
          <w:lang w:eastAsia="en-AU"/>
        </w:rPr>
        <w:t>generally</w:t>
      </w:r>
      <w:r w:rsidR="005A6EFB" w:rsidRPr="005A6EFB">
        <w:t xml:space="preserve"> highly uncertain. Any proposals considering offsets for this ecological community should aim to: </w:t>
      </w:r>
    </w:p>
    <w:p w14:paraId="639F5F8B" w14:textId="77777777" w:rsidR="00C20D2E" w:rsidRPr="00184C70" w:rsidRDefault="005A6EFB" w:rsidP="00184C70">
      <w:pPr>
        <w:pStyle w:val="ListParagraph"/>
        <w:numPr>
          <w:ilvl w:val="1"/>
          <w:numId w:val="11"/>
        </w:numPr>
        <w:ind w:left="1434" w:hanging="357"/>
      </w:pPr>
      <w:r w:rsidRPr="00184C70">
        <w:t>minimise the need to offset the ecological community</w:t>
      </w:r>
      <w:r w:rsidR="004D14A0" w:rsidRPr="00184C70">
        <w:t xml:space="preserve"> by designing development around the ecological community and applying buffers</w:t>
      </w:r>
      <w:r w:rsidRPr="00184C70">
        <w:t xml:space="preserve">; </w:t>
      </w:r>
    </w:p>
    <w:p w14:paraId="291F1B20" w14:textId="30A42EA7" w:rsidR="005A6EFB" w:rsidRPr="00184C70" w:rsidRDefault="005A6EFB" w:rsidP="00184C70">
      <w:pPr>
        <w:pStyle w:val="ListParagraph"/>
        <w:numPr>
          <w:ilvl w:val="1"/>
          <w:numId w:val="11"/>
        </w:numPr>
        <w:ind w:left="1434" w:hanging="357"/>
      </w:pPr>
      <w:r w:rsidRPr="00184C70">
        <w:t>retain medium and higher quality patches of the ecological community, rather than offset them</w:t>
      </w:r>
      <w:r w:rsidR="00005377" w:rsidRPr="00184C70">
        <w:t xml:space="preserve"> (particularly with lower quality offset sites)</w:t>
      </w:r>
      <w:r w:rsidRPr="00184C70">
        <w:t xml:space="preserve">; </w:t>
      </w:r>
    </w:p>
    <w:p w14:paraId="29605333" w14:textId="5582A87D" w:rsidR="005A6EFB" w:rsidRPr="00184C70" w:rsidRDefault="005A6EFB" w:rsidP="00184C70">
      <w:pPr>
        <w:pStyle w:val="ListParagraph"/>
        <w:numPr>
          <w:ilvl w:val="1"/>
          <w:numId w:val="11"/>
        </w:numPr>
        <w:ind w:left="1434" w:hanging="357"/>
      </w:pPr>
      <w:r w:rsidRPr="00184C70">
        <w:t xml:space="preserve">focus on retaining remnants of the ecological community with mature trees; </w:t>
      </w:r>
    </w:p>
    <w:p w14:paraId="7E3531D9" w14:textId="68E13263" w:rsidR="005A6EFB" w:rsidRPr="00184C70" w:rsidRDefault="005A6EFB" w:rsidP="00184C70">
      <w:pPr>
        <w:pStyle w:val="ListParagraph"/>
        <w:numPr>
          <w:ilvl w:val="1"/>
          <w:numId w:val="11"/>
        </w:numPr>
        <w:ind w:left="1434" w:hanging="357"/>
      </w:pPr>
      <w:r w:rsidRPr="00184C70">
        <w:t xml:space="preserve">manage and protect offset areas in perpetuity in areas dedicated for conservation purposes - avoid </w:t>
      </w:r>
      <w:r w:rsidR="00005377" w:rsidRPr="00184C70">
        <w:t>risks that reduce may</w:t>
      </w:r>
      <w:r w:rsidRPr="00184C70">
        <w:t xml:space="preserve"> their size, condition and ecological function</w:t>
      </w:r>
      <w:r w:rsidR="00005377" w:rsidRPr="00184C70">
        <w:t xml:space="preserve"> in the future</w:t>
      </w:r>
      <w:r w:rsidRPr="00184C70">
        <w:t xml:space="preserve">; </w:t>
      </w:r>
    </w:p>
    <w:p w14:paraId="64BF2EC0" w14:textId="6DC69108" w:rsidR="005A6EFB" w:rsidRPr="00184C70" w:rsidRDefault="005A6EFB" w:rsidP="00184C70">
      <w:pPr>
        <w:pStyle w:val="ListParagraph"/>
        <w:numPr>
          <w:ilvl w:val="1"/>
          <w:numId w:val="11"/>
        </w:numPr>
        <w:ind w:left="1434" w:hanging="357"/>
      </w:pPr>
      <w:r w:rsidRPr="00184C70">
        <w:t xml:space="preserve">select offset sites as close as possible to the impact site, to allow for local and regional variation in the ecological community; </w:t>
      </w:r>
    </w:p>
    <w:p w14:paraId="59C65FF8" w14:textId="5C93B034" w:rsidR="005A6EFB" w:rsidRPr="00184C70" w:rsidRDefault="005A6EFB" w:rsidP="00184C70">
      <w:pPr>
        <w:pStyle w:val="ListParagraph"/>
        <w:numPr>
          <w:ilvl w:val="1"/>
          <w:numId w:val="11"/>
        </w:numPr>
        <w:ind w:left="1434" w:hanging="357"/>
      </w:pPr>
      <w:r w:rsidRPr="00184C70">
        <w:t xml:space="preserve">increase the area and improve ecological function of existing patches, for example by enhancing landscape connectivity, habitat diversity and condition; </w:t>
      </w:r>
    </w:p>
    <w:p w14:paraId="53DDAB2A" w14:textId="77777777" w:rsidR="00C20D2E" w:rsidRPr="00184C70" w:rsidRDefault="005A6EFB" w:rsidP="00184C70">
      <w:pPr>
        <w:pStyle w:val="ListParagraph"/>
        <w:numPr>
          <w:ilvl w:val="1"/>
          <w:numId w:val="11"/>
        </w:numPr>
        <w:ind w:left="1434" w:hanging="357"/>
      </w:pPr>
      <w:r w:rsidRPr="00184C70">
        <w:t xml:space="preserve">focus on the restoration of medium quality patches of the ecological community to achieve high quality condition; </w:t>
      </w:r>
    </w:p>
    <w:p w14:paraId="7983D79E" w14:textId="79FC5F98" w:rsidR="00C20D2E" w:rsidRPr="00184C70" w:rsidRDefault="005A6EFB" w:rsidP="00184C70">
      <w:pPr>
        <w:pStyle w:val="ListParagraph"/>
        <w:numPr>
          <w:ilvl w:val="1"/>
          <w:numId w:val="11"/>
        </w:numPr>
        <w:ind w:left="1434" w:hanging="357"/>
      </w:pPr>
      <w:r w:rsidRPr="00184C70">
        <w:t>extend protection to otherwise unprotected sites (e.g. sites that are currently too small or degraded to meet the condition thresholds for national protection, but can reasonably be restored to a better, more intact condition)</w:t>
      </w:r>
      <w:r w:rsidR="00281B74" w:rsidRPr="00184C70">
        <w:t>; and</w:t>
      </w:r>
    </w:p>
    <w:p w14:paraId="6117B018" w14:textId="751F4019" w:rsidR="00C20D2E" w:rsidRPr="00184C70" w:rsidRDefault="00281B74" w:rsidP="00184C70">
      <w:pPr>
        <w:pStyle w:val="ListParagraph"/>
        <w:numPr>
          <w:ilvl w:val="1"/>
          <w:numId w:val="11"/>
        </w:numPr>
        <w:ind w:left="1434" w:hanging="357"/>
      </w:pPr>
      <w:r w:rsidRPr="00184C70">
        <w:t xml:space="preserve">monitor </w:t>
      </w:r>
      <w:r w:rsidR="00C114BE" w:rsidRPr="00184C70">
        <w:t xml:space="preserve">offset </w:t>
      </w:r>
      <w:r w:rsidR="00540F40" w:rsidRPr="00184C70">
        <w:t xml:space="preserve">areas </w:t>
      </w:r>
      <w:r w:rsidRPr="00184C70">
        <w:t xml:space="preserve">and the outcomes they deliver over the long-term, </w:t>
      </w:r>
      <w:r w:rsidR="00540F40" w:rsidRPr="00184C70">
        <w:t>to</w:t>
      </w:r>
      <w:r w:rsidR="00235945" w:rsidRPr="00184C70">
        <w:t xml:space="preserve"> manage them adaptively and</w:t>
      </w:r>
      <w:r w:rsidR="00540F40" w:rsidRPr="00184C70">
        <w:t xml:space="preserve"> improve </w:t>
      </w:r>
      <w:r w:rsidR="00C114BE" w:rsidRPr="00184C70">
        <w:t xml:space="preserve">understanding </w:t>
      </w:r>
      <w:r w:rsidR="00540F40" w:rsidRPr="00184C70">
        <w:t xml:space="preserve">of the </w:t>
      </w:r>
      <w:r w:rsidRPr="00184C70">
        <w:t>best ways to manage offsets to delivery biodiversity benefits</w:t>
      </w:r>
      <w:r w:rsidR="00540F40" w:rsidRPr="00184C70">
        <w:t xml:space="preserve">. </w:t>
      </w:r>
    </w:p>
    <w:p w14:paraId="7561CA74" w14:textId="092BFAA2" w:rsidR="007E64C2" w:rsidRDefault="007E64C2" w:rsidP="007E64C2">
      <w:pPr>
        <w:pStyle w:val="Heading5"/>
      </w:pPr>
      <w:r>
        <w:t>Minimise indirect impacts</w:t>
      </w:r>
    </w:p>
    <w:p w14:paraId="2B85AFE3" w14:textId="77777777" w:rsidR="009247BB" w:rsidRPr="00131922" w:rsidRDefault="009247BB" w:rsidP="003E3EE5">
      <w:r w:rsidRPr="00131922">
        <w:t xml:space="preserve">Minimise the risk of indirect impacts to the ecological community from actions outside but near to patches of the ecological community. </w:t>
      </w:r>
    </w:p>
    <w:p w14:paraId="5E313B09" w14:textId="0A4729ED" w:rsidR="009247BB" w:rsidRPr="00131922" w:rsidRDefault="00030444" w:rsidP="00184C70">
      <w:pPr>
        <w:pStyle w:val="ListParagraph"/>
        <w:numPr>
          <w:ilvl w:val="0"/>
          <w:numId w:val="11"/>
        </w:numPr>
        <w:ind w:left="714" w:hanging="357"/>
      </w:pPr>
      <w:r>
        <w:t>Protect and a</w:t>
      </w:r>
      <w:r w:rsidR="009247BB" w:rsidRPr="00131922">
        <w:t>pply appropriate buffers</w:t>
      </w:r>
      <w:r>
        <w:t xml:space="preserve">, particularly of other native vegetation, </w:t>
      </w:r>
      <w:r w:rsidR="009247BB" w:rsidRPr="00131922">
        <w:t>around patches of the ecological community to minimise off-site impacts; wider buffers may be required where there is larger scale landscape change.</w:t>
      </w:r>
      <w:r w:rsidR="003E3EE5" w:rsidRPr="00131922">
        <w:t xml:space="preserve"> Buffers </w:t>
      </w:r>
      <w:r w:rsidR="009247BB" w:rsidRPr="00131922">
        <w:t xml:space="preserve">also serve as important landscape connections, such as wildlife corridors. </w:t>
      </w:r>
    </w:p>
    <w:p w14:paraId="21B2A149" w14:textId="1542DF59" w:rsidR="009247BB" w:rsidRPr="00131922" w:rsidRDefault="009247BB" w:rsidP="00184C70">
      <w:pPr>
        <w:pStyle w:val="ListParagraph"/>
        <w:keepNext/>
        <w:numPr>
          <w:ilvl w:val="0"/>
          <w:numId w:val="11"/>
        </w:numPr>
      </w:pPr>
      <w:r w:rsidRPr="00131922">
        <w:t>Avoid activities that could cause significant hydrological change</w:t>
      </w:r>
      <w:r w:rsidR="00131922">
        <w:t xml:space="preserve"> to patches of the </w:t>
      </w:r>
      <w:r w:rsidR="00131922" w:rsidRPr="00131922">
        <w:t>ecological community</w:t>
      </w:r>
      <w:r w:rsidR="00235C66">
        <w:t>:</w:t>
      </w:r>
    </w:p>
    <w:p w14:paraId="3A656BE5" w14:textId="1A515A27" w:rsidR="00131922" w:rsidRPr="00131922" w:rsidRDefault="00131922" w:rsidP="00184C70">
      <w:pPr>
        <w:pStyle w:val="ListParagraph"/>
        <w:numPr>
          <w:ilvl w:val="1"/>
          <w:numId w:val="11"/>
        </w:numPr>
        <w:ind w:left="1434" w:hanging="357"/>
      </w:pPr>
      <w:r w:rsidRPr="00131922">
        <w:t xml:space="preserve">Avoid constructing levees, culverts, floodgates etc. that will lead to permanent inundation or permanent tidal restriction of patches of the ecological community, or that will otherwise adversely alter existing inundation/tidal regimes. </w:t>
      </w:r>
    </w:p>
    <w:p w14:paraId="5FE8F4E6" w14:textId="12F21C4E" w:rsidR="00131922" w:rsidRDefault="00131922" w:rsidP="00184C70">
      <w:pPr>
        <w:pStyle w:val="ListParagraph"/>
        <w:numPr>
          <w:ilvl w:val="1"/>
          <w:numId w:val="11"/>
        </w:numPr>
        <w:ind w:left="1434" w:hanging="357"/>
      </w:pPr>
      <w:r w:rsidRPr="00131922">
        <w:t xml:space="preserve">Avoid constructing outlets/drains that direct stormwater discharge into or near patches of the ecological community. </w:t>
      </w:r>
    </w:p>
    <w:p w14:paraId="0C2C26CF" w14:textId="7B9C29E9" w:rsidR="0042650D" w:rsidRDefault="0042650D" w:rsidP="00184C70">
      <w:pPr>
        <w:pStyle w:val="ListParagraph"/>
        <w:numPr>
          <w:ilvl w:val="1"/>
          <w:numId w:val="11"/>
        </w:numPr>
        <w:ind w:left="1434" w:hanging="357"/>
      </w:pPr>
      <w:r>
        <w:t xml:space="preserve">Avoid building roads, weirs, bridges and other structures in a way that alters the natural hydrology. </w:t>
      </w:r>
    </w:p>
    <w:p w14:paraId="520EAE88" w14:textId="1BA44B2B" w:rsidR="004D14A0" w:rsidRPr="00235945" w:rsidRDefault="004D14A0" w:rsidP="00184C70">
      <w:pPr>
        <w:pStyle w:val="ListParagraph"/>
        <w:numPr>
          <w:ilvl w:val="1"/>
          <w:numId w:val="11"/>
        </w:numPr>
        <w:ind w:left="1434" w:hanging="357"/>
      </w:pPr>
      <w:r w:rsidRPr="00235945">
        <w:t>Avoid draining of coastal wetlands</w:t>
      </w:r>
      <w:r w:rsidR="00235945">
        <w:t>.</w:t>
      </w:r>
    </w:p>
    <w:p w14:paraId="04005ACD" w14:textId="08EA6178" w:rsidR="007E64C2" w:rsidRDefault="007E64C2" w:rsidP="007E64C2">
      <w:pPr>
        <w:pStyle w:val="Heading5"/>
      </w:pPr>
      <w:r>
        <w:t xml:space="preserve">Prevent the introduction and spread of </w:t>
      </w:r>
      <w:r w:rsidR="003E3EE5">
        <w:t>exotic species</w:t>
      </w:r>
    </w:p>
    <w:p w14:paraId="6EA1F40F" w14:textId="77777777" w:rsidR="009247BB" w:rsidRDefault="009247BB" w:rsidP="00184C70">
      <w:pPr>
        <w:pStyle w:val="ListParagraph"/>
        <w:numPr>
          <w:ilvl w:val="0"/>
          <w:numId w:val="11"/>
        </w:numPr>
        <w:ind w:left="714" w:hanging="357"/>
      </w:pPr>
      <w:r w:rsidRPr="000C3D6C">
        <w:t>Minimise unnecessary soil disturbance that may facilitate weed establishment.</w:t>
      </w:r>
    </w:p>
    <w:p w14:paraId="561CD3EA" w14:textId="3BF6289F" w:rsidR="009247BB" w:rsidRPr="000C3D6C" w:rsidRDefault="00005377" w:rsidP="00184C70">
      <w:pPr>
        <w:pStyle w:val="ListParagraph"/>
        <w:numPr>
          <w:ilvl w:val="0"/>
          <w:numId w:val="11"/>
        </w:numPr>
        <w:ind w:left="714" w:hanging="357"/>
      </w:pPr>
      <w:r>
        <w:t xml:space="preserve">Prevent </w:t>
      </w:r>
      <w:r w:rsidR="009247BB" w:rsidRPr="000C3D6C">
        <w:t>plant</w:t>
      </w:r>
      <w:r>
        <w:t>ing of</w:t>
      </w:r>
      <w:r w:rsidR="009247BB" w:rsidRPr="000C3D6C">
        <w:t xml:space="preserve"> known or potentially invasive species in gardens</w:t>
      </w:r>
      <w:r w:rsidR="00235945">
        <w:t>,</w:t>
      </w:r>
      <w:r w:rsidR="004D14A0">
        <w:t xml:space="preserve"> developments</w:t>
      </w:r>
      <w:r w:rsidR="004D14A0" w:rsidRPr="000C3D6C" w:rsidDel="004D14A0">
        <w:t xml:space="preserve"> </w:t>
      </w:r>
      <w:r w:rsidR="00235945">
        <w:t xml:space="preserve">and </w:t>
      </w:r>
      <w:r w:rsidR="009247BB" w:rsidRPr="000C3D6C">
        <w:t>landscaping near the ecological community.</w:t>
      </w:r>
    </w:p>
    <w:p w14:paraId="2AFAAA93" w14:textId="4A2E2675" w:rsidR="009247BB" w:rsidRPr="000C3D6C" w:rsidRDefault="00030444" w:rsidP="00184C70">
      <w:pPr>
        <w:pStyle w:val="ListParagraph"/>
        <w:numPr>
          <w:ilvl w:val="0"/>
          <w:numId w:val="11"/>
        </w:numPr>
        <w:ind w:left="714" w:hanging="357"/>
      </w:pPr>
      <w:r>
        <w:t>Prevent</w:t>
      </w:r>
      <w:r w:rsidRPr="000C3D6C">
        <w:t xml:space="preserve"> </w:t>
      </w:r>
      <w:r w:rsidR="009247BB" w:rsidRPr="000C3D6C">
        <w:t>dump</w:t>
      </w:r>
      <w:r>
        <w:t xml:space="preserve">ing of </w:t>
      </w:r>
      <w:r w:rsidR="009247BB" w:rsidRPr="000C3D6C">
        <w:t>garden waste into bushland, especially in or near patches of the ecological community.</w:t>
      </w:r>
    </w:p>
    <w:p w14:paraId="6D6E98D3" w14:textId="77777777" w:rsidR="009247BB" w:rsidRPr="000C3D6C" w:rsidRDefault="009247BB" w:rsidP="00184C70">
      <w:pPr>
        <w:pStyle w:val="ListParagraph"/>
        <w:numPr>
          <w:ilvl w:val="0"/>
          <w:numId w:val="11"/>
        </w:numPr>
        <w:ind w:left="714" w:hanging="357"/>
      </w:pPr>
      <w:r w:rsidRPr="000C3D6C">
        <w:t>If new incursions do occur, detect and control them early, as small infestations are more likely to be eradicated.</w:t>
      </w:r>
    </w:p>
    <w:p w14:paraId="49BE2E34" w14:textId="57F039BB" w:rsidR="004D14A0" w:rsidRPr="00AF1D78" w:rsidRDefault="004D14A0" w:rsidP="00184C70">
      <w:pPr>
        <w:pStyle w:val="ListParagraph"/>
        <w:numPr>
          <w:ilvl w:val="0"/>
          <w:numId w:val="11"/>
        </w:numPr>
        <w:ind w:left="714" w:hanging="357"/>
      </w:pPr>
      <w:r w:rsidRPr="00235945">
        <w:t>Limit or prevent access of grazing animals to patches of the ecological community</w:t>
      </w:r>
      <w:r w:rsidR="00005377">
        <w:t xml:space="preserve"> </w:t>
      </w:r>
      <w:r w:rsidRPr="00AF1D78">
        <w:t>(e.g.</w:t>
      </w:r>
      <w:r w:rsidR="00005377">
        <w:t> </w:t>
      </w:r>
      <w:r w:rsidRPr="00AF1D78">
        <w:t xml:space="preserve">construct fences) where practicable. </w:t>
      </w:r>
    </w:p>
    <w:p w14:paraId="46E9C52C" w14:textId="79AE3E87" w:rsidR="009247BB" w:rsidRPr="00235945" w:rsidRDefault="009247BB" w:rsidP="00184C70">
      <w:pPr>
        <w:pStyle w:val="ListParagraph"/>
        <w:numPr>
          <w:ilvl w:val="0"/>
          <w:numId w:val="11"/>
        </w:numPr>
        <w:ind w:left="714" w:hanging="357"/>
      </w:pPr>
      <w:r w:rsidRPr="00235945">
        <w:t xml:space="preserve">Prevent further introduction of feral animals and, where possible, contain </w:t>
      </w:r>
      <w:r w:rsidR="00235945" w:rsidRPr="00235945">
        <w:t>pets</w:t>
      </w:r>
      <w:r w:rsidRPr="00235945">
        <w:t xml:space="preserve"> </w:t>
      </w:r>
      <w:r w:rsidR="003E3EE5" w:rsidRPr="00235945">
        <w:t>in</w:t>
      </w:r>
      <w:r w:rsidRPr="00235945">
        <w:t xml:space="preserve"> nearby residential areas. </w:t>
      </w:r>
    </w:p>
    <w:p w14:paraId="3FB902FB" w14:textId="254C6779" w:rsidR="00127119" w:rsidRDefault="00127119" w:rsidP="00127119">
      <w:pPr>
        <w:pStyle w:val="Heading5"/>
      </w:pPr>
      <w:r w:rsidRPr="00235945">
        <w:t>Manage recreational pressures</w:t>
      </w:r>
    </w:p>
    <w:p w14:paraId="37B42EA0" w14:textId="77777777" w:rsidR="00127119" w:rsidRPr="00087237" w:rsidRDefault="00127119" w:rsidP="00184C70">
      <w:pPr>
        <w:pStyle w:val="ListParagraph"/>
        <w:numPr>
          <w:ilvl w:val="0"/>
          <w:numId w:val="11"/>
        </w:numPr>
        <w:ind w:left="714" w:hanging="357"/>
      </w:pPr>
      <w:r w:rsidRPr="00087237">
        <w:t xml:space="preserve">Where practical, restrict or prevent recreational vehicle access (including bicycles) to patches of the </w:t>
      </w:r>
      <w:r>
        <w:t>ecological community</w:t>
      </w:r>
      <w:r w:rsidRPr="00087237">
        <w:t xml:space="preserve"> and assist through public education measures such as signs. </w:t>
      </w:r>
    </w:p>
    <w:p w14:paraId="43E22041" w14:textId="0328E24A" w:rsidR="00654773" w:rsidRDefault="00654773" w:rsidP="00184C70">
      <w:pPr>
        <w:pStyle w:val="ListParagraph"/>
        <w:numPr>
          <w:ilvl w:val="0"/>
          <w:numId w:val="11"/>
        </w:numPr>
        <w:ind w:left="714" w:hanging="357"/>
      </w:pPr>
      <w:r w:rsidRPr="00087237">
        <w:t xml:space="preserve">Support the use of </w:t>
      </w:r>
      <w:r>
        <w:t>existing</w:t>
      </w:r>
      <w:r w:rsidRPr="00087237">
        <w:t xml:space="preserve"> tracks and paths (e.g. erect educational signs and information points and promote their use). </w:t>
      </w:r>
    </w:p>
    <w:p w14:paraId="166D88FE" w14:textId="1A926CE4" w:rsidR="00127119" w:rsidRDefault="00235945" w:rsidP="00184C70">
      <w:pPr>
        <w:pStyle w:val="ListParagraph"/>
        <w:numPr>
          <w:ilvl w:val="0"/>
          <w:numId w:val="11"/>
        </w:numPr>
        <w:ind w:left="714" w:hanging="357"/>
      </w:pPr>
      <w:r>
        <w:t>If</w:t>
      </w:r>
      <w:r w:rsidR="00127119" w:rsidRPr="00087237">
        <w:t xml:space="preserve"> constructing </w:t>
      </w:r>
      <w:r w:rsidR="00654773">
        <w:t xml:space="preserve">new </w:t>
      </w:r>
      <w:r w:rsidR="00127119" w:rsidRPr="00087237">
        <w:t>access tracks across patches of the ecological community</w:t>
      </w:r>
      <w:r>
        <w:t>, i</w:t>
      </w:r>
      <w:r w:rsidRPr="00087237">
        <w:t>mplement best practi</w:t>
      </w:r>
      <w:r>
        <w:t xml:space="preserve">ce measures </w:t>
      </w:r>
      <w:r w:rsidR="00127119" w:rsidRPr="00087237">
        <w:t xml:space="preserve">(e.g. use raised platforms) and ensure that access paths/tracks are not inundated at times of high tide. </w:t>
      </w:r>
    </w:p>
    <w:p w14:paraId="6D29726F" w14:textId="2640938E" w:rsidR="00BF7865" w:rsidRPr="00BF7865" w:rsidRDefault="00BF7865" w:rsidP="00184C70">
      <w:pPr>
        <w:pStyle w:val="Heading4"/>
      </w:pPr>
      <w:bookmarkStart w:id="72" w:name="_Toc256000632"/>
      <w:bookmarkStart w:id="73" w:name="_Toc256000565"/>
      <w:bookmarkStart w:id="74" w:name="_Toc256000498"/>
      <w:bookmarkStart w:id="75" w:name="_Toc256000431"/>
      <w:bookmarkStart w:id="76" w:name="_Toc256000364"/>
      <w:bookmarkStart w:id="77" w:name="_Toc256000297"/>
      <w:bookmarkStart w:id="78" w:name="_Toc256000230"/>
      <w:bookmarkStart w:id="79" w:name="_Toc256000163"/>
      <w:bookmarkStart w:id="80" w:name="_Toc256000096"/>
      <w:bookmarkStart w:id="81" w:name="_Toc256000029"/>
      <w:bookmarkStart w:id="82" w:name="_Toc457816079"/>
      <w:r w:rsidRPr="00BF7865">
        <w:rPr>
          <w:rStyle w:val="Emphasis"/>
          <w:i/>
          <w:iCs w:val="0"/>
        </w:rPr>
        <w:t>RESTORE</w:t>
      </w:r>
      <w:bookmarkEnd w:id="72"/>
      <w:bookmarkEnd w:id="73"/>
      <w:bookmarkEnd w:id="74"/>
      <w:bookmarkEnd w:id="75"/>
      <w:bookmarkEnd w:id="76"/>
      <w:bookmarkEnd w:id="77"/>
      <w:bookmarkEnd w:id="78"/>
      <w:bookmarkEnd w:id="79"/>
      <w:bookmarkEnd w:id="80"/>
      <w:bookmarkEnd w:id="81"/>
      <w:bookmarkEnd w:id="82"/>
      <w:r w:rsidRPr="00BF7865">
        <w:rPr>
          <w:rStyle w:val="Emphasis"/>
          <w:i/>
          <w:iCs w:val="0"/>
        </w:rPr>
        <w:t xml:space="preserve"> </w:t>
      </w:r>
      <w:r w:rsidR="00E80930" w:rsidRPr="00BF7865">
        <w:t xml:space="preserve">the ecological community </w:t>
      </w:r>
    </w:p>
    <w:p w14:paraId="66B2FA47" w14:textId="26D58A4C" w:rsidR="00790CCE" w:rsidRDefault="00E80930" w:rsidP="00184C70">
      <w:pPr>
        <w:keepNext/>
      </w:pPr>
      <w:r>
        <w:t>This key approach includes priorities to restore</w:t>
      </w:r>
      <w:r w:rsidRPr="00E80930">
        <w:rPr>
          <w:lang w:eastAsia="en-AU"/>
        </w:rPr>
        <w:t xml:space="preserve"> </w:t>
      </w:r>
      <w:r w:rsidRPr="00594490">
        <w:rPr>
          <w:lang w:eastAsia="en-AU"/>
        </w:rPr>
        <w:t>the ecological co</w:t>
      </w:r>
      <w:r w:rsidRPr="00B72450">
        <w:rPr>
          <w:lang w:eastAsia="en-AU"/>
        </w:rPr>
        <w:t>mmunity by active abatement of threats,</w:t>
      </w:r>
      <w:r>
        <w:rPr>
          <w:lang w:eastAsia="en-AU"/>
        </w:rPr>
        <w:t xml:space="preserve"> appropriate management, restoration</w:t>
      </w:r>
      <w:r w:rsidRPr="00594490">
        <w:rPr>
          <w:lang w:eastAsia="en-AU"/>
        </w:rPr>
        <w:t xml:space="preserve"> and other conservation initiatives</w:t>
      </w:r>
      <w:r>
        <w:rPr>
          <w:lang w:eastAsia="en-AU"/>
        </w:rPr>
        <w:t>.</w:t>
      </w:r>
    </w:p>
    <w:p w14:paraId="42F3012A" w14:textId="77777777" w:rsidR="00ED1A6E" w:rsidRPr="00FC551D" w:rsidRDefault="00ED1A6E" w:rsidP="00184C70">
      <w:pPr>
        <w:pStyle w:val="ListParagraph"/>
        <w:numPr>
          <w:ilvl w:val="0"/>
          <w:numId w:val="11"/>
        </w:numPr>
        <w:ind w:left="714" w:hanging="357"/>
      </w:pPr>
      <w:r w:rsidRPr="00FC551D">
        <w:t>Liaise with landholders and undertake and promote programs that ameliorate threats such as grazing and human disturbance.</w:t>
      </w:r>
    </w:p>
    <w:p w14:paraId="7F80901B" w14:textId="77777777" w:rsidR="00ED1A6E" w:rsidRPr="00FC551D" w:rsidRDefault="00ED1A6E" w:rsidP="00184C70">
      <w:pPr>
        <w:pStyle w:val="ListParagraph"/>
        <w:numPr>
          <w:ilvl w:val="0"/>
          <w:numId w:val="11"/>
        </w:numPr>
        <w:ind w:left="714" w:hanging="357"/>
      </w:pPr>
      <w:r w:rsidRPr="00FC551D">
        <w:t>Identify and prioritise other specific threats and undertake appropriate on-ground site management strategies where required.</w:t>
      </w:r>
    </w:p>
    <w:p w14:paraId="57B93DB3" w14:textId="012F1C1C" w:rsidR="003E3EE5" w:rsidRDefault="003E3EE5" w:rsidP="003E3EE5">
      <w:pPr>
        <w:pStyle w:val="Heading5"/>
      </w:pPr>
      <w:r>
        <w:t>Manage weeds and pests</w:t>
      </w:r>
    </w:p>
    <w:p w14:paraId="3891DF42" w14:textId="3D4A0D12" w:rsidR="00235945" w:rsidRPr="00FC551D" w:rsidRDefault="00FC551D" w:rsidP="00235945">
      <w:r w:rsidRPr="00FC551D">
        <w:t>Implement effective integrated control and management techniques for weeds aff</w:t>
      </w:r>
      <w:r w:rsidR="00235C66">
        <w:t>ecting the ecological community</w:t>
      </w:r>
      <w:r w:rsidR="00235945">
        <w:t xml:space="preserve"> and m</w:t>
      </w:r>
      <w:r w:rsidR="00235945" w:rsidRPr="00FC551D">
        <w:t xml:space="preserve">anage sites to prevent the introduction of new, or further spread of, invasive weeds. </w:t>
      </w:r>
    </w:p>
    <w:p w14:paraId="5FF6BCE3" w14:textId="77777777" w:rsidR="00197848" w:rsidRPr="00FC551D" w:rsidRDefault="00197848" w:rsidP="00184C70">
      <w:pPr>
        <w:pStyle w:val="ListParagraph"/>
        <w:numPr>
          <w:ilvl w:val="0"/>
          <w:numId w:val="11"/>
        </w:numPr>
        <w:ind w:left="714" w:hanging="357"/>
      </w:pPr>
      <w:r w:rsidRPr="00FC551D">
        <w:t xml:space="preserve">Identify potential new weed incursions early and manage for local eradication, where possible. </w:t>
      </w:r>
    </w:p>
    <w:p w14:paraId="48DE5B32" w14:textId="45FEF807" w:rsidR="00FC551D" w:rsidRDefault="00FC551D" w:rsidP="00184C70">
      <w:pPr>
        <w:pStyle w:val="ListParagraph"/>
        <w:numPr>
          <w:ilvl w:val="0"/>
          <w:numId w:val="11"/>
        </w:numPr>
        <w:ind w:left="714" w:hanging="357"/>
      </w:pPr>
      <w:r w:rsidRPr="00FC551D">
        <w:t xml:space="preserve">Prioritise weed and patches </w:t>
      </w:r>
      <w:r w:rsidR="00005377">
        <w:t xml:space="preserve">for which </w:t>
      </w:r>
      <w:r w:rsidRPr="00FC551D">
        <w:t>management is most urgent</w:t>
      </w:r>
      <w:r>
        <w:t>.</w:t>
      </w:r>
    </w:p>
    <w:p w14:paraId="69D66C3B" w14:textId="77777777" w:rsidR="00654773" w:rsidRPr="00FC551D" w:rsidRDefault="00E722EC" w:rsidP="00184C70">
      <w:pPr>
        <w:pStyle w:val="ListParagraph"/>
        <w:numPr>
          <w:ilvl w:val="0"/>
          <w:numId w:val="11"/>
        </w:numPr>
        <w:ind w:left="714" w:hanging="357"/>
      </w:pPr>
      <w:r w:rsidRPr="00FC551D">
        <w:t xml:space="preserve">Target control of key weeds that threaten the ecological community using appropriate methods. </w:t>
      </w:r>
      <w:r w:rsidR="00654773">
        <w:t>Particularly, undertake weed control for bitou bush and boneseed, lantana and exotic vines and scramblers.</w:t>
      </w:r>
    </w:p>
    <w:p w14:paraId="5BF8C7DE" w14:textId="46EBD6D9" w:rsidR="00E722EC" w:rsidRPr="00FC551D" w:rsidRDefault="00E722EC" w:rsidP="00184C70">
      <w:pPr>
        <w:pStyle w:val="ListParagraph"/>
        <w:numPr>
          <w:ilvl w:val="0"/>
          <w:numId w:val="11"/>
        </w:numPr>
        <w:ind w:left="714" w:hanging="357"/>
      </w:pPr>
      <w:r w:rsidRPr="00FC551D">
        <w:t xml:space="preserve">Encourage appropriate use of local native species in developments in the region through local government and industry initiatives and best practice strategies. </w:t>
      </w:r>
    </w:p>
    <w:p w14:paraId="72188249" w14:textId="2B7712E7" w:rsidR="00E722EC" w:rsidRDefault="00E722EC" w:rsidP="00184C70">
      <w:pPr>
        <w:pStyle w:val="ListParagraph"/>
        <w:numPr>
          <w:ilvl w:val="0"/>
          <w:numId w:val="11"/>
        </w:numPr>
        <w:ind w:left="714" w:hanging="357"/>
      </w:pPr>
      <w:r w:rsidRPr="00FC551D">
        <w:t xml:space="preserve">Ensure chemicals, or other mechanisms used to manage weeds, do not have significant adverse, non-target impacts on the ecological community. </w:t>
      </w:r>
    </w:p>
    <w:p w14:paraId="6D49C74E" w14:textId="1A0A5102" w:rsidR="00AD6E9E" w:rsidRPr="00FC551D" w:rsidRDefault="00AD6E9E" w:rsidP="00184C70">
      <w:pPr>
        <w:pStyle w:val="ListParagraph"/>
        <w:numPr>
          <w:ilvl w:val="0"/>
          <w:numId w:val="11"/>
        </w:numPr>
        <w:ind w:left="714" w:hanging="357"/>
      </w:pPr>
      <w:r w:rsidRPr="00FC551D">
        <w:t>Control introduced pest animals through coordinated landscape-scale control programs</w:t>
      </w:r>
      <w:r w:rsidR="00235C66">
        <w:t>:</w:t>
      </w:r>
      <w:r w:rsidRPr="00FC551D">
        <w:t xml:space="preserve"> </w:t>
      </w:r>
    </w:p>
    <w:p w14:paraId="6FE0D6AF" w14:textId="07D3752F" w:rsidR="00FC551D" w:rsidRPr="00FC551D" w:rsidRDefault="00FC551D" w:rsidP="00184C70">
      <w:pPr>
        <w:pStyle w:val="ListParagraph"/>
        <w:numPr>
          <w:ilvl w:val="1"/>
          <w:numId w:val="11"/>
        </w:numPr>
      </w:pPr>
      <w:r>
        <w:t>Particularly, i</w:t>
      </w:r>
      <w:r w:rsidRPr="00FC551D">
        <w:t>nstigate pig control programs</w:t>
      </w:r>
      <w:r>
        <w:t>.</w:t>
      </w:r>
    </w:p>
    <w:p w14:paraId="3624CC00" w14:textId="51AFA386" w:rsidR="00ED1A6E" w:rsidRDefault="00ED1A6E" w:rsidP="00ED1A6E">
      <w:pPr>
        <w:pStyle w:val="Heading5"/>
      </w:pPr>
      <w:r>
        <w:t xml:space="preserve">Manage </w:t>
      </w:r>
      <w:r w:rsidR="00197848">
        <w:t xml:space="preserve">trampling, browsing and </w:t>
      </w:r>
      <w:r>
        <w:t>grazing</w:t>
      </w:r>
    </w:p>
    <w:p w14:paraId="6F5EBB02" w14:textId="77777777" w:rsidR="002A0C42" w:rsidRDefault="002A0C42" w:rsidP="00184C70">
      <w:pPr>
        <w:pStyle w:val="ListParagraph"/>
        <w:numPr>
          <w:ilvl w:val="0"/>
          <w:numId w:val="11"/>
        </w:numPr>
        <w:ind w:left="714" w:hanging="357"/>
      </w:pPr>
      <w:r>
        <w:t>Retire high conservation areas from grazing and follow up with weed management</w:t>
      </w:r>
    </w:p>
    <w:p w14:paraId="15101EF7" w14:textId="26B3FCC2" w:rsidR="00AD6E9E" w:rsidRPr="009E5ECB" w:rsidRDefault="00AD6E9E" w:rsidP="00184C70">
      <w:pPr>
        <w:pStyle w:val="ListParagraph"/>
        <w:numPr>
          <w:ilvl w:val="0"/>
          <w:numId w:val="11"/>
        </w:numPr>
        <w:ind w:left="714" w:hanging="357"/>
      </w:pPr>
      <w:r w:rsidRPr="009E5ECB">
        <w:t>Develop and implement appropriate grazing regimes</w:t>
      </w:r>
      <w:r w:rsidR="00D93568" w:rsidRPr="009E5ECB">
        <w:t xml:space="preserve">, including rotational grazing, or ‘spelling’, </w:t>
      </w:r>
      <w:r w:rsidRPr="009E5ECB">
        <w:t xml:space="preserve">for the ecological community if grazing is to continue. </w:t>
      </w:r>
      <w:r w:rsidR="00D93568" w:rsidRPr="009E5ECB">
        <w:t xml:space="preserve">These practices will also protect </w:t>
      </w:r>
      <w:r w:rsidR="00685C43" w:rsidRPr="009E5ECB">
        <w:t xml:space="preserve">the </w:t>
      </w:r>
      <w:r w:rsidR="00D93568" w:rsidRPr="009E5ECB">
        <w:t>agricultural values of the patch.</w:t>
      </w:r>
    </w:p>
    <w:p w14:paraId="6E9DA8BA" w14:textId="33C7F03F" w:rsidR="00927E67" w:rsidRPr="00AD6E9E" w:rsidRDefault="00AD6E9E" w:rsidP="00184C70">
      <w:pPr>
        <w:pStyle w:val="ListParagraph"/>
        <w:numPr>
          <w:ilvl w:val="1"/>
          <w:numId w:val="11"/>
        </w:numPr>
      </w:pPr>
      <w:r w:rsidRPr="00AD6E9E">
        <w:t>Promote regeneration by avoiding prolonged or heavy grazing.</w:t>
      </w:r>
      <w:r w:rsidR="005938B2">
        <w:t xml:space="preserve"> </w:t>
      </w:r>
      <w:r w:rsidR="00927E67">
        <w:t>S</w:t>
      </w:r>
      <w:r w:rsidR="00927E67" w:rsidRPr="00AD6E9E">
        <w:t xml:space="preserve">hort periods of intense grazing are preferable to leaving stock in for long periods. </w:t>
      </w:r>
    </w:p>
    <w:p w14:paraId="67BAE3EF" w14:textId="1F439034" w:rsidR="00197848" w:rsidRPr="00AD6E9E" w:rsidRDefault="00197848" w:rsidP="00184C70">
      <w:pPr>
        <w:pStyle w:val="ListParagraph"/>
        <w:numPr>
          <w:ilvl w:val="1"/>
          <w:numId w:val="11"/>
        </w:numPr>
      </w:pPr>
      <w:r w:rsidRPr="00AD6E9E">
        <w:t xml:space="preserve">Strategically manage total herbivore grazing (by native and domestic animals), for instance by fencing off regrowth, revegetation areas, or </w:t>
      </w:r>
      <w:r w:rsidR="00AD6E9E">
        <w:t xml:space="preserve">high value </w:t>
      </w:r>
      <w:r w:rsidRPr="00AD6E9E">
        <w:t xml:space="preserve">sites to restrict grazers. </w:t>
      </w:r>
    </w:p>
    <w:p w14:paraId="701309E7" w14:textId="255E7BA7" w:rsidR="00A05DBA" w:rsidRPr="00AD6E9E" w:rsidRDefault="00AD6E9E" w:rsidP="00184C70">
      <w:pPr>
        <w:pStyle w:val="ListParagraph"/>
        <w:numPr>
          <w:ilvl w:val="1"/>
          <w:numId w:val="11"/>
        </w:numPr>
      </w:pPr>
      <w:r>
        <w:t>I</w:t>
      </w:r>
      <w:r w:rsidR="00A05DBA" w:rsidRPr="00AD6E9E">
        <w:t xml:space="preserve">f stock could carry weeds into the remnant, then it is preferable to exclude stock altogether or admit them only at times when none of the weeds are </w:t>
      </w:r>
      <w:r w:rsidR="00005377">
        <w:t>releasing</w:t>
      </w:r>
      <w:r w:rsidR="00A05DBA" w:rsidRPr="00AD6E9E">
        <w:t xml:space="preserve"> viable seed. If moving stock to patches of the ecological community, ensure stock are purged of weed seeds</w:t>
      </w:r>
      <w:r w:rsidR="00127119">
        <w:t xml:space="preserve"> (</w:t>
      </w:r>
      <w:r w:rsidR="00F57EBA">
        <w:t>e.g.</w:t>
      </w:r>
      <w:r w:rsidR="00127119">
        <w:t xml:space="preserve"> hold stock in paddocks free from major weed seeds for an appropriate time prior to introduction)</w:t>
      </w:r>
      <w:r w:rsidR="00A05DBA" w:rsidRPr="00AD6E9E">
        <w:t xml:space="preserve">. </w:t>
      </w:r>
    </w:p>
    <w:p w14:paraId="256FD243" w14:textId="5262DF6A" w:rsidR="00A05DBA" w:rsidRPr="00AD6E9E" w:rsidRDefault="00AD6E9E" w:rsidP="00184C70">
      <w:pPr>
        <w:pStyle w:val="ListParagraph"/>
        <w:numPr>
          <w:ilvl w:val="1"/>
          <w:numId w:val="11"/>
        </w:numPr>
      </w:pPr>
      <w:r>
        <w:t>A</w:t>
      </w:r>
      <w:r w:rsidR="00A05DBA" w:rsidRPr="00AD6E9E">
        <w:t xml:space="preserve">void grazing during native plant flowering and seeding times (late spring and summer). </w:t>
      </w:r>
    </w:p>
    <w:p w14:paraId="480C77C2" w14:textId="2D8717F1" w:rsidR="00ED1A6E" w:rsidRPr="00F245FA" w:rsidRDefault="00ED1A6E" w:rsidP="00ED1A6E">
      <w:pPr>
        <w:pStyle w:val="Heading5"/>
      </w:pPr>
      <w:r w:rsidRPr="00F245FA">
        <w:t>Manage fire</w:t>
      </w:r>
    </w:p>
    <w:p w14:paraId="05F8C9BB" w14:textId="3FC8BBD2" w:rsidR="00C114BE" w:rsidRPr="008E0A6C" w:rsidRDefault="00654773" w:rsidP="00184C70">
      <w:pPr>
        <w:pStyle w:val="ListParagraph"/>
        <w:numPr>
          <w:ilvl w:val="0"/>
          <w:numId w:val="11"/>
        </w:numPr>
        <w:ind w:left="714" w:hanging="357"/>
      </w:pPr>
      <w:r>
        <w:t>The overall priority is to e</w:t>
      </w:r>
      <w:r w:rsidR="00C114BE" w:rsidRPr="00F245FA">
        <w:t xml:space="preserve">xclude </w:t>
      </w:r>
      <w:r w:rsidR="00C114BE" w:rsidRPr="008E0A6C">
        <w:t xml:space="preserve">fire from </w:t>
      </w:r>
      <w:r w:rsidR="00570E6C" w:rsidRPr="008E0A6C">
        <w:t xml:space="preserve">patches of </w:t>
      </w:r>
      <w:r w:rsidR="00C114BE" w:rsidRPr="008E0A6C">
        <w:t xml:space="preserve">the ecological community. </w:t>
      </w:r>
    </w:p>
    <w:p w14:paraId="6BEA8ACB" w14:textId="1624EF77" w:rsidR="00ED1A6E" w:rsidRPr="008E0A6C" w:rsidRDefault="00ED1A6E" w:rsidP="00184C70">
      <w:pPr>
        <w:pStyle w:val="ListParagraph"/>
        <w:numPr>
          <w:ilvl w:val="0"/>
          <w:numId w:val="11"/>
        </w:numPr>
        <w:ind w:left="714" w:hanging="357"/>
      </w:pPr>
      <w:r w:rsidRPr="008E0A6C">
        <w:t xml:space="preserve">Implement appropriate fire management regimes for the landscapes </w:t>
      </w:r>
      <w:r w:rsidR="00A06CCF" w:rsidRPr="008E0A6C">
        <w:t xml:space="preserve">surrounding </w:t>
      </w:r>
      <w:r w:rsidRPr="008E0A6C">
        <w:t>the ecological community, taking int</w:t>
      </w:r>
      <w:r w:rsidR="00235C66" w:rsidRPr="008E0A6C">
        <w:t>o account results from research:</w:t>
      </w:r>
    </w:p>
    <w:p w14:paraId="1FDB7BE5" w14:textId="3C27CE1C" w:rsidR="00ED1A6E" w:rsidRPr="008E0A6C" w:rsidRDefault="00ED1A6E" w:rsidP="00184C70">
      <w:pPr>
        <w:pStyle w:val="ListParagraph"/>
        <w:numPr>
          <w:ilvl w:val="1"/>
          <w:numId w:val="11"/>
        </w:numPr>
      </w:pPr>
      <w:r w:rsidRPr="008E0A6C">
        <w:t xml:space="preserve">Use available ecological information to understand how fire may impact on key species in the ecological community; for instance, do not burn </w:t>
      </w:r>
      <w:r w:rsidR="00A06CCF" w:rsidRPr="008E0A6C">
        <w:t xml:space="preserve">areas adjacent to the ecological community </w:t>
      </w:r>
      <w:r w:rsidRPr="008E0A6C">
        <w:t>when threatened or functionally important flora and fauna are reproducing.</w:t>
      </w:r>
    </w:p>
    <w:p w14:paraId="422CB444" w14:textId="20B453E2" w:rsidR="00ED1A6E" w:rsidRPr="008E0A6C" w:rsidRDefault="00ED1A6E" w:rsidP="00184C70">
      <w:pPr>
        <w:pStyle w:val="ListParagraph"/>
        <w:numPr>
          <w:ilvl w:val="1"/>
          <w:numId w:val="11"/>
        </w:numPr>
      </w:pPr>
      <w:r w:rsidRPr="008E0A6C">
        <w:t xml:space="preserve">Apply mosaic burning patterns, where feasible, during controlled burning of natural vegetation </w:t>
      </w:r>
      <w:r w:rsidR="00A06CCF" w:rsidRPr="008E0A6C">
        <w:t xml:space="preserve">adjacent to the ecological community </w:t>
      </w:r>
      <w:r w:rsidRPr="008E0A6C">
        <w:t>to increase habitat variability.</w:t>
      </w:r>
    </w:p>
    <w:p w14:paraId="1A46E197" w14:textId="7ECEA299" w:rsidR="00345706" w:rsidRPr="00F245FA" w:rsidRDefault="00345706" w:rsidP="00184C70">
      <w:pPr>
        <w:pStyle w:val="ListParagraph"/>
        <w:numPr>
          <w:ilvl w:val="1"/>
          <w:numId w:val="11"/>
        </w:numPr>
      </w:pPr>
      <w:r w:rsidRPr="00F245FA">
        <w:t>Do not burn</w:t>
      </w:r>
      <w:r w:rsidR="00A06CCF" w:rsidRPr="00F245FA">
        <w:t xml:space="preserve"> adjacent to the ecological community</w:t>
      </w:r>
      <w:r w:rsidRPr="00F245FA">
        <w:t xml:space="preserve"> if soil moisture is very low, or dry conditions are predicted for the coming season as recovery will be too slow and erosion may occur or weeds become established while the ground is bare. </w:t>
      </w:r>
    </w:p>
    <w:p w14:paraId="021B5665" w14:textId="32196B5D" w:rsidR="00616EDE" w:rsidRPr="00087237" w:rsidRDefault="00ED1A6E" w:rsidP="00087237">
      <w:pPr>
        <w:rPr>
          <w:i/>
        </w:rPr>
      </w:pPr>
      <w:r w:rsidRPr="00087237">
        <w:rPr>
          <w:i/>
        </w:rPr>
        <w:t>Undertake restoration</w:t>
      </w:r>
    </w:p>
    <w:p w14:paraId="6E443DF9" w14:textId="2F5DA0D6" w:rsidR="0064576E" w:rsidRDefault="0064576E" w:rsidP="00184C70">
      <w:pPr>
        <w:pStyle w:val="ListParagraph"/>
        <w:numPr>
          <w:ilvl w:val="0"/>
          <w:numId w:val="11"/>
        </w:numPr>
        <w:ind w:left="714" w:hanging="357"/>
      </w:pPr>
      <w:r w:rsidRPr="00087237">
        <w:t>Undertake restoration</w:t>
      </w:r>
      <w:r>
        <w:t>,</w:t>
      </w:r>
      <w:r w:rsidRPr="00087237">
        <w:t xml:space="preserve"> including bush regeneration and revegetation</w:t>
      </w:r>
      <w:r>
        <w:t>, of poorer and medium quality patches to restore them to high quality</w:t>
      </w:r>
      <w:r w:rsidRPr="00087237">
        <w:t>.</w:t>
      </w:r>
    </w:p>
    <w:p w14:paraId="08FFA3A2" w14:textId="2774DB72" w:rsidR="0064576E" w:rsidRPr="00087237" w:rsidRDefault="0064576E" w:rsidP="00184C70">
      <w:pPr>
        <w:pStyle w:val="ListParagraph"/>
        <w:numPr>
          <w:ilvl w:val="1"/>
          <w:numId w:val="11"/>
        </w:numPr>
      </w:pPr>
      <w:r w:rsidRPr="00087237">
        <w:t>Use local native species in restoration/revegetation projects for the ecological community</w:t>
      </w:r>
      <w:r>
        <w:t xml:space="preserve"> and restore understorey vegetation to a structure and diversity appropriate to the site. </w:t>
      </w:r>
    </w:p>
    <w:p w14:paraId="52352783" w14:textId="55058280" w:rsidR="0064576E" w:rsidRDefault="00AB6F44" w:rsidP="00184C70">
      <w:pPr>
        <w:pStyle w:val="ListParagraph"/>
        <w:numPr>
          <w:ilvl w:val="1"/>
          <w:numId w:val="11"/>
        </w:numPr>
      </w:pPr>
      <w:r>
        <w:t>In general, u</w:t>
      </w:r>
      <w:r w:rsidR="0064576E" w:rsidRPr="00087237">
        <w:t>se locally collected seeds, where available, to revegetate native plant species.</w:t>
      </w:r>
      <w:r>
        <w:t xml:space="preserve"> H</w:t>
      </w:r>
      <w:r w:rsidRPr="00AB6F44">
        <w:t>owever,</w:t>
      </w:r>
      <w:r>
        <w:t xml:space="preserve"> </w:t>
      </w:r>
      <w:r w:rsidRPr="00AB6F44">
        <w:t>choosing sources of seed closer to the margins of their range may increase resilience to</w:t>
      </w:r>
      <w:r>
        <w:t xml:space="preserve"> </w:t>
      </w:r>
      <w:r w:rsidRPr="00AB6F44">
        <w:t>climate change.</w:t>
      </w:r>
      <w:r w:rsidR="0064576E" w:rsidRPr="00087237">
        <w:t xml:space="preserve"> </w:t>
      </w:r>
    </w:p>
    <w:p w14:paraId="5C39A621" w14:textId="77777777" w:rsidR="0064576E" w:rsidRPr="00087237" w:rsidRDefault="0064576E" w:rsidP="00184C70">
      <w:pPr>
        <w:pStyle w:val="ListParagraph"/>
        <w:numPr>
          <w:ilvl w:val="1"/>
          <w:numId w:val="11"/>
        </w:numPr>
      </w:pPr>
      <w:r>
        <w:t xml:space="preserve">Ensure commitment to follow up after planting, such as the care of newly planted vegetation by watering, mulching, weeding and use/removal of tree guards. </w:t>
      </w:r>
    </w:p>
    <w:p w14:paraId="5E0A0644" w14:textId="77777777" w:rsidR="0064576E" w:rsidRDefault="0064576E" w:rsidP="00184C70">
      <w:pPr>
        <w:pStyle w:val="ListParagraph"/>
        <w:numPr>
          <w:ilvl w:val="0"/>
          <w:numId w:val="11"/>
        </w:numPr>
        <w:ind w:left="714" w:hanging="357"/>
      </w:pPr>
      <w:r w:rsidRPr="009E5ECB">
        <w:t>Develop collection program and collect seed from the ecological community for the Australian Seedbank Partnership</w:t>
      </w:r>
      <w:r w:rsidRPr="00184C70">
        <w:footnoteReference w:id="9"/>
      </w:r>
      <w:r w:rsidRPr="009E5ECB">
        <w:t xml:space="preserve"> and/or other relevant programs. </w:t>
      </w:r>
    </w:p>
    <w:p w14:paraId="1D2CC8F2" w14:textId="33B82D6D" w:rsidR="0064576E" w:rsidRDefault="0064576E" w:rsidP="00184C70">
      <w:pPr>
        <w:pStyle w:val="ListParagraph"/>
        <w:numPr>
          <w:ilvl w:val="0"/>
          <w:numId w:val="11"/>
        </w:numPr>
        <w:ind w:left="714" w:hanging="357"/>
      </w:pPr>
      <w:r w:rsidRPr="00087237">
        <w:t xml:space="preserve">Implement effective adaptive management regimes using information from available </w:t>
      </w:r>
      <w:r w:rsidR="00BF2987">
        <w:t xml:space="preserve">research and </w:t>
      </w:r>
      <w:r w:rsidRPr="00087237">
        <w:t xml:space="preserve">management guidelines (for example, </w:t>
      </w:r>
      <w:r w:rsidRPr="004C1892">
        <w:t>the National Standards for the Practice of Ecological Restoration in Australia</w:t>
      </w:r>
      <w:r>
        <w:t xml:space="preserve">, </w:t>
      </w:r>
      <w:r w:rsidRPr="004C1892">
        <w:t>Standards Reference Group SERA (2016)</w:t>
      </w:r>
      <w:r w:rsidRPr="0064576E">
        <w:t>),</w:t>
      </w:r>
      <w:r w:rsidRPr="004C1892">
        <w:t xml:space="preserve"> </w:t>
      </w:r>
      <w:r w:rsidRPr="00087237">
        <w:t>relevant research or</w:t>
      </w:r>
      <w:r>
        <w:t xml:space="preserve"> advice from local authorities.</w:t>
      </w:r>
    </w:p>
    <w:p w14:paraId="6DA52D41" w14:textId="34EFB6D7" w:rsidR="00BF2987" w:rsidRPr="00BF2987" w:rsidRDefault="00BF2987" w:rsidP="00184C70">
      <w:pPr>
        <w:pStyle w:val="ListParagraph"/>
        <w:numPr>
          <w:ilvl w:val="0"/>
          <w:numId w:val="11"/>
        </w:numPr>
        <w:ind w:left="714" w:hanging="357"/>
      </w:pPr>
      <w:r w:rsidRPr="00BF2987">
        <w:t xml:space="preserve">Investigate options to restore natural hydrological regimes to patches of the ecological community that have been adversely impacted and implement </w:t>
      </w:r>
      <w:r>
        <w:t xml:space="preserve">wetland </w:t>
      </w:r>
      <w:r w:rsidRPr="00BF2987">
        <w:t xml:space="preserve">restoration where appropriate. </w:t>
      </w:r>
    </w:p>
    <w:p w14:paraId="21AC4FBB" w14:textId="5B9B24C3" w:rsidR="00E80930" w:rsidRDefault="00CD3545" w:rsidP="00184C70">
      <w:pPr>
        <w:pStyle w:val="Heading4"/>
        <w:rPr>
          <w:rStyle w:val="Emphasis"/>
          <w:i/>
          <w:iCs w:val="0"/>
        </w:rPr>
      </w:pPr>
      <w:bookmarkStart w:id="83" w:name="_Toc256000633"/>
      <w:bookmarkStart w:id="84" w:name="_Toc256000566"/>
      <w:bookmarkStart w:id="85" w:name="_Toc256000499"/>
      <w:bookmarkStart w:id="86" w:name="_Toc256000432"/>
      <w:bookmarkStart w:id="87" w:name="_Toc256000365"/>
      <w:bookmarkStart w:id="88" w:name="_Toc256000298"/>
      <w:bookmarkStart w:id="89" w:name="_Toc256000231"/>
      <w:bookmarkStart w:id="90" w:name="_Toc256000164"/>
      <w:bookmarkStart w:id="91" w:name="_Toc256000097"/>
      <w:bookmarkStart w:id="92" w:name="_Toc256000030"/>
      <w:bookmarkStart w:id="93" w:name="_Toc457816080"/>
      <w:r>
        <w:rPr>
          <w:rStyle w:val="Emphasis"/>
          <w:i/>
          <w:iCs w:val="0"/>
        </w:rPr>
        <w:t>COMMUNICATE, ENGAGE WITH</w:t>
      </w:r>
      <w:r w:rsidR="00235C66">
        <w:rPr>
          <w:rStyle w:val="Emphasis"/>
          <w:i/>
          <w:iCs w:val="0"/>
        </w:rPr>
        <w:t xml:space="preserve"> AND SUPPORT</w:t>
      </w:r>
    </w:p>
    <w:bookmarkEnd w:id="83"/>
    <w:bookmarkEnd w:id="84"/>
    <w:bookmarkEnd w:id="85"/>
    <w:bookmarkEnd w:id="86"/>
    <w:bookmarkEnd w:id="87"/>
    <w:bookmarkEnd w:id="88"/>
    <w:bookmarkEnd w:id="89"/>
    <w:bookmarkEnd w:id="90"/>
    <w:bookmarkEnd w:id="91"/>
    <w:bookmarkEnd w:id="92"/>
    <w:bookmarkEnd w:id="93"/>
    <w:p w14:paraId="45C94728" w14:textId="54BE74CF" w:rsidR="00BF7865" w:rsidRDefault="00E80930" w:rsidP="001B5890">
      <w:pPr>
        <w:rPr>
          <w:lang w:eastAsia="en-AU"/>
        </w:rPr>
      </w:pPr>
      <w:r w:rsidRPr="00E80930">
        <w:rPr>
          <w:lang w:eastAsia="en-AU"/>
        </w:rPr>
        <w:t>This key approach includes priorities to promote the ecological community to build awareness and encourage people and groups to contribute to its recovery. This includes c</w:t>
      </w:r>
      <w:r w:rsidRPr="00E80930">
        <w:t xml:space="preserve">ommunicating, engaging with and supporting </w:t>
      </w:r>
      <w:r>
        <w:t>the public and key stakeholders</w:t>
      </w:r>
      <w:r w:rsidRPr="00E80930">
        <w:t xml:space="preserve"> to increase </w:t>
      </w:r>
      <w:r>
        <w:t xml:space="preserve">their </w:t>
      </w:r>
      <w:r w:rsidRPr="00E80930">
        <w:t xml:space="preserve">understanding of the value and function of the ecological community and </w:t>
      </w:r>
      <w:r w:rsidR="001B5890">
        <w:t xml:space="preserve">to </w:t>
      </w:r>
      <w:r w:rsidRPr="00E80930">
        <w:t xml:space="preserve">encourage </w:t>
      </w:r>
      <w:r>
        <w:t xml:space="preserve">and assist </w:t>
      </w:r>
      <w:r w:rsidRPr="00E80930">
        <w:t>their efforts in its protection and recovery</w:t>
      </w:r>
      <w:r>
        <w:t>.</w:t>
      </w:r>
      <w:r w:rsidR="001B5890">
        <w:t xml:space="preserve"> </w:t>
      </w:r>
      <w:r w:rsidR="00BF7865" w:rsidRPr="00BF7865">
        <w:rPr>
          <w:lang w:eastAsia="en-AU"/>
        </w:rPr>
        <w:t xml:space="preserve">Key groups to communicate with include landholders, land managers, land use planners, </w:t>
      </w:r>
      <w:r w:rsidR="001D3E18">
        <w:rPr>
          <w:lang w:eastAsia="en-AU"/>
        </w:rPr>
        <w:t xml:space="preserve">researchers, community members </w:t>
      </w:r>
      <w:r w:rsidR="001A7A51">
        <w:rPr>
          <w:lang w:eastAsia="en-AU"/>
        </w:rPr>
        <w:t xml:space="preserve">and </w:t>
      </w:r>
      <w:r w:rsidR="001D3E18">
        <w:rPr>
          <w:lang w:eastAsia="en-AU"/>
        </w:rPr>
        <w:t>Indigenous communities</w:t>
      </w:r>
      <w:r w:rsidR="001A7A51">
        <w:rPr>
          <w:lang w:eastAsia="en-AU"/>
        </w:rPr>
        <w:t xml:space="preserve">, </w:t>
      </w:r>
      <w:r w:rsidR="001A7A51" w:rsidRPr="009E5ECB">
        <w:rPr>
          <w:lang w:eastAsia="en-AU"/>
        </w:rPr>
        <w:t>particularly Traditional Owner groups</w:t>
      </w:r>
      <w:r w:rsidR="00BF7865" w:rsidRPr="009E5ECB">
        <w:rPr>
          <w:lang w:eastAsia="en-AU"/>
        </w:rPr>
        <w:t>.</w:t>
      </w:r>
    </w:p>
    <w:p w14:paraId="194A8C7F" w14:textId="6992792C" w:rsidR="00090E3A" w:rsidRDefault="00090E3A" w:rsidP="001B5890">
      <w:pPr>
        <w:rPr>
          <w:i/>
          <w:lang w:eastAsia="en-AU"/>
        </w:rPr>
      </w:pPr>
      <w:r w:rsidRPr="00090E3A">
        <w:rPr>
          <w:i/>
          <w:lang w:eastAsia="en-AU"/>
        </w:rPr>
        <w:t>Raise awareness</w:t>
      </w:r>
    </w:p>
    <w:p w14:paraId="023CDBAB" w14:textId="69DE2315" w:rsidR="00271066" w:rsidRPr="009E5ECB" w:rsidRDefault="00090E3A" w:rsidP="00184C70">
      <w:pPr>
        <w:pStyle w:val="ListParagraph"/>
        <w:numPr>
          <w:ilvl w:val="0"/>
          <w:numId w:val="11"/>
        </w:numPr>
        <w:ind w:left="714" w:hanging="357"/>
      </w:pPr>
      <w:r w:rsidRPr="00271066">
        <w:t xml:space="preserve">Communicate with landholders/managers, relevant agencies and the public to emphasise the </w:t>
      </w:r>
      <w:r w:rsidRPr="009E5ECB">
        <w:t xml:space="preserve">value of the ecological community, </w:t>
      </w:r>
      <w:r w:rsidR="00127119" w:rsidRPr="009E5ECB">
        <w:t xml:space="preserve">the key threats, </w:t>
      </w:r>
      <w:r w:rsidRPr="009E5ECB">
        <w:t>its significance, and appropriate management</w:t>
      </w:r>
      <w:r w:rsidR="00271066" w:rsidRPr="009E5ECB">
        <w:t>.</w:t>
      </w:r>
      <w:r w:rsidRPr="009E5ECB">
        <w:t xml:space="preserve"> </w:t>
      </w:r>
      <w:r w:rsidR="00271066" w:rsidRPr="009E5ECB">
        <w:t>Encourage landholders to talk with local</w:t>
      </w:r>
      <w:r w:rsidR="001D3E18" w:rsidRPr="009E5ECB">
        <w:t xml:space="preserve"> NRM organisations </w:t>
      </w:r>
      <w:r w:rsidR="00271066" w:rsidRPr="009E5ECB">
        <w:t>and other knowledgeable groups.</w:t>
      </w:r>
    </w:p>
    <w:p w14:paraId="66242740" w14:textId="2DC99E9B" w:rsidR="00090E3A" w:rsidRPr="009E5ECB" w:rsidRDefault="00090E3A" w:rsidP="00184C70">
      <w:pPr>
        <w:pStyle w:val="ListParagraph"/>
        <w:numPr>
          <w:ilvl w:val="0"/>
          <w:numId w:val="11"/>
        </w:numPr>
        <w:ind w:left="714" w:hanging="357"/>
      </w:pPr>
      <w:r w:rsidRPr="009E5ECB">
        <w:t xml:space="preserve">Undertake effective community engagement and education to highlight the importance of minimising disturbance (e.g. during recreational activities) and of minimising pollution and littering (e.g. via signage). </w:t>
      </w:r>
    </w:p>
    <w:p w14:paraId="1156305B" w14:textId="0E055F29" w:rsidR="00271066" w:rsidRPr="009E5ECB" w:rsidRDefault="00271066" w:rsidP="00184C70">
      <w:pPr>
        <w:pStyle w:val="ListParagraph"/>
        <w:numPr>
          <w:ilvl w:val="0"/>
          <w:numId w:val="11"/>
        </w:numPr>
        <w:ind w:left="714" w:hanging="357"/>
      </w:pPr>
      <w:r w:rsidRPr="009E5ECB">
        <w:t>Inform landholders about incentives, such as conservation agr</w:t>
      </w:r>
      <w:r w:rsidR="00235C66">
        <w:t xml:space="preserve">eements, stewardship projects, </w:t>
      </w:r>
      <w:r w:rsidRPr="009E5ECB">
        <w:t xml:space="preserve">funding </w:t>
      </w:r>
      <w:r w:rsidR="001D3E18" w:rsidRPr="009E5ECB">
        <w:t xml:space="preserve">and </w:t>
      </w:r>
      <w:r w:rsidR="009E5ECB" w:rsidRPr="009E5ECB">
        <w:t>government NRM programs</w:t>
      </w:r>
      <w:r w:rsidR="001D3E18" w:rsidRPr="009E5ECB">
        <w:t xml:space="preserve"> </w:t>
      </w:r>
      <w:r w:rsidRPr="009E5ECB">
        <w:t xml:space="preserve">etc. that may apply to help look after sites on private lands. </w:t>
      </w:r>
    </w:p>
    <w:p w14:paraId="32EE7B14" w14:textId="77777777" w:rsidR="00271066" w:rsidRPr="00090E3A" w:rsidRDefault="00271066" w:rsidP="00042E00">
      <w:pPr>
        <w:keepNext/>
        <w:rPr>
          <w:i/>
          <w:lang w:eastAsia="en-AU"/>
        </w:rPr>
      </w:pPr>
      <w:r w:rsidRPr="00090E3A">
        <w:rPr>
          <w:i/>
          <w:lang w:eastAsia="en-AU"/>
        </w:rPr>
        <w:t xml:space="preserve">Provide </w:t>
      </w:r>
      <w:r>
        <w:rPr>
          <w:i/>
          <w:lang w:eastAsia="en-AU"/>
        </w:rPr>
        <w:t>information</w:t>
      </w:r>
    </w:p>
    <w:p w14:paraId="1C66ED5F" w14:textId="7D52F759" w:rsidR="00271066" w:rsidRPr="00271066" w:rsidRDefault="00271066" w:rsidP="00184C70">
      <w:pPr>
        <w:pStyle w:val="ListParagraph"/>
        <w:numPr>
          <w:ilvl w:val="0"/>
          <w:numId w:val="11"/>
        </w:numPr>
        <w:ind w:left="714" w:hanging="357"/>
      </w:pPr>
      <w:r w:rsidRPr="00271066">
        <w:t xml:space="preserve">Develop education programs, information products and signage to help the public recognise the presence and importance of the ecological community, and their responsibilities under state and local regulations and the EPBC Act. </w:t>
      </w:r>
      <w:r w:rsidR="00127119">
        <w:t xml:space="preserve">This includes </w:t>
      </w:r>
      <w:r w:rsidR="00235C66">
        <w:t>p</w:t>
      </w:r>
      <w:r w:rsidR="00127119" w:rsidRPr="00271066">
        <w:t>repar</w:t>
      </w:r>
      <w:r w:rsidR="00127119">
        <w:t>ation of</w:t>
      </w:r>
      <w:r w:rsidR="00127119" w:rsidRPr="00271066">
        <w:t xml:space="preserve"> identification and impact assessment guidelines</w:t>
      </w:r>
      <w:r w:rsidR="00127119">
        <w:t xml:space="preserve"> for the ecological community</w:t>
      </w:r>
      <w:r w:rsidR="00127119" w:rsidRPr="00271066">
        <w:t>.</w:t>
      </w:r>
    </w:p>
    <w:p w14:paraId="33AD1DBF" w14:textId="77777777" w:rsidR="00271066" w:rsidRPr="00271066" w:rsidRDefault="00271066" w:rsidP="00184C70">
      <w:pPr>
        <w:pStyle w:val="ListParagraph"/>
        <w:numPr>
          <w:ilvl w:val="0"/>
          <w:numId w:val="11"/>
        </w:numPr>
        <w:ind w:left="714" w:hanging="357"/>
      </w:pPr>
      <w:r>
        <w:t>Install signage</w:t>
      </w:r>
      <w:r w:rsidRPr="00271066">
        <w:t xml:space="preserve"> to discourage damaging activities such as the removal of dead timber, dumping garden waste and other rubbish, creating informal paths and tracks, and the use of off-road vehicles in patches of the ecological community.</w:t>
      </w:r>
    </w:p>
    <w:p w14:paraId="135AF6C4" w14:textId="77777777" w:rsidR="00271066" w:rsidRPr="00271066" w:rsidRDefault="00271066" w:rsidP="00184C70">
      <w:pPr>
        <w:pStyle w:val="ListParagraph"/>
        <w:numPr>
          <w:ilvl w:val="0"/>
          <w:numId w:val="11"/>
        </w:numPr>
        <w:ind w:left="714" w:hanging="357"/>
      </w:pPr>
      <w:r w:rsidRPr="00271066">
        <w:t xml:space="preserve">Install significant vegetation markers along roads to designate areas of the ecological community to protect and prevent inappropriate road side maintenance from occurring. </w:t>
      </w:r>
    </w:p>
    <w:p w14:paraId="23B97088" w14:textId="2D6BFCC8" w:rsidR="00271066" w:rsidRPr="00271066" w:rsidRDefault="00271066" w:rsidP="00184C70">
      <w:pPr>
        <w:pStyle w:val="ListParagraph"/>
        <w:numPr>
          <w:ilvl w:val="0"/>
          <w:numId w:val="11"/>
        </w:numPr>
        <w:ind w:left="714" w:hanging="357"/>
      </w:pPr>
      <w:r w:rsidRPr="00271066">
        <w:t>Promote knowledge about local weeds and what garden plants to avoid planting. Recommend local native species for revegetation and landscaping or safe alternative garden plants.</w:t>
      </w:r>
    </w:p>
    <w:p w14:paraId="23C58DE7" w14:textId="2583DF79" w:rsidR="00090E3A" w:rsidRPr="00090E3A" w:rsidRDefault="00090E3A" w:rsidP="001B5890">
      <w:pPr>
        <w:rPr>
          <w:i/>
          <w:lang w:eastAsia="en-AU"/>
        </w:rPr>
      </w:pPr>
      <w:r>
        <w:rPr>
          <w:i/>
          <w:lang w:eastAsia="en-AU"/>
        </w:rPr>
        <w:t>Coordinate efforts</w:t>
      </w:r>
    </w:p>
    <w:p w14:paraId="17B92A27" w14:textId="463208C4" w:rsidR="00090E3A" w:rsidRPr="00271066" w:rsidRDefault="00271066" w:rsidP="00184C70">
      <w:pPr>
        <w:pStyle w:val="ListParagraph"/>
        <w:numPr>
          <w:ilvl w:val="0"/>
          <w:numId w:val="11"/>
        </w:numPr>
        <w:ind w:left="714" w:hanging="357"/>
      </w:pPr>
      <w:r>
        <w:t>Encourage</w:t>
      </w:r>
      <w:r w:rsidR="00090E3A" w:rsidRPr="00271066">
        <w:t xml:space="preserve"> local participation in </w:t>
      </w:r>
      <w:r>
        <w:t>restoration</w:t>
      </w:r>
      <w:r w:rsidR="00090E3A" w:rsidRPr="00271066">
        <w:t xml:space="preserve"> </w:t>
      </w:r>
      <w:r w:rsidR="001D3E18">
        <w:t>and ‘</w:t>
      </w:r>
      <w:r w:rsidR="00F57EBA">
        <w:t>landcare</w:t>
      </w:r>
      <w:r w:rsidR="001D3E18">
        <w:t>’</w:t>
      </w:r>
      <w:r>
        <w:t xml:space="preserve"> </w:t>
      </w:r>
      <w:r w:rsidR="00090E3A" w:rsidRPr="00271066">
        <w:t xml:space="preserve">efforts through local conservation groups, </w:t>
      </w:r>
      <w:r>
        <w:t xml:space="preserve">creating ‘friends of’ groups, </w:t>
      </w:r>
      <w:r w:rsidR="00090E3A" w:rsidRPr="00271066">
        <w:t xml:space="preserve">field days and planting projects, etc. </w:t>
      </w:r>
    </w:p>
    <w:p w14:paraId="73FBC9C4" w14:textId="3A0E3290" w:rsidR="00271066" w:rsidRPr="00271066" w:rsidRDefault="00271066" w:rsidP="00184C70">
      <w:pPr>
        <w:pStyle w:val="ListParagraph"/>
        <w:numPr>
          <w:ilvl w:val="0"/>
          <w:numId w:val="11"/>
        </w:numPr>
        <w:ind w:left="714" w:hanging="357"/>
      </w:pPr>
      <w:r w:rsidRPr="00271066">
        <w:t xml:space="preserve">Liaise with local fire management authorities and agencies and engage their support in fire management of the ecological community. Ensure land managers are given information about how to manage fire risks to </w:t>
      </w:r>
      <w:r w:rsidR="009362D3">
        <w:t>conserv</w:t>
      </w:r>
      <w:r w:rsidR="0042650D">
        <w:t>e</w:t>
      </w:r>
      <w:r w:rsidR="009362D3" w:rsidRPr="00271066">
        <w:t xml:space="preserve"> </w:t>
      </w:r>
      <w:r w:rsidRPr="00271066">
        <w:t>any threatened species and ecological communities</w:t>
      </w:r>
      <w:r>
        <w:t>.</w:t>
      </w:r>
    </w:p>
    <w:p w14:paraId="6F88E0E7" w14:textId="77777777" w:rsidR="00CF03C5" w:rsidRPr="00CF03C5" w:rsidRDefault="00090E3A" w:rsidP="00184C70">
      <w:pPr>
        <w:pStyle w:val="ListParagraph"/>
        <w:numPr>
          <w:ilvl w:val="0"/>
          <w:numId w:val="11"/>
        </w:numPr>
        <w:ind w:left="714" w:hanging="357"/>
      </w:pPr>
      <w:r w:rsidRPr="00271066">
        <w:t>Support opportunities for traditional owners or other members of the Indigenous community to manage the ecological community.</w:t>
      </w:r>
      <w:r w:rsidR="00CF03C5" w:rsidRPr="00CF03C5">
        <w:t xml:space="preserve"> </w:t>
      </w:r>
    </w:p>
    <w:p w14:paraId="4D0F6168" w14:textId="6E76DEAD" w:rsidR="00BF7865" w:rsidRPr="00090E3A" w:rsidRDefault="00BF7865" w:rsidP="00184C70">
      <w:pPr>
        <w:pStyle w:val="Heading4"/>
        <w:rPr>
          <w:rStyle w:val="Emphasis"/>
          <w:i/>
          <w:iCs w:val="0"/>
        </w:rPr>
      </w:pPr>
      <w:r w:rsidRPr="00090E3A">
        <w:rPr>
          <w:rStyle w:val="Emphasis"/>
          <w:i/>
          <w:iCs w:val="0"/>
        </w:rPr>
        <w:t xml:space="preserve">RESEARCH </w:t>
      </w:r>
      <w:r w:rsidR="00127119">
        <w:rPr>
          <w:rStyle w:val="Emphasis"/>
          <w:i/>
          <w:iCs w:val="0"/>
        </w:rPr>
        <w:t xml:space="preserve">AND MONITORING </w:t>
      </w:r>
    </w:p>
    <w:p w14:paraId="6572FF07" w14:textId="03E85BFF" w:rsidR="00655A90" w:rsidRDefault="00E80930" w:rsidP="00655A90">
      <w:r w:rsidRPr="00655A90">
        <w:t xml:space="preserve">This key approach includes priorities </w:t>
      </w:r>
      <w:r w:rsidR="00655A90">
        <w:t>for</w:t>
      </w:r>
      <w:r w:rsidRPr="00655A90">
        <w:t xml:space="preserve"> </w:t>
      </w:r>
      <w:r w:rsidR="00655A90" w:rsidRPr="00655A90">
        <w:t>research</w:t>
      </w:r>
      <w:r w:rsidR="00655A90">
        <w:t>in</w:t>
      </w:r>
      <w:r w:rsidR="009362D3">
        <w:t xml:space="preserve">g </w:t>
      </w:r>
      <w:r w:rsidR="00655A90">
        <w:t xml:space="preserve">to </w:t>
      </w:r>
      <w:r w:rsidRPr="00655A90">
        <w:t>the ecological community</w:t>
      </w:r>
      <w:r w:rsidR="009362D3">
        <w:rPr>
          <w:lang w:eastAsia="en-AU"/>
        </w:rPr>
        <w:t xml:space="preserve">, and monitoring, </w:t>
      </w:r>
      <w:r w:rsidR="00655A90" w:rsidRPr="00655A90">
        <w:rPr>
          <w:lang w:eastAsia="en-AU"/>
        </w:rPr>
        <w:t>to improve understanding of the ecological community and the best methods to aid its recovery</w:t>
      </w:r>
      <w:r w:rsidR="00655A90">
        <w:rPr>
          <w:lang w:eastAsia="en-AU"/>
        </w:rPr>
        <w:t xml:space="preserve"> through restoration and protection.</w:t>
      </w:r>
    </w:p>
    <w:p w14:paraId="0226D0C4" w14:textId="0DB19C2C" w:rsidR="00EF1E30" w:rsidRDefault="00ED1A6E" w:rsidP="00ED1A6E">
      <w:pPr>
        <w:pStyle w:val="Heading5"/>
      </w:pPr>
      <w:r>
        <w:t>Mapping</w:t>
      </w:r>
    </w:p>
    <w:p w14:paraId="56B042EC" w14:textId="30149CEF" w:rsidR="00AD1D23" w:rsidRDefault="00AD1D23" w:rsidP="00184C70">
      <w:pPr>
        <w:pStyle w:val="ListParagraph"/>
        <w:numPr>
          <w:ilvl w:val="0"/>
          <w:numId w:val="11"/>
        </w:numPr>
        <w:ind w:left="714" w:hanging="357"/>
      </w:pPr>
      <w:r w:rsidRPr="00AD1D23">
        <w:t xml:space="preserve">Collate existing </w:t>
      </w:r>
      <w:r>
        <w:t xml:space="preserve">vegetation mapping </w:t>
      </w:r>
      <w:r w:rsidRPr="00AD1D23">
        <w:t xml:space="preserve">information and associated data for this ecological community and identify gaps in knowledge. </w:t>
      </w:r>
    </w:p>
    <w:p w14:paraId="3F4DC57C" w14:textId="0D2AB16B" w:rsidR="00BF2987" w:rsidRPr="003C4325" w:rsidRDefault="00BF2987" w:rsidP="00184C70">
      <w:pPr>
        <w:pStyle w:val="ListParagraph"/>
        <w:numPr>
          <w:ilvl w:val="0"/>
          <w:numId w:val="11"/>
        </w:numPr>
        <w:ind w:left="714" w:hanging="357"/>
      </w:pPr>
      <w:r w:rsidRPr="003C4325">
        <w:t xml:space="preserve">Identify </w:t>
      </w:r>
      <w:r>
        <w:t>and</w:t>
      </w:r>
      <w:r w:rsidRPr="003C4325">
        <w:t xml:space="preserve"> map </w:t>
      </w:r>
      <w:r>
        <w:t xml:space="preserve">areas of the ecological community most </w:t>
      </w:r>
      <w:r w:rsidRPr="003C4325">
        <w:t xml:space="preserve">vulnerable to sea level rise to inform planning that will protect </w:t>
      </w:r>
      <w:r>
        <w:t xml:space="preserve">areas that allow the ecological community </w:t>
      </w:r>
      <w:r w:rsidRPr="003C4325">
        <w:t>to retre</w:t>
      </w:r>
      <w:r>
        <w:t xml:space="preserve">at landward. </w:t>
      </w:r>
      <w:r w:rsidRPr="003C4325">
        <w:t xml:space="preserve"> </w:t>
      </w:r>
    </w:p>
    <w:p w14:paraId="5C5C24EC" w14:textId="34BA6D44" w:rsidR="00AD1D23" w:rsidRPr="003C4325" w:rsidRDefault="00AD1D23" w:rsidP="00184C70">
      <w:pPr>
        <w:pStyle w:val="ListParagraph"/>
        <w:numPr>
          <w:ilvl w:val="0"/>
          <w:numId w:val="11"/>
        </w:numPr>
        <w:ind w:left="714" w:hanging="357"/>
      </w:pPr>
      <w:r w:rsidRPr="003C4325">
        <w:t>Undertake or support and enhance survey programs to:</w:t>
      </w:r>
    </w:p>
    <w:p w14:paraId="209D97D7" w14:textId="77777777" w:rsidR="00AD1D23" w:rsidRPr="00AD1D23" w:rsidRDefault="00AD1D23" w:rsidP="00184C70">
      <w:pPr>
        <w:pStyle w:val="ListParagraph"/>
        <w:numPr>
          <w:ilvl w:val="1"/>
          <w:numId w:val="11"/>
        </w:numPr>
      </w:pPr>
      <w:r w:rsidRPr="00AD1D23">
        <w:t>Improve mapping of sites where the ecological community is known or likely to be present.</w:t>
      </w:r>
    </w:p>
    <w:p w14:paraId="2845DDAA" w14:textId="1B5E0898" w:rsidR="00AD1D23" w:rsidRPr="00AD1D23" w:rsidRDefault="00AD1D23" w:rsidP="00184C70">
      <w:pPr>
        <w:pStyle w:val="ListParagraph"/>
        <w:numPr>
          <w:ilvl w:val="1"/>
          <w:numId w:val="11"/>
        </w:numPr>
      </w:pPr>
      <w:r w:rsidRPr="00AD1D23">
        <w:t xml:space="preserve">Conduct targeted field surveys and ground truthing to fill data gaps and clarify </w:t>
      </w:r>
      <w:r>
        <w:t xml:space="preserve">the presence and </w:t>
      </w:r>
      <w:r w:rsidRPr="00AD1D23">
        <w:t>condition of remnants.</w:t>
      </w:r>
    </w:p>
    <w:p w14:paraId="3ED1BA5B" w14:textId="3AED9C45" w:rsidR="003C4325" w:rsidRPr="00AD1D23" w:rsidRDefault="009362D3" w:rsidP="00184C70">
      <w:pPr>
        <w:pStyle w:val="ListParagraph"/>
        <w:numPr>
          <w:ilvl w:val="1"/>
          <w:numId w:val="11"/>
        </w:numPr>
      </w:pPr>
      <w:r w:rsidRPr="00AD1D23">
        <w:t xml:space="preserve">Identify where the best, high quality remnants of the ecological community occur.  </w:t>
      </w:r>
    </w:p>
    <w:p w14:paraId="71C0F9DB" w14:textId="46870DDD" w:rsidR="00ED1A6E" w:rsidRDefault="007D1B2F" w:rsidP="003E0821">
      <w:pPr>
        <w:pStyle w:val="Heading5"/>
      </w:pPr>
      <w:r>
        <w:t>Options for managing threats</w:t>
      </w:r>
    </w:p>
    <w:p w14:paraId="6A073E85" w14:textId="77777777" w:rsidR="00023106" w:rsidRDefault="00197848" w:rsidP="00184C70">
      <w:pPr>
        <w:pStyle w:val="ListParagraph"/>
        <w:numPr>
          <w:ilvl w:val="0"/>
          <w:numId w:val="11"/>
        </w:numPr>
        <w:ind w:left="714" w:hanging="357"/>
      </w:pPr>
      <w:r w:rsidRPr="00090E3A">
        <w:t xml:space="preserve">Research into appropriate and integrated methods to manage weeds that affect the ecological community. </w:t>
      </w:r>
    </w:p>
    <w:p w14:paraId="26BBDD52" w14:textId="1477BFFD" w:rsidR="00C114BE" w:rsidRDefault="00A06CCF" w:rsidP="00217358">
      <w:pPr>
        <w:pStyle w:val="Heading5"/>
      </w:pPr>
      <w:r>
        <w:t>U</w:t>
      </w:r>
      <w:r w:rsidR="00C114BE">
        <w:t xml:space="preserve">nderstanding regrowth </w:t>
      </w:r>
    </w:p>
    <w:p w14:paraId="61072848" w14:textId="3619488D" w:rsidR="00A06CCF" w:rsidRPr="00A06CCF" w:rsidRDefault="00A06CCF" w:rsidP="00184C70">
      <w:pPr>
        <w:pStyle w:val="ListParagraph"/>
        <w:numPr>
          <w:ilvl w:val="0"/>
          <w:numId w:val="11"/>
        </w:numPr>
        <w:ind w:left="714" w:hanging="357"/>
      </w:pPr>
      <w:r w:rsidRPr="00A06CCF">
        <w:t>Research to gain a better understanding of how regrowth stands develop and how they can best be managed</w:t>
      </w:r>
      <w:r w:rsidR="00FD797F">
        <w:t xml:space="preserve"> alongside other ecological communities, particularly those typically dominated by </w:t>
      </w:r>
      <w:r w:rsidR="00FD797F" w:rsidRPr="004B2682">
        <w:rPr>
          <w:i/>
        </w:rPr>
        <w:t>Melaleuca</w:t>
      </w:r>
      <w:r w:rsidR="004B2682">
        <w:t xml:space="preserve"> species in the canopy.</w:t>
      </w:r>
    </w:p>
    <w:p w14:paraId="308CE907" w14:textId="538B5F36" w:rsidR="004B2682" w:rsidRPr="00023106" w:rsidRDefault="004B2682" w:rsidP="00184C70">
      <w:pPr>
        <w:pStyle w:val="ListParagraph"/>
        <w:numPr>
          <w:ilvl w:val="0"/>
          <w:numId w:val="11"/>
        </w:numPr>
        <w:ind w:left="714" w:hanging="357"/>
      </w:pPr>
      <w:r w:rsidRPr="00023106">
        <w:t>R</w:t>
      </w:r>
      <w:r w:rsidRPr="00BF2987">
        <w:t>esearch the development of regrow</w:t>
      </w:r>
      <w:r>
        <w:rPr>
          <w:color w:val="000000"/>
        </w:rPr>
        <w:t>t</w:t>
      </w:r>
      <w:r w:rsidRPr="00BF2987">
        <w:t xml:space="preserve">h stands of the </w:t>
      </w:r>
      <w:r>
        <w:rPr>
          <w:color w:val="000000"/>
        </w:rPr>
        <w:t>ecological community</w:t>
      </w:r>
      <w:r w:rsidRPr="00BF2987">
        <w:t xml:space="preserve"> to improve understanding of their rate and trajectory of development and evaluate convergence wit</w:t>
      </w:r>
      <w:r w:rsidRPr="00023106">
        <w:rPr>
          <w:color w:val="000000"/>
        </w:rPr>
        <w:t xml:space="preserve">h undisturbed </w:t>
      </w:r>
      <w:r w:rsidRPr="00BF2987">
        <w:t>reference states</w:t>
      </w:r>
      <w:r w:rsidR="00005377">
        <w:t>.</w:t>
      </w:r>
    </w:p>
    <w:p w14:paraId="249C7201" w14:textId="08793AF4" w:rsidR="00CD3545" w:rsidRPr="00090E3A" w:rsidRDefault="00CD3545" w:rsidP="00217358">
      <w:pPr>
        <w:pStyle w:val="Heading5"/>
      </w:pPr>
      <w:r>
        <w:t>Monitoring</w:t>
      </w:r>
    </w:p>
    <w:p w14:paraId="174C50CC" w14:textId="77777777" w:rsidR="00CD3545" w:rsidRPr="00217358" w:rsidRDefault="00CD3545" w:rsidP="00184C70">
      <w:pPr>
        <w:pStyle w:val="ListParagraph"/>
        <w:numPr>
          <w:ilvl w:val="0"/>
          <w:numId w:val="11"/>
        </w:numPr>
        <w:ind w:left="714" w:hanging="357"/>
      </w:pPr>
      <w:r w:rsidRPr="00217358">
        <w:t>It is important that any monitoring is planned before management commences and considers what data are required to address research questions. Monitoring must also be resourced for management activities, especially for those using a novel approach, and applied during and following the management action.</w:t>
      </w:r>
    </w:p>
    <w:p w14:paraId="65C44F4A" w14:textId="242BE34B" w:rsidR="00CD3545" w:rsidRPr="00217358" w:rsidRDefault="00CD3545" w:rsidP="00184C70">
      <w:pPr>
        <w:pStyle w:val="ListParagraph"/>
        <w:numPr>
          <w:ilvl w:val="1"/>
          <w:numId w:val="11"/>
        </w:numPr>
      </w:pPr>
      <w:r w:rsidRPr="00217358">
        <w:t xml:space="preserve">Monitor changes in </w:t>
      </w:r>
      <w:r w:rsidR="00005377">
        <w:t>the composition, structure and function of the ecological community</w:t>
      </w:r>
      <w:r w:rsidRPr="00217358">
        <w:t>, including response to all types of management actions and use this information to increase understanding of the ecological community and inform recommendations for future management.</w:t>
      </w:r>
    </w:p>
    <w:p w14:paraId="54945C9F" w14:textId="77777777" w:rsidR="00DC01EF" w:rsidRPr="00CF169B" w:rsidRDefault="00DC01EF" w:rsidP="00F6669B">
      <w:pPr>
        <w:pStyle w:val="Heading3"/>
      </w:pPr>
      <w:bookmarkStart w:id="94" w:name="_Toc481752976"/>
      <w:bookmarkStart w:id="95" w:name="_Ref482703087"/>
      <w:bookmarkStart w:id="96" w:name="_Ref482703118"/>
      <w:bookmarkStart w:id="97" w:name="_Toc487718250"/>
      <w:r w:rsidRPr="00CF169B">
        <w:t>Existing plans relevant to the ecological community</w:t>
      </w:r>
      <w:bookmarkEnd w:id="94"/>
      <w:bookmarkEnd w:id="95"/>
      <w:bookmarkEnd w:id="96"/>
      <w:bookmarkEnd w:id="97"/>
    </w:p>
    <w:p w14:paraId="3DF950BE" w14:textId="3BB45D4A" w:rsidR="003E0821" w:rsidRDefault="00235C66" w:rsidP="00235C66">
      <w:pPr>
        <w:autoSpaceDE w:val="0"/>
        <w:autoSpaceDN w:val="0"/>
        <w:adjustRightInd w:val="0"/>
        <w:spacing w:after="0"/>
      </w:pPr>
      <w:r>
        <w:t xml:space="preserve">Existing plans relevant to this ecological community </w:t>
      </w:r>
      <w:r w:rsidR="00921732">
        <w:t>exist in the</w:t>
      </w:r>
      <w:r w:rsidR="005954DD">
        <w:t xml:space="preserve"> form of regional natural resource management plans, </w:t>
      </w:r>
      <w:r w:rsidR="00D07E02">
        <w:t xml:space="preserve">conservation plans and </w:t>
      </w:r>
      <w:r w:rsidR="00921732">
        <w:t>plans of managemen</w:t>
      </w:r>
      <w:r w:rsidR="005954DD">
        <w:t>t for National Parks estate</w:t>
      </w:r>
      <w:r w:rsidR="004C133C">
        <w:t xml:space="preserve"> that </w:t>
      </w:r>
      <w:r w:rsidR="00815D37">
        <w:t>include areas of C</w:t>
      </w:r>
      <w:r w:rsidR="00921732">
        <w:t xml:space="preserve">oastal </w:t>
      </w:r>
      <w:r w:rsidR="00815D37">
        <w:t>Swamp O</w:t>
      </w:r>
      <w:r w:rsidR="004C133C">
        <w:t xml:space="preserve">ak </w:t>
      </w:r>
      <w:r w:rsidR="00815D37">
        <w:t>Forest</w:t>
      </w:r>
      <w:r w:rsidR="008E22F0">
        <w:t xml:space="preserve">, as well as regional planning documents. </w:t>
      </w:r>
    </w:p>
    <w:p w14:paraId="29CD153C" w14:textId="77777777" w:rsidR="003E0821" w:rsidRDefault="003E0821" w:rsidP="00235C66">
      <w:pPr>
        <w:autoSpaceDE w:val="0"/>
        <w:autoSpaceDN w:val="0"/>
        <w:adjustRightInd w:val="0"/>
        <w:spacing w:after="0"/>
      </w:pPr>
    </w:p>
    <w:p w14:paraId="03A6E707" w14:textId="77777777" w:rsidR="004B2682" w:rsidRDefault="004B2682" w:rsidP="004B2682">
      <w:pPr>
        <w:pStyle w:val="Heading5"/>
      </w:pPr>
      <w:r>
        <w:t>Recovery plans</w:t>
      </w:r>
    </w:p>
    <w:p w14:paraId="34F9AC12" w14:textId="74F276A9" w:rsidR="004B2682" w:rsidRDefault="004B2682" w:rsidP="004B2682">
      <w:pPr>
        <w:pStyle w:val="ListParagraph"/>
        <w:numPr>
          <w:ilvl w:val="0"/>
          <w:numId w:val="15"/>
        </w:numPr>
      </w:pPr>
      <w:r>
        <w:t xml:space="preserve">DECCW (2010d) </w:t>
      </w:r>
      <w:r w:rsidRPr="004B2682">
        <w:rPr>
          <w:i/>
        </w:rPr>
        <w:t xml:space="preserve">Northern Rivers Regional Biodiversity Management Plan, National Recovery Plan for the Northern Rivers Region. </w:t>
      </w:r>
      <w:r>
        <w:t xml:space="preserve">Department of Environment, Climate Change and Water NSW, Sydney. </w:t>
      </w:r>
      <w:r w:rsidRPr="004B2682">
        <w:rPr>
          <w:i/>
        </w:rPr>
        <w:t xml:space="preserve">Available from </w:t>
      </w:r>
      <w:hyperlink r:id="rId10" w:history="1">
        <w:r w:rsidRPr="00A465A2">
          <w:rPr>
            <w:rStyle w:val="Hyperlink"/>
          </w:rPr>
          <w:t>http://www.environment.gov.au/system/files/resources/4b79fa42-5c8f-4dfe-9e79-07ed5832a056/files/northern-rivers.pdf</w:t>
        </w:r>
      </w:hyperlink>
    </w:p>
    <w:p w14:paraId="694AEEAD" w14:textId="77777777" w:rsidR="004B2682" w:rsidRPr="004B2682" w:rsidRDefault="004B2682" w:rsidP="004B2682">
      <w:pPr>
        <w:pStyle w:val="ListParagraph"/>
        <w:numPr>
          <w:ilvl w:val="0"/>
          <w:numId w:val="15"/>
        </w:numPr>
        <w:rPr>
          <w:bCs/>
        </w:rPr>
      </w:pPr>
      <w:r>
        <w:t xml:space="preserve">DECCW (2010) </w:t>
      </w:r>
      <w:r w:rsidRPr="004B2682">
        <w:t>Border Ranges Rainforest Biodiversity Management Plan - NSW &amp; Queensland</w:t>
      </w:r>
      <w:r>
        <w:t xml:space="preserve">, Department of Environment, Climate Change and Water NSW, Sydney. Available from: </w:t>
      </w:r>
      <w:hyperlink r:id="rId11" w:history="1">
        <w:r w:rsidRPr="004B2682">
          <w:rPr>
            <w:rStyle w:val="Hyperlink"/>
            <w:bCs/>
          </w:rPr>
          <w:t>http://www.environment.gov.au/system/files/resources/4249147f-26eb-416b-ae78-e982a7099e4f/files/brrb-management-plan.pdf</w:t>
        </w:r>
      </w:hyperlink>
    </w:p>
    <w:p w14:paraId="730C58B0" w14:textId="7AB34F44" w:rsidR="004C133C" w:rsidRPr="004C133C" w:rsidRDefault="004B2682" w:rsidP="004B2682">
      <w:pPr>
        <w:pStyle w:val="Heading5"/>
      </w:pPr>
      <w:r w:rsidRPr="00815D37">
        <w:t xml:space="preserve"> </w:t>
      </w:r>
      <w:r w:rsidR="007321F4">
        <w:t xml:space="preserve">Regional </w:t>
      </w:r>
      <w:r w:rsidR="004C133C" w:rsidRPr="004C133C">
        <w:t xml:space="preserve">Natural Resource Management </w:t>
      </w:r>
      <w:r w:rsidR="008E22F0">
        <w:t xml:space="preserve">(NRM) </w:t>
      </w:r>
      <w:r w:rsidR="00815D37">
        <w:t>plans</w:t>
      </w:r>
    </w:p>
    <w:p w14:paraId="06D1E212" w14:textId="507A545E" w:rsidR="005954DD" w:rsidRPr="00815D37" w:rsidRDefault="005954DD" w:rsidP="003F050A">
      <w:pPr>
        <w:pStyle w:val="ListParagraph"/>
        <w:numPr>
          <w:ilvl w:val="0"/>
          <w:numId w:val="14"/>
        </w:numPr>
        <w:autoSpaceDE w:val="0"/>
        <w:autoSpaceDN w:val="0"/>
        <w:adjustRightInd w:val="0"/>
        <w:rPr>
          <w:rStyle w:val="Hyperlink"/>
          <w:rFonts w:cs="Arial"/>
          <w:color w:val="auto"/>
        </w:rPr>
      </w:pPr>
      <w:r w:rsidRPr="00815D37">
        <w:t xml:space="preserve">The </w:t>
      </w:r>
      <w:r w:rsidRPr="00815D37">
        <w:rPr>
          <w:i/>
        </w:rPr>
        <w:t>Burnett Mary Regional Group for Natural Resource Management</w:t>
      </w:r>
      <w:r w:rsidR="00701E97" w:rsidRPr="00815D37">
        <w:t xml:space="preserve"> provides relevant in</w:t>
      </w:r>
      <w:r w:rsidR="00815D37" w:rsidRPr="00815D37">
        <w:t xml:space="preserve">formation on wetland management. </w:t>
      </w:r>
      <w:r w:rsidRPr="00815D37">
        <w:t xml:space="preserve">Available </w:t>
      </w:r>
      <w:r w:rsidR="00815D37" w:rsidRPr="00815D37">
        <w:t>from</w:t>
      </w:r>
      <w:r w:rsidRPr="00815D37">
        <w:t>:</w:t>
      </w:r>
      <w:r w:rsidR="00815D37" w:rsidRPr="00815D37">
        <w:t xml:space="preserve"> </w:t>
      </w:r>
      <w:hyperlink r:id="rId12" w:history="1">
        <w:r w:rsidRPr="00815D37">
          <w:rPr>
            <w:rStyle w:val="CrossReferenceLinkChar"/>
          </w:rPr>
          <w:t>wetlandinfo.ehp.qld.gov.au/wetlands/facts-maps/nrm-burnett-mary-regional-group-for-nrm/</w:t>
        </w:r>
      </w:hyperlink>
    </w:p>
    <w:p w14:paraId="2226905C" w14:textId="6159D728" w:rsidR="005954DD" w:rsidRPr="00815D37" w:rsidRDefault="00C52FD4" w:rsidP="003F050A">
      <w:pPr>
        <w:pStyle w:val="ListParagraph"/>
        <w:numPr>
          <w:ilvl w:val="0"/>
          <w:numId w:val="14"/>
        </w:numPr>
        <w:autoSpaceDE w:val="0"/>
        <w:autoSpaceDN w:val="0"/>
        <w:adjustRightInd w:val="0"/>
      </w:pPr>
      <w:r w:rsidRPr="00815D37">
        <w:t xml:space="preserve">SEQC (2016). </w:t>
      </w:r>
      <w:r w:rsidRPr="00815D37">
        <w:rPr>
          <w:i/>
          <w:iCs/>
        </w:rPr>
        <w:t>Managing Natural Assets for a Prosperous South East Queensland</w:t>
      </w:r>
      <w:r w:rsidRPr="00815D37">
        <w:t xml:space="preserve">. Part of the </w:t>
      </w:r>
      <w:r w:rsidR="005954DD" w:rsidRPr="00815D37">
        <w:rPr>
          <w:i/>
          <w:iCs/>
        </w:rPr>
        <w:t>South East Queensland Natural</w:t>
      </w:r>
      <w:r w:rsidR="005954DD" w:rsidRPr="00815D37">
        <w:t xml:space="preserve"> </w:t>
      </w:r>
      <w:r w:rsidR="005954DD" w:rsidRPr="00815D37">
        <w:rPr>
          <w:i/>
          <w:iCs/>
        </w:rPr>
        <w:t>Res</w:t>
      </w:r>
      <w:r w:rsidRPr="00815D37">
        <w:rPr>
          <w:i/>
          <w:iCs/>
        </w:rPr>
        <w:t xml:space="preserve">ource Management Plan 2009–2031. </w:t>
      </w:r>
      <w:r w:rsidR="005954DD" w:rsidRPr="00815D37">
        <w:t xml:space="preserve">Available </w:t>
      </w:r>
      <w:r w:rsidR="00815D37" w:rsidRPr="00815D37">
        <w:t>from</w:t>
      </w:r>
      <w:r w:rsidR="005954DD" w:rsidRPr="00815D37">
        <w:t>:</w:t>
      </w:r>
      <w:r w:rsidR="00815D37" w:rsidRPr="00815D37">
        <w:t xml:space="preserve"> </w:t>
      </w:r>
      <w:hyperlink r:id="rId13" w:history="1">
        <w:r w:rsidR="005954DD" w:rsidRPr="00815D37">
          <w:rPr>
            <w:rStyle w:val="CrossReferenceLinkChar"/>
          </w:rPr>
          <w:t>www.seqcatchments.com.au/seq-nrm-plan-1/the-seq-nrm-plan</w:t>
        </w:r>
      </w:hyperlink>
    </w:p>
    <w:p w14:paraId="07CA6F54" w14:textId="2668283D" w:rsidR="00701E97" w:rsidRPr="00815D37" w:rsidRDefault="00701E97" w:rsidP="003F050A">
      <w:pPr>
        <w:pStyle w:val="ListParagraph"/>
        <w:numPr>
          <w:ilvl w:val="0"/>
          <w:numId w:val="14"/>
        </w:numPr>
        <w:autoSpaceDE w:val="0"/>
        <w:autoSpaceDN w:val="0"/>
        <w:adjustRightInd w:val="0"/>
      </w:pPr>
      <w:r w:rsidRPr="00815D37">
        <w:t xml:space="preserve">Northern Rivers CMA (2013). </w:t>
      </w:r>
      <w:r w:rsidRPr="00815D37">
        <w:rPr>
          <w:i/>
        </w:rPr>
        <w:t>Northern Rivers Catchment Action Plan</w:t>
      </w:r>
      <w:r w:rsidR="00815D37" w:rsidRPr="00815D37">
        <w:rPr>
          <w:i/>
        </w:rPr>
        <w:t xml:space="preserve">. </w:t>
      </w:r>
      <w:r w:rsidRPr="00815D37">
        <w:t xml:space="preserve">Available </w:t>
      </w:r>
      <w:r w:rsidR="00815D37" w:rsidRPr="00815D37">
        <w:t>from</w:t>
      </w:r>
      <w:r w:rsidRPr="00815D37">
        <w:t>:</w:t>
      </w:r>
      <w:r w:rsidR="00815D37" w:rsidRPr="00815D37">
        <w:t xml:space="preserve"> </w:t>
      </w:r>
      <w:hyperlink r:id="rId14" w:history="1">
        <w:r w:rsidRPr="00815D37">
          <w:rPr>
            <w:rStyle w:val="CrossReferenceLinkChar"/>
          </w:rPr>
          <w:t>northcoast.lls.nsw.gov.au/home</w:t>
        </w:r>
      </w:hyperlink>
    </w:p>
    <w:p w14:paraId="7CF0F42B" w14:textId="59A9F490" w:rsidR="008E22F0" w:rsidRPr="00815D37" w:rsidRDefault="007321F4" w:rsidP="004B2682">
      <w:pPr>
        <w:pStyle w:val="Heading5"/>
      </w:pPr>
      <w:r w:rsidRPr="00815D37">
        <w:t>Regional conservation plans</w:t>
      </w:r>
    </w:p>
    <w:p w14:paraId="42D41B38" w14:textId="77777777" w:rsidR="008E22F0" w:rsidRPr="00701E97" w:rsidRDefault="008E22F0" w:rsidP="00815D37">
      <w:r>
        <w:t>New South Wales has</w:t>
      </w:r>
      <w:r w:rsidRPr="00701E97">
        <w:t xml:space="preserve"> </w:t>
      </w:r>
      <w:r>
        <w:t xml:space="preserve">developed </w:t>
      </w:r>
      <w:r w:rsidRPr="00701E97">
        <w:t xml:space="preserve">coastal regional conservation plans to guide councils in achieving biodiversity conservation outcomes, particularly through planning processes. </w:t>
      </w:r>
      <w:r>
        <w:t>These include:</w:t>
      </w:r>
    </w:p>
    <w:p w14:paraId="4DB41E8A" w14:textId="3E5B0C3E" w:rsidR="008E22F0" w:rsidRPr="00815D37" w:rsidRDefault="008E22F0" w:rsidP="003F050A">
      <w:pPr>
        <w:pStyle w:val="ListParagraph"/>
        <w:numPr>
          <w:ilvl w:val="0"/>
          <w:numId w:val="15"/>
        </w:numPr>
        <w:rPr>
          <w:bCs/>
        </w:rPr>
      </w:pPr>
      <w:r w:rsidRPr="00815D37">
        <w:t xml:space="preserve">DECCW (2010a) </w:t>
      </w:r>
      <w:r w:rsidRPr="00815D37">
        <w:rPr>
          <w:i/>
        </w:rPr>
        <w:t>Far North Coast Regional Conservation Plan</w:t>
      </w:r>
      <w:r w:rsidRPr="00815D37">
        <w:t xml:space="preserve"> - identified priority conservation areas that include swamp forest include the Cudgen Coast </w:t>
      </w:r>
      <w:r w:rsidRPr="00815D37">
        <w:rPr>
          <w:bCs/>
        </w:rPr>
        <w:t xml:space="preserve">and Byron Bay–Broken Head. </w:t>
      </w:r>
      <w:r w:rsidRPr="00815D37">
        <w:t xml:space="preserve">Available </w:t>
      </w:r>
      <w:r w:rsidR="00815D37" w:rsidRPr="00815D37">
        <w:t>from</w:t>
      </w:r>
      <w:r w:rsidRPr="00815D37">
        <w:t>:</w:t>
      </w:r>
      <w:r w:rsidR="00815D37" w:rsidRPr="00815D37">
        <w:t xml:space="preserve"> </w:t>
      </w:r>
      <w:hyperlink r:id="rId15" w:history="1">
        <w:r w:rsidR="00815D37" w:rsidRPr="00810E09">
          <w:rPr>
            <w:rStyle w:val="Hyperlink"/>
          </w:rPr>
          <w:t>www.environment.nsw.gov.au/resources/biodiversity/10982fncrcp.pdf</w:t>
        </w:r>
      </w:hyperlink>
    </w:p>
    <w:p w14:paraId="4788C5FA" w14:textId="628C47B2" w:rsidR="008E22F0" w:rsidRPr="00815D37" w:rsidRDefault="008E22F0" w:rsidP="003F050A">
      <w:pPr>
        <w:pStyle w:val="ListParagraph"/>
        <w:numPr>
          <w:ilvl w:val="0"/>
          <w:numId w:val="15"/>
        </w:numPr>
      </w:pPr>
      <w:r w:rsidRPr="00815D37">
        <w:rPr>
          <w:iCs/>
        </w:rPr>
        <w:t>DECCW (2010b) Draft</w:t>
      </w:r>
      <w:r w:rsidRPr="00815D37">
        <w:rPr>
          <w:i/>
          <w:iCs/>
        </w:rPr>
        <w:t xml:space="preserve"> Mid North Coast Regional Conservation Plan</w:t>
      </w:r>
      <w:r w:rsidRPr="00815D37">
        <w:t xml:space="preserve"> recommends protection for all wetland areas in the Clarence, Macleay and Manning rivers due to their importance in ecosystem function and as threatened species habitat. Available </w:t>
      </w:r>
      <w:r w:rsidR="00815D37" w:rsidRPr="00815D37">
        <w:t>from</w:t>
      </w:r>
      <w:r w:rsidRPr="00815D37">
        <w:t>:</w:t>
      </w:r>
      <w:r w:rsidR="00815D37" w:rsidRPr="00815D37">
        <w:t xml:space="preserve"> </w:t>
      </w:r>
      <w:hyperlink r:id="rId16" w:history="1">
        <w:r w:rsidR="00815D37" w:rsidRPr="00810E09">
          <w:rPr>
            <w:rStyle w:val="Hyperlink"/>
          </w:rPr>
          <w:t>www.environment.nsw.gov.au/resources/biodiversity/10999dmncrcp.pdf</w:t>
        </w:r>
      </w:hyperlink>
    </w:p>
    <w:p w14:paraId="3061D47E" w14:textId="283E591E" w:rsidR="008E22F0" w:rsidRPr="00184C70" w:rsidRDefault="008E22F0" w:rsidP="003F050A">
      <w:pPr>
        <w:pStyle w:val="ListParagraph"/>
        <w:numPr>
          <w:ilvl w:val="0"/>
          <w:numId w:val="15"/>
        </w:numPr>
        <w:rPr>
          <w:rStyle w:val="Hyperlink"/>
          <w:color w:val="auto"/>
        </w:rPr>
      </w:pPr>
      <w:r w:rsidRPr="00815D37">
        <w:rPr>
          <w:iCs/>
        </w:rPr>
        <w:t xml:space="preserve">DECCW (2010c) </w:t>
      </w:r>
      <w:r w:rsidRPr="00815D37">
        <w:rPr>
          <w:i/>
          <w:iCs/>
        </w:rPr>
        <w:t xml:space="preserve">South Coast Regional Conservation Plan. </w:t>
      </w:r>
      <w:r w:rsidRPr="00815D37">
        <w:t xml:space="preserve">Available </w:t>
      </w:r>
      <w:r w:rsidR="00815D37" w:rsidRPr="00815D37">
        <w:t>from</w:t>
      </w:r>
      <w:r w:rsidRPr="00815D37">
        <w:t>:</w:t>
      </w:r>
      <w:r w:rsidR="00815D37" w:rsidRPr="00815D37">
        <w:t xml:space="preserve"> </w:t>
      </w:r>
      <w:hyperlink r:id="rId17" w:history="1">
        <w:r w:rsidR="00815D37" w:rsidRPr="00810E09">
          <w:rPr>
            <w:rStyle w:val="Hyperlink"/>
          </w:rPr>
          <w:t>www.environment.nsw.gov.au/resources/biodiversity/101000scrcp.pdf</w:t>
        </w:r>
      </w:hyperlink>
    </w:p>
    <w:p w14:paraId="63E3A441" w14:textId="1560B5D0" w:rsidR="004C133C" w:rsidRPr="00815D37" w:rsidRDefault="004C133C" w:rsidP="00815D37">
      <w:pPr>
        <w:pStyle w:val="Heading5"/>
      </w:pPr>
      <w:r w:rsidRPr="00815D37">
        <w:t>Plans of Management for national park estate with ar</w:t>
      </w:r>
      <w:r w:rsidR="00815D37">
        <w:t>eas of swamp oak coastal forest</w:t>
      </w:r>
      <w:r w:rsidRPr="00815D37">
        <w:t xml:space="preserve"> </w:t>
      </w:r>
    </w:p>
    <w:p w14:paraId="5420DECE" w14:textId="47F4B4AC" w:rsidR="00701E97" w:rsidRPr="00815D37" w:rsidRDefault="004C133C" w:rsidP="003F050A">
      <w:pPr>
        <w:pStyle w:val="ListParagraph"/>
        <w:numPr>
          <w:ilvl w:val="0"/>
          <w:numId w:val="16"/>
        </w:numPr>
        <w:autoSpaceDE w:val="0"/>
        <w:autoSpaceDN w:val="0"/>
        <w:adjustRightInd w:val="0"/>
        <w:rPr>
          <w:color w:val="000000"/>
        </w:rPr>
      </w:pPr>
      <w:r w:rsidRPr="00815D37">
        <w:rPr>
          <w:color w:val="000000"/>
        </w:rPr>
        <w:t xml:space="preserve">The </w:t>
      </w:r>
      <w:r w:rsidRPr="00815D37">
        <w:rPr>
          <w:i/>
          <w:color w:val="000000"/>
        </w:rPr>
        <w:t>Maroochy River Conservation Park Management Plan</w:t>
      </w:r>
      <w:r w:rsidRPr="00203842">
        <w:t xml:space="preserve">. </w:t>
      </w:r>
      <w:r>
        <w:t xml:space="preserve">Available </w:t>
      </w:r>
      <w:r w:rsidR="00815D37">
        <w:t>from</w:t>
      </w:r>
      <w:r>
        <w:t>:</w:t>
      </w:r>
      <w:r w:rsidR="00815D37">
        <w:t xml:space="preserve"> </w:t>
      </w:r>
      <w:hyperlink r:id="rId18" w:history="1">
        <w:r w:rsidR="00815D37" w:rsidRPr="00810E09">
          <w:rPr>
            <w:rStyle w:val="Hyperlink"/>
          </w:rPr>
          <w:t>www.nprsr.qld.gov.au/managing/plans-strategies/pdf/maroochy-river-conservation-park-2000.pdf</w:t>
        </w:r>
      </w:hyperlink>
    </w:p>
    <w:p w14:paraId="007359C1" w14:textId="3EB7B3FD" w:rsidR="004C133C" w:rsidRPr="00BF2987" w:rsidRDefault="004C133C" w:rsidP="003F050A">
      <w:pPr>
        <w:pStyle w:val="ListParagraph"/>
        <w:numPr>
          <w:ilvl w:val="0"/>
          <w:numId w:val="16"/>
        </w:numPr>
        <w:rPr>
          <w:rStyle w:val="Hyperlink"/>
          <w:color w:val="auto"/>
          <w:u w:val="none"/>
        </w:rPr>
      </w:pPr>
      <w:r>
        <w:t xml:space="preserve">Office of Environment and Heritage (NPWS 1999) </w:t>
      </w:r>
      <w:r w:rsidRPr="00815D37">
        <w:rPr>
          <w:i/>
        </w:rPr>
        <w:t>Bongil</w:t>
      </w:r>
      <w:r w:rsidR="00B35E95">
        <w:rPr>
          <w:i/>
        </w:rPr>
        <w:t xml:space="preserve"> Bongi</w:t>
      </w:r>
      <w:r w:rsidR="004B2682">
        <w:rPr>
          <w:i/>
        </w:rPr>
        <w:t>l</w:t>
      </w:r>
      <w:r w:rsidRPr="00815D37">
        <w:rPr>
          <w:i/>
        </w:rPr>
        <w:t xml:space="preserve"> National Park Draft Plan of Management. </w:t>
      </w:r>
      <w:r w:rsidRPr="00EF1F3E">
        <w:t xml:space="preserve">Available </w:t>
      </w:r>
      <w:r w:rsidR="00815D37">
        <w:t>from</w:t>
      </w:r>
      <w:r w:rsidRPr="00EF1F3E">
        <w:t>:</w:t>
      </w:r>
      <w:r w:rsidR="00815D37">
        <w:t xml:space="preserve"> </w:t>
      </w:r>
      <w:hyperlink r:id="rId19" w:history="1">
        <w:r w:rsidR="00815D37" w:rsidRPr="00810E09">
          <w:rPr>
            <w:rStyle w:val="Hyperlink"/>
          </w:rPr>
          <w:t>www.environment.nsw.gov.au/ publications/parks/bongil-bongil-national-park-draft-plan-of-management-170136.htm</w:t>
        </w:r>
      </w:hyperlink>
    </w:p>
    <w:p w14:paraId="7531FA0A" w14:textId="77777777" w:rsidR="008E22F0" w:rsidRPr="004C133C" w:rsidRDefault="008E22F0" w:rsidP="00815D37">
      <w:pPr>
        <w:pStyle w:val="Heading5"/>
      </w:pPr>
      <w:r w:rsidRPr="004C133C">
        <w:t>Regional planning documents</w:t>
      </w:r>
    </w:p>
    <w:p w14:paraId="76048AED" w14:textId="77777777" w:rsidR="005D1E51" w:rsidRDefault="008E22F0" w:rsidP="008E22F0">
      <w:pPr>
        <w:autoSpaceDE w:val="0"/>
        <w:autoSpaceDN w:val="0"/>
        <w:adjustRightInd w:val="0"/>
      </w:pPr>
      <w:r w:rsidRPr="00EF1F3E">
        <w:t xml:space="preserve">For </w:t>
      </w:r>
      <w:r>
        <w:t>New South Wales,</w:t>
      </w:r>
      <w:r w:rsidRPr="00EF1F3E">
        <w:t xml:space="preserve"> regional planning documents </w:t>
      </w:r>
      <w:r>
        <w:t>recognise</w:t>
      </w:r>
      <w:r w:rsidRPr="009E2984">
        <w:t xml:space="preserve"> that coastal growth and development places pressure on environmentally sensitive areas, including coastal lakes and estuaries and wetlands</w:t>
      </w:r>
      <w:r>
        <w:t xml:space="preserve"> in the northern extent of the state</w:t>
      </w:r>
      <w:r w:rsidRPr="009E2984">
        <w:t xml:space="preserve">. </w:t>
      </w:r>
    </w:p>
    <w:p w14:paraId="06AFC9C5" w14:textId="387A9599" w:rsidR="008E22F0" w:rsidRDefault="008E22F0" w:rsidP="004B2682">
      <w:pPr>
        <w:pStyle w:val="ListParagraph"/>
        <w:numPr>
          <w:ilvl w:val="0"/>
          <w:numId w:val="31"/>
        </w:numPr>
      </w:pPr>
      <w:r>
        <w:t>For example, t</w:t>
      </w:r>
      <w:r w:rsidRPr="00EF1F3E">
        <w:t xml:space="preserve">he </w:t>
      </w:r>
      <w:r w:rsidRPr="004B2682">
        <w:rPr>
          <w:i/>
        </w:rPr>
        <w:t>Far North Coast Regional Strategy</w:t>
      </w:r>
      <w:r w:rsidRPr="00EF1F3E">
        <w:t xml:space="preserve"> (</w:t>
      </w:r>
      <w:r w:rsidR="005D1E51">
        <w:t>Department of Planning</w:t>
      </w:r>
      <w:r w:rsidR="00C85945">
        <w:t>,</w:t>
      </w:r>
      <w:r w:rsidR="005D1E51">
        <w:t xml:space="preserve"> </w:t>
      </w:r>
      <w:r w:rsidRPr="00EF1F3E">
        <w:t xml:space="preserve">2006) </w:t>
      </w:r>
      <w:r>
        <w:t xml:space="preserve">notes </w:t>
      </w:r>
      <w:r w:rsidRPr="009E2984">
        <w:t xml:space="preserve">that Swamp Oak Floodplain Forest is the ecological community that will be most impacted as a result of proposed </w:t>
      </w:r>
      <w:r>
        <w:t xml:space="preserve">urban development. </w:t>
      </w:r>
      <w:r w:rsidR="00815D37">
        <w:t>Available from</w:t>
      </w:r>
      <w:r>
        <w:t>:</w:t>
      </w:r>
      <w:r w:rsidR="00815D37">
        <w:t xml:space="preserve"> </w:t>
      </w:r>
      <w:hyperlink r:id="rId20" w:history="1">
        <w:r w:rsidR="00815D37" w:rsidRPr="00810E09">
          <w:rPr>
            <w:rStyle w:val="Hyperlink"/>
          </w:rPr>
          <w:t>www.planning.nsw.gov.au/~/media/Files/DPE/Strategy-documents/far-north-coast-regional-strategy-2006-to-2031-2006-12.ashx</w:t>
        </w:r>
      </w:hyperlink>
    </w:p>
    <w:p w14:paraId="3A2BB107" w14:textId="48CD7E42" w:rsidR="00D07E02" w:rsidRDefault="008E22F0" w:rsidP="004B2682">
      <w:pPr>
        <w:pStyle w:val="ListParagraph"/>
        <w:numPr>
          <w:ilvl w:val="0"/>
          <w:numId w:val="31"/>
        </w:numPr>
      </w:pPr>
      <w:r w:rsidRPr="004B2682">
        <w:rPr>
          <w:iCs/>
        </w:rPr>
        <w:t xml:space="preserve">The </w:t>
      </w:r>
      <w:r w:rsidRPr="004B2682">
        <w:rPr>
          <w:i/>
          <w:iCs/>
        </w:rPr>
        <w:t xml:space="preserve">North Coast Regional Plan 2036 </w:t>
      </w:r>
      <w:r w:rsidR="00815D37" w:rsidRPr="004B2682">
        <w:rPr>
          <w:iCs/>
        </w:rPr>
        <w:t>(</w:t>
      </w:r>
      <w:r w:rsidR="005D1E51" w:rsidRPr="00EB31F2">
        <w:t>DPE</w:t>
      </w:r>
      <w:r w:rsidR="00815D37">
        <w:t xml:space="preserve">, </w:t>
      </w:r>
      <w:r w:rsidR="005D1E51" w:rsidRPr="00DB2D64">
        <w:t xml:space="preserve">2017) </w:t>
      </w:r>
      <w:r w:rsidRPr="004B2682">
        <w:rPr>
          <w:iCs/>
        </w:rPr>
        <w:t>highlights</w:t>
      </w:r>
      <w:r w:rsidRPr="004B2682">
        <w:rPr>
          <w:b/>
          <w:i/>
          <w:iCs/>
        </w:rPr>
        <w:t xml:space="preserve"> </w:t>
      </w:r>
      <w:r w:rsidRPr="009E2984">
        <w:t>important planning principles to</w:t>
      </w:r>
      <w:r>
        <w:t xml:space="preserve"> enhance the</w:t>
      </w:r>
      <w:r w:rsidRPr="009E2984">
        <w:t xml:space="preserve"> manag</w:t>
      </w:r>
      <w:r>
        <w:t>ement the</w:t>
      </w:r>
      <w:r w:rsidRPr="009E2984">
        <w:t xml:space="preserve"> impacts of natural hazards and climate</w:t>
      </w:r>
      <w:r>
        <w:t xml:space="preserve"> change on sensitive ecosystems, within the context of coastal development.</w:t>
      </w:r>
      <w:r w:rsidRPr="009E2984">
        <w:t xml:space="preserve"> </w:t>
      </w:r>
      <w:r>
        <w:t xml:space="preserve">Available </w:t>
      </w:r>
      <w:r w:rsidR="00815D37">
        <w:t>from</w:t>
      </w:r>
      <w:r>
        <w:t>:</w:t>
      </w:r>
      <w:r w:rsidR="00815D37">
        <w:t xml:space="preserve"> </w:t>
      </w:r>
      <w:hyperlink r:id="rId21" w:history="1">
        <w:r w:rsidR="00815D37" w:rsidRPr="00810E09">
          <w:rPr>
            <w:rStyle w:val="Hyperlink"/>
          </w:rPr>
          <w:t>www.planning.nsw.gov.au/~/media/Files/DPE/Plans-and-policies/north-coast-2036-regional-plan-2017.ashx</w:t>
        </w:r>
      </w:hyperlink>
    </w:p>
    <w:p w14:paraId="7D2B3F03" w14:textId="77777777" w:rsidR="00DC01EF" w:rsidRPr="00CF169B" w:rsidRDefault="00DC01EF" w:rsidP="00F6669B">
      <w:pPr>
        <w:pStyle w:val="Heading3"/>
      </w:pPr>
      <w:bookmarkStart w:id="98" w:name="_Toc481752977"/>
      <w:bookmarkStart w:id="99" w:name="_Toc487718251"/>
      <w:r w:rsidRPr="00CF169B">
        <w:t>Recovery plan recommendation</w:t>
      </w:r>
      <w:bookmarkEnd w:id="98"/>
      <w:bookmarkEnd w:id="99"/>
    </w:p>
    <w:p w14:paraId="63B9FC54" w14:textId="77777777" w:rsidR="00472D60" w:rsidRPr="00472D60" w:rsidRDefault="009B5E33" w:rsidP="004655E6">
      <w:r w:rsidRPr="00472D60">
        <w:t xml:space="preserve">A recovery plan is not recommended for this ecological community at this time. </w:t>
      </w:r>
    </w:p>
    <w:p w14:paraId="04D2E187" w14:textId="2279E268" w:rsidR="000C2E7F" w:rsidRPr="000C2E7F" w:rsidRDefault="009B5E33" w:rsidP="004655E6">
      <w:r w:rsidRPr="000C2E7F">
        <w:t>The main threats to the ecological community and the priority actions required to address them are largely understood. The Conservation Advice suf</w:t>
      </w:r>
      <w:r w:rsidR="000C2E7F" w:rsidRPr="000C2E7F">
        <w:t xml:space="preserve">ficiently outlines the priority </w:t>
      </w:r>
      <w:r w:rsidRPr="000C2E7F">
        <w:t>actions needed for this ecological community</w:t>
      </w:r>
      <w:r w:rsidR="000C2E7F" w:rsidRPr="000C2E7F">
        <w:t xml:space="preserve"> and m</w:t>
      </w:r>
      <w:r w:rsidRPr="000C2E7F">
        <w:t>any of the threats affecting the ecological community are best managed at a landscape scale, coordinated with management of other ecological communities.</w:t>
      </w:r>
      <w:r w:rsidR="000C2E7F" w:rsidRPr="000C2E7F">
        <w:t xml:space="preserve"> </w:t>
      </w:r>
      <w:r w:rsidR="000C2E7F" w:rsidRPr="00D623EF">
        <w:t>In addition, a number of existing documents are relevant to the management and/or recovery of this ecological community or the threats to it</w:t>
      </w:r>
      <w:r w:rsidR="009362D3">
        <w:t xml:space="preserve">, outlined in </w:t>
      </w:r>
      <w:r w:rsidR="009362D3" w:rsidRPr="000C2E7F">
        <w:rPr>
          <w:rStyle w:val="CrossReferenceLinkChar"/>
        </w:rPr>
        <w:t xml:space="preserve">section </w:t>
      </w:r>
      <w:r w:rsidR="009362D3" w:rsidRPr="000C2E7F">
        <w:rPr>
          <w:rStyle w:val="CrossReferenceLinkChar"/>
        </w:rPr>
        <w:fldChar w:fldCharType="begin"/>
      </w:r>
      <w:r w:rsidR="009362D3" w:rsidRPr="000C2E7F">
        <w:rPr>
          <w:rStyle w:val="CrossReferenceLinkChar"/>
        </w:rPr>
        <w:instrText xml:space="preserve"> REF  _Ref482285340 \h \p \r  \* MERGEFORMAT </w:instrText>
      </w:r>
      <w:r w:rsidR="009362D3" w:rsidRPr="000C2E7F">
        <w:rPr>
          <w:rStyle w:val="CrossReferenceLinkChar"/>
        </w:rPr>
      </w:r>
      <w:r w:rsidR="009362D3" w:rsidRPr="000C2E7F">
        <w:rPr>
          <w:rStyle w:val="CrossReferenceLinkChar"/>
        </w:rPr>
        <w:fldChar w:fldCharType="separate"/>
      </w:r>
      <w:r w:rsidR="00CA1C48">
        <w:rPr>
          <w:rStyle w:val="CrossReferenceLinkChar"/>
        </w:rPr>
        <w:t>5.3 above</w:t>
      </w:r>
      <w:r w:rsidR="009362D3" w:rsidRPr="000C2E7F">
        <w:rPr>
          <w:rStyle w:val="CrossReferenceLinkChar"/>
        </w:rPr>
        <w:fldChar w:fldCharType="end"/>
      </w:r>
      <w:r w:rsidR="009362D3">
        <w:t xml:space="preserve">. </w:t>
      </w:r>
    </w:p>
    <w:p w14:paraId="50AF3252" w14:textId="2095A4E5" w:rsidR="00AC0AB5" w:rsidRDefault="000C2E7F" w:rsidP="00AC0AB5">
      <w:r w:rsidRPr="000C2E7F">
        <w:t>Taking into account the benefits of s</w:t>
      </w:r>
      <w:r w:rsidR="009B5E33" w:rsidRPr="000C2E7F">
        <w:t xml:space="preserve">upplementing existing protection with national listing and </w:t>
      </w:r>
      <w:r w:rsidRPr="000C2E7F">
        <w:t xml:space="preserve">implementing </w:t>
      </w:r>
      <w:r w:rsidR="009B5E33" w:rsidRPr="000C2E7F">
        <w:t>the priority research and conservation actions outlined in</w:t>
      </w:r>
      <w:r w:rsidR="00AC0AB5" w:rsidRPr="000C2E7F">
        <w:t xml:space="preserve"> </w:t>
      </w:r>
      <w:r w:rsidR="00AC0AB5" w:rsidRPr="000C2E7F">
        <w:rPr>
          <w:rStyle w:val="CrossReferenceLinkChar"/>
        </w:rPr>
        <w:t>section</w:t>
      </w:r>
      <w:r w:rsidR="009B5E33" w:rsidRPr="000C2E7F">
        <w:rPr>
          <w:rStyle w:val="CrossReferenceLinkChar"/>
        </w:rPr>
        <w:t xml:space="preserve"> </w:t>
      </w:r>
      <w:r w:rsidRPr="000C2E7F">
        <w:rPr>
          <w:rStyle w:val="CrossReferenceLinkChar"/>
        </w:rPr>
        <w:fldChar w:fldCharType="begin"/>
      </w:r>
      <w:r w:rsidRPr="000C2E7F">
        <w:rPr>
          <w:rStyle w:val="CrossReferenceLinkChar"/>
        </w:rPr>
        <w:instrText xml:space="preserve"> REF  _Ref482285340 \h \p \r  \* MERGEFORMAT </w:instrText>
      </w:r>
      <w:r w:rsidRPr="000C2E7F">
        <w:rPr>
          <w:rStyle w:val="CrossReferenceLinkChar"/>
        </w:rPr>
      </w:r>
      <w:r w:rsidRPr="000C2E7F">
        <w:rPr>
          <w:rStyle w:val="CrossReferenceLinkChar"/>
        </w:rPr>
        <w:fldChar w:fldCharType="separate"/>
      </w:r>
      <w:r w:rsidR="00CA1C48">
        <w:rPr>
          <w:rStyle w:val="CrossReferenceLinkChar"/>
        </w:rPr>
        <w:t>5.3 above</w:t>
      </w:r>
      <w:r w:rsidRPr="000C2E7F">
        <w:rPr>
          <w:rStyle w:val="CrossReferenceLinkChar"/>
        </w:rPr>
        <w:fldChar w:fldCharType="end"/>
      </w:r>
      <w:r w:rsidR="00AC0AB5" w:rsidRPr="000C2E7F">
        <w:t>, a separate recovery plan for the ecological community is not required at this time.</w:t>
      </w:r>
    </w:p>
    <w:p w14:paraId="7E3FE005" w14:textId="77777777" w:rsidR="00F33E34" w:rsidRDefault="00F33E34">
      <w:pPr>
        <w:spacing w:after="160" w:line="259" w:lineRule="auto"/>
      </w:pPr>
      <w:r>
        <w:br w:type="page"/>
      </w:r>
    </w:p>
    <w:p w14:paraId="217364CB" w14:textId="4F105590" w:rsidR="002837E3" w:rsidRDefault="002837E3" w:rsidP="00DC01EF">
      <w:pPr>
        <w:pStyle w:val="Heading2"/>
      </w:pPr>
      <w:bookmarkStart w:id="100" w:name="_Toc481752978"/>
      <w:bookmarkStart w:id="101" w:name="_Toc487718252"/>
      <w:r>
        <w:t>Appendices</w:t>
      </w:r>
      <w:bookmarkEnd w:id="100"/>
      <w:bookmarkEnd w:id="101"/>
    </w:p>
    <w:p w14:paraId="5D0A2F6E" w14:textId="7F000BC5" w:rsidR="004A0FEB" w:rsidRDefault="00F6669B" w:rsidP="00F6669B">
      <w:pPr>
        <w:pStyle w:val="Heading3"/>
      </w:pPr>
      <w:bookmarkStart w:id="102" w:name="_Ref487706652"/>
      <w:bookmarkStart w:id="103" w:name="_Toc487718253"/>
      <w:bookmarkStart w:id="104" w:name="_Toc481752979"/>
      <w:bookmarkStart w:id="105" w:name="_Ref482020526"/>
      <w:bookmarkStart w:id="106" w:name="_Ref482020581"/>
      <w:r>
        <w:t>Appendix </w:t>
      </w:r>
      <w:r w:rsidR="00EF00A5">
        <w:t>A</w:t>
      </w:r>
      <w:bookmarkEnd w:id="102"/>
      <w:r w:rsidR="00A2723D">
        <w:t xml:space="preserve"> – Species Lists</w:t>
      </w:r>
      <w:bookmarkEnd w:id="103"/>
    </w:p>
    <w:p w14:paraId="13F82AF4" w14:textId="77777777" w:rsidR="0080562F" w:rsidRPr="0080562F" w:rsidRDefault="0080562F" w:rsidP="00184C70">
      <w:pPr>
        <w:pStyle w:val="Heading4"/>
      </w:pPr>
      <w:bookmarkStart w:id="107" w:name="_Ref481758486"/>
      <w:bookmarkEnd w:id="104"/>
      <w:bookmarkEnd w:id="105"/>
      <w:bookmarkEnd w:id="106"/>
      <w:r w:rsidRPr="0080562F">
        <w:t>Characteristic or common flora species of Coastal Swamp Oak Forest</w:t>
      </w:r>
      <w:r w:rsidRPr="0080562F">
        <w:rPr>
          <w:vertAlign w:val="superscript"/>
        </w:rPr>
        <w:footnoteReference w:id="10"/>
      </w:r>
      <w:bookmarkEnd w:id="107"/>
    </w:p>
    <w:p w14:paraId="7B251BF9" w14:textId="77777777" w:rsidR="00EB31F2" w:rsidRDefault="007260FA" w:rsidP="007260FA">
      <w:pPr>
        <w:rPr>
          <w:b/>
        </w:rPr>
      </w:pPr>
      <w:r w:rsidRPr="007260FA">
        <w:t xml:space="preserve">Scientific names are nationally accepted names as per the </w:t>
      </w:r>
      <w:r w:rsidR="006C502B">
        <w:t>Australian Government 2016</w:t>
      </w:r>
      <w:r w:rsidR="00DA5BFF">
        <w:t xml:space="preserve">: </w:t>
      </w:r>
      <w:r w:rsidR="00DA5BFF" w:rsidRPr="00DA5BFF">
        <w:rPr>
          <w:i/>
        </w:rPr>
        <w:t>Australian Plant Census</w:t>
      </w:r>
      <w:r w:rsidRPr="007260FA">
        <w:t xml:space="preserve"> as at May 2016</w:t>
      </w:r>
      <w:r w:rsidRPr="007260FA">
        <w:rPr>
          <w:i/>
        </w:rPr>
        <w:t xml:space="preserve"> </w:t>
      </w:r>
      <w:r w:rsidRPr="00D07E02">
        <w:rPr>
          <w:i/>
        </w:rPr>
        <w:t xml:space="preserve">and </w:t>
      </w:r>
      <w:r w:rsidRPr="00D07E02">
        <w:t xml:space="preserve">NSW Flora Online </w:t>
      </w:r>
      <w:r w:rsidR="004E2603" w:rsidRPr="00D07E02">
        <w:t>(PlantNet</w:t>
      </w:r>
      <w:r w:rsidR="00EB31F2">
        <w:t>,</w:t>
      </w:r>
      <w:r w:rsidR="004E2603" w:rsidRPr="00D07E02">
        <w:t xml:space="preserve"> 2016) </w:t>
      </w:r>
      <w:r w:rsidRPr="00D07E02">
        <w:t>as</w:t>
      </w:r>
      <w:r w:rsidR="00EB31F2">
        <w:t xml:space="preserve"> at May </w:t>
      </w:r>
      <w:r w:rsidRPr="007260FA">
        <w:t>2017.</w:t>
      </w:r>
      <w:r w:rsidRPr="007260FA">
        <w:rPr>
          <w:b/>
        </w:rPr>
        <w:t xml:space="preserve"> </w:t>
      </w:r>
    </w:p>
    <w:p w14:paraId="22F5B137" w14:textId="68731936" w:rsidR="00E82C96" w:rsidRDefault="007260FA" w:rsidP="007260FA">
      <w:r w:rsidRPr="00EB31F2">
        <w:t>Other sources:</w:t>
      </w:r>
      <w:r w:rsidRPr="002E405C">
        <w:t xml:space="preserve"> </w:t>
      </w:r>
      <w:r w:rsidR="00506140">
        <w:t>NSW Scientific Committee (2004</w:t>
      </w:r>
      <w:r w:rsidR="00506140" w:rsidRPr="002E405C">
        <w:t xml:space="preserve">); </w:t>
      </w:r>
      <w:r w:rsidR="00506140">
        <w:t xml:space="preserve">Keith and Scott, </w:t>
      </w:r>
      <w:r w:rsidR="00506140" w:rsidRPr="002E405C">
        <w:t>(2005</w:t>
      </w:r>
      <w:r w:rsidR="00506140">
        <w:t xml:space="preserve">); </w:t>
      </w:r>
      <w:r w:rsidR="00506140" w:rsidRPr="002E405C">
        <w:t xml:space="preserve">Miles, (2006); </w:t>
      </w:r>
      <w:r w:rsidR="00184C70">
        <w:t xml:space="preserve">Sheringham </w:t>
      </w:r>
      <w:r w:rsidR="00506140" w:rsidRPr="004C1892">
        <w:t>et al., (2008</w:t>
      </w:r>
      <w:r w:rsidR="00506140">
        <w:t xml:space="preserve">); DECC (2008) and </w:t>
      </w:r>
      <w:r w:rsidR="00DA5BFF">
        <w:t xml:space="preserve">Tozer et al., </w:t>
      </w:r>
      <w:r w:rsidR="00506140">
        <w:t xml:space="preserve">(2010). </w:t>
      </w:r>
    </w:p>
    <w:p w14:paraId="72D7196C" w14:textId="673E435F" w:rsidR="007260FA" w:rsidRPr="009A2B8F" w:rsidRDefault="007260FA" w:rsidP="007260FA">
      <w:r w:rsidRPr="00EB31F2">
        <w:t>Note: Due</w:t>
      </w:r>
      <w:r w:rsidRPr="009A2B8F">
        <w:t xml:space="preserve"> to the large </w:t>
      </w:r>
      <w:r w:rsidR="00EB28EC">
        <w:t>latitudinal</w:t>
      </w:r>
      <w:r w:rsidRPr="009A2B8F">
        <w:t xml:space="preserve"> </w:t>
      </w:r>
      <w:r w:rsidR="00EB28EC">
        <w:t>range</w:t>
      </w:r>
      <w:r w:rsidRPr="009A2B8F">
        <w:t xml:space="preserve"> of this community</w:t>
      </w:r>
      <w:r w:rsidR="00EB28EC">
        <w:t xml:space="preserve">, </w:t>
      </w:r>
      <w:r w:rsidRPr="009A2B8F">
        <w:t xml:space="preserve">some species will be only relevant </w:t>
      </w:r>
      <w:r w:rsidR="00EB31F2">
        <w:t>in certain parts of the coast. Relevant s</w:t>
      </w:r>
      <w:r w:rsidRPr="009A2B8F">
        <w:t>pecies ar</w:t>
      </w:r>
      <w:r w:rsidR="00EB28EC">
        <w:t xml:space="preserve">e noted if they are known to </w:t>
      </w:r>
      <w:r w:rsidR="00EB28EC" w:rsidRPr="00D91002">
        <w:t>be limited to</w:t>
      </w:r>
      <w:r w:rsidR="00EB28EC">
        <w:t xml:space="preserve"> </w:t>
      </w:r>
      <w:r w:rsidRPr="009A2B8F">
        <w:t xml:space="preserve">north (N) or </w:t>
      </w:r>
      <w:r w:rsidR="00EB28EC">
        <w:t xml:space="preserve">south </w:t>
      </w:r>
      <w:r w:rsidRPr="009A2B8F">
        <w:t xml:space="preserve">(S) of Sydney. </w:t>
      </w:r>
    </w:p>
    <w:p w14:paraId="74F393C2" w14:textId="586EAC08" w:rsidR="007260FA" w:rsidRDefault="00452736" w:rsidP="000F7C11">
      <w:pPr>
        <w:pStyle w:val="Caption"/>
      </w:pPr>
      <w:bookmarkStart w:id="108" w:name="_Toc483486937"/>
      <w:r>
        <w:t>Table </w:t>
      </w:r>
      <w:r w:rsidR="00BC0ADB">
        <w:fldChar w:fldCharType="begin"/>
      </w:r>
      <w:r w:rsidR="00BC0ADB">
        <w:instrText xml:space="preserve"> SEQ Table \* ARABIC </w:instrText>
      </w:r>
      <w:r w:rsidR="00BC0ADB">
        <w:fldChar w:fldCharType="separate"/>
      </w:r>
      <w:r w:rsidR="00CA1C48">
        <w:rPr>
          <w:noProof/>
        </w:rPr>
        <w:t>3</w:t>
      </w:r>
      <w:r w:rsidR="00BC0ADB">
        <w:rPr>
          <w:noProof/>
        </w:rPr>
        <w:fldChar w:fldCharType="end"/>
      </w:r>
      <w:r w:rsidR="007260FA">
        <w:t>: Characteristic or common flora</w:t>
      </w:r>
      <w:bookmarkEnd w:id="108"/>
    </w:p>
    <w:tbl>
      <w:tblPr>
        <w:tblStyle w:val="TableGrid"/>
        <w:tblW w:w="0" w:type="auto"/>
        <w:tblLook w:val="04A0" w:firstRow="1" w:lastRow="0" w:firstColumn="1" w:lastColumn="0" w:noHBand="0" w:noVBand="1"/>
      </w:tblPr>
      <w:tblGrid>
        <w:gridCol w:w="4508"/>
        <w:gridCol w:w="4508"/>
      </w:tblGrid>
      <w:tr w:rsidR="00311FAF" w:rsidRPr="00311FAF" w14:paraId="2E41E846" w14:textId="77777777" w:rsidTr="00311FAF">
        <w:trPr>
          <w:cantSplit/>
          <w:tblHeader/>
        </w:trPr>
        <w:tc>
          <w:tcPr>
            <w:tcW w:w="4508" w:type="dxa"/>
            <w:shd w:val="clear" w:color="auto" w:fill="F2F2F2" w:themeFill="background1" w:themeFillShade="F2"/>
          </w:tcPr>
          <w:p w14:paraId="7879C41B" w14:textId="6B745D0C" w:rsidR="00311FAF" w:rsidRPr="00311FAF" w:rsidRDefault="00311FAF" w:rsidP="00311FAF">
            <w:pPr>
              <w:spacing w:after="0"/>
              <w:rPr>
                <w:b/>
                <w:sz w:val="22"/>
                <w:szCs w:val="22"/>
              </w:rPr>
            </w:pPr>
            <w:r w:rsidRPr="00311FAF">
              <w:rPr>
                <w:b/>
                <w:sz w:val="22"/>
                <w:szCs w:val="22"/>
              </w:rPr>
              <w:t>Scientific name</w:t>
            </w:r>
          </w:p>
        </w:tc>
        <w:tc>
          <w:tcPr>
            <w:tcW w:w="4508" w:type="dxa"/>
            <w:shd w:val="clear" w:color="auto" w:fill="F2F2F2" w:themeFill="background1" w:themeFillShade="F2"/>
          </w:tcPr>
          <w:p w14:paraId="72652B7A" w14:textId="6A228A18" w:rsidR="00311FAF" w:rsidRPr="00311FAF" w:rsidRDefault="00311FAF" w:rsidP="00311FAF">
            <w:pPr>
              <w:spacing w:after="0"/>
              <w:rPr>
                <w:b/>
                <w:sz w:val="22"/>
                <w:szCs w:val="22"/>
              </w:rPr>
            </w:pPr>
            <w:r w:rsidRPr="00311FAF">
              <w:rPr>
                <w:b/>
                <w:sz w:val="22"/>
                <w:szCs w:val="22"/>
              </w:rPr>
              <w:t>Common name/s</w:t>
            </w:r>
          </w:p>
        </w:tc>
      </w:tr>
      <w:tr w:rsidR="00311FAF" w:rsidRPr="00311FAF" w14:paraId="650AFD22" w14:textId="77777777" w:rsidTr="00D75D6E">
        <w:trPr>
          <w:cantSplit/>
        </w:trPr>
        <w:tc>
          <w:tcPr>
            <w:tcW w:w="9016" w:type="dxa"/>
            <w:gridSpan w:val="2"/>
            <w:shd w:val="clear" w:color="auto" w:fill="E2EFD9" w:themeFill="accent6" w:themeFillTint="33"/>
          </w:tcPr>
          <w:p w14:paraId="793E45DC" w14:textId="4B17EDF5" w:rsidR="00311FAF" w:rsidRPr="00311FAF" w:rsidRDefault="00311FAF" w:rsidP="00311FAF">
            <w:pPr>
              <w:spacing w:after="0"/>
              <w:rPr>
                <w:sz w:val="22"/>
                <w:szCs w:val="22"/>
              </w:rPr>
            </w:pPr>
            <w:r w:rsidRPr="00311FAF">
              <w:rPr>
                <w:b/>
                <w:sz w:val="22"/>
                <w:szCs w:val="22"/>
              </w:rPr>
              <w:t>Canopy / sub-canopy / emergent species</w:t>
            </w:r>
          </w:p>
        </w:tc>
      </w:tr>
      <w:tr w:rsidR="00311FAF" w:rsidRPr="00311FAF" w14:paraId="5279B2D2" w14:textId="77777777" w:rsidTr="00311FAF">
        <w:trPr>
          <w:cantSplit/>
        </w:trPr>
        <w:tc>
          <w:tcPr>
            <w:tcW w:w="4508" w:type="dxa"/>
          </w:tcPr>
          <w:p w14:paraId="719DF710" w14:textId="049E75A3" w:rsidR="00311FAF" w:rsidRPr="00311FAF" w:rsidRDefault="00311FAF" w:rsidP="00311FAF">
            <w:pPr>
              <w:spacing w:after="0"/>
              <w:rPr>
                <w:sz w:val="22"/>
                <w:szCs w:val="22"/>
              </w:rPr>
            </w:pPr>
            <w:r w:rsidRPr="00311FAF">
              <w:rPr>
                <w:i/>
                <w:sz w:val="22"/>
                <w:szCs w:val="22"/>
              </w:rPr>
              <w:t>Acmena smithii</w:t>
            </w:r>
          </w:p>
        </w:tc>
        <w:tc>
          <w:tcPr>
            <w:tcW w:w="4508" w:type="dxa"/>
          </w:tcPr>
          <w:p w14:paraId="541C085D" w14:textId="4E139C98" w:rsidR="00311FAF" w:rsidRPr="00311FAF" w:rsidRDefault="00311FAF" w:rsidP="00311FAF">
            <w:pPr>
              <w:spacing w:after="0"/>
              <w:rPr>
                <w:sz w:val="22"/>
                <w:szCs w:val="22"/>
              </w:rPr>
            </w:pPr>
            <w:r w:rsidRPr="00311FAF">
              <w:rPr>
                <w:sz w:val="22"/>
                <w:szCs w:val="22"/>
              </w:rPr>
              <w:t>lilly pilly</w:t>
            </w:r>
          </w:p>
        </w:tc>
      </w:tr>
      <w:tr w:rsidR="00311FAF" w:rsidRPr="00311FAF" w14:paraId="20F7B6F9" w14:textId="77777777" w:rsidTr="00311FAF">
        <w:trPr>
          <w:cantSplit/>
        </w:trPr>
        <w:tc>
          <w:tcPr>
            <w:tcW w:w="4508" w:type="dxa"/>
          </w:tcPr>
          <w:p w14:paraId="21CE16BB" w14:textId="616B5DC4" w:rsidR="00311FAF" w:rsidRPr="00311FAF" w:rsidRDefault="00311FAF" w:rsidP="00311FAF">
            <w:pPr>
              <w:spacing w:after="0"/>
              <w:rPr>
                <w:sz w:val="22"/>
                <w:szCs w:val="22"/>
              </w:rPr>
            </w:pPr>
            <w:r w:rsidRPr="00311FAF">
              <w:rPr>
                <w:i/>
                <w:sz w:val="22"/>
                <w:szCs w:val="22"/>
              </w:rPr>
              <w:t>Alphitonia excelsa</w:t>
            </w:r>
          </w:p>
        </w:tc>
        <w:tc>
          <w:tcPr>
            <w:tcW w:w="4508" w:type="dxa"/>
          </w:tcPr>
          <w:p w14:paraId="7A4AC1BF" w14:textId="6EF90D47" w:rsidR="00311FAF" w:rsidRPr="00311FAF" w:rsidRDefault="00311FAF" w:rsidP="00311FAF">
            <w:pPr>
              <w:spacing w:after="0"/>
              <w:rPr>
                <w:sz w:val="22"/>
                <w:szCs w:val="22"/>
              </w:rPr>
            </w:pPr>
            <w:r w:rsidRPr="00311FAF">
              <w:rPr>
                <w:sz w:val="22"/>
                <w:szCs w:val="22"/>
              </w:rPr>
              <w:t>red ash, soap tree,  sarsaparilla tree</w:t>
            </w:r>
          </w:p>
        </w:tc>
      </w:tr>
      <w:tr w:rsidR="00311FAF" w:rsidRPr="00311FAF" w14:paraId="13736358" w14:textId="77777777" w:rsidTr="00311FAF">
        <w:trPr>
          <w:cantSplit/>
        </w:trPr>
        <w:tc>
          <w:tcPr>
            <w:tcW w:w="4508" w:type="dxa"/>
          </w:tcPr>
          <w:p w14:paraId="5A33283A" w14:textId="637F5E44" w:rsidR="00311FAF" w:rsidRPr="00311FAF" w:rsidRDefault="00311FAF" w:rsidP="00311FAF">
            <w:pPr>
              <w:spacing w:after="0"/>
              <w:rPr>
                <w:sz w:val="22"/>
                <w:szCs w:val="22"/>
              </w:rPr>
            </w:pPr>
            <w:r w:rsidRPr="00311FAF">
              <w:rPr>
                <w:i/>
                <w:sz w:val="22"/>
                <w:szCs w:val="22"/>
              </w:rPr>
              <w:t xml:space="preserve">Casuarina glauca </w:t>
            </w:r>
          </w:p>
        </w:tc>
        <w:tc>
          <w:tcPr>
            <w:tcW w:w="4508" w:type="dxa"/>
          </w:tcPr>
          <w:p w14:paraId="779B14A1" w14:textId="2850521D" w:rsidR="00311FAF" w:rsidRPr="00311FAF" w:rsidRDefault="00311FAF" w:rsidP="00311FAF">
            <w:pPr>
              <w:spacing w:after="0"/>
              <w:rPr>
                <w:sz w:val="22"/>
                <w:szCs w:val="22"/>
              </w:rPr>
            </w:pPr>
            <w:r w:rsidRPr="00311FAF">
              <w:rPr>
                <w:sz w:val="22"/>
                <w:szCs w:val="22"/>
              </w:rPr>
              <w:t>swamp oak (swamp she-oak)</w:t>
            </w:r>
          </w:p>
        </w:tc>
      </w:tr>
      <w:tr w:rsidR="00311FAF" w:rsidRPr="00311FAF" w14:paraId="5D1B77BF" w14:textId="77777777" w:rsidTr="00311FAF">
        <w:trPr>
          <w:cantSplit/>
        </w:trPr>
        <w:tc>
          <w:tcPr>
            <w:tcW w:w="4508" w:type="dxa"/>
          </w:tcPr>
          <w:p w14:paraId="0176A099" w14:textId="2C6ADC3B" w:rsidR="00311FAF" w:rsidRPr="00311FAF" w:rsidRDefault="00311FAF" w:rsidP="00311FAF">
            <w:pPr>
              <w:spacing w:after="0"/>
              <w:rPr>
                <w:sz w:val="22"/>
                <w:szCs w:val="22"/>
              </w:rPr>
            </w:pPr>
            <w:r w:rsidRPr="00311FAF">
              <w:rPr>
                <w:i/>
                <w:sz w:val="22"/>
                <w:szCs w:val="22"/>
              </w:rPr>
              <w:t>Cupaniopsis anacardioides (N)</w:t>
            </w:r>
          </w:p>
        </w:tc>
        <w:tc>
          <w:tcPr>
            <w:tcW w:w="4508" w:type="dxa"/>
          </w:tcPr>
          <w:p w14:paraId="3EFBCE05" w14:textId="1A8F9808" w:rsidR="00311FAF" w:rsidRPr="00311FAF" w:rsidRDefault="00311FAF" w:rsidP="00311FAF">
            <w:pPr>
              <w:spacing w:after="0"/>
              <w:rPr>
                <w:sz w:val="22"/>
                <w:szCs w:val="22"/>
              </w:rPr>
            </w:pPr>
            <w:r w:rsidRPr="00311FAF">
              <w:rPr>
                <w:sz w:val="22"/>
                <w:szCs w:val="22"/>
              </w:rPr>
              <w:t xml:space="preserve">tuckeroo </w:t>
            </w:r>
          </w:p>
        </w:tc>
      </w:tr>
      <w:tr w:rsidR="00311FAF" w:rsidRPr="00311FAF" w14:paraId="5C62B6A8" w14:textId="77777777" w:rsidTr="00311FAF">
        <w:trPr>
          <w:cantSplit/>
        </w:trPr>
        <w:tc>
          <w:tcPr>
            <w:tcW w:w="4508" w:type="dxa"/>
          </w:tcPr>
          <w:p w14:paraId="23A19BB7" w14:textId="13F13DBC" w:rsidR="00311FAF" w:rsidRPr="00311FAF" w:rsidRDefault="00311FAF" w:rsidP="00311FAF">
            <w:pPr>
              <w:spacing w:after="0"/>
              <w:rPr>
                <w:sz w:val="22"/>
                <w:szCs w:val="22"/>
              </w:rPr>
            </w:pPr>
            <w:r w:rsidRPr="00311FAF">
              <w:rPr>
                <w:i/>
                <w:sz w:val="22"/>
                <w:szCs w:val="22"/>
              </w:rPr>
              <w:t>Elaeodendron australe</w:t>
            </w:r>
          </w:p>
        </w:tc>
        <w:tc>
          <w:tcPr>
            <w:tcW w:w="4508" w:type="dxa"/>
          </w:tcPr>
          <w:p w14:paraId="09DF739B" w14:textId="28DA05C7" w:rsidR="00311FAF" w:rsidRPr="00311FAF" w:rsidRDefault="00311FAF" w:rsidP="00311FAF">
            <w:pPr>
              <w:spacing w:after="0"/>
              <w:rPr>
                <w:sz w:val="22"/>
                <w:szCs w:val="22"/>
              </w:rPr>
            </w:pPr>
            <w:r w:rsidRPr="00311FAF">
              <w:rPr>
                <w:sz w:val="22"/>
                <w:szCs w:val="22"/>
              </w:rPr>
              <w:t>red olive-berry</w:t>
            </w:r>
          </w:p>
        </w:tc>
      </w:tr>
      <w:tr w:rsidR="00311FAF" w:rsidRPr="00311FAF" w14:paraId="6E449294" w14:textId="77777777" w:rsidTr="00311FAF">
        <w:trPr>
          <w:cantSplit/>
        </w:trPr>
        <w:tc>
          <w:tcPr>
            <w:tcW w:w="4508" w:type="dxa"/>
          </w:tcPr>
          <w:p w14:paraId="32D02182" w14:textId="4F1C6AC6" w:rsidR="00311FAF" w:rsidRPr="00311FAF" w:rsidRDefault="00311FAF" w:rsidP="00311FAF">
            <w:pPr>
              <w:spacing w:after="0"/>
              <w:rPr>
                <w:sz w:val="22"/>
                <w:szCs w:val="22"/>
              </w:rPr>
            </w:pPr>
            <w:r w:rsidRPr="00311FAF">
              <w:rPr>
                <w:i/>
                <w:sz w:val="22"/>
                <w:szCs w:val="22"/>
              </w:rPr>
              <w:t>Eucalyptus botryoides (S)</w:t>
            </w:r>
          </w:p>
        </w:tc>
        <w:tc>
          <w:tcPr>
            <w:tcW w:w="4508" w:type="dxa"/>
          </w:tcPr>
          <w:p w14:paraId="75A24BD8" w14:textId="103912B6" w:rsidR="00311FAF" w:rsidRPr="00311FAF" w:rsidRDefault="00311FAF" w:rsidP="00311FAF">
            <w:pPr>
              <w:spacing w:after="0"/>
              <w:rPr>
                <w:sz w:val="22"/>
                <w:szCs w:val="22"/>
              </w:rPr>
            </w:pPr>
            <w:r w:rsidRPr="00311FAF">
              <w:rPr>
                <w:sz w:val="22"/>
                <w:szCs w:val="22"/>
              </w:rPr>
              <w:t>southern mahogany, bangalay</w:t>
            </w:r>
          </w:p>
        </w:tc>
      </w:tr>
      <w:tr w:rsidR="00311FAF" w:rsidRPr="00311FAF" w14:paraId="4879C823" w14:textId="77777777" w:rsidTr="00311FAF">
        <w:trPr>
          <w:cantSplit/>
        </w:trPr>
        <w:tc>
          <w:tcPr>
            <w:tcW w:w="4508" w:type="dxa"/>
          </w:tcPr>
          <w:p w14:paraId="6688748C" w14:textId="788F8F5B" w:rsidR="00311FAF" w:rsidRPr="00311FAF" w:rsidRDefault="00311FAF" w:rsidP="00311FAF">
            <w:pPr>
              <w:spacing w:after="0"/>
              <w:rPr>
                <w:sz w:val="22"/>
                <w:szCs w:val="22"/>
              </w:rPr>
            </w:pPr>
            <w:r w:rsidRPr="00311FAF">
              <w:rPr>
                <w:i/>
                <w:sz w:val="22"/>
                <w:szCs w:val="22"/>
              </w:rPr>
              <w:t>Eucalyptus longifolia (S)</w:t>
            </w:r>
          </w:p>
        </w:tc>
        <w:tc>
          <w:tcPr>
            <w:tcW w:w="4508" w:type="dxa"/>
          </w:tcPr>
          <w:p w14:paraId="1BEC049D" w14:textId="367B7B96" w:rsidR="00311FAF" w:rsidRPr="00311FAF" w:rsidRDefault="00311FAF" w:rsidP="00311FAF">
            <w:pPr>
              <w:spacing w:after="0"/>
              <w:rPr>
                <w:sz w:val="22"/>
                <w:szCs w:val="22"/>
              </w:rPr>
            </w:pPr>
            <w:r w:rsidRPr="00311FAF">
              <w:rPr>
                <w:sz w:val="22"/>
                <w:szCs w:val="22"/>
              </w:rPr>
              <w:t>woollybutt</w:t>
            </w:r>
          </w:p>
        </w:tc>
      </w:tr>
      <w:tr w:rsidR="00311FAF" w:rsidRPr="00311FAF" w14:paraId="0FDE74AC" w14:textId="77777777" w:rsidTr="00311FAF">
        <w:trPr>
          <w:cantSplit/>
        </w:trPr>
        <w:tc>
          <w:tcPr>
            <w:tcW w:w="4508" w:type="dxa"/>
          </w:tcPr>
          <w:p w14:paraId="2509E1F4" w14:textId="708FACB9" w:rsidR="00311FAF" w:rsidRPr="00311FAF" w:rsidRDefault="00311FAF" w:rsidP="00311FAF">
            <w:pPr>
              <w:spacing w:after="0"/>
              <w:rPr>
                <w:sz w:val="22"/>
                <w:szCs w:val="22"/>
              </w:rPr>
            </w:pPr>
            <w:r w:rsidRPr="00311FAF">
              <w:rPr>
                <w:i/>
                <w:sz w:val="22"/>
                <w:szCs w:val="22"/>
              </w:rPr>
              <w:t>Eucalyptus tereticornis</w:t>
            </w:r>
          </w:p>
        </w:tc>
        <w:tc>
          <w:tcPr>
            <w:tcW w:w="4508" w:type="dxa"/>
          </w:tcPr>
          <w:p w14:paraId="072E2217" w14:textId="52E23A3E" w:rsidR="00311FAF" w:rsidRPr="00311FAF" w:rsidRDefault="00311FAF" w:rsidP="00311FAF">
            <w:pPr>
              <w:spacing w:after="0"/>
              <w:rPr>
                <w:sz w:val="22"/>
                <w:szCs w:val="22"/>
              </w:rPr>
            </w:pPr>
            <w:r w:rsidRPr="00311FAF">
              <w:rPr>
                <w:sz w:val="22"/>
                <w:szCs w:val="22"/>
              </w:rPr>
              <w:t>forest red gum</w:t>
            </w:r>
          </w:p>
        </w:tc>
      </w:tr>
      <w:tr w:rsidR="00311FAF" w:rsidRPr="00311FAF" w14:paraId="247D5650" w14:textId="77777777" w:rsidTr="00311FAF">
        <w:trPr>
          <w:cantSplit/>
        </w:trPr>
        <w:tc>
          <w:tcPr>
            <w:tcW w:w="4508" w:type="dxa"/>
          </w:tcPr>
          <w:p w14:paraId="58A1B9EB" w14:textId="4BE13683" w:rsidR="00311FAF" w:rsidRPr="00311FAF" w:rsidRDefault="00311FAF" w:rsidP="00311FAF">
            <w:pPr>
              <w:spacing w:after="0"/>
              <w:rPr>
                <w:sz w:val="22"/>
                <w:szCs w:val="22"/>
              </w:rPr>
            </w:pPr>
            <w:r w:rsidRPr="00311FAF">
              <w:rPr>
                <w:i/>
                <w:sz w:val="22"/>
                <w:szCs w:val="22"/>
              </w:rPr>
              <w:t>Ficus coronata</w:t>
            </w:r>
          </w:p>
        </w:tc>
        <w:tc>
          <w:tcPr>
            <w:tcW w:w="4508" w:type="dxa"/>
          </w:tcPr>
          <w:p w14:paraId="4F665951" w14:textId="19F51F33" w:rsidR="00311FAF" w:rsidRPr="00311FAF" w:rsidRDefault="00311FAF" w:rsidP="00311FAF">
            <w:pPr>
              <w:spacing w:after="0"/>
              <w:rPr>
                <w:sz w:val="22"/>
                <w:szCs w:val="22"/>
              </w:rPr>
            </w:pPr>
            <w:r w:rsidRPr="00311FAF">
              <w:rPr>
                <w:sz w:val="22"/>
                <w:szCs w:val="22"/>
              </w:rPr>
              <w:t>sandpaper fig</w:t>
            </w:r>
          </w:p>
        </w:tc>
      </w:tr>
      <w:tr w:rsidR="00311FAF" w:rsidRPr="00311FAF" w14:paraId="4F510E48" w14:textId="77777777" w:rsidTr="00311FAF">
        <w:trPr>
          <w:cantSplit/>
        </w:trPr>
        <w:tc>
          <w:tcPr>
            <w:tcW w:w="4508" w:type="dxa"/>
          </w:tcPr>
          <w:p w14:paraId="14C1F0B0" w14:textId="6BBAB8AC" w:rsidR="00311FAF" w:rsidRPr="00311FAF" w:rsidRDefault="00311FAF" w:rsidP="00311FAF">
            <w:pPr>
              <w:spacing w:after="0"/>
              <w:rPr>
                <w:sz w:val="22"/>
                <w:szCs w:val="22"/>
              </w:rPr>
            </w:pPr>
            <w:r w:rsidRPr="00311FAF">
              <w:rPr>
                <w:i/>
                <w:sz w:val="22"/>
                <w:szCs w:val="22"/>
              </w:rPr>
              <w:t>Glochidion ferdinandi</w:t>
            </w:r>
          </w:p>
        </w:tc>
        <w:tc>
          <w:tcPr>
            <w:tcW w:w="4508" w:type="dxa"/>
          </w:tcPr>
          <w:p w14:paraId="6F3B419D" w14:textId="754B93D2" w:rsidR="00311FAF" w:rsidRPr="00311FAF" w:rsidRDefault="00311FAF" w:rsidP="00311FAF">
            <w:pPr>
              <w:spacing w:after="0"/>
              <w:rPr>
                <w:sz w:val="22"/>
                <w:szCs w:val="22"/>
              </w:rPr>
            </w:pPr>
            <w:r w:rsidRPr="00311FAF">
              <w:rPr>
                <w:sz w:val="22"/>
                <w:szCs w:val="22"/>
              </w:rPr>
              <w:t>cheese tree</w:t>
            </w:r>
          </w:p>
        </w:tc>
      </w:tr>
      <w:tr w:rsidR="00311FAF" w:rsidRPr="00311FAF" w14:paraId="2CAD05F8" w14:textId="77777777" w:rsidTr="00311FAF">
        <w:trPr>
          <w:cantSplit/>
        </w:trPr>
        <w:tc>
          <w:tcPr>
            <w:tcW w:w="4508" w:type="dxa"/>
          </w:tcPr>
          <w:p w14:paraId="4EC660F0" w14:textId="6F72CA82" w:rsidR="00311FAF" w:rsidRPr="00311FAF" w:rsidRDefault="00311FAF" w:rsidP="00311FAF">
            <w:pPr>
              <w:spacing w:after="0"/>
              <w:rPr>
                <w:sz w:val="22"/>
                <w:szCs w:val="22"/>
              </w:rPr>
            </w:pPr>
            <w:r w:rsidRPr="00311FAF">
              <w:rPr>
                <w:i/>
                <w:sz w:val="22"/>
                <w:szCs w:val="22"/>
              </w:rPr>
              <w:t>Glochidion sumatranum (N)</w:t>
            </w:r>
          </w:p>
        </w:tc>
        <w:tc>
          <w:tcPr>
            <w:tcW w:w="4508" w:type="dxa"/>
          </w:tcPr>
          <w:p w14:paraId="2B81C69C" w14:textId="21CFDABC" w:rsidR="00311FAF" w:rsidRPr="00311FAF" w:rsidRDefault="00311FAF" w:rsidP="00311FAF">
            <w:pPr>
              <w:spacing w:after="0"/>
              <w:rPr>
                <w:sz w:val="22"/>
                <w:szCs w:val="22"/>
              </w:rPr>
            </w:pPr>
            <w:r w:rsidRPr="00311FAF">
              <w:rPr>
                <w:sz w:val="22"/>
                <w:szCs w:val="22"/>
              </w:rPr>
              <w:t>umbrella cheese tree</w:t>
            </w:r>
          </w:p>
        </w:tc>
      </w:tr>
      <w:tr w:rsidR="00311FAF" w:rsidRPr="00311FAF" w14:paraId="5CD3E2D4" w14:textId="77777777" w:rsidTr="00311FAF">
        <w:trPr>
          <w:cantSplit/>
        </w:trPr>
        <w:tc>
          <w:tcPr>
            <w:tcW w:w="4508" w:type="dxa"/>
          </w:tcPr>
          <w:p w14:paraId="6C17D132" w14:textId="3E071B5D" w:rsidR="00311FAF" w:rsidRPr="00311FAF" w:rsidRDefault="00311FAF" w:rsidP="00311FAF">
            <w:pPr>
              <w:spacing w:after="0"/>
              <w:rPr>
                <w:sz w:val="22"/>
                <w:szCs w:val="22"/>
              </w:rPr>
            </w:pPr>
            <w:r w:rsidRPr="00311FAF">
              <w:rPr>
                <w:i/>
                <w:sz w:val="22"/>
                <w:szCs w:val="22"/>
              </w:rPr>
              <w:t>Lophostemon suaveolens (N)</w:t>
            </w:r>
          </w:p>
        </w:tc>
        <w:tc>
          <w:tcPr>
            <w:tcW w:w="4508" w:type="dxa"/>
          </w:tcPr>
          <w:p w14:paraId="68C15B2E" w14:textId="31B19A0D" w:rsidR="00311FAF" w:rsidRPr="00311FAF" w:rsidRDefault="00311FAF" w:rsidP="00311FAF">
            <w:pPr>
              <w:spacing w:after="0"/>
              <w:rPr>
                <w:sz w:val="22"/>
                <w:szCs w:val="22"/>
              </w:rPr>
            </w:pPr>
            <w:r w:rsidRPr="00311FAF">
              <w:rPr>
                <w:sz w:val="22"/>
                <w:szCs w:val="22"/>
              </w:rPr>
              <w:t>swamp mahogany</w:t>
            </w:r>
          </w:p>
        </w:tc>
      </w:tr>
      <w:tr w:rsidR="00311FAF" w:rsidRPr="00311FAF" w14:paraId="593056C1" w14:textId="77777777" w:rsidTr="00311FAF">
        <w:trPr>
          <w:cantSplit/>
        </w:trPr>
        <w:tc>
          <w:tcPr>
            <w:tcW w:w="4508" w:type="dxa"/>
          </w:tcPr>
          <w:p w14:paraId="7B56812E" w14:textId="1A6213D7" w:rsidR="00311FAF" w:rsidRPr="00311FAF" w:rsidRDefault="00311FAF" w:rsidP="00311FAF">
            <w:pPr>
              <w:spacing w:after="0"/>
              <w:rPr>
                <w:sz w:val="22"/>
                <w:szCs w:val="22"/>
              </w:rPr>
            </w:pPr>
            <w:r w:rsidRPr="00311FAF">
              <w:rPr>
                <w:i/>
                <w:sz w:val="22"/>
                <w:szCs w:val="22"/>
              </w:rPr>
              <w:t>Melaleuca alternifolia</w:t>
            </w:r>
          </w:p>
        </w:tc>
        <w:tc>
          <w:tcPr>
            <w:tcW w:w="4508" w:type="dxa"/>
          </w:tcPr>
          <w:p w14:paraId="40A6C715" w14:textId="3F9FDCC6" w:rsidR="00311FAF" w:rsidRPr="00311FAF" w:rsidRDefault="00311FAF" w:rsidP="00311FAF">
            <w:pPr>
              <w:spacing w:after="0"/>
              <w:rPr>
                <w:sz w:val="22"/>
                <w:szCs w:val="22"/>
              </w:rPr>
            </w:pPr>
            <w:r w:rsidRPr="00311FAF">
              <w:rPr>
                <w:sz w:val="22"/>
                <w:szCs w:val="22"/>
              </w:rPr>
              <w:t>narrow-leaved paperbark</w:t>
            </w:r>
          </w:p>
        </w:tc>
      </w:tr>
      <w:tr w:rsidR="00311FAF" w:rsidRPr="00311FAF" w14:paraId="1397C24A" w14:textId="77777777" w:rsidTr="00311FAF">
        <w:trPr>
          <w:cantSplit/>
        </w:trPr>
        <w:tc>
          <w:tcPr>
            <w:tcW w:w="4508" w:type="dxa"/>
          </w:tcPr>
          <w:p w14:paraId="401C29B3" w14:textId="72E55E36" w:rsidR="00311FAF" w:rsidRPr="00311FAF" w:rsidRDefault="00311FAF" w:rsidP="00311FAF">
            <w:pPr>
              <w:spacing w:after="0"/>
              <w:rPr>
                <w:sz w:val="22"/>
                <w:szCs w:val="22"/>
              </w:rPr>
            </w:pPr>
            <w:r w:rsidRPr="00311FAF">
              <w:rPr>
                <w:i/>
                <w:sz w:val="22"/>
                <w:szCs w:val="22"/>
              </w:rPr>
              <w:t>Melaleuca ericifolia (S)</w:t>
            </w:r>
          </w:p>
        </w:tc>
        <w:tc>
          <w:tcPr>
            <w:tcW w:w="4508" w:type="dxa"/>
          </w:tcPr>
          <w:p w14:paraId="13789278" w14:textId="645C25FE" w:rsidR="00311FAF" w:rsidRPr="00311FAF" w:rsidRDefault="00311FAF" w:rsidP="00311FAF">
            <w:pPr>
              <w:spacing w:after="0"/>
              <w:rPr>
                <w:sz w:val="22"/>
                <w:szCs w:val="22"/>
              </w:rPr>
            </w:pPr>
            <w:r w:rsidRPr="00311FAF">
              <w:rPr>
                <w:sz w:val="22"/>
                <w:szCs w:val="22"/>
              </w:rPr>
              <w:t>swamp paperbark</w:t>
            </w:r>
          </w:p>
        </w:tc>
      </w:tr>
      <w:tr w:rsidR="00311FAF" w:rsidRPr="00311FAF" w14:paraId="7E43C8A7" w14:textId="77777777" w:rsidTr="00311FAF">
        <w:trPr>
          <w:cantSplit/>
        </w:trPr>
        <w:tc>
          <w:tcPr>
            <w:tcW w:w="4508" w:type="dxa"/>
          </w:tcPr>
          <w:p w14:paraId="1ED54B44" w14:textId="3E2A5C29" w:rsidR="00311FAF" w:rsidRPr="00311FAF" w:rsidRDefault="00311FAF" w:rsidP="00311FAF">
            <w:pPr>
              <w:spacing w:after="0"/>
              <w:rPr>
                <w:sz w:val="22"/>
                <w:szCs w:val="22"/>
              </w:rPr>
            </w:pPr>
            <w:r w:rsidRPr="00311FAF">
              <w:rPr>
                <w:i/>
                <w:sz w:val="22"/>
                <w:szCs w:val="22"/>
              </w:rPr>
              <w:t xml:space="preserve">Melaleuca decora </w:t>
            </w:r>
          </w:p>
        </w:tc>
        <w:tc>
          <w:tcPr>
            <w:tcW w:w="4508" w:type="dxa"/>
          </w:tcPr>
          <w:p w14:paraId="77B53875" w14:textId="7A1E7765" w:rsidR="00311FAF" w:rsidRPr="00311FAF" w:rsidRDefault="00311FAF" w:rsidP="00311FAF">
            <w:pPr>
              <w:spacing w:after="0"/>
              <w:rPr>
                <w:sz w:val="22"/>
                <w:szCs w:val="22"/>
              </w:rPr>
            </w:pPr>
            <w:r w:rsidRPr="00311FAF">
              <w:rPr>
                <w:sz w:val="22"/>
                <w:szCs w:val="22"/>
              </w:rPr>
              <w:t>white feather honey myrtle</w:t>
            </w:r>
          </w:p>
        </w:tc>
      </w:tr>
      <w:tr w:rsidR="00311FAF" w:rsidRPr="00311FAF" w14:paraId="3F878FC2" w14:textId="77777777" w:rsidTr="00311FAF">
        <w:trPr>
          <w:cantSplit/>
        </w:trPr>
        <w:tc>
          <w:tcPr>
            <w:tcW w:w="4508" w:type="dxa"/>
          </w:tcPr>
          <w:p w14:paraId="70D5C36F" w14:textId="7DD74A1C" w:rsidR="00311FAF" w:rsidRPr="00311FAF" w:rsidRDefault="00311FAF" w:rsidP="00311FAF">
            <w:pPr>
              <w:spacing w:after="0"/>
              <w:rPr>
                <w:sz w:val="22"/>
                <w:szCs w:val="22"/>
              </w:rPr>
            </w:pPr>
            <w:r w:rsidRPr="00311FAF">
              <w:rPr>
                <w:i/>
                <w:sz w:val="22"/>
                <w:szCs w:val="22"/>
              </w:rPr>
              <w:t>Melaleuca quinquenervia</w:t>
            </w:r>
          </w:p>
        </w:tc>
        <w:tc>
          <w:tcPr>
            <w:tcW w:w="4508" w:type="dxa"/>
          </w:tcPr>
          <w:p w14:paraId="53B7716F" w14:textId="47430E15" w:rsidR="00311FAF" w:rsidRPr="00311FAF" w:rsidRDefault="00311FAF" w:rsidP="00311FAF">
            <w:pPr>
              <w:spacing w:after="0"/>
              <w:rPr>
                <w:sz w:val="22"/>
                <w:szCs w:val="22"/>
              </w:rPr>
            </w:pPr>
            <w:r w:rsidRPr="00311FAF">
              <w:rPr>
                <w:sz w:val="22"/>
                <w:szCs w:val="22"/>
              </w:rPr>
              <w:t>broad leaved paperbark</w:t>
            </w:r>
          </w:p>
        </w:tc>
      </w:tr>
      <w:tr w:rsidR="00311FAF" w:rsidRPr="00311FAF" w14:paraId="20B4E51E" w14:textId="77777777" w:rsidTr="00311FAF">
        <w:trPr>
          <w:cantSplit/>
        </w:trPr>
        <w:tc>
          <w:tcPr>
            <w:tcW w:w="4508" w:type="dxa"/>
          </w:tcPr>
          <w:p w14:paraId="1A7F315B" w14:textId="7280037B" w:rsidR="00311FAF" w:rsidRPr="00311FAF" w:rsidRDefault="00311FAF" w:rsidP="00311FAF">
            <w:pPr>
              <w:spacing w:after="0"/>
              <w:rPr>
                <w:sz w:val="22"/>
                <w:szCs w:val="22"/>
              </w:rPr>
            </w:pPr>
            <w:r w:rsidRPr="00311FAF">
              <w:rPr>
                <w:i/>
                <w:sz w:val="22"/>
                <w:szCs w:val="22"/>
              </w:rPr>
              <w:t>Melaleuca styphelioides</w:t>
            </w:r>
          </w:p>
        </w:tc>
        <w:tc>
          <w:tcPr>
            <w:tcW w:w="4508" w:type="dxa"/>
          </w:tcPr>
          <w:p w14:paraId="1C9524E3" w14:textId="34128D4E" w:rsidR="00311FAF" w:rsidRPr="00311FAF" w:rsidRDefault="00311FAF" w:rsidP="00311FAF">
            <w:pPr>
              <w:spacing w:after="0"/>
              <w:rPr>
                <w:sz w:val="22"/>
                <w:szCs w:val="22"/>
              </w:rPr>
            </w:pPr>
            <w:r w:rsidRPr="00311FAF">
              <w:rPr>
                <w:sz w:val="22"/>
                <w:szCs w:val="22"/>
              </w:rPr>
              <w:t>prickly leaved tea-tree</w:t>
            </w:r>
          </w:p>
        </w:tc>
      </w:tr>
      <w:tr w:rsidR="00311FAF" w:rsidRPr="00311FAF" w14:paraId="65D34223" w14:textId="77777777" w:rsidTr="00311FAF">
        <w:trPr>
          <w:cantSplit/>
        </w:trPr>
        <w:tc>
          <w:tcPr>
            <w:tcW w:w="4508" w:type="dxa"/>
          </w:tcPr>
          <w:p w14:paraId="7F3CCC02" w14:textId="46C3BA7C" w:rsidR="00311FAF" w:rsidRPr="00311FAF" w:rsidRDefault="00BC0ADB" w:rsidP="00311FAF">
            <w:pPr>
              <w:spacing w:after="0"/>
              <w:rPr>
                <w:sz w:val="22"/>
                <w:szCs w:val="22"/>
              </w:rPr>
            </w:pPr>
            <w:hyperlink r:id="rId22" w:history="1">
              <w:r w:rsidR="00311FAF" w:rsidRPr="00311FAF">
                <w:rPr>
                  <w:rStyle w:val="Hyperlink"/>
                  <w:i/>
                  <w:color w:val="auto"/>
                  <w:sz w:val="22"/>
                  <w:szCs w:val="22"/>
                  <w:u w:val="none"/>
                </w:rPr>
                <w:t>Melicytus</w:t>
              </w:r>
            </w:hyperlink>
            <w:r w:rsidR="00311FAF" w:rsidRPr="00311FAF">
              <w:rPr>
                <w:i/>
                <w:sz w:val="22"/>
                <w:szCs w:val="22"/>
              </w:rPr>
              <w:t xml:space="preserve"> dentatus</w:t>
            </w:r>
          </w:p>
        </w:tc>
        <w:tc>
          <w:tcPr>
            <w:tcW w:w="4508" w:type="dxa"/>
          </w:tcPr>
          <w:p w14:paraId="5A6B6A20" w14:textId="5DD5F605" w:rsidR="00311FAF" w:rsidRPr="00311FAF" w:rsidRDefault="00311FAF" w:rsidP="00311FAF">
            <w:pPr>
              <w:spacing w:after="0"/>
              <w:rPr>
                <w:sz w:val="22"/>
                <w:szCs w:val="22"/>
              </w:rPr>
            </w:pPr>
            <w:r w:rsidRPr="00311FAF">
              <w:rPr>
                <w:sz w:val="22"/>
                <w:szCs w:val="22"/>
              </w:rPr>
              <w:t>tree violet</w:t>
            </w:r>
          </w:p>
        </w:tc>
      </w:tr>
      <w:tr w:rsidR="00311FAF" w:rsidRPr="00311FAF" w14:paraId="0E841B9D" w14:textId="77777777" w:rsidTr="00311FAF">
        <w:trPr>
          <w:cantSplit/>
        </w:trPr>
        <w:tc>
          <w:tcPr>
            <w:tcW w:w="4508" w:type="dxa"/>
          </w:tcPr>
          <w:p w14:paraId="47273726" w14:textId="3189E386" w:rsidR="00311FAF" w:rsidRPr="00311FAF" w:rsidRDefault="00311FAF" w:rsidP="00311FAF">
            <w:pPr>
              <w:spacing w:after="0"/>
              <w:rPr>
                <w:sz w:val="22"/>
                <w:szCs w:val="22"/>
              </w:rPr>
            </w:pPr>
            <w:r w:rsidRPr="00311FAF">
              <w:rPr>
                <w:i/>
                <w:sz w:val="22"/>
                <w:szCs w:val="22"/>
              </w:rPr>
              <w:t>Myoporum acuminatum</w:t>
            </w:r>
          </w:p>
        </w:tc>
        <w:tc>
          <w:tcPr>
            <w:tcW w:w="4508" w:type="dxa"/>
          </w:tcPr>
          <w:p w14:paraId="467B9807" w14:textId="11EA515E" w:rsidR="00311FAF" w:rsidRPr="00311FAF" w:rsidRDefault="00311FAF" w:rsidP="00311FAF">
            <w:pPr>
              <w:spacing w:after="0"/>
              <w:rPr>
                <w:sz w:val="22"/>
                <w:szCs w:val="22"/>
              </w:rPr>
            </w:pPr>
            <w:r w:rsidRPr="00311FAF">
              <w:rPr>
                <w:sz w:val="22"/>
                <w:szCs w:val="22"/>
              </w:rPr>
              <w:t>boobialla</w:t>
            </w:r>
          </w:p>
        </w:tc>
      </w:tr>
      <w:tr w:rsidR="00311FAF" w:rsidRPr="00311FAF" w14:paraId="5215231A" w14:textId="77777777" w:rsidTr="00311FAF">
        <w:trPr>
          <w:cantSplit/>
        </w:trPr>
        <w:tc>
          <w:tcPr>
            <w:tcW w:w="4508" w:type="dxa"/>
          </w:tcPr>
          <w:p w14:paraId="2C2E6E14" w14:textId="654033C6" w:rsidR="00311FAF" w:rsidRPr="00311FAF" w:rsidRDefault="00311FAF" w:rsidP="00311FAF">
            <w:pPr>
              <w:spacing w:after="0"/>
              <w:rPr>
                <w:sz w:val="22"/>
                <w:szCs w:val="22"/>
              </w:rPr>
            </w:pPr>
            <w:r w:rsidRPr="00311FAF">
              <w:rPr>
                <w:i/>
                <w:sz w:val="22"/>
                <w:szCs w:val="22"/>
              </w:rPr>
              <w:t>Myrsine howittiana</w:t>
            </w:r>
          </w:p>
        </w:tc>
        <w:tc>
          <w:tcPr>
            <w:tcW w:w="4508" w:type="dxa"/>
          </w:tcPr>
          <w:p w14:paraId="0C41C452" w14:textId="6B0F2EB5" w:rsidR="00311FAF" w:rsidRPr="00311FAF" w:rsidRDefault="00311FAF" w:rsidP="00311FAF">
            <w:pPr>
              <w:spacing w:after="0"/>
              <w:rPr>
                <w:sz w:val="22"/>
                <w:szCs w:val="22"/>
              </w:rPr>
            </w:pPr>
            <w:r w:rsidRPr="00311FAF">
              <w:rPr>
                <w:sz w:val="22"/>
                <w:szCs w:val="22"/>
              </w:rPr>
              <w:t>muttonwood</w:t>
            </w:r>
          </w:p>
        </w:tc>
      </w:tr>
      <w:tr w:rsidR="00311FAF" w:rsidRPr="00311FAF" w14:paraId="745889AC" w14:textId="77777777" w:rsidTr="00311FAF">
        <w:trPr>
          <w:cantSplit/>
        </w:trPr>
        <w:tc>
          <w:tcPr>
            <w:tcW w:w="4508" w:type="dxa"/>
          </w:tcPr>
          <w:p w14:paraId="6333A9B1" w14:textId="407FD8A7" w:rsidR="00311FAF" w:rsidRPr="00311FAF" w:rsidRDefault="00311FAF" w:rsidP="00311FAF">
            <w:pPr>
              <w:spacing w:after="0"/>
              <w:rPr>
                <w:sz w:val="22"/>
                <w:szCs w:val="22"/>
              </w:rPr>
            </w:pPr>
            <w:r w:rsidRPr="00311FAF">
              <w:rPr>
                <w:i/>
                <w:sz w:val="22"/>
                <w:szCs w:val="22"/>
              </w:rPr>
              <w:t>Pittosporum undulatum</w:t>
            </w:r>
          </w:p>
        </w:tc>
        <w:tc>
          <w:tcPr>
            <w:tcW w:w="4508" w:type="dxa"/>
          </w:tcPr>
          <w:p w14:paraId="5001E91B" w14:textId="03A76519" w:rsidR="00311FAF" w:rsidRPr="00311FAF" w:rsidRDefault="00311FAF" w:rsidP="00311FAF">
            <w:pPr>
              <w:spacing w:after="0"/>
              <w:rPr>
                <w:sz w:val="22"/>
                <w:szCs w:val="22"/>
              </w:rPr>
            </w:pPr>
            <w:r w:rsidRPr="00311FAF">
              <w:rPr>
                <w:sz w:val="22"/>
                <w:szCs w:val="22"/>
              </w:rPr>
              <w:t>sweet pittosporum</w:t>
            </w:r>
          </w:p>
        </w:tc>
      </w:tr>
      <w:tr w:rsidR="00311FAF" w:rsidRPr="00311FAF" w14:paraId="15FE9BE4" w14:textId="77777777" w:rsidTr="00D75D6E">
        <w:trPr>
          <w:cantSplit/>
        </w:trPr>
        <w:tc>
          <w:tcPr>
            <w:tcW w:w="9016" w:type="dxa"/>
            <w:gridSpan w:val="2"/>
            <w:shd w:val="clear" w:color="auto" w:fill="E2EFD9" w:themeFill="accent6" w:themeFillTint="33"/>
          </w:tcPr>
          <w:p w14:paraId="01A4452E" w14:textId="7BE2300F" w:rsidR="00311FAF" w:rsidRPr="00311FAF" w:rsidRDefault="00311FAF" w:rsidP="00311FAF">
            <w:pPr>
              <w:spacing w:after="0"/>
              <w:rPr>
                <w:sz w:val="22"/>
                <w:szCs w:val="22"/>
              </w:rPr>
            </w:pPr>
            <w:r w:rsidRPr="00311FAF">
              <w:rPr>
                <w:b/>
                <w:sz w:val="22"/>
                <w:szCs w:val="22"/>
              </w:rPr>
              <w:t>Mid storey</w:t>
            </w:r>
          </w:p>
        </w:tc>
      </w:tr>
      <w:tr w:rsidR="00311FAF" w:rsidRPr="00311FAF" w14:paraId="696ED532" w14:textId="77777777" w:rsidTr="00D75D6E">
        <w:trPr>
          <w:cantSplit/>
        </w:trPr>
        <w:tc>
          <w:tcPr>
            <w:tcW w:w="4508" w:type="dxa"/>
            <w:vAlign w:val="center"/>
          </w:tcPr>
          <w:p w14:paraId="7031EA01" w14:textId="3798776A" w:rsidR="00311FAF" w:rsidRPr="00311FAF" w:rsidRDefault="00311FAF" w:rsidP="00311FAF">
            <w:pPr>
              <w:spacing w:after="0"/>
              <w:rPr>
                <w:sz w:val="22"/>
                <w:szCs w:val="22"/>
              </w:rPr>
            </w:pPr>
            <w:r w:rsidRPr="00311FAF">
              <w:rPr>
                <w:i/>
                <w:sz w:val="22"/>
                <w:szCs w:val="22"/>
              </w:rPr>
              <w:t>Breynia oblongifolia</w:t>
            </w:r>
          </w:p>
        </w:tc>
        <w:tc>
          <w:tcPr>
            <w:tcW w:w="4508" w:type="dxa"/>
          </w:tcPr>
          <w:p w14:paraId="45EB281E" w14:textId="6F29DCAB" w:rsidR="00311FAF" w:rsidRPr="00311FAF" w:rsidRDefault="00311FAF" w:rsidP="00311FAF">
            <w:pPr>
              <w:spacing w:after="0"/>
              <w:rPr>
                <w:sz w:val="22"/>
                <w:szCs w:val="22"/>
              </w:rPr>
            </w:pPr>
            <w:r w:rsidRPr="00311FAF">
              <w:rPr>
                <w:sz w:val="22"/>
                <w:szCs w:val="22"/>
              </w:rPr>
              <w:t>breynia</w:t>
            </w:r>
          </w:p>
        </w:tc>
      </w:tr>
      <w:tr w:rsidR="00311FAF" w:rsidRPr="00311FAF" w14:paraId="77D0B94D" w14:textId="77777777" w:rsidTr="00D75D6E">
        <w:trPr>
          <w:cantSplit/>
        </w:trPr>
        <w:tc>
          <w:tcPr>
            <w:tcW w:w="4508" w:type="dxa"/>
            <w:vAlign w:val="center"/>
          </w:tcPr>
          <w:p w14:paraId="32D26ED6" w14:textId="3403910C" w:rsidR="00311FAF" w:rsidRPr="00311FAF" w:rsidRDefault="00311FAF" w:rsidP="00311FAF">
            <w:pPr>
              <w:spacing w:after="0"/>
              <w:rPr>
                <w:sz w:val="22"/>
                <w:szCs w:val="22"/>
              </w:rPr>
            </w:pPr>
            <w:r w:rsidRPr="00311FAF">
              <w:rPr>
                <w:i/>
                <w:sz w:val="22"/>
                <w:szCs w:val="22"/>
              </w:rPr>
              <w:t xml:space="preserve">Cladium procerum </w:t>
            </w:r>
          </w:p>
        </w:tc>
        <w:tc>
          <w:tcPr>
            <w:tcW w:w="4508" w:type="dxa"/>
          </w:tcPr>
          <w:p w14:paraId="4DF2D48B" w14:textId="07E035D5" w:rsidR="00311FAF" w:rsidRPr="00311FAF" w:rsidRDefault="00311FAF" w:rsidP="00311FAF">
            <w:pPr>
              <w:spacing w:after="0"/>
              <w:rPr>
                <w:sz w:val="22"/>
                <w:szCs w:val="22"/>
              </w:rPr>
            </w:pPr>
            <w:r w:rsidRPr="00311FAF">
              <w:rPr>
                <w:sz w:val="22"/>
                <w:szCs w:val="22"/>
              </w:rPr>
              <w:t>leafy twigrush</w:t>
            </w:r>
          </w:p>
        </w:tc>
      </w:tr>
      <w:tr w:rsidR="00311FAF" w:rsidRPr="00311FAF" w14:paraId="7D9BD27E" w14:textId="77777777" w:rsidTr="00D75D6E">
        <w:trPr>
          <w:cantSplit/>
        </w:trPr>
        <w:tc>
          <w:tcPr>
            <w:tcW w:w="4508" w:type="dxa"/>
            <w:vAlign w:val="center"/>
          </w:tcPr>
          <w:p w14:paraId="5C215C2E" w14:textId="3F7DCFE5" w:rsidR="00311FAF" w:rsidRPr="00311FAF" w:rsidRDefault="00311FAF" w:rsidP="00311FAF">
            <w:pPr>
              <w:spacing w:after="0"/>
              <w:rPr>
                <w:sz w:val="22"/>
                <w:szCs w:val="22"/>
              </w:rPr>
            </w:pPr>
            <w:r w:rsidRPr="00311FAF">
              <w:rPr>
                <w:i/>
                <w:sz w:val="22"/>
                <w:szCs w:val="22"/>
              </w:rPr>
              <w:t>Notelaea venosa</w:t>
            </w:r>
          </w:p>
        </w:tc>
        <w:tc>
          <w:tcPr>
            <w:tcW w:w="4508" w:type="dxa"/>
          </w:tcPr>
          <w:p w14:paraId="06DA3E7C" w14:textId="589D61C7" w:rsidR="00311FAF" w:rsidRPr="00311FAF" w:rsidRDefault="00311FAF" w:rsidP="00311FAF">
            <w:pPr>
              <w:spacing w:after="0"/>
              <w:rPr>
                <w:sz w:val="22"/>
                <w:szCs w:val="22"/>
              </w:rPr>
            </w:pPr>
            <w:r w:rsidRPr="00311FAF">
              <w:rPr>
                <w:sz w:val="22"/>
                <w:szCs w:val="22"/>
              </w:rPr>
              <w:t>mock olive</w:t>
            </w:r>
          </w:p>
        </w:tc>
      </w:tr>
      <w:tr w:rsidR="00311FAF" w:rsidRPr="00311FAF" w14:paraId="340010B7" w14:textId="77777777" w:rsidTr="00D75D6E">
        <w:trPr>
          <w:cantSplit/>
        </w:trPr>
        <w:tc>
          <w:tcPr>
            <w:tcW w:w="4508" w:type="dxa"/>
            <w:vAlign w:val="center"/>
          </w:tcPr>
          <w:p w14:paraId="4E0057DD" w14:textId="28BCE41D" w:rsidR="00311FAF" w:rsidRPr="00311FAF" w:rsidRDefault="00311FAF" w:rsidP="00311FAF">
            <w:pPr>
              <w:spacing w:after="0"/>
              <w:rPr>
                <w:sz w:val="22"/>
                <w:szCs w:val="22"/>
              </w:rPr>
            </w:pPr>
            <w:r w:rsidRPr="00311FAF">
              <w:rPr>
                <w:i/>
                <w:sz w:val="22"/>
                <w:szCs w:val="22"/>
              </w:rPr>
              <w:t>Phragmites australis</w:t>
            </w:r>
          </w:p>
        </w:tc>
        <w:tc>
          <w:tcPr>
            <w:tcW w:w="4508" w:type="dxa"/>
          </w:tcPr>
          <w:p w14:paraId="7E378BED" w14:textId="7187F7AF" w:rsidR="00311FAF" w:rsidRPr="00311FAF" w:rsidRDefault="00311FAF" w:rsidP="00311FAF">
            <w:pPr>
              <w:spacing w:after="0"/>
              <w:rPr>
                <w:sz w:val="22"/>
                <w:szCs w:val="22"/>
              </w:rPr>
            </w:pPr>
            <w:r w:rsidRPr="00311FAF">
              <w:rPr>
                <w:sz w:val="22"/>
                <w:szCs w:val="22"/>
              </w:rPr>
              <w:t>common reed</w:t>
            </w:r>
          </w:p>
        </w:tc>
      </w:tr>
      <w:tr w:rsidR="00311FAF" w:rsidRPr="00311FAF" w14:paraId="1847BF04" w14:textId="77777777" w:rsidTr="00D75D6E">
        <w:trPr>
          <w:cantSplit/>
        </w:trPr>
        <w:tc>
          <w:tcPr>
            <w:tcW w:w="4508" w:type="dxa"/>
            <w:vAlign w:val="center"/>
          </w:tcPr>
          <w:p w14:paraId="6C62F287" w14:textId="0835FBE6" w:rsidR="00311FAF" w:rsidRPr="00311FAF" w:rsidRDefault="00311FAF" w:rsidP="00311FAF">
            <w:pPr>
              <w:spacing w:after="0"/>
              <w:rPr>
                <w:sz w:val="22"/>
                <w:szCs w:val="22"/>
              </w:rPr>
            </w:pPr>
            <w:r w:rsidRPr="00311FAF">
              <w:rPr>
                <w:i/>
                <w:sz w:val="22"/>
                <w:szCs w:val="22"/>
              </w:rPr>
              <w:t xml:space="preserve">Rhagodia spp. </w:t>
            </w:r>
          </w:p>
        </w:tc>
        <w:tc>
          <w:tcPr>
            <w:tcW w:w="4508" w:type="dxa"/>
          </w:tcPr>
          <w:p w14:paraId="2AFF1EA7" w14:textId="1A0D5BD5" w:rsidR="00311FAF" w:rsidRPr="00311FAF" w:rsidRDefault="00311FAF" w:rsidP="00311FAF">
            <w:pPr>
              <w:spacing w:after="0"/>
              <w:rPr>
                <w:sz w:val="22"/>
                <w:szCs w:val="22"/>
              </w:rPr>
            </w:pPr>
            <w:r w:rsidRPr="00311FAF">
              <w:rPr>
                <w:sz w:val="22"/>
                <w:szCs w:val="22"/>
              </w:rPr>
              <w:t>rhagodia</w:t>
            </w:r>
          </w:p>
        </w:tc>
      </w:tr>
      <w:tr w:rsidR="00311FAF" w:rsidRPr="00311FAF" w14:paraId="563A8CB7" w14:textId="77777777" w:rsidTr="00D75D6E">
        <w:trPr>
          <w:cantSplit/>
        </w:trPr>
        <w:tc>
          <w:tcPr>
            <w:tcW w:w="9016" w:type="dxa"/>
            <w:gridSpan w:val="2"/>
            <w:shd w:val="clear" w:color="auto" w:fill="E2EFD9" w:themeFill="accent6" w:themeFillTint="33"/>
          </w:tcPr>
          <w:p w14:paraId="6174BB19" w14:textId="13FE0712" w:rsidR="00311FAF" w:rsidRPr="00311FAF" w:rsidRDefault="00311FAF" w:rsidP="00311FAF">
            <w:pPr>
              <w:keepNext/>
              <w:spacing w:after="0"/>
              <w:rPr>
                <w:sz w:val="22"/>
                <w:szCs w:val="22"/>
              </w:rPr>
            </w:pPr>
            <w:r w:rsidRPr="00311FAF">
              <w:rPr>
                <w:b/>
                <w:sz w:val="22"/>
                <w:szCs w:val="22"/>
              </w:rPr>
              <w:t>Climbing and epiphytic species</w:t>
            </w:r>
          </w:p>
        </w:tc>
      </w:tr>
      <w:tr w:rsidR="00311FAF" w:rsidRPr="00311FAF" w14:paraId="14B01F32" w14:textId="77777777" w:rsidTr="00311FAF">
        <w:trPr>
          <w:cantSplit/>
        </w:trPr>
        <w:tc>
          <w:tcPr>
            <w:tcW w:w="4508" w:type="dxa"/>
          </w:tcPr>
          <w:p w14:paraId="19647B53" w14:textId="076B9FCD" w:rsidR="00311FAF" w:rsidRPr="00311FAF" w:rsidRDefault="00311FAF" w:rsidP="00311FAF">
            <w:pPr>
              <w:keepNext/>
              <w:spacing w:after="0"/>
              <w:rPr>
                <w:sz w:val="22"/>
                <w:szCs w:val="22"/>
              </w:rPr>
            </w:pPr>
            <w:r w:rsidRPr="00311FAF">
              <w:rPr>
                <w:i/>
                <w:sz w:val="22"/>
                <w:szCs w:val="22"/>
              </w:rPr>
              <w:t>Amyema camb</w:t>
            </w:r>
            <w:r w:rsidR="00D413F4">
              <w:rPr>
                <w:i/>
                <w:sz w:val="22"/>
                <w:szCs w:val="22"/>
              </w:rPr>
              <w:t>agei</w:t>
            </w:r>
          </w:p>
        </w:tc>
        <w:tc>
          <w:tcPr>
            <w:tcW w:w="4508" w:type="dxa"/>
          </w:tcPr>
          <w:p w14:paraId="3EDBE36A" w14:textId="05AA0FBB" w:rsidR="00311FAF" w:rsidRPr="00311FAF" w:rsidRDefault="00311FAF" w:rsidP="00311FAF">
            <w:pPr>
              <w:keepNext/>
              <w:spacing w:after="0"/>
              <w:rPr>
                <w:sz w:val="22"/>
                <w:szCs w:val="22"/>
              </w:rPr>
            </w:pPr>
            <w:r w:rsidRPr="00311FAF">
              <w:rPr>
                <w:sz w:val="22"/>
                <w:szCs w:val="22"/>
              </w:rPr>
              <w:t>mistletoe</w:t>
            </w:r>
          </w:p>
        </w:tc>
      </w:tr>
      <w:tr w:rsidR="00311FAF" w:rsidRPr="00311FAF" w14:paraId="199BBF9D" w14:textId="77777777" w:rsidTr="00311FAF">
        <w:trPr>
          <w:cantSplit/>
        </w:trPr>
        <w:tc>
          <w:tcPr>
            <w:tcW w:w="4508" w:type="dxa"/>
          </w:tcPr>
          <w:p w14:paraId="7F683DA6" w14:textId="682A3BFE" w:rsidR="00311FAF" w:rsidRPr="00311FAF" w:rsidRDefault="00311FAF" w:rsidP="00311FAF">
            <w:pPr>
              <w:keepNext/>
              <w:spacing w:after="0"/>
              <w:rPr>
                <w:sz w:val="22"/>
                <w:szCs w:val="22"/>
              </w:rPr>
            </w:pPr>
            <w:r w:rsidRPr="00311FAF">
              <w:rPr>
                <w:i/>
                <w:sz w:val="22"/>
                <w:szCs w:val="22"/>
              </w:rPr>
              <w:t>Cynanchum carnosum(N)</w:t>
            </w:r>
          </w:p>
        </w:tc>
        <w:tc>
          <w:tcPr>
            <w:tcW w:w="4508" w:type="dxa"/>
          </w:tcPr>
          <w:p w14:paraId="5D121425" w14:textId="374C6EEB" w:rsidR="00311FAF" w:rsidRPr="00311FAF" w:rsidRDefault="00311FAF" w:rsidP="00311FAF">
            <w:pPr>
              <w:keepNext/>
              <w:spacing w:after="0"/>
              <w:rPr>
                <w:sz w:val="22"/>
                <w:szCs w:val="22"/>
              </w:rPr>
            </w:pPr>
            <w:r w:rsidRPr="00311FAF">
              <w:rPr>
                <w:sz w:val="22"/>
                <w:szCs w:val="22"/>
              </w:rPr>
              <w:t>mangrove vine</w:t>
            </w:r>
          </w:p>
        </w:tc>
      </w:tr>
      <w:tr w:rsidR="00311FAF" w:rsidRPr="00311FAF" w14:paraId="3815FC41" w14:textId="77777777" w:rsidTr="00311FAF">
        <w:trPr>
          <w:cantSplit/>
        </w:trPr>
        <w:tc>
          <w:tcPr>
            <w:tcW w:w="4508" w:type="dxa"/>
          </w:tcPr>
          <w:p w14:paraId="2602F494" w14:textId="0A47F994" w:rsidR="00311FAF" w:rsidRPr="00311FAF" w:rsidRDefault="00311FAF" w:rsidP="00311FAF">
            <w:pPr>
              <w:keepNext/>
              <w:spacing w:after="0"/>
              <w:rPr>
                <w:sz w:val="22"/>
                <w:szCs w:val="22"/>
              </w:rPr>
            </w:pPr>
            <w:r w:rsidRPr="00311FAF">
              <w:rPr>
                <w:i/>
                <w:sz w:val="22"/>
                <w:szCs w:val="22"/>
              </w:rPr>
              <w:t>Dendrobium teretifolium</w:t>
            </w:r>
          </w:p>
        </w:tc>
        <w:tc>
          <w:tcPr>
            <w:tcW w:w="4508" w:type="dxa"/>
          </w:tcPr>
          <w:p w14:paraId="5A6D8F0E" w14:textId="063E4BD5" w:rsidR="00311FAF" w:rsidRPr="00311FAF" w:rsidRDefault="00311FAF" w:rsidP="00311FAF">
            <w:pPr>
              <w:keepNext/>
              <w:spacing w:after="0"/>
              <w:rPr>
                <w:sz w:val="22"/>
                <w:szCs w:val="22"/>
              </w:rPr>
            </w:pPr>
            <w:r w:rsidRPr="00311FAF">
              <w:rPr>
                <w:sz w:val="22"/>
                <w:szCs w:val="22"/>
              </w:rPr>
              <w:t>pencil orchid</w:t>
            </w:r>
          </w:p>
        </w:tc>
      </w:tr>
      <w:tr w:rsidR="00311FAF" w:rsidRPr="00311FAF" w14:paraId="5654300C" w14:textId="77777777" w:rsidTr="00311FAF">
        <w:trPr>
          <w:cantSplit/>
        </w:trPr>
        <w:tc>
          <w:tcPr>
            <w:tcW w:w="4508" w:type="dxa"/>
          </w:tcPr>
          <w:p w14:paraId="60544081" w14:textId="1EEFCC2D" w:rsidR="00311FAF" w:rsidRPr="00311FAF" w:rsidRDefault="00311FAF" w:rsidP="00311FAF">
            <w:pPr>
              <w:keepNext/>
              <w:spacing w:after="0"/>
              <w:rPr>
                <w:sz w:val="22"/>
                <w:szCs w:val="22"/>
              </w:rPr>
            </w:pPr>
            <w:r w:rsidRPr="00311FAF">
              <w:rPr>
                <w:i/>
                <w:sz w:val="22"/>
                <w:szCs w:val="22"/>
              </w:rPr>
              <w:t>Flagellaria indica(N)</w:t>
            </w:r>
          </w:p>
        </w:tc>
        <w:tc>
          <w:tcPr>
            <w:tcW w:w="4508" w:type="dxa"/>
          </w:tcPr>
          <w:p w14:paraId="1B3B8B1A" w14:textId="70788AC0" w:rsidR="00311FAF" w:rsidRPr="00311FAF" w:rsidRDefault="00311FAF" w:rsidP="00311FAF">
            <w:pPr>
              <w:keepNext/>
              <w:spacing w:after="0"/>
              <w:rPr>
                <w:sz w:val="22"/>
                <w:szCs w:val="22"/>
              </w:rPr>
            </w:pPr>
            <w:r w:rsidRPr="00311FAF">
              <w:rPr>
                <w:sz w:val="22"/>
                <w:szCs w:val="22"/>
              </w:rPr>
              <w:t>whip vine</w:t>
            </w:r>
          </w:p>
        </w:tc>
      </w:tr>
      <w:tr w:rsidR="00311FAF" w:rsidRPr="00311FAF" w14:paraId="75D1E1C5" w14:textId="77777777" w:rsidTr="00311FAF">
        <w:trPr>
          <w:cantSplit/>
        </w:trPr>
        <w:tc>
          <w:tcPr>
            <w:tcW w:w="4508" w:type="dxa"/>
          </w:tcPr>
          <w:p w14:paraId="18C09ACD" w14:textId="5B6FCEA0" w:rsidR="00311FAF" w:rsidRPr="00311FAF" w:rsidRDefault="00311FAF" w:rsidP="00311FAF">
            <w:pPr>
              <w:keepNext/>
              <w:spacing w:after="0"/>
              <w:rPr>
                <w:sz w:val="22"/>
                <w:szCs w:val="22"/>
              </w:rPr>
            </w:pPr>
            <w:r w:rsidRPr="00311FAF">
              <w:rPr>
                <w:i/>
                <w:sz w:val="22"/>
                <w:szCs w:val="22"/>
              </w:rPr>
              <w:t>Geitonoplesium cymosum</w:t>
            </w:r>
          </w:p>
        </w:tc>
        <w:tc>
          <w:tcPr>
            <w:tcW w:w="4508" w:type="dxa"/>
          </w:tcPr>
          <w:p w14:paraId="2FFF7255" w14:textId="6B56B919" w:rsidR="00311FAF" w:rsidRPr="00311FAF" w:rsidRDefault="00311FAF" w:rsidP="00311FAF">
            <w:pPr>
              <w:keepNext/>
              <w:spacing w:after="0"/>
              <w:rPr>
                <w:sz w:val="22"/>
                <w:szCs w:val="22"/>
              </w:rPr>
            </w:pPr>
            <w:r w:rsidRPr="00311FAF">
              <w:rPr>
                <w:sz w:val="22"/>
                <w:szCs w:val="22"/>
              </w:rPr>
              <w:t>native asparagus</w:t>
            </w:r>
          </w:p>
        </w:tc>
      </w:tr>
      <w:tr w:rsidR="00311FAF" w:rsidRPr="00311FAF" w14:paraId="6D50A8EA" w14:textId="77777777" w:rsidTr="00311FAF">
        <w:trPr>
          <w:cantSplit/>
        </w:trPr>
        <w:tc>
          <w:tcPr>
            <w:tcW w:w="4508" w:type="dxa"/>
          </w:tcPr>
          <w:p w14:paraId="1B92BB05" w14:textId="7907E046" w:rsidR="00311FAF" w:rsidRPr="00311FAF" w:rsidRDefault="00311FAF" w:rsidP="00311FAF">
            <w:pPr>
              <w:keepNext/>
              <w:spacing w:after="0"/>
              <w:rPr>
                <w:sz w:val="22"/>
                <w:szCs w:val="22"/>
              </w:rPr>
            </w:pPr>
            <w:r w:rsidRPr="00311FAF">
              <w:rPr>
                <w:i/>
                <w:sz w:val="22"/>
                <w:szCs w:val="22"/>
              </w:rPr>
              <w:t>Glycine clandestina</w:t>
            </w:r>
          </w:p>
        </w:tc>
        <w:tc>
          <w:tcPr>
            <w:tcW w:w="4508" w:type="dxa"/>
          </w:tcPr>
          <w:p w14:paraId="671D624A" w14:textId="3E33E8B9" w:rsidR="00311FAF" w:rsidRPr="00311FAF" w:rsidRDefault="00311FAF" w:rsidP="00311FAF">
            <w:pPr>
              <w:keepNext/>
              <w:spacing w:after="0"/>
              <w:rPr>
                <w:sz w:val="22"/>
                <w:szCs w:val="22"/>
              </w:rPr>
            </w:pPr>
            <w:r w:rsidRPr="00311FAF">
              <w:rPr>
                <w:sz w:val="22"/>
                <w:szCs w:val="22"/>
              </w:rPr>
              <w:t>twining glycine</w:t>
            </w:r>
          </w:p>
        </w:tc>
      </w:tr>
      <w:tr w:rsidR="00311FAF" w:rsidRPr="00311FAF" w14:paraId="2B40745F" w14:textId="77777777" w:rsidTr="00311FAF">
        <w:trPr>
          <w:cantSplit/>
        </w:trPr>
        <w:tc>
          <w:tcPr>
            <w:tcW w:w="4508" w:type="dxa"/>
          </w:tcPr>
          <w:p w14:paraId="4CA4A6BD" w14:textId="6873CE75" w:rsidR="00311FAF" w:rsidRPr="00311FAF" w:rsidRDefault="00311FAF" w:rsidP="00311FAF">
            <w:pPr>
              <w:spacing w:after="0"/>
              <w:rPr>
                <w:sz w:val="22"/>
                <w:szCs w:val="22"/>
              </w:rPr>
            </w:pPr>
            <w:r w:rsidRPr="00311FAF">
              <w:rPr>
                <w:i/>
                <w:sz w:val="22"/>
                <w:szCs w:val="22"/>
              </w:rPr>
              <w:t>Parsonsia straminea</w:t>
            </w:r>
          </w:p>
        </w:tc>
        <w:tc>
          <w:tcPr>
            <w:tcW w:w="4508" w:type="dxa"/>
          </w:tcPr>
          <w:p w14:paraId="639D7939" w14:textId="3DC442C2" w:rsidR="00311FAF" w:rsidRPr="00311FAF" w:rsidRDefault="00311FAF" w:rsidP="00311FAF">
            <w:pPr>
              <w:spacing w:after="0"/>
              <w:rPr>
                <w:sz w:val="22"/>
                <w:szCs w:val="22"/>
              </w:rPr>
            </w:pPr>
            <w:r w:rsidRPr="00311FAF">
              <w:rPr>
                <w:sz w:val="22"/>
                <w:szCs w:val="22"/>
              </w:rPr>
              <w:t>common silkpod</w:t>
            </w:r>
          </w:p>
        </w:tc>
      </w:tr>
      <w:tr w:rsidR="00D413F4" w:rsidRPr="00311FAF" w14:paraId="13EE22CB" w14:textId="77777777" w:rsidTr="00311FAF">
        <w:trPr>
          <w:cantSplit/>
        </w:trPr>
        <w:tc>
          <w:tcPr>
            <w:tcW w:w="4508" w:type="dxa"/>
          </w:tcPr>
          <w:p w14:paraId="181D10AF" w14:textId="7AE8F45D" w:rsidR="00D413F4" w:rsidRPr="00311FAF" w:rsidRDefault="00D413F4" w:rsidP="00311FAF">
            <w:pPr>
              <w:spacing w:after="0"/>
              <w:rPr>
                <w:i/>
                <w:sz w:val="22"/>
                <w:szCs w:val="22"/>
              </w:rPr>
            </w:pPr>
            <w:r>
              <w:rPr>
                <w:i/>
                <w:sz w:val="22"/>
                <w:szCs w:val="22"/>
              </w:rPr>
              <w:t>Platycerium bifurcatum</w:t>
            </w:r>
          </w:p>
        </w:tc>
        <w:tc>
          <w:tcPr>
            <w:tcW w:w="4508" w:type="dxa"/>
          </w:tcPr>
          <w:p w14:paraId="2E15C332" w14:textId="7286D844" w:rsidR="00D413F4" w:rsidRPr="00311FAF" w:rsidRDefault="00D413F4" w:rsidP="00311FAF">
            <w:pPr>
              <w:spacing w:after="0"/>
              <w:rPr>
                <w:sz w:val="22"/>
                <w:szCs w:val="22"/>
              </w:rPr>
            </w:pPr>
            <w:r>
              <w:rPr>
                <w:sz w:val="22"/>
                <w:szCs w:val="22"/>
              </w:rPr>
              <w:t>elkhorn/staghorn</w:t>
            </w:r>
            <w:r w:rsidR="003133F4">
              <w:rPr>
                <w:sz w:val="22"/>
                <w:szCs w:val="22"/>
              </w:rPr>
              <w:t xml:space="preserve"> ferns</w:t>
            </w:r>
          </w:p>
        </w:tc>
      </w:tr>
      <w:tr w:rsidR="00311FAF" w:rsidRPr="00311FAF" w14:paraId="760D0FDB" w14:textId="77777777" w:rsidTr="00311FAF">
        <w:trPr>
          <w:cantSplit/>
        </w:trPr>
        <w:tc>
          <w:tcPr>
            <w:tcW w:w="4508" w:type="dxa"/>
          </w:tcPr>
          <w:p w14:paraId="758E6E89" w14:textId="2D41E7AA" w:rsidR="00311FAF" w:rsidRPr="00311FAF" w:rsidRDefault="00311FAF" w:rsidP="00311FAF">
            <w:pPr>
              <w:spacing w:after="0"/>
              <w:rPr>
                <w:sz w:val="22"/>
                <w:szCs w:val="22"/>
              </w:rPr>
            </w:pPr>
            <w:r w:rsidRPr="00311FAF">
              <w:rPr>
                <w:i/>
                <w:sz w:val="22"/>
                <w:szCs w:val="22"/>
              </w:rPr>
              <w:t>Smilax australis</w:t>
            </w:r>
          </w:p>
        </w:tc>
        <w:tc>
          <w:tcPr>
            <w:tcW w:w="4508" w:type="dxa"/>
          </w:tcPr>
          <w:p w14:paraId="74337B46" w14:textId="546140C5" w:rsidR="00311FAF" w:rsidRPr="00311FAF" w:rsidRDefault="00311FAF" w:rsidP="00311FAF">
            <w:pPr>
              <w:spacing w:after="0"/>
              <w:rPr>
                <w:sz w:val="22"/>
                <w:szCs w:val="22"/>
              </w:rPr>
            </w:pPr>
            <w:r w:rsidRPr="00311FAF">
              <w:rPr>
                <w:sz w:val="22"/>
                <w:szCs w:val="22"/>
              </w:rPr>
              <w:t>Austral sarsparilla</w:t>
            </w:r>
          </w:p>
        </w:tc>
      </w:tr>
      <w:tr w:rsidR="00311FAF" w:rsidRPr="00311FAF" w14:paraId="044CCED9" w14:textId="77777777" w:rsidTr="00311FAF">
        <w:trPr>
          <w:cantSplit/>
        </w:trPr>
        <w:tc>
          <w:tcPr>
            <w:tcW w:w="4508" w:type="dxa"/>
          </w:tcPr>
          <w:p w14:paraId="0C65CD53" w14:textId="31FEA181" w:rsidR="00311FAF" w:rsidRPr="00311FAF" w:rsidRDefault="00311FAF" w:rsidP="00311FAF">
            <w:pPr>
              <w:spacing w:after="0"/>
              <w:rPr>
                <w:sz w:val="22"/>
                <w:szCs w:val="22"/>
              </w:rPr>
            </w:pPr>
            <w:r w:rsidRPr="00311FAF">
              <w:rPr>
                <w:i/>
                <w:sz w:val="22"/>
                <w:szCs w:val="22"/>
              </w:rPr>
              <w:t>Stephania japonica var. discolour</w:t>
            </w:r>
          </w:p>
        </w:tc>
        <w:tc>
          <w:tcPr>
            <w:tcW w:w="4508" w:type="dxa"/>
          </w:tcPr>
          <w:p w14:paraId="388292F7" w14:textId="1086A6D6" w:rsidR="00311FAF" w:rsidRPr="00311FAF" w:rsidRDefault="00311FAF" w:rsidP="00311FAF">
            <w:pPr>
              <w:spacing w:after="0"/>
              <w:rPr>
                <w:sz w:val="22"/>
                <w:szCs w:val="22"/>
              </w:rPr>
            </w:pPr>
            <w:r w:rsidRPr="00311FAF">
              <w:rPr>
                <w:sz w:val="22"/>
                <w:szCs w:val="22"/>
              </w:rPr>
              <w:t>snake vine</w:t>
            </w:r>
          </w:p>
        </w:tc>
      </w:tr>
      <w:tr w:rsidR="00311FAF" w:rsidRPr="00311FAF" w14:paraId="60772485" w14:textId="77777777" w:rsidTr="00D75D6E">
        <w:trPr>
          <w:cantSplit/>
        </w:trPr>
        <w:tc>
          <w:tcPr>
            <w:tcW w:w="9016" w:type="dxa"/>
            <w:gridSpan w:val="2"/>
            <w:shd w:val="clear" w:color="auto" w:fill="E2EFD9" w:themeFill="accent6" w:themeFillTint="33"/>
          </w:tcPr>
          <w:p w14:paraId="6C38F761" w14:textId="3BFEB563" w:rsidR="00311FAF" w:rsidRPr="00311FAF" w:rsidRDefault="00311FAF" w:rsidP="00D74B0A">
            <w:pPr>
              <w:spacing w:after="0"/>
              <w:rPr>
                <w:sz w:val="22"/>
                <w:szCs w:val="22"/>
              </w:rPr>
            </w:pPr>
            <w:r w:rsidRPr="00311FAF">
              <w:rPr>
                <w:b/>
                <w:sz w:val="22"/>
                <w:szCs w:val="22"/>
              </w:rPr>
              <w:t xml:space="preserve">Ground layer  </w:t>
            </w:r>
          </w:p>
        </w:tc>
      </w:tr>
      <w:tr w:rsidR="00311FAF" w:rsidRPr="00311FAF" w14:paraId="25FF928C" w14:textId="77777777" w:rsidTr="00311FAF">
        <w:trPr>
          <w:cantSplit/>
        </w:trPr>
        <w:tc>
          <w:tcPr>
            <w:tcW w:w="4508" w:type="dxa"/>
          </w:tcPr>
          <w:p w14:paraId="37961457" w14:textId="035D6939" w:rsidR="00311FAF" w:rsidRPr="00311FAF" w:rsidRDefault="00311FAF" w:rsidP="00311FAF">
            <w:pPr>
              <w:spacing w:after="0"/>
              <w:rPr>
                <w:sz w:val="22"/>
                <w:szCs w:val="22"/>
              </w:rPr>
            </w:pPr>
            <w:r w:rsidRPr="00311FAF">
              <w:rPr>
                <w:i/>
                <w:sz w:val="22"/>
                <w:szCs w:val="22"/>
              </w:rPr>
              <w:t>Alternanthera denticulata</w:t>
            </w:r>
          </w:p>
        </w:tc>
        <w:tc>
          <w:tcPr>
            <w:tcW w:w="4508" w:type="dxa"/>
          </w:tcPr>
          <w:p w14:paraId="139714A4" w14:textId="319A5758" w:rsidR="00311FAF" w:rsidRPr="00311FAF" w:rsidRDefault="00311FAF" w:rsidP="00311FAF">
            <w:pPr>
              <w:spacing w:after="0"/>
              <w:rPr>
                <w:sz w:val="22"/>
                <w:szCs w:val="22"/>
              </w:rPr>
            </w:pPr>
            <w:r w:rsidRPr="00311FAF">
              <w:rPr>
                <w:sz w:val="22"/>
                <w:szCs w:val="22"/>
              </w:rPr>
              <w:t>lesser joyweed</w:t>
            </w:r>
          </w:p>
        </w:tc>
      </w:tr>
      <w:tr w:rsidR="00311FAF" w:rsidRPr="00311FAF" w14:paraId="7D312D68" w14:textId="77777777" w:rsidTr="00311FAF">
        <w:trPr>
          <w:cantSplit/>
        </w:trPr>
        <w:tc>
          <w:tcPr>
            <w:tcW w:w="4508" w:type="dxa"/>
          </w:tcPr>
          <w:p w14:paraId="0B3D6C3F" w14:textId="0915A82F" w:rsidR="00311FAF" w:rsidRPr="00311FAF" w:rsidRDefault="00311FAF" w:rsidP="00311FAF">
            <w:pPr>
              <w:spacing w:after="0"/>
              <w:rPr>
                <w:sz w:val="22"/>
                <w:szCs w:val="22"/>
              </w:rPr>
            </w:pPr>
            <w:r w:rsidRPr="00311FAF">
              <w:rPr>
                <w:i/>
                <w:sz w:val="22"/>
                <w:szCs w:val="22"/>
              </w:rPr>
              <w:t>Atriplex australasica</w:t>
            </w:r>
          </w:p>
        </w:tc>
        <w:tc>
          <w:tcPr>
            <w:tcW w:w="4508" w:type="dxa"/>
          </w:tcPr>
          <w:p w14:paraId="4E6E6BFA" w14:textId="1EE1C50E" w:rsidR="00311FAF" w:rsidRPr="00311FAF" w:rsidRDefault="00311FAF" w:rsidP="00311FAF">
            <w:pPr>
              <w:spacing w:after="0"/>
              <w:rPr>
                <w:sz w:val="22"/>
                <w:szCs w:val="22"/>
              </w:rPr>
            </w:pPr>
            <w:r w:rsidRPr="00311FAF">
              <w:rPr>
                <w:sz w:val="22"/>
                <w:szCs w:val="22"/>
              </w:rPr>
              <w:t>native orache</w:t>
            </w:r>
          </w:p>
        </w:tc>
      </w:tr>
      <w:tr w:rsidR="00311FAF" w:rsidRPr="00311FAF" w14:paraId="278C782A" w14:textId="77777777" w:rsidTr="00311FAF">
        <w:trPr>
          <w:cantSplit/>
        </w:trPr>
        <w:tc>
          <w:tcPr>
            <w:tcW w:w="4508" w:type="dxa"/>
          </w:tcPr>
          <w:p w14:paraId="53142731" w14:textId="5651637B" w:rsidR="00311FAF" w:rsidRPr="00311FAF" w:rsidRDefault="00311FAF" w:rsidP="00311FAF">
            <w:pPr>
              <w:spacing w:after="0"/>
              <w:rPr>
                <w:sz w:val="22"/>
                <w:szCs w:val="22"/>
              </w:rPr>
            </w:pPr>
            <w:r w:rsidRPr="00311FAF">
              <w:rPr>
                <w:i/>
                <w:sz w:val="22"/>
                <w:szCs w:val="22"/>
              </w:rPr>
              <w:t>Baumea juncea</w:t>
            </w:r>
          </w:p>
        </w:tc>
        <w:tc>
          <w:tcPr>
            <w:tcW w:w="4508" w:type="dxa"/>
          </w:tcPr>
          <w:p w14:paraId="47306B2D" w14:textId="0B6244C5" w:rsidR="00311FAF" w:rsidRPr="00311FAF" w:rsidRDefault="00311FAF" w:rsidP="00311FAF">
            <w:pPr>
              <w:spacing w:after="0"/>
              <w:rPr>
                <w:sz w:val="22"/>
                <w:szCs w:val="22"/>
              </w:rPr>
            </w:pPr>
            <w:r w:rsidRPr="00311FAF">
              <w:rPr>
                <w:sz w:val="22"/>
                <w:szCs w:val="22"/>
              </w:rPr>
              <w:t>bare twig rush</w:t>
            </w:r>
          </w:p>
        </w:tc>
      </w:tr>
      <w:tr w:rsidR="00311FAF" w:rsidRPr="00311FAF" w14:paraId="720ABD70" w14:textId="77777777" w:rsidTr="00311FAF">
        <w:trPr>
          <w:cantSplit/>
        </w:trPr>
        <w:tc>
          <w:tcPr>
            <w:tcW w:w="4508" w:type="dxa"/>
          </w:tcPr>
          <w:p w14:paraId="26478D5B" w14:textId="53F5004C" w:rsidR="00311FAF" w:rsidRPr="00311FAF" w:rsidRDefault="00311FAF" w:rsidP="00311FAF">
            <w:pPr>
              <w:spacing w:after="0"/>
              <w:rPr>
                <w:sz w:val="22"/>
                <w:szCs w:val="22"/>
              </w:rPr>
            </w:pPr>
            <w:r w:rsidRPr="00311FAF">
              <w:rPr>
                <w:i/>
                <w:sz w:val="22"/>
                <w:szCs w:val="22"/>
              </w:rPr>
              <w:t>Blechnum indicum</w:t>
            </w:r>
          </w:p>
        </w:tc>
        <w:tc>
          <w:tcPr>
            <w:tcW w:w="4508" w:type="dxa"/>
          </w:tcPr>
          <w:p w14:paraId="2206983A" w14:textId="79194F6E" w:rsidR="00311FAF" w:rsidRPr="00311FAF" w:rsidRDefault="00311FAF" w:rsidP="00311FAF">
            <w:pPr>
              <w:spacing w:after="0"/>
              <w:rPr>
                <w:sz w:val="22"/>
                <w:szCs w:val="22"/>
              </w:rPr>
            </w:pPr>
            <w:r w:rsidRPr="00311FAF">
              <w:rPr>
                <w:sz w:val="22"/>
                <w:szCs w:val="22"/>
              </w:rPr>
              <w:t>swamp-water fern</w:t>
            </w:r>
          </w:p>
        </w:tc>
      </w:tr>
      <w:tr w:rsidR="00311FAF" w:rsidRPr="00311FAF" w14:paraId="097CE2B2" w14:textId="77777777" w:rsidTr="00311FAF">
        <w:trPr>
          <w:cantSplit/>
        </w:trPr>
        <w:tc>
          <w:tcPr>
            <w:tcW w:w="4508" w:type="dxa"/>
          </w:tcPr>
          <w:p w14:paraId="6E67C355" w14:textId="5B091769" w:rsidR="00311FAF" w:rsidRPr="00311FAF" w:rsidRDefault="00311FAF" w:rsidP="00311FAF">
            <w:pPr>
              <w:spacing w:after="0"/>
              <w:rPr>
                <w:sz w:val="22"/>
                <w:szCs w:val="22"/>
              </w:rPr>
            </w:pPr>
            <w:r w:rsidRPr="00311FAF">
              <w:rPr>
                <w:i/>
                <w:sz w:val="22"/>
                <w:szCs w:val="22"/>
              </w:rPr>
              <w:t>Carex appressa</w:t>
            </w:r>
          </w:p>
        </w:tc>
        <w:tc>
          <w:tcPr>
            <w:tcW w:w="4508" w:type="dxa"/>
          </w:tcPr>
          <w:p w14:paraId="1DBD7D4E" w14:textId="06D3F914" w:rsidR="00311FAF" w:rsidRPr="00311FAF" w:rsidRDefault="00311FAF" w:rsidP="00311FAF">
            <w:pPr>
              <w:spacing w:after="0"/>
              <w:rPr>
                <w:sz w:val="22"/>
                <w:szCs w:val="22"/>
              </w:rPr>
            </w:pPr>
            <w:r w:rsidRPr="00311FAF">
              <w:rPr>
                <w:sz w:val="22"/>
                <w:szCs w:val="22"/>
              </w:rPr>
              <w:t>tall sedge</w:t>
            </w:r>
          </w:p>
        </w:tc>
      </w:tr>
      <w:tr w:rsidR="00311FAF" w:rsidRPr="00311FAF" w14:paraId="7CC11A02" w14:textId="77777777" w:rsidTr="00311FAF">
        <w:trPr>
          <w:cantSplit/>
        </w:trPr>
        <w:tc>
          <w:tcPr>
            <w:tcW w:w="4508" w:type="dxa"/>
          </w:tcPr>
          <w:p w14:paraId="7AB2B6F8" w14:textId="0D073741" w:rsidR="00311FAF" w:rsidRPr="00311FAF" w:rsidRDefault="00311FAF" w:rsidP="00311FAF">
            <w:pPr>
              <w:spacing w:after="0"/>
              <w:rPr>
                <w:sz w:val="22"/>
                <w:szCs w:val="22"/>
              </w:rPr>
            </w:pPr>
            <w:r w:rsidRPr="00311FAF">
              <w:rPr>
                <w:i/>
                <w:sz w:val="22"/>
                <w:szCs w:val="22"/>
              </w:rPr>
              <w:t>Centella asiatica</w:t>
            </w:r>
          </w:p>
        </w:tc>
        <w:tc>
          <w:tcPr>
            <w:tcW w:w="4508" w:type="dxa"/>
          </w:tcPr>
          <w:p w14:paraId="352237BD" w14:textId="68DF7AEC" w:rsidR="00311FAF" w:rsidRPr="00311FAF" w:rsidRDefault="00311FAF" w:rsidP="00311FAF">
            <w:pPr>
              <w:spacing w:after="0"/>
              <w:rPr>
                <w:sz w:val="22"/>
                <w:szCs w:val="22"/>
              </w:rPr>
            </w:pPr>
            <w:r w:rsidRPr="00311FAF">
              <w:rPr>
                <w:sz w:val="22"/>
                <w:szCs w:val="22"/>
              </w:rPr>
              <w:t>Indian pennywort</w:t>
            </w:r>
          </w:p>
        </w:tc>
      </w:tr>
      <w:tr w:rsidR="00311FAF" w:rsidRPr="00311FAF" w14:paraId="4EE97064" w14:textId="77777777" w:rsidTr="00311FAF">
        <w:trPr>
          <w:cantSplit/>
        </w:trPr>
        <w:tc>
          <w:tcPr>
            <w:tcW w:w="4508" w:type="dxa"/>
          </w:tcPr>
          <w:p w14:paraId="0A76960E" w14:textId="1F114410" w:rsidR="00311FAF" w:rsidRPr="00311FAF" w:rsidRDefault="00311FAF" w:rsidP="00311FAF">
            <w:pPr>
              <w:spacing w:after="0"/>
              <w:rPr>
                <w:sz w:val="22"/>
                <w:szCs w:val="22"/>
              </w:rPr>
            </w:pPr>
            <w:r w:rsidRPr="00311FAF">
              <w:rPr>
                <w:i/>
                <w:sz w:val="22"/>
                <w:szCs w:val="22"/>
              </w:rPr>
              <w:t>Commelina cyanea</w:t>
            </w:r>
          </w:p>
        </w:tc>
        <w:tc>
          <w:tcPr>
            <w:tcW w:w="4508" w:type="dxa"/>
          </w:tcPr>
          <w:p w14:paraId="026745B2" w14:textId="746CDF0B" w:rsidR="00311FAF" w:rsidRPr="00311FAF" w:rsidRDefault="00311FAF" w:rsidP="00311FAF">
            <w:pPr>
              <w:spacing w:after="0"/>
              <w:rPr>
                <w:sz w:val="22"/>
                <w:szCs w:val="22"/>
              </w:rPr>
            </w:pPr>
            <w:r w:rsidRPr="00311FAF">
              <w:rPr>
                <w:sz w:val="22"/>
                <w:szCs w:val="22"/>
              </w:rPr>
              <w:t>scurvy weed</w:t>
            </w:r>
          </w:p>
        </w:tc>
      </w:tr>
      <w:tr w:rsidR="00311FAF" w:rsidRPr="00311FAF" w14:paraId="02878188" w14:textId="77777777" w:rsidTr="00311FAF">
        <w:trPr>
          <w:cantSplit/>
        </w:trPr>
        <w:tc>
          <w:tcPr>
            <w:tcW w:w="4508" w:type="dxa"/>
          </w:tcPr>
          <w:p w14:paraId="1F405AB2" w14:textId="0FB5A2E8" w:rsidR="00311FAF" w:rsidRPr="00311FAF" w:rsidRDefault="00311FAF" w:rsidP="00311FAF">
            <w:pPr>
              <w:spacing w:after="0"/>
              <w:rPr>
                <w:sz w:val="22"/>
                <w:szCs w:val="22"/>
              </w:rPr>
            </w:pPr>
            <w:r w:rsidRPr="00311FAF">
              <w:rPr>
                <w:i/>
                <w:sz w:val="22"/>
                <w:szCs w:val="22"/>
              </w:rPr>
              <w:t>Cynodon dactylon</w:t>
            </w:r>
          </w:p>
        </w:tc>
        <w:tc>
          <w:tcPr>
            <w:tcW w:w="4508" w:type="dxa"/>
          </w:tcPr>
          <w:p w14:paraId="02E411B2" w14:textId="46376623" w:rsidR="00311FAF" w:rsidRPr="00311FAF" w:rsidRDefault="00311FAF" w:rsidP="00311FAF">
            <w:pPr>
              <w:spacing w:after="0"/>
              <w:rPr>
                <w:sz w:val="22"/>
                <w:szCs w:val="22"/>
              </w:rPr>
            </w:pPr>
            <w:r w:rsidRPr="00311FAF">
              <w:rPr>
                <w:sz w:val="22"/>
                <w:szCs w:val="22"/>
              </w:rPr>
              <w:t>sand couch</w:t>
            </w:r>
          </w:p>
        </w:tc>
      </w:tr>
      <w:tr w:rsidR="00311FAF" w:rsidRPr="00311FAF" w14:paraId="72DFA919" w14:textId="77777777" w:rsidTr="00311FAF">
        <w:trPr>
          <w:cantSplit/>
        </w:trPr>
        <w:tc>
          <w:tcPr>
            <w:tcW w:w="4508" w:type="dxa"/>
          </w:tcPr>
          <w:p w14:paraId="59A9E3F1" w14:textId="56562DF9" w:rsidR="00311FAF" w:rsidRPr="00311FAF" w:rsidRDefault="00311FAF" w:rsidP="00311FAF">
            <w:pPr>
              <w:spacing w:after="0"/>
              <w:rPr>
                <w:sz w:val="22"/>
                <w:szCs w:val="22"/>
              </w:rPr>
            </w:pPr>
            <w:r w:rsidRPr="00311FAF">
              <w:rPr>
                <w:i/>
                <w:sz w:val="22"/>
                <w:szCs w:val="22"/>
              </w:rPr>
              <w:t>Crinum pedunculatum</w:t>
            </w:r>
          </w:p>
        </w:tc>
        <w:tc>
          <w:tcPr>
            <w:tcW w:w="4508" w:type="dxa"/>
          </w:tcPr>
          <w:p w14:paraId="659A7DF9" w14:textId="432E7A74" w:rsidR="00311FAF" w:rsidRPr="00311FAF" w:rsidRDefault="00311FAF" w:rsidP="00311FAF">
            <w:pPr>
              <w:spacing w:after="0"/>
              <w:rPr>
                <w:sz w:val="22"/>
                <w:szCs w:val="22"/>
              </w:rPr>
            </w:pPr>
            <w:r w:rsidRPr="00311FAF">
              <w:rPr>
                <w:sz w:val="22"/>
                <w:szCs w:val="22"/>
              </w:rPr>
              <w:t>swamp lily</w:t>
            </w:r>
          </w:p>
        </w:tc>
      </w:tr>
      <w:tr w:rsidR="00311FAF" w:rsidRPr="00311FAF" w14:paraId="17DD3B37" w14:textId="77777777" w:rsidTr="00311FAF">
        <w:trPr>
          <w:cantSplit/>
        </w:trPr>
        <w:tc>
          <w:tcPr>
            <w:tcW w:w="4508" w:type="dxa"/>
          </w:tcPr>
          <w:p w14:paraId="5BB6E57F" w14:textId="691C9B8A" w:rsidR="00311FAF" w:rsidRPr="00311FAF" w:rsidRDefault="00311FAF" w:rsidP="00311FAF">
            <w:pPr>
              <w:spacing w:after="0"/>
              <w:rPr>
                <w:sz w:val="22"/>
                <w:szCs w:val="22"/>
              </w:rPr>
            </w:pPr>
            <w:r w:rsidRPr="00311FAF">
              <w:rPr>
                <w:i/>
                <w:sz w:val="22"/>
                <w:szCs w:val="22"/>
              </w:rPr>
              <w:t>Dianella caerulea</w:t>
            </w:r>
          </w:p>
        </w:tc>
        <w:tc>
          <w:tcPr>
            <w:tcW w:w="4508" w:type="dxa"/>
          </w:tcPr>
          <w:p w14:paraId="128F2077" w14:textId="0987F073" w:rsidR="00311FAF" w:rsidRPr="00311FAF" w:rsidRDefault="00311FAF" w:rsidP="00311FAF">
            <w:pPr>
              <w:spacing w:after="0"/>
              <w:rPr>
                <w:sz w:val="22"/>
                <w:szCs w:val="22"/>
              </w:rPr>
            </w:pPr>
            <w:r w:rsidRPr="00311FAF">
              <w:rPr>
                <w:sz w:val="22"/>
                <w:szCs w:val="22"/>
              </w:rPr>
              <w:t>blue flax lily</w:t>
            </w:r>
          </w:p>
        </w:tc>
      </w:tr>
      <w:tr w:rsidR="00D74B0A" w:rsidRPr="00311FAF" w14:paraId="09D5B02F" w14:textId="77777777" w:rsidTr="00311FAF">
        <w:trPr>
          <w:cantSplit/>
        </w:trPr>
        <w:tc>
          <w:tcPr>
            <w:tcW w:w="4508" w:type="dxa"/>
          </w:tcPr>
          <w:p w14:paraId="180F0743" w14:textId="60B442A8" w:rsidR="00D74B0A" w:rsidRPr="00311FAF" w:rsidRDefault="00D74B0A" w:rsidP="00311FAF">
            <w:pPr>
              <w:spacing w:after="0"/>
              <w:rPr>
                <w:i/>
                <w:sz w:val="22"/>
                <w:szCs w:val="22"/>
              </w:rPr>
            </w:pPr>
            <w:r w:rsidRPr="006E052E">
              <w:rPr>
                <w:bCs/>
                <w:i/>
              </w:rPr>
              <w:t xml:space="preserve">Enchylaena tomentosa </w:t>
            </w:r>
            <w:r w:rsidRPr="006E052E">
              <w:rPr>
                <w:bCs/>
              </w:rPr>
              <w:t>var.</w:t>
            </w:r>
            <w:r w:rsidRPr="006E052E">
              <w:rPr>
                <w:bCs/>
                <w:i/>
              </w:rPr>
              <w:t xml:space="preserve"> glabra</w:t>
            </w:r>
          </w:p>
        </w:tc>
        <w:tc>
          <w:tcPr>
            <w:tcW w:w="4508" w:type="dxa"/>
          </w:tcPr>
          <w:p w14:paraId="139658B4" w14:textId="7B5019D0" w:rsidR="00D74B0A" w:rsidRPr="00311FAF" w:rsidRDefault="00D74B0A" w:rsidP="00311FAF">
            <w:pPr>
              <w:spacing w:after="0"/>
              <w:rPr>
                <w:sz w:val="22"/>
                <w:szCs w:val="22"/>
              </w:rPr>
            </w:pPr>
            <w:r w:rsidRPr="006E052E">
              <w:rPr>
                <w:bCs/>
              </w:rPr>
              <w:t>ruby salt bush</w:t>
            </w:r>
          </w:p>
        </w:tc>
      </w:tr>
      <w:tr w:rsidR="00311FAF" w:rsidRPr="003E0821" w14:paraId="5B13B419" w14:textId="77777777" w:rsidTr="003E0821">
        <w:trPr>
          <w:cantSplit/>
        </w:trPr>
        <w:tc>
          <w:tcPr>
            <w:tcW w:w="4508" w:type="dxa"/>
            <w:shd w:val="clear" w:color="auto" w:fill="auto"/>
          </w:tcPr>
          <w:p w14:paraId="13757CB2" w14:textId="1607B1EE" w:rsidR="00311FAF" w:rsidRPr="003E0821" w:rsidRDefault="0000642E" w:rsidP="00311FAF">
            <w:pPr>
              <w:spacing w:after="0"/>
              <w:rPr>
                <w:sz w:val="22"/>
                <w:szCs w:val="22"/>
              </w:rPr>
            </w:pPr>
            <w:r w:rsidRPr="003E0821">
              <w:rPr>
                <w:i/>
                <w:sz w:val="22"/>
                <w:szCs w:val="22"/>
              </w:rPr>
              <w:t xml:space="preserve">Enydra </w:t>
            </w:r>
            <w:r w:rsidRPr="003E0821">
              <w:rPr>
                <w:sz w:val="22"/>
                <w:szCs w:val="22"/>
              </w:rPr>
              <w:t>spp.</w:t>
            </w:r>
            <w:r w:rsidRPr="003E0821">
              <w:rPr>
                <w:i/>
                <w:sz w:val="22"/>
                <w:szCs w:val="22"/>
              </w:rPr>
              <w:t xml:space="preserve"> </w:t>
            </w:r>
          </w:p>
        </w:tc>
        <w:tc>
          <w:tcPr>
            <w:tcW w:w="4508" w:type="dxa"/>
            <w:shd w:val="clear" w:color="auto" w:fill="auto"/>
          </w:tcPr>
          <w:p w14:paraId="1D3D7DE6" w14:textId="517DCE34" w:rsidR="00311FAF" w:rsidRPr="003E0821" w:rsidRDefault="00311FAF" w:rsidP="00311FAF">
            <w:pPr>
              <w:spacing w:after="0"/>
              <w:rPr>
                <w:sz w:val="22"/>
                <w:szCs w:val="22"/>
              </w:rPr>
            </w:pPr>
            <w:r w:rsidRPr="003E0821">
              <w:rPr>
                <w:sz w:val="22"/>
                <w:szCs w:val="22"/>
              </w:rPr>
              <w:t>an enydra</w:t>
            </w:r>
          </w:p>
        </w:tc>
      </w:tr>
      <w:tr w:rsidR="00311FAF" w:rsidRPr="003E0821" w14:paraId="50BFF6DA" w14:textId="77777777" w:rsidTr="003E0821">
        <w:trPr>
          <w:cantSplit/>
        </w:trPr>
        <w:tc>
          <w:tcPr>
            <w:tcW w:w="4508" w:type="dxa"/>
            <w:shd w:val="clear" w:color="auto" w:fill="auto"/>
          </w:tcPr>
          <w:p w14:paraId="07BF0EF1" w14:textId="625C7B67" w:rsidR="00311FAF" w:rsidRPr="003E0821" w:rsidRDefault="00311FAF" w:rsidP="00311FAF">
            <w:pPr>
              <w:spacing w:after="0"/>
              <w:rPr>
                <w:sz w:val="22"/>
                <w:szCs w:val="22"/>
              </w:rPr>
            </w:pPr>
            <w:r w:rsidRPr="003E0821">
              <w:rPr>
                <w:i/>
                <w:sz w:val="22"/>
                <w:szCs w:val="22"/>
              </w:rPr>
              <w:t xml:space="preserve">Entolasia spp. </w:t>
            </w:r>
          </w:p>
        </w:tc>
        <w:tc>
          <w:tcPr>
            <w:tcW w:w="4508" w:type="dxa"/>
            <w:shd w:val="clear" w:color="auto" w:fill="auto"/>
          </w:tcPr>
          <w:p w14:paraId="47ACF1AB" w14:textId="10F70872" w:rsidR="00311FAF" w:rsidRPr="003E0821" w:rsidRDefault="00311FAF" w:rsidP="00311FAF">
            <w:pPr>
              <w:spacing w:after="0"/>
              <w:rPr>
                <w:sz w:val="22"/>
                <w:szCs w:val="22"/>
              </w:rPr>
            </w:pPr>
            <w:r w:rsidRPr="003E0821">
              <w:rPr>
                <w:sz w:val="22"/>
                <w:szCs w:val="22"/>
              </w:rPr>
              <w:t>panic grasses</w:t>
            </w:r>
          </w:p>
        </w:tc>
      </w:tr>
      <w:tr w:rsidR="00311FAF" w:rsidRPr="00311FAF" w14:paraId="3D6077B6" w14:textId="77777777" w:rsidTr="003E0821">
        <w:trPr>
          <w:cantSplit/>
        </w:trPr>
        <w:tc>
          <w:tcPr>
            <w:tcW w:w="4508" w:type="dxa"/>
            <w:shd w:val="clear" w:color="auto" w:fill="auto"/>
          </w:tcPr>
          <w:p w14:paraId="4CE92AE0" w14:textId="75BB7CD7" w:rsidR="00311FAF" w:rsidRPr="003E0821" w:rsidRDefault="0000642E" w:rsidP="00311FAF">
            <w:pPr>
              <w:spacing w:after="0"/>
              <w:rPr>
                <w:sz w:val="22"/>
                <w:szCs w:val="22"/>
              </w:rPr>
            </w:pPr>
            <w:r w:rsidRPr="003E0821">
              <w:rPr>
                <w:i/>
                <w:sz w:val="22"/>
                <w:szCs w:val="22"/>
              </w:rPr>
              <w:t>Fici</w:t>
            </w:r>
            <w:r w:rsidR="00311FAF" w:rsidRPr="003E0821">
              <w:rPr>
                <w:i/>
                <w:sz w:val="22"/>
                <w:szCs w:val="22"/>
              </w:rPr>
              <w:t>nia nodosa</w:t>
            </w:r>
          </w:p>
        </w:tc>
        <w:tc>
          <w:tcPr>
            <w:tcW w:w="4508" w:type="dxa"/>
            <w:shd w:val="clear" w:color="auto" w:fill="auto"/>
          </w:tcPr>
          <w:p w14:paraId="281EB708" w14:textId="24793575" w:rsidR="00311FAF" w:rsidRPr="00311FAF" w:rsidRDefault="00311FAF" w:rsidP="00311FAF">
            <w:pPr>
              <w:spacing w:after="0"/>
              <w:rPr>
                <w:sz w:val="22"/>
                <w:szCs w:val="22"/>
              </w:rPr>
            </w:pPr>
            <w:r w:rsidRPr="003E0821">
              <w:rPr>
                <w:sz w:val="22"/>
                <w:szCs w:val="22"/>
              </w:rPr>
              <w:t>knobby-club rush</w:t>
            </w:r>
          </w:p>
        </w:tc>
      </w:tr>
      <w:tr w:rsidR="00D74B0A" w:rsidRPr="00311FAF" w14:paraId="78FB306F" w14:textId="77777777" w:rsidTr="00311FAF">
        <w:trPr>
          <w:cantSplit/>
        </w:trPr>
        <w:tc>
          <w:tcPr>
            <w:tcW w:w="4508" w:type="dxa"/>
          </w:tcPr>
          <w:p w14:paraId="2F48E168" w14:textId="6F9820F2" w:rsidR="00D74B0A" w:rsidRPr="00311FAF" w:rsidRDefault="00D74B0A" w:rsidP="00311FAF">
            <w:pPr>
              <w:spacing w:after="0"/>
              <w:rPr>
                <w:i/>
                <w:sz w:val="22"/>
                <w:szCs w:val="22"/>
              </w:rPr>
            </w:pPr>
            <w:r w:rsidRPr="006E052E">
              <w:rPr>
                <w:i/>
              </w:rPr>
              <w:t>Fimbristylis dichotoma</w:t>
            </w:r>
          </w:p>
        </w:tc>
        <w:tc>
          <w:tcPr>
            <w:tcW w:w="4508" w:type="dxa"/>
          </w:tcPr>
          <w:p w14:paraId="19FC23EE" w14:textId="2918088B" w:rsidR="00D74B0A" w:rsidRPr="00311FAF" w:rsidRDefault="00D74B0A" w:rsidP="00311FAF">
            <w:pPr>
              <w:spacing w:after="0"/>
              <w:rPr>
                <w:sz w:val="22"/>
                <w:szCs w:val="22"/>
              </w:rPr>
            </w:pPr>
            <w:r w:rsidRPr="006E052E">
              <w:t>tall fringe rush</w:t>
            </w:r>
          </w:p>
        </w:tc>
      </w:tr>
      <w:tr w:rsidR="00311FAF" w:rsidRPr="00311FAF" w14:paraId="07060DED" w14:textId="77777777" w:rsidTr="00311FAF">
        <w:trPr>
          <w:cantSplit/>
        </w:trPr>
        <w:tc>
          <w:tcPr>
            <w:tcW w:w="4508" w:type="dxa"/>
          </w:tcPr>
          <w:p w14:paraId="77071A9F" w14:textId="590480CD" w:rsidR="00311FAF" w:rsidRPr="00311FAF" w:rsidRDefault="00311FAF" w:rsidP="00311FAF">
            <w:pPr>
              <w:spacing w:after="0"/>
              <w:rPr>
                <w:sz w:val="22"/>
                <w:szCs w:val="22"/>
              </w:rPr>
            </w:pPr>
            <w:r w:rsidRPr="00311FAF">
              <w:rPr>
                <w:i/>
                <w:sz w:val="22"/>
                <w:szCs w:val="22"/>
              </w:rPr>
              <w:t>Gahnia clarkei</w:t>
            </w:r>
          </w:p>
        </w:tc>
        <w:tc>
          <w:tcPr>
            <w:tcW w:w="4508" w:type="dxa"/>
          </w:tcPr>
          <w:p w14:paraId="669541B1" w14:textId="1CCE1443" w:rsidR="00311FAF" w:rsidRPr="00311FAF" w:rsidRDefault="00311FAF" w:rsidP="00311FAF">
            <w:pPr>
              <w:spacing w:after="0"/>
              <w:rPr>
                <w:sz w:val="22"/>
                <w:szCs w:val="22"/>
              </w:rPr>
            </w:pPr>
            <w:r w:rsidRPr="00311FAF">
              <w:rPr>
                <w:sz w:val="22"/>
                <w:szCs w:val="22"/>
              </w:rPr>
              <w:t>saw (sword) sedge</w:t>
            </w:r>
          </w:p>
        </w:tc>
      </w:tr>
      <w:tr w:rsidR="00311FAF" w:rsidRPr="00311FAF" w14:paraId="45DDF53E" w14:textId="77777777" w:rsidTr="00311FAF">
        <w:trPr>
          <w:cantSplit/>
        </w:trPr>
        <w:tc>
          <w:tcPr>
            <w:tcW w:w="4508" w:type="dxa"/>
          </w:tcPr>
          <w:p w14:paraId="467BF523" w14:textId="28EC1560" w:rsidR="00311FAF" w:rsidRPr="00311FAF" w:rsidRDefault="00311FAF" w:rsidP="00311FAF">
            <w:pPr>
              <w:spacing w:after="0"/>
              <w:rPr>
                <w:sz w:val="22"/>
                <w:szCs w:val="22"/>
              </w:rPr>
            </w:pPr>
            <w:r w:rsidRPr="00311FAF">
              <w:rPr>
                <w:i/>
                <w:sz w:val="22"/>
                <w:szCs w:val="22"/>
              </w:rPr>
              <w:t>Goodenia ovata</w:t>
            </w:r>
          </w:p>
        </w:tc>
        <w:tc>
          <w:tcPr>
            <w:tcW w:w="4508" w:type="dxa"/>
          </w:tcPr>
          <w:p w14:paraId="1C781583" w14:textId="03FCBED9" w:rsidR="00311FAF" w:rsidRPr="00311FAF" w:rsidRDefault="00311FAF" w:rsidP="00311FAF">
            <w:pPr>
              <w:spacing w:after="0"/>
              <w:rPr>
                <w:sz w:val="22"/>
                <w:szCs w:val="22"/>
              </w:rPr>
            </w:pPr>
            <w:r w:rsidRPr="00311FAF">
              <w:rPr>
                <w:sz w:val="22"/>
                <w:szCs w:val="22"/>
              </w:rPr>
              <w:t>hop goodenia</w:t>
            </w:r>
          </w:p>
        </w:tc>
      </w:tr>
      <w:tr w:rsidR="00311FAF" w:rsidRPr="00311FAF" w14:paraId="4C39BEA0" w14:textId="77777777" w:rsidTr="00311FAF">
        <w:trPr>
          <w:cantSplit/>
        </w:trPr>
        <w:tc>
          <w:tcPr>
            <w:tcW w:w="4508" w:type="dxa"/>
          </w:tcPr>
          <w:p w14:paraId="08781CA8" w14:textId="12323C70" w:rsidR="00311FAF" w:rsidRPr="00311FAF" w:rsidRDefault="00311FAF" w:rsidP="00311FAF">
            <w:pPr>
              <w:spacing w:after="0"/>
              <w:rPr>
                <w:sz w:val="22"/>
                <w:szCs w:val="22"/>
              </w:rPr>
            </w:pPr>
            <w:r w:rsidRPr="00311FAF">
              <w:rPr>
                <w:i/>
                <w:sz w:val="22"/>
                <w:szCs w:val="22"/>
              </w:rPr>
              <w:t>Hypolepis muelleri</w:t>
            </w:r>
          </w:p>
        </w:tc>
        <w:tc>
          <w:tcPr>
            <w:tcW w:w="4508" w:type="dxa"/>
          </w:tcPr>
          <w:p w14:paraId="02EFFFEC" w14:textId="2C45519B" w:rsidR="00311FAF" w:rsidRPr="00311FAF" w:rsidRDefault="00311FAF" w:rsidP="00311FAF">
            <w:pPr>
              <w:spacing w:after="0"/>
              <w:rPr>
                <w:sz w:val="22"/>
                <w:szCs w:val="22"/>
              </w:rPr>
            </w:pPr>
            <w:r w:rsidRPr="00311FAF">
              <w:rPr>
                <w:sz w:val="22"/>
                <w:szCs w:val="22"/>
              </w:rPr>
              <w:t>harsh ground fern</w:t>
            </w:r>
          </w:p>
        </w:tc>
      </w:tr>
      <w:tr w:rsidR="00311FAF" w:rsidRPr="00311FAF" w14:paraId="412BBD19" w14:textId="77777777" w:rsidTr="00311FAF">
        <w:trPr>
          <w:cantSplit/>
        </w:trPr>
        <w:tc>
          <w:tcPr>
            <w:tcW w:w="4508" w:type="dxa"/>
          </w:tcPr>
          <w:p w14:paraId="14E5F809" w14:textId="7A5874A2" w:rsidR="00311FAF" w:rsidRPr="00311FAF" w:rsidRDefault="00311FAF" w:rsidP="00311FAF">
            <w:pPr>
              <w:spacing w:after="0"/>
              <w:rPr>
                <w:sz w:val="22"/>
                <w:szCs w:val="22"/>
              </w:rPr>
            </w:pPr>
            <w:r w:rsidRPr="00311FAF">
              <w:rPr>
                <w:i/>
                <w:sz w:val="22"/>
                <w:szCs w:val="22"/>
              </w:rPr>
              <w:t>Imperata cylindrica</w:t>
            </w:r>
          </w:p>
        </w:tc>
        <w:tc>
          <w:tcPr>
            <w:tcW w:w="4508" w:type="dxa"/>
          </w:tcPr>
          <w:p w14:paraId="55693BE6" w14:textId="2E7F5613" w:rsidR="00311FAF" w:rsidRPr="00311FAF" w:rsidRDefault="00311FAF" w:rsidP="00311FAF">
            <w:pPr>
              <w:spacing w:after="0"/>
              <w:rPr>
                <w:sz w:val="22"/>
                <w:szCs w:val="22"/>
              </w:rPr>
            </w:pPr>
            <w:r w:rsidRPr="00311FAF">
              <w:rPr>
                <w:sz w:val="22"/>
                <w:szCs w:val="22"/>
              </w:rPr>
              <w:t>blady grass</w:t>
            </w:r>
          </w:p>
        </w:tc>
      </w:tr>
      <w:tr w:rsidR="00311FAF" w:rsidRPr="00311FAF" w14:paraId="63BB6579" w14:textId="77777777" w:rsidTr="00311FAF">
        <w:trPr>
          <w:cantSplit/>
        </w:trPr>
        <w:tc>
          <w:tcPr>
            <w:tcW w:w="4508" w:type="dxa"/>
          </w:tcPr>
          <w:p w14:paraId="4C447003" w14:textId="01A5F3FE" w:rsidR="00311FAF" w:rsidRPr="00311FAF" w:rsidRDefault="00311FAF" w:rsidP="00311FAF">
            <w:pPr>
              <w:spacing w:after="0"/>
              <w:rPr>
                <w:sz w:val="22"/>
                <w:szCs w:val="22"/>
              </w:rPr>
            </w:pPr>
            <w:r w:rsidRPr="00311FAF">
              <w:rPr>
                <w:i/>
                <w:sz w:val="22"/>
                <w:szCs w:val="22"/>
              </w:rPr>
              <w:t>Juncus kraussii (</w:t>
            </w:r>
            <w:r w:rsidRPr="00311FAF">
              <w:rPr>
                <w:sz w:val="22"/>
                <w:szCs w:val="22"/>
              </w:rPr>
              <w:t>including</w:t>
            </w:r>
            <w:r w:rsidRPr="00311FAF">
              <w:rPr>
                <w:i/>
                <w:sz w:val="22"/>
                <w:szCs w:val="22"/>
              </w:rPr>
              <w:t xml:space="preserve"> subsp. Australiensis)</w:t>
            </w:r>
          </w:p>
        </w:tc>
        <w:tc>
          <w:tcPr>
            <w:tcW w:w="4508" w:type="dxa"/>
          </w:tcPr>
          <w:p w14:paraId="788A1102" w14:textId="568E1816" w:rsidR="00311FAF" w:rsidRPr="00311FAF" w:rsidRDefault="00311FAF" w:rsidP="00311FAF">
            <w:pPr>
              <w:spacing w:after="0"/>
              <w:rPr>
                <w:sz w:val="22"/>
                <w:szCs w:val="22"/>
              </w:rPr>
            </w:pPr>
            <w:r w:rsidRPr="00311FAF">
              <w:rPr>
                <w:sz w:val="22"/>
                <w:szCs w:val="22"/>
              </w:rPr>
              <w:t>sea rush</w:t>
            </w:r>
          </w:p>
        </w:tc>
      </w:tr>
      <w:tr w:rsidR="00311FAF" w:rsidRPr="00311FAF" w14:paraId="319ACE79" w14:textId="77777777" w:rsidTr="00311FAF">
        <w:trPr>
          <w:cantSplit/>
        </w:trPr>
        <w:tc>
          <w:tcPr>
            <w:tcW w:w="4508" w:type="dxa"/>
          </w:tcPr>
          <w:p w14:paraId="4AFEC197" w14:textId="243EE268" w:rsidR="00311FAF" w:rsidRPr="00311FAF" w:rsidRDefault="00311FAF" w:rsidP="00311FAF">
            <w:pPr>
              <w:spacing w:after="0"/>
              <w:rPr>
                <w:sz w:val="22"/>
                <w:szCs w:val="22"/>
              </w:rPr>
            </w:pPr>
            <w:r w:rsidRPr="00311FAF">
              <w:rPr>
                <w:i/>
                <w:sz w:val="22"/>
                <w:szCs w:val="22"/>
              </w:rPr>
              <w:t>Lobelia anceps</w:t>
            </w:r>
          </w:p>
        </w:tc>
        <w:tc>
          <w:tcPr>
            <w:tcW w:w="4508" w:type="dxa"/>
          </w:tcPr>
          <w:p w14:paraId="2A559DFD" w14:textId="1B8069A1" w:rsidR="00311FAF" w:rsidRPr="00311FAF" w:rsidRDefault="00311FAF" w:rsidP="00311FAF">
            <w:pPr>
              <w:spacing w:after="0"/>
              <w:rPr>
                <w:sz w:val="22"/>
                <w:szCs w:val="22"/>
              </w:rPr>
            </w:pPr>
            <w:r w:rsidRPr="00311FAF">
              <w:rPr>
                <w:sz w:val="22"/>
                <w:szCs w:val="22"/>
              </w:rPr>
              <w:t>angled lobelia</w:t>
            </w:r>
          </w:p>
        </w:tc>
      </w:tr>
      <w:tr w:rsidR="00311FAF" w:rsidRPr="00311FAF" w14:paraId="569903A8" w14:textId="77777777" w:rsidTr="00311FAF">
        <w:trPr>
          <w:cantSplit/>
        </w:trPr>
        <w:tc>
          <w:tcPr>
            <w:tcW w:w="4508" w:type="dxa"/>
          </w:tcPr>
          <w:p w14:paraId="66649577" w14:textId="66982E99" w:rsidR="00311FAF" w:rsidRPr="00311FAF" w:rsidRDefault="00311FAF" w:rsidP="00311FAF">
            <w:pPr>
              <w:spacing w:after="0"/>
              <w:rPr>
                <w:sz w:val="22"/>
                <w:szCs w:val="22"/>
              </w:rPr>
            </w:pPr>
            <w:r w:rsidRPr="00311FAF">
              <w:rPr>
                <w:i/>
                <w:sz w:val="22"/>
                <w:szCs w:val="22"/>
              </w:rPr>
              <w:t>Lomandra longifolia</w:t>
            </w:r>
          </w:p>
        </w:tc>
        <w:tc>
          <w:tcPr>
            <w:tcW w:w="4508" w:type="dxa"/>
          </w:tcPr>
          <w:p w14:paraId="3BC6D9A9" w14:textId="77408968" w:rsidR="00311FAF" w:rsidRPr="00311FAF" w:rsidRDefault="00311FAF" w:rsidP="00311FAF">
            <w:pPr>
              <w:spacing w:after="0"/>
              <w:rPr>
                <w:sz w:val="22"/>
                <w:szCs w:val="22"/>
              </w:rPr>
            </w:pPr>
            <w:r w:rsidRPr="00311FAF">
              <w:rPr>
                <w:sz w:val="22"/>
                <w:szCs w:val="22"/>
              </w:rPr>
              <w:t>spiny-headed mat-rush</w:t>
            </w:r>
          </w:p>
        </w:tc>
      </w:tr>
      <w:tr w:rsidR="00311FAF" w:rsidRPr="00311FAF" w14:paraId="7935B339" w14:textId="77777777" w:rsidTr="00311FAF">
        <w:trPr>
          <w:cantSplit/>
        </w:trPr>
        <w:tc>
          <w:tcPr>
            <w:tcW w:w="4508" w:type="dxa"/>
          </w:tcPr>
          <w:p w14:paraId="22AC6D7D" w14:textId="01E45538" w:rsidR="00311FAF" w:rsidRPr="00311FAF" w:rsidRDefault="00311FAF" w:rsidP="00311FAF">
            <w:pPr>
              <w:spacing w:after="0"/>
              <w:rPr>
                <w:sz w:val="22"/>
                <w:szCs w:val="22"/>
              </w:rPr>
            </w:pPr>
            <w:r w:rsidRPr="00311FAF">
              <w:rPr>
                <w:i/>
                <w:sz w:val="22"/>
                <w:szCs w:val="22"/>
              </w:rPr>
              <w:t>Microlaena stipoides</w:t>
            </w:r>
          </w:p>
        </w:tc>
        <w:tc>
          <w:tcPr>
            <w:tcW w:w="4508" w:type="dxa"/>
          </w:tcPr>
          <w:p w14:paraId="4BF10ABC" w14:textId="2FA5F154" w:rsidR="00311FAF" w:rsidRPr="00311FAF" w:rsidRDefault="00311FAF" w:rsidP="00311FAF">
            <w:pPr>
              <w:spacing w:after="0"/>
              <w:rPr>
                <w:sz w:val="22"/>
                <w:szCs w:val="22"/>
              </w:rPr>
            </w:pPr>
            <w:r w:rsidRPr="00311FAF">
              <w:rPr>
                <w:sz w:val="22"/>
                <w:szCs w:val="22"/>
              </w:rPr>
              <w:t>weeping grass</w:t>
            </w:r>
          </w:p>
        </w:tc>
      </w:tr>
      <w:tr w:rsidR="00311FAF" w:rsidRPr="00311FAF" w14:paraId="6C531FFA" w14:textId="77777777" w:rsidTr="00311FAF">
        <w:trPr>
          <w:cantSplit/>
        </w:trPr>
        <w:tc>
          <w:tcPr>
            <w:tcW w:w="4508" w:type="dxa"/>
          </w:tcPr>
          <w:p w14:paraId="43BD3829" w14:textId="0C27EEE6" w:rsidR="00311FAF" w:rsidRPr="00311FAF" w:rsidRDefault="00311FAF" w:rsidP="00311FAF">
            <w:pPr>
              <w:spacing w:after="0"/>
              <w:rPr>
                <w:sz w:val="22"/>
                <w:szCs w:val="22"/>
              </w:rPr>
            </w:pPr>
            <w:r w:rsidRPr="00311FAF">
              <w:rPr>
                <w:i/>
                <w:sz w:val="22"/>
                <w:szCs w:val="22"/>
              </w:rPr>
              <w:t>Oplismenus imbecillis, O. aemulus</w:t>
            </w:r>
          </w:p>
        </w:tc>
        <w:tc>
          <w:tcPr>
            <w:tcW w:w="4508" w:type="dxa"/>
          </w:tcPr>
          <w:p w14:paraId="4D205469" w14:textId="7304ADB1" w:rsidR="00311FAF" w:rsidRPr="00311FAF" w:rsidRDefault="00311FAF" w:rsidP="00311FAF">
            <w:pPr>
              <w:spacing w:after="0"/>
              <w:rPr>
                <w:sz w:val="22"/>
                <w:szCs w:val="22"/>
              </w:rPr>
            </w:pPr>
            <w:r w:rsidRPr="00311FAF">
              <w:rPr>
                <w:sz w:val="22"/>
                <w:szCs w:val="22"/>
              </w:rPr>
              <w:t>creeping beard grass, basket grass</w:t>
            </w:r>
          </w:p>
        </w:tc>
      </w:tr>
      <w:tr w:rsidR="0000642E" w:rsidRPr="00311FAF" w14:paraId="074748DD" w14:textId="77777777" w:rsidTr="00311FAF">
        <w:trPr>
          <w:cantSplit/>
        </w:trPr>
        <w:tc>
          <w:tcPr>
            <w:tcW w:w="4508" w:type="dxa"/>
          </w:tcPr>
          <w:p w14:paraId="0AE517EF" w14:textId="724595AE" w:rsidR="0000642E" w:rsidRPr="003E0821" w:rsidRDefault="0000642E" w:rsidP="00311FAF">
            <w:pPr>
              <w:spacing w:after="0"/>
              <w:rPr>
                <w:i/>
                <w:sz w:val="22"/>
                <w:szCs w:val="22"/>
              </w:rPr>
            </w:pPr>
            <w:r w:rsidRPr="003E0821">
              <w:rPr>
                <w:i/>
                <w:sz w:val="22"/>
                <w:szCs w:val="22"/>
              </w:rPr>
              <w:t xml:space="preserve">Persicaria eliator </w:t>
            </w:r>
          </w:p>
        </w:tc>
        <w:tc>
          <w:tcPr>
            <w:tcW w:w="4508" w:type="dxa"/>
          </w:tcPr>
          <w:p w14:paraId="11D3D962" w14:textId="325E357A" w:rsidR="0000642E" w:rsidRPr="00311FAF" w:rsidRDefault="0000642E" w:rsidP="00311FAF">
            <w:pPr>
              <w:spacing w:after="0"/>
              <w:rPr>
                <w:sz w:val="22"/>
                <w:szCs w:val="22"/>
              </w:rPr>
            </w:pPr>
            <w:r w:rsidRPr="003E0821">
              <w:rPr>
                <w:sz w:val="22"/>
                <w:szCs w:val="22"/>
              </w:rPr>
              <w:t>tall knotweed</w:t>
            </w:r>
            <w:r w:rsidR="00A47EB0" w:rsidRPr="003E0821">
              <w:rPr>
                <w:sz w:val="22"/>
                <w:szCs w:val="22"/>
              </w:rPr>
              <w:t>, smart pinkweed</w:t>
            </w:r>
          </w:p>
        </w:tc>
      </w:tr>
      <w:tr w:rsidR="0000642E" w:rsidRPr="00311FAF" w14:paraId="2F86E95F" w14:textId="77777777" w:rsidTr="008C5963">
        <w:trPr>
          <w:cantSplit/>
        </w:trPr>
        <w:tc>
          <w:tcPr>
            <w:tcW w:w="4508" w:type="dxa"/>
          </w:tcPr>
          <w:p w14:paraId="3E5CDB83" w14:textId="30A0BBC5" w:rsidR="0000642E" w:rsidRPr="00311FAF" w:rsidRDefault="0000642E" w:rsidP="008C5963">
            <w:pPr>
              <w:spacing w:after="0"/>
              <w:rPr>
                <w:sz w:val="22"/>
                <w:szCs w:val="22"/>
              </w:rPr>
            </w:pPr>
            <w:r w:rsidRPr="00311FAF">
              <w:rPr>
                <w:i/>
                <w:sz w:val="22"/>
                <w:szCs w:val="22"/>
              </w:rPr>
              <w:t xml:space="preserve">Persicaria </w:t>
            </w:r>
            <w:r w:rsidRPr="003455D5">
              <w:rPr>
                <w:sz w:val="22"/>
                <w:szCs w:val="22"/>
              </w:rPr>
              <w:t>spp</w:t>
            </w:r>
            <w:r w:rsidR="003455D5">
              <w:rPr>
                <w:sz w:val="22"/>
                <w:szCs w:val="22"/>
              </w:rPr>
              <w:t>.</w:t>
            </w:r>
          </w:p>
        </w:tc>
        <w:tc>
          <w:tcPr>
            <w:tcW w:w="4508" w:type="dxa"/>
          </w:tcPr>
          <w:p w14:paraId="0B5DFB86" w14:textId="77777777" w:rsidR="0000642E" w:rsidRPr="00311FAF" w:rsidRDefault="0000642E" w:rsidP="008C5963">
            <w:pPr>
              <w:spacing w:after="0"/>
              <w:rPr>
                <w:sz w:val="22"/>
                <w:szCs w:val="22"/>
              </w:rPr>
            </w:pPr>
            <w:r w:rsidRPr="00311FAF">
              <w:rPr>
                <w:sz w:val="22"/>
                <w:szCs w:val="22"/>
              </w:rPr>
              <w:t>slender knotweed</w:t>
            </w:r>
          </w:p>
        </w:tc>
      </w:tr>
      <w:tr w:rsidR="00311FAF" w:rsidRPr="00311FAF" w14:paraId="238F83ED" w14:textId="77777777" w:rsidTr="00311FAF">
        <w:trPr>
          <w:cantSplit/>
        </w:trPr>
        <w:tc>
          <w:tcPr>
            <w:tcW w:w="4508" w:type="dxa"/>
          </w:tcPr>
          <w:p w14:paraId="4FAA5825" w14:textId="7A0E72E4" w:rsidR="00311FAF" w:rsidRPr="00311FAF" w:rsidRDefault="00311FAF" w:rsidP="00311FAF">
            <w:pPr>
              <w:spacing w:after="0"/>
              <w:rPr>
                <w:sz w:val="22"/>
                <w:szCs w:val="22"/>
              </w:rPr>
            </w:pPr>
            <w:r w:rsidRPr="00311FAF">
              <w:rPr>
                <w:i/>
                <w:sz w:val="22"/>
                <w:szCs w:val="22"/>
              </w:rPr>
              <w:t xml:space="preserve">Phragmites australis </w:t>
            </w:r>
          </w:p>
        </w:tc>
        <w:tc>
          <w:tcPr>
            <w:tcW w:w="4508" w:type="dxa"/>
          </w:tcPr>
          <w:p w14:paraId="55045DCE" w14:textId="175A957C" w:rsidR="00311FAF" w:rsidRPr="00311FAF" w:rsidRDefault="00311FAF" w:rsidP="00311FAF">
            <w:pPr>
              <w:spacing w:after="0"/>
              <w:rPr>
                <w:sz w:val="22"/>
                <w:szCs w:val="22"/>
              </w:rPr>
            </w:pPr>
            <w:r w:rsidRPr="00311FAF">
              <w:rPr>
                <w:sz w:val="22"/>
                <w:szCs w:val="22"/>
              </w:rPr>
              <w:t>common reed</w:t>
            </w:r>
          </w:p>
        </w:tc>
      </w:tr>
      <w:tr w:rsidR="00311FAF" w:rsidRPr="00311FAF" w14:paraId="32B853C3" w14:textId="77777777" w:rsidTr="00311FAF">
        <w:trPr>
          <w:cantSplit/>
        </w:trPr>
        <w:tc>
          <w:tcPr>
            <w:tcW w:w="4508" w:type="dxa"/>
          </w:tcPr>
          <w:p w14:paraId="241E3D8D" w14:textId="092564E1" w:rsidR="00311FAF" w:rsidRPr="00311FAF" w:rsidRDefault="00311FAF" w:rsidP="00311FAF">
            <w:pPr>
              <w:spacing w:after="0"/>
              <w:rPr>
                <w:sz w:val="22"/>
                <w:szCs w:val="22"/>
              </w:rPr>
            </w:pPr>
            <w:r w:rsidRPr="00311FAF">
              <w:rPr>
                <w:i/>
                <w:sz w:val="22"/>
                <w:szCs w:val="22"/>
              </w:rPr>
              <w:t>Poa poiformis</w:t>
            </w:r>
          </w:p>
        </w:tc>
        <w:tc>
          <w:tcPr>
            <w:tcW w:w="4508" w:type="dxa"/>
          </w:tcPr>
          <w:p w14:paraId="372C1F44" w14:textId="7A9BD35E" w:rsidR="00311FAF" w:rsidRPr="00311FAF" w:rsidRDefault="00311FAF" w:rsidP="00311FAF">
            <w:pPr>
              <w:spacing w:after="0"/>
              <w:rPr>
                <w:sz w:val="22"/>
                <w:szCs w:val="22"/>
              </w:rPr>
            </w:pPr>
            <w:r w:rsidRPr="00311FAF">
              <w:rPr>
                <w:sz w:val="22"/>
                <w:szCs w:val="22"/>
              </w:rPr>
              <w:t>blue tussock grass</w:t>
            </w:r>
          </w:p>
        </w:tc>
      </w:tr>
      <w:tr w:rsidR="00311FAF" w:rsidRPr="00311FAF" w14:paraId="75D2792B" w14:textId="77777777" w:rsidTr="00311FAF">
        <w:trPr>
          <w:cantSplit/>
        </w:trPr>
        <w:tc>
          <w:tcPr>
            <w:tcW w:w="4508" w:type="dxa"/>
          </w:tcPr>
          <w:p w14:paraId="0A2FBB54" w14:textId="4F45F557" w:rsidR="00311FAF" w:rsidRPr="00311FAF" w:rsidRDefault="00311FAF" w:rsidP="00311FAF">
            <w:pPr>
              <w:spacing w:after="0"/>
              <w:rPr>
                <w:sz w:val="22"/>
                <w:szCs w:val="22"/>
              </w:rPr>
            </w:pPr>
            <w:r w:rsidRPr="00311FAF">
              <w:rPr>
                <w:i/>
                <w:sz w:val="22"/>
                <w:szCs w:val="22"/>
              </w:rPr>
              <w:t>Pratia purpurascens</w:t>
            </w:r>
          </w:p>
        </w:tc>
        <w:tc>
          <w:tcPr>
            <w:tcW w:w="4508" w:type="dxa"/>
          </w:tcPr>
          <w:p w14:paraId="64323970" w14:textId="334F8EB9" w:rsidR="00311FAF" w:rsidRPr="00311FAF" w:rsidRDefault="00311FAF" w:rsidP="00311FAF">
            <w:pPr>
              <w:spacing w:after="0"/>
              <w:rPr>
                <w:sz w:val="22"/>
                <w:szCs w:val="22"/>
              </w:rPr>
            </w:pPr>
            <w:r w:rsidRPr="00311FAF">
              <w:rPr>
                <w:sz w:val="22"/>
                <w:szCs w:val="22"/>
              </w:rPr>
              <w:t>whiteroot</w:t>
            </w:r>
          </w:p>
        </w:tc>
      </w:tr>
      <w:tr w:rsidR="00311FAF" w:rsidRPr="00311FAF" w14:paraId="2C70E372" w14:textId="77777777" w:rsidTr="00311FAF">
        <w:trPr>
          <w:cantSplit/>
        </w:trPr>
        <w:tc>
          <w:tcPr>
            <w:tcW w:w="4508" w:type="dxa"/>
          </w:tcPr>
          <w:p w14:paraId="0016E5F6" w14:textId="0E231618" w:rsidR="00311FAF" w:rsidRPr="00311FAF" w:rsidRDefault="00311FAF" w:rsidP="00311FAF">
            <w:pPr>
              <w:spacing w:after="0"/>
              <w:rPr>
                <w:sz w:val="22"/>
                <w:szCs w:val="22"/>
              </w:rPr>
            </w:pPr>
            <w:r w:rsidRPr="00311FAF">
              <w:rPr>
                <w:i/>
                <w:sz w:val="22"/>
                <w:szCs w:val="22"/>
              </w:rPr>
              <w:t>Samolus repens</w:t>
            </w:r>
          </w:p>
        </w:tc>
        <w:tc>
          <w:tcPr>
            <w:tcW w:w="4508" w:type="dxa"/>
          </w:tcPr>
          <w:p w14:paraId="0980C777" w14:textId="731343BF" w:rsidR="00311FAF" w:rsidRPr="00311FAF" w:rsidRDefault="00311FAF" w:rsidP="00311FAF">
            <w:pPr>
              <w:spacing w:after="0"/>
              <w:rPr>
                <w:sz w:val="22"/>
                <w:szCs w:val="22"/>
              </w:rPr>
            </w:pPr>
            <w:r w:rsidRPr="00311FAF">
              <w:rPr>
                <w:sz w:val="22"/>
                <w:szCs w:val="22"/>
              </w:rPr>
              <w:t>creeping brook/bushweed</w:t>
            </w:r>
          </w:p>
        </w:tc>
      </w:tr>
      <w:tr w:rsidR="00311FAF" w:rsidRPr="00311FAF" w14:paraId="4B49DF76" w14:textId="77777777" w:rsidTr="00311FAF">
        <w:trPr>
          <w:cantSplit/>
        </w:trPr>
        <w:tc>
          <w:tcPr>
            <w:tcW w:w="4508" w:type="dxa"/>
          </w:tcPr>
          <w:p w14:paraId="4FFC62BB" w14:textId="451AFCF5" w:rsidR="00311FAF" w:rsidRPr="00311FAF" w:rsidRDefault="00311FAF" w:rsidP="00311FAF">
            <w:pPr>
              <w:spacing w:after="0"/>
              <w:rPr>
                <w:sz w:val="22"/>
                <w:szCs w:val="22"/>
              </w:rPr>
            </w:pPr>
            <w:r w:rsidRPr="00311FAF">
              <w:rPr>
                <w:i/>
                <w:sz w:val="22"/>
                <w:szCs w:val="22"/>
              </w:rPr>
              <w:t>Sarcocornia quinqueflora</w:t>
            </w:r>
          </w:p>
        </w:tc>
        <w:tc>
          <w:tcPr>
            <w:tcW w:w="4508" w:type="dxa"/>
          </w:tcPr>
          <w:p w14:paraId="206484DD" w14:textId="37672589" w:rsidR="00311FAF" w:rsidRPr="00311FAF" w:rsidRDefault="00311FAF" w:rsidP="00311FAF">
            <w:pPr>
              <w:spacing w:after="0"/>
              <w:rPr>
                <w:sz w:val="22"/>
                <w:szCs w:val="22"/>
              </w:rPr>
            </w:pPr>
            <w:r w:rsidRPr="00311FAF">
              <w:rPr>
                <w:sz w:val="22"/>
                <w:szCs w:val="22"/>
              </w:rPr>
              <w:t>samphire</w:t>
            </w:r>
          </w:p>
        </w:tc>
      </w:tr>
      <w:tr w:rsidR="00311FAF" w:rsidRPr="00311FAF" w14:paraId="38C3C294" w14:textId="77777777" w:rsidTr="00311FAF">
        <w:trPr>
          <w:cantSplit/>
        </w:trPr>
        <w:tc>
          <w:tcPr>
            <w:tcW w:w="4508" w:type="dxa"/>
          </w:tcPr>
          <w:p w14:paraId="2D691E7A" w14:textId="0B17CD24" w:rsidR="00311FAF" w:rsidRPr="00311FAF" w:rsidRDefault="00311FAF" w:rsidP="00311FAF">
            <w:pPr>
              <w:spacing w:after="0"/>
              <w:rPr>
                <w:sz w:val="22"/>
                <w:szCs w:val="22"/>
              </w:rPr>
            </w:pPr>
            <w:r w:rsidRPr="00311FAF">
              <w:rPr>
                <w:i/>
                <w:sz w:val="22"/>
                <w:szCs w:val="22"/>
              </w:rPr>
              <w:t>Selliera radicans</w:t>
            </w:r>
          </w:p>
        </w:tc>
        <w:tc>
          <w:tcPr>
            <w:tcW w:w="4508" w:type="dxa"/>
          </w:tcPr>
          <w:p w14:paraId="34C305D6" w14:textId="2B25A5C9" w:rsidR="00311FAF" w:rsidRPr="00311FAF" w:rsidRDefault="00311FAF" w:rsidP="00311FAF">
            <w:pPr>
              <w:spacing w:after="0"/>
              <w:rPr>
                <w:sz w:val="22"/>
                <w:szCs w:val="22"/>
              </w:rPr>
            </w:pPr>
            <w:r w:rsidRPr="00311FAF">
              <w:rPr>
                <w:sz w:val="22"/>
                <w:szCs w:val="22"/>
              </w:rPr>
              <w:t>swamp weed</w:t>
            </w:r>
          </w:p>
        </w:tc>
      </w:tr>
      <w:tr w:rsidR="00D74B0A" w:rsidRPr="00311FAF" w14:paraId="4F24A7C8" w14:textId="77777777" w:rsidTr="00311FAF">
        <w:trPr>
          <w:cantSplit/>
        </w:trPr>
        <w:tc>
          <w:tcPr>
            <w:tcW w:w="4508" w:type="dxa"/>
          </w:tcPr>
          <w:p w14:paraId="7A5729C6" w14:textId="444C624A" w:rsidR="00D74B0A" w:rsidRPr="00311FAF" w:rsidRDefault="00D74B0A" w:rsidP="00311FAF">
            <w:pPr>
              <w:spacing w:after="0"/>
              <w:rPr>
                <w:i/>
                <w:sz w:val="22"/>
                <w:szCs w:val="22"/>
              </w:rPr>
            </w:pPr>
            <w:r w:rsidRPr="006E052E">
              <w:rPr>
                <w:i/>
              </w:rPr>
              <w:t>Sesuvium portulacastrum</w:t>
            </w:r>
          </w:p>
        </w:tc>
        <w:tc>
          <w:tcPr>
            <w:tcW w:w="4508" w:type="dxa"/>
          </w:tcPr>
          <w:p w14:paraId="7CEA9A0C" w14:textId="143B9F2D" w:rsidR="00D74B0A" w:rsidRPr="00311FAF" w:rsidRDefault="00D74B0A" w:rsidP="00311FAF">
            <w:pPr>
              <w:spacing w:after="0"/>
              <w:rPr>
                <w:sz w:val="22"/>
                <w:szCs w:val="22"/>
              </w:rPr>
            </w:pPr>
            <w:r w:rsidRPr="006E052E">
              <w:t>sea purslane</w:t>
            </w:r>
          </w:p>
        </w:tc>
      </w:tr>
      <w:tr w:rsidR="00311FAF" w:rsidRPr="00311FAF" w14:paraId="0A92583A" w14:textId="77777777" w:rsidTr="00311FAF">
        <w:trPr>
          <w:cantSplit/>
        </w:trPr>
        <w:tc>
          <w:tcPr>
            <w:tcW w:w="4508" w:type="dxa"/>
          </w:tcPr>
          <w:p w14:paraId="4118CB0F" w14:textId="5E55E357" w:rsidR="00311FAF" w:rsidRPr="00311FAF" w:rsidRDefault="00311FAF" w:rsidP="00311FAF">
            <w:pPr>
              <w:spacing w:after="0"/>
              <w:rPr>
                <w:sz w:val="22"/>
                <w:szCs w:val="22"/>
              </w:rPr>
            </w:pPr>
            <w:r w:rsidRPr="00311FAF">
              <w:rPr>
                <w:i/>
                <w:sz w:val="22"/>
                <w:szCs w:val="22"/>
              </w:rPr>
              <w:t>Smilax australis</w:t>
            </w:r>
          </w:p>
        </w:tc>
        <w:tc>
          <w:tcPr>
            <w:tcW w:w="4508" w:type="dxa"/>
          </w:tcPr>
          <w:p w14:paraId="6F32CA93" w14:textId="1FFF59D9" w:rsidR="00311FAF" w:rsidRPr="00311FAF" w:rsidRDefault="00311FAF" w:rsidP="00311FAF">
            <w:pPr>
              <w:spacing w:after="0"/>
              <w:rPr>
                <w:sz w:val="22"/>
                <w:szCs w:val="22"/>
              </w:rPr>
            </w:pPr>
            <w:r w:rsidRPr="00311FAF">
              <w:rPr>
                <w:sz w:val="22"/>
                <w:szCs w:val="22"/>
              </w:rPr>
              <w:t>Austral sarsparilla</w:t>
            </w:r>
          </w:p>
        </w:tc>
      </w:tr>
      <w:tr w:rsidR="00D74B0A" w:rsidRPr="00311FAF" w14:paraId="464031AB" w14:textId="77777777" w:rsidTr="00311FAF">
        <w:trPr>
          <w:cantSplit/>
        </w:trPr>
        <w:tc>
          <w:tcPr>
            <w:tcW w:w="4508" w:type="dxa"/>
          </w:tcPr>
          <w:p w14:paraId="2CDB493D" w14:textId="11A5B2DE" w:rsidR="00D74B0A" w:rsidRPr="00311FAF" w:rsidRDefault="00D74B0A" w:rsidP="00311FAF">
            <w:pPr>
              <w:spacing w:after="0"/>
              <w:rPr>
                <w:i/>
                <w:sz w:val="22"/>
                <w:szCs w:val="22"/>
              </w:rPr>
            </w:pPr>
            <w:r w:rsidRPr="006E052E">
              <w:rPr>
                <w:i/>
              </w:rPr>
              <w:t>Sporobolus virginicus</w:t>
            </w:r>
          </w:p>
        </w:tc>
        <w:tc>
          <w:tcPr>
            <w:tcW w:w="4508" w:type="dxa"/>
          </w:tcPr>
          <w:p w14:paraId="73956B3E" w14:textId="50C84B94" w:rsidR="00D74B0A" w:rsidRPr="00311FAF" w:rsidRDefault="00D74B0A" w:rsidP="00311FAF">
            <w:pPr>
              <w:spacing w:after="0"/>
              <w:rPr>
                <w:sz w:val="22"/>
                <w:szCs w:val="22"/>
              </w:rPr>
            </w:pPr>
            <w:r w:rsidRPr="006E052E">
              <w:t>sand</w:t>
            </w:r>
            <w:r>
              <w:t xml:space="preserve"> or </w:t>
            </w:r>
            <w:r w:rsidRPr="006E052E">
              <w:t>salt couch</w:t>
            </w:r>
          </w:p>
        </w:tc>
      </w:tr>
      <w:tr w:rsidR="00311FAF" w:rsidRPr="00311FAF" w14:paraId="66D3191C" w14:textId="77777777" w:rsidTr="00311FAF">
        <w:trPr>
          <w:cantSplit/>
        </w:trPr>
        <w:tc>
          <w:tcPr>
            <w:tcW w:w="4508" w:type="dxa"/>
          </w:tcPr>
          <w:p w14:paraId="765A0E35" w14:textId="22269A1F" w:rsidR="00311FAF" w:rsidRPr="00311FAF" w:rsidRDefault="00311FAF" w:rsidP="00311FAF">
            <w:pPr>
              <w:spacing w:after="0"/>
              <w:rPr>
                <w:sz w:val="22"/>
                <w:szCs w:val="22"/>
              </w:rPr>
            </w:pPr>
            <w:r w:rsidRPr="00311FAF">
              <w:rPr>
                <w:i/>
                <w:sz w:val="22"/>
                <w:szCs w:val="22"/>
              </w:rPr>
              <w:t xml:space="preserve">Suaeda australis </w:t>
            </w:r>
          </w:p>
        </w:tc>
        <w:tc>
          <w:tcPr>
            <w:tcW w:w="4508" w:type="dxa"/>
          </w:tcPr>
          <w:p w14:paraId="77DFFBFD" w14:textId="3DF36B42" w:rsidR="00311FAF" w:rsidRPr="00311FAF" w:rsidRDefault="00311FAF" w:rsidP="00311FAF">
            <w:pPr>
              <w:spacing w:after="0"/>
              <w:rPr>
                <w:sz w:val="22"/>
                <w:szCs w:val="22"/>
              </w:rPr>
            </w:pPr>
            <w:r w:rsidRPr="00311FAF">
              <w:rPr>
                <w:sz w:val="22"/>
                <w:szCs w:val="22"/>
              </w:rPr>
              <w:t>Austral seablite</w:t>
            </w:r>
          </w:p>
        </w:tc>
      </w:tr>
      <w:tr w:rsidR="00D74B0A" w:rsidRPr="00311FAF" w14:paraId="5036008C" w14:textId="77777777" w:rsidTr="00311FAF">
        <w:trPr>
          <w:cantSplit/>
        </w:trPr>
        <w:tc>
          <w:tcPr>
            <w:tcW w:w="4508" w:type="dxa"/>
          </w:tcPr>
          <w:p w14:paraId="41710BF2" w14:textId="1F778BE9" w:rsidR="00D74B0A" w:rsidRPr="00311FAF" w:rsidRDefault="00D74B0A" w:rsidP="00311FAF">
            <w:pPr>
              <w:spacing w:after="0"/>
              <w:rPr>
                <w:i/>
                <w:sz w:val="22"/>
                <w:szCs w:val="22"/>
              </w:rPr>
            </w:pPr>
            <w:r w:rsidRPr="006E052E">
              <w:rPr>
                <w:i/>
              </w:rPr>
              <w:t>Tetragonia tetragonoides</w:t>
            </w:r>
          </w:p>
        </w:tc>
        <w:tc>
          <w:tcPr>
            <w:tcW w:w="4508" w:type="dxa"/>
          </w:tcPr>
          <w:p w14:paraId="28E40F91" w14:textId="74088A90" w:rsidR="00D74B0A" w:rsidRPr="00311FAF" w:rsidRDefault="00D74B0A" w:rsidP="00311FAF">
            <w:pPr>
              <w:spacing w:after="0"/>
              <w:rPr>
                <w:sz w:val="22"/>
                <w:szCs w:val="22"/>
              </w:rPr>
            </w:pPr>
            <w:r>
              <w:t>w</w:t>
            </w:r>
            <w:r w:rsidRPr="006E052E">
              <w:t xml:space="preserve">arrigal </w:t>
            </w:r>
            <w:r>
              <w:t>g</w:t>
            </w:r>
            <w:r w:rsidRPr="006E052E">
              <w:t>reens</w:t>
            </w:r>
            <w:r>
              <w:rPr>
                <w:sz w:val="22"/>
                <w:szCs w:val="22"/>
              </w:rPr>
              <w:t>, New Zealand spinach</w:t>
            </w:r>
          </w:p>
        </w:tc>
      </w:tr>
      <w:tr w:rsidR="00311FAF" w:rsidRPr="00311FAF" w14:paraId="564E95E0" w14:textId="77777777" w:rsidTr="00311FAF">
        <w:trPr>
          <w:cantSplit/>
        </w:trPr>
        <w:tc>
          <w:tcPr>
            <w:tcW w:w="4508" w:type="dxa"/>
          </w:tcPr>
          <w:p w14:paraId="1832FD05" w14:textId="3E668E34" w:rsidR="00311FAF" w:rsidRPr="00311FAF" w:rsidRDefault="00311FAF" w:rsidP="00311FAF">
            <w:pPr>
              <w:spacing w:after="0"/>
              <w:rPr>
                <w:sz w:val="22"/>
                <w:szCs w:val="22"/>
              </w:rPr>
            </w:pPr>
            <w:r w:rsidRPr="00311FAF">
              <w:rPr>
                <w:i/>
                <w:sz w:val="22"/>
                <w:szCs w:val="22"/>
              </w:rPr>
              <w:t>Viola banksii</w:t>
            </w:r>
          </w:p>
        </w:tc>
        <w:tc>
          <w:tcPr>
            <w:tcW w:w="4508" w:type="dxa"/>
          </w:tcPr>
          <w:p w14:paraId="77215F36" w14:textId="7F6A48D0" w:rsidR="00311FAF" w:rsidRPr="00311FAF" w:rsidRDefault="00311FAF" w:rsidP="00311FAF">
            <w:pPr>
              <w:spacing w:after="0"/>
              <w:rPr>
                <w:sz w:val="22"/>
                <w:szCs w:val="22"/>
              </w:rPr>
            </w:pPr>
            <w:r w:rsidRPr="00311FAF">
              <w:rPr>
                <w:sz w:val="22"/>
                <w:szCs w:val="22"/>
              </w:rPr>
              <w:t>wild violet</w:t>
            </w:r>
          </w:p>
        </w:tc>
      </w:tr>
    </w:tbl>
    <w:p w14:paraId="3D284840" w14:textId="77777777" w:rsidR="00311FAF" w:rsidRDefault="00311FAF" w:rsidP="00311FAF">
      <w:bookmarkStart w:id="109" w:name="_Toc481752980"/>
      <w:bookmarkStart w:id="110" w:name="_Toc481659307"/>
      <w:bookmarkStart w:id="111" w:name="_Ref481760029"/>
      <w:bookmarkStart w:id="112" w:name="OLE_LINK7"/>
      <w:bookmarkStart w:id="113" w:name="OLE_LINK8"/>
    </w:p>
    <w:p w14:paraId="3E7C100A" w14:textId="77777777" w:rsidR="007260FA" w:rsidRPr="00FB096E" w:rsidRDefault="007260FA" w:rsidP="00184C70">
      <w:pPr>
        <w:pStyle w:val="Heading4"/>
      </w:pPr>
      <w:r w:rsidRPr="00FB096E">
        <w:t>Characteristic or common fauna</w:t>
      </w:r>
      <w:bookmarkEnd w:id="109"/>
      <w:r w:rsidRPr="00FB096E">
        <w:t xml:space="preserve"> species of Coastal Swamp Oak Forest.</w:t>
      </w:r>
      <w:bookmarkEnd w:id="110"/>
      <w:bookmarkEnd w:id="111"/>
      <w:r w:rsidRPr="00FB096E">
        <w:t xml:space="preserve"> </w:t>
      </w:r>
    </w:p>
    <w:p w14:paraId="017D726E" w14:textId="50A0D95D" w:rsidR="007260FA" w:rsidRPr="00870480" w:rsidRDefault="007260FA" w:rsidP="00311FAF">
      <w:pPr>
        <w:keepNext/>
        <w:keepLines/>
      </w:pPr>
      <w:r w:rsidRPr="00311FAF">
        <w:t>Sources:</w:t>
      </w:r>
      <w:r w:rsidRPr="006C502B">
        <w:t xml:space="preserve"> </w:t>
      </w:r>
      <w:r w:rsidR="00506140" w:rsidRPr="006C502B">
        <w:t>Mar</w:t>
      </w:r>
      <w:r w:rsidR="00506140">
        <w:t xml:space="preserve">chant and Higgins (1990, 1993); </w:t>
      </w:r>
      <w:r w:rsidR="00506140" w:rsidRPr="006C502B">
        <w:t>Higgins and Davies, 1996; Higgins, 1999; Hi</w:t>
      </w:r>
      <w:r w:rsidR="00506140">
        <w:t xml:space="preserve">ggins, Peter and Steele (2001); </w:t>
      </w:r>
      <w:r w:rsidRPr="006C502B">
        <w:rPr>
          <w:iCs/>
        </w:rPr>
        <w:t>Higgins and Peter</w:t>
      </w:r>
      <w:r w:rsidR="00506140">
        <w:t xml:space="preserve"> (2002);</w:t>
      </w:r>
      <w:r w:rsidRPr="006C502B">
        <w:t xml:space="preserve"> Meyer et al., (2006); </w:t>
      </w:r>
      <w:r w:rsidR="00506140" w:rsidRPr="006C502B">
        <w:t>Van Dyck and S</w:t>
      </w:r>
      <w:r w:rsidR="00506140">
        <w:t xml:space="preserve">trahan (2008); Watson (2011); </w:t>
      </w:r>
      <w:r w:rsidR="00506140" w:rsidRPr="006C502B">
        <w:t xml:space="preserve">Cogger, 2014; </w:t>
      </w:r>
      <w:r w:rsidR="008C1DD0">
        <w:rPr>
          <w:lang w:val="en"/>
        </w:rPr>
        <w:t>SPRAT Search</w:t>
      </w:r>
      <w:r w:rsidR="008C1DD0" w:rsidRPr="006C502B">
        <w:rPr>
          <w:lang w:val="en"/>
        </w:rPr>
        <w:t xml:space="preserve"> (</w:t>
      </w:r>
      <w:r w:rsidR="00DA05C4">
        <w:rPr>
          <w:lang w:val="en"/>
        </w:rPr>
        <w:t xml:space="preserve">Australian Government </w:t>
      </w:r>
      <w:r w:rsidR="008C1DD0" w:rsidRPr="006C502B">
        <w:rPr>
          <w:lang w:val="en"/>
        </w:rPr>
        <w:t>2016</w:t>
      </w:r>
      <w:r w:rsidR="00DA05C4">
        <w:rPr>
          <w:lang w:val="en"/>
        </w:rPr>
        <w:t>b</w:t>
      </w:r>
      <w:r w:rsidR="008C1DD0" w:rsidRPr="006C502B">
        <w:rPr>
          <w:lang w:val="en"/>
        </w:rPr>
        <w:t>)</w:t>
      </w:r>
      <w:r w:rsidR="008C1DD0">
        <w:t>; and,</w:t>
      </w:r>
      <w:r w:rsidR="008C1DD0" w:rsidRPr="008C1DD0">
        <w:t xml:space="preserve"> </w:t>
      </w:r>
      <w:r w:rsidR="008C1DD0">
        <w:t xml:space="preserve">OEH (2016). </w:t>
      </w:r>
    </w:p>
    <w:p w14:paraId="1DAE0EF0" w14:textId="0873B0F7" w:rsidR="007260FA" w:rsidRDefault="00452736" w:rsidP="000F7C11">
      <w:pPr>
        <w:pStyle w:val="Caption"/>
      </w:pPr>
      <w:bookmarkStart w:id="114" w:name="_Toc483486938"/>
      <w:r>
        <w:t>Table </w:t>
      </w:r>
      <w:r w:rsidR="00BC0ADB">
        <w:fldChar w:fldCharType="begin"/>
      </w:r>
      <w:r w:rsidR="00BC0ADB">
        <w:instrText xml:space="preserve"> SEQ Table \* ARABIC </w:instrText>
      </w:r>
      <w:r w:rsidR="00BC0ADB">
        <w:fldChar w:fldCharType="separate"/>
      </w:r>
      <w:r w:rsidR="00CA1C48">
        <w:rPr>
          <w:noProof/>
        </w:rPr>
        <w:t>4</w:t>
      </w:r>
      <w:r w:rsidR="00BC0ADB">
        <w:rPr>
          <w:noProof/>
        </w:rPr>
        <w:fldChar w:fldCharType="end"/>
      </w:r>
      <w:r w:rsidR="007260FA">
        <w:t>: Common or characteristic fauna</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7260FA" w:rsidRPr="00AF1089" w14:paraId="5E24042F" w14:textId="77777777" w:rsidTr="00AF1089">
        <w:trPr>
          <w:cantSplit/>
          <w:tblHeader/>
        </w:trPr>
        <w:tc>
          <w:tcPr>
            <w:tcW w:w="2500" w:type="pct"/>
            <w:shd w:val="clear" w:color="auto" w:fill="D0CECE" w:themeFill="background2" w:themeFillShade="E6"/>
            <w:vAlign w:val="center"/>
          </w:tcPr>
          <w:p w14:paraId="1BC9B992" w14:textId="77777777" w:rsidR="007260FA" w:rsidRPr="00AF1089" w:rsidRDefault="007260FA" w:rsidP="00AF1089">
            <w:pPr>
              <w:pStyle w:val="Tabletext"/>
              <w:framePr w:hSpace="0" w:wrap="auto" w:vAnchor="margin" w:xAlign="left" w:yAlign="inline"/>
              <w:suppressOverlap w:val="0"/>
              <w:rPr>
                <w:b/>
              </w:rPr>
            </w:pPr>
            <w:r w:rsidRPr="00AF1089">
              <w:rPr>
                <w:b/>
              </w:rPr>
              <w:t>Scientific name</w:t>
            </w:r>
          </w:p>
        </w:tc>
        <w:tc>
          <w:tcPr>
            <w:tcW w:w="2500" w:type="pct"/>
            <w:shd w:val="clear" w:color="auto" w:fill="D0CECE" w:themeFill="background2" w:themeFillShade="E6"/>
            <w:vAlign w:val="center"/>
          </w:tcPr>
          <w:p w14:paraId="24E0C64B" w14:textId="77777777" w:rsidR="007260FA" w:rsidRPr="00AF1089" w:rsidRDefault="007260FA" w:rsidP="00AF1089">
            <w:pPr>
              <w:pStyle w:val="Tabletext"/>
              <w:framePr w:hSpace="0" w:wrap="auto" w:vAnchor="margin" w:xAlign="left" w:yAlign="inline"/>
              <w:suppressOverlap w:val="0"/>
              <w:rPr>
                <w:b/>
              </w:rPr>
            </w:pPr>
            <w:r w:rsidRPr="00AF1089">
              <w:rPr>
                <w:b/>
              </w:rPr>
              <w:t>Common name</w:t>
            </w:r>
          </w:p>
        </w:tc>
      </w:tr>
      <w:tr w:rsidR="00E36BBC" w:rsidRPr="00AF1089" w14:paraId="6268C298" w14:textId="77777777" w:rsidTr="00E36BBC">
        <w:trPr>
          <w:cantSplit/>
        </w:trPr>
        <w:tc>
          <w:tcPr>
            <w:tcW w:w="5000" w:type="pct"/>
            <w:gridSpan w:val="2"/>
            <w:shd w:val="clear" w:color="auto" w:fill="E2EFD9" w:themeFill="accent6" w:themeFillTint="33"/>
            <w:vAlign w:val="center"/>
          </w:tcPr>
          <w:p w14:paraId="65FAD275" w14:textId="44A480E8" w:rsidR="00E36BBC" w:rsidRPr="00AF1089" w:rsidRDefault="00E36BBC" w:rsidP="00AF1089">
            <w:pPr>
              <w:pStyle w:val="Tabletext"/>
              <w:framePr w:hSpace="0" w:wrap="auto" w:vAnchor="margin" w:xAlign="left" w:yAlign="inline"/>
              <w:suppressOverlap w:val="0"/>
              <w:rPr>
                <w:b/>
              </w:rPr>
            </w:pPr>
            <w:r w:rsidRPr="00AF1089">
              <w:rPr>
                <w:b/>
              </w:rPr>
              <w:t>Mammals</w:t>
            </w:r>
          </w:p>
        </w:tc>
      </w:tr>
      <w:tr w:rsidR="007260FA" w:rsidRPr="00AF1089" w14:paraId="08EE658B" w14:textId="77777777" w:rsidTr="00AF1089">
        <w:trPr>
          <w:cantSplit/>
        </w:trPr>
        <w:tc>
          <w:tcPr>
            <w:tcW w:w="2500" w:type="pct"/>
            <w:shd w:val="clear" w:color="auto" w:fill="auto"/>
            <w:vAlign w:val="center"/>
          </w:tcPr>
          <w:p w14:paraId="67FE373B" w14:textId="77777777" w:rsidR="007260FA" w:rsidRPr="00AF1089" w:rsidRDefault="007260FA" w:rsidP="00AF1089">
            <w:pPr>
              <w:pStyle w:val="Tabletext"/>
              <w:framePr w:hSpace="0" w:wrap="auto" w:vAnchor="margin" w:xAlign="left" w:yAlign="inline"/>
              <w:suppressOverlap w:val="0"/>
              <w:rPr>
                <w:i/>
              </w:rPr>
            </w:pPr>
            <w:r w:rsidRPr="00AF1089">
              <w:rPr>
                <w:i/>
              </w:rPr>
              <w:t xml:space="preserve">Antechinus agilis </w:t>
            </w:r>
          </w:p>
        </w:tc>
        <w:tc>
          <w:tcPr>
            <w:tcW w:w="2500" w:type="pct"/>
            <w:shd w:val="clear" w:color="auto" w:fill="auto"/>
            <w:vAlign w:val="center"/>
          </w:tcPr>
          <w:p w14:paraId="1E99AF7F" w14:textId="77777777" w:rsidR="007260FA" w:rsidRPr="00AF1089" w:rsidRDefault="007260FA" w:rsidP="00AF1089">
            <w:pPr>
              <w:pStyle w:val="Tabletext"/>
              <w:framePr w:hSpace="0" w:wrap="auto" w:vAnchor="margin" w:xAlign="left" w:yAlign="inline"/>
              <w:suppressOverlap w:val="0"/>
            </w:pPr>
            <w:r w:rsidRPr="00AF1089">
              <w:t>agile antechinus</w:t>
            </w:r>
          </w:p>
        </w:tc>
      </w:tr>
      <w:tr w:rsidR="007260FA" w:rsidRPr="00AF1089" w14:paraId="48DE4AB6" w14:textId="77777777" w:rsidTr="00AF1089">
        <w:trPr>
          <w:cantSplit/>
        </w:trPr>
        <w:tc>
          <w:tcPr>
            <w:tcW w:w="2500" w:type="pct"/>
            <w:shd w:val="clear" w:color="auto" w:fill="auto"/>
            <w:vAlign w:val="center"/>
          </w:tcPr>
          <w:p w14:paraId="3CBA4722" w14:textId="77777777" w:rsidR="007260FA" w:rsidRPr="00AF1089" w:rsidRDefault="007260FA" w:rsidP="00AF1089">
            <w:pPr>
              <w:pStyle w:val="Tabletext"/>
              <w:framePr w:hSpace="0" w:wrap="auto" w:vAnchor="margin" w:xAlign="left" w:yAlign="inline"/>
              <w:suppressOverlap w:val="0"/>
              <w:rPr>
                <w:i/>
              </w:rPr>
            </w:pPr>
            <w:r w:rsidRPr="00AF1089">
              <w:rPr>
                <w:i/>
              </w:rPr>
              <w:t xml:space="preserve">Antechinus flavipes </w:t>
            </w:r>
          </w:p>
        </w:tc>
        <w:tc>
          <w:tcPr>
            <w:tcW w:w="2500" w:type="pct"/>
            <w:shd w:val="clear" w:color="auto" w:fill="auto"/>
            <w:vAlign w:val="center"/>
          </w:tcPr>
          <w:p w14:paraId="5147C1B0" w14:textId="77777777" w:rsidR="007260FA" w:rsidRPr="00AF1089" w:rsidRDefault="007260FA" w:rsidP="00AF1089">
            <w:pPr>
              <w:pStyle w:val="Tabletext"/>
              <w:framePr w:hSpace="0" w:wrap="auto" w:vAnchor="margin" w:xAlign="left" w:yAlign="inline"/>
              <w:suppressOverlap w:val="0"/>
            </w:pPr>
            <w:r w:rsidRPr="00AF1089">
              <w:t>yellow-footed antechinus (northern)</w:t>
            </w:r>
          </w:p>
        </w:tc>
      </w:tr>
      <w:tr w:rsidR="007260FA" w:rsidRPr="00AF1089" w14:paraId="3D56F4D8" w14:textId="77777777" w:rsidTr="00AF1089">
        <w:trPr>
          <w:cantSplit/>
        </w:trPr>
        <w:tc>
          <w:tcPr>
            <w:tcW w:w="2500" w:type="pct"/>
            <w:shd w:val="clear" w:color="auto" w:fill="auto"/>
            <w:vAlign w:val="center"/>
          </w:tcPr>
          <w:p w14:paraId="12E516CA" w14:textId="77777777" w:rsidR="007260FA" w:rsidRPr="00AF1089" w:rsidRDefault="007260FA" w:rsidP="00AF1089">
            <w:pPr>
              <w:pStyle w:val="Tabletext"/>
              <w:framePr w:hSpace="0" w:wrap="auto" w:vAnchor="margin" w:xAlign="left" w:yAlign="inline"/>
              <w:suppressOverlap w:val="0"/>
              <w:rPr>
                <w:i/>
              </w:rPr>
            </w:pPr>
            <w:r w:rsidRPr="00AF1089">
              <w:rPr>
                <w:i/>
              </w:rPr>
              <w:t>Antechinus stuartii</w:t>
            </w:r>
          </w:p>
        </w:tc>
        <w:tc>
          <w:tcPr>
            <w:tcW w:w="2500" w:type="pct"/>
            <w:shd w:val="clear" w:color="auto" w:fill="auto"/>
            <w:vAlign w:val="center"/>
          </w:tcPr>
          <w:p w14:paraId="79A801B8" w14:textId="77777777" w:rsidR="007260FA" w:rsidRPr="00AF1089" w:rsidRDefault="007260FA" w:rsidP="00AF1089">
            <w:pPr>
              <w:pStyle w:val="Tabletext"/>
              <w:framePr w:hSpace="0" w:wrap="auto" w:vAnchor="margin" w:xAlign="left" w:yAlign="inline"/>
              <w:suppressOverlap w:val="0"/>
            </w:pPr>
            <w:r w:rsidRPr="00AF1089">
              <w:t>brown antechinus</w:t>
            </w:r>
          </w:p>
        </w:tc>
      </w:tr>
      <w:tr w:rsidR="007260FA" w:rsidRPr="00AF1089" w14:paraId="1FA7C2B4" w14:textId="77777777" w:rsidTr="00AF1089">
        <w:trPr>
          <w:cantSplit/>
        </w:trPr>
        <w:tc>
          <w:tcPr>
            <w:tcW w:w="2500" w:type="pct"/>
            <w:shd w:val="clear" w:color="auto" w:fill="auto"/>
            <w:vAlign w:val="center"/>
          </w:tcPr>
          <w:p w14:paraId="4BFBC5D4" w14:textId="77777777" w:rsidR="007260FA" w:rsidRPr="00AF1089" w:rsidRDefault="007260FA" w:rsidP="00AF1089">
            <w:pPr>
              <w:pStyle w:val="Tabletext"/>
              <w:framePr w:hSpace="0" w:wrap="auto" w:vAnchor="margin" w:xAlign="left" w:yAlign="inline"/>
              <w:suppressOverlap w:val="0"/>
              <w:rPr>
                <w:i/>
              </w:rPr>
            </w:pPr>
            <w:r w:rsidRPr="00AF1089">
              <w:rPr>
                <w:i/>
              </w:rPr>
              <w:t>Cercartetus nanus</w:t>
            </w:r>
          </w:p>
        </w:tc>
        <w:tc>
          <w:tcPr>
            <w:tcW w:w="2500" w:type="pct"/>
            <w:shd w:val="clear" w:color="auto" w:fill="auto"/>
            <w:vAlign w:val="center"/>
          </w:tcPr>
          <w:p w14:paraId="14E13B2C" w14:textId="5C366CDE" w:rsidR="007260FA" w:rsidRPr="00AF1089" w:rsidRDefault="007260FA" w:rsidP="00AF1089">
            <w:pPr>
              <w:pStyle w:val="Tabletext"/>
              <w:framePr w:hSpace="0" w:wrap="auto" w:vAnchor="margin" w:xAlign="left" w:yAlign="inline"/>
              <w:suppressOverlap w:val="0"/>
            </w:pPr>
            <w:r w:rsidRPr="00AF1089">
              <w:rPr>
                <w:rStyle w:val="Hyperlink"/>
                <w:color w:val="auto"/>
                <w:u w:val="none"/>
              </w:rPr>
              <w:t>eastern pygmy possum</w:t>
            </w:r>
          </w:p>
        </w:tc>
      </w:tr>
      <w:tr w:rsidR="007260FA" w:rsidRPr="00AF1089" w14:paraId="202C8637" w14:textId="77777777" w:rsidTr="00AF1089">
        <w:trPr>
          <w:cantSplit/>
        </w:trPr>
        <w:tc>
          <w:tcPr>
            <w:tcW w:w="2500" w:type="pct"/>
            <w:shd w:val="clear" w:color="auto" w:fill="auto"/>
            <w:vAlign w:val="center"/>
          </w:tcPr>
          <w:p w14:paraId="01E54451" w14:textId="745542DB" w:rsidR="007260FA" w:rsidRPr="00AF1089" w:rsidRDefault="007260FA" w:rsidP="00AF1089">
            <w:pPr>
              <w:pStyle w:val="Tabletext"/>
              <w:framePr w:hSpace="0" w:wrap="auto" w:vAnchor="margin" w:xAlign="left" w:yAlign="inline"/>
              <w:suppressOverlap w:val="0"/>
              <w:rPr>
                <w:i/>
              </w:rPr>
            </w:pPr>
            <w:r w:rsidRPr="00AF1089">
              <w:rPr>
                <w:rStyle w:val="Hyperlink"/>
                <w:i/>
                <w:color w:val="auto"/>
                <w:u w:val="none"/>
              </w:rPr>
              <w:t>Chalinolobus dwyeri</w:t>
            </w:r>
          </w:p>
        </w:tc>
        <w:tc>
          <w:tcPr>
            <w:tcW w:w="2500" w:type="pct"/>
            <w:shd w:val="clear" w:color="auto" w:fill="auto"/>
            <w:vAlign w:val="center"/>
          </w:tcPr>
          <w:p w14:paraId="537A917F" w14:textId="00576AB6" w:rsidR="007260FA" w:rsidRPr="00AF1089" w:rsidRDefault="007260FA" w:rsidP="00AF1089">
            <w:pPr>
              <w:pStyle w:val="Tabletext"/>
              <w:framePr w:hSpace="0" w:wrap="auto" w:vAnchor="margin" w:xAlign="left" w:yAlign="inline"/>
              <w:suppressOverlap w:val="0"/>
            </w:pPr>
            <w:r w:rsidRPr="00AF1089">
              <w:rPr>
                <w:rStyle w:val="Hyperlink"/>
                <w:color w:val="auto"/>
                <w:u w:val="none"/>
              </w:rPr>
              <w:t>large-eared pied bat</w:t>
            </w:r>
          </w:p>
        </w:tc>
      </w:tr>
      <w:tr w:rsidR="007260FA" w:rsidRPr="00AF1089" w14:paraId="135DAB32" w14:textId="77777777" w:rsidTr="00AF1089">
        <w:trPr>
          <w:cantSplit/>
        </w:trPr>
        <w:tc>
          <w:tcPr>
            <w:tcW w:w="2500" w:type="pct"/>
            <w:shd w:val="clear" w:color="auto" w:fill="auto"/>
            <w:vAlign w:val="center"/>
          </w:tcPr>
          <w:p w14:paraId="6725A4A0" w14:textId="77777777" w:rsidR="007260FA" w:rsidRPr="00AF1089" w:rsidRDefault="007260FA" w:rsidP="00AF1089">
            <w:pPr>
              <w:pStyle w:val="Tabletext"/>
              <w:framePr w:hSpace="0" w:wrap="auto" w:vAnchor="margin" w:xAlign="left" w:yAlign="inline"/>
              <w:suppressOverlap w:val="0"/>
              <w:rPr>
                <w:i/>
              </w:rPr>
            </w:pPr>
            <w:r w:rsidRPr="00AF1089">
              <w:rPr>
                <w:i/>
              </w:rPr>
              <w:t xml:space="preserve">Chalinolobus nigrogriseus </w:t>
            </w:r>
          </w:p>
        </w:tc>
        <w:tc>
          <w:tcPr>
            <w:tcW w:w="2500" w:type="pct"/>
            <w:shd w:val="clear" w:color="auto" w:fill="auto"/>
            <w:vAlign w:val="center"/>
          </w:tcPr>
          <w:p w14:paraId="2A297441" w14:textId="77777777" w:rsidR="007260FA" w:rsidRPr="00AF1089" w:rsidRDefault="007260FA" w:rsidP="00AF1089">
            <w:pPr>
              <w:pStyle w:val="Tabletext"/>
              <w:framePr w:hSpace="0" w:wrap="auto" w:vAnchor="margin" w:xAlign="left" w:yAlign="inline"/>
              <w:suppressOverlap w:val="0"/>
            </w:pPr>
            <w:r w:rsidRPr="00AF1089">
              <w:t>hoary wattled bat</w:t>
            </w:r>
          </w:p>
        </w:tc>
      </w:tr>
      <w:tr w:rsidR="007260FA" w:rsidRPr="00AF1089" w14:paraId="166088DE" w14:textId="77777777" w:rsidTr="00AF1089">
        <w:trPr>
          <w:cantSplit/>
        </w:trPr>
        <w:tc>
          <w:tcPr>
            <w:tcW w:w="2500" w:type="pct"/>
            <w:shd w:val="clear" w:color="auto" w:fill="auto"/>
            <w:vAlign w:val="center"/>
          </w:tcPr>
          <w:p w14:paraId="0B7D5EE1" w14:textId="540EEF4A" w:rsidR="007260FA" w:rsidRPr="00AF1089" w:rsidRDefault="007260FA" w:rsidP="00AF1089">
            <w:pPr>
              <w:pStyle w:val="Tabletext"/>
              <w:framePr w:hSpace="0" w:wrap="auto" w:vAnchor="margin" w:xAlign="left" w:yAlign="inline"/>
              <w:suppressOverlap w:val="0"/>
              <w:rPr>
                <w:i/>
              </w:rPr>
            </w:pPr>
            <w:r w:rsidRPr="00AF1089">
              <w:rPr>
                <w:rStyle w:val="Hyperlink"/>
                <w:i/>
                <w:color w:val="auto"/>
                <w:u w:val="none"/>
              </w:rPr>
              <w:t>Dasyurus maculatus maculatus</w:t>
            </w:r>
            <w:r w:rsidR="00AF1089">
              <w:rPr>
                <w:rStyle w:val="Hyperlink"/>
                <w:i/>
                <w:color w:val="auto"/>
                <w:u w:val="none"/>
              </w:rPr>
              <w:t xml:space="preserve"> (</w:t>
            </w:r>
            <w:r w:rsidRPr="00AF1089">
              <w:rPr>
                <w:i/>
              </w:rPr>
              <w:t>S</w:t>
            </w:r>
            <w:r w:rsidR="00AF1089">
              <w:rPr>
                <w:i/>
              </w:rPr>
              <w:t>)</w:t>
            </w:r>
          </w:p>
        </w:tc>
        <w:tc>
          <w:tcPr>
            <w:tcW w:w="2500" w:type="pct"/>
            <w:shd w:val="clear" w:color="auto" w:fill="auto"/>
            <w:vAlign w:val="center"/>
          </w:tcPr>
          <w:p w14:paraId="63AD9CAD" w14:textId="48898A2A" w:rsidR="007260FA" w:rsidRPr="00AF1089" w:rsidRDefault="007260FA" w:rsidP="00AF1089">
            <w:pPr>
              <w:pStyle w:val="Tabletext"/>
              <w:framePr w:hSpace="0" w:wrap="auto" w:vAnchor="margin" w:xAlign="left" w:yAlign="inline"/>
              <w:suppressOverlap w:val="0"/>
            </w:pPr>
            <w:r w:rsidRPr="00AF1089">
              <w:rPr>
                <w:rStyle w:val="Hyperlink"/>
                <w:color w:val="auto"/>
                <w:u w:val="none"/>
              </w:rPr>
              <w:t>spotted-tailed quoll</w:t>
            </w:r>
            <w:r w:rsidRPr="00AF1089">
              <w:t xml:space="preserve"> (se mainland)</w:t>
            </w:r>
          </w:p>
        </w:tc>
      </w:tr>
      <w:tr w:rsidR="007260FA" w:rsidRPr="00AF1089" w14:paraId="36F5B50F" w14:textId="77777777" w:rsidTr="00AF1089">
        <w:trPr>
          <w:cantSplit/>
        </w:trPr>
        <w:tc>
          <w:tcPr>
            <w:tcW w:w="2500" w:type="pct"/>
            <w:shd w:val="clear" w:color="auto" w:fill="auto"/>
            <w:vAlign w:val="center"/>
          </w:tcPr>
          <w:p w14:paraId="106F7555" w14:textId="567F4F33" w:rsidR="007260FA" w:rsidRPr="00AF1089" w:rsidRDefault="007260FA" w:rsidP="00AF1089">
            <w:pPr>
              <w:pStyle w:val="Tabletext"/>
              <w:framePr w:hSpace="0" w:wrap="auto" w:vAnchor="margin" w:xAlign="left" w:yAlign="inline"/>
              <w:suppressOverlap w:val="0"/>
              <w:rPr>
                <w:i/>
              </w:rPr>
            </w:pPr>
            <w:r w:rsidRPr="00AF1089">
              <w:rPr>
                <w:i/>
              </w:rPr>
              <w:t xml:space="preserve">Isoodon obesulus obesulus </w:t>
            </w:r>
            <w:r w:rsidR="00AF1089">
              <w:rPr>
                <w:i/>
              </w:rPr>
              <w:t>(</w:t>
            </w:r>
            <w:r w:rsidRPr="00AF1089">
              <w:rPr>
                <w:i/>
              </w:rPr>
              <w:t>S</w:t>
            </w:r>
            <w:r w:rsidR="00AF1089">
              <w:rPr>
                <w:i/>
              </w:rPr>
              <w:t>)</w:t>
            </w:r>
          </w:p>
        </w:tc>
        <w:tc>
          <w:tcPr>
            <w:tcW w:w="2500" w:type="pct"/>
            <w:shd w:val="clear" w:color="auto" w:fill="auto"/>
            <w:vAlign w:val="center"/>
          </w:tcPr>
          <w:p w14:paraId="1EF4F8B3" w14:textId="77777777" w:rsidR="007260FA" w:rsidRPr="00AF1089" w:rsidRDefault="007260FA" w:rsidP="00AF1089">
            <w:pPr>
              <w:pStyle w:val="Tabletext"/>
              <w:framePr w:hSpace="0" w:wrap="auto" w:vAnchor="margin" w:xAlign="left" w:yAlign="inline"/>
              <w:suppressOverlap w:val="0"/>
            </w:pPr>
            <w:r w:rsidRPr="00AF1089">
              <w:t>southern brown bandicoot</w:t>
            </w:r>
          </w:p>
        </w:tc>
      </w:tr>
      <w:tr w:rsidR="007260FA" w:rsidRPr="00AF1089" w14:paraId="5DDB6927" w14:textId="77777777" w:rsidTr="00AF1089">
        <w:trPr>
          <w:cantSplit/>
        </w:trPr>
        <w:tc>
          <w:tcPr>
            <w:tcW w:w="2500" w:type="pct"/>
            <w:shd w:val="clear" w:color="auto" w:fill="auto"/>
            <w:vAlign w:val="center"/>
          </w:tcPr>
          <w:p w14:paraId="0B2FC59D" w14:textId="77777777" w:rsidR="007260FA" w:rsidRPr="00AF1089" w:rsidRDefault="007260FA" w:rsidP="00AF1089">
            <w:pPr>
              <w:pStyle w:val="Tabletext"/>
              <w:framePr w:hSpace="0" w:wrap="auto" w:vAnchor="margin" w:xAlign="left" w:yAlign="inline"/>
              <w:suppressOverlap w:val="0"/>
              <w:rPr>
                <w:i/>
              </w:rPr>
            </w:pPr>
            <w:r w:rsidRPr="00AF1089">
              <w:rPr>
                <w:i/>
              </w:rPr>
              <w:t>Falsistrellus tasmaniensis</w:t>
            </w:r>
          </w:p>
        </w:tc>
        <w:tc>
          <w:tcPr>
            <w:tcW w:w="2500" w:type="pct"/>
            <w:shd w:val="clear" w:color="auto" w:fill="auto"/>
            <w:vAlign w:val="center"/>
          </w:tcPr>
          <w:p w14:paraId="42BCBE40" w14:textId="17F45D79" w:rsidR="007260FA" w:rsidRPr="00AF1089" w:rsidRDefault="007260FA" w:rsidP="00AF1089">
            <w:pPr>
              <w:pStyle w:val="Tabletext"/>
              <w:framePr w:hSpace="0" w:wrap="auto" w:vAnchor="margin" w:xAlign="left" w:yAlign="inline"/>
              <w:suppressOverlap w:val="0"/>
            </w:pPr>
            <w:r w:rsidRPr="00AF1089">
              <w:rPr>
                <w:rStyle w:val="Hyperlink"/>
                <w:color w:val="auto"/>
                <w:u w:val="none"/>
              </w:rPr>
              <w:t>eastern false pipistrelle</w:t>
            </w:r>
          </w:p>
        </w:tc>
      </w:tr>
      <w:tr w:rsidR="007260FA" w:rsidRPr="00AF1089" w14:paraId="77034155" w14:textId="77777777" w:rsidTr="00AF1089">
        <w:trPr>
          <w:cantSplit/>
        </w:trPr>
        <w:tc>
          <w:tcPr>
            <w:tcW w:w="2500" w:type="pct"/>
            <w:shd w:val="clear" w:color="auto" w:fill="auto"/>
            <w:vAlign w:val="center"/>
          </w:tcPr>
          <w:p w14:paraId="455DD715" w14:textId="77777777" w:rsidR="007260FA" w:rsidRPr="00AF1089" w:rsidRDefault="007260FA" w:rsidP="00AF1089">
            <w:pPr>
              <w:pStyle w:val="Tabletext"/>
              <w:framePr w:hSpace="0" w:wrap="auto" w:vAnchor="margin" w:xAlign="left" w:yAlign="inline"/>
              <w:suppressOverlap w:val="0"/>
              <w:rPr>
                <w:i/>
                <w:highlight w:val="yellow"/>
              </w:rPr>
            </w:pPr>
            <w:r w:rsidRPr="00AF1089">
              <w:rPr>
                <w:i/>
              </w:rPr>
              <w:t xml:space="preserve">Isodon macrourus </w:t>
            </w:r>
          </w:p>
        </w:tc>
        <w:tc>
          <w:tcPr>
            <w:tcW w:w="2500" w:type="pct"/>
            <w:shd w:val="clear" w:color="auto" w:fill="auto"/>
            <w:vAlign w:val="center"/>
          </w:tcPr>
          <w:p w14:paraId="3C111945" w14:textId="77777777" w:rsidR="007260FA" w:rsidRPr="00AF1089" w:rsidRDefault="007260FA" w:rsidP="00AF1089">
            <w:pPr>
              <w:pStyle w:val="Tabletext"/>
              <w:framePr w:hSpace="0" w:wrap="auto" w:vAnchor="margin" w:xAlign="left" w:yAlign="inline"/>
              <w:suppressOverlap w:val="0"/>
              <w:rPr>
                <w:highlight w:val="yellow"/>
              </w:rPr>
            </w:pPr>
            <w:r w:rsidRPr="00AF1089">
              <w:t>northern brown bandicoot</w:t>
            </w:r>
          </w:p>
        </w:tc>
      </w:tr>
      <w:tr w:rsidR="007260FA" w:rsidRPr="00AF1089" w14:paraId="6CE69CA2" w14:textId="77777777" w:rsidTr="00AF1089">
        <w:trPr>
          <w:cantSplit/>
        </w:trPr>
        <w:tc>
          <w:tcPr>
            <w:tcW w:w="2500" w:type="pct"/>
            <w:shd w:val="clear" w:color="auto" w:fill="auto"/>
            <w:vAlign w:val="center"/>
          </w:tcPr>
          <w:p w14:paraId="52EE4ED7" w14:textId="77777777" w:rsidR="007260FA" w:rsidRPr="00AF1089" w:rsidRDefault="007260FA" w:rsidP="00AF1089">
            <w:pPr>
              <w:pStyle w:val="Tabletext"/>
              <w:framePr w:hSpace="0" w:wrap="auto" w:vAnchor="margin" w:xAlign="left" w:yAlign="inline"/>
              <w:suppressOverlap w:val="0"/>
              <w:rPr>
                <w:i/>
                <w:highlight w:val="yellow"/>
              </w:rPr>
            </w:pPr>
            <w:r w:rsidRPr="00AF1089">
              <w:rPr>
                <w:i/>
              </w:rPr>
              <w:t xml:space="preserve">Macropus giganteus </w:t>
            </w:r>
          </w:p>
        </w:tc>
        <w:tc>
          <w:tcPr>
            <w:tcW w:w="2500" w:type="pct"/>
            <w:shd w:val="clear" w:color="auto" w:fill="auto"/>
            <w:vAlign w:val="center"/>
          </w:tcPr>
          <w:p w14:paraId="1B537CC7" w14:textId="77777777" w:rsidR="007260FA" w:rsidRPr="00AF1089" w:rsidRDefault="007260FA" w:rsidP="00AF1089">
            <w:pPr>
              <w:pStyle w:val="Tabletext"/>
              <w:framePr w:hSpace="0" w:wrap="auto" w:vAnchor="margin" w:xAlign="left" w:yAlign="inline"/>
              <w:suppressOverlap w:val="0"/>
              <w:rPr>
                <w:highlight w:val="yellow"/>
              </w:rPr>
            </w:pPr>
            <w:r w:rsidRPr="00AF1089">
              <w:t>eastern grey kangaroo</w:t>
            </w:r>
          </w:p>
        </w:tc>
      </w:tr>
      <w:tr w:rsidR="007260FA" w:rsidRPr="00AF1089" w14:paraId="582B49B8" w14:textId="77777777" w:rsidTr="00AF1089">
        <w:trPr>
          <w:cantSplit/>
        </w:trPr>
        <w:tc>
          <w:tcPr>
            <w:tcW w:w="2500" w:type="pct"/>
            <w:shd w:val="clear" w:color="auto" w:fill="auto"/>
            <w:vAlign w:val="center"/>
          </w:tcPr>
          <w:p w14:paraId="6613D17C" w14:textId="77777777" w:rsidR="007260FA" w:rsidRPr="00AF1089" w:rsidRDefault="007260FA" w:rsidP="00AF1089">
            <w:pPr>
              <w:pStyle w:val="Tabletext"/>
              <w:framePr w:hSpace="0" w:wrap="auto" w:vAnchor="margin" w:xAlign="left" w:yAlign="inline"/>
              <w:suppressOverlap w:val="0"/>
              <w:rPr>
                <w:i/>
              </w:rPr>
            </w:pPr>
            <w:r w:rsidRPr="00AF1089">
              <w:rPr>
                <w:i/>
              </w:rPr>
              <w:t>Macropus rufogriseus</w:t>
            </w:r>
          </w:p>
        </w:tc>
        <w:tc>
          <w:tcPr>
            <w:tcW w:w="2500" w:type="pct"/>
            <w:shd w:val="clear" w:color="auto" w:fill="auto"/>
            <w:vAlign w:val="center"/>
          </w:tcPr>
          <w:p w14:paraId="21586BC6" w14:textId="77777777" w:rsidR="007260FA" w:rsidRPr="00AF1089" w:rsidRDefault="007260FA" w:rsidP="00AF1089">
            <w:pPr>
              <w:pStyle w:val="Tabletext"/>
              <w:framePr w:hSpace="0" w:wrap="auto" w:vAnchor="margin" w:xAlign="left" w:yAlign="inline"/>
              <w:suppressOverlap w:val="0"/>
            </w:pPr>
            <w:r w:rsidRPr="00AF1089">
              <w:t>red-necked wallaby</w:t>
            </w:r>
          </w:p>
        </w:tc>
      </w:tr>
      <w:tr w:rsidR="007260FA" w:rsidRPr="00AF1089" w14:paraId="19820240" w14:textId="77777777" w:rsidTr="00AF1089">
        <w:trPr>
          <w:cantSplit/>
        </w:trPr>
        <w:tc>
          <w:tcPr>
            <w:tcW w:w="2500" w:type="pct"/>
            <w:shd w:val="clear" w:color="auto" w:fill="auto"/>
            <w:vAlign w:val="center"/>
          </w:tcPr>
          <w:p w14:paraId="0FB7F9EE" w14:textId="77777777" w:rsidR="007260FA" w:rsidRPr="00AF1089" w:rsidRDefault="007260FA" w:rsidP="00AF1089">
            <w:pPr>
              <w:pStyle w:val="Tabletext"/>
              <w:framePr w:hSpace="0" w:wrap="auto" w:vAnchor="margin" w:xAlign="left" w:yAlign="inline"/>
              <w:suppressOverlap w:val="0"/>
              <w:rPr>
                <w:i/>
              </w:rPr>
            </w:pPr>
            <w:r w:rsidRPr="00AF1089">
              <w:rPr>
                <w:i/>
              </w:rPr>
              <w:t>Miniopterus australis</w:t>
            </w:r>
          </w:p>
        </w:tc>
        <w:tc>
          <w:tcPr>
            <w:tcW w:w="2500" w:type="pct"/>
            <w:shd w:val="clear" w:color="auto" w:fill="auto"/>
            <w:vAlign w:val="center"/>
          </w:tcPr>
          <w:p w14:paraId="1FFBCA06" w14:textId="77777777" w:rsidR="007260FA" w:rsidRPr="00AF1089" w:rsidRDefault="00BC0ADB" w:rsidP="00AF1089">
            <w:pPr>
              <w:pStyle w:val="Tabletext"/>
              <w:framePr w:hSpace="0" w:wrap="auto" w:vAnchor="margin" w:xAlign="left" w:yAlign="inline"/>
              <w:suppressOverlap w:val="0"/>
            </w:pPr>
            <w:hyperlink r:id="rId23" w:history="1">
              <w:r w:rsidR="007260FA" w:rsidRPr="00AF1089">
                <w:rPr>
                  <w:rStyle w:val="Hyperlink"/>
                  <w:color w:val="auto"/>
                  <w:u w:val="none"/>
                </w:rPr>
                <w:t>little bentwing bat</w:t>
              </w:r>
            </w:hyperlink>
          </w:p>
        </w:tc>
      </w:tr>
      <w:tr w:rsidR="007260FA" w:rsidRPr="00AF1089" w14:paraId="5005F7B9" w14:textId="77777777" w:rsidTr="00AF1089">
        <w:trPr>
          <w:cantSplit/>
        </w:trPr>
        <w:tc>
          <w:tcPr>
            <w:tcW w:w="2500" w:type="pct"/>
            <w:shd w:val="clear" w:color="auto" w:fill="auto"/>
            <w:vAlign w:val="center"/>
          </w:tcPr>
          <w:p w14:paraId="2B9D2253" w14:textId="77777777" w:rsidR="007260FA" w:rsidRPr="00AF1089" w:rsidRDefault="007260FA" w:rsidP="00AF1089">
            <w:pPr>
              <w:pStyle w:val="Tabletext"/>
              <w:framePr w:hSpace="0" w:wrap="auto" w:vAnchor="margin" w:xAlign="left" w:yAlign="inline"/>
              <w:suppressOverlap w:val="0"/>
              <w:rPr>
                <w:i/>
              </w:rPr>
            </w:pPr>
            <w:r w:rsidRPr="00AF1089">
              <w:rPr>
                <w:i/>
              </w:rPr>
              <w:t>Myotis adversus</w:t>
            </w:r>
          </w:p>
        </w:tc>
        <w:tc>
          <w:tcPr>
            <w:tcW w:w="2500" w:type="pct"/>
            <w:shd w:val="clear" w:color="auto" w:fill="auto"/>
            <w:vAlign w:val="center"/>
          </w:tcPr>
          <w:p w14:paraId="463A9229" w14:textId="77777777" w:rsidR="007260FA" w:rsidRPr="00AF1089" w:rsidRDefault="007260FA" w:rsidP="00AF1089">
            <w:pPr>
              <w:pStyle w:val="Tabletext"/>
              <w:framePr w:hSpace="0" w:wrap="auto" w:vAnchor="margin" w:xAlign="left" w:yAlign="inline"/>
              <w:suppressOverlap w:val="0"/>
            </w:pPr>
            <w:r w:rsidRPr="00AF1089">
              <w:t>large-footed myotis</w:t>
            </w:r>
          </w:p>
        </w:tc>
      </w:tr>
      <w:tr w:rsidR="007260FA" w:rsidRPr="00AF1089" w14:paraId="3367293F" w14:textId="77777777" w:rsidTr="00AF1089">
        <w:trPr>
          <w:cantSplit/>
        </w:trPr>
        <w:tc>
          <w:tcPr>
            <w:tcW w:w="2500" w:type="pct"/>
            <w:shd w:val="clear" w:color="auto" w:fill="auto"/>
            <w:vAlign w:val="center"/>
          </w:tcPr>
          <w:p w14:paraId="0FFD6354" w14:textId="77777777" w:rsidR="007260FA" w:rsidRPr="00AF1089" w:rsidRDefault="007260FA" w:rsidP="00AF1089">
            <w:pPr>
              <w:pStyle w:val="Tabletext"/>
              <w:framePr w:hSpace="0" w:wrap="auto" w:vAnchor="margin" w:xAlign="left" w:yAlign="inline"/>
              <w:suppressOverlap w:val="0"/>
              <w:rPr>
                <w:i/>
              </w:rPr>
            </w:pPr>
            <w:r w:rsidRPr="00AF1089">
              <w:rPr>
                <w:i/>
              </w:rPr>
              <w:t>Miniopterus schreibersii oceanensis</w:t>
            </w:r>
          </w:p>
        </w:tc>
        <w:tc>
          <w:tcPr>
            <w:tcW w:w="2500" w:type="pct"/>
            <w:shd w:val="clear" w:color="auto" w:fill="auto"/>
            <w:vAlign w:val="center"/>
          </w:tcPr>
          <w:p w14:paraId="06D84F4E" w14:textId="77777777" w:rsidR="007260FA" w:rsidRPr="00AF1089" w:rsidRDefault="007260FA" w:rsidP="00AF1089">
            <w:pPr>
              <w:pStyle w:val="Tabletext"/>
              <w:framePr w:hSpace="0" w:wrap="auto" w:vAnchor="margin" w:xAlign="left" w:yAlign="inline"/>
              <w:suppressOverlap w:val="0"/>
            </w:pPr>
            <w:r w:rsidRPr="00AF1089">
              <w:t>eastern bentwing bat</w:t>
            </w:r>
          </w:p>
        </w:tc>
      </w:tr>
      <w:tr w:rsidR="007260FA" w:rsidRPr="00AF1089" w14:paraId="19C83F8C" w14:textId="77777777" w:rsidTr="00AF1089">
        <w:trPr>
          <w:cantSplit/>
        </w:trPr>
        <w:tc>
          <w:tcPr>
            <w:tcW w:w="2500" w:type="pct"/>
            <w:shd w:val="clear" w:color="auto" w:fill="auto"/>
            <w:vAlign w:val="center"/>
          </w:tcPr>
          <w:p w14:paraId="17A61B6C" w14:textId="77777777" w:rsidR="007260FA" w:rsidRPr="00AF1089" w:rsidRDefault="007260FA" w:rsidP="00AF1089">
            <w:pPr>
              <w:pStyle w:val="Tabletext"/>
              <w:framePr w:hSpace="0" w:wrap="auto" w:vAnchor="margin" w:xAlign="left" w:yAlign="inline"/>
              <w:suppressOverlap w:val="0"/>
              <w:rPr>
                <w:i/>
              </w:rPr>
            </w:pPr>
            <w:r w:rsidRPr="00AF1089">
              <w:rPr>
                <w:i/>
              </w:rPr>
              <w:t>Mormopterus norfolkensis</w:t>
            </w:r>
          </w:p>
        </w:tc>
        <w:tc>
          <w:tcPr>
            <w:tcW w:w="2500" w:type="pct"/>
            <w:shd w:val="clear" w:color="auto" w:fill="auto"/>
            <w:vAlign w:val="center"/>
          </w:tcPr>
          <w:p w14:paraId="5A76C74A" w14:textId="77777777" w:rsidR="007260FA" w:rsidRPr="00AF1089" w:rsidRDefault="007260FA" w:rsidP="00AF1089">
            <w:pPr>
              <w:pStyle w:val="Tabletext"/>
              <w:framePr w:hSpace="0" w:wrap="auto" w:vAnchor="margin" w:xAlign="left" w:yAlign="inline"/>
              <w:suppressOverlap w:val="0"/>
            </w:pPr>
            <w:r w:rsidRPr="00AF1089">
              <w:t>eastern free-tail bat</w:t>
            </w:r>
          </w:p>
        </w:tc>
      </w:tr>
      <w:tr w:rsidR="007260FA" w:rsidRPr="00AF1089" w14:paraId="536DE88E" w14:textId="77777777" w:rsidTr="00AF1089">
        <w:trPr>
          <w:cantSplit/>
        </w:trPr>
        <w:tc>
          <w:tcPr>
            <w:tcW w:w="2500" w:type="pct"/>
            <w:shd w:val="clear" w:color="auto" w:fill="auto"/>
            <w:vAlign w:val="center"/>
          </w:tcPr>
          <w:p w14:paraId="323A9349" w14:textId="77777777" w:rsidR="007260FA" w:rsidRPr="00AF1089" w:rsidRDefault="007260FA" w:rsidP="00AF1089">
            <w:pPr>
              <w:pStyle w:val="Tabletext"/>
              <w:framePr w:hSpace="0" w:wrap="auto" w:vAnchor="margin" w:xAlign="left" w:yAlign="inline"/>
              <w:suppressOverlap w:val="0"/>
              <w:rPr>
                <w:i/>
              </w:rPr>
            </w:pPr>
            <w:r w:rsidRPr="00AF1089">
              <w:rPr>
                <w:i/>
              </w:rPr>
              <w:t>Myotis macropus</w:t>
            </w:r>
          </w:p>
        </w:tc>
        <w:tc>
          <w:tcPr>
            <w:tcW w:w="2500" w:type="pct"/>
            <w:shd w:val="clear" w:color="auto" w:fill="auto"/>
            <w:vAlign w:val="center"/>
          </w:tcPr>
          <w:p w14:paraId="0C311E8E" w14:textId="77777777" w:rsidR="007260FA" w:rsidRPr="00AF1089" w:rsidRDefault="00BC0ADB" w:rsidP="00AF1089">
            <w:pPr>
              <w:pStyle w:val="Tabletext"/>
              <w:framePr w:hSpace="0" w:wrap="auto" w:vAnchor="margin" w:xAlign="left" w:yAlign="inline"/>
              <w:suppressOverlap w:val="0"/>
            </w:pPr>
            <w:hyperlink r:id="rId24" w:history="1">
              <w:r w:rsidR="007260FA" w:rsidRPr="00AF1089">
                <w:rPr>
                  <w:rStyle w:val="Hyperlink"/>
                  <w:color w:val="auto"/>
                  <w:u w:val="none"/>
                </w:rPr>
                <w:t>southern myotis</w:t>
              </w:r>
            </w:hyperlink>
          </w:p>
        </w:tc>
      </w:tr>
      <w:tr w:rsidR="007260FA" w:rsidRPr="00AF1089" w14:paraId="59267530" w14:textId="77777777" w:rsidTr="00AF1089">
        <w:trPr>
          <w:cantSplit/>
        </w:trPr>
        <w:tc>
          <w:tcPr>
            <w:tcW w:w="2500" w:type="pct"/>
            <w:shd w:val="clear" w:color="auto" w:fill="auto"/>
            <w:vAlign w:val="center"/>
          </w:tcPr>
          <w:p w14:paraId="3A7F678D" w14:textId="77777777" w:rsidR="007260FA" w:rsidRPr="00AF1089" w:rsidRDefault="007260FA" w:rsidP="00AF1089">
            <w:pPr>
              <w:pStyle w:val="Tabletext"/>
              <w:framePr w:hSpace="0" w:wrap="auto" w:vAnchor="margin" w:xAlign="left" w:yAlign="inline"/>
              <w:suppressOverlap w:val="0"/>
              <w:rPr>
                <w:i/>
              </w:rPr>
            </w:pPr>
            <w:r w:rsidRPr="00AF1089">
              <w:rPr>
                <w:i/>
              </w:rPr>
              <w:t>Petaurides volans</w:t>
            </w:r>
          </w:p>
        </w:tc>
        <w:tc>
          <w:tcPr>
            <w:tcW w:w="2500" w:type="pct"/>
            <w:shd w:val="clear" w:color="auto" w:fill="auto"/>
            <w:vAlign w:val="center"/>
          </w:tcPr>
          <w:p w14:paraId="44B46F81" w14:textId="77777777" w:rsidR="007260FA" w:rsidRPr="00AF1089" w:rsidRDefault="007260FA" w:rsidP="00AF1089">
            <w:pPr>
              <w:pStyle w:val="Tabletext"/>
              <w:framePr w:hSpace="0" w:wrap="auto" w:vAnchor="margin" w:xAlign="left" w:yAlign="inline"/>
              <w:suppressOverlap w:val="0"/>
            </w:pPr>
            <w:r w:rsidRPr="00AF1089">
              <w:t>greater glider</w:t>
            </w:r>
          </w:p>
        </w:tc>
      </w:tr>
      <w:tr w:rsidR="007260FA" w:rsidRPr="00AF1089" w14:paraId="59D61241" w14:textId="77777777" w:rsidTr="00AF1089">
        <w:trPr>
          <w:cantSplit/>
        </w:trPr>
        <w:tc>
          <w:tcPr>
            <w:tcW w:w="2500" w:type="pct"/>
            <w:shd w:val="clear" w:color="auto" w:fill="auto"/>
            <w:vAlign w:val="center"/>
          </w:tcPr>
          <w:p w14:paraId="336A9DA9" w14:textId="77777777" w:rsidR="007260FA" w:rsidRPr="00AF1089" w:rsidRDefault="007260FA" w:rsidP="00AF1089">
            <w:pPr>
              <w:pStyle w:val="Tabletext"/>
              <w:framePr w:hSpace="0" w:wrap="auto" w:vAnchor="margin" w:xAlign="left" w:yAlign="inline"/>
              <w:suppressOverlap w:val="0"/>
              <w:rPr>
                <w:i/>
              </w:rPr>
            </w:pPr>
            <w:r w:rsidRPr="00AF1089">
              <w:rPr>
                <w:i/>
              </w:rPr>
              <w:t>Petaurus australis</w:t>
            </w:r>
          </w:p>
        </w:tc>
        <w:tc>
          <w:tcPr>
            <w:tcW w:w="2500" w:type="pct"/>
            <w:shd w:val="clear" w:color="auto" w:fill="auto"/>
            <w:vAlign w:val="center"/>
          </w:tcPr>
          <w:p w14:paraId="1C2F3377" w14:textId="77777777" w:rsidR="007260FA" w:rsidRPr="00AF1089" w:rsidRDefault="007260FA" w:rsidP="00AF1089">
            <w:pPr>
              <w:pStyle w:val="Tabletext"/>
              <w:framePr w:hSpace="0" w:wrap="auto" w:vAnchor="margin" w:xAlign="left" w:yAlign="inline"/>
              <w:suppressOverlap w:val="0"/>
            </w:pPr>
            <w:r w:rsidRPr="00AF1089">
              <w:t>yellow bellied glider</w:t>
            </w:r>
          </w:p>
        </w:tc>
      </w:tr>
      <w:tr w:rsidR="007260FA" w:rsidRPr="00AF1089" w14:paraId="31F29908" w14:textId="77777777" w:rsidTr="00AF1089">
        <w:trPr>
          <w:cantSplit/>
        </w:trPr>
        <w:tc>
          <w:tcPr>
            <w:tcW w:w="2500" w:type="pct"/>
            <w:shd w:val="clear" w:color="auto" w:fill="auto"/>
            <w:vAlign w:val="center"/>
          </w:tcPr>
          <w:p w14:paraId="04872008" w14:textId="77777777" w:rsidR="007260FA" w:rsidRPr="00AF1089" w:rsidRDefault="007260FA" w:rsidP="00AF1089">
            <w:pPr>
              <w:pStyle w:val="Tabletext"/>
              <w:framePr w:hSpace="0" w:wrap="auto" w:vAnchor="margin" w:xAlign="left" w:yAlign="inline"/>
              <w:suppressOverlap w:val="0"/>
              <w:rPr>
                <w:i/>
              </w:rPr>
            </w:pPr>
            <w:r w:rsidRPr="00AF1089">
              <w:rPr>
                <w:i/>
              </w:rPr>
              <w:t>Petaurus norfolcensis</w:t>
            </w:r>
          </w:p>
        </w:tc>
        <w:tc>
          <w:tcPr>
            <w:tcW w:w="2500" w:type="pct"/>
            <w:shd w:val="clear" w:color="auto" w:fill="auto"/>
            <w:vAlign w:val="center"/>
          </w:tcPr>
          <w:p w14:paraId="4EE49345" w14:textId="77777777" w:rsidR="007260FA" w:rsidRPr="00AF1089" w:rsidRDefault="007260FA" w:rsidP="00AF1089">
            <w:pPr>
              <w:pStyle w:val="Tabletext"/>
              <w:framePr w:hSpace="0" w:wrap="auto" w:vAnchor="margin" w:xAlign="left" w:yAlign="inline"/>
              <w:suppressOverlap w:val="0"/>
            </w:pPr>
            <w:r w:rsidRPr="00AF1089">
              <w:t>squirrel glider</w:t>
            </w:r>
          </w:p>
        </w:tc>
      </w:tr>
      <w:tr w:rsidR="007260FA" w:rsidRPr="00AF1089" w14:paraId="1C48262D" w14:textId="77777777" w:rsidTr="00AF1089">
        <w:trPr>
          <w:cantSplit/>
        </w:trPr>
        <w:tc>
          <w:tcPr>
            <w:tcW w:w="2500" w:type="pct"/>
            <w:shd w:val="clear" w:color="auto" w:fill="auto"/>
            <w:vAlign w:val="center"/>
          </w:tcPr>
          <w:p w14:paraId="42E58F03" w14:textId="77777777" w:rsidR="007260FA" w:rsidRPr="00AF1089" w:rsidRDefault="007260FA" w:rsidP="00AF1089">
            <w:pPr>
              <w:pStyle w:val="Tabletext"/>
              <w:framePr w:hSpace="0" w:wrap="auto" w:vAnchor="margin" w:xAlign="left" w:yAlign="inline"/>
              <w:suppressOverlap w:val="0"/>
              <w:rPr>
                <w:i/>
              </w:rPr>
            </w:pPr>
            <w:r w:rsidRPr="00AF1089">
              <w:rPr>
                <w:i/>
              </w:rPr>
              <w:t>Petaurus breviceps</w:t>
            </w:r>
          </w:p>
        </w:tc>
        <w:tc>
          <w:tcPr>
            <w:tcW w:w="2500" w:type="pct"/>
            <w:shd w:val="clear" w:color="auto" w:fill="auto"/>
            <w:vAlign w:val="center"/>
          </w:tcPr>
          <w:p w14:paraId="7BAC4E63" w14:textId="77777777" w:rsidR="007260FA" w:rsidRPr="00AF1089" w:rsidRDefault="007260FA" w:rsidP="00AF1089">
            <w:pPr>
              <w:pStyle w:val="Tabletext"/>
              <w:framePr w:hSpace="0" w:wrap="auto" w:vAnchor="margin" w:xAlign="left" w:yAlign="inline"/>
              <w:suppressOverlap w:val="0"/>
            </w:pPr>
            <w:r w:rsidRPr="00AF1089">
              <w:t>sugar glider</w:t>
            </w:r>
          </w:p>
        </w:tc>
      </w:tr>
      <w:tr w:rsidR="007260FA" w:rsidRPr="00AF1089" w14:paraId="17F60A1D" w14:textId="77777777" w:rsidTr="00AF1089">
        <w:trPr>
          <w:cantSplit/>
        </w:trPr>
        <w:tc>
          <w:tcPr>
            <w:tcW w:w="2500" w:type="pct"/>
            <w:shd w:val="clear" w:color="auto" w:fill="auto"/>
            <w:vAlign w:val="center"/>
          </w:tcPr>
          <w:p w14:paraId="16ED49B7" w14:textId="77777777" w:rsidR="007260FA" w:rsidRPr="00AF1089" w:rsidRDefault="007260FA" w:rsidP="00AF1089">
            <w:pPr>
              <w:pStyle w:val="Tabletext"/>
              <w:framePr w:hSpace="0" w:wrap="auto" w:vAnchor="margin" w:xAlign="left" w:yAlign="inline"/>
              <w:suppressOverlap w:val="0"/>
              <w:rPr>
                <w:i/>
              </w:rPr>
            </w:pPr>
            <w:r w:rsidRPr="00AF1089">
              <w:rPr>
                <w:i/>
              </w:rPr>
              <w:t>Petrogale penicillata</w:t>
            </w:r>
          </w:p>
        </w:tc>
        <w:tc>
          <w:tcPr>
            <w:tcW w:w="2500" w:type="pct"/>
            <w:shd w:val="clear" w:color="auto" w:fill="auto"/>
            <w:vAlign w:val="center"/>
          </w:tcPr>
          <w:p w14:paraId="2831C241" w14:textId="77777777" w:rsidR="007260FA" w:rsidRPr="00AF1089" w:rsidRDefault="007260FA" w:rsidP="00AF1089">
            <w:pPr>
              <w:pStyle w:val="Tabletext"/>
              <w:framePr w:hSpace="0" w:wrap="auto" w:vAnchor="margin" w:xAlign="left" w:yAlign="inline"/>
              <w:suppressOverlap w:val="0"/>
            </w:pPr>
            <w:r w:rsidRPr="00AF1089">
              <w:t>brush-tailed rock wallaby</w:t>
            </w:r>
          </w:p>
        </w:tc>
      </w:tr>
      <w:tr w:rsidR="007260FA" w:rsidRPr="00AF1089" w14:paraId="1B037EFF" w14:textId="77777777" w:rsidTr="00AF1089">
        <w:trPr>
          <w:cantSplit/>
        </w:trPr>
        <w:tc>
          <w:tcPr>
            <w:tcW w:w="2500" w:type="pct"/>
            <w:shd w:val="clear" w:color="auto" w:fill="auto"/>
            <w:vAlign w:val="center"/>
          </w:tcPr>
          <w:p w14:paraId="54EEAD7C" w14:textId="77777777" w:rsidR="007260FA" w:rsidRPr="00AF1089" w:rsidRDefault="007260FA" w:rsidP="00AF1089">
            <w:pPr>
              <w:pStyle w:val="Tabletext"/>
              <w:framePr w:hSpace="0" w:wrap="auto" w:vAnchor="margin" w:xAlign="left" w:yAlign="inline"/>
              <w:suppressOverlap w:val="0"/>
              <w:rPr>
                <w:i/>
              </w:rPr>
            </w:pPr>
            <w:r w:rsidRPr="00AF1089">
              <w:rPr>
                <w:i/>
              </w:rPr>
              <w:t xml:space="preserve">Peramales nasuta </w:t>
            </w:r>
            <w:r w:rsidRPr="00AF1089">
              <w:t>(population)</w:t>
            </w:r>
          </w:p>
        </w:tc>
        <w:tc>
          <w:tcPr>
            <w:tcW w:w="2500" w:type="pct"/>
            <w:shd w:val="clear" w:color="auto" w:fill="auto"/>
            <w:vAlign w:val="center"/>
          </w:tcPr>
          <w:p w14:paraId="63825BAA" w14:textId="77777777" w:rsidR="007260FA" w:rsidRPr="00AF1089" w:rsidRDefault="007260FA" w:rsidP="00AF1089">
            <w:pPr>
              <w:pStyle w:val="Tabletext"/>
              <w:framePr w:hSpace="0" w:wrap="auto" w:vAnchor="margin" w:xAlign="left" w:yAlign="inline"/>
              <w:suppressOverlap w:val="0"/>
            </w:pPr>
            <w:r w:rsidRPr="00AF1089">
              <w:t>long-nosed bandicoot</w:t>
            </w:r>
          </w:p>
        </w:tc>
      </w:tr>
      <w:tr w:rsidR="007260FA" w:rsidRPr="00AF1089" w14:paraId="545B6D70" w14:textId="77777777" w:rsidTr="00AF1089">
        <w:trPr>
          <w:cantSplit/>
        </w:trPr>
        <w:tc>
          <w:tcPr>
            <w:tcW w:w="2500" w:type="pct"/>
            <w:shd w:val="clear" w:color="auto" w:fill="auto"/>
            <w:vAlign w:val="center"/>
          </w:tcPr>
          <w:p w14:paraId="702BC83D" w14:textId="77777777" w:rsidR="007260FA" w:rsidRPr="00AF1089" w:rsidRDefault="007260FA" w:rsidP="00AF1089">
            <w:pPr>
              <w:pStyle w:val="Tabletext"/>
              <w:framePr w:hSpace="0" w:wrap="auto" w:vAnchor="margin" w:xAlign="left" w:yAlign="inline"/>
              <w:suppressOverlap w:val="0"/>
              <w:rPr>
                <w:i/>
              </w:rPr>
            </w:pPr>
            <w:r w:rsidRPr="00AF1089">
              <w:rPr>
                <w:i/>
              </w:rPr>
              <w:t xml:space="preserve">Phascogale tapoatafa </w:t>
            </w:r>
          </w:p>
        </w:tc>
        <w:tc>
          <w:tcPr>
            <w:tcW w:w="2500" w:type="pct"/>
            <w:shd w:val="clear" w:color="auto" w:fill="auto"/>
            <w:vAlign w:val="center"/>
          </w:tcPr>
          <w:p w14:paraId="5AADB090" w14:textId="77777777" w:rsidR="007260FA" w:rsidRPr="00AF1089" w:rsidRDefault="007260FA" w:rsidP="00AF1089">
            <w:pPr>
              <w:pStyle w:val="Tabletext"/>
              <w:framePr w:hSpace="0" w:wrap="auto" w:vAnchor="margin" w:xAlign="left" w:yAlign="inline"/>
              <w:suppressOverlap w:val="0"/>
            </w:pPr>
            <w:r w:rsidRPr="00AF1089">
              <w:t>brush-tailed phascogale</w:t>
            </w:r>
          </w:p>
        </w:tc>
      </w:tr>
      <w:tr w:rsidR="007260FA" w:rsidRPr="00AF1089" w14:paraId="6C7973B9" w14:textId="77777777" w:rsidTr="00AF1089">
        <w:trPr>
          <w:cantSplit/>
        </w:trPr>
        <w:tc>
          <w:tcPr>
            <w:tcW w:w="2500" w:type="pct"/>
            <w:shd w:val="clear" w:color="auto" w:fill="auto"/>
            <w:vAlign w:val="center"/>
          </w:tcPr>
          <w:p w14:paraId="52823575" w14:textId="77777777" w:rsidR="007260FA" w:rsidRPr="00AF1089" w:rsidRDefault="007260FA" w:rsidP="00AF1089">
            <w:pPr>
              <w:pStyle w:val="Tabletext"/>
              <w:framePr w:hSpace="0" w:wrap="auto" w:vAnchor="margin" w:xAlign="left" w:yAlign="inline"/>
              <w:suppressOverlap w:val="0"/>
              <w:rPr>
                <w:i/>
              </w:rPr>
            </w:pPr>
            <w:r w:rsidRPr="00AF1089">
              <w:rPr>
                <w:i/>
              </w:rPr>
              <w:t>Phascolarctos cinereus</w:t>
            </w:r>
          </w:p>
        </w:tc>
        <w:tc>
          <w:tcPr>
            <w:tcW w:w="2500" w:type="pct"/>
            <w:shd w:val="clear" w:color="auto" w:fill="auto"/>
            <w:vAlign w:val="center"/>
          </w:tcPr>
          <w:p w14:paraId="6849A630" w14:textId="77777777" w:rsidR="007260FA" w:rsidRPr="00AF1089" w:rsidRDefault="007260FA" w:rsidP="00AF1089">
            <w:pPr>
              <w:pStyle w:val="Tabletext"/>
              <w:framePr w:hSpace="0" w:wrap="auto" w:vAnchor="margin" w:xAlign="left" w:yAlign="inline"/>
              <w:suppressOverlap w:val="0"/>
            </w:pPr>
            <w:r w:rsidRPr="00AF1089">
              <w:t>koala</w:t>
            </w:r>
          </w:p>
        </w:tc>
      </w:tr>
      <w:tr w:rsidR="007260FA" w:rsidRPr="00AF1089" w14:paraId="380DE96F" w14:textId="77777777" w:rsidTr="00AF1089">
        <w:trPr>
          <w:cantSplit/>
        </w:trPr>
        <w:tc>
          <w:tcPr>
            <w:tcW w:w="2500" w:type="pct"/>
            <w:shd w:val="clear" w:color="auto" w:fill="auto"/>
            <w:vAlign w:val="center"/>
          </w:tcPr>
          <w:p w14:paraId="0A597CD1" w14:textId="77777777" w:rsidR="007260FA" w:rsidRPr="00AF1089" w:rsidRDefault="007260FA" w:rsidP="00AF1089">
            <w:pPr>
              <w:pStyle w:val="Tabletext"/>
              <w:framePr w:hSpace="0" w:wrap="auto" w:vAnchor="margin" w:xAlign="left" w:yAlign="inline"/>
              <w:suppressOverlap w:val="0"/>
              <w:rPr>
                <w:i/>
              </w:rPr>
            </w:pPr>
            <w:r w:rsidRPr="00AF1089">
              <w:rPr>
                <w:i/>
              </w:rPr>
              <w:t>Planigale maculata</w:t>
            </w:r>
          </w:p>
        </w:tc>
        <w:tc>
          <w:tcPr>
            <w:tcW w:w="2500" w:type="pct"/>
            <w:shd w:val="clear" w:color="auto" w:fill="auto"/>
            <w:vAlign w:val="center"/>
          </w:tcPr>
          <w:p w14:paraId="2616141A" w14:textId="77777777" w:rsidR="007260FA" w:rsidRPr="00AF1089" w:rsidRDefault="007260FA" w:rsidP="00AF1089">
            <w:pPr>
              <w:pStyle w:val="Tabletext"/>
              <w:framePr w:hSpace="0" w:wrap="auto" w:vAnchor="margin" w:xAlign="left" w:yAlign="inline"/>
              <w:suppressOverlap w:val="0"/>
            </w:pPr>
            <w:r w:rsidRPr="00AF1089">
              <w:t>common planigale</w:t>
            </w:r>
          </w:p>
        </w:tc>
      </w:tr>
      <w:tr w:rsidR="007260FA" w:rsidRPr="00AF1089" w14:paraId="10573E13" w14:textId="77777777" w:rsidTr="00AF1089">
        <w:trPr>
          <w:cantSplit/>
        </w:trPr>
        <w:tc>
          <w:tcPr>
            <w:tcW w:w="2500" w:type="pct"/>
            <w:shd w:val="clear" w:color="auto" w:fill="auto"/>
            <w:vAlign w:val="center"/>
          </w:tcPr>
          <w:p w14:paraId="08C125D0" w14:textId="77777777" w:rsidR="007260FA" w:rsidRPr="00AF1089" w:rsidRDefault="007260FA" w:rsidP="00AF1089">
            <w:pPr>
              <w:pStyle w:val="Tabletext"/>
              <w:framePr w:hSpace="0" w:wrap="auto" w:vAnchor="margin" w:xAlign="left" w:yAlign="inline"/>
              <w:suppressOverlap w:val="0"/>
              <w:rPr>
                <w:i/>
              </w:rPr>
            </w:pPr>
            <w:r w:rsidRPr="00AF1089">
              <w:rPr>
                <w:i/>
              </w:rPr>
              <w:t xml:space="preserve">Potorous tridactylus </w:t>
            </w:r>
          </w:p>
        </w:tc>
        <w:tc>
          <w:tcPr>
            <w:tcW w:w="2500" w:type="pct"/>
            <w:shd w:val="clear" w:color="auto" w:fill="auto"/>
            <w:vAlign w:val="center"/>
          </w:tcPr>
          <w:p w14:paraId="74D451E9" w14:textId="77777777" w:rsidR="007260FA" w:rsidRPr="00AF1089" w:rsidRDefault="007260FA" w:rsidP="00AF1089">
            <w:pPr>
              <w:pStyle w:val="Tabletext"/>
              <w:framePr w:hSpace="0" w:wrap="auto" w:vAnchor="margin" w:xAlign="left" w:yAlign="inline"/>
              <w:suppressOverlap w:val="0"/>
            </w:pPr>
            <w:r w:rsidRPr="00AF1089">
              <w:t>long-nosed potoroo</w:t>
            </w:r>
          </w:p>
        </w:tc>
      </w:tr>
      <w:tr w:rsidR="007260FA" w:rsidRPr="00AF1089" w14:paraId="78191F20" w14:textId="77777777" w:rsidTr="00AF1089">
        <w:trPr>
          <w:cantSplit/>
        </w:trPr>
        <w:tc>
          <w:tcPr>
            <w:tcW w:w="2500" w:type="pct"/>
            <w:shd w:val="clear" w:color="auto" w:fill="auto"/>
            <w:vAlign w:val="center"/>
          </w:tcPr>
          <w:p w14:paraId="7DF51E10" w14:textId="77777777" w:rsidR="007260FA" w:rsidRPr="00AF1089" w:rsidRDefault="007260FA" w:rsidP="00AF1089">
            <w:pPr>
              <w:pStyle w:val="Tabletext"/>
              <w:framePr w:hSpace="0" w:wrap="auto" w:vAnchor="margin" w:xAlign="left" w:yAlign="inline"/>
              <w:suppressOverlap w:val="0"/>
              <w:rPr>
                <w:i/>
              </w:rPr>
            </w:pPr>
            <w:r w:rsidRPr="00AF1089">
              <w:rPr>
                <w:i/>
              </w:rPr>
              <w:t>Pseudomys novaehollandiae</w:t>
            </w:r>
          </w:p>
        </w:tc>
        <w:tc>
          <w:tcPr>
            <w:tcW w:w="2500" w:type="pct"/>
            <w:shd w:val="clear" w:color="auto" w:fill="auto"/>
            <w:vAlign w:val="center"/>
          </w:tcPr>
          <w:p w14:paraId="3F8F50BC" w14:textId="77777777" w:rsidR="007260FA" w:rsidRPr="00AF1089" w:rsidRDefault="007260FA" w:rsidP="00AF1089">
            <w:pPr>
              <w:pStyle w:val="Tabletext"/>
              <w:framePr w:hSpace="0" w:wrap="auto" w:vAnchor="margin" w:xAlign="left" w:yAlign="inline"/>
              <w:suppressOverlap w:val="0"/>
            </w:pPr>
            <w:r w:rsidRPr="00AF1089">
              <w:t>New Holland mouse, Pookila</w:t>
            </w:r>
          </w:p>
        </w:tc>
      </w:tr>
      <w:tr w:rsidR="007260FA" w:rsidRPr="00AF1089" w14:paraId="369A5A6F" w14:textId="77777777" w:rsidTr="00AF1089">
        <w:trPr>
          <w:cantSplit/>
        </w:trPr>
        <w:tc>
          <w:tcPr>
            <w:tcW w:w="2500" w:type="pct"/>
            <w:shd w:val="clear" w:color="auto" w:fill="auto"/>
            <w:vAlign w:val="center"/>
          </w:tcPr>
          <w:p w14:paraId="76CBFEDD" w14:textId="77777777" w:rsidR="007260FA" w:rsidRPr="00AF1089" w:rsidRDefault="007260FA" w:rsidP="00AF1089">
            <w:pPr>
              <w:pStyle w:val="Tabletext"/>
              <w:framePr w:hSpace="0" w:wrap="auto" w:vAnchor="margin" w:xAlign="left" w:yAlign="inline"/>
              <w:suppressOverlap w:val="0"/>
              <w:rPr>
                <w:i/>
              </w:rPr>
            </w:pPr>
            <w:r w:rsidRPr="00AF1089">
              <w:rPr>
                <w:i/>
              </w:rPr>
              <w:t>Pteropus poliocephalus</w:t>
            </w:r>
          </w:p>
        </w:tc>
        <w:tc>
          <w:tcPr>
            <w:tcW w:w="2500" w:type="pct"/>
            <w:shd w:val="clear" w:color="auto" w:fill="auto"/>
            <w:vAlign w:val="center"/>
          </w:tcPr>
          <w:p w14:paraId="0AFD6863" w14:textId="77777777" w:rsidR="007260FA" w:rsidRPr="00AF1089" w:rsidRDefault="007260FA" w:rsidP="00AF1089">
            <w:pPr>
              <w:pStyle w:val="Tabletext"/>
              <w:framePr w:hSpace="0" w:wrap="auto" w:vAnchor="margin" w:xAlign="left" w:yAlign="inline"/>
              <w:suppressOverlap w:val="0"/>
            </w:pPr>
            <w:r w:rsidRPr="00AF1089">
              <w:t>grey-headed flying fox</w:t>
            </w:r>
          </w:p>
        </w:tc>
      </w:tr>
      <w:tr w:rsidR="007260FA" w:rsidRPr="00AF1089" w14:paraId="6EB9B323" w14:textId="77777777" w:rsidTr="00AF1089">
        <w:trPr>
          <w:cantSplit/>
        </w:trPr>
        <w:tc>
          <w:tcPr>
            <w:tcW w:w="2500" w:type="pct"/>
            <w:shd w:val="clear" w:color="auto" w:fill="auto"/>
            <w:vAlign w:val="center"/>
          </w:tcPr>
          <w:p w14:paraId="5A8C1E34" w14:textId="77777777" w:rsidR="007260FA" w:rsidRPr="00AF1089" w:rsidRDefault="007260FA" w:rsidP="00AF1089">
            <w:pPr>
              <w:pStyle w:val="Tabletext"/>
              <w:framePr w:hSpace="0" w:wrap="auto" w:vAnchor="margin" w:xAlign="left" w:yAlign="inline"/>
              <w:suppressOverlap w:val="0"/>
              <w:rPr>
                <w:i/>
              </w:rPr>
            </w:pPr>
            <w:r w:rsidRPr="00AF1089">
              <w:rPr>
                <w:i/>
              </w:rPr>
              <w:t>Rattus lutreolus</w:t>
            </w:r>
          </w:p>
        </w:tc>
        <w:tc>
          <w:tcPr>
            <w:tcW w:w="2500" w:type="pct"/>
            <w:shd w:val="clear" w:color="auto" w:fill="auto"/>
            <w:vAlign w:val="center"/>
          </w:tcPr>
          <w:p w14:paraId="4C6F8E7A" w14:textId="77777777" w:rsidR="007260FA" w:rsidRPr="00AF1089" w:rsidRDefault="007260FA" w:rsidP="00AF1089">
            <w:pPr>
              <w:pStyle w:val="Tabletext"/>
              <w:framePr w:hSpace="0" w:wrap="auto" w:vAnchor="margin" w:xAlign="left" w:yAlign="inline"/>
              <w:suppressOverlap w:val="0"/>
            </w:pPr>
            <w:r w:rsidRPr="00AF1089">
              <w:t>swamp rat</w:t>
            </w:r>
          </w:p>
        </w:tc>
      </w:tr>
      <w:tr w:rsidR="007260FA" w:rsidRPr="00AF1089" w14:paraId="7082BEAF" w14:textId="77777777" w:rsidTr="00AF1089">
        <w:trPr>
          <w:cantSplit/>
        </w:trPr>
        <w:tc>
          <w:tcPr>
            <w:tcW w:w="2500" w:type="pct"/>
            <w:shd w:val="clear" w:color="auto" w:fill="auto"/>
            <w:vAlign w:val="center"/>
          </w:tcPr>
          <w:p w14:paraId="651A373B" w14:textId="77777777" w:rsidR="007260FA" w:rsidRPr="00AF1089" w:rsidRDefault="007260FA" w:rsidP="00AF1089">
            <w:pPr>
              <w:pStyle w:val="Tabletext"/>
              <w:framePr w:hSpace="0" w:wrap="auto" w:vAnchor="margin" w:xAlign="left" w:yAlign="inline"/>
              <w:suppressOverlap w:val="0"/>
              <w:rPr>
                <w:i/>
              </w:rPr>
            </w:pPr>
            <w:r w:rsidRPr="00AF1089">
              <w:rPr>
                <w:i/>
              </w:rPr>
              <w:t>Saccolaimus flaviventris</w:t>
            </w:r>
          </w:p>
        </w:tc>
        <w:tc>
          <w:tcPr>
            <w:tcW w:w="2500" w:type="pct"/>
            <w:shd w:val="clear" w:color="auto" w:fill="auto"/>
            <w:vAlign w:val="center"/>
          </w:tcPr>
          <w:p w14:paraId="39C5B377" w14:textId="77777777" w:rsidR="007260FA" w:rsidRPr="00AF1089" w:rsidRDefault="007260FA" w:rsidP="00AF1089">
            <w:pPr>
              <w:pStyle w:val="Tabletext"/>
              <w:framePr w:hSpace="0" w:wrap="auto" w:vAnchor="margin" w:xAlign="left" w:yAlign="inline"/>
              <w:suppressOverlap w:val="0"/>
            </w:pPr>
            <w:r w:rsidRPr="00AF1089">
              <w:t>yellow-bellied sheathtail bat</w:t>
            </w:r>
          </w:p>
        </w:tc>
      </w:tr>
      <w:tr w:rsidR="007260FA" w:rsidRPr="00AF1089" w14:paraId="0B19C125" w14:textId="77777777" w:rsidTr="00AF1089">
        <w:trPr>
          <w:cantSplit/>
        </w:trPr>
        <w:tc>
          <w:tcPr>
            <w:tcW w:w="2500" w:type="pct"/>
            <w:shd w:val="clear" w:color="auto" w:fill="auto"/>
            <w:vAlign w:val="center"/>
          </w:tcPr>
          <w:p w14:paraId="62DA3356" w14:textId="77777777" w:rsidR="007260FA" w:rsidRPr="00AF1089" w:rsidRDefault="007260FA" w:rsidP="00AF1089">
            <w:pPr>
              <w:pStyle w:val="Tabletext"/>
              <w:framePr w:hSpace="0" w:wrap="auto" w:vAnchor="margin" w:xAlign="left" w:yAlign="inline"/>
              <w:suppressOverlap w:val="0"/>
              <w:rPr>
                <w:i/>
              </w:rPr>
            </w:pPr>
            <w:r w:rsidRPr="00AF1089">
              <w:rPr>
                <w:i/>
              </w:rPr>
              <w:t xml:space="preserve">Scoteanax rueppellii </w:t>
            </w:r>
          </w:p>
        </w:tc>
        <w:tc>
          <w:tcPr>
            <w:tcW w:w="2500" w:type="pct"/>
            <w:shd w:val="clear" w:color="auto" w:fill="auto"/>
            <w:vAlign w:val="center"/>
          </w:tcPr>
          <w:p w14:paraId="67F05C81" w14:textId="77777777" w:rsidR="007260FA" w:rsidRPr="00AF1089" w:rsidRDefault="007260FA" w:rsidP="00AF1089">
            <w:pPr>
              <w:pStyle w:val="Tabletext"/>
              <w:framePr w:hSpace="0" w:wrap="auto" w:vAnchor="margin" w:xAlign="left" w:yAlign="inline"/>
              <w:suppressOverlap w:val="0"/>
            </w:pPr>
            <w:r w:rsidRPr="00AF1089">
              <w:t>greater broad-nosed bat</w:t>
            </w:r>
          </w:p>
        </w:tc>
      </w:tr>
      <w:tr w:rsidR="007260FA" w:rsidRPr="00AF1089" w14:paraId="1CD2994A" w14:textId="77777777" w:rsidTr="00AF1089">
        <w:trPr>
          <w:cantSplit/>
        </w:trPr>
        <w:tc>
          <w:tcPr>
            <w:tcW w:w="2500" w:type="pct"/>
            <w:shd w:val="clear" w:color="auto" w:fill="auto"/>
            <w:vAlign w:val="center"/>
          </w:tcPr>
          <w:p w14:paraId="76135AB7" w14:textId="54D65154" w:rsidR="007260FA" w:rsidRPr="00AF1089" w:rsidRDefault="007260FA" w:rsidP="00AF1089">
            <w:pPr>
              <w:pStyle w:val="Tabletext"/>
              <w:framePr w:hSpace="0" w:wrap="auto" w:vAnchor="margin" w:xAlign="left" w:yAlign="inline"/>
              <w:suppressOverlap w:val="0"/>
              <w:rPr>
                <w:i/>
              </w:rPr>
            </w:pPr>
            <w:r w:rsidRPr="00AF1089">
              <w:rPr>
                <w:i/>
              </w:rPr>
              <w:t xml:space="preserve">Sminthopus leucopus </w:t>
            </w:r>
            <w:r w:rsidR="00AF1089">
              <w:rPr>
                <w:i/>
              </w:rPr>
              <w:t>(</w:t>
            </w:r>
            <w:r w:rsidRPr="00AF1089">
              <w:rPr>
                <w:i/>
              </w:rPr>
              <w:t>S</w:t>
            </w:r>
            <w:r w:rsidR="00AF1089">
              <w:rPr>
                <w:i/>
              </w:rPr>
              <w:t>)</w:t>
            </w:r>
          </w:p>
        </w:tc>
        <w:tc>
          <w:tcPr>
            <w:tcW w:w="2500" w:type="pct"/>
            <w:shd w:val="clear" w:color="auto" w:fill="auto"/>
            <w:vAlign w:val="center"/>
          </w:tcPr>
          <w:p w14:paraId="5F8C1A1C" w14:textId="77777777" w:rsidR="007260FA" w:rsidRPr="00AF1089" w:rsidRDefault="007260FA" w:rsidP="00AF1089">
            <w:pPr>
              <w:pStyle w:val="Tabletext"/>
              <w:framePr w:hSpace="0" w:wrap="auto" w:vAnchor="margin" w:xAlign="left" w:yAlign="inline"/>
              <w:suppressOverlap w:val="0"/>
            </w:pPr>
            <w:r w:rsidRPr="00AF1089">
              <w:t xml:space="preserve">white-footed dunnart </w:t>
            </w:r>
          </w:p>
        </w:tc>
      </w:tr>
      <w:tr w:rsidR="007260FA" w:rsidRPr="00AF1089" w14:paraId="09B71378" w14:textId="77777777" w:rsidTr="00AF1089">
        <w:trPr>
          <w:cantSplit/>
        </w:trPr>
        <w:tc>
          <w:tcPr>
            <w:tcW w:w="2500" w:type="pct"/>
            <w:shd w:val="clear" w:color="auto" w:fill="auto"/>
            <w:vAlign w:val="center"/>
          </w:tcPr>
          <w:p w14:paraId="564F5BB0" w14:textId="7F8EF7C7" w:rsidR="007260FA" w:rsidRPr="00AF1089" w:rsidRDefault="007260FA" w:rsidP="00AF1089">
            <w:pPr>
              <w:pStyle w:val="Tabletext"/>
              <w:framePr w:hSpace="0" w:wrap="auto" w:vAnchor="margin" w:xAlign="left" w:yAlign="inline"/>
              <w:suppressOverlap w:val="0"/>
              <w:rPr>
                <w:i/>
              </w:rPr>
            </w:pPr>
            <w:r w:rsidRPr="00AF1089">
              <w:rPr>
                <w:i/>
              </w:rPr>
              <w:t>Syconycteris australis</w:t>
            </w:r>
            <w:r w:rsidR="00AF1089">
              <w:rPr>
                <w:i/>
              </w:rPr>
              <w:t xml:space="preserve"> (</w:t>
            </w:r>
            <w:r w:rsidRPr="00AF1089">
              <w:rPr>
                <w:i/>
              </w:rPr>
              <w:t>N</w:t>
            </w:r>
            <w:r w:rsidR="00AF1089">
              <w:rPr>
                <w:i/>
              </w:rPr>
              <w:t>)</w:t>
            </w:r>
          </w:p>
        </w:tc>
        <w:tc>
          <w:tcPr>
            <w:tcW w:w="2500" w:type="pct"/>
            <w:shd w:val="clear" w:color="auto" w:fill="auto"/>
            <w:vAlign w:val="center"/>
          </w:tcPr>
          <w:p w14:paraId="3D7D446E" w14:textId="77777777" w:rsidR="007260FA" w:rsidRPr="00AF1089" w:rsidRDefault="007260FA" w:rsidP="00AF1089">
            <w:pPr>
              <w:pStyle w:val="Tabletext"/>
              <w:framePr w:hSpace="0" w:wrap="auto" w:vAnchor="margin" w:xAlign="left" w:yAlign="inline"/>
              <w:suppressOverlap w:val="0"/>
            </w:pPr>
            <w:r w:rsidRPr="00AF1089">
              <w:t xml:space="preserve">eastern blossom-bat </w:t>
            </w:r>
          </w:p>
        </w:tc>
      </w:tr>
      <w:tr w:rsidR="007260FA" w:rsidRPr="00AF1089" w14:paraId="5FD3FEC2" w14:textId="77777777" w:rsidTr="00AF1089">
        <w:trPr>
          <w:cantSplit/>
        </w:trPr>
        <w:tc>
          <w:tcPr>
            <w:tcW w:w="2500" w:type="pct"/>
            <w:shd w:val="clear" w:color="auto" w:fill="auto"/>
            <w:vAlign w:val="center"/>
          </w:tcPr>
          <w:p w14:paraId="4F729E76" w14:textId="77777777" w:rsidR="007260FA" w:rsidRPr="00AF1089" w:rsidRDefault="007260FA" w:rsidP="00AF1089">
            <w:pPr>
              <w:pStyle w:val="Tabletext"/>
              <w:framePr w:hSpace="0" w:wrap="auto" w:vAnchor="margin" w:xAlign="left" w:yAlign="inline"/>
              <w:suppressOverlap w:val="0"/>
              <w:rPr>
                <w:i/>
              </w:rPr>
            </w:pPr>
            <w:r w:rsidRPr="00AF1089">
              <w:rPr>
                <w:i/>
              </w:rPr>
              <w:t xml:space="preserve">Trichosaurus caninus </w:t>
            </w:r>
            <w:r w:rsidRPr="00AF1089">
              <w:t>SEQ</w:t>
            </w:r>
          </w:p>
        </w:tc>
        <w:tc>
          <w:tcPr>
            <w:tcW w:w="2500" w:type="pct"/>
            <w:shd w:val="clear" w:color="auto" w:fill="auto"/>
            <w:vAlign w:val="center"/>
          </w:tcPr>
          <w:p w14:paraId="7B35F3B9" w14:textId="77777777" w:rsidR="007260FA" w:rsidRPr="00AF1089" w:rsidRDefault="007260FA" w:rsidP="00AF1089">
            <w:pPr>
              <w:pStyle w:val="Tabletext"/>
              <w:framePr w:hSpace="0" w:wrap="auto" w:vAnchor="margin" w:xAlign="left" w:yAlign="inline"/>
              <w:suppressOverlap w:val="0"/>
            </w:pPr>
            <w:r w:rsidRPr="00AF1089">
              <w:t xml:space="preserve">short eared (or mountain) brush tailed possum </w:t>
            </w:r>
          </w:p>
        </w:tc>
      </w:tr>
      <w:tr w:rsidR="007260FA" w:rsidRPr="00AF1089" w14:paraId="3DE5CB15" w14:textId="77777777" w:rsidTr="00AF1089">
        <w:trPr>
          <w:cantSplit/>
        </w:trPr>
        <w:tc>
          <w:tcPr>
            <w:tcW w:w="2500" w:type="pct"/>
            <w:shd w:val="clear" w:color="auto" w:fill="auto"/>
            <w:vAlign w:val="center"/>
          </w:tcPr>
          <w:p w14:paraId="62E150BC" w14:textId="77777777" w:rsidR="007260FA" w:rsidRPr="00AF1089" w:rsidRDefault="007260FA" w:rsidP="00AF1089">
            <w:pPr>
              <w:pStyle w:val="Tabletext"/>
              <w:framePr w:hSpace="0" w:wrap="auto" w:vAnchor="margin" w:xAlign="left" w:yAlign="inline"/>
              <w:suppressOverlap w:val="0"/>
              <w:rPr>
                <w:i/>
              </w:rPr>
            </w:pPr>
            <w:r w:rsidRPr="00AF1089">
              <w:rPr>
                <w:i/>
              </w:rPr>
              <w:t xml:space="preserve">Xeromys myoides. </w:t>
            </w:r>
          </w:p>
        </w:tc>
        <w:tc>
          <w:tcPr>
            <w:tcW w:w="2500" w:type="pct"/>
            <w:shd w:val="clear" w:color="auto" w:fill="auto"/>
            <w:vAlign w:val="center"/>
          </w:tcPr>
          <w:p w14:paraId="78E32A97" w14:textId="77777777" w:rsidR="007260FA" w:rsidRPr="00AF1089" w:rsidRDefault="007260FA" w:rsidP="00AF1089">
            <w:pPr>
              <w:pStyle w:val="Tabletext"/>
              <w:framePr w:hSpace="0" w:wrap="auto" w:vAnchor="margin" w:xAlign="left" w:yAlign="inline"/>
              <w:suppressOverlap w:val="0"/>
            </w:pPr>
            <w:r w:rsidRPr="00AF1089">
              <w:t>water mouse (false water rat)</w:t>
            </w:r>
          </w:p>
        </w:tc>
      </w:tr>
      <w:tr w:rsidR="00E36BBC" w:rsidRPr="00AF1089" w14:paraId="4D4D8BE6" w14:textId="77777777" w:rsidTr="00E36BBC">
        <w:trPr>
          <w:cantSplit/>
        </w:trPr>
        <w:tc>
          <w:tcPr>
            <w:tcW w:w="5000" w:type="pct"/>
            <w:gridSpan w:val="2"/>
            <w:shd w:val="clear" w:color="auto" w:fill="E2EFD9" w:themeFill="accent6" w:themeFillTint="33"/>
            <w:vAlign w:val="center"/>
          </w:tcPr>
          <w:p w14:paraId="03256984" w14:textId="7D50A36E" w:rsidR="00E36BBC" w:rsidRPr="00E36BBC" w:rsidRDefault="00E36BBC" w:rsidP="00311FAF">
            <w:pPr>
              <w:pStyle w:val="Tabletext"/>
              <w:keepNext/>
              <w:framePr w:hSpace="0" w:wrap="auto" w:vAnchor="margin" w:xAlign="left" w:yAlign="inline"/>
              <w:suppressOverlap w:val="0"/>
              <w:rPr>
                <w:b/>
              </w:rPr>
            </w:pPr>
            <w:r w:rsidRPr="00E36BBC">
              <w:rPr>
                <w:b/>
              </w:rPr>
              <w:t>Reptiles</w:t>
            </w:r>
          </w:p>
        </w:tc>
      </w:tr>
      <w:tr w:rsidR="007260FA" w:rsidRPr="00AF1089" w14:paraId="5C75EE7C" w14:textId="77777777" w:rsidTr="00AF1089">
        <w:trPr>
          <w:cantSplit/>
        </w:trPr>
        <w:tc>
          <w:tcPr>
            <w:tcW w:w="2500" w:type="pct"/>
            <w:vAlign w:val="center"/>
          </w:tcPr>
          <w:p w14:paraId="32FCD112" w14:textId="77777777" w:rsidR="007260FA" w:rsidRPr="00AF1089" w:rsidRDefault="007260FA" w:rsidP="00311FAF">
            <w:pPr>
              <w:pStyle w:val="Tabletext"/>
              <w:keepNext/>
              <w:framePr w:hSpace="0" w:wrap="auto" w:vAnchor="margin" w:xAlign="left" w:yAlign="inline"/>
              <w:suppressOverlap w:val="0"/>
              <w:rPr>
                <w:i/>
              </w:rPr>
            </w:pPr>
            <w:r w:rsidRPr="00AF1089">
              <w:rPr>
                <w:i/>
              </w:rPr>
              <w:t>Amphibolurus muricatus</w:t>
            </w:r>
          </w:p>
        </w:tc>
        <w:tc>
          <w:tcPr>
            <w:tcW w:w="2500" w:type="pct"/>
            <w:vAlign w:val="center"/>
          </w:tcPr>
          <w:p w14:paraId="27ED7A34" w14:textId="77777777" w:rsidR="007260FA" w:rsidRPr="00AF1089" w:rsidRDefault="007260FA" w:rsidP="00311FAF">
            <w:pPr>
              <w:pStyle w:val="Tabletext"/>
              <w:keepNext/>
              <w:framePr w:hSpace="0" w:wrap="auto" w:vAnchor="margin" w:xAlign="left" w:yAlign="inline"/>
              <w:suppressOverlap w:val="0"/>
            </w:pPr>
            <w:r w:rsidRPr="00AF1089">
              <w:t>jacky lizard</w:t>
            </w:r>
          </w:p>
        </w:tc>
      </w:tr>
      <w:tr w:rsidR="007260FA" w:rsidRPr="00AF1089" w14:paraId="0293AEF4" w14:textId="77777777" w:rsidTr="00AF1089">
        <w:trPr>
          <w:cantSplit/>
        </w:trPr>
        <w:tc>
          <w:tcPr>
            <w:tcW w:w="2500" w:type="pct"/>
            <w:vAlign w:val="center"/>
          </w:tcPr>
          <w:p w14:paraId="334B03D5" w14:textId="77777777" w:rsidR="007260FA" w:rsidRPr="00AF1089" w:rsidRDefault="007260FA" w:rsidP="00311FAF">
            <w:pPr>
              <w:pStyle w:val="Tabletext"/>
              <w:keepNext/>
              <w:framePr w:hSpace="0" w:wrap="auto" w:vAnchor="margin" w:xAlign="left" w:yAlign="inline"/>
              <w:suppressOverlap w:val="0"/>
              <w:rPr>
                <w:i/>
              </w:rPr>
            </w:pPr>
            <w:r w:rsidRPr="00AF1089">
              <w:rPr>
                <w:i/>
              </w:rPr>
              <w:t xml:space="preserve">Bellatorias major </w:t>
            </w:r>
          </w:p>
        </w:tc>
        <w:tc>
          <w:tcPr>
            <w:tcW w:w="2500" w:type="pct"/>
            <w:vAlign w:val="center"/>
          </w:tcPr>
          <w:p w14:paraId="5FDED4B9" w14:textId="77777777" w:rsidR="007260FA" w:rsidRPr="00AF1089" w:rsidRDefault="007260FA" w:rsidP="00311FAF">
            <w:pPr>
              <w:pStyle w:val="Tabletext"/>
              <w:keepNext/>
              <w:framePr w:hSpace="0" w:wrap="auto" w:vAnchor="margin" w:xAlign="left" w:yAlign="inline"/>
              <w:suppressOverlap w:val="0"/>
            </w:pPr>
            <w:r w:rsidRPr="00AF1089">
              <w:t>land mullet</w:t>
            </w:r>
          </w:p>
        </w:tc>
      </w:tr>
      <w:tr w:rsidR="0004405F" w:rsidRPr="0020458B" w14:paraId="5724BB37" w14:textId="77777777" w:rsidTr="00AF1089">
        <w:trPr>
          <w:cantSplit/>
        </w:trPr>
        <w:tc>
          <w:tcPr>
            <w:tcW w:w="2500" w:type="pct"/>
            <w:vAlign w:val="center"/>
          </w:tcPr>
          <w:p w14:paraId="16C942D6" w14:textId="64F1B89F" w:rsidR="0004405F" w:rsidRPr="003E0821" w:rsidRDefault="0004405F" w:rsidP="00311FAF">
            <w:pPr>
              <w:pStyle w:val="Tabletext"/>
              <w:keepNext/>
              <w:framePr w:hSpace="0" w:wrap="auto" w:vAnchor="margin" w:xAlign="left" w:yAlign="inline"/>
              <w:suppressOverlap w:val="0"/>
              <w:rPr>
                <w:i/>
              </w:rPr>
            </w:pPr>
            <w:r w:rsidRPr="003E0821">
              <w:rPr>
                <w:i/>
              </w:rPr>
              <w:t>Chelodina longicollis</w:t>
            </w:r>
          </w:p>
        </w:tc>
        <w:tc>
          <w:tcPr>
            <w:tcW w:w="2500" w:type="pct"/>
            <w:vAlign w:val="center"/>
          </w:tcPr>
          <w:p w14:paraId="4215BDF2" w14:textId="2DFB2DF6" w:rsidR="0004405F" w:rsidRPr="003E0821" w:rsidRDefault="0004405F" w:rsidP="00311FAF">
            <w:pPr>
              <w:pStyle w:val="Tabletext"/>
              <w:keepNext/>
              <w:framePr w:hSpace="0" w:wrap="auto" w:vAnchor="margin" w:xAlign="left" w:yAlign="inline"/>
              <w:suppressOverlap w:val="0"/>
            </w:pPr>
            <w:r w:rsidRPr="003E0821">
              <w:t>eastern long-necked turtle</w:t>
            </w:r>
          </w:p>
        </w:tc>
      </w:tr>
      <w:tr w:rsidR="007260FA" w:rsidRPr="0020458B" w14:paraId="5C0C9698" w14:textId="77777777" w:rsidTr="00AF1089">
        <w:trPr>
          <w:cantSplit/>
        </w:trPr>
        <w:tc>
          <w:tcPr>
            <w:tcW w:w="2500" w:type="pct"/>
            <w:vAlign w:val="center"/>
          </w:tcPr>
          <w:p w14:paraId="76AB6FC6" w14:textId="77777777" w:rsidR="007260FA" w:rsidRPr="0020458B" w:rsidRDefault="007260FA" w:rsidP="00311FAF">
            <w:pPr>
              <w:pStyle w:val="Tabletext"/>
              <w:keepNext/>
              <w:framePr w:hSpace="0" w:wrap="auto" w:vAnchor="margin" w:xAlign="left" w:yAlign="inline"/>
              <w:suppressOverlap w:val="0"/>
              <w:rPr>
                <w:i/>
              </w:rPr>
            </w:pPr>
            <w:r w:rsidRPr="0020458B">
              <w:rPr>
                <w:i/>
              </w:rPr>
              <w:t>Cyclodomorphus gerradiii</w:t>
            </w:r>
          </w:p>
        </w:tc>
        <w:tc>
          <w:tcPr>
            <w:tcW w:w="2500" w:type="pct"/>
            <w:vAlign w:val="center"/>
          </w:tcPr>
          <w:p w14:paraId="29EBF46C" w14:textId="77777777" w:rsidR="007260FA" w:rsidRPr="0020458B" w:rsidRDefault="007260FA" w:rsidP="00311FAF">
            <w:pPr>
              <w:pStyle w:val="Tabletext"/>
              <w:keepNext/>
              <w:framePr w:hSpace="0" w:wrap="auto" w:vAnchor="margin" w:xAlign="left" w:yAlign="inline"/>
              <w:suppressOverlap w:val="0"/>
            </w:pPr>
            <w:r w:rsidRPr="0020458B">
              <w:t>pink-tongued lizard</w:t>
            </w:r>
          </w:p>
        </w:tc>
      </w:tr>
      <w:tr w:rsidR="007260FA" w:rsidRPr="0020458B" w14:paraId="36DE7824" w14:textId="77777777" w:rsidTr="00AF1089">
        <w:trPr>
          <w:cantSplit/>
        </w:trPr>
        <w:tc>
          <w:tcPr>
            <w:tcW w:w="2500" w:type="pct"/>
            <w:vAlign w:val="center"/>
          </w:tcPr>
          <w:p w14:paraId="69FA2A5F" w14:textId="77777777" w:rsidR="007260FA" w:rsidRPr="0020458B" w:rsidRDefault="007260FA" w:rsidP="00311FAF">
            <w:pPr>
              <w:pStyle w:val="Tabletext"/>
              <w:keepNext/>
              <w:framePr w:hSpace="0" w:wrap="auto" w:vAnchor="margin" w:xAlign="left" w:yAlign="inline"/>
              <w:suppressOverlap w:val="0"/>
              <w:rPr>
                <w:i/>
              </w:rPr>
            </w:pPr>
            <w:r w:rsidRPr="0020458B">
              <w:rPr>
                <w:i/>
              </w:rPr>
              <w:t>Cyclodomorphus michaeli</w:t>
            </w:r>
          </w:p>
        </w:tc>
        <w:tc>
          <w:tcPr>
            <w:tcW w:w="2500" w:type="pct"/>
            <w:vAlign w:val="center"/>
          </w:tcPr>
          <w:p w14:paraId="3D386098" w14:textId="77777777" w:rsidR="007260FA" w:rsidRPr="0020458B" w:rsidRDefault="007260FA" w:rsidP="00311FAF">
            <w:pPr>
              <w:pStyle w:val="Tabletext"/>
              <w:keepNext/>
              <w:framePr w:hSpace="0" w:wrap="auto" w:vAnchor="margin" w:xAlign="left" w:yAlign="inline"/>
              <w:suppressOverlap w:val="0"/>
            </w:pPr>
            <w:r w:rsidRPr="0020458B">
              <w:t>mainland she-oak skink</w:t>
            </w:r>
          </w:p>
        </w:tc>
      </w:tr>
      <w:tr w:rsidR="007260FA" w:rsidRPr="0020458B" w14:paraId="483D30C4" w14:textId="77777777" w:rsidTr="00AF1089">
        <w:trPr>
          <w:cantSplit/>
        </w:trPr>
        <w:tc>
          <w:tcPr>
            <w:tcW w:w="2500" w:type="pct"/>
            <w:vAlign w:val="center"/>
          </w:tcPr>
          <w:p w14:paraId="0FB3DD84" w14:textId="77777777" w:rsidR="007260FA" w:rsidRPr="0020458B" w:rsidRDefault="007260FA" w:rsidP="00311FAF">
            <w:pPr>
              <w:pStyle w:val="Tabletext"/>
              <w:keepNext/>
              <w:framePr w:hSpace="0" w:wrap="auto" w:vAnchor="margin" w:xAlign="left" w:yAlign="inline"/>
              <w:suppressOverlap w:val="0"/>
              <w:rPr>
                <w:i/>
              </w:rPr>
            </w:pPr>
            <w:r w:rsidRPr="0020458B">
              <w:rPr>
                <w:i/>
              </w:rPr>
              <w:t>Egernia mcpheei</w:t>
            </w:r>
          </w:p>
        </w:tc>
        <w:tc>
          <w:tcPr>
            <w:tcW w:w="2500" w:type="pct"/>
            <w:vAlign w:val="center"/>
          </w:tcPr>
          <w:p w14:paraId="0245BBAB" w14:textId="77777777" w:rsidR="007260FA" w:rsidRPr="0020458B" w:rsidRDefault="007260FA" w:rsidP="00311FAF">
            <w:pPr>
              <w:pStyle w:val="Tabletext"/>
              <w:keepNext/>
              <w:framePr w:hSpace="0" w:wrap="auto" w:vAnchor="margin" w:xAlign="left" w:yAlign="inline"/>
              <w:suppressOverlap w:val="0"/>
            </w:pPr>
            <w:r w:rsidRPr="0020458B">
              <w:t>tree skink</w:t>
            </w:r>
          </w:p>
        </w:tc>
      </w:tr>
      <w:tr w:rsidR="0004405F" w:rsidRPr="0020458B" w14:paraId="52D82AB4" w14:textId="77777777" w:rsidTr="00AF1089">
        <w:trPr>
          <w:cantSplit/>
        </w:trPr>
        <w:tc>
          <w:tcPr>
            <w:tcW w:w="2500" w:type="pct"/>
            <w:vAlign w:val="center"/>
          </w:tcPr>
          <w:p w14:paraId="5B4A11F2" w14:textId="5F92EE9B" w:rsidR="0004405F" w:rsidRPr="003E0821" w:rsidRDefault="0004405F" w:rsidP="00311FAF">
            <w:pPr>
              <w:pStyle w:val="Tabletext"/>
              <w:keepNext/>
              <w:framePr w:hSpace="0" w:wrap="auto" w:vAnchor="margin" w:xAlign="left" w:yAlign="inline"/>
              <w:suppressOverlap w:val="0"/>
              <w:rPr>
                <w:i/>
              </w:rPr>
            </w:pPr>
            <w:r w:rsidRPr="003E0821">
              <w:rPr>
                <w:i/>
              </w:rPr>
              <w:t>Elseya albagula</w:t>
            </w:r>
          </w:p>
        </w:tc>
        <w:tc>
          <w:tcPr>
            <w:tcW w:w="2500" w:type="pct"/>
            <w:vAlign w:val="center"/>
          </w:tcPr>
          <w:p w14:paraId="439F56F7" w14:textId="6FB3F1D2" w:rsidR="0004405F" w:rsidRPr="003E0821" w:rsidRDefault="0004405F" w:rsidP="00311FAF">
            <w:pPr>
              <w:pStyle w:val="Tabletext"/>
              <w:keepNext/>
              <w:framePr w:hSpace="0" w:wrap="auto" w:vAnchor="margin" w:xAlign="left" w:yAlign="inline"/>
              <w:suppressOverlap w:val="0"/>
            </w:pPr>
            <w:r w:rsidRPr="003E0821">
              <w:t>white throated snapping turtle – SEQ only</w:t>
            </w:r>
          </w:p>
        </w:tc>
      </w:tr>
      <w:tr w:rsidR="003455D5" w:rsidRPr="003E0821" w14:paraId="6D2B95F8" w14:textId="77777777" w:rsidTr="00AF1089">
        <w:trPr>
          <w:cantSplit/>
        </w:trPr>
        <w:tc>
          <w:tcPr>
            <w:tcW w:w="2500" w:type="pct"/>
            <w:vAlign w:val="center"/>
          </w:tcPr>
          <w:p w14:paraId="61D7EEEB" w14:textId="43AF1A41" w:rsidR="003455D5" w:rsidRPr="003E0821" w:rsidRDefault="003455D5" w:rsidP="00311FAF">
            <w:pPr>
              <w:pStyle w:val="Tabletext"/>
              <w:keepNext/>
              <w:framePr w:hSpace="0" w:wrap="auto" w:vAnchor="margin" w:xAlign="left" w:yAlign="inline"/>
              <w:suppressOverlap w:val="0"/>
              <w:rPr>
                <w:i/>
              </w:rPr>
            </w:pPr>
            <w:r w:rsidRPr="003E0821">
              <w:rPr>
                <w:i/>
              </w:rPr>
              <w:t>Elusor macrurus</w:t>
            </w:r>
          </w:p>
        </w:tc>
        <w:tc>
          <w:tcPr>
            <w:tcW w:w="2500" w:type="pct"/>
            <w:vAlign w:val="center"/>
          </w:tcPr>
          <w:p w14:paraId="33F5863D" w14:textId="2F8EFA9E" w:rsidR="003455D5" w:rsidRPr="003E0821" w:rsidRDefault="003455D5" w:rsidP="00311FAF">
            <w:pPr>
              <w:pStyle w:val="Tabletext"/>
              <w:keepNext/>
              <w:framePr w:hSpace="0" w:wrap="auto" w:vAnchor="margin" w:xAlign="left" w:yAlign="inline"/>
              <w:suppressOverlap w:val="0"/>
            </w:pPr>
            <w:r w:rsidRPr="003E0821">
              <w:t>Mary River turtle</w:t>
            </w:r>
          </w:p>
        </w:tc>
      </w:tr>
      <w:tr w:rsidR="0004405F" w:rsidRPr="0020458B" w14:paraId="3C9F0243" w14:textId="77777777" w:rsidTr="00AF1089">
        <w:trPr>
          <w:cantSplit/>
        </w:trPr>
        <w:tc>
          <w:tcPr>
            <w:tcW w:w="2500" w:type="pct"/>
            <w:vAlign w:val="center"/>
          </w:tcPr>
          <w:p w14:paraId="1A76EFB3" w14:textId="09FD3707" w:rsidR="0004405F" w:rsidRPr="003E0821" w:rsidRDefault="0004405F" w:rsidP="00311FAF">
            <w:pPr>
              <w:pStyle w:val="Tabletext"/>
              <w:keepNext/>
              <w:framePr w:hSpace="0" w:wrap="auto" w:vAnchor="margin" w:xAlign="left" w:yAlign="inline"/>
              <w:suppressOverlap w:val="0"/>
              <w:rPr>
                <w:i/>
              </w:rPr>
            </w:pPr>
            <w:r w:rsidRPr="003E0821">
              <w:rPr>
                <w:i/>
              </w:rPr>
              <w:t>Emydura macquarii</w:t>
            </w:r>
          </w:p>
        </w:tc>
        <w:tc>
          <w:tcPr>
            <w:tcW w:w="2500" w:type="pct"/>
            <w:vAlign w:val="center"/>
          </w:tcPr>
          <w:p w14:paraId="5FD6559B" w14:textId="527A213C" w:rsidR="0004405F" w:rsidRPr="003E0821" w:rsidRDefault="0004405F" w:rsidP="00311FAF">
            <w:pPr>
              <w:pStyle w:val="Tabletext"/>
              <w:keepNext/>
              <w:framePr w:hSpace="0" w:wrap="auto" w:vAnchor="margin" w:xAlign="left" w:yAlign="inline"/>
              <w:suppressOverlap w:val="0"/>
            </w:pPr>
            <w:r w:rsidRPr="003E0821">
              <w:t>Murray River turtle</w:t>
            </w:r>
          </w:p>
        </w:tc>
      </w:tr>
      <w:tr w:rsidR="007260FA" w:rsidRPr="0020458B" w14:paraId="1E01F8C7" w14:textId="77777777" w:rsidTr="00AF1089">
        <w:trPr>
          <w:cantSplit/>
        </w:trPr>
        <w:tc>
          <w:tcPr>
            <w:tcW w:w="2500" w:type="pct"/>
            <w:vAlign w:val="center"/>
          </w:tcPr>
          <w:p w14:paraId="6E849809" w14:textId="77777777" w:rsidR="007260FA" w:rsidRPr="0020458B" w:rsidRDefault="007260FA" w:rsidP="00311FAF">
            <w:pPr>
              <w:pStyle w:val="Tabletext"/>
              <w:keepNext/>
              <w:framePr w:hSpace="0" w:wrap="auto" w:vAnchor="margin" w:xAlign="left" w:yAlign="inline"/>
              <w:suppressOverlap w:val="0"/>
              <w:rPr>
                <w:i/>
              </w:rPr>
            </w:pPr>
            <w:r w:rsidRPr="0020458B">
              <w:rPr>
                <w:i/>
              </w:rPr>
              <w:t xml:space="preserve">Hemiaspis signata </w:t>
            </w:r>
          </w:p>
        </w:tc>
        <w:tc>
          <w:tcPr>
            <w:tcW w:w="2500" w:type="pct"/>
            <w:vAlign w:val="center"/>
          </w:tcPr>
          <w:p w14:paraId="6FC97106" w14:textId="77777777" w:rsidR="007260FA" w:rsidRPr="0020458B" w:rsidRDefault="007260FA" w:rsidP="00311FAF">
            <w:pPr>
              <w:pStyle w:val="Tabletext"/>
              <w:keepNext/>
              <w:framePr w:hSpace="0" w:wrap="auto" w:vAnchor="margin" w:xAlign="left" w:yAlign="inline"/>
              <w:suppressOverlap w:val="0"/>
            </w:pPr>
            <w:r w:rsidRPr="0020458B">
              <w:t>black-bellied swamp (or marsh) snake</w:t>
            </w:r>
          </w:p>
        </w:tc>
      </w:tr>
      <w:tr w:rsidR="007260FA" w:rsidRPr="0020458B" w14:paraId="7FDE8500" w14:textId="77777777" w:rsidTr="00AF1089">
        <w:trPr>
          <w:cantSplit/>
        </w:trPr>
        <w:tc>
          <w:tcPr>
            <w:tcW w:w="2500" w:type="pct"/>
            <w:vAlign w:val="center"/>
          </w:tcPr>
          <w:p w14:paraId="4CB1BF09" w14:textId="51BA0FC7" w:rsidR="007260FA" w:rsidRPr="0020458B" w:rsidRDefault="00BC0ADB" w:rsidP="00311FAF">
            <w:pPr>
              <w:pStyle w:val="Tabletext"/>
              <w:keepNext/>
              <w:framePr w:hSpace="0" w:wrap="auto" w:vAnchor="margin" w:xAlign="left" w:yAlign="inline"/>
              <w:suppressOverlap w:val="0"/>
              <w:rPr>
                <w:i/>
              </w:rPr>
            </w:pPr>
            <w:hyperlink r:id="rId25" w:history="1">
              <w:r w:rsidR="007260FA" w:rsidRPr="0020458B">
                <w:rPr>
                  <w:i/>
                </w:rPr>
                <w:t>Hoplocephalus bitorquatus</w:t>
              </w:r>
            </w:hyperlink>
            <w:r w:rsidR="00AF1089" w:rsidRPr="0020458B">
              <w:rPr>
                <w:i/>
              </w:rPr>
              <w:t xml:space="preserve"> (</w:t>
            </w:r>
            <w:r w:rsidR="007260FA" w:rsidRPr="0020458B">
              <w:rPr>
                <w:i/>
              </w:rPr>
              <w:t>N</w:t>
            </w:r>
            <w:r w:rsidR="00AF1089" w:rsidRPr="0020458B">
              <w:rPr>
                <w:i/>
              </w:rPr>
              <w:t>)</w:t>
            </w:r>
          </w:p>
        </w:tc>
        <w:tc>
          <w:tcPr>
            <w:tcW w:w="2500" w:type="pct"/>
            <w:vAlign w:val="center"/>
          </w:tcPr>
          <w:p w14:paraId="59FAA6D1" w14:textId="77777777" w:rsidR="007260FA" w:rsidRPr="0020458B" w:rsidRDefault="007260FA" w:rsidP="00311FAF">
            <w:pPr>
              <w:pStyle w:val="Tabletext"/>
              <w:keepNext/>
              <w:framePr w:hSpace="0" w:wrap="auto" w:vAnchor="margin" w:xAlign="left" w:yAlign="inline"/>
              <w:suppressOverlap w:val="0"/>
            </w:pPr>
            <w:r w:rsidRPr="0020458B">
              <w:t>pale-headed snake</w:t>
            </w:r>
          </w:p>
        </w:tc>
      </w:tr>
      <w:tr w:rsidR="007260FA" w:rsidRPr="0020458B" w14:paraId="1FE9BAD8" w14:textId="77777777" w:rsidTr="00AF1089">
        <w:trPr>
          <w:cantSplit/>
        </w:trPr>
        <w:tc>
          <w:tcPr>
            <w:tcW w:w="2500" w:type="pct"/>
            <w:vAlign w:val="center"/>
          </w:tcPr>
          <w:p w14:paraId="16A1527B" w14:textId="77777777" w:rsidR="007260FA" w:rsidRPr="0020458B" w:rsidRDefault="007260FA" w:rsidP="00311FAF">
            <w:pPr>
              <w:pStyle w:val="Tabletext"/>
              <w:keepNext/>
              <w:framePr w:hSpace="0" w:wrap="auto" w:vAnchor="margin" w:xAlign="left" w:yAlign="inline"/>
              <w:suppressOverlap w:val="0"/>
              <w:rPr>
                <w:i/>
              </w:rPr>
            </w:pPr>
            <w:r w:rsidRPr="0020458B">
              <w:rPr>
                <w:i/>
              </w:rPr>
              <w:t xml:space="preserve">Intellagama leseuruii </w:t>
            </w:r>
          </w:p>
        </w:tc>
        <w:tc>
          <w:tcPr>
            <w:tcW w:w="2500" w:type="pct"/>
            <w:vAlign w:val="center"/>
          </w:tcPr>
          <w:p w14:paraId="45E5E75D" w14:textId="77777777" w:rsidR="007260FA" w:rsidRPr="0020458B" w:rsidRDefault="007260FA" w:rsidP="00311FAF">
            <w:pPr>
              <w:pStyle w:val="Tabletext"/>
              <w:keepNext/>
              <w:framePr w:hSpace="0" w:wrap="auto" w:vAnchor="margin" w:xAlign="left" w:yAlign="inline"/>
              <w:suppressOverlap w:val="0"/>
            </w:pPr>
            <w:r w:rsidRPr="0020458B">
              <w:t>eastern water dragon</w:t>
            </w:r>
          </w:p>
        </w:tc>
      </w:tr>
      <w:tr w:rsidR="0004405F" w:rsidRPr="00AF1089" w14:paraId="5DAB54DF" w14:textId="77777777" w:rsidTr="00AF1089">
        <w:trPr>
          <w:cantSplit/>
        </w:trPr>
        <w:tc>
          <w:tcPr>
            <w:tcW w:w="2500" w:type="pct"/>
            <w:vAlign w:val="center"/>
          </w:tcPr>
          <w:p w14:paraId="723C8276" w14:textId="5E152325" w:rsidR="0004405F" w:rsidRPr="003E0821" w:rsidRDefault="0004405F" w:rsidP="00311FAF">
            <w:pPr>
              <w:pStyle w:val="Tabletext"/>
              <w:keepNext/>
              <w:framePr w:hSpace="0" w:wrap="auto" w:vAnchor="margin" w:xAlign="left" w:yAlign="inline"/>
              <w:suppressOverlap w:val="0"/>
              <w:rPr>
                <w:i/>
              </w:rPr>
            </w:pPr>
            <w:r w:rsidRPr="003E0821">
              <w:rPr>
                <w:rStyle w:val="Emphasis"/>
                <w:rFonts w:cs="Arial"/>
              </w:rPr>
              <w:t>Myuchelys georgesi</w:t>
            </w:r>
          </w:p>
        </w:tc>
        <w:tc>
          <w:tcPr>
            <w:tcW w:w="2500" w:type="pct"/>
            <w:vAlign w:val="center"/>
          </w:tcPr>
          <w:p w14:paraId="1665E267" w14:textId="52C1CD0C" w:rsidR="0004405F" w:rsidRPr="00AF1089" w:rsidRDefault="0004405F" w:rsidP="00311FAF">
            <w:pPr>
              <w:pStyle w:val="Tabletext"/>
              <w:keepNext/>
              <w:framePr w:hSpace="0" w:wrap="auto" w:vAnchor="margin" w:xAlign="left" w:yAlign="inline"/>
              <w:suppressOverlap w:val="0"/>
            </w:pPr>
            <w:r w:rsidRPr="003E0821">
              <w:rPr>
                <w:rFonts w:cs="Arial"/>
              </w:rPr>
              <w:t>Bellinger River turtle</w:t>
            </w:r>
          </w:p>
        </w:tc>
      </w:tr>
      <w:tr w:rsidR="007260FA" w:rsidRPr="00AF1089" w14:paraId="7C78C38D" w14:textId="77777777" w:rsidTr="00AF1089">
        <w:trPr>
          <w:cantSplit/>
        </w:trPr>
        <w:tc>
          <w:tcPr>
            <w:tcW w:w="2500" w:type="pct"/>
            <w:vAlign w:val="center"/>
          </w:tcPr>
          <w:p w14:paraId="64B1C510" w14:textId="77777777" w:rsidR="007260FA" w:rsidRPr="00AF1089" w:rsidRDefault="007260FA" w:rsidP="00AF1089">
            <w:pPr>
              <w:pStyle w:val="Tabletext"/>
              <w:framePr w:hSpace="0" w:wrap="auto" w:vAnchor="margin" w:xAlign="left" w:yAlign="inline"/>
              <w:suppressOverlap w:val="0"/>
              <w:rPr>
                <w:i/>
              </w:rPr>
            </w:pPr>
            <w:r w:rsidRPr="00AF1089">
              <w:rPr>
                <w:i/>
              </w:rPr>
              <w:t>Tiliquia nigrolutea</w:t>
            </w:r>
          </w:p>
        </w:tc>
        <w:tc>
          <w:tcPr>
            <w:tcW w:w="2500" w:type="pct"/>
            <w:vAlign w:val="center"/>
          </w:tcPr>
          <w:p w14:paraId="12E1D36D" w14:textId="77777777" w:rsidR="007260FA" w:rsidRPr="00AF1089" w:rsidRDefault="007260FA" w:rsidP="00AF1089">
            <w:pPr>
              <w:pStyle w:val="Tabletext"/>
              <w:framePr w:hSpace="0" w:wrap="auto" w:vAnchor="margin" w:xAlign="left" w:yAlign="inline"/>
              <w:suppressOverlap w:val="0"/>
            </w:pPr>
            <w:r w:rsidRPr="00AF1089">
              <w:t>blotched blue tongue lizard</w:t>
            </w:r>
          </w:p>
        </w:tc>
      </w:tr>
      <w:tr w:rsidR="007260FA" w:rsidRPr="00AF1089" w14:paraId="6B47B86E" w14:textId="77777777" w:rsidTr="00AF1089">
        <w:trPr>
          <w:cantSplit/>
        </w:trPr>
        <w:tc>
          <w:tcPr>
            <w:tcW w:w="2500" w:type="pct"/>
            <w:vAlign w:val="center"/>
          </w:tcPr>
          <w:p w14:paraId="3FF2F8F3" w14:textId="0BAA25D7" w:rsidR="007260FA" w:rsidRPr="00AF1089" w:rsidRDefault="007260FA" w:rsidP="00AF1089">
            <w:pPr>
              <w:pStyle w:val="Tabletext"/>
              <w:framePr w:hSpace="0" w:wrap="auto" w:vAnchor="margin" w:xAlign="left" w:yAlign="inline"/>
              <w:suppressOverlap w:val="0"/>
              <w:rPr>
                <w:i/>
              </w:rPr>
            </w:pPr>
            <w:r w:rsidRPr="00AF1089">
              <w:rPr>
                <w:i/>
              </w:rPr>
              <w:t>Tropidechis carinatus</w:t>
            </w:r>
            <w:r w:rsidR="00AF1089">
              <w:rPr>
                <w:i/>
              </w:rPr>
              <w:t xml:space="preserve"> (</w:t>
            </w:r>
            <w:r w:rsidRPr="00AF1089">
              <w:rPr>
                <w:i/>
              </w:rPr>
              <w:t>N</w:t>
            </w:r>
            <w:r w:rsidR="00AF1089">
              <w:rPr>
                <w:i/>
              </w:rPr>
              <w:t>)</w:t>
            </w:r>
          </w:p>
        </w:tc>
        <w:tc>
          <w:tcPr>
            <w:tcW w:w="2500" w:type="pct"/>
            <w:vAlign w:val="center"/>
          </w:tcPr>
          <w:p w14:paraId="67455E83" w14:textId="77777777" w:rsidR="007260FA" w:rsidRPr="00AF1089" w:rsidRDefault="007260FA" w:rsidP="00AF1089">
            <w:pPr>
              <w:pStyle w:val="Tabletext"/>
              <w:framePr w:hSpace="0" w:wrap="auto" w:vAnchor="margin" w:xAlign="left" w:yAlign="inline"/>
              <w:suppressOverlap w:val="0"/>
            </w:pPr>
            <w:r w:rsidRPr="00AF1089">
              <w:t xml:space="preserve">Clarence River or rough-scaled snake </w:t>
            </w:r>
          </w:p>
        </w:tc>
      </w:tr>
      <w:tr w:rsidR="007260FA" w:rsidRPr="00AF1089" w14:paraId="0EE260DF" w14:textId="77777777" w:rsidTr="00AF1089">
        <w:trPr>
          <w:cantSplit/>
        </w:trPr>
        <w:tc>
          <w:tcPr>
            <w:tcW w:w="2500" w:type="pct"/>
            <w:vAlign w:val="center"/>
          </w:tcPr>
          <w:p w14:paraId="397B42EE" w14:textId="77777777" w:rsidR="007260FA" w:rsidRPr="00AF1089" w:rsidRDefault="007260FA" w:rsidP="00AF1089">
            <w:pPr>
              <w:pStyle w:val="Tabletext"/>
              <w:framePr w:hSpace="0" w:wrap="auto" w:vAnchor="margin" w:xAlign="left" w:yAlign="inline"/>
              <w:suppressOverlap w:val="0"/>
              <w:rPr>
                <w:i/>
              </w:rPr>
            </w:pPr>
            <w:r w:rsidRPr="00AF1089">
              <w:rPr>
                <w:i/>
              </w:rPr>
              <w:t xml:space="preserve">Pseudonaja textilis </w:t>
            </w:r>
          </w:p>
        </w:tc>
        <w:tc>
          <w:tcPr>
            <w:tcW w:w="2500" w:type="pct"/>
            <w:vAlign w:val="center"/>
          </w:tcPr>
          <w:p w14:paraId="48C37EC0" w14:textId="77777777" w:rsidR="007260FA" w:rsidRPr="00AF1089" w:rsidRDefault="007260FA" w:rsidP="00AF1089">
            <w:pPr>
              <w:pStyle w:val="Tabletext"/>
              <w:framePr w:hSpace="0" w:wrap="auto" w:vAnchor="margin" w:xAlign="left" w:yAlign="inline"/>
              <w:suppressOverlap w:val="0"/>
            </w:pPr>
            <w:r w:rsidRPr="00AF1089">
              <w:t>eastern brown snake</w:t>
            </w:r>
          </w:p>
        </w:tc>
      </w:tr>
      <w:tr w:rsidR="007260FA" w:rsidRPr="00AF1089" w14:paraId="7FA472C6" w14:textId="77777777" w:rsidTr="00AF1089">
        <w:trPr>
          <w:cantSplit/>
        </w:trPr>
        <w:tc>
          <w:tcPr>
            <w:tcW w:w="2500" w:type="pct"/>
            <w:vAlign w:val="center"/>
          </w:tcPr>
          <w:p w14:paraId="1DAB0BAD" w14:textId="77777777" w:rsidR="007260FA" w:rsidRPr="00AF1089" w:rsidRDefault="007260FA" w:rsidP="00AF1089">
            <w:pPr>
              <w:pStyle w:val="Tabletext"/>
              <w:framePr w:hSpace="0" w:wrap="auto" w:vAnchor="margin" w:xAlign="left" w:yAlign="inline"/>
              <w:suppressOverlap w:val="0"/>
              <w:rPr>
                <w:i/>
              </w:rPr>
            </w:pPr>
            <w:r w:rsidRPr="00AF1089">
              <w:rPr>
                <w:i/>
              </w:rPr>
              <w:t>Pseudechis porphyriacus</w:t>
            </w:r>
          </w:p>
        </w:tc>
        <w:tc>
          <w:tcPr>
            <w:tcW w:w="2500" w:type="pct"/>
            <w:vAlign w:val="center"/>
          </w:tcPr>
          <w:p w14:paraId="45EBBC52" w14:textId="77777777" w:rsidR="007260FA" w:rsidRPr="00AF1089" w:rsidRDefault="007260FA" w:rsidP="00AF1089">
            <w:pPr>
              <w:pStyle w:val="Tabletext"/>
              <w:framePr w:hSpace="0" w:wrap="auto" w:vAnchor="margin" w:xAlign="left" w:yAlign="inline"/>
              <w:suppressOverlap w:val="0"/>
            </w:pPr>
            <w:r w:rsidRPr="00AF1089">
              <w:t>red-bellied black snake</w:t>
            </w:r>
          </w:p>
        </w:tc>
      </w:tr>
      <w:tr w:rsidR="00E36BBC" w:rsidRPr="00AF1089" w14:paraId="63D15A42" w14:textId="77777777" w:rsidTr="00E36BBC">
        <w:trPr>
          <w:cantSplit/>
        </w:trPr>
        <w:tc>
          <w:tcPr>
            <w:tcW w:w="5000" w:type="pct"/>
            <w:gridSpan w:val="2"/>
            <w:shd w:val="clear" w:color="auto" w:fill="E2EFD9" w:themeFill="accent6" w:themeFillTint="33"/>
            <w:vAlign w:val="center"/>
          </w:tcPr>
          <w:p w14:paraId="7A066EB0" w14:textId="223C732C" w:rsidR="00E36BBC" w:rsidRPr="00E36BBC" w:rsidRDefault="00E36BBC" w:rsidP="00AF1089">
            <w:pPr>
              <w:pStyle w:val="Tabletext"/>
              <w:framePr w:hSpace="0" w:wrap="auto" w:vAnchor="margin" w:xAlign="left" w:yAlign="inline"/>
              <w:suppressOverlap w:val="0"/>
              <w:rPr>
                <w:b/>
              </w:rPr>
            </w:pPr>
            <w:r w:rsidRPr="00E36BBC">
              <w:rPr>
                <w:b/>
              </w:rPr>
              <w:t>Amphibians</w:t>
            </w:r>
          </w:p>
        </w:tc>
      </w:tr>
      <w:tr w:rsidR="007260FA" w:rsidRPr="00AF1089" w14:paraId="162E1964" w14:textId="77777777" w:rsidTr="00AF1089">
        <w:trPr>
          <w:cantSplit/>
        </w:trPr>
        <w:tc>
          <w:tcPr>
            <w:tcW w:w="2500" w:type="pct"/>
            <w:vAlign w:val="center"/>
          </w:tcPr>
          <w:p w14:paraId="71808DC9" w14:textId="77777777" w:rsidR="007260FA" w:rsidRPr="00AF1089" w:rsidRDefault="007260FA" w:rsidP="00AF1089">
            <w:pPr>
              <w:pStyle w:val="Tabletext"/>
              <w:framePr w:hSpace="0" w:wrap="auto" w:vAnchor="margin" w:xAlign="left" w:yAlign="inline"/>
              <w:suppressOverlap w:val="0"/>
              <w:rPr>
                <w:i/>
              </w:rPr>
            </w:pPr>
            <w:r w:rsidRPr="00AF1089">
              <w:rPr>
                <w:i/>
              </w:rPr>
              <w:t>Crinia tinnula</w:t>
            </w:r>
          </w:p>
        </w:tc>
        <w:tc>
          <w:tcPr>
            <w:tcW w:w="2500" w:type="pct"/>
            <w:vAlign w:val="center"/>
          </w:tcPr>
          <w:p w14:paraId="6BCC42DD" w14:textId="77777777" w:rsidR="007260FA" w:rsidRPr="00AF1089" w:rsidRDefault="007260FA" w:rsidP="00AF1089">
            <w:pPr>
              <w:pStyle w:val="Tabletext"/>
              <w:framePr w:hSpace="0" w:wrap="auto" w:vAnchor="margin" w:xAlign="left" w:yAlign="inline"/>
              <w:suppressOverlap w:val="0"/>
            </w:pPr>
            <w:r w:rsidRPr="00AF1089">
              <w:t>wallum froglet</w:t>
            </w:r>
          </w:p>
        </w:tc>
      </w:tr>
      <w:tr w:rsidR="007260FA" w:rsidRPr="00AF1089" w14:paraId="4BC04F7E" w14:textId="77777777" w:rsidTr="00AF1089">
        <w:trPr>
          <w:cantSplit/>
        </w:trPr>
        <w:tc>
          <w:tcPr>
            <w:tcW w:w="2500" w:type="pct"/>
            <w:vAlign w:val="center"/>
          </w:tcPr>
          <w:p w14:paraId="20C70BE2" w14:textId="77777777" w:rsidR="007260FA" w:rsidRPr="00AF1089" w:rsidRDefault="007260FA" w:rsidP="00AF1089">
            <w:pPr>
              <w:pStyle w:val="Tabletext"/>
              <w:framePr w:hSpace="0" w:wrap="auto" w:vAnchor="margin" w:xAlign="left" w:yAlign="inline"/>
              <w:suppressOverlap w:val="0"/>
              <w:rPr>
                <w:i/>
              </w:rPr>
            </w:pPr>
            <w:r w:rsidRPr="00AF1089">
              <w:rPr>
                <w:i/>
              </w:rPr>
              <w:t>Lechriodus fletcheri</w:t>
            </w:r>
          </w:p>
        </w:tc>
        <w:tc>
          <w:tcPr>
            <w:tcW w:w="2500" w:type="pct"/>
            <w:vAlign w:val="center"/>
          </w:tcPr>
          <w:p w14:paraId="0F1FA317" w14:textId="77777777" w:rsidR="007260FA" w:rsidRPr="00AF1089" w:rsidRDefault="007260FA" w:rsidP="00AF1089">
            <w:pPr>
              <w:pStyle w:val="Tabletext"/>
              <w:framePr w:hSpace="0" w:wrap="auto" w:vAnchor="margin" w:xAlign="left" w:yAlign="inline"/>
              <w:suppressOverlap w:val="0"/>
            </w:pPr>
            <w:r w:rsidRPr="00AF1089">
              <w:t>Fletcher’s frog</w:t>
            </w:r>
          </w:p>
        </w:tc>
      </w:tr>
      <w:tr w:rsidR="007260FA" w:rsidRPr="00AF1089" w14:paraId="4DF4AFAB" w14:textId="77777777" w:rsidTr="00AF1089">
        <w:trPr>
          <w:cantSplit/>
        </w:trPr>
        <w:tc>
          <w:tcPr>
            <w:tcW w:w="2500" w:type="pct"/>
            <w:vAlign w:val="center"/>
          </w:tcPr>
          <w:p w14:paraId="2BB68013" w14:textId="77777777" w:rsidR="007260FA" w:rsidRPr="00AF1089" w:rsidRDefault="007260FA" w:rsidP="00AF1089">
            <w:pPr>
              <w:pStyle w:val="Tabletext"/>
              <w:framePr w:hSpace="0" w:wrap="auto" w:vAnchor="margin" w:xAlign="left" w:yAlign="inline"/>
              <w:suppressOverlap w:val="0"/>
              <w:rPr>
                <w:i/>
              </w:rPr>
            </w:pPr>
            <w:r w:rsidRPr="00AF1089">
              <w:rPr>
                <w:i/>
              </w:rPr>
              <w:t>Limnodynastes dumerilii</w:t>
            </w:r>
          </w:p>
        </w:tc>
        <w:tc>
          <w:tcPr>
            <w:tcW w:w="2500" w:type="pct"/>
            <w:vAlign w:val="center"/>
          </w:tcPr>
          <w:p w14:paraId="135C1094" w14:textId="77777777" w:rsidR="007260FA" w:rsidRPr="00AF1089" w:rsidRDefault="007260FA" w:rsidP="00AF1089">
            <w:pPr>
              <w:pStyle w:val="Tabletext"/>
              <w:framePr w:hSpace="0" w:wrap="auto" w:vAnchor="margin" w:xAlign="left" w:yAlign="inline"/>
              <w:suppressOverlap w:val="0"/>
            </w:pPr>
            <w:r w:rsidRPr="00AF1089">
              <w:t xml:space="preserve">eastern banjo frog (pobblebonk) </w:t>
            </w:r>
          </w:p>
        </w:tc>
      </w:tr>
      <w:tr w:rsidR="007260FA" w:rsidRPr="00AF1089" w14:paraId="3F448D8E" w14:textId="77777777" w:rsidTr="00AF1089">
        <w:trPr>
          <w:cantSplit/>
        </w:trPr>
        <w:tc>
          <w:tcPr>
            <w:tcW w:w="2500" w:type="pct"/>
            <w:vAlign w:val="center"/>
          </w:tcPr>
          <w:p w14:paraId="3F040BE9" w14:textId="77777777" w:rsidR="007260FA" w:rsidRPr="00AF1089" w:rsidRDefault="007260FA" w:rsidP="00AF1089">
            <w:pPr>
              <w:pStyle w:val="Tabletext"/>
              <w:framePr w:hSpace="0" w:wrap="auto" w:vAnchor="margin" w:xAlign="left" w:yAlign="inline"/>
              <w:suppressOverlap w:val="0"/>
              <w:rPr>
                <w:i/>
              </w:rPr>
            </w:pPr>
            <w:r w:rsidRPr="00AF1089">
              <w:rPr>
                <w:i/>
              </w:rPr>
              <w:t>Limnodynastes peroni</w:t>
            </w:r>
          </w:p>
        </w:tc>
        <w:tc>
          <w:tcPr>
            <w:tcW w:w="2500" w:type="pct"/>
            <w:vAlign w:val="center"/>
          </w:tcPr>
          <w:p w14:paraId="1949CCDA" w14:textId="77777777" w:rsidR="007260FA" w:rsidRPr="00AF1089" w:rsidRDefault="007260FA" w:rsidP="00AF1089">
            <w:pPr>
              <w:pStyle w:val="Tabletext"/>
              <w:framePr w:hSpace="0" w:wrap="auto" w:vAnchor="margin" w:xAlign="left" w:yAlign="inline"/>
              <w:suppressOverlap w:val="0"/>
            </w:pPr>
            <w:r w:rsidRPr="00AF1089">
              <w:t>brown-striped frog</w:t>
            </w:r>
          </w:p>
        </w:tc>
      </w:tr>
      <w:tr w:rsidR="007260FA" w:rsidRPr="00AF1089" w14:paraId="7D3CF40E" w14:textId="77777777" w:rsidTr="00AF1089">
        <w:trPr>
          <w:cantSplit/>
        </w:trPr>
        <w:tc>
          <w:tcPr>
            <w:tcW w:w="2500" w:type="pct"/>
            <w:vAlign w:val="center"/>
          </w:tcPr>
          <w:p w14:paraId="43F74991" w14:textId="77777777" w:rsidR="007260FA" w:rsidRPr="00AF1089" w:rsidRDefault="007260FA" w:rsidP="00AF1089">
            <w:pPr>
              <w:pStyle w:val="Tabletext"/>
              <w:framePr w:hSpace="0" w:wrap="auto" w:vAnchor="margin" w:xAlign="left" w:yAlign="inline"/>
              <w:suppressOverlap w:val="0"/>
              <w:rPr>
                <w:i/>
              </w:rPr>
            </w:pPr>
            <w:r w:rsidRPr="00AF1089">
              <w:rPr>
                <w:i/>
              </w:rPr>
              <w:t>Litoria aurea</w:t>
            </w:r>
          </w:p>
        </w:tc>
        <w:tc>
          <w:tcPr>
            <w:tcW w:w="2500" w:type="pct"/>
            <w:vAlign w:val="center"/>
          </w:tcPr>
          <w:p w14:paraId="00CE165F" w14:textId="77777777" w:rsidR="007260FA" w:rsidRPr="00AF1089" w:rsidRDefault="007260FA" w:rsidP="00AF1089">
            <w:pPr>
              <w:pStyle w:val="Tabletext"/>
              <w:framePr w:hSpace="0" w:wrap="auto" w:vAnchor="margin" w:xAlign="left" w:yAlign="inline"/>
              <w:suppressOverlap w:val="0"/>
            </w:pPr>
            <w:r w:rsidRPr="00AF1089">
              <w:t>green and golden bell frog</w:t>
            </w:r>
          </w:p>
        </w:tc>
      </w:tr>
      <w:tr w:rsidR="007260FA" w:rsidRPr="00AF1089" w14:paraId="72B575EB" w14:textId="77777777" w:rsidTr="00AF1089">
        <w:trPr>
          <w:cantSplit/>
        </w:trPr>
        <w:tc>
          <w:tcPr>
            <w:tcW w:w="2500" w:type="pct"/>
            <w:vAlign w:val="center"/>
          </w:tcPr>
          <w:p w14:paraId="266BAA1C" w14:textId="77777777" w:rsidR="007260FA" w:rsidRPr="00AF1089" w:rsidRDefault="007260FA" w:rsidP="00AF1089">
            <w:pPr>
              <w:pStyle w:val="Tabletext"/>
              <w:framePr w:hSpace="0" w:wrap="auto" w:vAnchor="margin" w:xAlign="left" w:yAlign="inline"/>
              <w:suppressOverlap w:val="0"/>
              <w:rPr>
                <w:i/>
              </w:rPr>
            </w:pPr>
            <w:r w:rsidRPr="00AF1089">
              <w:rPr>
                <w:i/>
              </w:rPr>
              <w:t>Litoria brevipalmata</w:t>
            </w:r>
          </w:p>
        </w:tc>
        <w:tc>
          <w:tcPr>
            <w:tcW w:w="2500" w:type="pct"/>
            <w:vAlign w:val="center"/>
          </w:tcPr>
          <w:p w14:paraId="0B69BE48" w14:textId="77777777" w:rsidR="007260FA" w:rsidRPr="00AF1089" w:rsidRDefault="007260FA" w:rsidP="00AF1089">
            <w:pPr>
              <w:pStyle w:val="Tabletext"/>
              <w:framePr w:hSpace="0" w:wrap="auto" w:vAnchor="margin" w:xAlign="left" w:yAlign="inline"/>
              <w:suppressOverlap w:val="0"/>
            </w:pPr>
            <w:r w:rsidRPr="00AF1089">
              <w:t>green-thighed frog</w:t>
            </w:r>
          </w:p>
        </w:tc>
      </w:tr>
      <w:tr w:rsidR="007260FA" w:rsidRPr="00AF1089" w14:paraId="1D8AE888" w14:textId="77777777" w:rsidTr="00AF1089">
        <w:trPr>
          <w:cantSplit/>
        </w:trPr>
        <w:tc>
          <w:tcPr>
            <w:tcW w:w="2500" w:type="pct"/>
            <w:vAlign w:val="center"/>
          </w:tcPr>
          <w:p w14:paraId="3679A731" w14:textId="77777777" w:rsidR="007260FA" w:rsidRPr="00AF1089" w:rsidRDefault="007260FA" w:rsidP="00AF1089">
            <w:pPr>
              <w:pStyle w:val="Tabletext"/>
              <w:framePr w:hSpace="0" w:wrap="auto" w:vAnchor="margin" w:xAlign="left" w:yAlign="inline"/>
              <w:suppressOverlap w:val="0"/>
              <w:rPr>
                <w:i/>
              </w:rPr>
            </w:pPr>
            <w:r w:rsidRPr="00AF1089">
              <w:rPr>
                <w:i/>
              </w:rPr>
              <w:t>Litoria caerulea</w:t>
            </w:r>
          </w:p>
        </w:tc>
        <w:tc>
          <w:tcPr>
            <w:tcW w:w="2500" w:type="pct"/>
            <w:vAlign w:val="center"/>
          </w:tcPr>
          <w:p w14:paraId="740FCF26" w14:textId="77777777" w:rsidR="007260FA" w:rsidRPr="00AF1089" w:rsidRDefault="007260FA" w:rsidP="00AF1089">
            <w:pPr>
              <w:pStyle w:val="Tabletext"/>
              <w:framePr w:hSpace="0" w:wrap="auto" w:vAnchor="margin" w:xAlign="left" w:yAlign="inline"/>
              <w:suppressOverlap w:val="0"/>
            </w:pPr>
            <w:r w:rsidRPr="00AF1089">
              <w:t>green tree frog</w:t>
            </w:r>
          </w:p>
        </w:tc>
      </w:tr>
      <w:tr w:rsidR="007260FA" w:rsidRPr="00AF1089" w14:paraId="3D02D21A" w14:textId="77777777" w:rsidTr="00AF1089">
        <w:trPr>
          <w:cantSplit/>
        </w:trPr>
        <w:tc>
          <w:tcPr>
            <w:tcW w:w="2500" w:type="pct"/>
            <w:shd w:val="clear" w:color="auto" w:fill="auto"/>
            <w:vAlign w:val="center"/>
          </w:tcPr>
          <w:p w14:paraId="75076978" w14:textId="77777777" w:rsidR="007260FA" w:rsidRPr="00AF1089" w:rsidRDefault="007260FA" w:rsidP="00AF1089">
            <w:pPr>
              <w:pStyle w:val="Tabletext"/>
              <w:framePr w:hSpace="0" w:wrap="auto" w:vAnchor="margin" w:xAlign="left" w:yAlign="inline"/>
              <w:suppressOverlap w:val="0"/>
              <w:rPr>
                <w:i/>
              </w:rPr>
            </w:pPr>
            <w:r w:rsidRPr="00AF1089">
              <w:rPr>
                <w:i/>
              </w:rPr>
              <w:t xml:space="preserve">Litoria citropa </w:t>
            </w:r>
          </w:p>
        </w:tc>
        <w:tc>
          <w:tcPr>
            <w:tcW w:w="2500" w:type="pct"/>
            <w:vAlign w:val="center"/>
          </w:tcPr>
          <w:p w14:paraId="3866060C" w14:textId="77777777" w:rsidR="007260FA" w:rsidRPr="00AF1089" w:rsidRDefault="007260FA" w:rsidP="00AF1089">
            <w:pPr>
              <w:pStyle w:val="Tabletext"/>
              <w:framePr w:hSpace="0" w:wrap="auto" w:vAnchor="margin" w:xAlign="left" w:yAlign="inline"/>
              <w:suppressOverlap w:val="0"/>
            </w:pPr>
            <w:r w:rsidRPr="00AF1089">
              <w:t>Blue Mountains tree frog</w:t>
            </w:r>
          </w:p>
        </w:tc>
      </w:tr>
      <w:tr w:rsidR="007260FA" w:rsidRPr="00AF1089" w14:paraId="2AB372EC" w14:textId="77777777" w:rsidTr="00AF1089">
        <w:trPr>
          <w:cantSplit/>
        </w:trPr>
        <w:tc>
          <w:tcPr>
            <w:tcW w:w="2500" w:type="pct"/>
            <w:shd w:val="clear" w:color="auto" w:fill="auto"/>
            <w:vAlign w:val="center"/>
          </w:tcPr>
          <w:p w14:paraId="3042FDD2" w14:textId="08C554B5" w:rsidR="007260FA" w:rsidRPr="00AF1089" w:rsidRDefault="007260FA" w:rsidP="00AF1089">
            <w:pPr>
              <w:pStyle w:val="Tabletext"/>
              <w:framePr w:hSpace="0" w:wrap="auto" w:vAnchor="margin" w:xAlign="left" w:yAlign="inline"/>
              <w:suppressOverlap w:val="0"/>
              <w:rPr>
                <w:i/>
              </w:rPr>
            </w:pPr>
            <w:r w:rsidRPr="00AF1089">
              <w:rPr>
                <w:i/>
              </w:rPr>
              <w:t>Litoria cooloolensis</w:t>
            </w:r>
            <w:r w:rsidR="00AF1089">
              <w:rPr>
                <w:i/>
              </w:rPr>
              <w:t xml:space="preserve"> (</w:t>
            </w:r>
            <w:r w:rsidRPr="00AF1089">
              <w:rPr>
                <w:i/>
              </w:rPr>
              <w:t>N</w:t>
            </w:r>
            <w:r w:rsidR="00AF1089">
              <w:rPr>
                <w:i/>
              </w:rPr>
              <w:t>)</w:t>
            </w:r>
          </w:p>
        </w:tc>
        <w:tc>
          <w:tcPr>
            <w:tcW w:w="2500" w:type="pct"/>
            <w:vAlign w:val="center"/>
          </w:tcPr>
          <w:p w14:paraId="15103AFB" w14:textId="77777777" w:rsidR="007260FA" w:rsidRPr="00AF1089" w:rsidRDefault="007260FA" w:rsidP="00AF1089">
            <w:pPr>
              <w:pStyle w:val="Tabletext"/>
              <w:framePr w:hSpace="0" w:wrap="auto" w:vAnchor="margin" w:xAlign="left" w:yAlign="inline"/>
              <w:suppressOverlap w:val="0"/>
            </w:pPr>
            <w:r w:rsidRPr="00AF1089">
              <w:t>Cooloo segdgefrog</w:t>
            </w:r>
          </w:p>
        </w:tc>
      </w:tr>
      <w:tr w:rsidR="007260FA" w:rsidRPr="00AF1089" w14:paraId="59BD2CE6" w14:textId="77777777" w:rsidTr="00AF1089">
        <w:trPr>
          <w:cantSplit/>
        </w:trPr>
        <w:tc>
          <w:tcPr>
            <w:tcW w:w="2500" w:type="pct"/>
            <w:shd w:val="clear" w:color="auto" w:fill="auto"/>
            <w:vAlign w:val="center"/>
          </w:tcPr>
          <w:p w14:paraId="414C8301" w14:textId="77777777" w:rsidR="007260FA" w:rsidRPr="00AF1089" w:rsidRDefault="007260FA" w:rsidP="00AF1089">
            <w:pPr>
              <w:pStyle w:val="Tabletext"/>
              <w:framePr w:hSpace="0" w:wrap="auto" w:vAnchor="margin" w:xAlign="left" w:yAlign="inline"/>
              <w:suppressOverlap w:val="0"/>
              <w:rPr>
                <w:i/>
              </w:rPr>
            </w:pPr>
            <w:r w:rsidRPr="00AF1089">
              <w:rPr>
                <w:i/>
              </w:rPr>
              <w:t>Litora fallax</w:t>
            </w:r>
          </w:p>
        </w:tc>
        <w:tc>
          <w:tcPr>
            <w:tcW w:w="2500" w:type="pct"/>
            <w:vAlign w:val="center"/>
          </w:tcPr>
          <w:p w14:paraId="2F4A8AD7" w14:textId="77777777" w:rsidR="007260FA" w:rsidRPr="00AF1089" w:rsidRDefault="007260FA" w:rsidP="00AF1089">
            <w:pPr>
              <w:pStyle w:val="Tabletext"/>
              <w:framePr w:hSpace="0" w:wrap="auto" w:vAnchor="margin" w:xAlign="left" w:yAlign="inline"/>
              <w:suppressOverlap w:val="0"/>
            </w:pPr>
            <w:r w:rsidRPr="00AF1089">
              <w:t>dwarf green tree frog (all colour morphs)</w:t>
            </w:r>
          </w:p>
        </w:tc>
      </w:tr>
      <w:tr w:rsidR="007260FA" w:rsidRPr="00AF1089" w14:paraId="59E4DC44" w14:textId="77777777" w:rsidTr="00AF1089">
        <w:trPr>
          <w:cantSplit/>
        </w:trPr>
        <w:tc>
          <w:tcPr>
            <w:tcW w:w="2500" w:type="pct"/>
            <w:shd w:val="clear" w:color="auto" w:fill="auto"/>
            <w:vAlign w:val="center"/>
          </w:tcPr>
          <w:p w14:paraId="497068BE" w14:textId="77777777" w:rsidR="007260FA" w:rsidRPr="00AF1089" w:rsidRDefault="007260FA" w:rsidP="00AF1089">
            <w:pPr>
              <w:pStyle w:val="Tabletext"/>
              <w:framePr w:hSpace="0" w:wrap="auto" w:vAnchor="margin" w:xAlign="left" w:yAlign="inline"/>
              <w:suppressOverlap w:val="0"/>
              <w:rPr>
                <w:i/>
              </w:rPr>
            </w:pPr>
            <w:r w:rsidRPr="00AF1089">
              <w:rPr>
                <w:i/>
              </w:rPr>
              <w:t>Litoria freycinetti</w:t>
            </w:r>
          </w:p>
        </w:tc>
        <w:tc>
          <w:tcPr>
            <w:tcW w:w="2500" w:type="pct"/>
            <w:vAlign w:val="center"/>
          </w:tcPr>
          <w:p w14:paraId="786F1E28" w14:textId="77777777" w:rsidR="007260FA" w:rsidRPr="00AF1089" w:rsidRDefault="007260FA" w:rsidP="00AF1089">
            <w:pPr>
              <w:pStyle w:val="Tabletext"/>
              <w:framePr w:hSpace="0" w:wrap="auto" w:vAnchor="margin" w:xAlign="left" w:yAlign="inline"/>
              <w:suppressOverlap w:val="0"/>
            </w:pPr>
            <w:r w:rsidRPr="00AF1089">
              <w:t>wallum rocket frog</w:t>
            </w:r>
          </w:p>
        </w:tc>
      </w:tr>
      <w:tr w:rsidR="007260FA" w:rsidRPr="00AF1089" w14:paraId="292A0024" w14:textId="77777777" w:rsidTr="00AF1089">
        <w:trPr>
          <w:cantSplit/>
        </w:trPr>
        <w:tc>
          <w:tcPr>
            <w:tcW w:w="2500" w:type="pct"/>
            <w:shd w:val="clear" w:color="auto" w:fill="auto"/>
            <w:vAlign w:val="center"/>
          </w:tcPr>
          <w:p w14:paraId="3BE300BC" w14:textId="77777777" w:rsidR="007260FA" w:rsidRPr="00AF1089" w:rsidRDefault="007260FA" w:rsidP="00AF1089">
            <w:pPr>
              <w:pStyle w:val="Tabletext"/>
              <w:framePr w:hSpace="0" w:wrap="auto" w:vAnchor="margin" w:xAlign="left" w:yAlign="inline"/>
              <w:suppressOverlap w:val="0"/>
              <w:rPr>
                <w:i/>
              </w:rPr>
            </w:pPr>
            <w:r w:rsidRPr="00AF1089">
              <w:rPr>
                <w:i/>
              </w:rPr>
              <w:t>Litoria latopalmata</w:t>
            </w:r>
          </w:p>
        </w:tc>
        <w:tc>
          <w:tcPr>
            <w:tcW w:w="2500" w:type="pct"/>
            <w:vAlign w:val="center"/>
          </w:tcPr>
          <w:p w14:paraId="0E9FF295" w14:textId="77777777" w:rsidR="007260FA" w:rsidRPr="00AF1089" w:rsidRDefault="007260FA" w:rsidP="00AF1089">
            <w:pPr>
              <w:pStyle w:val="Tabletext"/>
              <w:framePr w:hSpace="0" w:wrap="auto" w:vAnchor="margin" w:xAlign="left" w:yAlign="inline"/>
              <w:suppressOverlap w:val="0"/>
            </w:pPr>
            <w:r w:rsidRPr="00AF1089">
              <w:t>broad-palmed frog</w:t>
            </w:r>
          </w:p>
        </w:tc>
      </w:tr>
      <w:tr w:rsidR="007260FA" w:rsidRPr="00AF1089" w14:paraId="71070220" w14:textId="77777777" w:rsidTr="00AF1089">
        <w:trPr>
          <w:cantSplit/>
        </w:trPr>
        <w:tc>
          <w:tcPr>
            <w:tcW w:w="2500" w:type="pct"/>
            <w:shd w:val="clear" w:color="auto" w:fill="auto"/>
            <w:vAlign w:val="center"/>
          </w:tcPr>
          <w:p w14:paraId="2A8B20FA" w14:textId="1EC6F023" w:rsidR="007260FA" w:rsidRPr="00AF1089" w:rsidRDefault="007260FA" w:rsidP="00AF1089">
            <w:pPr>
              <w:pStyle w:val="Tabletext"/>
              <w:framePr w:hSpace="0" w:wrap="auto" w:vAnchor="margin" w:xAlign="left" w:yAlign="inline"/>
              <w:suppressOverlap w:val="0"/>
              <w:rPr>
                <w:i/>
              </w:rPr>
            </w:pPr>
            <w:r w:rsidRPr="00AF1089">
              <w:rPr>
                <w:i/>
              </w:rPr>
              <w:t>Litoria olongburensis</w:t>
            </w:r>
            <w:r w:rsidR="00AF1089">
              <w:rPr>
                <w:i/>
              </w:rPr>
              <w:t xml:space="preserve"> (</w:t>
            </w:r>
            <w:r w:rsidRPr="00AF1089">
              <w:rPr>
                <w:i/>
              </w:rPr>
              <w:t>N</w:t>
            </w:r>
            <w:r w:rsidR="00AF1089">
              <w:rPr>
                <w:i/>
              </w:rPr>
              <w:t>)</w:t>
            </w:r>
          </w:p>
        </w:tc>
        <w:tc>
          <w:tcPr>
            <w:tcW w:w="2500" w:type="pct"/>
            <w:vAlign w:val="center"/>
          </w:tcPr>
          <w:p w14:paraId="367CE918" w14:textId="32564F53" w:rsidR="007260FA" w:rsidRPr="00AF1089" w:rsidRDefault="00335DB6" w:rsidP="00AF1089">
            <w:pPr>
              <w:pStyle w:val="Tabletext"/>
              <w:framePr w:hSpace="0" w:wrap="auto" w:vAnchor="margin" w:xAlign="left" w:yAlign="inline"/>
              <w:suppressOverlap w:val="0"/>
            </w:pPr>
            <w:r>
              <w:t>O</w:t>
            </w:r>
            <w:r w:rsidR="007260FA" w:rsidRPr="00AF1089">
              <w:t>longburra frog/ wallum sedgefrog</w:t>
            </w:r>
          </w:p>
        </w:tc>
      </w:tr>
      <w:tr w:rsidR="007260FA" w:rsidRPr="00AF1089" w14:paraId="0551ACF9" w14:textId="77777777" w:rsidTr="00AF1089">
        <w:trPr>
          <w:cantSplit/>
        </w:trPr>
        <w:tc>
          <w:tcPr>
            <w:tcW w:w="2500" w:type="pct"/>
            <w:vAlign w:val="center"/>
          </w:tcPr>
          <w:p w14:paraId="7B48780F" w14:textId="77777777" w:rsidR="007260FA" w:rsidRPr="00AF1089" w:rsidRDefault="007260FA" w:rsidP="00AF1089">
            <w:pPr>
              <w:pStyle w:val="Tabletext"/>
              <w:framePr w:hSpace="0" w:wrap="auto" w:vAnchor="margin" w:xAlign="left" w:yAlign="inline"/>
              <w:suppressOverlap w:val="0"/>
              <w:rPr>
                <w:i/>
              </w:rPr>
            </w:pPr>
            <w:r w:rsidRPr="00AF1089">
              <w:rPr>
                <w:i/>
              </w:rPr>
              <w:t xml:space="preserve">Litoria revelata </w:t>
            </w:r>
          </w:p>
        </w:tc>
        <w:tc>
          <w:tcPr>
            <w:tcW w:w="2500" w:type="pct"/>
            <w:vAlign w:val="center"/>
          </w:tcPr>
          <w:p w14:paraId="2632C8E4" w14:textId="77777777" w:rsidR="007260FA" w:rsidRPr="00AF1089" w:rsidRDefault="007260FA" w:rsidP="00AF1089">
            <w:pPr>
              <w:pStyle w:val="Tabletext"/>
              <w:framePr w:hSpace="0" w:wrap="auto" w:vAnchor="margin" w:xAlign="left" w:yAlign="inline"/>
              <w:suppressOverlap w:val="0"/>
            </w:pPr>
            <w:r w:rsidRPr="00AF1089">
              <w:t>revealed frog</w:t>
            </w:r>
          </w:p>
        </w:tc>
      </w:tr>
      <w:tr w:rsidR="007260FA" w:rsidRPr="00AF1089" w14:paraId="21CD73C1" w14:textId="77777777" w:rsidTr="00AF1089">
        <w:trPr>
          <w:cantSplit/>
        </w:trPr>
        <w:tc>
          <w:tcPr>
            <w:tcW w:w="2500" w:type="pct"/>
            <w:vAlign w:val="center"/>
          </w:tcPr>
          <w:p w14:paraId="29656D47" w14:textId="77777777" w:rsidR="007260FA" w:rsidRPr="00AF1089" w:rsidRDefault="007260FA" w:rsidP="00AF1089">
            <w:pPr>
              <w:pStyle w:val="Tabletext"/>
              <w:framePr w:hSpace="0" w:wrap="auto" w:vAnchor="margin" w:xAlign="left" w:yAlign="inline"/>
              <w:suppressOverlap w:val="0"/>
              <w:rPr>
                <w:i/>
              </w:rPr>
            </w:pPr>
            <w:r w:rsidRPr="00AF1089">
              <w:rPr>
                <w:i/>
              </w:rPr>
              <w:t xml:space="preserve">Litoria wilcoxi </w:t>
            </w:r>
          </w:p>
        </w:tc>
        <w:tc>
          <w:tcPr>
            <w:tcW w:w="2500" w:type="pct"/>
            <w:vAlign w:val="center"/>
          </w:tcPr>
          <w:p w14:paraId="331E05B3" w14:textId="77777777" w:rsidR="007260FA" w:rsidRPr="00AF1089" w:rsidRDefault="007260FA" w:rsidP="00AF1089">
            <w:pPr>
              <w:pStyle w:val="Tabletext"/>
              <w:framePr w:hSpace="0" w:wrap="auto" w:vAnchor="margin" w:xAlign="left" w:yAlign="inline"/>
              <w:suppressOverlap w:val="0"/>
            </w:pPr>
            <w:r w:rsidRPr="00AF1089">
              <w:t>Wilcox’s frog</w:t>
            </w:r>
          </w:p>
        </w:tc>
      </w:tr>
      <w:tr w:rsidR="007260FA" w:rsidRPr="00AF1089" w14:paraId="538D5E13" w14:textId="77777777" w:rsidTr="00AF1089">
        <w:trPr>
          <w:cantSplit/>
        </w:trPr>
        <w:tc>
          <w:tcPr>
            <w:tcW w:w="2500" w:type="pct"/>
            <w:vAlign w:val="center"/>
          </w:tcPr>
          <w:p w14:paraId="62AAD020" w14:textId="77777777" w:rsidR="007260FA" w:rsidRPr="00AF1089" w:rsidRDefault="007260FA" w:rsidP="00AF1089">
            <w:pPr>
              <w:pStyle w:val="Tabletext"/>
              <w:framePr w:hSpace="0" w:wrap="auto" w:vAnchor="margin" w:xAlign="left" w:yAlign="inline"/>
              <w:suppressOverlap w:val="0"/>
              <w:rPr>
                <w:i/>
              </w:rPr>
            </w:pPr>
            <w:r w:rsidRPr="00AF1089">
              <w:rPr>
                <w:i/>
              </w:rPr>
              <w:t>Platyplectrum ornatum</w:t>
            </w:r>
          </w:p>
        </w:tc>
        <w:tc>
          <w:tcPr>
            <w:tcW w:w="2500" w:type="pct"/>
            <w:vAlign w:val="center"/>
          </w:tcPr>
          <w:p w14:paraId="4DFF3B28" w14:textId="77777777" w:rsidR="007260FA" w:rsidRPr="00AF1089" w:rsidRDefault="007260FA" w:rsidP="00AF1089">
            <w:pPr>
              <w:pStyle w:val="Tabletext"/>
              <w:framePr w:hSpace="0" w:wrap="auto" w:vAnchor="margin" w:xAlign="left" w:yAlign="inline"/>
              <w:suppressOverlap w:val="0"/>
            </w:pPr>
            <w:r w:rsidRPr="00AF1089">
              <w:t>ornate burrowing frog</w:t>
            </w:r>
          </w:p>
        </w:tc>
      </w:tr>
      <w:tr w:rsidR="00E36BBC" w:rsidRPr="00E36BBC" w14:paraId="0651C5E6" w14:textId="77777777" w:rsidTr="00E36BBC">
        <w:trPr>
          <w:cantSplit/>
        </w:trPr>
        <w:tc>
          <w:tcPr>
            <w:tcW w:w="5000" w:type="pct"/>
            <w:gridSpan w:val="2"/>
            <w:shd w:val="clear" w:color="auto" w:fill="E2EFD9" w:themeFill="accent6" w:themeFillTint="33"/>
            <w:vAlign w:val="center"/>
          </w:tcPr>
          <w:p w14:paraId="5DAB0E55" w14:textId="6ECD199D" w:rsidR="00E36BBC" w:rsidRPr="00E36BBC" w:rsidRDefault="00E36BBC" w:rsidP="00AF1089">
            <w:pPr>
              <w:pStyle w:val="Tabletext"/>
              <w:framePr w:hSpace="0" w:wrap="auto" w:vAnchor="margin" w:xAlign="left" w:yAlign="inline"/>
              <w:suppressOverlap w:val="0"/>
              <w:rPr>
                <w:b/>
                <w:highlight w:val="yellow"/>
              </w:rPr>
            </w:pPr>
            <w:r w:rsidRPr="00E36BBC">
              <w:rPr>
                <w:b/>
              </w:rPr>
              <w:t>Birds</w:t>
            </w:r>
            <w:r w:rsidRPr="00E36BBC" w:rsidDel="000869AA">
              <w:rPr>
                <w:b/>
              </w:rPr>
              <w:t xml:space="preserve"> </w:t>
            </w:r>
          </w:p>
        </w:tc>
      </w:tr>
      <w:tr w:rsidR="007260FA" w:rsidRPr="00AF1089" w14:paraId="0CF69A1E" w14:textId="77777777" w:rsidTr="00AF1089">
        <w:trPr>
          <w:cantSplit/>
        </w:trPr>
        <w:tc>
          <w:tcPr>
            <w:tcW w:w="2500" w:type="pct"/>
            <w:shd w:val="clear" w:color="auto" w:fill="auto"/>
            <w:vAlign w:val="center"/>
          </w:tcPr>
          <w:p w14:paraId="0B9B04E7" w14:textId="70E07026" w:rsidR="007260FA" w:rsidRPr="00AF1089" w:rsidRDefault="007260FA" w:rsidP="00AF1089">
            <w:pPr>
              <w:pStyle w:val="Tabletext"/>
              <w:framePr w:hSpace="0" w:wrap="auto" w:vAnchor="margin" w:xAlign="left" w:yAlign="inline"/>
              <w:suppressOverlap w:val="0"/>
              <w:rPr>
                <w:i/>
              </w:rPr>
            </w:pPr>
            <w:r w:rsidRPr="00E36BBC">
              <w:rPr>
                <w:i/>
              </w:rPr>
              <w:t>Accipiter novaehollandiae</w:t>
            </w:r>
          </w:p>
        </w:tc>
        <w:tc>
          <w:tcPr>
            <w:tcW w:w="2500" w:type="pct"/>
            <w:shd w:val="clear" w:color="auto" w:fill="auto"/>
            <w:vAlign w:val="center"/>
          </w:tcPr>
          <w:p w14:paraId="5517CBE9" w14:textId="77777777" w:rsidR="007260FA" w:rsidRPr="00AF1089" w:rsidRDefault="007260FA" w:rsidP="00AF1089">
            <w:pPr>
              <w:pStyle w:val="Tabletext"/>
              <w:framePr w:hSpace="0" w:wrap="auto" w:vAnchor="margin" w:xAlign="left" w:yAlign="inline"/>
              <w:suppressOverlap w:val="0"/>
            </w:pPr>
            <w:r w:rsidRPr="00AF1089">
              <w:t>grey goshawk</w:t>
            </w:r>
          </w:p>
        </w:tc>
      </w:tr>
      <w:tr w:rsidR="007260FA" w:rsidRPr="00AF1089" w14:paraId="40F14A55" w14:textId="77777777" w:rsidTr="00AF1089">
        <w:trPr>
          <w:cantSplit/>
        </w:trPr>
        <w:tc>
          <w:tcPr>
            <w:tcW w:w="2500" w:type="pct"/>
            <w:shd w:val="clear" w:color="auto" w:fill="auto"/>
            <w:vAlign w:val="center"/>
          </w:tcPr>
          <w:p w14:paraId="6B8316A9" w14:textId="77777777" w:rsidR="007260FA" w:rsidRPr="00AF1089" w:rsidRDefault="007260FA" w:rsidP="00AF1089">
            <w:pPr>
              <w:pStyle w:val="Tabletext"/>
              <w:framePr w:hSpace="0" w:wrap="auto" w:vAnchor="margin" w:xAlign="left" w:yAlign="inline"/>
              <w:suppressOverlap w:val="0"/>
              <w:rPr>
                <w:i/>
              </w:rPr>
            </w:pPr>
            <w:r w:rsidRPr="00AF1089">
              <w:rPr>
                <w:i/>
              </w:rPr>
              <w:t>Acrocephalus australis</w:t>
            </w:r>
          </w:p>
        </w:tc>
        <w:tc>
          <w:tcPr>
            <w:tcW w:w="2500" w:type="pct"/>
            <w:shd w:val="clear" w:color="auto" w:fill="auto"/>
            <w:vAlign w:val="center"/>
          </w:tcPr>
          <w:p w14:paraId="1F094037" w14:textId="77777777" w:rsidR="007260FA" w:rsidRPr="00AF1089" w:rsidRDefault="007260FA" w:rsidP="00AF1089">
            <w:pPr>
              <w:pStyle w:val="Tabletext"/>
              <w:framePr w:hSpace="0" w:wrap="auto" w:vAnchor="margin" w:xAlign="left" w:yAlign="inline"/>
              <w:suppressOverlap w:val="0"/>
            </w:pPr>
            <w:r w:rsidRPr="00AF1089">
              <w:t>Australian reed warbler</w:t>
            </w:r>
          </w:p>
        </w:tc>
      </w:tr>
      <w:tr w:rsidR="007260FA" w:rsidRPr="00AF1089" w14:paraId="0FED9E35" w14:textId="77777777" w:rsidTr="00AF1089">
        <w:trPr>
          <w:cantSplit/>
        </w:trPr>
        <w:tc>
          <w:tcPr>
            <w:tcW w:w="2500" w:type="pct"/>
            <w:shd w:val="clear" w:color="auto" w:fill="auto"/>
            <w:vAlign w:val="center"/>
          </w:tcPr>
          <w:p w14:paraId="03BD7C3E" w14:textId="77777777" w:rsidR="007260FA" w:rsidRPr="00AF1089" w:rsidRDefault="007260FA" w:rsidP="00AF1089">
            <w:pPr>
              <w:pStyle w:val="Tabletext"/>
              <w:framePr w:hSpace="0" w:wrap="auto" w:vAnchor="margin" w:xAlign="left" w:yAlign="inline"/>
              <w:suppressOverlap w:val="0"/>
              <w:rPr>
                <w:i/>
              </w:rPr>
            </w:pPr>
            <w:r w:rsidRPr="00AF1089">
              <w:rPr>
                <w:i/>
              </w:rPr>
              <w:t>Anseranas semipalmata</w:t>
            </w:r>
          </w:p>
        </w:tc>
        <w:tc>
          <w:tcPr>
            <w:tcW w:w="2500" w:type="pct"/>
            <w:shd w:val="clear" w:color="auto" w:fill="auto"/>
            <w:vAlign w:val="center"/>
          </w:tcPr>
          <w:p w14:paraId="17541671" w14:textId="77777777" w:rsidR="007260FA" w:rsidRPr="00AF1089" w:rsidRDefault="007260FA" w:rsidP="00AF1089">
            <w:pPr>
              <w:pStyle w:val="Tabletext"/>
              <w:framePr w:hSpace="0" w:wrap="auto" w:vAnchor="margin" w:xAlign="left" w:yAlign="inline"/>
              <w:suppressOverlap w:val="0"/>
            </w:pPr>
            <w:r w:rsidRPr="00AF1089">
              <w:t>magpie goose</w:t>
            </w:r>
          </w:p>
        </w:tc>
      </w:tr>
      <w:tr w:rsidR="007260FA" w:rsidRPr="00AF1089" w14:paraId="08421FF4" w14:textId="77777777" w:rsidTr="00AF1089">
        <w:trPr>
          <w:cantSplit/>
        </w:trPr>
        <w:tc>
          <w:tcPr>
            <w:tcW w:w="2500" w:type="pct"/>
            <w:shd w:val="clear" w:color="auto" w:fill="auto"/>
            <w:vAlign w:val="center"/>
          </w:tcPr>
          <w:p w14:paraId="29DB10BA" w14:textId="77777777" w:rsidR="007260FA" w:rsidRPr="00AF1089" w:rsidRDefault="007260FA" w:rsidP="00AF1089">
            <w:pPr>
              <w:pStyle w:val="Tabletext"/>
              <w:framePr w:hSpace="0" w:wrap="auto" w:vAnchor="margin" w:xAlign="left" w:yAlign="inline"/>
              <w:suppressOverlap w:val="0"/>
              <w:rPr>
                <w:i/>
              </w:rPr>
            </w:pPr>
            <w:r w:rsidRPr="00AF1089">
              <w:rPr>
                <w:i/>
              </w:rPr>
              <w:t xml:space="preserve">Anthochaera phrygia </w:t>
            </w:r>
          </w:p>
        </w:tc>
        <w:tc>
          <w:tcPr>
            <w:tcW w:w="2500" w:type="pct"/>
            <w:shd w:val="clear" w:color="auto" w:fill="auto"/>
          </w:tcPr>
          <w:p w14:paraId="541D6F42" w14:textId="77777777" w:rsidR="007260FA" w:rsidRPr="00AF1089" w:rsidRDefault="007260FA" w:rsidP="00AF1089">
            <w:pPr>
              <w:pStyle w:val="Tabletext"/>
              <w:framePr w:hSpace="0" w:wrap="auto" w:vAnchor="margin" w:xAlign="left" w:yAlign="inline"/>
              <w:suppressOverlap w:val="0"/>
            </w:pPr>
            <w:r w:rsidRPr="00AF1089">
              <w:t>regent honeyeater</w:t>
            </w:r>
          </w:p>
        </w:tc>
      </w:tr>
      <w:tr w:rsidR="007260FA" w:rsidRPr="00AF1089" w14:paraId="5F1520B7" w14:textId="77777777" w:rsidTr="00AF1089">
        <w:trPr>
          <w:cantSplit/>
        </w:trPr>
        <w:tc>
          <w:tcPr>
            <w:tcW w:w="2500" w:type="pct"/>
            <w:shd w:val="clear" w:color="auto" w:fill="auto"/>
            <w:vAlign w:val="center"/>
          </w:tcPr>
          <w:p w14:paraId="6BD09979" w14:textId="77777777" w:rsidR="007260FA" w:rsidRPr="00AF1089" w:rsidRDefault="007260FA" w:rsidP="00AF1089">
            <w:pPr>
              <w:pStyle w:val="Tabletext"/>
              <w:framePr w:hSpace="0" w:wrap="auto" w:vAnchor="margin" w:xAlign="left" w:yAlign="inline"/>
              <w:suppressOverlap w:val="0"/>
              <w:rPr>
                <w:i/>
                <w:highlight w:val="yellow"/>
              </w:rPr>
            </w:pPr>
            <w:r w:rsidRPr="00AF1089">
              <w:rPr>
                <w:i/>
              </w:rPr>
              <w:t xml:space="preserve">Ardea alba </w:t>
            </w:r>
          </w:p>
        </w:tc>
        <w:tc>
          <w:tcPr>
            <w:tcW w:w="2500" w:type="pct"/>
            <w:shd w:val="clear" w:color="auto" w:fill="auto"/>
            <w:vAlign w:val="center"/>
          </w:tcPr>
          <w:p w14:paraId="3C9C9BE3" w14:textId="77777777" w:rsidR="007260FA" w:rsidRPr="00AF1089" w:rsidRDefault="007260FA" w:rsidP="00AF1089">
            <w:pPr>
              <w:pStyle w:val="Tabletext"/>
              <w:framePr w:hSpace="0" w:wrap="auto" w:vAnchor="margin" w:xAlign="left" w:yAlign="inline"/>
              <w:suppressOverlap w:val="0"/>
            </w:pPr>
            <w:r w:rsidRPr="00AF1089">
              <w:t>eastern great egret</w:t>
            </w:r>
          </w:p>
        </w:tc>
      </w:tr>
      <w:tr w:rsidR="007260FA" w:rsidRPr="00AF1089" w14:paraId="12316C10" w14:textId="77777777" w:rsidTr="00AF1089">
        <w:trPr>
          <w:cantSplit/>
        </w:trPr>
        <w:tc>
          <w:tcPr>
            <w:tcW w:w="2500" w:type="pct"/>
            <w:shd w:val="clear" w:color="auto" w:fill="auto"/>
            <w:vAlign w:val="center"/>
          </w:tcPr>
          <w:p w14:paraId="4894F0BC" w14:textId="77777777" w:rsidR="007260FA" w:rsidRPr="00AF1089" w:rsidRDefault="007260FA" w:rsidP="00AF1089">
            <w:pPr>
              <w:pStyle w:val="Tabletext"/>
              <w:framePr w:hSpace="0" w:wrap="auto" w:vAnchor="margin" w:xAlign="left" w:yAlign="inline"/>
              <w:suppressOverlap w:val="0"/>
              <w:rPr>
                <w:i/>
              </w:rPr>
            </w:pPr>
            <w:r w:rsidRPr="00AF1089">
              <w:rPr>
                <w:i/>
              </w:rPr>
              <w:t>Botaurus poiciloptilus</w:t>
            </w:r>
          </w:p>
        </w:tc>
        <w:tc>
          <w:tcPr>
            <w:tcW w:w="2500" w:type="pct"/>
            <w:shd w:val="clear" w:color="auto" w:fill="auto"/>
            <w:vAlign w:val="center"/>
          </w:tcPr>
          <w:p w14:paraId="14E4377D" w14:textId="77777777" w:rsidR="007260FA" w:rsidRPr="00AF1089" w:rsidRDefault="007260FA" w:rsidP="00AF1089">
            <w:pPr>
              <w:pStyle w:val="Tabletext"/>
              <w:framePr w:hSpace="0" w:wrap="auto" w:vAnchor="margin" w:xAlign="left" w:yAlign="inline"/>
              <w:suppressOverlap w:val="0"/>
            </w:pPr>
            <w:r w:rsidRPr="00AF1089">
              <w:t>Australasian bittern</w:t>
            </w:r>
          </w:p>
        </w:tc>
      </w:tr>
      <w:tr w:rsidR="00E36BBC" w:rsidRPr="00AF1089" w14:paraId="1CD6E38D" w14:textId="77777777" w:rsidTr="00AF1089">
        <w:trPr>
          <w:cantSplit/>
        </w:trPr>
        <w:tc>
          <w:tcPr>
            <w:tcW w:w="2500" w:type="pct"/>
            <w:shd w:val="clear" w:color="auto" w:fill="auto"/>
            <w:vAlign w:val="center"/>
          </w:tcPr>
          <w:p w14:paraId="7A3241FE" w14:textId="7AE4567C" w:rsidR="00E36BBC" w:rsidRPr="00AF1089" w:rsidRDefault="00E36BBC" w:rsidP="00AF1089">
            <w:pPr>
              <w:pStyle w:val="Tabletext"/>
              <w:framePr w:hSpace="0" w:wrap="auto" w:vAnchor="margin" w:xAlign="left" w:yAlign="inline"/>
              <w:suppressOverlap w:val="0"/>
              <w:rPr>
                <w:i/>
              </w:rPr>
            </w:pPr>
            <w:r>
              <w:rPr>
                <w:i/>
              </w:rPr>
              <w:t>Bubulus ibis</w:t>
            </w:r>
          </w:p>
        </w:tc>
        <w:tc>
          <w:tcPr>
            <w:tcW w:w="2500" w:type="pct"/>
            <w:shd w:val="clear" w:color="auto" w:fill="auto"/>
            <w:vAlign w:val="center"/>
          </w:tcPr>
          <w:p w14:paraId="751AB677" w14:textId="6A8CA1B4" w:rsidR="00E36BBC" w:rsidRPr="00AF1089" w:rsidRDefault="00E36BBC" w:rsidP="00AF1089">
            <w:pPr>
              <w:pStyle w:val="Tabletext"/>
              <w:framePr w:hSpace="0" w:wrap="auto" w:vAnchor="margin" w:xAlign="left" w:yAlign="inline"/>
              <w:suppressOverlap w:val="0"/>
            </w:pPr>
            <w:r>
              <w:t>cattle egret</w:t>
            </w:r>
          </w:p>
        </w:tc>
      </w:tr>
      <w:tr w:rsidR="007260FA" w:rsidRPr="00AF1089" w14:paraId="1FE6EC66" w14:textId="77777777" w:rsidTr="00AF1089">
        <w:trPr>
          <w:cantSplit/>
        </w:trPr>
        <w:tc>
          <w:tcPr>
            <w:tcW w:w="2500" w:type="pct"/>
            <w:shd w:val="clear" w:color="auto" w:fill="auto"/>
            <w:vAlign w:val="center"/>
          </w:tcPr>
          <w:p w14:paraId="70F793E4" w14:textId="77777777" w:rsidR="007260FA" w:rsidRPr="00AF1089" w:rsidRDefault="007260FA" w:rsidP="00AF1089">
            <w:pPr>
              <w:pStyle w:val="Tabletext"/>
              <w:framePr w:hSpace="0" w:wrap="auto" w:vAnchor="margin" w:xAlign="left" w:yAlign="inline"/>
              <w:suppressOverlap w:val="0"/>
              <w:rPr>
                <w:i/>
              </w:rPr>
            </w:pPr>
            <w:r w:rsidRPr="00AF1089">
              <w:rPr>
                <w:i/>
              </w:rPr>
              <w:t>Calidris tenuirostris</w:t>
            </w:r>
          </w:p>
        </w:tc>
        <w:tc>
          <w:tcPr>
            <w:tcW w:w="2500" w:type="pct"/>
            <w:shd w:val="clear" w:color="auto" w:fill="auto"/>
            <w:vAlign w:val="center"/>
          </w:tcPr>
          <w:p w14:paraId="64F180CC" w14:textId="77777777" w:rsidR="007260FA" w:rsidRPr="00AF1089" w:rsidRDefault="007260FA" w:rsidP="00AF1089">
            <w:pPr>
              <w:pStyle w:val="Tabletext"/>
              <w:framePr w:hSpace="0" w:wrap="auto" w:vAnchor="margin" w:xAlign="left" w:yAlign="inline"/>
              <w:suppressOverlap w:val="0"/>
            </w:pPr>
            <w:r w:rsidRPr="00AF1089">
              <w:t>great knot</w:t>
            </w:r>
          </w:p>
        </w:tc>
      </w:tr>
      <w:tr w:rsidR="007260FA" w:rsidRPr="00AF1089" w14:paraId="4F1890A3" w14:textId="77777777" w:rsidTr="00AF1089">
        <w:trPr>
          <w:cantSplit/>
        </w:trPr>
        <w:tc>
          <w:tcPr>
            <w:tcW w:w="2500" w:type="pct"/>
            <w:shd w:val="clear" w:color="auto" w:fill="auto"/>
            <w:vAlign w:val="center"/>
          </w:tcPr>
          <w:p w14:paraId="7907DA2C" w14:textId="77777777" w:rsidR="007260FA" w:rsidRPr="00AF1089" w:rsidRDefault="007260FA" w:rsidP="00AF1089">
            <w:pPr>
              <w:pStyle w:val="Tabletext"/>
              <w:framePr w:hSpace="0" w:wrap="auto" w:vAnchor="margin" w:xAlign="left" w:yAlign="inline"/>
              <w:suppressOverlap w:val="0"/>
              <w:rPr>
                <w:i/>
              </w:rPr>
            </w:pPr>
            <w:r w:rsidRPr="00AF1089">
              <w:rPr>
                <w:i/>
              </w:rPr>
              <w:t>Calyptorhynchus funereus</w:t>
            </w:r>
          </w:p>
        </w:tc>
        <w:tc>
          <w:tcPr>
            <w:tcW w:w="2500" w:type="pct"/>
            <w:shd w:val="clear" w:color="auto" w:fill="auto"/>
            <w:vAlign w:val="center"/>
          </w:tcPr>
          <w:p w14:paraId="3D49B103" w14:textId="77777777" w:rsidR="007260FA" w:rsidRPr="00AF1089" w:rsidRDefault="007260FA" w:rsidP="00AF1089">
            <w:pPr>
              <w:pStyle w:val="Tabletext"/>
              <w:framePr w:hSpace="0" w:wrap="auto" w:vAnchor="margin" w:xAlign="left" w:yAlign="inline"/>
              <w:suppressOverlap w:val="0"/>
            </w:pPr>
            <w:r w:rsidRPr="00AF1089">
              <w:t>yellow-tailed black cockatoo</w:t>
            </w:r>
          </w:p>
        </w:tc>
      </w:tr>
      <w:tr w:rsidR="007260FA" w:rsidRPr="00AF1089" w14:paraId="081D542F" w14:textId="77777777" w:rsidTr="00AF1089">
        <w:trPr>
          <w:cantSplit/>
        </w:trPr>
        <w:tc>
          <w:tcPr>
            <w:tcW w:w="2500" w:type="pct"/>
            <w:shd w:val="clear" w:color="auto" w:fill="auto"/>
            <w:vAlign w:val="center"/>
          </w:tcPr>
          <w:p w14:paraId="7C71A12A" w14:textId="77777777" w:rsidR="007260FA" w:rsidRPr="00AF1089" w:rsidRDefault="007260FA" w:rsidP="00AF1089">
            <w:pPr>
              <w:pStyle w:val="Tabletext"/>
              <w:framePr w:hSpace="0" w:wrap="auto" w:vAnchor="margin" w:xAlign="left" w:yAlign="inline"/>
              <w:suppressOverlap w:val="0"/>
              <w:rPr>
                <w:i/>
              </w:rPr>
            </w:pPr>
            <w:r w:rsidRPr="00AF1089">
              <w:rPr>
                <w:i/>
              </w:rPr>
              <w:t>Calyptorhynchus lathami lathami</w:t>
            </w:r>
          </w:p>
        </w:tc>
        <w:tc>
          <w:tcPr>
            <w:tcW w:w="2500" w:type="pct"/>
            <w:shd w:val="clear" w:color="auto" w:fill="auto"/>
            <w:vAlign w:val="center"/>
          </w:tcPr>
          <w:p w14:paraId="2E40D44D" w14:textId="77777777" w:rsidR="007260FA" w:rsidRPr="00AF1089" w:rsidRDefault="007260FA" w:rsidP="00AF1089">
            <w:pPr>
              <w:pStyle w:val="Tabletext"/>
              <w:framePr w:hSpace="0" w:wrap="auto" w:vAnchor="margin" w:xAlign="left" w:yAlign="inline"/>
              <w:suppressOverlap w:val="0"/>
            </w:pPr>
            <w:r w:rsidRPr="00AF1089">
              <w:t>glossy black cockatoo</w:t>
            </w:r>
          </w:p>
        </w:tc>
      </w:tr>
      <w:tr w:rsidR="007260FA" w:rsidRPr="00AF1089" w14:paraId="6830AD89" w14:textId="77777777" w:rsidTr="00AF1089">
        <w:trPr>
          <w:cantSplit/>
        </w:trPr>
        <w:tc>
          <w:tcPr>
            <w:tcW w:w="2500" w:type="pct"/>
            <w:shd w:val="clear" w:color="auto" w:fill="auto"/>
            <w:vAlign w:val="center"/>
          </w:tcPr>
          <w:p w14:paraId="68334A1E" w14:textId="77777777" w:rsidR="007260FA" w:rsidRPr="00AF1089" w:rsidRDefault="007260FA" w:rsidP="00AF1089">
            <w:pPr>
              <w:pStyle w:val="Tabletext"/>
              <w:framePr w:hSpace="0" w:wrap="auto" w:vAnchor="margin" w:xAlign="left" w:yAlign="inline"/>
              <w:suppressOverlap w:val="0"/>
              <w:rPr>
                <w:i/>
              </w:rPr>
            </w:pPr>
            <w:r w:rsidRPr="00AF1089">
              <w:rPr>
                <w:i/>
              </w:rPr>
              <w:t>Charadrius leschenaultia</w:t>
            </w:r>
          </w:p>
        </w:tc>
        <w:tc>
          <w:tcPr>
            <w:tcW w:w="2500" w:type="pct"/>
            <w:shd w:val="clear" w:color="auto" w:fill="auto"/>
            <w:vAlign w:val="center"/>
          </w:tcPr>
          <w:p w14:paraId="12AF3FD6" w14:textId="77777777" w:rsidR="007260FA" w:rsidRPr="00AF1089" w:rsidRDefault="007260FA" w:rsidP="00AF1089">
            <w:pPr>
              <w:pStyle w:val="Tabletext"/>
              <w:framePr w:hSpace="0" w:wrap="auto" w:vAnchor="margin" w:xAlign="left" w:yAlign="inline"/>
              <w:suppressOverlap w:val="0"/>
            </w:pPr>
            <w:r w:rsidRPr="00AF1089">
              <w:t>the greater sand plover</w:t>
            </w:r>
          </w:p>
        </w:tc>
      </w:tr>
      <w:tr w:rsidR="007260FA" w:rsidRPr="00AF1089" w14:paraId="12DE8318" w14:textId="77777777" w:rsidTr="00AF1089">
        <w:trPr>
          <w:cantSplit/>
        </w:trPr>
        <w:tc>
          <w:tcPr>
            <w:tcW w:w="2500" w:type="pct"/>
            <w:shd w:val="clear" w:color="auto" w:fill="auto"/>
            <w:vAlign w:val="center"/>
          </w:tcPr>
          <w:p w14:paraId="2E7E54D6" w14:textId="77777777" w:rsidR="007260FA" w:rsidRPr="00AF1089" w:rsidRDefault="007260FA" w:rsidP="00AF1089">
            <w:pPr>
              <w:pStyle w:val="Tabletext"/>
              <w:framePr w:hSpace="0" w:wrap="auto" w:vAnchor="margin" w:xAlign="left" w:yAlign="inline"/>
              <w:suppressOverlap w:val="0"/>
              <w:rPr>
                <w:i/>
              </w:rPr>
            </w:pPr>
            <w:r w:rsidRPr="00AF1089">
              <w:rPr>
                <w:i/>
              </w:rPr>
              <w:t>Cracticus tibicen</w:t>
            </w:r>
          </w:p>
        </w:tc>
        <w:tc>
          <w:tcPr>
            <w:tcW w:w="2500" w:type="pct"/>
            <w:shd w:val="clear" w:color="auto" w:fill="auto"/>
            <w:vAlign w:val="center"/>
          </w:tcPr>
          <w:p w14:paraId="3F895714" w14:textId="77777777" w:rsidR="007260FA" w:rsidRPr="00AF1089" w:rsidRDefault="007260FA" w:rsidP="00AF1089">
            <w:pPr>
              <w:pStyle w:val="Tabletext"/>
              <w:framePr w:hSpace="0" w:wrap="auto" w:vAnchor="margin" w:xAlign="left" w:yAlign="inline"/>
              <w:suppressOverlap w:val="0"/>
            </w:pPr>
            <w:r w:rsidRPr="00AF1089">
              <w:t>Australian magpie</w:t>
            </w:r>
          </w:p>
        </w:tc>
      </w:tr>
      <w:tr w:rsidR="007260FA" w:rsidRPr="00AF1089" w14:paraId="091A40C2" w14:textId="77777777" w:rsidTr="00AF1089">
        <w:trPr>
          <w:cantSplit/>
        </w:trPr>
        <w:tc>
          <w:tcPr>
            <w:tcW w:w="2500" w:type="pct"/>
            <w:shd w:val="clear" w:color="auto" w:fill="auto"/>
            <w:vAlign w:val="center"/>
          </w:tcPr>
          <w:p w14:paraId="7D57E79D" w14:textId="77777777" w:rsidR="007260FA" w:rsidRPr="00AF1089" w:rsidRDefault="007260FA" w:rsidP="00AF1089">
            <w:pPr>
              <w:pStyle w:val="Tabletext"/>
              <w:framePr w:hSpace="0" w:wrap="auto" w:vAnchor="margin" w:xAlign="left" w:yAlign="inline"/>
              <w:suppressOverlap w:val="0"/>
              <w:rPr>
                <w:i/>
              </w:rPr>
            </w:pPr>
            <w:r w:rsidRPr="00AF1089">
              <w:rPr>
                <w:i/>
              </w:rPr>
              <w:t>Coturnix ypsilophora</w:t>
            </w:r>
          </w:p>
        </w:tc>
        <w:tc>
          <w:tcPr>
            <w:tcW w:w="2500" w:type="pct"/>
            <w:shd w:val="clear" w:color="auto" w:fill="auto"/>
            <w:vAlign w:val="center"/>
          </w:tcPr>
          <w:p w14:paraId="305D5F35" w14:textId="77777777" w:rsidR="007260FA" w:rsidRPr="00AF1089" w:rsidRDefault="007260FA" w:rsidP="00AF1089">
            <w:pPr>
              <w:pStyle w:val="Tabletext"/>
              <w:framePr w:hSpace="0" w:wrap="auto" w:vAnchor="margin" w:xAlign="left" w:yAlign="inline"/>
              <w:suppressOverlap w:val="0"/>
            </w:pPr>
            <w:r w:rsidRPr="00AF1089">
              <w:t>brown quail</w:t>
            </w:r>
          </w:p>
        </w:tc>
      </w:tr>
      <w:tr w:rsidR="007260FA" w:rsidRPr="00AF1089" w14:paraId="436BBDFA" w14:textId="77777777" w:rsidTr="00AF1089">
        <w:trPr>
          <w:cantSplit/>
        </w:trPr>
        <w:tc>
          <w:tcPr>
            <w:tcW w:w="2500" w:type="pct"/>
            <w:shd w:val="clear" w:color="auto" w:fill="auto"/>
            <w:vAlign w:val="center"/>
          </w:tcPr>
          <w:p w14:paraId="4F331769" w14:textId="77777777" w:rsidR="007260FA" w:rsidRPr="00AF1089" w:rsidRDefault="00BC0ADB" w:rsidP="00AF1089">
            <w:pPr>
              <w:pStyle w:val="Tabletext"/>
              <w:framePr w:hSpace="0" w:wrap="auto" w:vAnchor="margin" w:xAlign="left" w:yAlign="inline"/>
              <w:suppressOverlap w:val="0"/>
              <w:rPr>
                <w:i/>
              </w:rPr>
            </w:pPr>
            <w:hyperlink r:id="rId26" w:history="1">
              <w:r w:rsidR="007260FA" w:rsidRPr="00AF1089">
                <w:rPr>
                  <w:i/>
                </w:rPr>
                <w:t>Dasyornis brachypterus</w:t>
              </w:r>
            </w:hyperlink>
          </w:p>
        </w:tc>
        <w:tc>
          <w:tcPr>
            <w:tcW w:w="2500" w:type="pct"/>
            <w:shd w:val="clear" w:color="auto" w:fill="auto"/>
            <w:vAlign w:val="center"/>
          </w:tcPr>
          <w:p w14:paraId="7615F52D" w14:textId="77777777" w:rsidR="007260FA" w:rsidRPr="00AF1089" w:rsidRDefault="007260FA" w:rsidP="00AF1089">
            <w:pPr>
              <w:pStyle w:val="Tabletext"/>
              <w:framePr w:hSpace="0" w:wrap="auto" w:vAnchor="margin" w:xAlign="left" w:yAlign="inline"/>
              <w:suppressOverlap w:val="0"/>
            </w:pPr>
            <w:r w:rsidRPr="00AF1089">
              <w:t>eastern bristlebird</w:t>
            </w:r>
          </w:p>
        </w:tc>
      </w:tr>
      <w:tr w:rsidR="007260FA" w:rsidRPr="00AF1089" w14:paraId="696F60E0" w14:textId="77777777" w:rsidTr="00AF1089">
        <w:trPr>
          <w:cantSplit/>
        </w:trPr>
        <w:tc>
          <w:tcPr>
            <w:tcW w:w="2500" w:type="pct"/>
            <w:shd w:val="clear" w:color="auto" w:fill="auto"/>
            <w:vAlign w:val="center"/>
          </w:tcPr>
          <w:p w14:paraId="1763F8C3" w14:textId="77777777" w:rsidR="007260FA" w:rsidRPr="00AF1089" w:rsidRDefault="007260FA" w:rsidP="00AF1089">
            <w:pPr>
              <w:pStyle w:val="Tabletext"/>
              <w:framePr w:hSpace="0" w:wrap="auto" w:vAnchor="margin" w:xAlign="left" w:yAlign="inline"/>
              <w:suppressOverlap w:val="0"/>
              <w:rPr>
                <w:i/>
              </w:rPr>
            </w:pPr>
            <w:r w:rsidRPr="00AF1089">
              <w:rPr>
                <w:i/>
              </w:rPr>
              <w:t>Dendro cygna arcuata</w:t>
            </w:r>
          </w:p>
        </w:tc>
        <w:tc>
          <w:tcPr>
            <w:tcW w:w="2500" w:type="pct"/>
            <w:shd w:val="clear" w:color="auto" w:fill="auto"/>
            <w:vAlign w:val="center"/>
          </w:tcPr>
          <w:p w14:paraId="714B1B9E" w14:textId="77777777" w:rsidR="007260FA" w:rsidRPr="00AF1089" w:rsidRDefault="007260FA" w:rsidP="00AF1089">
            <w:pPr>
              <w:pStyle w:val="Tabletext"/>
              <w:framePr w:hSpace="0" w:wrap="auto" w:vAnchor="margin" w:xAlign="left" w:yAlign="inline"/>
              <w:suppressOverlap w:val="0"/>
            </w:pPr>
            <w:r w:rsidRPr="00AF1089">
              <w:t>wandering whistling duck</w:t>
            </w:r>
          </w:p>
        </w:tc>
      </w:tr>
      <w:tr w:rsidR="007260FA" w:rsidRPr="00AF1089" w14:paraId="139B797A" w14:textId="77777777" w:rsidTr="00AF1089">
        <w:trPr>
          <w:cantSplit/>
        </w:trPr>
        <w:tc>
          <w:tcPr>
            <w:tcW w:w="2500" w:type="pct"/>
            <w:shd w:val="clear" w:color="auto" w:fill="auto"/>
            <w:vAlign w:val="center"/>
          </w:tcPr>
          <w:p w14:paraId="70E4618A" w14:textId="3DD57CAE" w:rsidR="007260FA" w:rsidRPr="00AF1089" w:rsidRDefault="007260FA" w:rsidP="00AF1089">
            <w:pPr>
              <w:pStyle w:val="Tabletext"/>
              <w:framePr w:hSpace="0" w:wrap="auto" w:vAnchor="margin" w:xAlign="left" w:yAlign="inline"/>
              <w:suppressOverlap w:val="0"/>
              <w:rPr>
                <w:i/>
              </w:rPr>
            </w:pPr>
            <w:r w:rsidRPr="00AF1089">
              <w:rPr>
                <w:i/>
              </w:rPr>
              <w:t>Dromaius novaehollandiae</w:t>
            </w:r>
            <w:r w:rsidR="00593ACA">
              <w:t xml:space="preserve"> </w:t>
            </w:r>
            <w:r w:rsidRPr="00E36BBC">
              <w:t>(N)</w:t>
            </w:r>
          </w:p>
        </w:tc>
        <w:tc>
          <w:tcPr>
            <w:tcW w:w="2500" w:type="pct"/>
            <w:shd w:val="clear" w:color="auto" w:fill="auto"/>
            <w:vAlign w:val="center"/>
          </w:tcPr>
          <w:p w14:paraId="047EE81E" w14:textId="77777777" w:rsidR="007260FA" w:rsidRPr="00AF1089" w:rsidRDefault="007260FA" w:rsidP="00AF1089">
            <w:pPr>
              <w:pStyle w:val="Tabletext"/>
              <w:framePr w:hSpace="0" w:wrap="auto" w:vAnchor="margin" w:xAlign="left" w:yAlign="inline"/>
              <w:suppressOverlap w:val="0"/>
            </w:pPr>
            <w:r w:rsidRPr="00AF1089">
              <w:t>emu</w:t>
            </w:r>
          </w:p>
        </w:tc>
      </w:tr>
      <w:tr w:rsidR="007260FA" w:rsidRPr="00AF1089" w14:paraId="655DDD0A" w14:textId="77777777" w:rsidTr="00AF1089">
        <w:trPr>
          <w:cantSplit/>
        </w:trPr>
        <w:tc>
          <w:tcPr>
            <w:tcW w:w="2500" w:type="pct"/>
            <w:shd w:val="clear" w:color="auto" w:fill="auto"/>
            <w:vAlign w:val="center"/>
          </w:tcPr>
          <w:p w14:paraId="4E900819" w14:textId="77777777" w:rsidR="007260FA" w:rsidRPr="00AF1089" w:rsidRDefault="007260FA" w:rsidP="00AF1089">
            <w:pPr>
              <w:pStyle w:val="Tabletext"/>
              <w:framePr w:hSpace="0" w:wrap="auto" w:vAnchor="margin" w:xAlign="left" w:yAlign="inline"/>
              <w:suppressOverlap w:val="0"/>
              <w:rPr>
                <w:i/>
              </w:rPr>
            </w:pPr>
            <w:r w:rsidRPr="00AF1089">
              <w:rPr>
                <w:i/>
              </w:rPr>
              <w:t>Egretta garzetta</w:t>
            </w:r>
          </w:p>
        </w:tc>
        <w:tc>
          <w:tcPr>
            <w:tcW w:w="2500" w:type="pct"/>
            <w:shd w:val="clear" w:color="auto" w:fill="auto"/>
            <w:vAlign w:val="center"/>
          </w:tcPr>
          <w:p w14:paraId="06938B91" w14:textId="77777777" w:rsidR="007260FA" w:rsidRPr="00AF1089" w:rsidRDefault="007260FA" w:rsidP="00AF1089">
            <w:pPr>
              <w:pStyle w:val="Tabletext"/>
              <w:framePr w:hSpace="0" w:wrap="auto" w:vAnchor="margin" w:xAlign="left" w:yAlign="inline"/>
              <w:suppressOverlap w:val="0"/>
            </w:pPr>
            <w:r w:rsidRPr="00AF1089">
              <w:t>little egret</w:t>
            </w:r>
          </w:p>
        </w:tc>
      </w:tr>
      <w:tr w:rsidR="007260FA" w:rsidRPr="00AF1089" w14:paraId="3856F9C5" w14:textId="77777777" w:rsidTr="00AF1089">
        <w:trPr>
          <w:cantSplit/>
        </w:trPr>
        <w:tc>
          <w:tcPr>
            <w:tcW w:w="2500" w:type="pct"/>
            <w:shd w:val="clear" w:color="auto" w:fill="auto"/>
            <w:vAlign w:val="center"/>
          </w:tcPr>
          <w:p w14:paraId="5CF5BEA5" w14:textId="77777777" w:rsidR="007260FA" w:rsidRPr="00AF1089" w:rsidRDefault="007260FA" w:rsidP="00AF1089">
            <w:pPr>
              <w:pStyle w:val="Tabletext"/>
              <w:framePr w:hSpace="0" w:wrap="auto" w:vAnchor="margin" w:xAlign="left" w:yAlign="inline"/>
              <w:suppressOverlap w:val="0"/>
              <w:rPr>
                <w:i/>
              </w:rPr>
            </w:pPr>
            <w:r w:rsidRPr="00AF1089">
              <w:rPr>
                <w:i/>
              </w:rPr>
              <w:t>Ephippiorhynchus asiaticus</w:t>
            </w:r>
          </w:p>
        </w:tc>
        <w:tc>
          <w:tcPr>
            <w:tcW w:w="2500" w:type="pct"/>
            <w:shd w:val="clear" w:color="auto" w:fill="auto"/>
            <w:vAlign w:val="center"/>
          </w:tcPr>
          <w:p w14:paraId="5A9F9D00" w14:textId="77777777" w:rsidR="007260FA" w:rsidRPr="00AF1089" w:rsidRDefault="007260FA" w:rsidP="00AF1089">
            <w:pPr>
              <w:pStyle w:val="Tabletext"/>
              <w:framePr w:hSpace="0" w:wrap="auto" w:vAnchor="margin" w:xAlign="left" w:yAlign="inline"/>
              <w:suppressOverlap w:val="0"/>
              <w:rPr>
                <w:highlight w:val="yellow"/>
              </w:rPr>
            </w:pPr>
            <w:r w:rsidRPr="00AF1089">
              <w:t>black-necked stork</w:t>
            </w:r>
          </w:p>
        </w:tc>
      </w:tr>
      <w:tr w:rsidR="007260FA" w:rsidRPr="00AF1089" w14:paraId="4D847FEC" w14:textId="77777777" w:rsidTr="00AF1089">
        <w:trPr>
          <w:cantSplit/>
        </w:trPr>
        <w:tc>
          <w:tcPr>
            <w:tcW w:w="2500" w:type="pct"/>
            <w:shd w:val="clear" w:color="auto" w:fill="auto"/>
            <w:vAlign w:val="center"/>
          </w:tcPr>
          <w:p w14:paraId="7BB8BC33" w14:textId="77777777" w:rsidR="007260FA" w:rsidRPr="00AF1089" w:rsidRDefault="007260FA" w:rsidP="00AF1089">
            <w:pPr>
              <w:pStyle w:val="Tabletext"/>
              <w:framePr w:hSpace="0" w:wrap="auto" w:vAnchor="margin" w:xAlign="left" w:yAlign="inline"/>
              <w:suppressOverlap w:val="0"/>
              <w:rPr>
                <w:i/>
              </w:rPr>
            </w:pPr>
            <w:r w:rsidRPr="00AF1089">
              <w:rPr>
                <w:i/>
              </w:rPr>
              <w:t>Epthianura albifrons</w:t>
            </w:r>
          </w:p>
        </w:tc>
        <w:tc>
          <w:tcPr>
            <w:tcW w:w="2500" w:type="pct"/>
            <w:shd w:val="clear" w:color="auto" w:fill="auto"/>
            <w:vAlign w:val="center"/>
          </w:tcPr>
          <w:p w14:paraId="7918F539" w14:textId="77777777" w:rsidR="007260FA" w:rsidRPr="00AF1089" w:rsidRDefault="007260FA" w:rsidP="00AF1089">
            <w:pPr>
              <w:pStyle w:val="Tabletext"/>
              <w:framePr w:hSpace="0" w:wrap="auto" w:vAnchor="margin" w:xAlign="left" w:yAlign="inline"/>
              <w:suppressOverlap w:val="0"/>
            </w:pPr>
            <w:r w:rsidRPr="00AF1089">
              <w:t>white-fronted chat</w:t>
            </w:r>
          </w:p>
        </w:tc>
      </w:tr>
      <w:tr w:rsidR="007260FA" w:rsidRPr="00AF1089" w14:paraId="02B148C1" w14:textId="77777777" w:rsidTr="00AF1089">
        <w:trPr>
          <w:cantSplit/>
        </w:trPr>
        <w:tc>
          <w:tcPr>
            <w:tcW w:w="2500" w:type="pct"/>
            <w:shd w:val="clear" w:color="auto" w:fill="auto"/>
            <w:vAlign w:val="center"/>
          </w:tcPr>
          <w:p w14:paraId="6F2C5015" w14:textId="77777777" w:rsidR="007260FA" w:rsidRPr="00AF1089" w:rsidRDefault="007260FA" w:rsidP="00AF1089">
            <w:pPr>
              <w:pStyle w:val="Tabletext"/>
              <w:framePr w:hSpace="0" w:wrap="auto" w:vAnchor="margin" w:xAlign="left" w:yAlign="inline"/>
              <w:suppressOverlap w:val="0"/>
              <w:rPr>
                <w:i/>
              </w:rPr>
            </w:pPr>
            <w:r w:rsidRPr="00AF1089">
              <w:rPr>
                <w:i/>
              </w:rPr>
              <w:t>Erythrotriorchis radiates</w:t>
            </w:r>
          </w:p>
        </w:tc>
        <w:tc>
          <w:tcPr>
            <w:tcW w:w="2500" w:type="pct"/>
            <w:shd w:val="clear" w:color="auto" w:fill="auto"/>
            <w:vAlign w:val="center"/>
          </w:tcPr>
          <w:p w14:paraId="12091D2F" w14:textId="77777777" w:rsidR="007260FA" w:rsidRPr="00AF1089" w:rsidRDefault="007260FA" w:rsidP="00AF1089">
            <w:pPr>
              <w:pStyle w:val="Tabletext"/>
              <w:framePr w:hSpace="0" w:wrap="auto" w:vAnchor="margin" w:xAlign="left" w:yAlign="inline"/>
              <w:suppressOverlap w:val="0"/>
            </w:pPr>
            <w:r w:rsidRPr="00AF1089">
              <w:t>red goshawk</w:t>
            </w:r>
          </w:p>
        </w:tc>
      </w:tr>
      <w:tr w:rsidR="007260FA" w:rsidRPr="00AF1089" w14:paraId="2D85E39A" w14:textId="77777777" w:rsidTr="00AF1089">
        <w:trPr>
          <w:cantSplit/>
        </w:trPr>
        <w:tc>
          <w:tcPr>
            <w:tcW w:w="2500" w:type="pct"/>
            <w:shd w:val="clear" w:color="auto" w:fill="auto"/>
            <w:vAlign w:val="center"/>
          </w:tcPr>
          <w:p w14:paraId="6640BBD3" w14:textId="77777777" w:rsidR="007260FA" w:rsidRPr="00AF1089" w:rsidRDefault="007260FA" w:rsidP="00AF1089">
            <w:pPr>
              <w:pStyle w:val="Tabletext"/>
              <w:framePr w:hSpace="0" w:wrap="auto" w:vAnchor="margin" w:xAlign="left" w:yAlign="inline"/>
              <w:suppressOverlap w:val="0"/>
              <w:rPr>
                <w:i/>
              </w:rPr>
            </w:pPr>
            <w:r w:rsidRPr="00AF1089">
              <w:rPr>
                <w:i/>
              </w:rPr>
              <w:t xml:space="preserve">Grantiella picta </w:t>
            </w:r>
          </w:p>
        </w:tc>
        <w:tc>
          <w:tcPr>
            <w:tcW w:w="2500" w:type="pct"/>
            <w:shd w:val="clear" w:color="auto" w:fill="auto"/>
            <w:vAlign w:val="center"/>
          </w:tcPr>
          <w:p w14:paraId="5C7271D5" w14:textId="77777777" w:rsidR="007260FA" w:rsidRPr="00AF1089" w:rsidRDefault="007260FA" w:rsidP="00AF1089">
            <w:pPr>
              <w:pStyle w:val="Tabletext"/>
              <w:framePr w:hSpace="0" w:wrap="auto" w:vAnchor="margin" w:xAlign="left" w:yAlign="inline"/>
              <w:suppressOverlap w:val="0"/>
            </w:pPr>
            <w:r w:rsidRPr="00AF1089">
              <w:t>painted honeyeater</w:t>
            </w:r>
          </w:p>
        </w:tc>
      </w:tr>
      <w:tr w:rsidR="007260FA" w:rsidRPr="00AF1089" w14:paraId="2756C5BD" w14:textId="77777777" w:rsidTr="00AF1089">
        <w:trPr>
          <w:cantSplit/>
        </w:trPr>
        <w:tc>
          <w:tcPr>
            <w:tcW w:w="2500" w:type="pct"/>
            <w:shd w:val="clear" w:color="auto" w:fill="auto"/>
            <w:vAlign w:val="center"/>
          </w:tcPr>
          <w:p w14:paraId="04796204" w14:textId="77777777" w:rsidR="007260FA" w:rsidRPr="00AF1089" w:rsidRDefault="007260FA" w:rsidP="00AF1089">
            <w:pPr>
              <w:pStyle w:val="Tabletext"/>
              <w:framePr w:hSpace="0" w:wrap="auto" w:vAnchor="margin" w:xAlign="left" w:yAlign="inline"/>
              <w:suppressOverlap w:val="0"/>
              <w:rPr>
                <w:i/>
              </w:rPr>
            </w:pPr>
            <w:r w:rsidRPr="00AF1089">
              <w:rPr>
                <w:i/>
              </w:rPr>
              <w:t xml:space="preserve">Haliaeetus leucogaster </w:t>
            </w:r>
          </w:p>
        </w:tc>
        <w:tc>
          <w:tcPr>
            <w:tcW w:w="2500" w:type="pct"/>
            <w:shd w:val="clear" w:color="auto" w:fill="auto"/>
            <w:vAlign w:val="center"/>
          </w:tcPr>
          <w:p w14:paraId="3FB1E97A" w14:textId="77777777" w:rsidR="007260FA" w:rsidRPr="00AF1089" w:rsidRDefault="007260FA" w:rsidP="00AF1089">
            <w:pPr>
              <w:pStyle w:val="Tabletext"/>
              <w:framePr w:hSpace="0" w:wrap="auto" w:vAnchor="margin" w:xAlign="left" w:yAlign="inline"/>
              <w:suppressOverlap w:val="0"/>
            </w:pPr>
            <w:r w:rsidRPr="00AF1089">
              <w:t>white-bellied sea-eagle</w:t>
            </w:r>
          </w:p>
        </w:tc>
      </w:tr>
      <w:tr w:rsidR="007260FA" w:rsidRPr="00AF1089" w14:paraId="3A98338D" w14:textId="77777777" w:rsidTr="00AF1089">
        <w:trPr>
          <w:cantSplit/>
        </w:trPr>
        <w:tc>
          <w:tcPr>
            <w:tcW w:w="2500" w:type="pct"/>
            <w:shd w:val="clear" w:color="auto" w:fill="auto"/>
            <w:vAlign w:val="center"/>
          </w:tcPr>
          <w:p w14:paraId="46ECA406" w14:textId="77777777" w:rsidR="007260FA" w:rsidRPr="00AF1089" w:rsidRDefault="007260FA" w:rsidP="00AF1089">
            <w:pPr>
              <w:pStyle w:val="Tabletext"/>
              <w:framePr w:hSpace="0" w:wrap="auto" w:vAnchor="margin" w:xAlign="left" w:yAlign="inline"/>
              <w:suppressOverlap w:val="0"/>
              <w:rPr>
                <w:i/>
              </w:rPr>
            </w:pPr>
            <w:r w:rsidRPr="00AF1089">
              <w:rPr>
                <w:i/>
              </w:rPr>
              <w:t>Haliastur indus</w:t>
            </w:r>
          </w:p>
        </w:tc>
        <w:tc>
          <w:tcPr>
            <w:tcW w:w="2500" w:type="pct"/>
            <w:shd w:val="clear" w:color="auto" w:fill="auto"/>
            <w:vAlign w:val="center"/>
          </w:tcPr>
          <w:p w14:paraId="7F5D5524" w14:textId="77777777" w:rsidR="007260FA" w:rsidRPr="00AF1089" w:rsidRDefault="007260FA" w:rsidP="00AF1089">
            <w:pPr>
              <w:pStyle w:val="Tabletext"/>
              <w:framePr w:hSpace="0" w:wrap="auto" w:vAnchor="margin" w:xAlign="left" w:yAlign="inline"/>
              <w:suppressOverlap w:val="0"/>
            </w:pPr>
            <w:r w:rsidRPr="00AF1089">
              <w:t>Brahminy kite</w:t>
            </w:r>
          </w:p>
        </w:tc>
      </w:tr>
      <w:tr w:rsidR="007260FA" w:rsidRPr="00AF1089" w14:paraId="7526F234" w14:textId="77777777" w:rsidTr="00AF1089">
        <w:trPr>
          <w:cantSplit/>
        </w:trPr>
        <w:tc>
          <w:tcPr>
            <w:tcW w:w="2500" w:type="pct"/>
            <w:shd w:val="clear" w:color="auto" w:fill="auto"/>
            <w:vAlign w:val="center"/>
          </w:tcPr>
          <w:p w14:paraId="7BFE6A3B" w14:textId="77777777" w:rsidR="007260FA" w:rsidRPr="00AF1089" w:rsidRDefault="007260FA" w:rsidP="00AF1089">
            <w:pPr>
              <w:pStyle w:val="Tabletext"/>
              <w:framePr w:hSpace="0" w:wrap="auto" w:vAnchor="margin" w:xAlign="left" w:yAlign="inline"/>
              <w:suppressOverlap w:val="0"/>
              <w:rPr>
                <w:i/>
              </w:rPr>
            </w:pPr>
            <w:r w:rsidRPr="00AF1089">
              <w:rPr>
                <w:i/>
              </w:rPr>
              <w:t>Irediparra gallinacea</w:t>
            </w:r>
          </w:p>
        </w:tc>
        <w:tc>
          <w:tcPr>
            <w:tcW w:w="2500" w:type="pct"/>
            <w:shd w:val="clear" w:color="auto" w:fill="auto"/>
            <w:vAlign w:val="center"/>
          </w:tcPr>
          <w:p w14:paraId="6A3E5A9C" w14:textId="77777777" w:rsidR="007260FA" w:rsidRPr="00AF1089" w:rsidRDefault="007260FA" w:rsidP="00AF1089">
            <w:pPr>
              <w:pStyle w:val="Tabletext"/>
              <w:framePr w:hSpace="0" w:wrap="auto" w:vAnchor="margin" w:xAlign="left" w:yAlign="inline"/>
              <w:suppressOverlap w:val="0"/>
            </w:pPr>
            <w:r w:rsidRPr="00AF1089">
              <w:t>comb-crested jacana</w:t>
            </w:r>
          </w:p>
        </w:tc>
      </w:tr>
      <w:tr w:rsidR="007260FA" w:rsidRPr="00AF1089" w14:paraId="175CC163" w14:textId="77777777" w:rsidTr="00AF1089">
        <w:trPr>
          <w:cantSplit/>
        </w:trPr>
        <w:tc>
          <w:tcPr>
            <w:tcW w:w="2500" w:type="pct"/>
            <w:shd w:val="clear" w:color="auto" w:fill="auto"/>
            <w:vAlign w:val="center"/>
          </w:tcPr>
          <w:p w14:paraId="7226A56E" w14:textId="77777777" w:rsidR="007260FA" w:rsidRPr="00AF1089" w:rsidRDefault="007260FA" w:rsidP="00AF1089">
            <w:pPr>
              <w:pStyle w:val="Tabletext"/>
              <w:framePr w:hSpace="0" w:wrap="auto" w:vAnchor="margin" w:xAlign="left" w:yAlign="inline"/>
              <w:suppressOverlap w:val="0"/>
              <w:rPr>
                <w:i/>
              </w:rPr>
            </w:pPr>
            <w:r w:rsidRPr="00AF1089">
              <w:rPr>
                <w:i/>
              </w:rPr>
              <w:t xml:space="preserve">Ixobrychus flavicollis </w:t>
            </w:r>
          </w:p>
        </w:tc>
        <w:tc>
          <w:tcPr>
            <w:tcW w:w="2500" w:type="pct"/>
            <w:shd w:val="clear" w:color="auto" w:fill="auto"/>
            <w:vAlign w:val="center"/>
          </w:tcPr>
          <w:p w14:paraId="4FA56692" w14:textId="77777777" w:rsidR="007260FA" w:rsidRPr="00AF1089" w:rsidRDefault="007260FA" w:rsidP="00AF1089">
            <w:pPr>
              <w:pStyle w:val="Tabletext"/>
              <w:framePr w:hSpace="0" w:wrap="auto" w:vAnchor="margin" w:xAlign="left" w:yAlign="inline"/>
              <w:suppressOverlap w:val="0"/>
            </w:pPr>
            <w:r w:rsidRPr="00AF1089">
              <w:t>black bittern</w:t>
            </w:r>
          </w:p>
        </w:tc>
      </w:tr>
      <w:tr w:rsidR="007260FA" w:rsidRPr="00AF1089" w14:paraId="1B909BB8" w14:textId="77777777" w:rsidTr="00AF1089">
        <w:trPr>
          <w:cantSplit/>
        </w:trPr>
        <w:tc>
          <w:tcPr>
            <w:tcW w:w="2500" w:type="pct"/>
            <w:shd w:val="clear" w:color="auto" w:fill="auto"/>
            <w:vAlign w:val="center"/>
          </w:tcPr>
          <w:p w14:paraId="5C73BE57" w14:textId="77777777" w:rsidR="007260FA" w:rsidRPr="00AF1089" w:rsidRDefault="00BC0ADB" w:rsidP="00AF1089">
            <w:pPr>
              <w:pStyle w:val="Tabletext"/>
              <w:framePr w:hSpace="0" w:wrap="auto" w:vAnchor="margin" w:xAlign="left" w:yAlign="inline"/>
              <w:suppressOverlap w:val="0"/>
              <w:rPr>
                <w:i/>
              </w:rPr>
            </w:pPr>
            <w:hyperlink r:id="rId27" w:history="1">
              <w:r w:rsidR="007260FA" w:rsidRPr="00AF1089">
                <w:rPr>
                  <w:rStyle w:val="Hyperlink"/>
                  <w:i/>
                  <w:color w:val="auto"/>
                  <w:u w:val="none"/>
                </w:rPr>
                <w:t>Lathamus discolor</w:t>
              </w:r>
            </w:hyperlink>
          </w:p>
        </w:tc>
        <w:tc>
          <w:tcPr>
            <w:tcW w:w="2500" w:type="pct"/>
            <w:shd w:val="clear" w:color="auto" w:fill="auto"/>
            <w:vAlign w:val="center"/>
          </w:tcPr>
          <w:p w14:paraId="5F5A0577" w14:textId="77777777" w:rsidR="007260FA" w:rsidRPr="00AF1089" w:rsidRDefault="00BC0ADB" w:rsidP="00AF1089">
            <w:pPr>
              <w:pStyle w:val="Tabletext"/>
              <w:framePr w:hSpace="0" w:wrap="auto" w:vAnchor="margin" w:xAlign="left" w:yAlign="inline"/>
              <w:suppressOverlap w:val="0"/>
            </w:pPr>
            <w:hyperlink r:id="rId28" w:history="1">
              <w:r w:rsidR="007260FA" w:rsidRPr="00AF1089">
                <w:rPr>
                  <w:rStyle w:val="Hyperlink"/>
                  <w:color w:val="auto"/>
                  <w:u w:val="none"/>
                </w:rPr>
                <w:t>swift parrot</w:t>
              </w:r>
            </w:hyperlink>
          </w:p>
        </w:tc>
      </w:tr>
      <w:tr w:rsidR="007260FA" w:rsidRPr="00AF1089" w14:paraId="6BE366C5" w14:textId="77777777" w:rsidTr="00AF1089">
        <w:trPr>
          <w:cantSplit/>
        </w:trPr>
        <w:tc>
          <w:tcPr>
            <w:tcW w:w="2500" w:type="pct"/>
            <w:shd w:val="clear" w:color="auto" w:fill="auto"/>
            <w:vAlign w:val="center"/>
          </w:tcPr>
          <w:p w14:paraId="15B2B47E" w14:textId="77777777" w:rsidR="007260FA" w:rsidRPr="00AF1089" w:rsidRDefault="007260FA" w:rsidP="00AF1089">
            <w:pPr>
              <w:pStyle w:val="Tabletext"/>
              <w:framePr w:hSpace="0" w:wrap="auto" w:vAnchor="margin" w:xAlign="left" w:yAlign="inline"/>
              <w:suppressOverlap w:val="0"/>
              <w:rPr>
                <w:i/>
              </w:rPr>
            </w:pPr>
            <w:r w:rsidRPr="00AF1089">
              <w:rPr>
                <w:i/>
              </w:rPr>
              <w:t>Leucosarcia picata</w:t>
            </w:r>
          </w:p>
        </w:tc>
        <w:tc>
          <w:tcPr>
            <w:tcW w:w="2500" w:type="pct"/>
            <w:shd w:val="clear" w:color="auto" w:fill="auto"/>
            <w:vAlign w:val="center"/>
          </w:tcPr>
          <w:p w14:paraId="03C306AA" w14:textId="77777777" w:rsidR="007260FA" w:rsidRPr="00AF1089" w:rsidRDefault="007260FA" w:rsidP="00AF1089">
            <w:pPr>
              <w:pStyle w:val="Tabletext"/>
              <w:framePr w:hSpace="0" w:wrap="auto" w:vAnchor="margin" w:xAlign="left" w:yAlign="inline"/>
              <w:suppressOverlap w:val="0"/>
            </w:pPr>
            <w:r w:rsidRPr="00AF1089">
              <w:t>Wonga pigeon</w:t>
            </w:r>
          </w:p>
        </w:tc>
      </w:tr>
      <w:tr w:rsidR="007260FA" w:rsidRPr="00AF1089" w14:paraId="0F412300" w14:textId="77777777" w:rsidTr="00AF1089">
        <w:trPr>
          <w:cantSplit/>
        </w:trPr>
        <w:tc>
          <w:tcPr>
            <w:tcW w:w="2500" w:type="pct"/>
            <w:shd w:val="clear" w:color="auto" w:fill="auto"/>
            <w:vAlign w:val="center"/>
          </w:tcPr>
          <w:p w14:paraId="0DEA8A8E" w14:textId="77777777" w:rsidR="007260FA" w:rsidRPr="00AF1089" w:rsidRDefault="007260FA" w:rsidP="00AF1089">
            <w:pPr>
              <w:pStyle w:val="Tabletext"/>
              <w:framePr w:hSpace="0" w:wrap="auto" w:vAnchor="margin" w:xAlign="left" w:yAlign="inline"/>
              <w:suppressOverlap w:val="0"/>
              <w:rPr>
                <w:i/>
              </w:rPr>
            </w:pPr>
            <w:r w:rsidRPr="00AF1089">
              <w:rPr>
                <w:i/>
              </w:rPr>
              <w:t>Limosa limosa</w:t>
            </w:r>
          </w:p>
        </w:tc>
        <w:tc>
          <w:tcPr>
            <w:tcW w:w="2500" w:type="pct"/>
            <w:shd w:val="clear" w:color="auto" w:fill="auto"/>
            <w:vAlign w:val="center"/>
          </w:tcPr>
          <w:p w14:paraId="79D22E24" w14:textId="77777777" w:rsidR="007260FA" w:rsidRPr="00AF1089" w:rsidRDefault="007260FA" w:rsidP="00AF1089">
            <w:pPr>
              <w:pStyle w:val="Tabletext"/>
              <w:framePr w:hSpace="0" w:wrap="auto" w:vAnchor="margin" w:xAlign="left" w:yAlign="inline"/>
              <w:suppressOverlap w:val="0"/>
            </w:pPr>
            <w:r w:rsidRPr="00AF1089">
              <w:t xml:space="preserve">black-tailed godwit </w:t>
            </w:r>
          </w:p>
        </w:tc>
      </w:tr>
      <w:tr w:rsidR="007260FA" w:rsidRPr="00AF1089" w14:paraId="0C5C1CAD" w14:textId="77777777" w:rsidTr="00AF1089">
        <w:trPr>
          <w:cantSplit/>
        </w:trPr>
        <w:tc>
          <w:tcPr>
            <w:tcW w:w="2500" w:type="pct"/>
            <w:shd w:val="clear" w:color="auto" w:fill="auto"/>
            <w:vAlign w:val="center"/>
          </w:tcPr>
          <w:p w14:paraId="50E87DA8" w14:textId="77777777" w:rsidR="007260FA" w:rsidRPr="00AF1089" w:rsidRDefault="007260FA" w:rsidP="00AF1089">
            <w:pPr>
              <w:pStyle w:val="Tabletext"/>
              <w:framePr w:hSpace="0" w:wrap="auto" w:vAnchor="margin" w:xAlign="left" w:yAlign="inline"/>
              <w:suppressOverlap w:val="0"/>
              <w:rPr>
                <w:i/>
              </w:rPr>
            </w:pPr>
            <w:r w:rsidRPr="00AF1089">
              <w:rPr>
                <w:i/>
              </w:rPr>
              <w:t xml:space="preserve">Lophoictinia isura </w:t>
            </w:r>
          </w:p>
        </w:tc>
        <w:tc>
          <w:tcPr>
            <w:tcW w:w="2500" w:type="pct"/>
            <w:shd w:val="clear" w:color="auto" w:fill="auto"/>
            <w:vAlign w:val="center"/>
          </w:tcPr>
          <w:p w14:paraId="02297AE4" w14:textId="77777777" w:rsidR="007260FA" w:rsidRPr="00AF1089" w:rsidRDefault="00BC0ADB" w:rsidP="00AF1089">
            <w:pPr>
              <w:pStyle w:val="Tabletext"/>
              <w:framePr w:hSpace="0" w:wrap="auto" w:vAnchor="margin" w:xAlign="left" w:yAlign="inline"/>
              <w:suppressOverlap w:val="0"/>
            </w:pPr>
            <w:hyperlink r:id="rId29" w:history="1">
              <w:r w:rsidR="007260FA" w:rsidRPr="00AF1089">
                <w:rPr>
                  <w:rStyle w:val="Hyperlink"/>
                  <w:color w:val="auto"/>
                  <w:u w:val="none"/>
                </w:rPr>
                <w:t>square-tailed kite</w:t>
              </w:r>
            </w:hyperlink>
          </w:p>
        </w:tc>
      </w:tr>
      <w:tr w:rsidR="007260FA" w:rsidRPr="00AF1089" w14:paraId="35592449" w14:textId="77777777" w:rsidTr="00AF1089">
        <w:trPr>
          <w:cantSplit/>
        </w:trPr>
        <w:tc>
          <w:tcPr>
            <w:tcW w:w="2500" w:type="pct"/>
            <w:shd w:val="clear" w:color="auto" w:fill="auto"/>
            <w:vAlign w:val="center"/>
          </w:tcPr>
          <w:p w14:paraId="44C4D3E5" w14:textId="226B8F23" w:rsidR="007260FA" w:rsidRPr="00AF1089" w:rsidRDefault="006D7C54" w:rsidP="00AF1089">
            <w:pPr>
              <w:pStyle w:val="Tabletext"/>
              <w:framePr w:hSpace="0" w:wrap="auto" w:vAnchor="margin" w:xAlign="left" w:yAlign="inline"/>
              <w:suppressOverlap w:val="0"/>
              <w:rPr>
                <w:i/>
              </w:rPr>
            </w:pPr>
            <w:r>
              <w:rPr>
                <w:i/>
              </w:rPr>
              <w:t>Maluru</w:t>
            </w:r>
            <w:r w:rsidR="007260FA" w:rsidRPr="00AF1089">
              <w:rPr>
                <w:i/>
              </w:rPr>
              <w:t>s cyanus</w:t>
            </w:r>
          </w:p>
        </w:tc>
        <w:tc>
          <w:tcPr>
            <w:tcW w:w="2500" w:type="pct"/>
            <w:shd w:val="clear" w:color="auto" w:fill="auto"/>
            <w:vAlign w:val="center"/>
          </w:tcPr>
          <w:p w14:paraId="4E01C7C1" w14:textId="77777777" w:rsidR="007260FA" w:rsidRPr="00AF1089" w:rsidRDefault="007260FA" w:rsidP="00AF1089">
            <w:pPr>
              <w:pStyle w:val="Tabletext"/>
              <w:framePr w:hSpace="0" w:wrap="auto" w:vAnchor="margin" w:xAlign="left" w:yAlign="inline"/>
              <w:suppressOverlap w:val="0"/>
            </w:pPr>
            <w:r w:rsidRPr="00AF1089">
              <w:t>superb blue wren</w:t>
            </w:r>
          </w:p>
        </w:tc>
      </w:tr>
      <w:tr w:rsidR="007260FA" w:rsidRPr="00AF1089" w14:paraId="322E04AE" w14:textId="77777777" w:rsidTr="00AF1089">
        <w:trPr>
          <w:cantSplit/>
        </w:trPr>
        <w:tc>
          <w:tcPr>
            <w:tcW w:w="2500" w:type="pct"/>
            <w:shd w:val="clear" w:color="auto" w:fill="auto"/>
            <w:vAlign w:val="center"/>
          </w:tcPr>
          <w:p w14:paraId="37D1D0F2" w14:textId="5E126004" w:rsidR="007260FA" w:rsidRPr="00AF1089" w:rsidRDefault="006D7C54" w:rsidP="00AF1089">
            <w:pPr>
              <w:pStyle w:val="Tabletext"/>
              <w:framePr w:hSpace="0" w:wrap="auto" w:vAnchor="margin" w:xAlign="left" w:yAlign="inline"/>
              <w:suppressOverlap w:val="0"/>
              <w:rPr>
                <w:i/>
              </w:rPr>
            </w:pPr>
            <w:r>
              <w:rPr>
                <w:i/>
              </w:rPr>
              <w:t>Maluru</w:t>
            </w:r>
            <w:r w:rsidR="007260FA" w:rsidRPr="00AF1089">
              <w:rPr>
                <w:i/>
              </w:rPr>
              <w:t>s lamberti</w:t>
            </w:r>
          </w:p>
        </w:tc>
        <w:tc>
          <w:tcPr>
            <w:tcW w:w="2500" w:type="pct"/>
            <w:shd w:val="clear" w:color="auto" w:fill="auto"/>
            <w:vAlign w:val="center"/>
          </w:tcPr>
          <w:p w14:paraId="0749B83F" w14:textId="77777777" w:rsidR="007260FA" w:rsidRPr="00AF1089" w:rsidRDefault="007260FA" w:rsidP="00AF1089">
            <w:pPr>
              <w:pStyle w:val="Tabletext"/>
              <w:framePr w:hSpace="0" w:wrap="auto" w:vAnchor="margin" w:xAlign="left" w:yAlign="inline"/>
              <w:suppressOverlap w:val="0"/>
            </w:pPr>
            <w:r w:rsidRPr="00AF1089">
              <w:t>variegated wren</w:t>
            </w:r>
          </w:p>
        </w:tc>
      </w:tr>
      <w:tr w:rsidR="007260FA" w:rsidRPr="00AF1089" w14:paraId="08F997ED" w14:textId="77777777" w:rsidTr="00AF1089">
        <w:trPr>
          <w:cantSplit/>
        </w:trPr>
        <w:tc>
          <w:tcPr>
            <w:tcW w:w="2500" w:type="pct"/>
            <w:shd w:val="clear" w:color="auto" w:fill="auto"/>
            <w:vAlign w:val="center"/>
          </w:tcPr>
          <w:p w14:paraId="2A765F1A" w14:textId="2CB01630" w:rsidR="007260FA" w:rsidRPr="00AF1089" w:rsidRDefault="006D7C54" w:rsidP="00AF1089">
            <w:pPr>
              <w:pStyle w:val="Tabletext"/>
              <w:framePr w:hSpace="0" w:wrap="auto" w:vAnchor="margin" w:xAlign="left" w:yAlign="inline"/>
              <w:suppressOverlap w:val="0"/>
              <w:rPr>
                <w:i/>
              </w:rPr>
            </w:pPr>
            <w:r>
              <w:rPr>
                <w:i/>
              </w:rPr>
              <w:t>Maluru</w:t>
            </w:r>
            <w:r w:rsidR="007260FA" w:rsidRPr="00AF1089">
              <w:rPr>
                <w:i/>
              </w:rPr>
              <w:t>s melanocephalus</w:t>
            </w:r>
          </w:p>
        </w:tc>
        <w:tc>
          <w:tcPr>
            <w:tcW w:w="2500" w:type="pct"/>
            <w:shd w:val="clear" w:color="auto" w:fill="auto"/>
            <w:vAlign w:val="center"/>
          </w:tcPr>
          <w:p w14:paraId="1A2B44C2" w14:textId="77777777" w:rsidR="007260FA" w:rsidRPr="00AF1089" w:rsidRDefault="007260FA" w:rsidP="00AF1089">
            <w:pPr>
              <w:pStyle w:val="Tabletext"/>
              <w:framePr w:hSpace="0" w:wrap="auto" w:vAnchor="margin" w:xAlign="left" w:yAlign="inline"/>
              <w:suppressOverlap w:val="0"/>
            </w:pPr>
            <w:r w:rsidRPr="00AF1089">
              <w:t>red-backed fairy wren</w:t>
            </w:r>
          </w:p>
        </w:tc>
      </w:tr>
      <w:tr w:rsidR="007260FA" w:rsidRPr="00AF1089" w14:paraId="05AC8E7A" w14:textId="77777777" w:rsidTr="00AF1089">
        <w:trPr>
          <w:cantSplit/>
        </w:trPr>
        <w:tc>
          <w:tcPr>
            <w:tcW w:w="2500" w:type="pct"/>
            <w:shd w:val="clear" w:color="auto" w:fill="auto"/>
            <w:vAlign w:val="center"/>
          </w:tcPr>
          <w:p w14:paraId="6A462394" w14:textId="77777777" w:rsidR="007260FA" w:rsidRPr="00AF1089" w:rsidRDefault="007260FA" w:rsidP="00AF1089">
            <w:pPr>
              <w:pStyle w:val="Tabletext"/>
              <w:framePr w:hSpace="0" w:wrap="auto" w:vAnchor="margin" w:xAlign="left" w:yAlign="inline"/>
              <w:suppressOverlap w:val="0"/>
              <w:rPr>
                <w:i/>
              </w:rPr>
            </w:pPr>
            <w:r w:rsidRPr="00AF1089">
              <w:rPr>
                <w:i/>
              </w:rPr>
              <w:t>Merops ornatus</w:t>
            </w:r>
          </w:p>
        </w:tc>
        <w:tc>
          <w:tcPr>
            <w:tcW w:w="2500" w:type="pct"/>
            <w:shd w:val="clear" w:color="auto" w:fill="auto"/>
            <w:vAlign w:val="center"/>
          </w:tcPr>
          <w:p w14:paraId="1FCFE5B8" w14:textId="77777777" w:rsidR="007260FA" w:rsidRPr="00AF1089" w:rsidRDefault="007260FA" w:rsidP="00AF1089">
            <w:pPr>
              <w:pStyle w:val="Tabletext"/>
              <w:framePr w:hSpace="0" w:wrap="auto" w:vAnchor="margin" w:xAlign="left" w:yAlign="inline"/>
              <w:suppressOverlap w:val="0"/>
            </w:pPr>
            <w:r w:rsidRPr="00AF1089">
              <w:t>rainbow bee-eater</w:t>
            </w:r>
          </w:p>
        </w:tc>
      </w:tr>
      <w:tr w:rsidR="007260FA" w:rsidRPr="00AF1089" w14:paraId="5B766EDB" w14:textId="77777777" w:rsidTr="00AF1089">
        <w:trPr>
          <w:cantSplit/>
        </w:trPr>
        <w:tc>
          <w:tcPr>
            <w:tcW w:w="2500" w:type="pct"/>
            <w:shd w:val="clear" w:color="auto" w:fill="auto"/>
            <w:vAlign w:val="center"/>
          </w:tcPr>
          <w:p w14:paraId="47E28E80" w14:textId="77777777" w:rsidR="007260FA" w:rsidRPr="00AF1089" w:rsidRDefault="007260FA" w:rsidP="00AF1089">
            <w:pPr>
              <w:pStyle w:val="Tabletext"/>
              <w:framePr w:hSpace="0" w:wrap="auto" w:vAnchor="margin" w:xAlign="left" w:yAlign="inline"/>
              <w:suppressOverlap w:val="0"/>
              <w:rPr>
                <w:i/>
              </w:rPr>
            </w:pPr>
            <w:r w:rsidRPr="00AF1089">
              <w:rPr>
                <w:i/>
              </w:rPr>
              <w:t xml:space="preserve">Neochmia temporalis </w:t>
            </w:r>
          </w:p>
        </w:tc>
        <w:tc>
          <w:tcPr>
            <w:tcW w:w="2500" w:type="pct"/>
            <w:shd w:val="clear" w:color="auto" w:fill="auto"/>
            <w:vAlign w:val="center"/>
          </w:tcPr>
          <w:p w14:paraId="59819678" w14:textId="77777777" w:rsidR="007260FA" w:rsidRPr="00AF1089" w:rsidRDefault="007260FA" w:rsidP="00AF1089">
            <w:pPr>
              <w:pStyle w:val="Tabletext"/>
              <w:framePr w:hSpace="0" w:wrap="auto" w:vAnchor="margin" w:xAlign="left" w:yAlign="inline"/>
              <w:suppressOverlap w:val="0"/>
            </w:pPr>
            <w:r w:rsidRPr="00AF1089">
              <w:t>red browed firetail</w:t>
            </w:r>
          </w:p>
        </w:tc>
      </w:tr>
      <w:tr w:rsidR="007260FA" w:rsidRPr="00AF1089" w14:paraId="40433EFB" w14:textId="77777777" w:rsidTr="00AF1089">
        <w:trPr>
          <w:cantSplit/>
        </w:trPr>
        <w:tc>
          <w:tcPr>
            <w:tcW w:w="2500" w:type="pct"/>
            <w:shd w:val="clear" w:color="auto" w:fill="auto"/>
            <w:vAlign w:val="center"/>
          </w:tcPr>
          <w:p w14:paraId="6987ABA9" w14:textId="77777777" w:rsidR="007260FA" w:rsidRPr="00AF1089" w:rsidRDefault="007260FA" w:rsidP="00AF1089">
            <w:pPr>
              <w:pStyle w:val="Tabletext"/>
              <w:framePr w:hSpace="0" w:wrap="auto" w:vAnchor="margin" w:xAlign="left" w:yAlign="inline"/>
              <w:suppressOverlap w:val="0"/>
              <w:rPr>
                <w:i/>
              </w:rPr>
            </w:pPr>
            <w:r w:rsidRPr="00AF1089">
              <w:rPr>
                <w:i/>
              </w:rPr>
              <w:t>Ninox connivens</w:t>
            </w:r>
          </w:p>
        </w:tc>
        <w:tc>
          <w:tcPr>
            <w:tcW w:w="2500" w:type="pct"/>
            <w:shd w:val="clear" w:color="auto" w:fill="auto"/>
            <w:vAlign w:val="center"/>
          </w:tcPr>
          <w:p w14:paraId="14D16603" w14:textId="77777777" w:rsidR="007260FA" w:rsidRPr="00AF1089" w:rsidRDefault="007260FA" w:rsidP="00AF1089">
            <w:pPr>
              <w:pStyle w:val="Tabletext"/>
              <w:framePr w:hSpace="0" w:wrap="auto" w:vAnchor="margin" w:xAlign="left" w:yAlign="inline"/>
              <w:suppressOverlap w:val="0"/>
            </w:pPr>
            <w:r w:rsidRPr="00AF1089">
              <w:t>barking owl</w:t>
            </w:r>
          </w:p>
        </w:tc>
      </w:tr>
      <w:tr w:rsidR="007260FA" w:rsidRPr="00AF1089" w14:paraId="0281169F" w14:textId="77777777" w:rsidTr="00AF1089">
        <w:trPr>
          <w:cantSplit/>
        </w:trPr>
        <w:tc>
          <w:tcPr>
            <w:tcW w:w="2500" w:type="pct"/>
            <w:shd w:val="clear" w:color="auto" w:fill="auto"/>
            <w:vAlign w:val="center"/>
          </w:tcPr>
          <w:p w14:paraId="6ED3FE5E" w14:textId="77777777" w:rsidR="007260FA" w:rsidRPr="00AF1089" w:rsidRDefault="007260FA" w:rsidP="00AF1089">
            <w:pPr>
              <w:pStyle w:val="Tabletext"/>
              <w:framePr w:hSpace="0" w:wrap="auto" w:vAnchor="margin" w:xAlign="left" w:yAlign="inline"/>
              <w:suppressOverlap w:val="0"/>
              <w:rPr>
                <w:i/>
              </w:rPr>
            </w:pPr>
            <w:r w:rsidRPr="00AF1089">
              <w:rPr>
                <w:i/>
              </w:rPr>
              <w:t>Ninox strenua</w:t>
            </w:r>
          </w:p>
        </w:tc>
        <w:tc>
          <w:tcPr>
            <w:tcW w:w="2500" w:type="pct"/>
            <w:shd w:val="clear" w:color="auto" w:fill="auto"/>
            <w:vAlign w:val="center"/>
          </w:tcPr>
          <w:p w14:paraId="55D25E86" w14:textId="77777777" w:rsidR="007260FA" w:rsidRPr="00AF1089" w:rsidRDefault="007260FA" w:rsidP="00AF1089">
            <w:pPr>
              <w:pStyle w:val="Tabletext"/>
              <w:framePr w:hSpace="0" w:wrap="auto" w:vAnchor="margin" w:xAlign="left" w:yAlign="inline"/>
              <w:suppressOverlap w:val="0"/>
            </w:pPr>
            <w:r w:rsidRPr="00AF1089">
              <w:t>powerful owl</w:t>
            </w:r>
          </w:p>
        </w:tc>
      </w:tr>
      <w:tr w:rsidR="007260FA" w:rsidRPr="00AF1089" w14:paraId="3CB266E1" w14:textId="77777777" w:rsidTr="00AF1089">
        <w:trPr>
          <w:cantSplit/>
        </w:trPr>
        <w:tc>
          <w:tcPr>
            <w:tcW w:w="2500" w:type="pct"/>
            <w:shd w:val="clear" w:color="auto" w:fill="auto"/>
            <w:vAlign w:val="center"/>
          </w:tcPr>
          <w:p w14:paraId="2D4D805E" w14:textId="77777777" w:rsidR="007260FA" w:rsidRPr="00AF1089" w:rsidRDefault="007260FA" w:rsidP="00AF1089">
            <w:pPr>
              <w:pStyle w:val="Tabletext"/>
              <w:framePr w:hSpace="0" w:wrap="auto" w:vAnchor="margin" w:xAlign="left" w:yAlign="inline"/>
              <w:suppressOverlap w:val="0"/>
              <w:rPr>
                <w:i/>
              </w:rPr>
            </w:pPr>
            <w:r w:rsidRPr="00AF1089">
              <w:rPr>
                <w:i/>
              </w:rPr>
              <w:t>Numenius madagascariensis</w:t>
            </w:r>
          </w:p>
        </w:tc>
        <w:tc>
          <w:tcPr>
            <w:tcW w:w="2500" w:type="pct"/>
            <w:shd w:val="clear" w:color="auto" w:fill="auto"/>
            <w:vAlign w:val="center"/>
          </w:tcPr>
          <w:p w14:paraId="11426F3E" w14:textId="77777777" w:rsidR="007260FA" w:rsidRPr="00AF1089" w:rsidRDefault="007260FA" w:rsidP="00AF1089">
            <w:pPr>
              <w:pStyle w:val="Tabletext"/>
              <w:framePr w:hSpace="0" w:wrap="auto" w:vAnchor="margin" w:xAlign="left" w:yAlign="inline"/>
              <w:suppressOverlap w:val="0"/>
            </w:pPr>
            <w:r w:rsidRPr="00AF1089">
              <w:t>eastern curlew</w:t>
            </w:r>
          </w:p>
        </w:tc>
      </w:tr>
      <w:tr w:rsidR="007260FA" w:rsidRPr="00AF1089" w14:paraId="5AFC4BCE" w14:textId="77777777" w:rsidTr="00AF1089">
        <w:trPr>
          <w:cantSplit/>
        </w:trPr>
        <w:tc>
          <w:tcPr>
            <w:tcW w:w="2500" w:type="pct"/>
            <w:shd w:val="clear" w:color="auto" w:fill="auto"/>
          </w:tcPr>
          <w:p w14:paraId="232198E9" w14:textId="77777777" w:rsidR="007260FA" w:rsidRPr="00AF1089" w:rsidRDefault="007260FA" w:rsidP="00AF1089">
            <w:pPr>
              <w:pStyle w:val="Tabletext"/>
              <w:framePr w:hSpace="0" w:wrap="auto" w:vAnchor="margin" w:xAlign="left" w:yAlign="inline"/>
              <w:suppressOverlap w:val="0"/>
              <w:rPr>
                <w:i/>
              </w:rPr>
            </w:pPr>
            <w:r w:rsidRPr="00AF1089">
              <w:rPr>
                <w:i/>
              </w:rPr>
              <w:t xml:space="preserve">Pandion cristatus </w:t>
            </w:r>
          </w:p>
        </w:tc>
        <w:tc>
          <w:tcPr>
            <w:tcW w:w="2500" w:type="pct"/>
            <w:shd w:val="clear" w:color="auto" w:fill="auto"/>
          </w:tcPr>
          <w:p w14:paraId="5AF3EDF2" w14:textId="77777777" w:rsidR="007260FA" w:rsidRPr="00AF1089" w:rsidRDefault="007260FA" w:rsidP="00AF1089">
            <w:pPr>
              <w:pStyle w:val="Tabletext"/>
              <w:framePr w:hSpace="0" w:wrap="auto" w:vAnchor="margin" w:xAlign="left" w:yAlign="inline"/>
              <w:suppressOverlap w:val="0"/>
            </w:pPr>
            <w:r w:rsidRPr="00AF1089">
              <w:t xml:space="preserve">eastern osprey </w:t>
            </w:r>
          </w:p>
        </w:tc>
      </w:tr>
      <w:tr w:rsidR="007260FA" w:rsidRPr="00AF1089" w14:paraId="73B81E58" w14:textId="77777777" w:rsidTr="00AF1089">
        <w:trPr>
          <w:cantSplit/>
        </w:trPr>
        <w:tc>
          <w:tcPr>
            <w:tcW w:w="2500" w:type="pct"/>
            <w:shd w:val="clear" w:color="auto" w:fill="auto"/>
          </w:tcPr>
          <w:p w14:paraId="1BF51772" w14:textId="77777777" w:rsidR="007260FA" w:rsidRPr="00AF1089" w:rsidRDefault="00BC0ADB" w:rsidP="00AF1089">
            <w:pPr>
              <w:pStyle w:val="Tabletext"/>
              <w:framePr w:hSpace="0" w:wrap="auto" w:vAnchor="margin" w:xAlign="left" w:yAlign="inline"/>
              <w:suppressOverlap w:val="0"/>
              <w:rPr>
                <w:i/>
              </w:rPr>
            </w:pPr>
            <w:hyperlink r:id="rId30" w:history="1">
              <w:r w:rsidR="007260FA" w:rsidRPr="00AF1089">
                <w:rPr>
                  <w:rStyle w:val="Hyperlink"/>
                  <w:i/>
                  <w:color w:val="auto"/>
                  <w:u w:val="none"/>
                </w:rPr>
                <w:t>P</w:t>
              </w:r>
            </w:hyperlink>
            <w:r w:rsidR="007260FA" w:rsidRPr="00AF1089">
              <w:rPr>
                <w:i/>
              </w:rPr>
              <w:t>achycephala rufiventris</w:t>
            </w:r>
          </w:p>
        </w:tc>
        <w:tc>
          <w:tcPr>
            <w:tcW w:w="2500" w:type="pct"/>
            <w:shd w:val="clear" w:color="auto" w:fill="auto"/>
          </w:tcPr>
          <w:p w14:paraId="249142B0" w14:textId="77777777" w:rsidR="007260FA" w:rsidRPr="00AF1089" w:rsidRDefault="007260FA" w:rsidP="00AF1089">
            <w:pPr>
              <w:pStyle w:val="Tabletext"/>
              <w:framePr w:hSpace="0" w:wrap="auto" w:vAnchor="margin" w:xAlign="left" w:yAlign="inline"/>
              <w:suppressOverlap w:val="0"/>
            </w:pPr>
            <w:r w:rsidRPr="00AF1089">
              <w:t>rufous whistler</w:t>
            </w:r>
          </w:p>
        </w:tc>
      </w:tr>
      <w:tr w:rsidR="007260FA" w:rsidRPr="00AF1089" w14:paraId="52FD1C92" w14:textId="77777777" w:rsidTr="00AF1089">
        <w:trPr>
          <w:cantSplit/>
        </w:trPr>
        <w:tc>
          <w:tcPr>
            <w:tcW w:w="2500" w:type="pct"/>
            <w:shd w:val="clear" w:color="auto" w:fill="auto"/>
            <w:vAlign w:val="center"/>
          </w:tcPr>
          <w:p w14:paraId="79710FF3" w14:textId="77777777" w:rsidR="007260FA" w:rsidRPr="00AF1089" w:rsidRDefault="007260FA" w:rsidP="00AF1089">
            <w:pPr>
              <w:pStyle w:val="Tabletext"/>
              <w:framePr w:hSpace="0" w:wrap="auto" w:vAnchor="margin" w:xAlign="left" w:yAlign="inline"/>
              <w:suppressOverlap w:val="0"/>
              <w:rPr>
                <w:i/>
              </w:rPr>
            </w:pPr>
            <w:r w:rsidRPr="00AF1089">
              <w:rPr>
                <w:i/>
              </w:rPr>
              <w:t>Parvipsitta pusilla</w:t>
            </w:r>
          </w:p>
        </w:tc>
        <w:tc>
          <w:tcPr>
            <w:tcW w:w="2500" w:type="pct"/>
            <w:shd w:val="clear" w:color="auto" w:fill="auto"/>
            <w:vAlign w:val="center"/>
          </w:tcPr>
          <w:p w14:paraId="017DD265" w14:textId="77777777" w:rsidR="007260FA" w:rsidRPr="00AF1089" w:rsidRDefault="007260FA" w:rsidP="00AF1089">
            <w:pPr>
              <w:pStyle w:val="Tabletext"/>
              <w:framePr w:hSpace="0" w:wrap="auto" w:vAnchor="margin" w:xAlign="left" w:yAlign="inline"/>
              <w:suppressOverlap w:val="0"/>
            </w:pPr>
            <w:r w:rsidRPr="00AF1089">
              <w:t xml:space="preserve">little lorikeet </w:t>
            </w:r>
          </w:p>
        </w:tc>
      </w:tr>
      <w:tr w:rsidR="007260FA" w:rsidRPr="00AF1089" w14:paraId="211A36EC" w14:textId="77777777" w:rsidTr="00AF1089">
        <w:trPr>
          <w:cantSplit/>
        </w:trPr>
        <w:tc>
          <w:tcPr>
            <w:tcW w:w="2500" w:type="pct"/>
            <w:shd w:val="clear" w:color="auto" w:fill="auto"/>
            <w:vAlign w:val="center"/>
          </w:tcPr>
          <w:p w14:paraId="533DE980" w14:textId="77777777" w:rsidR="007260FA" w:rsidRPr="00AF1089" w:rsidRDefault="007260FA" w:rsidP="00AF1089">
            <w:pPr>
              <w:pStyle w:val="Tabletext"/>
              <w:framePr w:hSpace="0" w:wrap="auto" w:vAnchor="margin" w:xAlign="left" w:yAlign="inline"/>
              <w:suppressOverlap w:val="0"/>
              <w:rPr>
                <w:i/>
              </w:rPr>
            </w:pPr>
            <w:r w:rsidRPr="00AF1089">
              <w:rPr>
                <w:i/>
              </w:rPr>
              <w:t xml:space="preserve">Petroica </w:t>
            </w:r>
            <w:hyperlink r:id="rId31" w:history="1">
              <w:r w:rsidRPr="00AF1089">
                <w:rPr>
                  <w:i/>
                </w:rPr>
                <w:t>phoenicea</w:t>
              </w:r>
            </w:hyperlink>
          </w:p>
        </w:tc>
        <w:tc>
          <w:tcPr>
            <w:tcW w:w="2500" w:type="pct"/>
            <w:shd w:val="clear" w:color="auto" w:fill="auto"/>
            <w:vAlign w:val="center"/>
          </w:tcPr>
          <w:p w14:paraId="0933BE5A" w14:textId="77777777" w:rsidR="007260FA" w:rsidRPr="00AF1089" w:rsidRDefault="007260FA" w:rsidP="00AF1089">
            <w:pPr>
              <w:pStyle w:val="Tabletext"/>
              <w:framePr w:hSpace="0" w:wrap="auto" w:vAnchor="margin" w:xAlign="left" w:yAlign="inline"/>
              <w:suppressOverlap w:val="0"/>
            </w:pPr>
            <w:r w:rsidRPr="00AF1089">
              <w:t>flame robin</w:t>
            </w:r>
          </w:p>
        </w:tc>
      </w:tr>
      <w:tr w:rsidR="007260FA" w:rsidRPr="00AF1089" w14:paraId="4D41CC7D" w14:textId="77777777" w:rsidTr="00AF1089">
        <w:trPr>
          <w:cantSplit/>
        </w:trPr>
        <w:tc>
          <w:tcPr>
            <w:tcW w:w="2500" w:type="pct"/>
            <w:shd w:val="clear" w:color="auto" w:fill="auto"/>
            <w:vAlign w:val="center"/>
          </w:tcPr>
          <w:p w14:paraId="05B9C65E" w14:textId="77777777" w:rsidR="007260FA" w:rsidRPr="00AF1089" w:rsidRDefault="007260FA" w:rsidP="00AF1089">
            <w:pPr>
              <w:pStyle w:val="Tabletext"/>
              <w:framePr w:hSpace="0" w:wrap="auto" w:vAnchor="margin" w:xAlign="left" w:yAlign="inline"/>
              <w:suppressOverlap w:val="0"/>
              <w:rPr>
                <w:i/>
              </w:rPr>
            </w:pPr>
            <w:r w:rsidRPr="00AF1089">
              <w:rPr>
                <w:i/>
              </w:rPr>
              <w:t xml:space="preserve">Pezoporus wallicus wallicus </w:t>
            </w:r>
          </w:p>
        </w:tc>
        <w:tc>
          <w:tcPr>
            <w:tcW w:w="2500" w:type="pct"/>
            <w:shd w:val="clear" w:color="auto" w:fill="auto"/>
            <w:vAlign w:val="center"/>
          </w:tcPr>
          <w:p w14:paraId="42FBB454" w14:textId="77777777" w:rsidR="007260FA" w:rsidRPr="00AF1089" w:rsidRDefault="007260FA" w:rsidP="00AF1089">
            <w:pPr>
              <w:pStyle w:val="Tabletext"/>
              <w:framePr w:hSpace="0" w:wrap="auto" w:vAnchor="margin" w:xAlign="left" w:yAlign="inline"/>
              <w:suppressOverlap w:val="0"/>
            </w:pPr>
            <w:r w:rsidRPr="00AF1089">
              <w:t xml:space="preserve">eastern ground parrot </w:t>
            </w:r>
          </w:p>
        </w:tc>
      </w:tr>
      <w:tr w:rsidR="007260FA" w:rsidRPr="00AF1089" w14:paraId="37119416" w14:textId="77777777" w:rsidTr="00AF1089">
        <w:trPr>
          <w:cantSplit/>
        </w:trPr>
        <w:tc>
          <w:tcPr>
            <w:tcW w:w="2500" w:type="pct"/>
            <w:shd w:val="clear" w:color="auto" w:fill="auto"/>
            <w:vAlign w:val="center"/>
          </w:tcPr>
          <w:p w14:paraId="704EA64F" w14:textId="77777777" w:rsidR="007260FA" w:rsidRPr="00AF1089" w:rsidRDefault="007260FA" w:rsidP="00AF1089">
            <w:pPr>
              <w:pStyle w:val="Tabletext"/>
              <w:framePr w:hSpace="0" w:wrap="auto" w:vAnchor="margin" w:xAlign="left" w:yAlign="inline"/>
              <w:suppressOverlap w:val="0"/>
              <w:rPr>
                <w:i/>
              </w:rPr>
            </w:pPr>
            <w:r w:rsidRPr="00AF1089">
              <w:rPr>
                <w:i/>
              </w:rPr>
              <w:t>Pomatostomus temporalis temporalis</w:t>
            </w:r>
          </w:p>
        </w:tc>
        <w:tc>
          <w:tcPr>
            <w:tcW w:w="2500" w:type="pct"/>
            <w:shd w:val="clear" w:color="auto" w:fill="auto"/>
            <w:vAlign w:val="center"/>
          </w:tcPr>
          <w:p w14:paraId="144F08CE" w14:textId="77777777" w:rsidR="007260FA" w:rsidRPr="00AF1089" w:rsidRDefault="007260FA" w:rsidP="00AF1089">
            <w:pPr>
              <w:pStyle w:val="Tabletext"/>
              <w:framePr w:hSpace="0" w:wrap="auto" w:vAnchor="margin" w:xAlign="left" w:yAlign="inline"/>
              <w:suppressOverlap w:val="0"/>
            </w:pPr>
            <w:r w:rsidRPr="00AF1089">
              <w:t xml:space="preserve">grey-crowned babbler </w:t>
            </w:r>
          </w:p>
        </w:tc>
      </w:tr>
      <w:tr w:rsidR="007260FA" w:rsidRPr="00AF1089" w14:paraId="0F8EE4EB" w14:textId="77777777" w:rsidTr="00AF1089">
        <w:trPr>
          <w:cantSplit/>
        </w:trPr>
        <w:tc>
          <w:tcPr>
            <w:tcW w:w="2500" w:type="pct"/>
            <w:shd w:val="clear" w:color="auto" w:fill="auto"/>
            <w:vAlign w:val="center"/>
          </w:tcPr>
          <w:p w14:paraId="386AF43F" w14:textId="77777777" w:rsidR="007260FA" w:rsidRPr="00AF1089" w:rsidRDefault="00BC0ADB" w:rsidP="00AF1089">
            <w:pPr>
              <w:pStyle w:val="Tabletext"/>
              <w:framePr w:hSpace="0" w:wrap="auto" w:vAnchor="margin" w:xAlign="left" w:yAlign="inline"/>
              <w:suppressOverlap w:val="0"/>
              <w:rPr>
                <w:i/>
              </w:rPr>
            </w:pPr>
            <w:hyperlink r:id="rId32" w:history="1">
              <w:r w:rsidR="007260FA" w:rsidRPr="00AF1089">
                <w:rPr>
                  <w:rStyle w:val="Hyperlink"/>
                  <w:i/>
                  <w:color w:val="auto"/>
                  <w:u w:val="none"/>
                </w:rPr>
                <w:t>Rhipidura albiscapa</w:t>
              </w:r>
            </w:hyperlink>
          </w:p>
        </w:tc>
        <w:tc>
          <w:tcPr>
            <w:tcW w:w="2500" w:type="pct"/>
            <w:shd w:val="clear" w:color="auto" w:fill="auto"/>
            <w:vAlign w:val="center"/>
          </w:tcPr>
          <w:p w14:paraId="7A28F012" w14:textId="77777777" w:rsidR="007260FA" w:rsidRPr="00AF1089" w:rsidRDefault="007260FA" w:rsidP="00AF1089">
            <w:pPr>
              <w:pStyle w:val="Tabletext"/>
              <w:framePr w:hSpace="0" w:wrap="auto" w:vAnchor="margin" w:xAlign="left" w:yAlign="inline"/>
              <w:suppressOverlap w:val="0"/>
            </w:pPr>
            <w:r w:rsidRPr="00AF1089">
              <w:t>grey fantail</w:t>
            </w:r>
          </w:p>
        </w:tc>
      </w:tr>
      <w:tr w:rsidR="007260FA" w:rsidRPr="00AF1089" w14:paraId="6F5B2F57" w14:textId="77777777" w:rsidTr="00AF1089">
        <w:trPr>
          <w:cantSplit/>
        </w:trPr>
        <w:tc>
          <w:tcPr>
            <w:tcW w:w="2500" w:type="pct"/>
            <w:shd w:val="clear" w:color="auto" w:fill="auto"/>
            <w:vAlign w:val="center"/>
          </w:tcPr>
          <w:p w14:paraId="77F0C0F1" w14:textId="77777777" w:rsidR="007260FA" w:rsidRPr="00AF1089" w:rsidRDefault="007260FA" w:rsidP="00AF1089">
            <w:pPr>
              <w:pStyle w:val="Tabletext"/>
              <w:framePr w:hSpace="0" w:wrap="auto" w:vAnchor="margin" w:xAlign="left" w:yAlign="inline"/>
              <w:suppressOverlap w:val="0"/>
              <w:rPr>
                <w:i/>
              </w:rPr>
            </w:pPr>
            <w:r w:rsidRPr="00AF1089">
              <w:rPr>
                <w:i/>
              </w:rPr>
              <w:t>Rostratula australis</w:t>
            </w:r>
          </w:p>
        </w:tc>
        <w:tc>
          <w:tcPr>
            <w:tcW w:w="2500" w:type="pct"/>
            <w:shd w:val="clear" w:color="auto" w:fill="auto"/>
            <w:vAlign w:val="center"/>
          </w:tcPr>
          <w:p w14:paraId="6A26D8E1" w14:textId="77777777" w:rsidR="007260FA" w:rsidRPr="00AF1089" w:rsidRDefault="007260FA" w:rsidP="00AF1089">
            <w:pPr>
              <w:pStyle w:val="Tabletext"/>
              <w:framePr w:hSpace="0" w:wrap="auto" w:vAnchor="margin" w:xAlign="left" w:yAlign="inline"/>
              <w:suppressOverlap w:val="0"/>
            </w:pPr>
            <w:r w:rsidRPr="00AF1089">
              <w:t>Australian painted snipe</w:t>
            </w:r>
          </w:p>
        </w:tc>
      </w:tr>
      <w:tr w:rsidR="007260FA" w:rsidRPr="00AF1089" w14:paraId="75AFB16C" w14:textId="77777777" w:rsidTr="00AF1089">
        <w:trPr>
          <w:cantSplit/>
        </w:trPr>
        <w:tc>
          <w:tcPr>
            <w:tcW w:w="2500" w:type="pct"/>
            <w:shd w:val="clear" w:color="auto" w:fill="auto"/>
            <w:vAlign w:val="center"/>
          </w:tcPr>
          <w:p w14:paraId="18340343" w14:textId="77777777" w:rsidR="007260FA" w:rsidRPr="00AF1089" w:rsidRDefault="007260FA" w:rsidP="00AF1089">
            <w:pPr>
              <w:pStyle w:val="Tabletext"/>
              <w:framePr w:hSpace="0" w:wrap="auto" w:vAnchor="margin" w:xAlign="left" w:yAlign="inline"/>
              <w:suppressOverlap w:val="0"/>
              <w:rPr>
                <w:i/>
              </w:rPr>
            </w:pPr>
            <w:r w:rsidRPr="00AF1089">
              <w:rPr>
                <w:i/>
              </w:rPr>
              <w:t xml:space="preserve">Stictonetta naevosa </w:t>
            </w:r>
          </w:p>
        </w:tc>
        <w:tc>
          <w:tcPr>
            <w:tcW w:w="2500" w:type="pct"/>
            <w:shd w:val="clear" w:color="auto" w:fill="auto"/>
            <w:vAlign w:val="center"/>
          </w:tcPr>
          <w:p w14:paraId="1E6DCF20" w14:textId="77777777" w:rsidR="007260FA" w:rsidRPr="00AF1089" w:rsidRDefault="007260FA" w:rsidP="00AF1089">
            <w:pPr>
              <w:pStyle w:val="Tabletext"/>
              <w:framePr w:hSpace="0" w:wrap="auto" w:vAnchor="margin" w:xAlign="left" w:yAlign="inline"/>
              <w:suppressOverlap w:val="0"/>
            </w:pPr>
            <w:r w:rsidRPr="00AF1089">
              <w:t>freckled duck</w:t>
            </w:r>
          </w:p>
        </w:tc>
      </w:tr>
      <w:tr w:rsidR="007260FA" w:rsidRPr="00AF1089" w14:paraId="4B82143A" w14:textId="77777777" w:rsidTr="00AF1089">
        <w:trPr>
          <w:cantSplit/>
        </w:trPr>
        <w:tc>
          <w:tcPr>
            <w:tcW w:w="2500" w:type="pct"/>
            <w:shd w:val="clear" w:color="auto" w:fill="auto"/>
            <w:vAlign w:val="center"/>
          </w:tcPr>
          <w:p w14:paraId="70368247" w14:textId="77777777" w:rsidR="007260FA" w:rsidRPr="00AF1089" w:rsidRDefault="007260FA" w:rsidP="00AF1089">
            <w:pPr>
              <w:pStyle w:val="Tabletext"/>
              <w:framePr w:hSpace="0" w:wrap="auto" w:vAnchor="margin" w:xAlign="left" w:yAlign="inline"/>
              <w:suppressOverlap w:val="0"/>
              <w:rPr>
                <w:i/>
              </w:rPr>
            </w:pPr>
            <w:r w:rsidRPr="00AF1089">
              <w:rPr>
                <w:i/>
              </w:rPr>
              <w:t>Stipiturus malachurus</w:t>
            </w:r>
          </w:p>
        </w:tc>
        <w:tc>
          <w:tcPr>
            <w:tcW w:w="2500" w:type="pct"/>
            <w:shd w:val="clear" w:color="auto" w:fill="auto"/>
            <w:vAlign w:val="center"/>
          </w:tcPr>
          <w:p w14:paraId="7630DC58" w14:textId="77777777" w:rsidR="007260FA" w:rsidRPr="00AF1089" w:rsidRDefault="007260FA" w:rsidP="00AF1089">
            <w:pPr>
              <w:pStyle w:val="Tabletext"/>
              <w:framePr w:hSpace="0" w:wrap="auto" w:vAnchor="margin" w:xAlign="left" w:yAlign="inline"/>
              <w:suppressOverlap w:val="0"/>
            </w:pPr>
            <w:r w:rsidRPr="00AF1089">
              <w:t>Southern emu wren</w:t>
            </w:r>
          </w:p>
        </w:tc>
      </w:tr>
      <w:tr w:rsidR="007260FA" w:rsidRPr="00AF1089" w14:paraId="4EAB5CDB" w14:textId="77777777" w:rsidTr="00AF1089">
        <w:trPr>
          <w:cantSplit/>
        </w:trPr>
        <w:tc>
          <w:tcPr>
            <w:tcW w:w="2500" w:type="pct"/>
            <w:shd w:val="clear" w:color="auto" w:fill="auto"/>
            <w:vAlign w:val="center"/>
          </w:tcPr>
          <w:p w14:paraId="584EE370" w14:textId="77777777" w:rsidR="007260FA" w:rsidRPr="00AF1089" w:rsidRDefault="007260FA" w:rsidP="00AF1089">
            <w:pPr>
              <w:pStyle w:val="Tabletext"/>
              <w:framePr w:hSpace="0" w:wrap="auto" w:vAnchor="margin" w:xAlign="left" w:yAlign="inline"/>
              <w:suppressOverlap w:val="0"/>
              <w:rPr>
                <w:i/>
              </w:rPr>
            </w:pPr>
            <w:r w:rsidRPr="00AF1089">
              <w:rPr>
                <w:i/>
              </w:rPr>
              <w:t>Trichoglossus haematodus</w:t>
            </w:r>
          </w:p>
        </w:tc>
        <w:tc>
          <w:tcPr>
            <w:tcW w:w="2500" w:type="pct"/>
            <w:shd w:val="clear" w:color="auto" w:fill="auto"/>
            <w:vAlign w:val="center"/>
          </w:tcPr>
          <w:p w14:paraId="65782EE1" w14:textId="77777777" w:rsidR="007260FA" w:rsidRPr="00AF1089" w:rsidRDefault="007260FA" w:rsidP="00AF1089">
            <w:pPr>
              <w:pStyle w:val="Tabletext"/>
              <w:framePr w:hSpace="0" w:wrap="auto" w:vAnchor="margin" w:xAlign="left" w:yAlign="inline"/>
              <w:suppressOverlap w:val="0"/>
            </w:pPr>
            <w:r w:rsidRPr="00AF1089">
              <w:t>rainbow lorikeets</w:t>
            </w:r>
          </w:p>
        </w:tc>
      </w:tr>
      <w:tr w:rsidR="007260FA" w:rsidRPr="00AF1089" w14:paraId="47163B14" w14:textId="77777777" w:rsidTr="00AF1089">
        <w:trPr>
          <w:cantSplit/>
        </w:trPr>
        <w:tc>
          <w:tcPr>
            <w:tcW w:w="2500" w:type="pct"/>
            <w:shd w:val="clear" w:color="auto" w:fill="auto"/>
            <w:vAlign w:val="center"/>
          </w:tcPr>
          <w:p w14:paraId="1F1625B6" w14:textId="77777777" w:rsidR="007260FA" w:rsidRPr="00AF1089" w:rsidRDefault="007260FA" w:rsidP="00AF1089">
            <w:pPr>
              <w:pStyle w:val="Tabletext"/>
              <w:framePr w:hSpace="0" w:wrap="auto" w:vAnchor="margin" w:xAlign="left" w:yAlign="inline"/>
              <w:suppressOverlap w:val="0"/>
              <w:rPr>
                <w:i/>
              </w:rPr>
            </w:pPr>
            <w:r w:rsidRPr="00AF1089">
              <w:rPr>
                <w:i/>
              </w:rPr>
              <w:t>Trichoglossus chlorolepidotus (N)</w:t>
            </w:r>
          </w:p>
        </w:tc>
        <w:tc>
          <w:tcPr>
            <w:tcW w:w="2500" w:type="pct"/>
            <w:shd w:val="clear" w:color="auto" w:fill="auto"/>
            <w:vAlign w:val="center"/>
          </w:tcPr>
          <w:p w14:paraId="2FB17D07" w14:textId="77777777" w:rsidR="007260FA" w:rsidRPr="00AF1089" w:rsidRDefault="007260FA" w:rsidP="00AF1089">
            <w:pPr>
              <w:pStyle w:val="Tabletext"/>
              <w:framePr w:hSpace="0" w:wrap="auto" w:vAnchor="margin" w:xAlign="left" w:yAlign="inline"/>
              <w:suppressOverlap w:val="0"/>
            </w:pPr>
            <w:r w:rsidRPr="00AF1089">
              <w:t>scaley breasted lorikeets</w:t>
            </w:r>
          </w:p>
        </w:tc>
      </w:tr>
      <w:tr w:rsidR="007260FA" w:rsidRPr="00AF1089" w14:paraId="2F9E7191" w14:textId="77777777" w:rsidTr="00AF1089">
        <w:trPr>
          <w:cantSplit/>
        </w:trPr>
        <w:tc>
          <w:tcPr>
            <w:tcW w:w="2500" w:type="pct"/>
            <w:shd w:val="clear" w:color="auto" w:fill="auto"/>
            <w:vAlign w:val="center"/>
          </w:tcPr>
          <w:p w14:paraId="3AE53752" w14:textId="77777777" w:rsidR="007260FA" w:rsidRPr="00AF1089" w:rsidRDefault="00BC0ADB" w:rsidP="00AF1089">
            <w:pPr>
              <w:pStyle w:val="Tabletext"/>
              <w:framePr w:hSpace="0" w:wrap="auto" w:vAnchor="margin" w:xAlign="left" w:yAlign="inline"/>
              <w:suppressOverlap w:val="0"/>
              <w:rPr>
                <w:i/>
              </w:rPr>
            </w:pPr>
            <w:hyperlink r:id="rId33" w:history="1">
              <w:r w:rsidR="007260FA" w:rsidRPr="00AF1089">
                <w:rPr>
                  <w:rStyle w:val="Hyperlink"/>
                  <w:i/>
                  <w:color w:val="auto"/>
                  <w:u w:val="none"/>
                </w:rPr>
                <w:t>Threskiornis spinicollis</w:t>
              </w:r>
            </w:hyperlink>
          </w:p>
        </w:tc>
        <w:tc>
          <w:tcPr>
            <w:tcW w:w="2500" w:type="pct"/>
            <w:shd w:val="clear" w:color="auto" w:fill="auto"/>
          </w:tcPr>
          <w:p w14:paraId="06882274" w14:textId="77777777" w:rsidR="007260FA" w:rsidRPr="00AF1089" w:rsidRDefault="007260FA" w:rsidP="00AF1089">
            <w:pPr>
              <w:pStyle w:val="Tabletext"/>
              <w:framePr w:hSpace="0" w:wrap="auto" w:vAnchor="margin" w:xAlign="left" w:yAlign="inline"/>
              <w:suppressOverlap w:val="0"/>
            </w:pPr>
            <w:r w:rsidRPr="00AF1089">
              <w:t xml:space="preserve">straw-necked ibis </w:t>
            </w:r>
          </w:p>
        </w:tc>
      </w:tr>
      <w:tr w:rsidR="007260FA" w:rsidRPr="00AF1089" w14:paraId="4872FF08" w14:textId="77777777" w:rsidTr="00AF1089">
        <w:trPr>
          <w:cantSplit/>
        </w:trPr>
        <w:tc>
          <w:tcPr>
            <w:tcW w:w="2500" w:type="pct"/>
            <w:shd w:val="clear" w:color="auto" w:fill="auto"/>
            <w:vAlign w:val="center"/>
          </w:tcPr>
          <w:p w14:paraId="6C778EB5" w14:textId="77777777" w:rsidR="007260FA" w:rsidRPr="00AF1089" w:rsidRDefault="007260FA" w:rsidP="00AF1089">
            <w:pPr>
              <w:pStyle w:val="Tabletext"/>
              <w:framePr w:hSpace="0" w:wrap="auto" w:vAnchor="margin" w:xAlign="left" w:yAlign="inline"/>
              <w:suppressOverlap w:val="0"/>
              <w:rPr>
                <w:i/>
              </w:rPr>
            </w:pPr>
            <w:r w:rsidRPr="00AF1089">
              <w:rPr>
                <w:i/>
              </w:rPr>
              <w:t xml:space="preserve">Tringa nebularia </w:t>
            </w:r>
          </w:p>
        </w:tc>
        <w:tc>
          <w:tcPr>
            <w:tcW w:w="2500" w:type="pct"/>
            <w:shd w:val="clear" w:color="auto" w:fill="auto"/>
            <w:vAlign w:val="center"/>
          </w:tcPr>
          <w:p w14:paraId="41AA9716" w14:textId="77777777" w:rsidR="007260FA" w:rsidRPr="00AF1089" w:rsidRDefault="007260FA" w:rsidP="00AF1089">
            <w:pPr>
              <w:pStyle w:val="Tabletext"/>
              <w:framePr w:hSpace="0" w:wrap="auto" w:vAnchor="margin" w:xAlign="left" w:yAlign="inline"/>
              <w:suppressOverlap w:val="0"/>
            </w:pPr>
            <w:r w:rsidRPr="00AF1089">
              <w:t>common greenshank</w:t>
            </w:r>
          </w:p>
        </w:tc>
      </w:tr>
      <w:tr w:rsidR="007260FA" w:rsidRPr="00AF1089" w14:paraId="757A22F7" w14:textId="77777777" w:rsidTr="00AF1089">
        <w:trPr>
          <w:cantSplit/>
        </w:trPr>
        <w:tc>
          <w:tcPr>
            <w:tcW w:w="2500" w:type="pct"/>
            <w:shd w:val="clear" w:color="auto" w:fill="auto"/>
            <w:vAlign w:val="center"/>
          </w:tcPr>
          <w:p w14:paraId="7EAEC027" w14:textId="77777777" w:rsidR="007260FA" w:rsidRPr="00AF1089" w:rsidRDefault="007260FA" w:rsidP="00AF1089">
            <w:pPr>
              <w:pStyle w:val="Tabletext"/>
              <w:framePr w:hSpace="0" w:wrap="auto" w:vAnchor="margin" w:xAlign="left" w:yAlign="inline"/>
              <w:suppressOverlap w:val="0"/>
              <w:rPr>
                <w:i/>
              </w:rPr>
            </w:pPr>
            <w:r w:rsidRPr="00AF1089">
              <w:rPr>
                <w:i/>
              </w:rPr>
              <w:t>Tringa stagnatilis</w:t>
            </w:r>
          </w:p>
        </w:tc>
        <w:tc>
          <w:tcPr>
            <w:tcW w:w="2500" w:type="pct"/>
            <w:shd w:val="clear" w:color="auto" w:fill="auto"/>
            <w:vAlign w:val="center"/>
          </w:tcPr>
          <w:p w14:paraId="110E87BD" w14:textId="77777777" w:rsidR="007260FA" w:rsidRPr="00AF1089" w:rsidRDefault="007260FA" w:rsidP="00AF1089">
            <w:pPr>
              <w:pStyle w:val="Tabletext"/>
              <w:framePr w:hSpace="0" w:wrap="auto" w:vAnchor="margin" w:xAlign="left" w:yAlign="inline"/>
              <w:suppressOverlap w:val="0"/>
            </w:pPr>
            <w:r w:rsidRPr="00AF1089">
              <w:t>marsh sandpiper</w:t>
            </w:r>
          </w:p>
        </w:tc>
      </w:tr>
      <w:tr w:rsidR="007260FA" w:rsidRPr="00AF1089" w14:paraId="53BE798B" w14:textId="77777777" w:rsidTr="00AF1089">
        <w:trPr>
          <w:cantSplit/>
        </w:trPr>
        <w:tc>
          <w:tcPr>
            <w:tcW w:w="2500" w:type="pct"/>
            <w:shd w:val="clear" w:color="auto" w:fill="auto"/>
            <w:vAlign w:val="center"/>
          </w:tcPr>
          <w:p w14:paraId="699C5E9B" w14:textId="77777777" w:rsidR="007260FA" w:rsidRPr="00AF1089" w:rsidRDefault="007260FA" w:rsidP="00AF1089">
            <w:pPr>
              <w:pStyle w:val="Tabletext"/>
              <w:framePr w:hSpace="0" w:wrap="auto" w:vAnchor="margin" w:xAlign="left" w:yAlign="inline"/>
              <w:suppressOverlap w:val="0"/>
              <w:rPr>
                <w:i/>
              </w:rPr>
            </w:pPr>
            <w:r w:rsidRPr="00AF1089">
              <w:rPr>
                <w:i/>
              </w:rPr>
              <w:t>Tyto longimembris</w:t>
            </w:r>
          </w:p>
        </w:tc>
        <w:tc>
          <w:tcPr>
            <w:tcW w:w="2500" w:type="pct"/>
            <w:shd w:val="clear" w:color="auto" w:fill="auto"/>
            <w:vAlign w:val="center"/>
          </w:tcPr>
          <w:p w14:paraId="2EE64A55" w14:textId="77777777" w:rsidR="007260FA" w:rsidRPr="00AF1089" w:rsidRDefault="007260FA" w:rsidP="00AF1089">
            <w:pPr>
              <w:pStyle w:val="Tabletext"/>
              <w:framePr w:hSpace="0" w:wrap="auto" w:vAnchor="margin" w:xAlign="left" w:yAlign="inline"/>
              <w:suppressOverlap w:val="0"/>
            </w:pPr>
            <w:r w:rsidRPr="00AF1089">
              <w:t>eastern grass owl</w:t>
            </w:r>
          </w:p>
        </w:tc>
      </w:tr>
      <w:tr w:rsidR="007260FA" w:rsidRPr="00AF1089" w14:paraId="0B24C96E" w14:textId="77777777" w:rsidTr="00AF1089">
        <w:trPr>
          <w:cantSplit/>
        </w:trPr>
        <w:tc>
          <w:tcPr>
            <w:tcW w:w="2500" w:type="pct"/>
            <w:shd w:val="clear" w:color="auto" w:fill="auto"/>
            <w:vAlign w:val="center"/>
          </w:tcPr>
          <w:p w14:paraId="4D499B18" w14:textId="77777777" w:rsidR="007260FA" w:rsidRPr="00AF1089" w:rsidRDefault="007260FA" w:rsidP="00AF1089">
            <w:pPr>
              <w:pStyle w:val="Tabletext"/>
              <w:framePr w:hSpace="0" w:wrap="auto" w:vAnchor="margin" w:xAlign="left" w:yAlign="inline"/>
              <w:suppressOverlap w:val="0"/>
              <w:rPr>
                <w:i/>
              </w:rPr>
            </w:pPr>
            <w:r w:rsidRPr="00AF1089">
              <w:rPr>
                <w:i/>
              </w:rPr>
              <w:t>Tyto novaehollandiae</w:t>
            </w:r>
          </w:p>
        </w:tc>
        <w:tc>
          <w:tcPr>
            <w:tcW w:w="2500" w:type="pct"/>
            <w:shd w:val="clear" w:color="auto" w:fill="auto"/>
            <w:vAlign w:val="center"/>
          </w:tcPr>
          <w:p w14:paraId="1BCFBA24" w14:textId="77777777" w:rsidR="007260FA" w:rsidRPr="00AF1089" w:rsidRDefault="007260FA" w:rsidP="00AF1089">
            <w:pPr>
              <w:pStyle w:val="Tabletext"/>
              <w:framePr w:hSpace="0" w:wrap="auto" w:vAnchor="margin" w:xAlign="left" w:yAlign="inline"/>
              <w:suppressOverlap w:val="0"/>
            </w:pPr>
            <w:r w:rsidRPr="00AF1089">
              <w:t>masked owl</w:t>
            </w:r>
          </w:p>
        </w:tc>
      </w:tr>
      <w:tr w:rsidR="007260FA" w:rsidRPr="00AF1089" w14:paraId="3CFE93EA" w14:textId="77777777" w:rsidTr="00AF1089">
        <w:trPr>
          <w:cantSplit/>
        </w:trPr>
        <w:tc>
          <w:tcPr>
            <w:tcW w:w="2500" w:type="pct"/>
            <w:shd w:val="clear" w:color="auto" w:fill="auto"/>
            <w:vAlign w:val="center"/>
          </w:tcPr>
          <w:p w14:paraId="1D5025FA" w14:textId="77777777" w:rsidR="007260FA" w:rsidRPr="00AF1089" w:rsidRDefault="007260FA" w:rsidP="00AF1089">
            <w:pPr>
              <w:pStyle w:val="Tabletext"/>
              <w:framePr w:hSpace="0" w:wrap="auto" w:vAnchor="margin" w:xAlign="left" w:yAlign="inline"/>
              <w:suppressOverlap w:val="0"/>
              <w:rPr>
                <w:i/>
              </w:rPr>
            </w:pPr>
            <w:r w:rsidRPr="00AF1089">
              <w:rPr>
                <w:i/>
              </w:rPr>
              <w:t>Xenus cinereus</w:t>
            </w:r>
          </w:p>
        </w:tc>
        <w:tc>
          <w:tcPr>
            <w:tcW w:w="2500" w:type="pct"/>
            <w:shd w:val="clear" w:color="auto" w:fill="auto"/>
            <w:vAlign w:val="center"/>
          </w:tcPr>
          <w:p w14:paraId="26CDB752" w14:textId="77777777" w:rsidR="007260FA" w:rsidRPr="00AF1089" w:rsidRDefault="007260FA" w:rsidP="00AF1089">
            <w:pPr>
              <w:pStyle w:val="Tabletext"/>
              <w:framePr w:hSpace="0" w:wrap="auto" w:vAnchor="margin" w:xAlign="left" w:yAlign="inline"/>
              <w:suppressOverlap w:val="0"/>
            </w:pPr>
            <w:r w:rsidRPr="00AF1089">
              <w:t>Terek sandpiper</w:t>
            </w:r>
          </w:p>
        </w:tc>
      </w:tr>
      <w:tr w:rsidR="00AF1089" w:rsidRPr="00AF1089" w14:paraId="66264FBF" w14:textId="77777777" w:rsidTr="00AF1089">
        <w:trPr>
          <w:cantSplit/>
        </w:trPr>
        <w:tc>
          <w:tcPr>
            <w:tcW w:w="5000" w:type="pct"/>
            <w:gridSpan w:val="2"/>
            <w:shd w:val="clear" w:color="auto" w:fill="E2EFD9" w:themeFill="accent6" w:themeFillTint="33"/>
            <w:vAlign w:val="center"/>
          </w:tcPr>
          <w:p w14:paraId="1AA5CFEC" w14:textId="245BBD77" w:rsidR="00AF1089" w:rsidRPr="00AF1089" w:rsidRDefault="00AF1089" w:rsidP="00AF1089">
            <w:pPr>
              <w:pStyle w:val="Tabletext"/>
              <w:framePr w:hSpace="0" w:wrap="auto" w:vAnchor="margin" w:xAlign="left" w:yAlign="inline"/>
              <w:suppressOverlap w:val="0"/>
              <w:rPr>
                <w:b/>
              </w:rPr>
            </w:pPr>
            <w:r w:rsidRPr="00AF1089">
              <w:rPr>
                <w:b/>
              </w:rPr>
              <w:t>Invertebrates</w:t>
            </w:r>
          </w:p>
        </w:tc>
      </w:tr>
      <w:tr w:rsidR="007260FA" w:rsidRPr="00AF1089" w14:paraId="76A0FFE1" w14:textId="77777777" w:rsidTr="00AF1089">
        <w:trPr>
          <w:cantSplit/>
        </w:trPr>
        <w:tc>
          <w:tcPr>
            <w:tcW w:w="2500" w:type="pct"/>
            <w:shd w:val="clear" w:color="auto" w:fill="auto"/>
            <w:vAlign w:val="center"/>
          </w:tcPr>
          <w:p w14:paraId="66CE495F" w14:textId="77777777" w:rsidR="007260FA" w:rsidRPr="00AF1089" w:rsidRDefault="00BC0ADB" w:rsidP="00AF1089">
            <w:pPr>
              <w:pStyle w:val="Tabletext"/>
              <w:framePr w:hSpace="0" w:wrap="auto" w:vAnchor="margin" w:xAlign="left" w:yAlign="inline"/>
              <w:suppressOverlap w:val="0"/>
              <w:rPr>
                <w:i/>
              </w:rPr>
            </w:pPr>
            <w:hyperlink r:id="rId34" w:history="1">
              <w:r w:rsidR="007260FA" w:rsidRPr="00AF1089">
                <w:rPr>
                  <w:i/>
                </w:rPr>
                <w:t>Argynnis hyperbius</w:t>
              </w:r>
            </w:hyperlink>
            <w:r w:rsidR="007260FA" w:rsidRPr="00AF1089">
              <w:rPr>
                <w:i/>
              </w:rPr>
              <w:t xml:space="preserve"> (N)</w:t>
            </w:r>
          </w:p>
        </w:tc>
        <w:tc>
          <w:tcPr>
            <w:tcW w:w="2500" w:type="pct"/>
            <w:shd w:val="clear" w:color="auto" w:fill="auto"/>
            <w:vAlign w:val="center"/>
          </w:tcPr>
          <w:p w14:paraId="12E1AC70" w14:textId="77777777" w:rsidR="007260FA" w:rsidRPr="00AF1089" w:rsidRDefault="007260FA" w:rsidP="00AF1089">
            <w:pPr>
              <w:pStyle w:val="Tabletext"/>
              <w:framePr w:hSpace="0" w:wrap="auto" w:vAnchor="margin" w:xAlign="left" w:yAlign="inline"/>
              <w:suppressOverlap w:val="0"/>
            </w:pPr>
            <w:r w:rsidRPr="00AF1089">
              <w:t>laced fritillary</w:t>
            </w:r>
          </w:p>
        </w:tc>
      </w:tr>
      <w:tr w:rsidR="007260FA" w:rsidRPr="00AF1089" w14:paraId="3F88092D" w14:textId="77777777" w:rsidTr="00AF1089">
        <w:trPr>
          <w:cantSplit/>
        </w:trPr>
        <w:tc>
          <w:tcPr>
            <w:tcW w:w="2500" w:type="pct"/>
            <w:shd w:val="clear" w:color="auto" w:fill="auto"/>
            <w:vAlign w:val="center"/>
          </w:tcPr>
          <w:p w14:paraId="1985479D" w14:textId="77777777" w:rsidR="007260FA" w:rsidRPr="00AF1089" w:rsidRDefault="007260FA" w:rsidP="00AF1089">
            <w:pPr>
              <w:pStyle w:val="Tabletext"/>
              <w:framePr w:hSpace="0" w:wrap="auto" w:vAnchor="margin" w:xAlign="left" w:yAlign="inline"/>
              <w:suppressOverlap w:val="0"/>
              <w:rPr>
                <w:i/>
              </w:rPr>
            </w:pPr>
            <w:r w:rsidRPr="00AF1089">
              <w:rPr>
                <w:i/>
              </w:rPr>
              <w:t>Australothele Nambucca (N)</w:t>
            </w:r>
          </w:p>
        </w:tc>
        <w:tc>
          <w:tcPr>
            <w:tcW w:w="2500" w:type="pct"/>
            <w:shd w:val="clear" w:color="auto" w:fill="auto"/>
            <w:vAlign w:val="center"/>
          </w:tcPr>
          <w:p w14:paraId="291902AA" w14:textId="77777777" w:rsidR="007260FA" w:rsidRPr="00AF1089" w:rsidRDefault="007260FA" w:rsidP="00AF1089">
            <w:pPr>
              <w:pStyle w:val="Tabletext"/>
              <w:framePr w:hSpace="0" w:wrap="auto" w:vAnchor="margin" w:xAlign="left" w:yAlign="inline"/>
              <w:suppressOverlap w:val="0"/>
            </w:pPr>
            <w:r w:rsidRPr="00AF1089">
              <w:t>large curtain web spider</w:t>
            </w:r>
          </w:p>
        </w:tc>
      </w:tr>
      <w:tr w:rsidR="007260FA" w:rsidRPr="00AF1089" w14:paraId="7CF98B9F" w14:textId="77777777" w:rsidTr="00AF1089">
        <w:trPr>
          <w:cantSplit/>
        </w:trPr>
        <w:tc>
          <w:tcPr>
            <w:tcW w:w="2500" w:type="pct"/>
            <w:shd w:val="clear" w:color="auto" w:fill="auto"/>
            <w:vAlign w:val="center"/>
          </w:tcPr>
          <w:p w14:paraId="60D4DFE2" w14:textId="77777777" w:rsidR="007260FA" w:rsidRPr="00AF1089" w:rsidRDefault="007260FA" w:rsidP="00AF1089">
            <w:pPr>
              <w:pStyle w:val="Tabletext"/>
              <w:framePr w:hSpace="0" w:wrap="auto" w:vAnchor="margin" w:xAlign="left" w:yAlign="inline"/>
              <w:suppressOverlap w:val="0"/>
              <w:rPr>
                <w:i/>
              </w:rPr>
            </w:pPr>
            <w:r w:rsidRPr="00AF1089">
              <w:rPr>
                <w:i/>
              </w:rPr>
              <w:t>Delias aganippe</w:t>
            </w:r>
          </w:p>
        </w:tc>
        <w:tc>
          <w:tcPr>
            <w:tcW w:w="2500" w:type="pct"/>
            <w:shd w:val="clear" w:color="auto" w:fill="auto"/>
            <w:vAlign w:val="center"/>
          </w:tcPr>
          <w:p w14:paraId="619DC774" w14:textId="77777777" w:rsidR="007260FA" w:rsidRPr="00AF1089" w:rsidRDefault="007260FA" w:rsidP="00AF1089">
            <w:pPr>
              <w:pStyle w:val="Tabletext"/>
              <w:framePr w:hSpace="0" w:wrap="auto" w:vAnchor="margin" w:xAlign="left" w:yAlign="inline"/>
              <w:suppressOverlap w:val="0"/>
            </w:pPr>
            <w:r w:rsidRPr="00AF1089">
              <w:t>spotted jezebel</w:t>
            </w:r>
          </w:p>
        </w:tc>
      </w:tr>
      <w:tr w:rsidR="007260FA" w:rsidRPr="00AF1089" w14:paraId="09DD6314" w14:textId="77777777" w:rsidTr="00AF1089">
        <w:trPr>
          <w:cantSplit/>
        </w:trPr>
        <w:tc>
          <w:tcPr>
            <w:tcW w:w="2500" w:type="pct"/>
            <w:shd w:val="clear" w:color="auto" w:fill="auto"/>
            <w:vAlign w:val="center"/>
          </w:tcPr>
          <w:p w14:paraId="0C6E54D7" w14:textId="77777777" w:rsidR="007260FA" w:rsidRPr="00AF1089" w:rsidRDefault="007260FA" w:rsidP="00AF1089">
            <w:pPr>
              <w:pStyle w:val="Tabletext"/>
              <w:framePr w:hSpace="0" w:wrap="auto" w:vAnchor="margin" w:xAlign="left" w:yAlign="inline"/>
              <w:suppressOverlap w:val="0"/>
              <w:rPr>
                <w:i/>
              </w:rPr>
            </w:pPr>
            <w:r w:rsidRPr="00AF1089">
              <w:rPr>
                <w:i/>
              </w:rPr>
              <w:t>Hypochrysops delcicia</w:t>
            </w:r>
          </w:p>
        </w:tc>
        <w:tc>
          <w:tcPr>
            <w:tcW w:w="2500" w:type="pct"/>
            <w:shd w:val="clear" w:color="auto" w:fill="auto"/>
            <w:vAlign w:val="center"/>
          </w:tcPr>
          <w:p w14:paraId="7FB97C2A" w14:textId="77777777" w:rsidR="007260FA" w:rsidRPr="00AF1089" w:rsidRDefault="007260FA" w:rsidP="00AF1089">
            <w:pPr>
              <w:pStyle w:val="Tabletext"/>
              <w:framePr w:hSpace="0" w:wrap="auto" w:vAnchor="margin" w:xAlign="left" w:yAlign="inline"/>
              <w:suppressOverlap w:val="0"/>
            </w:pPr>
            <w:r w:rsidRPr="00AF1089">
              <w:t>moonlight jewel</w:t>
            </w:r>
          </w:p>
        </w:tc>
      </w:tr>
      <w:tr w:rsidR="007260FA" w:rsidRPr="00AF1089" w14:paraId="6DD7841D" w14:textId="77777777" w:rsidTr="00AF1089">
        <w:trPr>
          <w:cantSplit/>
        </w:trPr>
        <w:tc>
          <w:tcPr>
            <w:tcW w:w="2500" w:type="pct"/>
            <w:shd w:val="clear" w:color="auto" w:fill="auto"/>
            <w:vAlign w:val="center"/>
          </w:tcPr>
          <w:p w14:paraId="0D2EA7A6" w14:textId="77777777" w:rsidR="007260FA" w:rsidRPr="00AF1089" w:rsidRDefault="007260FA" w:rsidP="00AF1089">
            <w:pPr>
              <w:pStyle w:val="Tabletext"/>
              <w:framePr w:hSpace="0" w:wrap="auto" w:vAnchor="margin" w:xAlign="left" w:yAlign="inline"/>
              <w:suppressOverlap w:val="0"/>
              <w:rPr>
                <w:i/>
              </w:rPr>
            </w:pPr>
            <w:r w:rsidRPr="00AF1089">
              <w:rPr>
                <w:i/>
              </w:rPr>
              <w:t>Megadolomedes australianus</w:t>
            </w:r>
          </w:p>
        </w:tc>
        <w:tc>
          <w:tcPr>
            <w:tcW w:w="2500" w:type="pct"/>
            <w:shd w:val="clear" w:color="auto" w:fill="auto"/>
            <w:vAlign w:val="center"/>
          </w:tcPr>
          <w:p w14:paraId="51E23351" w14:textId="77777777" w:rsidR="007260FA" w:rsidRPr="00AF1089" w:rsidRDefault="007260FA" w:rsidP="00AF1089">
            <w:pPr>
              <w:pStyle w:val="Tabletext"/>
              <w:framePr w:hSpace="0" w:wrap="auto" w:vAnchor="margin" w:xAlign="left" w:yAlign="inline"/>
              <w:suppressOverlap w:val="0"/>
            </w:pPr>
            <w:r w:rsidRPr="00AF1089">
              <w:t>giant water spider</w:t>
            </w:r>
          </w:p>
        </w:tc>
      </w:tr>
      <w:tr w:rsidR="007260FA" w:rsidRPr="00AF1089" w14:paraId="082B509A" w14:textId="77777777" w:rsidTr="00AF1089">
        <w:trPr>
          <w:cantSplit/>
        </w:trPr>
        <w:tc>
          <w:tcPr>
            <w:tcW w:w="2500" w:type="pct"/>
            <w:shd w:val="clear" w:color="auto" w:fill="auto"/>
            <w:vAlign w:val="center"/>
          </w:tcPr>
          <w:p w14:paraId="7FF436A1" w14:textId="77777777" w:rsidR="007260FA" w:rsidRPr="00AF1089" w:rsidRDefault="007260FA" w:rsidP="00AF1089">
            <w:pPr>
              <w:pStyle w:val="Tabletext"/>
              <w:framePr w:hSpace="0" w:wrap="auto" w:vAnchor="margin" w:xAlign="left" w:yAlign="inline"/>
              <w:suppressOverlap w:val="0"/>
              <w:rPr>
                <w:i/>
              </w:rPr>
            </w:pPr>
            <w:r w:rsidRPr="00AF1089">
              <w:rPr>
                <w:i/>
              </w:rPr>
              <w:t xml:space="preserve">Nephilla spp. </w:t>
            </w:r>
          </w:p>
        </w:tc>
        <w:tc>
          <w:tcPr>
            <w:tcW w:w="2500" w:type="pct"/>
            <w:shd w:val="clear" w:color="auto" w:fill="auto"/>
            <w:vAlign w:val="center"/>
          </w:tcPr>
          <w:p w14:paraId="56E0C67B" w14:textId="77777777" w:rsidR="007260FA" w:rsidRPr="00AF1089" w:rsidRDefault="007260FA" w:rsidP="00AF1089">
            <w:pPr>
              <w:pStyle w:val="Tabletext"/>
              <w:framePr w:hSpace="0" w:wrap="auto" w:vAnchor="margin" w:xAlign="left" w:yAlign="inline"/>
              <w:suppressOverlap w:val="0"/>
            </w:pPr>
            <w:r w:rsidRPr="00AF1089">
              <w:t>golden orb weaving spider</w:t>
            </w:r>
          </w:p>
        </w:tc>
      </w:tr>
      <w:tr w:rsidR="007260FA" w:rsidRPr="00AF1089" w14:paraId="75CD02C7" w14:textId="77777777" w:rsidTr="00AF1089">
        <w:trPr>
          <w:cantSplit/>
        </w:trPr>
        <w:tc>
          <w:tcPr>
            <w:tcW w:w="2500" w:type="pct"/>
            <w:shd w:val="clear" w:color="auto" w:fill="auto"/>
            <w:vAlign w:val="center"/>
          </w:tcPr>
          <w:p w14:paraId="00BFD75A" w14:textId="53D2BC53" w:rsidR="007260FA" w:rsidRPr="00AF1089" w:rsidRDefault="007260FA" w:rsidP="00AF1089">
            <w:pPr>
              <w:pStyle w:val="Tabletext"/>
              <w:framePr w:hSpace="0" w:wrap="auto" w:vAnchor="margin" w:xAlign="left" w:yAlign="inline"/>
              <w:suppressOverlap w:val="0"/>
              <w:rPr>
                <w:i/>
              </w:rPr>
            </w:pPr>
            <w:r w:rsidRPr="00AF1089">
              <w:rPr>
                <w:i/>
              </w:rPr>
              <w:t xml:space="preserve">Ocybadistes knightorum </w:t>
            </w:r>
            <w:r w:rsidR="00AF1089">
              <w:rPr>
                <w:i/>
              </w:rPr>
              <w:t>(</w:t>
            </w:r>
            <w:r w:rsidRPr="00AF1089">
              <w:rPr>
                <w:i/>
              </w:rPr>
              <w:t>N</w:t>
            </w:r>
            <w:r w:rsidR="00AF1089">
              <w:rPr>
                <w:i/>
              </w:rPr>
              <w:t>)</w:t>
            </w:r>
          </w:p>
        </w:tc>
        <w:tc>
          <w:tcPr>
            <w:tcW w:w="2500" w:type="pct"/>
            <w:shd w:val="clear" w:color="auto" w:fill="auto"/>
            <w:vAlign w:val="center"/>
          </w:tcPr>
          <w:p w14:paraId="5AB53C09" w14:textId="77777777" w:rsidR="007260FA" w:rsidRPr="00AF1089" w:rsidRDefault="007260FA" w:rsidP="00AF1089">
            <w:pPr>
              <w:pStyle w:val="Tabletext"/>
              <w:framePr w:hSpace="0" w:wrap="auto" w:vAnchor="margin" w:xAlign="left" w:yAlign="inline"/>
              <w:suppressOverlap w:val="0"/>
            </w:pPr>
            <w:r w:rsidRPr="00AF1089">
              <w:t>black grass (Knights) dart butterfly</w:t>
            </w:r>
          </w:p>
        </w:tc>
      </w:tr>
      <w:tr w:rsidR="007260FA" w:rsidRPr="00AF1089" w14:paraId="6840BA5A" w14:textId="77777777" w:rsidTr="00AF1089">
        <w:trPr>
          <w:cantSplit/>
        </w:trPr>
        <w:tc>
          <w:tcPr>
            <w:tcW w:w="2500" w:type="pct"/>
            <w:shd w:val="clear" w:color="auto" w:fill="auto"/>
            <w:vAlign w:val="center"/>
          </w:tcPr>
          <w:p w14:paraId="54F08BF8" w14:textId="33C7E4E5" w:rsidR="007260FA" w:rsidRPr="00AF1089" w:rsidRDefault="00BC0ADB" w:rsidP="00AF1089">
            <w:pPr>
              <w:pStyle w:val="Tabletext"/>
              <w:framePr w:hSpace="0" w:wrap="auto" w:vAnchor="margin" w:xAlign="left" w:yAlign="inline"/>
              <w:suppressOverlap w:val="0"/>
              <w:rPr>
                <w:i/>
              </w:rPr>
            </w:pPr>
            <w:hyperlink r:id="rId35" w:history="1">
              <w:r w:rsidR="007260FA" w:rsidRPr="00AF1089">
                <w:rPr>
                  <w:i/>
                </w:rPr>
                <w:t>Petalura litorea</w:t>
              </w:r>
            </w:hyperlink>
            <w:r w:rsidR="007260FA" w:rsidRPr="00AF1089">
              <w:rPr>
                <w:i/>
              </w:rPr>
              <w:t xml:space="preserve"> </w:t>
            </w:r>
            <w:r w:rsidR="00AF1089">
              <w:rPr>
                <w:i/>
              </w:rPr>
              <w:t>(</w:t>
            </w:r>
            <w:r w:rsidR="007260FA" w:rsidRPr="00AF1089">
              <w:rPr>
                <w:i/>
              </w:rPr>
              <w:t>N</w:t>
            </w:r>
            <w:r w:rsidR="00AF1089">
              <w:rPr>
                <w:i/>
              </w:rPr>
              <w:t>)</w:t>
            </w:r>
          </w:p>
        </w:tc>
        <w:tc>
          <w:tcPr>
            <w:tcW w:w="2500" w:type="pct"/>
            <w:shd w:val="clear" w:color="auto" w:fill="auto"/>
            <w:vAlign w:val="center"/>
          </w:tcPr>
          <w:p w14:paraId="2B3696B7" w14:textId="77777777" w:rsidR="007260FA" w:rsidRPr="00AF1089" w:rsidRDefault="007260FA" w:rsidP="00AF1089">
            <w:pPr>
              <w:pStyle w:val="Tabletext"/>
              <w:framePr w:hSpace="0" w:wrap="auto" w:vAnchor="margin" w:xAlign="left" w:yAlign="inline"/>
              <w:suppressOverlap w:val="0"/>
            </w:pPr>
            <w:r w:rsidRPr="00AF1089">
              <w:t>coastal petaltail (dragonfly)</w:t>
            </w:r>
          </w:p>
        </w:tc>
      </w:tr>
      <w:tr w:rsidR="007260FA" w:rsidRPr="00AF1089" w14:paraId="69C1763B" w14:textId="77777777" w:rsidTr="00AF1089">
        <w:trPr>
          <w:cantSplit/>
        </w:trPr>
        <w:tc>
          <w:tcPr>
            <w:tcW w:w="2500" w:type="pct"/>
            <w:shd w:val="clear" w:color="auto" w:fill="auto"/>
            <w:vAlign w:val="center"/>
          </w:tcPr>
          <w:p w14:paraId="163A00AA" w14:textId="77777777" w:rsidR="007260FA" w:rsidRPr="00AF1089" w:rsidRDefault="007260FA" w:rsidP="00AF1089">
            <w:pPr>
              <w:pStyle w:val="Tabletext"/>
              <w:framePr w:hSpace="0" w:wrap="auto" w:vAnchor="margin" w:xAlign="left" w:yAlign="inline"/>
              <w:suppressOverlap w:val="0"/>
              <w:rPr>
                <w:i/>
              </w:rPr>
            </w:pPr>
            <w:r w:rsidRPr="00AF1089">
              <w:rPr>
                <w:i/>
              </w:rPr>
              <w:t>Psychonatis caelius taygetus</w:t>
            </w:r>
          </w:p>
        </w:tc>
        <w:tc>
          <w:tcPr>
            <w:tcW w:w="2500" w:type="pct"/>
            <w:shd w:val="clear" w:color="auto" w:fill="auto"/>
            <w:vAlign w:val="center"/>
          </w:tcPr>
          <w:p w14:paraId="4A3837CC" w14:textId="77777777" w:rsidR="007260FA" w:rsidRPr="00AF1089" w:rsidRDefault="007260FA" w:rsidP="00AF1089">
            <w:pPr>
              <w:pStyle w:val="Tabletext"/>
              <w:framePr w:hSpace="0" w:wrap="auto" w:vAnchor="margin" w:xAlign="left" w:yAlign="inline"/>
              <w:suppressOverlap w:val="0"/>
            </w:pPr>
            <w:r w:rsidRPr="00AF1089">
              <w:t>small green-banded blue (butterfly)</w:t>
            </w:r>
          </w:p>
        </w:tc>
      </w:tr>
      <w:tr w:rsidR="007260FA" w:rsidRPr="00AF1089" w14:paraId="5E7AFFB6" w14:textId="77777777" w:rsidTr="00AF1089">
        <w:trPr>
          <w:cantSplit/>
        </w:trPr>
        <w:tc>
          <w:tcPr>
            <w:tcW w:w="2500" w:type="pct"/>
            <w:shd w:val="clear" w:color="auto" w:fill="auto"/>
            <w:vAlign w:val="center"/>
          </w:tcPr>
          <w:p w14:paraId="3DE1AF91" w14:textId="3BF2DCA7" w:rsidR="007260FA" w:rsidRPr="00AF1089" w:rsidRDefault="007260FA" w:rsidP="00AF1089">
            <w:pPr>
              <w:pStyle w:val="Tabletext"/>
              <w:framePr w:hSpace="0" w:wrap="auto" w:vAnchor="margin" w:xAlign="left" w:yAlign="inline"/>
              <w:suppressOverlap w:val="0"/>
              <w:rPr>
                <w:i/>
              </w:rPr>
            </w:pPr>
            <w:r w:rsidRPr="00AF1089">
              <w:rPr>
                <w:i/>
              </w:rPr>
              <w:t>Tisiphone abeona</w:t>
            </w:r>
          </w:p>
        </w:tc>
        <w:tc>
          <w:tcPr>
            <w:tcW w:w="2500" w:type="pct"/>
            <w:shd w:val="clear" w:color="auto" w:fill="auto"/>
            <w:vAlign w:val="center"/>
          </w:tcPr>
          <w:p w14:paraId="16192A5D" w14:textId="77777777" w:rsidR="007260FA" w:rsidRPr="00AF1089" w:rsidRDefault="007260FA" w:rsidP="00AF1089">
            <w:pPr>
              <w:pStyle w:val="Tabletext"/>
              <w:framePr w:hSpace="0" w:wrap="auto" w:vAnchor="margin" w:xAlign="left" w:yAlign="inline"/>
              <w:suppressOverlap w:val="0"/>
            </w:pPr>
            <w:r w:rsidRPr="00AF1089">
              <w:t>varied sword grass brown (butterfly)</w:t>
            </w:r>
          </w:p>
        </w:tc>
      </w:tr>
      <w:tr w:rsidR="007260FA" w:rsidRPr="00AF1089" w14:paraId="5823A57C" w14:textId="77777777" w:rsidTr="00AF1089">
        <w:trPr>
          <w:cantSplit/>
        </w:trPr>
        <w:tc>
          <w:tcPr>
            <w:tcW w:w="2500" w:type="pct"/>
            <w:shd w:val="clear" w:color="auto" w:fill="auto"/>
            <w:vAlign w:val="center"/>
          </w:tcPr>
          <w:p w14:paraId="2FB0BF5C" w14:textId="77777777" w:rsidR="007260FA" w:rsidRPr="00AF1089" w:rsidRDefault="007260FA" w:rsidP="00AF1089">
            <w:pPr>
              <w:pStyle w:val="Tabletext"/>
              <w:framePr w:hSpace="0" w:wrap="auto" w:vAnchor="margin" w:xAlign="left" w:yAlign="inline"/>
              <w:suppressOverlap w:val="0"/>
              <w:rPr>
                <w:i/>
              </w:rPr>
            </w:pPr>
            <w:r w:rsidRPr="00AF1089">
              <w:rPr>
                <w:i/>
              </w:rPr>
              <w:t>Spodoptera picta</w:t>
            </w:r>
          </w:p>
        </w:tc>
        <w:tc>
          <w:tcPr>
            <w:tcW w:w="2500" w:type="pct"/>
            <w:shd w:val="clear" w:color="auto" w:fill="auto"/>
            <w:vAlign w:val="center"/>
          </w:tcPr>
          <w:p w14:paraId="2AAA08E3" w14:textId="77777777" w:rsidR="007260FA" w:rsidRPr="00AF1089" w:rsidRDefault="007260FA" w:rsidP="00AF1089">
            <w:pPr>
              <w:pStyle w:val="Tabletext"/>
              <w:framePr w:hSpace="0" w:wrap="auto" w:vAnchor="margin" w:xAlign="left" w:yAlign="inline"/>
              <w:suppressOverlap w:val="0"/>
            </w:pPr>
            <w:r w:rsidRPr="00AF1089">
              <w:t>lily caterpillar (moth)</w:t>
            </w:r>
          </w:p>
        </w:tc>
      </w:tr>
      <w:tr w:rsidR="007260FA" w:rsidRPr="00AF1089" w14:paraId="7785D24F" w14:textId="77777777" w:rsidTr="00AF1089">
        <w:trPr>
          <w:cantSplit/>
        </w:trPr>
        <w:tc>
          <w:tcPr>
            <w:tcW w:w="2500" w:type="pct"/>
            <w:shd w:val="clear" w:color="auto" w:fill="auto"/>
            <w:vAlign w:val="center"/>
          </w:tcPr>
          <w:p w14:paraId="6A9068A6" w14:textId="77777777" w:rsidR="007260FA" w:rsidRPr="00AF1089" w:rsidRDefault="007260FA" w:rsidP="00AF1089">
            <w:pPr>
              <w:pStyle w:val="Tabletext"/>
              <w:framePr w:hSpace="0" w:wrap="auto" w:vAnchor="margin" w:xAlign="left" w:yAlign="inline"/>
              <w:suppressOverlap w:val="0"/>
              <w:rPr>
                <w:i/>
              </w:rPr>
            </w:pPr>
            <w:r w:rsidRPr="00AF1089">
              <w:rPr>
                <w:i/>
              </w:rPr>
              <w:t>Tetragonula carbonaria</w:t>
            </w:r>
          </w:p>
        </w:tc>
        <w:tc>
          <w:tcPr>
            <w:tcW w:w="2500" w:type="pct"/>
            <w:shd w:val="clear" w:color="auto" w:fill="auto"/>
            <w:vAlign w:val="center"/>
          </w:tcPr>
          <w:p w14:paraId="410BAA01" w14:textId="77777777" w:rsidR="007260FA" w:rsidRPr="00AF1089" w:rsidRDefault="007260FA" w:rsidP="00AF1089">
            <w:pPr>
              <w:pStyle w:val="Tabletext"/>
              <w:framePr w:hSpace="0" w:wrap="auto" w:vAnchor="margin" w:xAlign="left" w:yAlign="inline"/>
              <w:suppressOverlap w:val="0"/>
            </w:pPr>
            <w:r w:rsidRPr="00AF1089">
              <w:t>stingless native bees</w:t>
            </w:r>
          </w:p>
        </w:tc>
      </w:tr>
    </w:tbl>
    <w:p w14:paraId="555A3A5A" w14:textId="77777777" w:rsidR="007260FA" w:rsidRPr="007260FA" w:rsidRDefault="007260FA" w:rsidP="007260FA"/>
    <w:bookmarkEnd w:id="112"/>
    <w:bookmarkEnd w:id="113"/>
    <w:p w14:paraId="6D3BEFFE" w14:textId="77777777" w:rsidR="0080562F" w:rsidRDefault="0080562F" w:rsidP="007260FA"/>
    <w:p w14:paraId="59D7DD20" w14:textId="5FC18B4C" w:rsidR="002837E3" w:rsidRPr="00A2723D" w:rsidRDefault="00EF00A5" w:rsidP="00184C70">
      <w:pPr>
        <w:pStyle w:val="Heading3"/>
      </w:pPr>
      <w:bookmarkStart w:id="115" w:name="_Ref487639934"/>
      <w:bookmarkStart w:id="116" w:name="_Toc481752981"/>
      <w:bookmarkStart w:id="117" w:name="_Ref482001750"/>
      <w:bookmarkStart w:id="118" w:name="_Ref482001778"/>
      <w:bookmarkStart w:id="119" w:name="_Ref482020467"/>
      <w:bookmarkStart w:id="120" w:name="_Ref482020722"/>
      <w:bookmarkStart w:id="121" w:name="_Ref487633317"/>
      <w:bookmarkStart w:id="122" w:name="_Ref487639838"/>
      <w:bookmarkStart w:id="123" w:name="_Toc487718254"/>
      <w:r>
        <w:t>Appendix B</w:t>
      </w:r>
      <w:bookmarkEnd w:id="115"/>
      <w:r w:rsidR="00A2723D">
        <w:t xml:space="preserve"> - </w:t>
      </w:r>
      <w:r w:rsidR="002837E3" w:rsidRPr="00A2723D">
        <w:t>Additional information on map units</w:t>
      </w:r>
      <w:bookmarkEnd w:id="116"/>
      <w:bookmarkEnd w:id="117"/>
      <w:bookmarkEnd w:id="118"/>
      <w:bookmarkEnd w:id="119"/>
      <w:bookmarkEnd w:id="120"/>
      <w:r w:rsidR="00E8528F" w:rsidRPr="00A2723D">
        <w:t xml:space="preserve"> and r</w:t>
      </w:r>
      <w:r w:rsidR="00E84F49" w:rsidRPr="00A2723D">
        <w:t>egions</w:t>
      </w:r>
      <w:bookmarkEnd w:id="121"/>
      <w:bookmarkEnd w:id="122"/>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602"/>
      </w:tblGrid>
      <w:tr w:rsidR="00E36BBC" w14:paraId="683ABD7F" w14:textId="77777777" w:rsidTr="00D62413">
        <w:trPr>
          <w:cantSplit/>
          <w:trHeight w:val="781"/>
        </w:trPr>
        <w:tc>
          <w:tcPr>
            <w:tcW w:w="784" w:type="pct"/>
          </w:tcPr>
          <w:p w14:paraId="772E5ABA" w14:textId="77777777" w:rsidR="00E36BBC" w:rsidRPr="00EB5113" w:rsidRDefault="00E36BBC" w:rsidP="00E36BBC">
            <w:pPr>
              <w:pStyle w:val="Tabletext"/>
              <w:framePr w:hSpace="0" w:wrap="auto" w:vAnchor="margin" w:xAlign="left" w:yAlign="inline"/>
              <w:suppressOverlap w:val="0"/>
            </w:pPr>
            <w:r>
              <w:t>Relevant Map Units</w:t>
            </w:r>
          </w:p>
          <w:p w14:paraId="485B784C" w14:textId="77777777" w:rsidR="00E36BBC" w:rsidRDefault="00E36BBC" w:rsidP="00E36BBC">
            <w:pPr>
              <w:pStyle w:val="Tabletext"/>
              <w:framePr w:hSpace="0" w:wrap="auto" w:vAnchor="margin" w:xAlign="left" w:yAlign="inline"/>
              <w:suppressOverlap w:val="0"/>
            </w:pPr>
          </w:p>
          <w:p w14:paraId="7822D6A5" w14:textId="77777777" w:rsidR="00E36BBC" w:rsidRDefault="00E36BBC" w:rsidP="00E36BBC">
            <w:pPr>
              <w:pStyle w:val="Tabletext"/>
              <w:framePr w:hSpace="0" w:wrap="auto" w:vAnchor="margin" w:xAlign="left" w:yAlign="inline"/>
              <w:suppressOverlap w:val="0"/>
            </w:pPr>
          </w:p>
          <w:p w14:paraId="6B916C61" w14:textId="77777777" w:rsidR="00E36BBC" w:rsidRPr="00B07F98" w:rsidRDefault="00E36BBC" w:rsidP="00E36BBC">
            <w:pPr>
              <w:pStyle w:val="Tabletext"/>
              <w:framePr w:hSpace="0" w:wrap="auto" w:vAnchor="margin" w:xAlign="left" w:yAlign="inline"/>
              <w:suppressOverlap w:val="0"/>
            </w:pPr>
          </w:p>
        </w:tc>
        <w:tc>
          <w:tcPr>
            <w:tcW w:w="4216" w:type="pct"/>
          </w:tcPr>
          <w:p w14:paraId="3B29F61C" w14:textId="4E7AD2EF" w:rsidR="00E84F49" w:rsidRPr="00443AE7" w:rsidRDefault="00EC1A42" w:rsidP="00E36BBC">
            <w:pPr>
              <w:pStyle w:val="Tabletext"/>
              <w:framePr w:wrap="around"/>
              <w:rPr>
                <w:b/>
                <w:sz w:val="21"/>
                <w:szCs w:val="21"/>
              </w:rPr>
            </w:pPr>
            <w:r w:rsidRPr="00443AE7">
              <w:rPr>
                <w:b/>
                <w:sz w:val="21"/>
                <w:szCs w:val="21"/>
              </w:rPr>
              <w:t xml:space="preserve">South-east </w:t>
            </w:r>
            <w:r w:rsidR="00E84F49" w:rsidRPr="00443AE7">
              <w:rPr>
                <w:b/>
                <w:sz w:val="21"/>
                <w:szCs w:val="21"/>
              </w:rPr>
              <w:t xml:space="preserve">Queensland </w:t>
            </w:r>
          </w:p>
          <w:p w14:paraId="0F329697" w14:textId="3820BC32" w:rsidR="00E36BBC" w:rsidRPr="00443AE7" w:rsidRDefault="00B0768F" w:rsidP="00E36BBC">
            <w:pPr>
              <w:pStyle w:val="Tabletext"/>
              <w:framePr w:wrap="around"/>
              <w:rPr>
                <w:sz w:val="21"/>
                <w:szCs w:val="21"/>
              </w:rPr>
            </w:pPr>
            <w:r w:rsidRPr="00443AE7">
              <w:rPr>
                <w:b/>
                <w:i/>
                <w:sz w:val="21"/>
                <w:szCs w:val="21"/>
              </w:rPr>
              <w:t xml:space="preserve">Regional Ecosystem Description Database </w:t>
            </w:r>
            <w:r w:rsidRPr="00443AE7">
              <w:rPr>
                <w:sz w:val="21"/>
                <w:szCs w:val="21"/>
              </w:rPr>
              <w:t xml:space="preserve">(DSITIA </w:t>
            </w:r>
            <w:r w:rsidR="00506232" w:rsidRPr="00443AE7">
              <w:rPr>
                <w:sz w:val="21"/>
                <w:szCs w:val="21"/>
              </w:rPr>
              <w:t>201</w:t>
            </w:r>
            <w:r w:rsidR="00C114BE" w:rsidRPr="00443AE7">
              <w:rPr>
                <w:sz w:val="21"/>
                <w:szCs w:val="21"/>
              </w:rPr>
              <w:t>7</w:t>
            </w:r>
            <w:r w:rsidRPr="00443AE7">
              <w:rPr>
                <w:sz w:val="21"/>
                <w:szCs w:val="21"/>
              </w:rPr>
              <w:t>)</w:t>
            </w:r>
          </w:p>
          <w:p w14:paraId="73BAB48C" w14:textId="77777777" w:rsidR="00E36BBC" w:rsidRPr="00443AE7" w:rsidRDefault="00E36BBC" w:rsidP="00E36BBC">
            <w:pPr>
              <w:pStyle w:val="Tabletext"/>
              <w:framePr w:wrap="around"/>
              <w:rPr>
                <w:sz w:val="21"/>
                <w:szCs w:val="21"/>
              </w:rPr>
            </w:pPr>
            <w:r w:rsidRPr="00443AE7">
              <w:rPr>
                <w:sz w:val="21"/>
                <w:szCs w:val="21"/>
              </w:rPr>
              <w:t xml:space="preserve">RE 12.1.1 </w:t>
            </w:r>
            <w:r w:rsidRPr="00443AE7">
              <w:rPr>
                <w:i/>
                <w:sz w:val="21"/>
                <w:szCs w:val="21"/>
              </w:rPr>
              <w:t>Casuarina glauca</w:t>
            </w:r>
            <w:r w:rsidRPr="00443AE7">
              <w:rPr>
                <w:sz w:val="21"/>
                <w:szCs w:val="21"/>
              </w:rPr>
              <w:t xml:space="preserve"> woodland on margins of marine clay plains (Swamp She Oak open forest). </w:t>
            </w:r>
          </w:p>
          <w:p w14:paraId="47502E55" w14:textId="7E592645" w:rsidR="00E36BBC" w:rsidRPr="00443AE7" w:rsidRDefault="00E36BBC" w:rsidP="00E36BBC">
            <w:pPr>
              <w:pStyle w:val="Tabletext"/>
              <w:framePr w:wrap="around"/>
              <w:rPr>
                <w:sz w:val="21"/>
                <w:szCs w:val="21"/>
              </w:rPr>
            </w:pPr>
            <w:r w:rsidRPr="00443AE7">
              <w:rPr>
                <w:i/>
                <w:sz w:val="21"/>
                <w:szCs w:val="21"/>
              </w:rPr>
              <w:t>Parts of</w:t>
            </w:r>
            <w:r w:rsidRPr="00443AE7">
              <w:rPr>
                <w:sz w:val="21"/>
                <w:szCs w:val="21"/>
              </w:rPr>
              <w:t xml:space="preserve"> RE: 12.3.20 </w:t>
            </w:r>
            <w:r w:rsidRPr="00443AE7">
              <w:rPr>
                <w:i/>
                <w:sz w:val="21"/>
                <w:szCs w:val="21"/>
              </w:rPr>
              <w:t>Melaleuca quinquenervia, Casuarina glauca +/- Eucalyptus tereticornis, E. siderophloia</w:t>
            </w:r>
            <w:r w:rsidRPr="00443AE7">
              <w:rPr>
                <w:sz w:val="21"/>
                <w:szCs w:val="21"/>
              </w:rPr>
              <w:t xml:space="preserve"> open forest (Vegetated swamp). (Only where dominated by </w:t>
            </w:r>
            <w:r w:rsidRPr="00443AE7">
              <w:rPr>
                <w:i/>
                <w:sz w:val="21"/>
                <w:szCs w:val="21"/>
              </w:rPr>
              <w:t>C. glauca</w:t>
            </w:r>
            <w:r w:rsidRPr="00443AE7">
              <w:rPr>
                <w:sz w:val="21"/>
                <w:szCs w:val="21"/>
              </w:rPr>
              <w:t>)</w:t>
            </w:r>
          </w:p>
          <w:p w14:paraId="60381612" w14:textId="68406F27" w:rsidR="00E36BBC" w:rsidRPr="00443AE7" w:rsidRDefault="00E36BBC" w:rsidP="00E36BBC">
            <w:pPr>
              <w:pStyle w:val="Tabletext"/>
              <w:framePr w:wrap="around"/>
              <w:rPr>
                <w:sz w:val="21"/>
                <w:szCs w:val="21"/>
              </w:rPr>
            </w:pPr>
          </w:p>
          <w:p w14:paraId="13149A86" w14:textId="679CE6A9" w:rsidR="00E84F49" w:rsidRPr="00443AE7" w:rsidRDefault="00E84F49" w:rsidP="00E36BBC">
            <w:pPr>
              <w:pStyle w:val="Tabletext"/>
              <w:framePr w:wrap="around"/>
              <w:rPr>
                <w:b/>
                <w:sz w:val="21"/>
                <w:szCs w:val="21"/>
              </w:rPr>
            </w:pPr>
            <w:r w:rsidRPr="00443AE7">
              <w:rPr>
                <w:b/>
                <w:sz w:val="21"/>
                <w:szCs w:val="21"/>
              </w:rPr>
              <w:t>N</w:t>
            </w:r>
            <w:r w:rsidR="00EC1A42" w:rsidRPr="00443AE7">
              <w:rPr>
                <w:b/>
                <w:sz w:val="21"/>
                <w:szCs w:val="21"/>
              </w:rPr>
              <w:t>ew South Wales</w:t>
            </w:r>
          </w:p>
          <w:p w14:paraId="44F7A991" w14:textId="701E0C31" w:rsidR="00E36BBC" w:rsidRPr="00443AE7" w:rsidRDefault="00B0768F" w:rsidP="00E36BBC">
            <w:pPr>
              <w:pStyle w:val="Tabletext"/>
              <w:framePr w:wrap="around"/>
              <w:rPr>
                <w:sz w:val="21"/>
                <w:szCs w:val="21"/>
              </w:rPr>
            </w:pPr>
            <w:r w:rsidRPr="00443AE7">
              <w:rPr>
                <w:b/>
                <w:i/>
                <w:sz w:val="21"/>
                <w:szCs w:val="21"/>
              </w:rPr>
              <w:t xml:space="preserve">Vegetation of the coastal lowlands of Tweed shire, northern New South Wales, species and conservation </w:t>
            </w:r>
            <w:r w:rsidR="00E36BBC" w:rsidRPr="00443AE7">
              <w:rPr>
                <w:sz w:val="21"/>
                <w:szCs w:val="21"/>
              </w:rPr>
              <w:t>Pressey and Griffith (1992)</w:t>
            </w:r>
          </w:p>
          <w:p w14:paraId="2F230024" w14:textId="52090499" w:rsidR="00E36BBC" w:rsidRPr="00443AE7" w:rsidRDefault="00E36BBC" w:rsidP="00E36BBC">
            <w:pPr>
              <w:pStyle w:val="Tabletext"/>
              <w:framePr w:wrap="around"/>
              <w:rPr>
                <w:sz w:val="21"/>
                <w:szCs w:val="21"/>
              </w:rPr>
            </w:pPr>
            <w:r w:rsidRPr="00443AE7">
              <w:rPr>
                <w:sz w:val="21"/>
                <w:szCs w:val="21"/>
              </w:rPr>
              <w:t xml:space="preserve">F10 - </w:t>
            </w:r>
            <w:r w:rsidRPr="00443AE7">
              <w:rPr>
                <w:i/>
                <w:sz w:val="21"/>
                <w:szCs w:val="21"/>
              </w:rPr>
              <w:t>Casuarina glauca</w:t>
            </w:r>
            <w:r w:rsidRPr="00443AE7">
              <w:rPr>
                <w:sz w:val="21"/>
                <w:szCs w:val="21"/>
              </w:rPr>
              <w:t xml:space="preserve"> tall to very tall open to closed forest</w:t>
            </w:r>
          </w:p>
          <w:p w14:paraId="6CC93D6B" w14:textId="3DF6FAC0" w:rsidR="00E36BBC" w:rsidRPr="00443AE7" w:rsidRDefault="00E36BBC" w:rsidP="00E36BBC">
            <w:pPr>
              <w:pStyle w:val="Tabletext"/>
              <w:framePr w:wrap="around"/>
              <w:rPr>
                <w:b/>
                <w:i/>
                <w:sz w:val="21"/>
                <w:szCs w:val="21"/>
              </w:rPr>
            </w:pPr>
            <w:r w:rsidRPr="00443AE7">
              <w:rPr>
                <w:b/>
                <w:i/>
                <w:sz w:val="21"/>
                <w:szCs w:val="21"/>
              </w:rPr>
              <w:t>North-east NSW Forest Ecosystems</w:t>
            </w:r>
            <w:r w:rsidR="0091632A" w:rsidRPr="00443AE7">
              <w:rPr>
                <w:b/>
                <w:i/>
                <w:sz w:val="21"/>
                <w:szCs w:val="21"/>
              </w:rPr>
              <w:t xml:space="preserve"> </w:t>
            </w:r>
            <w:r w:rsidR="0091632A" w:rsidRPr="00443AE7">
              <w:rPr>
                <w:sz w:val="21"/>
                <w:szCs w:val="21"/>
              </w:rPr>
              <w:t>(NPWS 1999b)</w:t>
            </w:r>
          </w:p>
          <w:p w14:paraId="7F4611A0" w14:textId="77777777" w:rsidR="00E36BBC" w:rsidRPr="00443AE7" w:rsidRDefault="00E36BBC" w:rsidP="00E36BBC">
            <w:pPr>
              <w:pStyle w:val="Tabletext"/>
              <w:framePr w:wrap="around"/>
              <w:rPr>
                <w:sz w:val="21"/>
                <w:szCs w:val="21"/>
              </w:rPr>
            </w:pPr>
            <w:r w:rsidRPr="00443AE7">
              <w:rPr>
                <w:sz w:val="21"/>
                <w:szCs w:val="21"/>
              </w:rPr>
              <w:t xml:space="preserve">143 – Swamp oak </w:t>
            </w:r>
          </w:p>
          <w:p w14:paraId="4D0389F3" w14:textId="1E3B1C91" w:rsidR="00E36BBC" w:rsidRPr="00443AE7" w:rsidRDefault="0091632A" w:rsidP="0091632A">
            <w:pPr>
              <w:autoSpaceDE w:val="0"/>
              <w:autoSpaceDN w:val="0"/>
              <w:adjustRightInd w:val="0"/>
              <w:spacing w:after="0"/>
              <w:rPr>
                <w:sz w:val="21"/>
                <w:szCs w:val="21"/>
              </w:rPr>
            </w:pPr>
            <w:r w:rsidRPr="00443AE7">
              <w:rPr>
                <w:b/>
                <w:i/>
                <w:sz w:val="21"/>
                <w:szCs w:val="21"/>
              </w:rPr>
              <w:t xml:space="preserve">NPWS NSW Coastal Vegetation </w:t>
            </w:r>
            <w:r w:rsidRPr="00443AE7">
              <w:rPr>
                <w:sz w:val="21"/>
                <w:szCs w:val="21"/>
              </w:rPr>
              <w:t>(Griffith and Wilson 2007)</w:t>
            </w:r>
            <w:r w:rsidR="006D7C54" w:rsidRPr="00443AE7">
              <w:rPr>
                <w:sz w:val="21"/>
                <w:szCs w:val="21"/>
              </w:rPr>
              <w:t xml:space="preserve"> (cited in Sheringham 2008)</w:t>
            </w:r>
          </w:p>
          <w:p w14:paraId="1BD019D4" w14:textId="77777777" w:rsidR="00E36BBC" w:rsidRPr="00443AE7" w:rsidRDefault="00E36BBC" w:rsidP="00E36BBC">
            <w:pPr>
              <w:pStyle w:val="Tabletext"/>
              <w:framePr w:wrap="around"/>
              <w:rPr>
                <w:sz w:val="21"/>
                <w:szCs w:val="21"/>
              </w:rPr>
            </w:pPr>
            <w:r w:rsidRPr="00443AE7">
              <w:rPr>
                <w:sz w:val="21"/>
                <w:szCs w:val="21"/>
              </w:rPr>
              <w:t xml:space="preserve">5001/2 – </w:t>
            </w:r>
            <w:r w:rsidRPr="00443AE7">
              <w:rPr>
                <w:i/>
                <w:sz w:val="21"/>
                <w:szCs w:val="21"/>
              </w:rPr>
              <w:t>Casuarina glauca</w:t>
            </w:r>
            <w:r w:rsidRPr="00443AE7">
              <w:rPr>
                <w:sz w:val="21"/>
                <w:szCs w:val="21"/>
              </w:rPr>
              <w:t xml:space="preserve"> forest and woodland</w:t>
            </w:r>
          </w:p>
          <w:p w14:paraId="197B98BC" w14:textId="77777777" w:rsidR="00E36BBC" w:rsidRPr="00443AE7" w:rsidRDefault="00E36BBC" w:rsidP="00E36BBC">
            <w:pPr>
              <w:pStyle w:val="Tabletext"/>
              <w:framePr w:wrap="around"/>
              <w:rPr>
                <w:sz w:val="21"/>
                <w:szCs w:val="21"/>
              </w:rPr>
            </w:pPr>
            <w:r w:rsidRPr="00443AE7">
              <w:rPr>
                <w:sz w:val="21"/>
                <w:szCs w:val="21"/>
              </w:rPr>
              <w:t xml:space="preserve">40991/2 – Mixed stands of </w:t>
            </w:r>
            <w:r w:rsidRPr="00443AE7">
              <w:rPr>
                <w:i/>
                <w:sz w:val="21"/>
                <w:szCs w:val="21"/>
              </w:rPr>
              <w:t>Melaleuca quinquinerva – Casuarina glauca</w:t>
            </w:r>
          </w:p>
          <w:p w14:paraId="3390B667" w14:textId="213A5595" w:rsidR="00E36BBC" w:rsidRPr="00443AE7" w:rsidRDefault="00E36BBC" w:rsidP="00E36BBC">
            <w:pPr>
              <w:pStyle w:val="Tabletext"/>
              <w:framePr w:wrap="around"/>
              <w:rPr>
                <w:sz w:val="21"/>
                <w:szCs w:val="21"/>
              </w:rPr>
            </w:pPr>
            <w:r w:rsidRPr="00443AE7">
              <w:rPr>
                <w:sz w:val="21"/>
                <w:szCs w:val="21"/>
              </w:rPr>
              <w:t xml:space="preserve">40151 – </w:t>
            </w:r>
            <w:r w:rsidRPr="00443AE7">
              <w:rPr>
                <w:i/>
                <w:sz w:val="21"/>
                <w:szCs w:val="21"/>
              </w:rPr>
              <w:t xml:space="preserve">Casuarina glauca – Avicenna marina </w:t>
            </w:r>
            <w:r w:rsidRPr="00443AE7">
              <w:rPr>
                <w:sz w:val="21"/>
                <w:szCs w:val="21"/>
              </w:rPr>
              <w:t>ssp</w:t>
            </w:r>
            <w:r w:rsidRPr="00443AE7">
              <w:rPr>
                <w:i/>
                <w:sz w:val="21"/>
                <w:szCs w:val="21"/>
              </w:rPr>
              <w:t xml:space="preserve"> australasica</w:t>
            </w:r>
            <w:r w:rsidRPr="00443AE7">
              <w:rPr>
                <w:sz w:val="21"/>
                <w:szCs w:val="21"/>
              </w:rPr>
              <w:t xml:space="preserve"> </w:t>
            </w:r>
          </w:p>
          <w:p w14:paraId="51B26D7A" w14:textId="7A427678" w:rsidR="00E36BBC" w:rsidRPr="00443AE7" w:rsidRDefault="0091632A" w:rsidP="00E36BBC">
            <w:pPr>
              <w:pStyle w:val="Tabletext"/>
              <w:framePr w:wrap="around"/>
              <w:rPr>
                <w:sz w:val="21"/>
                <w:szCs w:val="21"/>
              </w:rPr>
            </w:pPr>
            <w:r w:rsidRPr="00443AE7">
              <w:rPr>
                <w:b/>
                <w:i/>
                <w:sz w:val="21"/>
                <w:szCs w:val="21"/>
              </w:rPr>
              <w:t>Tweed Vege</w:t>
            </w:r>
            <w:r w:rsidR="007E5FF9" w:rsidRPr="00443AE7">
              <w:rPr>
                <w:b/>
                <w:i/>
                <w:sz w:val="21"/>
                <w:szCs w:val="21"/>
              </w:rPr>
              <w:t>tation Management Strategy 2004</w:t>
            </w:r>
            <w:r w:rsidRPr="00443AE7">
              <w:rPr>
                <w:sz w:val="21"/>
                <w:szCs w:val="21"/>
              </w:rPr>
              <w:t xml:space="preserve"> </w:t>
            </w:r>
            <w:r w:rsidR="00B0768F" w:rsidRPr="00443AE7">
              <w:rPr>
                <w:sz w:val="21"/>
                <w:szCs w:val="21"/>
              </w:rPr>
              <w:t xml:space="preserve">(Kingston et al.  </w:t>
            </w:r>
            <w:r w:rsidR="00E36BBC" w:rsidRPr="00443AE7">
              <w:rPr>
                <w:sz w:val="21"/>
                <w:szCs w:val="21"/>
              </w:rPr>
              <w:t>2004)</w:t>
            </w:r>
            <w:r w:rsidR="006D7C54" w:rsidRPr="00443AE7">
              <w:rPr>
                <w:sz w:val="21"/>
                <w:szCs w:val="21"/>
              </w:rPr>
              <w:t xml:space="preserve"> </w:t>
            </w:r>
          </w:p>
          <w:p w14:paraId="451EB5EA" w14:textId="77777777" w:rsidR="00E36BBC" w:rsidRPr="00443AE7" w:rsidRDefault="00E36BBC" w:rsidP="00E36BBC">
            <w:pPr>
              <w:pStyle w:val="Tabletext"/>
              <w:framePr w:wrap="around"/>
              <w:rPr>
                <w:sz w:val="21"/>
                <w:szCs w:val="21"/>
              </w:rPr>
            </w:pPr>
            <w:r w:rsidRPr="00443AE7">
              <w:rPr>
                <w:sz w:val="21"/>
                <w:szCs w:val="21"/>
              </w:rPr>
              <w:t xml:space="preserve">601 – Swamp She-oak Closed Forest to Woodland </w:t>
            </w:r>
          </w:p>
          <w:p w14:paraId="1478D0B9" w14:textId="75F27CF3" w:rsidR="00E36BBC" w:rsidRPr="00443AE7" w:rsidRDefault="00E36BBC" w:rsidP="00E36BBC">
            <w:pPr>
              <w:pStyle w:val="Tabletext"/>
              <w:framePr w:wrap="around"/>
              <w:rPr>
                <w:sz w:val="21"/>
                <w:szCs w:val="21"/>
              </w:rPr>
            </w:pPr>
            <w:r w:rsidRPr="00443AE7">
              <w:rPr>
                <w:sz w:val="21"/>
                <w:szCs w:val="21"/>
              </w:rPr>
              <w:t>602 – Mangrove Low Closed Forest to Woodland</w:t>
            </w:r>
          </w:p>
          <w:p w14:paraId="79EBFD34" w14:textId="61C32EF6" w:rsidR="00E36BBC" w:rsidRPr="00443AE7" w:rsidRDefault="00B0768F" w:rsidP="00B0768F">
            <w:pPr>
              <w:autoSpaceDE w:val="0"/>
              <w:autoSpaceDN w:val="0"/>
              <w:adjustRightInd w:val="0"/>
              <w:spacing w:after="0"/>
              <w:rPr>
                <w:b/>
                <w:bCs/>
                <w:i/>
                <w:sz w:val="21"/>
                <w:szCs w:val="21"/>
              </w:rPr>
            </w:pPr>
            <w:r w:rsidRPr="00443AE7">
              <w:rPr>
                <w:b/>
                <w:bCs/>
                <w:i/>
                <w:sz w:val="21"/>
                <w:szCs w:val="21"/>
              </w:rPr>
              <w:t xml:space="preserve">Native vegetation of southeast NSW: a revised classification and map for the coast and eastern tablelands </w:t>
            </w:r>
            <w:r w:rsidRPr="00443AE7">
              <w:rPr>
                <w:bCs/>
                <w:sz w:val="21"/>
                <w:szCs w:val="21"/>
              </w:rPr>
              <w:t>(</w:t>
            </w:r>
            <w:r w:rsidR="00E36BBC" w:rsidRPr="00443AE7">
              <w:rPr>
                <w:sz w:val="21"/>
                <w:szCs w:val="21"/>
              </w:rPr>
              <w:t>Tozer</w:t>
            </w:r>
            <w:r w:rsidRPr="00443AE7">
              <w:rPr>
                <w:sz w:val="21"/>
                <w:szCs w:val="21"/>
              </w:rPr>
              <w:t xml:space="preserve"> et al. </w:t>
            </w:r>
            <w:r w:rsidR="00E36BBC" w:rsidRPr="00443AE7">
              <w:rPr>
                <w:sz w:val="21"/>
                <w:szCs w:val="21"/>
              </w:rPr>
              <w:t>2010)</w:t>
            </w:r>
          </w:p>
          <w:p w14:paraId="6D5DB657" w14:textId="77777777" w:rsidR="00E36BBC" w:rsidRPr="00443AE7" w:rsidRDefault="00E36BBC" w:rsidP="00E36BBC">
            <w:pPr>
              <w:pStyle w:val="Tabletext"/>
              <w:framePr w:wrap="around"/>
              <w:rPr>
                <w:sz w:val="21"/>
                <w:szCs w:val="21"/>
              </w:rPr>
            </w:pPr>
            <w:r w:rsidRPr="00443AE7">
              <w:rPr>
                <w:sz w:val="21"/>
                <w:szCs w:val="21"/>
              </w:rPr>
              <w:t xml:space="preserve">FoW 105: Floodplain Swamp Forest; </w:t>
            </w:r>
          </w:p>
          <w:p w14:paraId="3F290A96" w14:textId="77777777" w:rsidR="00E36BBC" w:rsidRPr="00443AE7" w:rsidRDefault="00E36BBC" w:rsidP="00E36BBC">
            <w:pPr>
              <w:pStyle w:val="Tabletext"/>
              <w:framePr w:wrap="around"/>
              <w:rPr>
                <w:sz w:val="21"/>
                <w:szCs w:val="21"/>
              </w:rPr>
            </w:pPr>
            <w:r w:rsidRPr="00443AE7">
              <w:rPr>
                <w:sz w:val="21"/>
                <w:szCs w:val="21"/>
              </w:rPr>
              <w:t xml:space="preserve">FoW 106: Estuarine Fringe Forest; </w:t>
            </w:r>
          </w:p>
          <w:p w14:paraId="510B67ED" w14:textId="77777777" w:rsidR="00E36BBC" w:rsidRPr="00443AE7" w:rsidRDefault="00E36BBC" w:rsidP="00E36BBC">
            <w:pPr>
              <w:pStyle w:val="Tabletext"/>
              <w:framePr w:wrap="around"/>
              <w:rPr>
                <w:sz w:val="21"/>
                <w:szCs w:val="21"/>
              </w:rPr>
            </w:pPr>
            <w:r w:rsidRPr="00443AE7">
              <w:rPr>
                <w:sz w:val="21"/>
                <w:szCs w:val="21"/>
              </w:rPr>
              <w:t>FoW 107: Estuarine Creekflat Scrub.</w:t>
            </w:r>
          </w:p>
          <w:p w14:paraId="12BCEC43" w14:textId="77777777" w:rsidR="003E0821" w:rsidRPr="00443AE7" w:rsidRDefault="003E0821" w:rsidP="00E36BBC">
            <w:pPr>
              <w:pStyle w:val="Tabletext"/>
              <w:framePr w:wrap="around"/>
              <w:rPr>
                <w:sz w:val="21"/>
                <w:szCs w:val="21"/>
              </w:rPr>
            </w:pPr>
          </w:p>
          <w:p w14:paraId="4D993289" w14:textId="4FB484B5" w:rsidR="003E0821" w:rsidRPr="00443AE7" w:rsidRDefault="0020458B" w:rsidP="00E36BBC">
            <w:pPr>
              <w:pStyle w:val="Tabletext"/>
              <w:framePr w:wrap="around"/>
              <w:rPr>
                <w:b/>
                <w:sz w:val="21"/>
                <w:szCs w:val="21"/>
              </w:rPr>
            </w:pPr>
            <w:r w:rsidRPr="00443AE7">
              <w:rPr>
                <w:b/>
                <w:sz w:val="21"/>
                <w:szCs w:val="21"/>
              </w:rPr>
              <w:t>NSW P</w:t>
            </w:r>
            <w:r w:rsidR="00443AE7" w:rsidRPr="00443AE7">
              <w:rPr>
                <w:b/>
                <w:sz w:val="21"/>
                <w:szCs w:val="21"/>
              </w:rPr>
              <w:t>lant</w:t>
            </w:r>
            <w:r w:rsidR="008E0A6C" w:rsidRPr="00443AE7">
              <w:rPr>
                <w:b/>
                <w:sz w:val="21"/>
                <w:szCs w:val="21"/>
              </w:rPr>
              <w:t xml:space="preserve"> </w:t>
            </w:r>
            <w:r w:rsidRPr="00443AE7">
              <w:rPr>
                <w:b/>
                <w:sz w:val="21"/>
                <w:szCs w:val="21"/>
              </w:rPr>
              <w:t>C</w:t>
            </w:r>
            <w:r w:rsidR="008E0A6C" w:rsidRPr="00443AE7">
              <w:rPr>
                <w:b/>
                <w:sz w:val="21"/>
                <w:szCs w:val="21"/>
              </w:rPr>
              <w:t xml:space="preserve">ommunity </w:t>
            </w:r>
            <w:r w:rsidRPr="00443AE7">
              <w:rPr>
                <w:b/>
                <w:sz w:val="21"/>
                <w:szCs w:val="21"/>
              </w:rPr>
              <w:t>T</w:t>
            </w:r>
            <w:r w:rsidR="008E0A6C" w:rsidRPr="00443AE7">
              <w:rPr>
                <w:b/>
                <w:sz w:val="21"/>
                <w:szCs w:val="21"/>
              </w:rPr>
              <w:t>ypes (PCT)</w:t>
            </w:r>
            <w:r w:rsidRPr="00443AE7">
              <w:rPr>
                <w:b/>
                <w:sz w:val="21"/>
                <w:szCs w:val="21"/>
              </w:rPr>
              <w:t xml:space="preserve"> ID:</w:t>
            </w:r>
          </w:p>
          <w:p w14:paraId="55FF12ED" w14:textId="72FD67A3" w:rsidR="0020458B" w:rsidRPr="00443AE7" w:rsidRDefault="0020458B" w:rsidP="00E36BBC">
            <w:pPr>
              <w:pStyle w:val="Tabletext"/>
              <w:framePr w:wrap="around"/>
              <w:rPr>
                <w:sz w:val="21"/>
                <w:szCs w:val="21"/>
              </w:rPr>
            </w:pPr>
            <w:r w:rsidRPr="00443AE7">
              <w:rPr>
                <w:sz w:val="21"/>
                <w:szCs w:val="21"/>
              </w:rPr>
              <w:t>1235 -  Swamp oak swamp forest of the coastal lowlands of NSW NC Bioregion</w:t>
            </w:r>
          </w:p>
          <w:p w14:paraId="5D976F6D" w14:textId="6FC4D52A" w:rsidR="0020458B" w:rsidRPr="00443AE7" w:rsidRDefault="0020458B" w:rsidP="00E36BBC">
            <w:pPr>
              <w:pStyle w:val="Tabletext"/>
              <w:framePr w:wrap="around"/>
              <w:rPr>
                <w:sz w:val="21"/>
                <w:szCs w:val="21"/>
              </w:rPr>
            </w:pPr>
            <w:r w:rsidRPr="00443AE7">
              <w:rPr>
                <w:sz w:val="21"/>
                <w:szCs w:val="21"/>
              </w:rPr>
              <w:t>1727 -  Swamp-oak-Sea rush-</w:t>
            </w:r>
            <w:r w:rsidR="00871BE4" w:rsidRPr="00443AE7">
              <w:rPr>
                <w:sz w:val="21"/>
                <w:szCs w:val="21"/>
              </w:rPr>
              <w:t>B</w:t>
            </w:r>
            <w:r w:rsidRPr="00443AE7">
              <w:rPr>
                <w:sz w:val="21"/>
                <w:szCs w:val="21"/>
              </w:rPr>
              <w:t>aumea juncea swamp forest</w:t>
            </w:r>
          </w:p>
          <w:p w14:paraId="4944FF45" w14:textId="2F6440C8" w:rsidR="0020458B" w:rsidRPr="00443AE7" w:rsidRDefault="0020458B" w:rsidP="00E36BBC">
            <w:pPr>
              <w:pStyle w:val="Tabletext"/>
              <w:framePr w:wrap="around"/>
              <w:rPr>
                <w:sz w:val="21"/>
                <w:szCs w:val="21"/>
              </w:rPr>
            </w:pPr>
            <w:r w:rsidRPr="00443AE7">
              <w:rPr>
                <w:sz w:val="21"/>
                <w:szCs w:val="21"/>
              </w:rPr>
              <w:t xml:space="preserve">1728 -  Swamp oak- Prickly paperbark tall sedge forest of the Central Coast </w:t>
            </w:r>
            <w:r w:rsidRPr="00443AE7">
              <w:rPr>
                <w:sz w:val="21"/>
                <w:szCs w:val="21"/>
              </w:rPr>
              <w:tab/>
              <w:t>Lower North Coast</w:t>
            </w:r>
          </w:p>
          <w:p w14:paraId="47155D99" w14:textId="734B2D32" w:rsidR="0020458B" w:rsidRPr="00443AE7" w:rsidRDefault="0020458B" w:rsidP="00E36BBC">
            <w:pPr>
              <w:pStyle w:val="Tabletext"/>
              <w:framePr w:wrap="around"/>
              <w:rPr>
                <w:sz w:val="21"/>
                <w:szCs w:val="21"/>
              </w:rPr>
            </w:pPr>
            <w:r w:rsidRPr="00443AE7">
              <w:rPr>
                <w:sz w:val="21"/>
                <w:szCs w:val="21"/>
              </w:rPr>
              <w:t>1232 -  Coastal Freshwater Swamp Forest</w:t>
            </w:r>
          </w:p>
          <w:p w14:paraId="129D1717" w14:textId="5F27CB4A" w:rsidR="0020458B" w:rsidRPr="00443AE7" w:rsidRDefault="0020458B" w:rsidP="00E36BBC">
            <w:pPr>
              <w:pStyle w:val="Tabletext"/>
              <w:framePr w:wrap="around"/>
              <w:rPr>
                <w:sz w:val="21"/>
                <w:szCs w:val="21"/>
              </w:rPr>
            </w:pPr>
            <w:r w:rsidRPr="00443AE7">
              <w:rPr>
                <w:sz w:val="21"/>
                <w:szCs w:val="21"/>
              </w:rPr>
              <w:t>1234 -  Swamp oak swamp forest fringing estuaries, Syd Basin and SEC</w:t>
            </w:r>
          </w:p>
          <w:p w14:paraId="0F3B01A7" w14:textId="1BEFDBAC" w:rsidR="0020458B" w:rsidRPr="00443AE7" w:rsidRDefault="0020458B" w:rsidP="00E36BBC">
            <w:pPr>
              <w:pStyle w:val="Tabletext"/>
              <w:framePr w:wrap="around"/>
              <w:rPr>
                <w:sz w:val="21"/>
                <w:szCs w:val="21"/>
              </w:rPr>
            </w:pPr>
            <w:r w:rsidRPr="00443AE7">
              <w:rPr>
                <w:sz w:val="21"/>
                <w:szCs w:val="21"/>
              </w:rPr>
              <w:t>1236 -  Swamp paperbark-Swamp oak</w:t>
            </w:r>
          </w:p>
          <w:p w14:paraId="1DBFAC2F" w14:textId="31B82D9C" w:rsidR="0020458B" w:rsidRPr="00443AE7" w:rsidRDefault="0020458B" w:rsidP="00E36BBC">
            <w:pPr>
              <w:pStyle w:val="Tabletext"/>
              <w:framePr w:wrap="around"/>
              <w:rPr>
                <w:sz w:val="21"/>
                <w:szCs w:val="21"/>
              </w:rPr>
            </w:pPr>
            <w:r w:rsidRPr="00443AE7">
              <w:rPr>
                <w:sz w:val="21"/>
                <w:szCs w:val="21"/>
              </w:rPr>
              <w:t xml:space="preserve">1800 -  Swamp oak open forest on riverflats of the Cumberland Plain and </w:t>
            </w:r>
            <w:r w:rsidRPr="00443AE7">
              <w:rPr>
                <w:sz w:val="21"/>
                <w:szCs w:val="21"/>
              </w:rPr>
              <w:tab/>
              <w:t>Hunter Valley</w:t>
            </w:r>
          </w:p>
          <w:p w14:paraId="5FC16D48" w14:textId="56C772ED" w:rsidR="0020458B" w:rsidRPr="00443AE7" w:rsidRDefault="0020458B" w:rsidP="00E36BBC">
            <w:pPr>
              <w:pStyle w:val="Tabletext"/>
              <w:framePr w:wrap="around"/>
              <w:rPr>
                <w:sz w:val="21"/>
                <w:szCs w:val="21"/>
              </w:rPr>
            </w:pPr>
            <w:r w:rsidRPr="00443AE7">
              <w:rPr>
                <w:sz w:val="21"/>
                <w:szCs w:val="21"/>
              </w:rPr>
              <w:t>1917-  Milky Mangrove Woodland of tidal estuaries</w:t>
            </w:r>
          </w:p>
          <w:p w14:paraId="4C6250FD" w14:textId="4B4C80C7" w:rsidR="0020458B" w:rsidRPr="00443AE7" w:rsidRDefault="0020458B" w:rsidP="00E36BBC">
            <w:pPr>
              <w:pStyle w:val="Tabletext"/>
              <w:framePr w:wrap="around"/>
              <w:rPr>
                <w:sz w:val="21"/>
                <w:szCs w:val="21"/>
              </w:rPr>
            </w:pPr>
            <w:r w:rsidRPr="00443AE7">
              <w:rPr>
                <w:sz w:val="21"/>
                <w:szCs w:val="21"/>
              </w:rPr>
              <w:t xml:space="preserve">1920 -  Swamp Oak – Broad-leaved paperbark – Willow bottlebrush floodplain </w:t>
            </w:r>
            <w:r w:rsidRPr="00443AE7">
              <w:rPr>
                <w:sz w:val="21"/>
                <w:szCs w:val="21"/>
              </w:rPr>
              <w:tab/>
              <w:t xml:space="preserve">forested wetland </w:t>
            </w:r>
          </w:p>
          <w:p w14:paraId="031F2315" w14:textId="77777777" w:rsidR="003E0821" w:rsidRPr="00443AE7" w:rsidRDefault="0020458B" w:rsidP="00E36BBC">
            <w:pPr>
              <w:pStyle w:val="Tabletext"/>
              <w:framePr w:wrap="around"/>
              <w:rPr>
                <w:sz w:val="21"/>
                <w:szCs w:val="21"/>
              </w:rPr>
            </w:pPr>
            <w:r w:rsidRPr="00443AE7">
              <w:rPr>
                <w:sz w:val="21"/>
                <w:szCs w:val="21"/>
              </w:rPr>
              <w:t xml:space="preserve">1924 - Broad-leaved Paperbark – Swamp Oak – Tall Sedge swamp forest on </w:t>
            </w:r>
            <w:r w:rsidRPr="00443AE7">
              <w:rPr>
                <w:sz w:val="21"/>
                <w:szCs w:val="21"/>
              </w:rPr>
              <w:tab/>
              <w:t>alluvial soils</w:t>
            </w:r>
          </w:p>
          <w:p w14:paraId="4700F7F8" w14:textId="1758375B" w:rsidR="00871BE4" w:rsidRPr="00443AE7" w:rsidRDefault="00871BE4" w:rsidP="00E36BBC">
            <w:pPr>
              <w:pStyle w:val="Tabletext"/>
              <w:framePr w:wrap="around"/>
              <w:rPr>
                <w:b/>
                <w:sz w:val="16"/>
                <w:szCs w:val="16"/>
              </w:rPr>
            </w:pPr>
          </w:p>
          <w:p w14:paraId="0F3FA2E0" w14:textId="36CC50CE" w:rsidR="00871BE4" w:rsidRPr="00443AE7" w:rsidRDefault="00871BE4" w:rsidP="00E36BBC">
            <w:pPr>
              <w:pStyle w:val="Tabletext"/>
              <w:framePr w:wrap="around"/>
              <w:rPr>
                <w:b/>
                <w:sz w:val="20"/>
                <w:szCs w:val="20"/>
              </w:rPr>
            </w:pPr>
            <w:r w:rsidRPr="00443AE7">
              <w:rPr>
                <w:b/>
                <w:sz w:val="20"/>
                <w:szCs w:val="20"/>
              </w:rPr>
              <w:t>From the NSW Vegetation Information Systems database</w:t>
            </w:r>
          </w:p>
          <w:p w14:paraId="2487F463" w14:textId="25A15AB1" w:rsidR="00871BE4" w:rsidRPr="0039698D" w:rsidRDefault="00871BE4" w:rsidP="00E36BBC">
            <w:pPr>
              <w:pStyle w:val="Tabletext"/>
              <w:framePr w:wrap="around"/>
            </w:pPr>
            <w:r w:rsidRPr="00443AE7">
              <w:rPr>
                <w:sz w:val="20"/>
                <w:szCs w:val="20"/>
              </w:rPr>
              <w:t xml:space="preserve"> </w:t>
            </w:r>
            <w:hyperlink r:id="rId36" w:history="1">
              <w:r w:rsidRPr="00443AE7">
                <w:rPr>
                  <w:rStyle w:val="Hyperlink"/>
                  <w:sz w:val="20"/>
                  <w:szCs w:val="20"/>
                </w:rPr>
                <w:t>http://www.environment.nsw.gov.au/research/Visclassification.htm</w:t>
              </w:r>
            </w:hyperlink>
          </w:p>
        </w:tc>
      </w:tr>
      <w:tr w:rsidR="00EC1A42" w:rsidRPr="00443AE7" w14:paraId="0864113E" w14:textId="77777777" w:rsidTr="00D62413">
        <w:trPr>
          <w:cantSplit/>
        </w:trPr>
        <w:tc>
          <w:tcPr>
            <w:tcW w:w="784" w:type="pct"/>
          </w:tcPr>
          <w:p w14:paraId="083A6B80" w14:textId="45F43405" w:rsidR="00EC1A42" w:rsidRPr="00443AE7" w:rsidRDefault="00EC1A42" w:rsidP="00A14357">
            <w:pPr>
              <w:pStyle w:val="Tabletext"/>
              <w:framePr w:hSpace="0" w:wrap="auto" w:vAnchor="margin" w:xAlign="left" w:yAlign="inline"/>
              <w:suppressOverlap w:val="0"/>
            </w:pPr>
            <w:r w:rsidRPr="00443AE7">
              <w:t>Natural Resource Management (NRM) Regions</w:t>
            </w:r>
          </w:p>
        </w:tc>
        <w:tc>
          <w:tcPr>
            <w:tcW w:w="4216" w:type="pct"/>
          </w:tcPr>
          <w:p w14:paraId="3CD899E0" w14:textId="6575F4AC" w:rsidR="00443AE7" w:rsidRPr="00443AE7" w:rsidRDefault="00EC1A42" w:rsidP="00A14357">
            <w:pPr>
              <w:pStyle w:val="Tabletext"/>
              <w:framePr w:hSpace="0" w:wrap="auto" w:vAnchor="margin" w:xAlign="left" w:yAlign="inline"/>
              <w:suppressOverlap w:val="0"/>
              <w:rPr>
                <w:b/>
                <w:sz w:val="21"/>
                <w:szCs w:val="21"/>
              </w:rPr>
            </w:pPr>
            <w:r w:rsidRPr="00443AE7">
              <w:rPr>
                <w:b/>
                <w:sz w:val="21"/>
                <w:szCs w:val="21"/>
              </w:rPr>
              <w:t xml:space="preserve">South East Queensland </w:t>
            </w:r>
          </w:p>
          <w:p w14:paraId="0B6E9FB4" w14:textId="77777777" w:rsidR="00443AE7" w:rsidRPr="00443AE7" w:rsidRDefault="00EC1A42" w:rsidP="00A14357">
            <w:pPr>
              <w:pStyle w:val="Tabletext"/>
              <w:framePr w:hSpace="0" w:wrap="auto" w:vAnchor="margin" w:xAlign="left" w:yAlign="inline"/>
              <w:suppressOverlap w:val="0"/>
              <w:rPr>
                <w:sz w:val="21"/>
                <w:szCs w:val="21"/>
              </w:rPr>
            </w:pPr>
            <w:r w:rsidRPr="00443AE7">
              <w:rPr>
                <w:sz w:val="21"/>
                <w:szCs w:val="21"/>
              </w:rPr>
              <w:t>Fitzroy</w:t>
            </w:r>
          </w:p>
          <w:p w14:paraId="2465AD32" w14:textId="7408F7F3" w:rsidR="00443AE7" w:rsidRPr="00443AE7" w:rsidRDefault="00EC1A42" w:rsidP="00A14357">
            <w:pPr>
              <w:pStyle w:val="Tabletext"/>
              <w:framePr w:hSpace="0" w:wrap="auto" w:vAnchor="margin" w:xAlign="left" w:yAlign="inline"/>
              <w:suppressOverlap w:val="0"/>
              <w:rPr>
                <w:sz w:val="21"/>
                <w:szCs w:val="21"/>
              </w:rPr>
            </w:pPr>
            <w:r w:rsidRPr="00443AE7">
              <w:rPr>
                <w:sz w:val="21"/>
                <w:szCs w:val="21"/>
              </w:rPr>
              <w:t>Burnett-Mary</w:t>
            </w:r>
          </w:p>
          <w:p w14:paraId="6BD9EBB9" w14:textId="5250C728" w:rsidR="00EC1A42" w:rsidRPr="00443AE7" w:rsidRDefault="00EC1A42" w:rsidP="00A14357">
            <w:pPr>
              <w:pStyle w:val="Tabletext"/>
              <w:framePr w:hSpace="0" w:wrap="auto" w:vAnchor="margin" w:xAlign="left" w:yAlign="inline"/>
              <w:suppressOverlap w:val="0"/>
              <w:rPr>
                <w:b/>
                <w:sz w:val="21"/>
                <w:szCs w:val="21"/>
              </w:rPr>
            </w:pPr>
            <w:r w:rsidRPr="00443AE7">
              <w:rPr>
                <w:sz w:val="21"/>
                <w:szCs w:val="21"/>
              </w:rPr>
              <w:t>South East Queensland.</w:t>
            </w:r>
          </w:p>
          <w:p w14:paraId="547E1003" w14:textId="77777777" w:rsidR="00871BE4" w:rsidRPr="00443AE7" w:rsidRDefault="00871BE4" w:rsidP="00A14357">
            <w:pPr>
              <w:pStyle w:val="Tabletext"/>
              <w:framePr w:hSpace="0" w:wrap="auto" w:vAnchor="margin" w:xAlign="left" w:yAlign="inline"/>
              <w:suppressOverlap w:val="0"/>
              <w:rPr>
                <w:b/>
                <w:sz w:val="21"/>
                <w:szCs w:val="21"/>
              </w:rPr>
            </w:pPr>
          </w:p>
          <w:p w14:paraId="07F972A8" w14:textId="0A1813FB" w:rsidR="00443AE7" w:rsidRPr="00443AE7" w:rsidRDefault="00EC1A42" w:rsidP="00A14357">
            <w:pPr>
              <w:pStyle w:val="Tabletext"/>
              <w:framePr w:hSpace="0" w:wrap="auto" w:vAnchor="margin" w:xAlign="left" w:yAlign="inline"/>
              <w:suppressOverlap w:val="0"/>
              <w:rPr>
                <w:b/>
                <w:sz w:val="21"/>
                <w:szCs w:val="21"/>
              </w:rPr>
            </w:pPr>
            <w:r w:rsidRPr="00443AE7">
              <w:rPr>
                <w:b/>
                <w:sz w:val="21"/>
                <w:szCs w:val="21"/>
              </w:rPr>
              <w:t xml:space="preserve">New South Wales </w:t>
            </w:r>
          </w:p>
          <w:p w14:paraId="7280A6D2" w14:textId="77777777" w:rsidR="00443AE7" w:rsidRPr="00443AE7" w:rsidRDefault="00EC1A42" w:rsidP="00A14357">
            <w:pPr>
              <w:pStyle w:val="Tabletext"/>
              <w:framePr w:hSpace="0" w:wrap="auto" w:vAnchor="margin" w:xAlign="left" w:yAlign="inline"/>
              <w:suppressOverlap w:val="0"/>
              <w:rPr>
                <w:sz w:val="21"/>
                <w:szCs w:val="21"/>
              </w:rPr>
            </w:pPr>
            <w:r w:rsidRPr="00443AE7">
              <w:rPr>
                <w:iCs/>
                <w:sz w:val="21"/>
                <w:szCs w:val="21"/>
              </w:rPr>
              <w:t>North-coast</w:t>
            </w:r>
          </w:p>
          <w:p w14:paraId="148FC0C2" w14:textId="54DA2434" w:rsidR="00443AE7" w:rsidRPr="00443AE7" w:rsidRDefault="00EC1A42" w:rsidP="00A14357">
            <w:pPr>
              <w:pStyle w:val="Tabletext"/>
              <w:framePr w:hSpace="0" w:wrap="auto" w:vAnchor="margin" w:xAlign="left" w:yAlign="inline"/>
              <w:suppressOverlap w:val="0"/>
              <w:rPr>
                <w:b/>
                <w:sz w:val="21"/>
                <w:szCs w:val="21"/>
              </w:rPr>
            </w:pPr>
            <w:r w:rsidRPr="00443AE7">
              <w:rPr>
                <w:iCs/>
                <w:sz w:val="21"/>
                <w:szCs w:val="21"/>
              </w:rPr>
              <w:t>Hunter</w:t>
            </w:r>
          </w:p>
          <w:p w14:paraId="0E9C2BEC" w14:textId="0B2DE059" w:rsidR="00443AE7" w:rsidRPr="00443AE7" w:rsidRDefault="00EC1A42" w:rsidP="00A14357">
            <w:pPr>
              <w:pStyle w:val="Tabletext"/>
              <w:framePr w:hSpace="0" w:wrap="auto" w:vAnchor="margin" w:xAlign="left" w:yAlign="inline"/>
              <w:suppressOverlap w:val="0"/>
              <w:rPr>
                <w:sz w:val="21"/>
                <w:szCs w:val="21"/>
              </w:rPr>
            </w:pPr>
            <w:r w:rsidRPr="00443AE7">
              <w:rPr>
                <w:iCs/>
                <w:sz w:val="21"/>
                <w:szCs w:val="21"/>
              </w:rPr>
              <w:t>Greater Sydney</w:t>
            </w:r>
          </w:p>
          <w:p w14:paraId="2F3B1367" w14:textId="087E08D3" w:rsidR="00EC1A42" w:rsidRPr="00443AE7" w:rsidRDefault="00EC1A42" w:rsidP="00A14357">
            <w:pPr>
              <w:pStyle w:val="Tabletext"/>
              <w:framePr w:hSpace="0" w:wrap="auto" w:vAnchor="margin" w:xAlign="left" w:yAlign="inline"/>
              <w:suppressOverlap w:val="0"/>
              <w:rPr>
                <w:b/>
              </w:rPr>
            </w:pPr>
            <w:r w:rsidRPr="00443AE7">
              <w:rPr>
                <w:iCs/>
                <w:sz w:val="21"/>
                <w:szCs w:val="21"/>
              </w:rPr>
              <w:t>South East NSW</w:t>
            </w:r>
            <w:r w:rsidRPr="00443AE7">
              <w:t xml:space="preserve"> </w:t>
            </w:r>
          </w:p>
        </w:tc>
      </w:tr>
      <w:tr w:rsidR="00E36BBC" w:rsidRPr="00443AE7" w14:paraId="60F9D5AE" w14:textId="77777777" w:rsidTr="00D62413">
        <w:trPr>
          <w:cantSplit/>
        </w:trPr>
        <w:tc>
          <w:tcPr>
            <w:tcW w:w="784" w:type="pct"/>
          </w:tcPr>
          <w:p w14:paraId="2BECEBA2" w14:textId="700D9B5E" w:rsidR="00E36BBC" w:rsidRPr="00443AE7" w:rsidRDefault="00E36BBC" w:rsidP="00E36BBC">
            <w:pPr>
              <w:pStyle w:val="Tabletext"/>
              <w:framePr w:hSpace="0" w:wrap="auto" w:vAnchor="margin" w:xAlign="left" w:yAlign="inline"/>
              <w:suppressOverlap w:val="0"/>
            </w:pPr>
            <w:r w:rsidRPr="00443AE7">
              <w:t xml:space="preserve">IBRA </w:t>
            </w:r>
            <w:r w:rsidR="001F1450" w:rsidRPr="00443AE7">
              <w:t>b</w:t>
            </w:r>
            <w:r w:rsidRPr="00443AE7">
              <w:t>ioregions and subregions</w:t>
            </w:r>
          </w:p>
          <w:p w14:paraId="56D6FC47" w14:textId="4E317BCC" w:rsidR="00E36BBC" w:rsidRPr="00443AE7" w:rsidRDefault="00E36BBC" w:rsidP="00E36BBC">
            <w:pPr>
              <w:pStyle w:val="Tabletext"/>
              <w:framePr w:hSpace="0" w:wrap="auto" w:vAnchor="margin" w:xAlign="left" w:yAlign="inline"/>
              <w:suppressOverlap w:val="0"/>
            </w:pPr>
            <w:r w:rsidRPr="00443AE7">
              <w:t>(IBRA v.7)</w:t>
            </w:r>
          </w:p>
          <w:p w14:paraId="10990E35" w14:textId="77777777" w:rsidR="00E36BBC" w:rsidRPr="00443AE7" w:rsidRDefault="00E36BBC" w:rsidP="00E36BBC">
            <w:pPr>
              <w:pStyle w:val="Tabletext"/>
              <w:framePr w:hSpace="0" w:wrap="auto" w:vAnchor="margin" w:xAlign="left" w:yAlign="inline"/>
              <w:suppressOverlap w:val="0"/>
            </w:pPr>
          </w:p>
        </w:tc>
        <w:tc>
          <w:tcPr>
            <w:tcW w:w="4216" w:type="pct"/>
          </w:tcPr>
          <w:p w14:paraId="3DF0401E" w14:textId="77777777" w:rsidR="00E36BBC" w:rsidRPr="00443AE7" w:rsidRDefault="00E36BBC" w:rsidP="00E36BBC">
            <w:pPr>
              <w:pStyle w:val="Tabletext"/>
              <w:framePr w:hSpace="0" w:wrap="auto" w:vAnchor="margin" w:xAlign="left" w:yAlign="inline"/>
              <w:suppressOverlap w:val="0"/>
              <w:rPr>
                <w:b/>
              </w:rPr>
            </w:pPr>
            <w:r w:rsidRPr="00443AE7">
              <w:rPr>
                <w:b/>
              </w:rPr>
              <w:t>South East Queensland (SEQ)</w:t>
            </w:r>
          </w:p>
          <w:p w14:paraId="309C6CEE" w14:textId="77777777" w:rsidR="00E36BBC" w:rsidRPr="00443AE7" w:rsidRDefault="00E36BBC" w:rsidP="00E36BBC">
            <w:pPr>
              <w:pStyle w:val="Tabletext"/>
              <w:framePr w:hSpace="0" w:wrap="auto" w:vAnchor="margin" w:xAlign="left" w:yAlign="inline"/>
              <w:suppressOverlap w:val="0"/>
            </w:pPr>
            <w:r w:rsidRPr="00443AE7">
              <w:t>SEQ 1 Burnett-Curtis Hills and Ranges</w:t>
            </w:r>
          </w:p>
          <w:p w14:paraId="7C0BC64A" w14:textId="77777777" w:rsidR="00E36BBC" w:rsidRPr="00443AE7" w:rsidRDefault="00E36BBC" w:rsidP="00E36BBC">
            <w:pPr>
              <w:pStyle w:val="Tabletext"/>
              <w:framePr w:hSpace="0" w:wrap="auto" w:vAnchor="margin" w:xAlign="left" w:yAlign="inline"/>
              <w:suppressOverlap w:val="0"/>
            </w:pPr>
            <w:r w:rsidRPr="00443AE7">
              <w:t>SEQ 3 Burringbar-Conondale Ranges</w:t>
            </w:r>
          </w:p>
          <w:p w14:paraId="6AC3114C" w14:textId="77777777" w:rsidR="00E36BBC" w:rsidRPr="00443AE7" w:rsidRDefault="00E36BBC" w:rsidP="00E36BBC">
            <w:pPr>
              <w:pStyle w:val="Tabletext"/>
              <w:framePr w:hSpace="0" w:wrap="auto" w:vAnchor="margin" w:xAlign="left" w:yAlign="inline"/>
              <w:suppressOverlap w:val="0"/>
            </w:pPr>
            <w:r w:rsidRPr="00443AE7">
              <w:t>SEQ 4 Sunshine Coast-Gold Coast Lowlands</w:t>
            </w:r>
          </w:p>
          <w:p w14:paraId="587B79BC" w14:textId="77777777" w:rsidR="00E36BBC" w:rsidRPr="00443AE7" w:rsidRDefault="00E36BBC" w:rsidP="00E36BBC">
            <w:pPr>
              <w:pStyle w:val="Tabletext"/>
              <w:framePr w:hSpace="0" w:wrap="auto" w:vAnchor="margin" w:xAlign="left" w:yAlign="inline"/>
              <w:suppressOverlap w:val="0"/>
            </w:pPr>
            <w:r w:rsidRPr="00443AE7">
              <w:t>SEQ 8 Burnett-Curtis Coastal Lowlands</w:t>
            </w:r>
          </w:p>
          <w:p w14:paraId="13F9F512" w14:textId="77777777" w:rsidR="00E36BBC" w:rsidRPr="00443AE7" w:rsidRDefault="00E36BBC" w:rsidP="00E36BBC">
            <w:pPr>
              <w:pStyle w:val="Tabletext"/>
              <w:framePr w:hSpace="0" w:wrap="auto" w:vAnchor="margin" w:xAlign="left" w:yAlign="inline"/>
              <w:suppressOverlap w:val="0"/>
            </w:pPr>
            <w:r w:rsidRPr="00443AE7">
              <w:t xml:space="preserve">SEQ 9 Great Sandy </w:t>
            </w:r>
          </w:p>
          <w:p w14:paraId="773B69DC" w14:textId="3D591136" w:rsidR="00E36BBC" w:rsidRPr="00443AE7" w:rsidRDefault="00E36BBC" w:rsidP="00E36BBC">
            <w:pPr>
              <w:pStyle w:val="Tabletext"/>
              <w:framePr w:hSpace="0" w:wrap="auto" w:vAnchor="margin" w:xAlign="left" w:yAlign="inline"/>
              <w:suppressOverlap w:val="0"/>
            </w:pPr>
            <w:r w:rsidRPr="00443AE7">
              <w:t>SEQ 13 Clarence Lowlands</w:t>
            </w:r>
          </w:p>
          <w:p w14:paraId="439AF9AE" w14:textId="77777777" w:rsidR="0020458B" w:rsidRPr="00443AE7" w:rsidRDefault="0020458B" w:rsidP="00E36BBC">
            <w:pPr>
              <w:pStyle w:val="Tabletext"/>
              <w:framePr w:hSpace="0" w:wrap="auto" w:vAnchor="margin" w:xAlign="left" w:yAlign="inline"/>
              <w:suppressOverlap w:val="0"/>
              <w:rPr>
                <w:b/>
              </w:rPr>
            </w:pPr>
          </w:p>
          <w:p w14:paraId="5FEE00DE" w14:textId="77777777" w:rsidR="00E36BBC" w:rsidRPr="00443AE7" w:rsidRDefault="00E36BBC" w:rsidP="00E36BBC">
            <w:pPr>
              <w:pStyle w:val="Tabletext"/>
              <w:framePr w:hSpace="0" w:wrap="auto" w:vAnchor="margin" w:xAlign="left" w:yAlign="inline"/>
              <w:suppressOverlap w:val="0"/>
              <w:rPr>
                <w:b/>
              </w:rPr>
            </w:pPr>
            <w:r w:rsidRPr="00443AE7">
              <w:rPr>
                <w:b/>
              </w:rPr>
              <w:t>NSW North Coast (NNC)</w:t>
            </w:r>
          </w:p>
          <w:p w14:paraId="7ABEF265" w14:textId="77777777" w:rsidR="00E36BBC" w:rsidRPr="00443AE7" w:rsidRDefault="00E36BBC" w:rsidP="00E36BBC">
            <w:pPr>
              <w:pStyle w:val="Tabletext"/>
              <w:framePr w:hSpace="0" w:wrap="auto" w:vAnchor="margin" w:xAlign="left" w:yAlign="inline"/>
              <w:suppressOverlap w:val="0"/>
            </w:pPr>
            <w:r w:rsidRPr="00443AE7">
              <w:t>NNC 5 Yuraygir</w:t>
            </w:r>
          </w:p>
          <w:p w14:paraId="0A661823" w14:textId="77777777" w:rsidR="00E36BBC" w:rsidRPr="00443AE7" w:rsidRDefault="00E36BBC" w:rsidP="00E36BBC">
            <w:pPr>
              <w:pStyle w:val="Tabletext"/>
              <w:framePr w:hSpace="0" w:wrap="auto" w:vAnchor="margin" w:xAlign="left" w:yAlign="inline"/>
              <w:suppressOverlap w:val="0"/>
            </w:pPr>
            <w:r w:rsidRPr="00443AE7">
              <w:t>NNC 6 Coffs Coast and Escarpment</w:t>
            </w:r>
          </w:p>
          <w:p w14:paraId="09B8AB8B" w14:textId="77777777" w:rsidR="00E36BBC" w:rsidRPr="00443AE7" w:rsidRDefault="00E36BBC" w:rsidP="00E36BBC">
            <w:pPr>
              <w:pStyle w:val="Tabletext"/>
              <w:framePr w:hSpace="0" w:wrap="auto" w:vAnchor="margin" w:xAlign="left" w:yAlign="inline"/>
              <w:suppressOverlap w:val="0"/>
            </w:pPr>
            <w:r w:rsidRPr="00443AE7">
              <w:t xml:space="preserve">NNC 7 Macleay Hastings </w:t>
            </w:r>
          </w:p>
          <w:p w14:paraId="0C99A926" w14:textId="77777777" w:rsidR="00E36BBC" w:rsidRPr="00443AE7" w:rsidRDefault="00E36BBC" w:rsidP="00E36BBC">
            <w:pPr>
              <w:pStyle w:val="Tabletext"/>
              <w:framePr w:hSpace="0" w:wrap="auto" w:vAnchor="margin" w:xAlign="left" w:yAlign="inline"/>
              <w:suppressOverlap w:val="0"/>
            </w:pPr>
            <w:r w:rsidRPr="00443AE7">
              <w:t>NNC 17 Karuah Manning</w:t>
            </w:r>
          </w:p>
          <w:p w14:paraId="4EBBC42E" w14:textId="77777777" w:rsidR="0020458B" w:rsidRPr="00443AE7" w:rsidRDefault="0020458B" w:rsidP="00E36BBC">
            <w:pPr>
              <w:pStyle w:val="Tabletext"/>
              <w:framePr w:hSpace="0" w:wrap="auto" w:vAnchor="margin" w:xAlign="left" w:yAlign="inline"/>
              <w:suppressOverlap w:val="0"/>
              <w:rPr>
                <w:b/>
              </w:rPr>
            </w:pPr>
          </w:p>
          <w:p w14:paraId="73D28D4A" w14:textId="77777777" w:rsidR="00E36BBC" w:rsidRPr="00443AE7" w:rsidRDefault="00E36BBC" w:rsidP="00E36BBC">
            <w:pPr>
              <w:pStyle w:val="Tabletext"/>
              <w:framePr w:hSpace="0" w:wrap="auto" w:vAnchor="margin" w:xAlign="left" w:yAlign="inline"/>
              <w:suppressOverlap w:val="0"/>
              <w:rPr>
                <w:b/>
              </w:rPr>
            </w:pPr>
            <w:r w:rsidRPr="00443AE7">
              <w:rPr>
                <w:b/>
              </w:rPr>
              <w:t>Sydney Basin (SYB)</w:t>
            </w:r>
          </w:p>
          <w:p w14:paraId="7DFACC60" w14:textId="77777777" w:rsidR="00E36BBC" w:rsidRPr="00443AE7" w:rsidRDefault="00E36BBC" w:rsidP="00E36BBC">
            <w:pPr>
              <w:pStyle w:val="Tabletext"/>
              <w:framePr w:hSpace="0" w:wrap="auto" w:vAnchor="margin" w:xAlign="left" w:yAlign="inline"/>
              <w:suppressOverlap w:val="0"/>
            </w:pPr>
            <w:r w:rsidRPr="00443AE7">
              <w:t xml:space="preserve">SYB 2 Hunter </w:t>
            </w:r>
          </w:p>
          <w:p w14:paraId="197F7A36" w14:textId="77777777" w:rsidR="00E36BBC" w:rsidRPr="00443AE7" w:rsidRDefault="00E36BBC" w:rsidP="00E36BBC">
            <w:pPr>
              <w:pStyle w:val="Tabletext"/>
              <w:framePr w:hSpace="0" w:wrap="auto" w:vAnchor="margin" w:xAlign="left" w:yAlign="inline"/>
              <w:suppressOverlap w:val="0"/>
            </w:pPr>
            <w:r w:rsidRPr="00443AE7">
              <w:t xml:space="preserve">SYB 5 Yengo </w:t>
            </w:r>
          </w:p>
          <w:p w14:paraId="4A801C7E" w14:textId="77777777" w:rsidR="00E36BBC" w:rsidRPr="00443AE7" w:rsidRDefault="00E36BBC" w:rsidP="00E36BBC">
            <w:pPr>
              <w:pStyle w:val="Tabletext"/>
              <w:framePr w:hSpace="0" w:wrap="auto" w:vAnchor="margin" w:xAlign="left" w:yAlign="inline"/>
              <w:suppressOverlap w:val="0"/>
            </w:pPr>
            <w:r w:rsidRPr="00443AE7">
              <w:t>SYB 9 Burragorang</w:t>
            </w:r>
          </w:p>
          <w:p w14:paraId="2FD1F46D" w14:textId="77777777" w:rsidR="00E36BBC" w:rsidRPr="00443AE7" w:rsidRDefault="00E36BBC" w:rsidP="00E36BBC">
            <w:pPr>
              <w:pStyle w:val="Tabletext"/>
              <w:framePr w:hSpace="0" w:wrap="auto" w:vAnchor="margin" w:xAlign="left" w:yAlign="inline"/>
              <w:suppressOverlap w:val="0"/>
            </w:pPr>
            <w:r w:rsidRPr="00443AE7">
              <w:t>SYB 12 Illawarra</w:t>
            </w:r>
          </w:p>
          <w:p w14:paraId="249ACD98" w14:textId="77777777" w:rsidR="00E36BBC" w:rsidRPr="00443AE7" w:rsidRDefault="00E36BBC" w:rsidP="00E36BBC">
            <w:pPr>
              <w:pStyle w:val="Tabletext"/>
              <w:framePr w:hSpace="0" w:wrap="auto" w:vAnchor="margin" w:xAlign="left" w:yAlign="inline"/>
              <w:suppressOverlap w:val="0"/>
            </w:pPr>
            <w:r w:rsidRPr="00443AE7">
              <w:t xml:space="preserve">SYB 13 Ettrema </w:t>
            </w:r>
          </w:p>
          <w:p w14:paraId="61CE0B72" w14:textId="77777777" w:rsidR="00E36BBC" w:rsidRPr="00443AE7" w:rsidRDefault="00E36BBC" w:rsidP="00E36BBC">
            <w:pPr>
              <w:pStyle w:val="Tabletext"/>
              <w:framePr w:hSpace="0" w:wrap="auto" w:vAnchor="margin" w:xAlign="left" w:yAlign="inline"/>
              <w:suppressOverlap w:val="0"/>
            </w:pPr>
            <w:r w:rsidRPr="00443AE7">
              <w:t>SYB 14 Jervis</w:t>
            </w:r>
          </w:p>
          <w:p w14:paraId="2EFB49FC" w14:textId="77777777" w:rsidR="00E36BBC" w:rsidRPr="00443AE7" w:rsidRDefault="00E36BBC" w:rsidP="00E36BBC">
            <w:pPr>
              <w:pStyle w:val="Tabletext"/>
              <w:framePr w:hSpace="0" w:wrap="auto" w:vAnchor="margin" w:xAlign="left" w:yAlign="inline"/>
              <w:suppressOverlap w:val="0"/>
              <w:rPr>
                <w:b/>
              </w:rPr>
            </w:pPr>
            <w:r w:rsidRPr="00443AE7">
              <w:rPr>
                <w:b/>
              </w:rPr>
              <w:t>South East Corner (SEC)</w:t>
            </w:r>
          </w:p>
          <w:p w14:paraId="61D7409F" w14:textId="77777777" w:rsidR="001F1450" w:rsidRPr="00443AE7" w:rsidRDefault="001F1450" w:rsidP="00E36BBC">
            <w:pPr>
              <w:pStyle w:val="Tabletext"/>
              <w:framePr w:hSpace="0" w:wrap="auto" w:vAnchor="margin" w:xAlign="left" w:yAlign="inline"/>
              <w:suppressOverlap w:val="0"/>
            </w:pPr>
            <w:r w:rsidRPr="00443AE7">
              <w:t xml:space="preserve">SEC 3 Bateman </w:t>
            </w:r>
          </w:p>
          <w:p w14:paraId="06726CFA" w14:textId="4D9F36FE" w:rsidR="00E36BBC" w:rsidRPr="00443AE7" w:rsidRDefault="00E36BBC" w:rsidP="008E22F0">
            <w:pPr>
              <w:pStyle w:val="Tabletext"/>
              <w:framePr w:hSpace="0" w:wrap="auto" w:vAnchor="margin" w:xAlign="left" w:yAlign="inline"/>
              <w:suppressOverlap w:val="0"/>
            </w:pPr>
            <w:r w:rsidRPr="00443AE7">
              <w:t xml:space="preserve">SEC 2 South East Coastal Ranges </w:t>
            </w:r>
            <w:r w:rsidR="008E22F0" w:rsidRPr="00443AE7">
              <w:t>(to Bega only)</w:t>
            </w:r>
          </w:p>
        </w:tc>
      </w:tr>
    </w:tbl>
    <w:p w14:paraId="1F716AEE" w14:textId="77777777" w:rsidR="00F70F62" w:rsidRPr="00443AE7" w:rsidRDefault="00F70F62">
      <w:pPr>
        <w:spacing w:after="160" w:line="259" w:lineRule="auto"/>
        <w:rPr>
          <w:b/>
          <w:sz w:val="22"/>
          <w:szCs w:val="22"/>
        </w:rPr>
      </w:pPr>
      <w:bookmarkStart w:id="124" w:name="_Toc481752982"/>
      <w:bookmarkStart w:id="125" w:name="_Ref482015123"/>
      <w:bookmarkStart w:id="126" w:name="_Ref482015128"/>
      <w:r w:rsidRPr="00443AE7">
        <w:rPr>
          <w:sz w:val="22"/>
          <w:szCs w:val="22"/>
        </w:rPr>
        <w:br w:type="page"/>
      </w:r>
    </w:p>
    <w:p w14:paraId="5CE4434B" w14:textId="3E0FFBE9" w:rsidR="002837E3" w:rsidRPr="00A2723D" w:rsidRDefault="00EF00A5" w:rsidP="00184C70">
      <w:pPr>
        <w:pStyle w:val="Heading3"/>
      </w:pPr>
      <w:bookmarkStart w:id="127" w:name="_Ref487706018"/>
      <w:bookmarkStart w:id="128" w:name="_Ref482020855"/>
      <w:bookmarkStart w:id="129" w:name="_Toc487718255"/>
      <w:r>
        <w:t>Appendix C</w:t>
      </w:r>
      <w:bookmarkEnd w:id="127"/>
      <w:r>
        <w:t xml:space="preserve"> </w:t>
      </w:r>
      <w:r w:rsidR="00A2723D">
        <w:t xml:space="preserve">- </w:t>
      </w:r>
      <w:r w:rsidR="002837E3" w:rsidRPr="00A2723D">
        <w:t>Additional information to assist in identifying the ecological community</w:t>
      </w:r>
      <w:bookmarkEnd w:id="124"/>
      <w:bookmarkEnd w:id="125"/>
      <w:bookmarkEnd w:id="126"/>
      <w:bookmarkEnd w:id="128"/>
      <w:bookmarkEnd w:id="129"/>
    </w:p>
    <w:p w14:paraId="7C0BE412" w14:textId="77777777" w:rsidR="002837E3" w:rsidRPr="00393869" w:rsidRDefault="002837E3" w:rsidP="00184C70">
      <w:pPr>
        <w:pStyle w:val="Heading4"/>
      </w:pPr>
      <w:r w:rsidRPr="00393869">
        <w:t>Identifying a patch</w:t>
      </w:r>
    </w:p>
    <w:p w14:paraId="4868B1CA" w14:textId="77777777" w:rsidR="00D6036E" w:rsidRDefault="00D6036E" w:rsidP="00D6036E">
      <w:r w:rsidRPr="00D21664">
        <w:t>A patch is a discrete and mostly continuous area of the ecological community</w:t>
      </w:r>
      <w:r>
        <w:t>, as defined by the key diagnostics, but can include small-scale variations, gaps and disturbances</w:t>
      </w:r>
      <w:r w:rsidRPr="00D21664">
        <w:t xml:space="preserve">. </w:t>
      </w:r>
    </w:p>
    <w:p w14:paraId="12D5286B" w14:textId="77777777" w:rsidR="00D6036E" w:rsidRPr="00D6036E" w:rsidRDefault="00D6036E" w:rsidP="00393869">
      <w:pPr>
        <w:pStyle w:val="Heading5"/>
      </w:pPr>
      <w:r w:rsidRPr="00D6036E">
        <w:t>Boundary of a patch</w:t>
      </w:r>
    </w:p>
    <w:p w14:paraId="167C5057" w14:textId="77777777" w:rsidR="00D6036E" w:rsidRDefault="00D6036E" w:rsidP="00D6036E">
      <w:r w:rsidRPr="00D21664">
        <w:t>The edge of the patch extends to the outer edge of swamp oak tree</w:t>
      </w:r>
      <w:r>
        <w:t xml:space="preserve"> canopy. </w:t>
      </w:r>
    </w:p>
    <w:p w14:paraId="6D0D39C7" w14:textId="77777777" w:rsidR="00D6036E" w:rsidRPr="00D6036E" w:rsidRDefault="00D6036E" w:rsidP="00393869">
      <w:pPr>
        <w:pStyle w:val="Heading5"/>
      </w:pPr>
      <w:r w:rsidRPr="00D6036E">
        <w:t>Breaks in a patch</w:t>
      </w:r>
    </w:p>
    <w:p w14:paraId="2F6E8566" w14:textId="63BC15F6" w:rsidR="00D6036E" w:rsidRDefault="00D6036E" w:rsidP="00D6036E">
      <w:r>
        <w:t>When it comes to defining a patch of the ecological community allowances are made for “b</w:t>
      </w:r>
      <w:r w:rsidRPr="00D21664">
        <w:t>reaks</w:t>
      </w:r>
      <w:r>
        <w:t>”</w:t>
      </w:r>
      <w:r w:rsidRPr="00D21664">
        <w:t xml:space="preserve"> </w:t>
      </w:r>
      <w:r>
        <w:t>up to</w:t>
      </w:r>
      <w:r w:rsidRPr="00D21664">
        <w:t xml:space="preserve"> 30 m</w:t>
      </w:r>
      <w:r>
        <w:t>etres</w:t>
      </w:r>
      <w:r w:rsidRPr="00D21664">
        <w:t xml:space="preserve"> </w:t>
      </w:r>
      <w:r>
        <w:t xml:space="preserve">between areas that meet the key diagnostics. </w:t>
      </w:r>
      <w:r w:rsidRPr="00D21664">
        <w:t xml:space="preserve"> </w:t>
      </w:r>
      <w:r>
        <w:t>Such breaks may be the result of</w:t>
      </w:r>
      <w:r w:rsidRPr="00D21664">
        <w:t xml:space="preserve"> w</w:t>
      </w:r>
      <w:r>
        <w:t>atercourses or drainage lines,</w:t>
      </w:r>
      <w:r w:rsidRPr="00D21664">
        <w:t xml:space="preserve"> tracks, paths, roads</w:t>
      </w:r>
      <w:r>
        <w:t>,</w:t>
      </w:r>
      <w:r w:rsidRPr="00D21664" w:rsidDel="00684ACE">
        <w:t xml:space="preserve"> </w:t>
      </w:r>
      <w:r w:rsidRPr="00D21664">
        <w:t xml:space="preserve">gaps </w:t>
      </w:r>
      <w:r>
        <w:t xml:space="preserve">made by </w:t>
      </w:r>
      <w:r w:rsidRPr="00D21664">
        <w:t xml:space="preserve">exposed </w:t>
      </w:r>
      <w:r>
        <w:t>areas of soil,</w:t>
      </w:r>
      <w:r w:rsidRPr="00D21664">
        <w:t xml:space="preserve"> and </w:t>
      </w:r>
      <w:r>
        <w:t>areas</w:t>
      </w:r>
      <w:r w:rsidRPr="00D21664">
        <w:t xml:space="preserve"> of  localised variations in vegetation that do not </w:t>
      </w:r>
      <w:r>
        <w:t xml:space="preserve">meet the key diagnostics. Such breaks do not </w:t>
      </w:r>
      <w:r w:rsidRPr="00D21664">
        <w:t xml:space="preserve">significantly </w:t>
      </w:r>
      <w:r>
        <w:t>alter the overall functionality of the ecological community and form a part of the patch</w:t>
      </w:r>
      <w:r w:rsidRPr="00870480">
        <w:t>. They should be included in the calculation of the size of the patch, and taken into account when determining the overall condition of the patch.</w:t>
      </w:r>
    </w:p>
    <w:p w14:paraId="410A89D7" w14:textId="77777777" w:rsidR="007D196D" w:rsidRDefault="00C61DF5" w:rsidP="007D196D">
      <w:r w:rsidRPr="00870480">
        <w:t xml:space="preserve">For example, a single patch could include two areas of the ecological community that meet the </w:t>
      </w:r>
      <w:r w:rsidRPr="00870480">
        <w:rPr>
          <w:b/>
        </w:rPr>
        <w:t>key diagnostics, but</w:t>
      </w:r>
      <w:r w:rsidRPr="00870480">
        <w:t xml:space="preserve"> are separated by &lt; </w:t>
      </w:r>
      <w:r w:rsidRPr="00870480">
        <w:rPr>
          <w:b/>
        </w:rPr>
        <w:t>30 m</w:t>
      </w:r>
      <w:r w:rsidRPr="00870480" w:rsidDel="00FB70B8">
        <w:t xml:space="preserve"> </w:t>
      </w:r>
      <w:r w:rsidRPr="00870480">
        <w:t xml:space="preserve">mangroves lining a watercourse. </w:t>
      </w:r>
    </w:p>
    <w:p w14:paraId="745C9B50" w14:textId="4C56DE96" w:rsidR="007D196D" w:rsidRDefault="007D196D" w:rsidP="007D196D">
      <w:r w:rsidRPr="000F42B1">
        <w:t xml:space="preserve">Where there is a break in </w:t>
      </w:r>
      <w:r>
        <w:t>the ecological community</w:t>
      </w:r>
      <w:r w:rsidRPr="000F42B1">
        <w:t xml:space="preserve"> of </w:t>
      </w:r>
      <w:r>
        <w:t>3</w:t>
      </w:r>
      <w:r w:rsidRPr="000F42B1">
        <w:t>0 m</w:t>
      </w:r>
      <w:r>
        <w:t>etres</w:t>
      </w:r>
      <w:r w:rsidRPr="000F42B1">
        <w:t xml:space="preserve"> or</w:t>
      </w:r>
      <w:r>
        <w:t xml:space="preserve"> </w:t>
      </w:r>
      <w:r w:rsidRPr="000F42B1">
        <w:t>more (e.g. due to permanent artificial structures, wide roads or other barriers</w:t>
      </w:r>
      <w:r>
        <w:t>,</w:t>
      </w:r>
      <w:r w:rsidRPr="000F42B1">
        <w:t xml:space="preserve"> water bodies </w:t>
      </w:r>
      <w:r>
        <w:t>or other types of vegetation</w:t>
      </w:r>
      <w:r w:rsidRPr="000F42B1">
        <w:t xml:space="preserve">) then the gap indicates that separate patches are present. </w:t>
      </w:r>
    </w:p>
    <w:p w14:paraId="05D289D5" w14:textId="77777777" w:rsidR="00C61DF5" w:rsidRPr="00C61DF5" w:rsidRDefault="00C61DF5" w:rsidP="00393869">
      <w:pPr>
        <w:pStyle w:val="Heading5"/>
      </w:pPr>
      <w:r w:rsidRPr="00C61DF5">
        <w:t>Patch condition and variation within a patch</w:t>
      </w:r>
    </w:p>
    <w:p w14:paraId="78FE6DAB" w14:textId="77777777" w:rsidR="00C61DF5" w:rsidRDefault="00C61DF5" w:rsidP="00C61DF5">
      <w:r>
        <w:t xml:space="preserve">Patches of Coastal Swamp Oak Forest may contain areas that vary in structural or biological complexity. One part of a patch may have a larger number of mature species and more ecological diversity, whereas another part of the same patch may demonstrate fewer mature trees and less groundcover. Areas with soil exposed and/or leaf litter can be expected within this ecological community. </w:t>
      </w:r>
      <w:r w:rsidRPr="000F42B1">
        <w:t xml:space="preserve">Variation in quality or condition of vegetation across a patch should not be considered to be evidence of multiple patches. </w:t>
      </w:r>
    </w:p>
    <w:p w14:paraId="5AB6D293" w14:textId="77777777" w:rsidR="00C61DF5" w:rsidRDefault="00C61DF5" w:rsidP="00C61DF5">
      <w:r w:rsidRPr="000F42B1">
        <w:t xml:space="preserve">Patches </w:t>
      </w:r>
      <w:r>
        <w:t xml:space="preserve">of the ecological community </w:t>
      </w:r>
      <w:r w:rsidRPr="000F42B1">
        <w:t xml:space="preserve">can be spatially variable and are often characterised by one or more areas within a patch that meet </w:t>
      </w:r>
      <w:r>
        <w:t>higher</w:t>
      </w:r>
      <w:r w:rsidRPr="000F42B1">
        <w:t xml:space="preserve"> condition threshold criteria amongst areas of lower condition. Average quality across the </w:t>
      </w:r>
      <w:r>
        <w:t>largest</w:t>
      </w:r>
      <w:r w:rsidRPr="000F42B1">
        <w:t xml:space="preserve"> area that meets the </w:t>
      </w:r>
      <w:r>
        <w:t>key diagnostics</w:t>
      </w:r>
      <w:r w:rsidRPr="000F42B1">
        <w:t xml:space="preserve"> should be used in determining overall vegetation condition. </w:t>
      </w:r>
      <w:r>
        <w:t xml:space="preserve">All areas that meet the key diagnostics, regardless of their condition, </w:t>
      </w:r>
      <w:r w:rsidRPr="00D21664">
        <w:t>are generally included in patch size calculations.</w:t>
      </w:r>
    </w:p>
    <w:p w14:paraId="05A590B9" w14:textId="41A37D39" w:rsidR="00C61DF5" w:rsidRDefault="00C61DF5" w:rsidP="00C61DF5">
      <w:r w:rsidRPr="000F42B1">
        <w:t xml:space="preserve">Where the average </w:t>
      </w:r>
      <w:r>
        <w:t>condition</w:t>
      </w:r>
      <w:r w:rsidRPr="000F42B1">
        <w:t xml:space="preserve"> falls below the minimum </w:t>
      </w:r>
      <w:r>
        <w:t xml:space="preserve">condition </w:t>
      </w:r>
      <w:r w:rsidRPr="000F42B1">
        <w:t>thresholds</w:t>
      </w:r>
      <w:r>
        <w:t xml:space="preserve"> for </w:t>
      </w:r>
      <w:r w:rsidR="00355F06">
        <w:t xml:space="preserve">a vegetation </w:t>
      </w:r>
      <w:r>
        <w:t>patch as a whole</w:t>
      </w:r>
      <w:r w:rsidRPr="000F42B1">
        <w:t xml:space="preserve">, the largest area or areas that meet minimum condition thresholds should be specified </w:t>
      </w:r>
      <w:r>
        <w:t>as the patch or patches</w:t>
      </w:r>
      <w:r w:rsidR="00355F06">
        <w:t xml:space="preserve"> of the nationally listed ecological community</w:t>
      </w:r>
      <w:r w:rsidRPr="000F42B1">
        <w:t xml:space="preserve">. This may result in multiple patches of the ecological community being identified within the overall area first </w:t>
      </w:r>
      <w:r>
        <w:t>identified as meeting the key diagnostics</w:t>
      </w:r>
      <w:r w:rsidRPr="000F42B1">
        <w:t>.</w:t>
      </w:r>
    </w:p>
    <w:p w14:paraId="09D3DCBA" w14:textId="77777777" w:rsidR="002837E3" w:rsidRDefault="002837E3" w:rsidP="00184C70">
      <w:pPr>
        <w:pStyle w:val="Heading4"/>
      </w:pPr>
      <w:bookmarkStart w:id="130" w:name="_Ref482107466"/>
      <w:r>
        <w:t>Buffer zones</w:t>
      </w:r>
      <w:bookmarkEnd w:id="130"/>
    </w:p>
    <w:p w14:paraId="5DA374CE" w14:textId="34FF3F90" w:rsidR="00C61DF5" w:rsidRPr="000F42B1" w:rsidRDefault="00C61DF5" w:rsidP="00C61DF5">
      <w:r w:rsidRPr="000F42B1">
        <w:t xml:space="preserve">A buffer zone is a contiguous area adjacent to a patch that is important for protecting the integrity of the ecological community. As the risk of damage to an ecological community is usually greater where actions occur close to a patch, the purpose of the buffer zone is to minimise this risk by guiding land managers to be aware that the ecological community is nearby and take extra care. For instance, the buffer zone will help protect the root zone of edge trees and other components of the ecological community from spray drift (fertiliser, pesticide or herbicide sprayed in adjacent land), weed invasion, </w:t>
      </w:r>
      <w:r w:rsidR="00B35E95">
        <w:t xml:space="preserve">polluted </w:t>
      </w:r>
      <w:r w:rsidRPr="000F42B1">
        <w:t xml:space="preserve">water runoff and other damage. </w:t>
      </w:r>
      <w:r w:rsidR="00355F06">
        <w:t xml:space="preserve">The best buffer zones are typically comprised of other native vegetation. </w:t>
      </w:r>
    </w:p>
    <w:p w14:paraId="3910DD6F" w14:textId="0CA0D308" w:rsidR="006948D3" w:rsidRPr="006948D3" w:rsidRDefault="00C61DF5" w:rsidP="00C61DF5">
      <w:r w:rsidRPr="006948D3">
        <w:t xml:space="preserve">The buffer zone is not part of the ecological community, so while having a buffer zone is strongly recommended, it is not formally protected as a Matter of National Environmental Significance and is not included in the calculation of the patch size. </w:t>
      </w:r>
      <w:r w:rsidR="00665C69">
        <w:t>To avoid the need to refer an action for approval under the EPBC Act,</w:t>
      </w:r>
      <w:r w:rsidR="006948D3" w:rsidRPr="00665C69">
        <w:t xml:space="preserve"> changes in use of the land that falls within the buffer zone must not have a significant impact on the ecological community, but there are exemptions for continuing use (e.g. cropping, grazing or maintaining existing fire breaks). If the use of an area that directly adjoins a patch of the ecological community will be intensified, approval under the EPBC Act may be required. The buffer zone may also be a suitable focus for revegetation or other restoration initiatives.</w:t>
      </w:r>
    </w:p>
    <w:p w14:paraId="3C396C95" w14:textId="77777777" w:rsidR="00C61DF5" w:rsidRDefault="00C61DF5" w:rsidP="00C61DF5">
      <w:r w:rsidRPr="000F42B1">
        <w:t xml:space="preserve">The recommended minimum buffer zone is 30 m from the outer edge of the patch (as defined by the edge of the tree canopy) as this distance accounts for likely influences upon the root zone. </w:t>
      </w:r>
      <w:r>
        <w:t xml:space="preserve">A larger buffer zone </w:t>
      </w:r>
      <w:r w:rsidRPr="000F42B1">
        <w:t xml:space="preserve">should be applied, where practical, to protect patches that are of very high conservation value or if patches are located below drainage lines or a source of nutrient enrichment or groundwater drawdown. </w:t>
      </w:r>
    </w:p>
    <w:p w14:paraId="43957EB4" w14:textId="77777777" w:rsidR="002837E3" w:rsidRDefault="002837E3" w:rsidP="00184C70">
      <w:pPr>
        <w:pStyle w:val="Heading4"/>
      </w:pPr>
      <w:r>
        <w:t>Survey protocols</w:t>
      </w:r>
    </w:p>
    <w:p w14:paraId="17B51F9E" w14:textId="257BDB3B" w:rsidR="001F1450" w:rsidRDefault="00C61DF5" w:rsidP="00C61DF5">
      <w:pPr>
        <w:rPr>
          <w:lang w:eastAsia="en-AU"/>
        </w:rPr>
      </w:pPr>
      <w:r w:rsidRPr="000F42B1">
        <w:t xml:space="preserve">Patches </w:t>
      </w:r>
      <w:r>
        <w:t xml:space="preserve">of the ecological community </w:t>
      </w:r>
      <w:r w:rsidRPr="000F42B1">
        <w:t xml:space="preserve">can vary markedly in their shape, size, condition and features. Thorough and representative on-ground surveys are essential to accurately assess the extent and condition of the </w:t>
      </w:r>
      <w:r>
        <w:t>patch</w:t>
      </w:r>
      <w:r w:rsidRPr="000F42B1">
        <w:t xml:space="preserve">. </w:t>
      </w:r>
      <w:r>
        <w:t xml:space="preserve">The </w:t>
      </w:r>
      <w:r w:rsidRPr="000F42B1">
        <w:t xml:space="preserve">NSW Native Vegetation Type Standard (Sivertson, 2009) and the Australian Soil and Land Survey Field Handbook (National Committee on Soil and Terrain, 2009) may provide guidance in some aspects. The size, number and spatial distribution of plots or transects must be adequate to represent variation across the patch. Sampling should address likely variation in species richness (any areas with apparently high native species richness should be included in the sample) and significant variation in the vegetation, landscape qualities and management history (where known) across the patch. For instance, localised weed cover, drainage lines, burned or grazed areas, saline zones. Plots of 0.04 ha (quadrats of 20 x 20 m) may be suitable (Tozer, 2003; Tozer et al, 2010). It is recommended to record the search effort (identifying the number of person hours spent per plot and across the entire patch; along with the surveyor’s level of expertise and limitations at the time of survey). </w:t>
      </w:r>
    </w:p>
    <w:p w14:paraId="2BA522F0" w14:textId="77777777" w:rsidR="00F70F62" w:rsidRDefault="00F70F62">
      <w:pPr>
        <w:spacing w:after="160" w:line="259" w:lineRule="auto"/>
        <w:rPr>
          <w:b/>
        </w:rPr>
      </w:pPr>
      <w:bookmarkStart w:id="131" w:name="_Toc481752983"/>
      <w:bookmarkStart w:id="132" w:name="_Ref482017598"/>
      <w:r>
        <w:br w:type="page"/>
      </w:r>
    </w:p>
    <w:p w14:paraId="3E9C7602" w14:textId="39CDBE2C" w:rsidR="002837E3" w:rsidRDefault="002837E3" w:rsidP="002837E3">
      <w:pPr>
        <w:pStyle w:val="Heading2"/>
      </w:pPr>
      <w:bookmarkStart w:id="133" w:name="_Toc481752985"/>
      <w:bookmarkStart w:id="134" w:name="_Toc487718256"/>
      <w:bookmarkEnd w:id="131"/>
      <w:bookmarkEnd w:id="132"/>
      <w:r>
        <w:t>Bibliography</w:t>
      </w:r>
      <w:bookmarkEnd w:id="133"/>
      <w:bookmarkEnd w:id="134"/>
    </w:p>
    <w:p w14:paraId="3209F27B" w14:textId="7F467840" w:rsidR="000F488E" w:rsidRPr="008E0A6C" w:rsidRDefault="000F488E" w:rsidP="00DF5DE2">
      <w:pPr>
        <w:rPr>
          <w:lang w:val="en"/>
        </w:rPr>
      </w:pPr>
      <w:r w:rsidRPr="008E0A6C">
        <w:rPr>
          <w:lang w:val="en"/>
        </w:rPr>
        <w:t xml:space="preserve">Auld, T. D. and Keith, D. A. (2009). Dealing with threats: Integrating science and management. </w:t>
      </w:r>
      <w:r w:rsidRPr="008E0A6C">
        <w:rPr>
          <w:i/>
          <w:lang w:val="en"/>
        </w:rPr>
        <w:t>Ecological Management &amp; Restoration</w:t>
      </w:r>
      <w:r w:rsidRPr="008E0A6C">
        <w:rPr>
          <w:lang w:val="en"/>
        </w:rPr>
        <w:t xml:space="preserve">, 10: S79–S87. </w:t>
      </w:r>
    </w:p>
    <w:p w14:paraId="1E5B7068" w14:textId="42A83838" w:rsidR="006C502B" w:rsidRPr="008E0A6C" w:rsidRDefault="00D62EAE" w:rsidP="00DF5DE2">
      <w:pPr>
        <w:rPr>
          <w:noProof/>
        </w:rPr>
      </w:pPr>
      <w:r w:rsidRPr="008E0A6C">
        <w:rPr>
          <w:noProof/>
        </w:rPr>
        <w:t xml:space="preserve">Australian Government (2016). </w:t>
      </w:r>
      <w:r w:rsidR="006C502B" w:rsidRPr="008E0A6C">
        <w:rPr>
          <w:i/>
          <w:noProof/>
        </w:rPr>
        <w:t>Australian Plant Census</w:t>
      </w:r>
      <w:r w:rsidR="006C502B" w:rsidRPr="008E0A6C">
        <w:rPr>
          <w:noProof/>
        </w:rPr>
        <w:t xml:space="preserve">. </w:t>
      </w:r>
      <w:hyperlink r:id="rId37" w:history="1">
        <w:r w:rsidR="006C502B" w:rsidRPr="008E0A6C">
          <w:rPr>
            <w:rStyle w:val="Hyperlink"/>
            <w:noProof/>
          </w:rPr>
          <w:t>https://www.anbg.gov.au/chah/apc/</w:t>
        </w:r>
      </w:hyperlink>
      <w:r w:rsidR="006C502B" w:rsidRPr="008E0A6C">
        <w:rPr>
          <w:noProof/>
        </w:rPr>
        <w:t xml:space="preserve"> (Accessed May 2016).</w:t>
      </w:r>
    </w:p>
    <w:p w14:paraId="0B713C12" w14:textId="409CB2F0" w:rsidR="008C1DD0" w:rsidRPr="008E0A6C" w:rsidRDefault="008C1DD0" w:rsidP="00DF5DE2">
      <w:r w:rsidRPr="008E0A6C">
        <w:rPr>
          <w:lang w:val="en"/>
        </w:rPr>
        <w:t>Australian Government (2016</w:t>
      </w:r>
      <w:r w:rsidR="00E247DA" w:rsidRPr="008E0A6C">
        <w:rPr>
          <w:lang w:val="en"/>
        </w:rPr>
        <w:t>b</w:t>
      </w:r>
      <w:r w:rsidRPr="008E0A6C">
        <w:rPr>
          <w:lang w:val="en"/>
        </w:rPr>
        <w:t xml:space="preserve">). </w:t>
      </w:r>
      <w:r w:rsidRPr="008E0A6C">
        <w:rPr>
          <w:i/>
          <w:lang w:val="en"/>
        </w:rPr>
        <w:t>Species Profile and Threats Database</w:t>
      </w:r>
      <w:r w:rsidRPr="008E0A6C">
        <w:rPr>
          <w:lang w:val="en"/>
        </w:rPr>
        <w:t xml:space="preserve">. Department of Environment and Energy. </w:t>
      </w:r>
      <w:hyperlink r:id="rId38" w:history="1">
        <w:r w:rsidRPr="008E0A6C">
          <w:rPr>
            <w:rStyle w:val="Hyperlink"/>
            <w:lang w:val="en"/>
          </w:rPr>
          <w:t>http://www.environment.gov.au/cgi-bin/sprat/public/sprat.pl</w:t>
        </w:r>
      </w:hyperlink>
    </w:p>
    <w:p w14:paraId="17DE370A" w14:textId="121A4726" w:rsidR="000D1095" w:rsidRPr="008E0A6C" w:rsidRDefault="002812F1" w:rsidP="00DF5DE2">
      <w:r w:rsidRPr="008E0A6C">
        <w:rPr>
          <w:noProof/>
        </w:rPr>
        <w:t xml:space="preserve">Boulton AJ, Brock MA (1999). </w:t>
      </w:r>
      <w:r w:rsidR="000D1095" w:rsidRPr="008E0A6C">
        <w:rPr>
          <w:i/>
          <w:noProof/>
        </w:rPr>
        <w:t>Australian freshwater wetla</w:t>
      </w:r>
      <w:r w:rsidRPr="008E0A6C">
        <w:rPr>
          <w:i/>
          <w:noProof/>
        </w:rPr>
        <w:t>nds: processes and management</w:t>
      </w:r>
      <w:r w:rsidRPr="008E0A6C">
        <w:rPr>
          <w:noProof/>
        </w:rPr>
        <w:t xml:space="preserve">. </w:t>
      </w:r>
      <w:r w:rsidR="000D1095" w:rsidRPr="008E0A6C">
        <w:rPr>
          <w:noProof/>
        </w:rPr>
        <w:t>Glen</w:t>
      </w:r>
      <w:r w:rsidRPr="008E0A6C">
        <w:rPr>
          <w:noProof/>
        </w:rPr>
        <w:t>eagles Publishing, Glen Osmond.</w:t>
      </w:r>
    </w:p>
    <w:p w14:paraId="23163112" w14:textId="77777777" w:rsidR="00E56767" w:rsidRPr="008E0A6C" w:rsidRDefault="00E56767" w:rsidP="00DF5DE2">
      <w:pPr>
        <w:rPr>
          <w:noProof/>
        </w:rPr>
      </w:pPr>
      <w:r w:rsidRPr="008E0A6C">
        <w:rPr>
          <w:noProof/>
        </w:rPr>
        <w:t xml:space="preserve">Braby, M.F. (2004). </w:t>
      </w:r>
      <w:r w:rsidRPr="008E0A6C">
        <w:rPr>
          <w:i/>
          <w:noProof/>
        </w:rPr>
        <w:t>The Complete Field Guide to Butterflies of Australia</w:t>
      </w:r>
      <w:r w:rsidRPr="008E0A6C">
        <w:rPr>
          <w:noProof/>
        </w:rPr>
        <w:t>. CSIRO Publishing, Collingword Victoria.</w:t>
      </w:r>
    </w:p>
    <w:p w14:paraId="6B5C5D4B" w14:textId="77777777" w:rsidR="00C641EA" w:rsidRPr="00D823DD" w:rsidRDefault="00C641EA" w:rsidP="00DF5DE2">
      <w:pPr>
        <w:rPr>
          <w:rFonts w:eastAsia="Calibri"/>
        </w:rPr>
      </w:pPr>
      <w:r w:rsidRPr="00D823DD">
        <w:rPr>
          <w:rFonts w:eastAsia="Calibri"/>
        </w:rPr>
        <w:t>Church JA, Clark PU, Cazenave A, Gregory JM, Jevrejeva S, Levermann A, Merrifield MA, Milne GA, Nerem RS, Nunn PD, Payne AJ, Pfeffer WT, Stammer D &amp; Unnikrishnan AS (2013b) Sea Level Change. In: Climate Change 2013: The Physical Science Basis. Contribution of Working Group I to the Fifth Assessment Report of the Intergovernmental Panel on Climate Change [Stocker, T.F., D. Qin, G.-K. Plattner, M. Tignor, S.K. Allen, J. Boschung, A. Nauels, Y. Xia, V. Bex and P.M. Midgley (eds.)]. Cambridge University Press, Cambridge, United Kingdom and New York, NY, USA.</w:t>
      </w:r>
    </w:p>
    <w:p w14:paraId="3A28C6AC" w14:textId="77777777" w:rsidR="00E56767" w:rsidRPr="008E0A6C" w:rsidRDefault="00E56767" w:rsidP="00DF5DE2">
      <w:pPr>
        <w:rPr>
          <w:noProof/>
        </w:rPr>
      </w:pPr>
      <w:r w:rsidRPr="008E0A6C">
        <w:rPr>
          <w:noProof/>
        </w:rPr>
        <w:t xml:space="preserve">Cogger, H. (2014). </w:t>
      </w:r>
      <w:r w:rsidRPr="008E0A6C">
        <w:rPr>
          <w:i/>
          <w:noProof/>
        </w:rPr>
        <w:t>Reptiles and amphibians of Australia</w:t>
      </w:r>
      <w:r w:rsidRPr="008E0A6C">
        <w:rPr>
          <w:noProof/>
        </w:rPr>
        <w:t xml:space="preserve">. Seventh Edition, CSIRO Publishing, Collingword Victoria. </w:t>
      </w:r>
    </w:p>
    <w:p w14:paraId="31779ECF" w14:textId="55FD3BB7" w:rsidR="00E56767" w:rsidRPr="008E0A6C" w:rsidRDefault="00E56767" w:rsidP="00DF5DE2">
      <w:r w:rsidRPr="008E0A6C">
        <w:t xml:space="preserve">Commonwealth of Australia (2012). </w:t>
      </w:r>
      <w:r w:rsidR="00CB569F" w:rsidRPr="008E0A6C">
        <w:rPr>
          <w:i/>
        </w:rPr>
        <w:t>Interim Biogeographic Regionalisation of Australia</w:t>
      </w:r>
      <w:r w:rsidR="00CB569F" w:rsidRPr="008E0A6C">
        <w:t xml:space="preserve">, version 7. </w:t>
      </w:r>
      <w:hyperlink r:id="rId39" w:history="1">
        <w:r w:rsidR="00184C70" w:rsidRPr="00784CF4">
          <w:rPr>
            <w:rStyle w:val="Hyperlink"/>
          </w:rPr>
          <w:t>https://data.gov.au/dataset/interim-biogeographic-regionalisation-for-australia-ibra-version-7-subregions</w:t>
        </w:r>
      </w:hyperlink>
    </w:p>
    <w:p w14:paraId="1E7A88EF" w14:textId="42FEFC46" w:rsidR="00AF71DC" w:rsidRPr="008E0A6C" w:rsidRDefault="00AF71DC" w:rsidP="00DF5DE2">
      <w:r w:rsidRPr="008E0A6C">
        <w:t xml:space="preserve">Costermans, L. (1983). </w:t>
      </w:r>
      <w:r w:rsidRPr="008E0A6C">
        <w:rPr>
          <w:i/>
        </w:rPr>
        <w:t>Native Trees and Shrubs of South-Eastern Australia</w:t>
      </w:r>
      <w:r w:rsidRPr="008E0A6C">
        <w:t xml:space="preserve">, Rigby Publishers, Adelaide. </w:t>
      </w:r>
    </w:p>
    <w:p w14:paraId="7E5C9D7A" w14:textId="28FF708D" w:rsidR="001379C8" w:rsidRDefault="001379C8" w:rsidP="00DF5DE2">
      <w:r w:rsidRPr="008E0A6C">
        <w:t>Craven, P. (2017)</w:t>
      </w:r>
      <w:r w:rsidR="006C502B" w:rsidRPr="008E0A6C">
        <w:t>.</w:t>
      </w:r>
      <w:r w:rsidRPr="008E0A6C">
        <w:t xml:space="preserve"> </w:t>
      </w:r>
      <w:r w:rsidRPr="008E0A6C">
        <w:rPr>
          <w:i/>
        </w:rPr>
        <w:t>Personal communication at expert field trip, 14 March 2017</w:t>
      </w:r>
      <w:r w:rsidRPr="008E0A6C">
        <w:t xml:space="preserve">, </w:t>
      </w:r>
      <w:r w:rsidR="00C97A6F" w:rsidRPr="008E0A6C">
        <w:rPr>
          <w:rFonts w:eastAsia="Times New Roman"/>
        </w:rPr>
        <w:t xml:space="preserve">Project Officer, Biodiversity and Wildlife Team, National Parks and Wildlife Service, </w:t>
      </w:r>
      <w:r w:rsidRPr="008E0A6C">
        <w:t xml:space="preserve">Office of Environment and Heritage, NSW. </w:t>
      </w:r>
    </w:p>
    <w:p w14:paraId="5D21D87A" w14:textId="7E508BFC" w:rsidR="006D17B5" w:rsidRPr="008E0A6C" w:rsidRDefault="006D17B5" w:rsidP="00DF5DE2">
      <w:pPr>
        <w:rPr>
          <w:color w:val="000000" w:themeColor="text1"/>
          <w:lang w:val="en"/>
        </w:rPr>
      </w:pPr>
      <w:r w:rsidRPr="008E0A6C">
        <w:t xml:space="preserve">Department of Environment and Energy (2008a) </w:t>
      </w:r>
      <w:r w:rsidRPr="008E0A6C">
        <w:rPr>
          <w:i/>
        </w:rPr>
        <w:t>Approved Conservation Advice for</w:t>
      </w:r>
      <w:r w:rsidRPr="008E0A6C">
        <w:t xml:space="preserve"> </w:t>
      </w:r>
      <w:r w:rsidRPr="008E0A6C">
        <w:rPr>
          <w:rStyle w:val="Emphasis"/>
          <w:color w:val="000000" w:themeColor="text1"/>
          <w:u w:val="single"/>
        </w:rPr>
        <w:t>Elusor macrurus</w:t>
      </w:r>
      <w:r w:rsidRPr="008E0A6C">
        <w:rPr>
          <w:rStyle w:val="Emphasis"/>
          <w:color w:val="000000" w:themeColor="text1"/>
        </w:rPr>
        <w:t xml:space="preserve"> (Mary River turtle</w:t>
      </w:r>
      <w:r w:rsidRPr="008E0A6C">
        <w:rPr>
          <w:color w:val="000000" w:themeColor="text1"/>
          <w:lang w:val="en"/>
        </w:rPr>
        <w:t xml:space="preserve">) </w:t>
      </w:r>
      <w:hyperlink r:id="rId40" w:history="1">
        <w:r w:rsidR="00DF5DE2" w:rsidRPr="00784CF4">
          <w:rPr>
            <w:rStyle w:val="Hyperlink"/>
            <w:lang w:val="en"/>
          </w:rPr>
          <w:t>http://www.environment.gov.au/biodiversity/threatened/ species/pubs/64389-conservation-advice.pdf</w:t>
        </w:r>
      </w:hyperlink>
    </w:p>
    <w:p w14:paraId="485A51AE" w14:textId="50D3FEEF" w:rsidR="006D17B5" w:rsidRPr="008E0A6C" w:rsidRDefault="006D17B5" w:rsidP="00DF5DE2">
      <w:pPr>
        <w:rPr>
          <w:rStyle w:val="Hyperlink"/>
        </w:rPr>
      </w:pPr>
      <w:r w:rsidRPr="008E0A6C">
        <w:t xml:space="preserve">Department of Environment and Energy (2008b) </w:t>
      </w:r>
      <w:r w:rsidRPr="008E0A6C">
        <w:rPr>
          <w:bCs/>
          <w:i/>
        </w:rPr>
        <w:t>Approved Conservation Advice for</w:t>
      </w:r>
      <w:r w:rsidRPr="008E0A6C">
        <w:rPr>
          <w:bCs/>
        </w:rPr>
        <w:t xml:space="preserve"> </w:t>
      </w:r>
      <w:r w:rsidRPr="008E0A6C">
        <w:rPr>
          <w:bCs/>
          <w:i/>
          <w:iCs/>
          <w:u w:val="single"/>
        </w:rPr>
        <w:t>Persicaria elatior</w:t>
      </w:r>
      <w:r w:rsidRPr="008E0A6C">
        <w:rPr>
          <w:bCs/>
          <w:i/>
          <w:iCs/>
        </w:rPr>
        <w:t xml:space="preserve"> </w:t>
      </w:r>
      <w:r w:rsidRPr="008E0A6C">
        <w:rPr>
          <w:bCs/>
        </w:rPr>
        <w:t>(Knotweed)</w:t>
      </w:r>
      <w:r w:rsidRPr="008E0A6C">
        <w:rPr>
          <w:b/>
          <w:bCs/>
        </w:rPr>
        <w:t xml:space="preserve"> </w:t>
      </w:r>
      <w:hyperlink r:id="rId41" w:history="1">
        <w:r w:rsidR="00DF5DE2" w:rsidRPr="00784CF4">
          <w:rPr>
            <w:rStyle w:val="Hyperlink"/>
          </w:rPr>
          <w:t>http://www.environment.gov.au/biodiversity/threatened/ species/pubs/5831-conservation-advice.pdf</w:t>
        </w:r>
      </w:hyperlink>
      <w:r w:rsidRPr="008E0A6C">
        <w:rPr>
          <w:rStyle w:val="Hyperlink"/>
        </w:rPr>
        <w:t xml:space="preserve">. Accessed 19 June 2017. </w:t>
      </w:r>
    </w:p>
    <w:p w14:paraId="178290EA" w14:textId="54AFD310" w:rsidR="006D17B5" w:rsidRPr="008E0A6C" w:rsidRDefault="006D17B5" w:rsidP="00DF5DE2">
      <w:pPr>
        <w:rPr>
          <w:color w:val="000000" w:themeColor="text1"/>
        </w:rPr>
      </w:pPr>
      <w:r w:rsidRPr="008E0A6C">
        <w:t xml:space="preserve">Department of Environment and Energy (2014) </w:t>
      </w:r>
      <w:r w:rsidRPr="008E0A6C">
        <w:rPr>
          <w:i/>
        </w:rPr>
        <w:t xml:space="preserve">Conservation Advice for </w:t>
      </w:r>
      <w:r w:rsidRPr="008E0A6C">
        <w:rPr>
          <w:i/>
          <w:color w:val="000000" w:themeColor="text1"/>
          <w:u w:val="single"/>
        </w:rPr>
        <w:t>Elseya albagula</w:t>
      </w:r>
      <w:r w:rsidRPr="008E0A6C">
        <w:rPr>
          <w:i/>
          <w:color w:val="000000" w:themeColor="text1"/>
        </w:rPr>
        <w:t xml:space="preserve"> (white throated snapping turtle – SEQ only), </w:t>
      </w:r>
      <w:hyperlink r:id="rId42" w:history="1">
        <w:r w:rsidR="00DF5DE2" w:rsidRPr="00784CF4">
          <w:rPr>
            <w:rStyle w:val="Hyperlink"/>
          </w:rPr>
          <w:t>http://www.environment.gov.au/ biodiversity/threatened/species/pubs/81648-conservation-advice.pdf</w:t>
        </w:r>
      </w:hyperlink>
    </w:p>
    <w:p w14:paraId="29D967D0" w14:textId="56C41076" w:rsidR="005D1E51" w:rsidRPr="008E0A6C" w:rsidRDefault="005D1E51" w:rsidP="00DF5DE2">
      <w:pPr>
        <w:rPr>
          <w:b/>
        </w:rPr>
      </w:pPr>
      <w:r w:rsidRPr="008E0A6C">
        <w:t xml:space="preserve">Department of Planning (2006) </w:t>
      </w:r>
      <w:r w:rsidRPr="008E0A6C">
        <w:rPr>
          <w:i/>
        </w:rPr>
        <w:t>Far North Coast Regional Strategy</w:t>
      </w:r>
      <w:r w:rsidRPr="008E0A6C">
        <w:t xml:space="preserve">. NSW Government. </w:t>
      </w:r>
      <w:hyperlink r:id="rId43" w:history="1">
        <w:r w:rsidRPr="008E0A6C">
          <w:rPr>
            <w:rStyle w:val="Hyperlink"/>
          </w:rPr>
          <w:t>http://www.planning.nsw.gov.au/~/media/Files/DPE/Strategy-documents/far-north-coast-regional-strategy-2006-to-2031-2006-12.ashx</w:t>
        </w:r>
      </w:hyperlink>
    </w:p>
    <w:p w14:paraId="622B8F4B" w14:textId="4A1F2A23" w:rsidR="00335DB6" w:rsidRPr="008E0A6C" w:rsidRDefault="00335DB6" w:rsidP="00DF5DE2">
      <w:r w:rsidRPr="008E0A6C">
        <w:t xml:space="preserve">DECC (2007). </w:t>
      </w:r>
      <w:r w:rsidRPr="008E0A6C">
        <w:rPr>
          <w:i/>
        </w:rPr>
        <w:t>Swamp Oak Floodplain Forest</w:t>
      </w:r>
      <w:r w:rsidRPr="008E0A6C">
        <w:t>. Department of Envir</w:t>
      </w:r>
      <w:r w:rsidR="001379C8" w:rsidRPr="008E0A6C">
        <w:t xml:space="preserve">onment and Climate Change, NSW. </w:t>
      </w:r>
      <w:hyperlink r:id="rId44" w:history="1">
        <w:r w:rsidR="00DF5DE2" w:rsidRPr="00784CF4">
          <w:rPr>
            <w:rStyle w:val="Hyperlink"/>
          </w:rPr>
          <w:t>http://www.environment.nsw.gov.au/resources/threatenedspecies/ EEC_Swamp_Oak_Forest _221207_Low_Res.pdf</w:t>
        </w:r>
      </w:hyperlink>
      <w:r w:rsidRPr="008E0A6C">
        <w:t xml:space="preserve"> (Accessed 18 May 2017).</w:t>
      </w:r>
    </w:p>
    <w:p w14:paraId="55143CF2" w14:textId="76EC055C" w:rsidR="00E56767" w:rsidRPr="008E0A6C" w:rsidRDefault="00335DB6" w:rsidP="00DF5DE2">
      <w:r w:rsidRPr="008E0A6C">
        <w:t xml:space="preserve">DECC </w:t>
      </w:r>
      <w:r w:rsidR="00E56767" w:rsidRPr="008E0A6C">
        <w:t xml:space="preserve">(2008). </w:t>
      </w:r>
      <w:r w:rsidR="00E56767" w:rsidRPr="008E0A6C">
        <w:rPr>
          <w:i/>
        </w:rPr>
        <w:t>Conservation Assessment of Wetlands in the Clarence Lowlands IBRA</w:t>
      </w:r>
      <w:r w:rsidR="00E56767" w:rsidRPr="008E0A6C">
        <w:t xml:space="preserve">. Report to </w:t>
      </w:r>
      <w:r w:rsidRPr="008E0A6C">
        <w:t>the Department of Environment and Climate Change, NSW</w:t>
      </w:r>
      <w:r w:rsidR="00E56767" w:rsidRPr="008E0A6C">
        <w:t xml:space="preserve"> prepared by Eco Logical Australia. </w:t>
      </w:r>
    </w:p>
    <w:p w14:paraId="48787789" w14:textId="07259221" w:rsidR="00E56767" w:rsidRPr="008E0A6C" w:rsidRDefault="00335DB6" w:rsidP="00DF5DE2">
      <w:pPr>
        <w:rPr>
          <w:noProof/>
        </w:rPr>
      </w:pPr>
      <w:r w:rsidRPr="008E0A6C">
        <w:t>DERM</w:t>
      </w:r>
      <w:r w:rsidR="006C502B" w:rsidRPr="008E0A6C">
        <w:t xml:space="preserve"> (2010). </w:t>
      </w:r>
      <w:r w:rsidR="00E56767" w:rsidRPr="008E0A6C">
        <w:rPr>
          <w:i/>
        </w:rPr>
        <w:t>National recovery plan for the water mouse (false water rat)</w:t>
      </w:r>
      <w:r w:rsidR="00E56767" w:rsidRPr="008E0A6C">
        <w:t xml:space="preserve"> </w:t>
      </w:r>
      <w:r w:rsidR="00E56767" w:rsidRPr="008E0A6C">
        <w:rPr>
          <w:i/>
          <w:u w:val="single"/>
        </w:rPr>
        <w:t>Xeromys myoides</w:t>
      </w:r>
      <w:r w:rsidR="00E56767" w:rsidRPr="008E0A6C">
        <w:rPr>
          <w:u w:val="single"/>
        </w:rPr>
        <w:t>.</w:t>
      </w:r>
      <w:r w:rsidR="00E56767" w:rsidRPr="008E0A6C">
        <w:rPr>
          <w:i/>
        </w:rPr>
        <w:t xml:space="preserve"> </w:t>
      </w:r>
      <w:r w:rsidRPr="008E0A6C">
        <w:t xml:space="preserve">Department of the Environment and Resource Management, Queensland. </w:t>
      </w:r>
    </w:p>
    <w:p w14:paraId="5C56D58A" w14:textId="09AD3428" w:rsidR="00E56767" w:rsidRPr="008E0A6C" w:rsidRDefault="00E56767" w:rsidP="00DF5DE2">
      <w:r w:rsidRPr="008E0A6C">
        <w:t>DSITIA (201</w:t>
      </w:r>
      <w:r w:rsidR="00C114BE" w:rsidRPr="008E0A6C">
        <w:t>7</w:t>
      </w:r>
      <w:r w:rsidRPr="008E0A6C">
        <w:t xml:space="preserve">). </w:t>
      </w:r>
      <w:r w:rsidRPr="008E0A6C">
        <w:rPr>
          <w:i/>
        </w:rPr>
        <w:t>Regional Ecosystem Technical Descriptions</w:t>
      </w:r>
      <w:r w:rsidR="002E583B" w:rsidRPr="008E0A6C">
        <w:t xml:space="preserve">. </w:t>
      </w:r>
      <w:r w:rsidR="007D19AD" w:rsidRPr="008E0A6C">
        <w:t>Department of Science, Information Techn</w:t>
      </w:r>
      <w:r w:rsidR="002812F1" w:rsidRPr="008E0A6C">
        <w:t>ology, Innovation and the Arts</w:t>
      </w:r>
      <w:r w:rsidR="002E583B" w:rsidRPr="008E0A6C">
        <w:t xml:space="preserve">, Queensland Government. </w:t>
      </w:r>
      <w:r w:rsidR="007D19AD" w:rsidRPr="008E0A6C">
        <w:t xml:space="preserve">https://www.qld.gov.au/environment/plants-animals/plants/ecosystems/descriptions/ </w:t>
      </w:r>
      <w:r w:rsidR="002812F1" w:rsidRPr="008E0A6C">
        <w:t>(Accessed 19</w:t>
      </w:r>
      <w:r w:rsidRPr="008E0A6C">
        <w:t xml:space="preserve"> </w:t>
      </w:r>
      <w:r w:rsidR="002812F1" w:rsidRPr="008E0A6C">
        <w:t>May 2017)</w:t>
      </w:r>
      <w:r w:rsidR="00133D37" w:rsidRPr="008E0A6C">
        <w:t>.</w:t>
      </w:r>
    </w:p>
    <w:p w14:paraId="1956FF5C" w14:textId="2A7207C0" w:rsidR="00E64ED9" w:rsidRPr="008E0A6C" w:rsidRDefault="00E64ED9" w:rsidP="00DF5DE2">
      <w:r w:rsidRPr="008E0A6C">
        <w:t xml:space="preserve">DPE (2017) </w:t>
      </w:r>
      <w:r w:rsidRPr="008E0A6C">
        <w:rPr>
          <w:i/>
          <w:iCs/>
        </w:rPr>
        <w:t xml:space="preserve">North Coast Regional Plan 2036, </w:t>
      </w:r>
      <w:r w:rsidRPr="008E0A6C">
        <w:rPr>
          <w:iCs/>
        </w:rPr>
        <w:t>M</w:t>
      </w:r>
      <w:r w:rsidRPr="008E0A6C">
        <w:t xml:space="preserve">arch 2017 NSW Government. </w:t>
      </w:r>
      <w:hyperlink w:history="1">
        <w:r w:rsidR="00DF5DE2" w:rsidRPr="00784CF4">
          <w:rPr>
            <w:rStyle w:val="Hyperlink"/>
          </w:rPr>
          <w:t>http://www. planning.nsw.gov.au/~/media/Files/DPE/Plans-and-policies/north-coast-2036-regional-plan-2017.ashx</w:t>
        </w:r>
      </w:hyperlink>
    </w:p>
    <w:p w14:paraId="77A765B0" w14:textId="07D65536" w:rsidR="000F488E" w:rsidRPr="008E0A6C" w:rsidRDefault="00CB569F" w:rsidP="00DF5DE2">
      <w:pPr>
        <w:rPr>
          <w:lang w:val="en"/>
        </w:rPr>
      </w:pPr>
      <w:r w:rsidRPr="008E0A6C">
        <w:t>Dunlop, M. and Brown, P.R. (2008)</w:t>
      </w:r>
      <w:r w:rsidR="00DD19B5" w:rsidRPr="008E0A6C">
        <w:t xml:space="preserve">. </w:t>
      </w:r>
      <w:r w:rsidR="000F488E" w:rsidRPr="008E0A6C">
        <w:rPr>
          <w:i/>
          <w:iCs/>
        </w:rPr>
        <w:t>Implications of climate change for Australia's National Reserve System: A preliminary assessment, Report to the Department of Climate Change</w:t>
      </w:r>
      <w:r w:rsidR="000F488E" w:rsidRPr="008E0A6C">
        <w:t>, DEWHA, Canberra.</w:t>
      </w:r>
    </w:p>
    <w:p w14:paraId="250EBB4C" w14:textId="1D19072C" w:rsidR="002812F1" w:rsidRPr="008E0A6C" w:rsidRDefault="00C10314" w:rsidP="00DF5DE2">
      <w:pPr>
        <w:rPr>
          <w:lang w:val="en"/>
        </w:rPr>
      </w:pPr>
      <w:r w:rsidRPr="008E0A6C">
        <w:rPr>
          <w:lang w:val="en"/>
        </w:rPr>
        <w:t>Gibbons P and Li</w:t>
      </w:r>
      <w:r w:rsidR="00DD19B5" w:rsidRPr="008E0A6C">
        <w:rPr>
          <w:lang w:val="en"/>
        </w:rPr>
        <w:t xml:space="preserve">ndenmayer D. (2002). </w:t>
      </w:r>
      <w:r w:rsidRPr="008E0A6C">
        <w:rPr>
          <w:i/>
          <w:lang w:val="en"/>
        </w:rPr>
        <w:t>Tree Hollows and Wildlife Conservation in Australia</w:t>
      </w:r>
      <w:r w:rsidR="002812F1" w:rsidRPr="008E0A6C">
        <w:rPr>
          <w:lang w:val="en"/>
        </w:rPr>
        <w:t xml:space="preserve"> - </w:t>
      </w:r>
      <w:r w:rsidRPr="008E0A6C">
        <w:rPr>
          <w:lang w:val="en"/>
        </w:rPr>
        <w:t xml:space="preserve">CSIRO Publishing, Canberra. </w:t>
      </w:r>
    </w:p>
    <w:p w14:paraId="087C211C" w14:textId="77777777" w:rsidR="00E56767" w:rsidRPr="008E0A6C" w:rsidRDefault="00E56767" w:rsidP="00DF5DE2">
      <w:r w:rsidRPr="008E0A6C">
        <w:t xml:space="preserve">Higgins, P.J. (1999). </w:t>
      </w:r>
      <w:r w:rsidRPr="008E0A6C">
        <w:rPr>
          <w:i/>
        </w:rPr>
        <w:t>Handbook of Australian, New Zealand and Antarctic Birds</w:t>
      </w:r>
      <w:r w:rsidRPr="008E0A6C">
        <w:t xml:space="preserve"> (Vols 4-5). Oxford University Press, Melbourne. </w:t>
      </w:r>
    </w:p>
    <w:p w14:paraId="1D0EDD8E" w14:textId="77777777" w:rsidR="00E56767" w:rsidRPr="008E0A6C" w:rsidRDefault="00E56767" w:rsidP="00DF5DE2">
      <w:r w:rsidRPr="008E0A6C">
        <w:t>Higgins P.J. and Davies, S.J.J.F</w:t>
      </w:r>
      <w:r w:rsidRPr="008E0A6C">
        <w:rPr>
          <w:color w:val="545454"/>
        </w:rPr>
        <w:t>. (eds)</w:t>
      </w:r>
      <w:r w:rsidRPr="008E0A6C">
        <w:t xml:space="preserve"> (1996).</w:t>
      </w:r>
      <w:r w:rsidRPr="008E0A6C">
        <w:rPr>
          <w:color w:val="000000"/>
        </w:rPr>
        <w:t xml:space="preserve"> </w:t>
      </w:r>
      <w:r w:rsidRPr="008E0A6C">
        <w:rPr>
          <w:i/>
        </w:rPr>
        <w:t>Handbook of Australian, New Zealand and Antarctic Birds</w:t>
      </w:r>
      <w:r w:rsidRPr="008E0A6C">
        <w:t xml:space="preserve"> (Vol 3). Oxford University Press, Melbourne. </w:t>
      </w:r>
    </w:p>
    <w:p w14:paraId="5E5654C5" w14:textId="06CFA2F8" w:rsidR="00E56767" w:rsidRPr="008E0A6C" w:rsidRDefault="00E56767" w:rsidP="00DF5DE2">
      <w:r w:rsidRPr="008E0A6C">
        <w:rPr>
          <w:iCs/>
        </w:rPr>
        <w:t xml:space="preserve">Higgins </w:t>
      </w:r>
      <w:r w:rsidR="00DD19B5" w:rsidRPr="008E0A6C">
        <w:rPr>
          <w:iCs/>
        </w:rPr>
        <w:t xml:space="preserve">P.J </w:t>
      </w:r>
      <w:r w:rsidRPr="008E0A6C">
        <w:rPr>
          <w:iCs/>
        </w:rPr>
        <w:t xml:space="preserve">and Peter, J.M. (eds) (2002). </w:t>
      </w:r>
      <w:r w:rsidRPr="008E0A6C">
        <w:rPr>
          <w:i/>
        </w:rPr>
        <w:t>Handbook of Australian, New Zealand and Antarctic Birds</w:t>
      </w:r>
      <w:r w:rsidRPr="008E0A6C">
        <w:t xml:space="preserve"> (Vol. 6). Oxford University Press, Melbourne. </w:t>
      </w:r>
    </w:p>
    <w:p w14:paraId="30FEEEA5" w14:textId="450C9A20" w:rsidR="00E56767" w:rsidRPr="008E0A6C" w:rsidRDefault="00E56767" w:rsidP="00DF5DE2">
      <w:r w:rsidRPr="008E0A6C">
        <w:t xml:space="preserve">Higgins, </w:t>
      </w:r>
      <w:r w:rsidR="00DD19B5" w:rsidRPr="008E0A6C">
        <w:t xml:space="preserve">P.J., </w:t>
      </w:r>
      <w:r w:rsidRPr="008E0A6C">
        <w:t xml:space="preserve">Peter </w:t>
      </w:r>
      <w:r w:rsidR="00DD19B5" w:rsidRPr="008E0A6C">
        <w:t xml:space="preserve">J.M. </w:t>
      </w:r>
      <w:r w:rsidRPr="008E0A6C">
        <w:t xml:space="preserve">and Steele (eds) (2001). </w:t>
      </w:r>
      <w:r w:rsidRPr="008E0A6C">
        <w:rPr>
          <w:i/>
        </w:rPr>
        <w:t>Handbook of Australian, New Zealand and Antarctic Birds</w:t>
      </w:r>
      <w:r w:rsidRPr="008E0A6C">
        <w:t xml:space="preserve"> (Vol. 5). Oxford University Press, Melbourne. </w:t>
      </w:r>
    </w:p>
    <w:p w14:paraId="3B7D4F10" w14:textId="0D2F2C27" w:rsidR="00F46E40" w:rsidRPr="008E0A6C" w:rsidRDefault="00DD19B5" w:rsidP="00DF5DE2">
      <w:pPr>
        <w:rPr>
          <w:b/>
          <w:i/>
        </w:rPr>
      </w:pPr>
      <w:r w:rsidRPr="008E0A6C">
        <w:t xml:space="preserve">Keith, D.A and Scott, J. </w:t>
      </w:r>
      <w:r w:rsidR="00F46E40" w:rsidRPr="008E0A6C">
        <w:t xml:space="preserve">(2005). </w:t>
      </w:r>
      <w:r w:rsidR="00F46E40" w:rsidRPr="008E0A6C">
        <w:rPr>
          <w:i/>
        </w:rPr>
        <w:t>Native vegetation of coastal floodplains – a diagnosis of the major plant communities in New South Wales</w:t>
      </w:r>
      <w:r w:rsidR="006C502B" w:rsidRPr="008E0A6C">
        <w:rPr>
          <w:b/>
          <w:i/>
        </w:rPr>
        <w:t xml:space="preserve">. </w:t>
      </w:r>
      <w:r w:rsidR="00F46E40" w:rsidRPr="008E0A6C">
        <w:t xml:space="preserve">Biodiversity Conservation Science, NSW Department of Environment &amp; Conservation. Pacific Conservation Biology Vol. 11: 81-84. Surrey Beatty &amp; Sons, Sydney. </w:t>
      </w:r>
    </w:p>
    <w:p w14:paraId="40E912FE" w14:textId="0CC08010" w:rsidR="00DD19B5" w:rsidRPr="008E0A6C" w:rsidRDefault="00B0768F" w:rsidP="00DF5DE2">
      <w:r w:rsidRPr="008E0A6C">
        <w:t xml:space="preserve">Kingston, M.B., Turnbull, J.W. and Hall, P.W. (2004). </w:t>
      </w:r>
      <w:r w:rsidRPr="008E0A6C">
        <w:rPr>
          <w:i/>
        </w:rPr>
        <w:t>Tweed Vegetation Management Strategy 2004</w:t>
      </w:r>
      <w:r w:rsidRPr="008E0A6C">
        <w:t xml:space="preserve">. </w:t>
      </w:r>
      <w:r w:rsidRPr="008E0A6C">
        <w:rPr>
          <w:i/>
        </w:rPr>
        <w:t>Volumes 1–3.</w:t>
      </w:r>
      <w:r w:rsidR="00DA5BFF" w:rsidRPr="008E0A6C">
        <w:t xml:space="preserve"> </w:t>
      </w:r>
      <w:r w:rsidRPr="008E0A6C">
        <w:t>Report prepared for Tweed Shire C</w:t>
      </w:r>
      <w:r w:rsidR="00DD19B5" w:rsidRPr="008E0A6C">
        <w:t xml:space="preserve">ouncil, Tweed Heads. Ecograph. </w:t>
      </w:r>
    </w:p>
    <w:p w14:paraId="2A3FEB0C" w14:textId="488A7F20" w:rsidR="00E56767" w:rsidRPr="008E0A6C" w:rsidRDefault="00E56767" w:rsidP="00DF5DE2">
      <w:r w:rsidRPr="008E0A6C">
        <w:t xml:space="preserve">Marchant S. and Higgins P.J. (eds) (1990). </w:t>
      </w:r>
      <w:r w:rsidRPr="008E0A6C">
        <w:rPr>
          <w:i/>
        </w:rPr>
        <w:t>Handbook of Australian, New Zealand and Antarctic Birds</w:t>
      </w:r>
      <w:r w:rsidRPr="008E0A6C">
        <w:t xml:space="preserve"> (Vol 1). Oxford University Press, Melbourne. </w:t>
      </w:r>
    </w:p>
    <w:p w14:paraId="7128FFF3" w14:textId="77777777" w:rsidR="00E56767" w:rsidRPr="008E0A6C" w:rsidRDefault="00E56767" w:rsidP="00DF5DE2">
      <w:r w:rsidRPr="008E0A6C">
        <w:t xml:space="preserve">Marchant S. and Higgins P.J (eds) (1993). </w:t>
      </w:r>
      <w:r w:rsidRPr="008E0A6C">
        <w:rPr>
          <w:i/>
        </w:rPr>
        <w:t>Handbook of Australian, New Zealand and Antarctic Birds</w:t>
      </w:r>
      <w:r w:rsidRPr="008E0A6C">
        <w:t xml:space="preserve"> (Vol 2). Oxford University Press, Melbourne. </w:t>
      </w:r>
    </w:p>
    <w:p w14:paraId="14FBB4DB" w14:textId="2F17ACDA" w:rsidR="00133D37" w:rsidRPr="008E0A6C" w:rsidRDefault="00133D37" w:rsidP="00DF5DE2">
      <w:r w:rsidRPr="008E0A6C">
        <w:t xml:space="preserve">Menkhorst, P., Rogers, D., Clarke, R., Davies, J. and Marsack, P. (2017). </w:t>
      </w:r>
      <w:r w:rsidRPr="008E0A6C">
        <w:rPr>
          <w:i/>
        </w:rPr>
        <w:t>The Australian Bird Guide</w:t>
      </w:r>
      <w:r w:rsidRPr="008E0A6C">
        <w:t xml:space="preserve">, CSIRO Publishing, Canberra. </w:t>
      </w:r>
    </w:p>
    <w:p w14:paraId="30AC5492" w14:textId="13288825" w:rsidR="00E56767" w:rsidRPr="008E0A6C" w:rsidRDefault="00E56767" w:rsidP="00DF5DE2">
      <w:r w:rsidRPr="008E0A6C">
        <w:t xml:space="preserve">Meyer, E., Hero, J-M., Shoo, L. and Lewis, B. (2006). </w:t>
      </w:r>
      <w:r w:rsidRPr="008E0A6C">
        <w:rPr>
          <w:i/>
          <w:iCs/>
        </w:rPr>
        <w:t>National recovery plan for the</w:t>
      </w:r>
      <w:r w:rsidRPr="008E0A6C">
        <w:t xml:space="preserve"> </w:t>
      </w:r>
      <w:r w:rsidRPr="008E0A6C">
        <w:rPr>
          <w:i/>
          <w:iCs/>
        </w:rPr>
        <w:t>wallum sedgefrog and other wallum-dependent frog species</w:t>
      </w:r>
      <w:r w:rsidRPr="008E0A6C">
        <w:t>. Report to Department of the Environment and Water Resources, Canberra. Queensland Parks and Wildlife Service, Brisbane.</w:t>
      </w:r>
    </w:p>
    <w:p w14:paraId="5E353F67" w14:textId="77777777" w:rsidR="00E56767" w:rsidRPr="008E0A6C" w:rsidRDefault="00E56767" w:rsidP="00DF5DE2">
      <w:pPr>
        <w:keepLines/>
      </w:pPr>
      <w:r w:rsidRPr="008E0A6C">
        <w:t xml:space="preserve">Miles, M. (2006). </w:t>
      </w:r>
      <w:r w:rsidRPr="008E0A6C">
        <w:rPr>
          <w:i/>
        </w:rPr>
        <w:t>Recognition and management of Endangered Ecological Communities in the South-East Corner of NSW</w:t>
      </w:r>
      <w:r w:rsidRPr="008E0A6C">
        <w:t xml:space="preserve">. A Report by Jackie Miles for the Eurobodalla and Far South Coast Local Management Teams of the Southern Rivers Catchment Management Authority. Southern Rivers Catchment Management Authority. </w:t>
      </w:r>
      <w:hyperlink r:id="rId45" w:history="1">
        <w:r w:rsidRPr="008E0A6C">
          <w:rPr>
            <w:rStyle w:val="Hyperlink"/>
          </w:rPr>
          <w:t>http://www.esc.nsw.gov.au/living-in/about/our-natural-environment/threatened-species-and-endangered-ecological-communities/eecbooklet.pdf</w:t>
        </w:r>
      </w:hyperlink>
      <w:r w:rsidRPr="008E0A6C">
        <w:t xml:space="preserve"> (Accessed 26 October 2016). </w:t>
      </w:r>
    </w:p>
    <w:p w14:paraId="65368F13" w14:textId="77777777" w:rsidR="00155970" w:rsidRPr="00155970" w:rsidRDefault="00155970" w:rsidP="00DF5DE2">
      <w:r w:rsidRPr="00155970">
        <w:t xml:space="preserve">Millard, S.A. (2012). A study of koala tree use and movement at Southern Cross University Campus, Lismore. Unpublished Third Year Undergraduate Report. School of Environment, Science and Engineering, Southern Cross University, Lismore. </w:t>
      </w:r>
    </w:p>
    <w:p w14:paraId="55DAC7E9" w14:textId="79E1D964" w:rsidR="00A10DD9" w:rsidRPr="008E0A6C" w:rsidRDefault="00A10DD9" w:rsidP="00DF5DE2">
      <w:pPr>
        <w:rPr>
          <w:rFonts w:eastAsia="Times New Roman"/>
        </w:rPr>
      </w:pPr>
      <w:r w:rsidRPr="008E0A6C">
        <w:rPr>
          <w:color w:val="000000"/>
        </w:rPr>
        <w:t>Miles, J. (2017</w:t>
      </w:r>
      <w:r w:rsidRPr="008E0A6C">
        <w:t xml:space="preserve">) Personal communication at expert field trip, 20 March 2017, </w:t>
      </w:r>
      <w:r w:rsidR="00444E1F" w:rsidRPr="008E0A6C">
        <w:rPr>
          <w:rFonts w:eastAsia="Times New Roman"/>
        </w:rPr>
        <w:t xml:space="preserve">Consulting Ecologist SE NSW. </w:t>
      </w:r>
      <w:r w:rsidRPr="008E0A6C">
        <w:rPr>
          <w:rFonts w:eastAsia="Times New Roman"/>
        </w:rPr>
        <w:t xml:space="preserve"> </w:t>
      </w:r>
    </w:p>
    <w:p w14:paraId="44E2AB71" w14:textId="61ED2CF7" w:rsidR="007D19AD" w:rsidRPr="008E0A6C" w:rsidRDefault="001C11E1" w:rsidP="00DF5DE2">
      <w:r w:rsidRPr="008E0A6C">
        <w:t>N</w:t>
      </w:r>
      <w:r w:rsidR="007D19AD" w:rsidRPr="008E0A6C">
        <w:t>ambucca Shire Council (</w:t>
      </w:r>
      <w:r w:rsidRPr="008E0A6C">
        <w:t>2015</w:t>
      </w:r>
      <w:r w:rsidR="007D19AD" w:rsidRPr="008E0A6C">
        <w:t>)</w:t>
      </w:r>
      <w:r w:rsidR="006C502B" w:rsidRPr="008E0A6C">
        <w:t xml:space="preserve">. </w:t>
      </w:r>
      <w:r w:rsidR="007D19AD" w:rsidRPr="008E0A6C">
        <w:rPr>
          <w:i/>
        </w:rPr>
        <w:t>Vegetation Mapping within the Nambucca Local Government Area Coastal Lowland Vegetation Communities and Potential Threatened Ecological Communities</w:t>
      </w:r>
      <w:r w:rsidR="007D19AD" w:rsidRPr="008E0A6C">
        <w:t>. Volume 1 — Project Report</w:t>
      </w:r>
      <w:r w:rsidR="006C502B" w:rsidRPr="008E0A6C">
        <w:t>.</w:t>
      </w:r>
    </w:p>
    <w:p w14:paraId="3BCE2E81" w14:textId="1566A7B5" w:rsidR="00E56767" w:rsidRPr="008E0A6C" w:rsidRDefault="00E56767" w:rsidP="00DF5DE2">
      <w:r w:rsidRPr="008E0A6C">
        <w:t xml:space="preserve">National Committee on Soil and Terrain (2009). </w:t>
      </w:r>
      <w:r w:rsidRPr="008E0A6C">
        <w:rPr>
          <w:i/>
        </w:rPr>
        <w:t>Australian Soil and Land Survey Field Handbook</w:t>
      </w:r>
      <w:r w:rsidRPr="008E0A6C">
        <w:t>, CSIRO.</w:t>
      </w:r>
    </w:p>
    <w:p w14:paraId="683E2EFF" w14:textId="5A361A51" w:rsidR="00D177AB" w:rsidRPr="008E0A6C" w:rsidRDefault="00D177AB" w:rsidP="00DF5DE2">
      <w:r w:rsidRPr="008E0A6C">
        <w:t>NPWS, 1998. Seven Mile Beach National Park and Comerong Island Nature Reserve Plan of Management. Prepared by the Planning Unit and Nowra District of the NSW National Parks and Wildlife Service.</w:t>
      </w:r>
      <w:r w:rsidRPr="008E0A6C">
        <w:rPr>
          <w:rFonts w:ascii="Arial" w:hAnsi="Arial" w:cs="Arial"/>
        </w:rPr>
        <w:t xml:space="preserve"> </w:t>
      </w:r>
      <w:hyperlink r:id="rId46" w:history="1">
        <w:r w:rsidR="00DF5DE2" w:rsidRPr="00784CF4">
          <w:rPr>
            <w:rStyle w:val="Hyperlink"/>
          </w:rPr>
          <w:t>http://www.environment.nsw.gov.au/resources/parks/ pomfinalsevenmile comerong.pdf</w:t>
        </w:r>
      </w:hyperlink>
      <w:r w:rsidRPr="008E0A6C">
        <w:rPr>
          <w:rStyle w:val="Hyperlink"/>
        </w:rPr>
        <w:t>.</w:t>
      </w:r>
      <w:r w:rsidR="00E8528F" w:rsidRPr="008E0A6C">
        <w:rPr>
          <w:rStyle w:val="Hyperlink"/>
        </w:rPr>
        <w:t xml:space="preserve"> </w:t>
      </w:r>
      <w:r w:rsidRPr="008E0A6C">
        <w:t>(Accessed 25 May 2017)</w:t>
      </w:r>
    </w:p>
    <w:p w14:paraId="07911B86" w14:textId="37E0A98E" w:rsidR="00E56767" w:rsidRPr="008E0A6C" w:rsidRDefault="006778BE" w:rsidP="00DF5DE2">
      <w:r w:rsidRPr="008E0A6C">
        <w:t>NPWS</w:t>
      </w:r>
      <w:r w:rsidR="00E56767" w:rsidRPr="008E0A6C">
        <w:t xml:space="preserve"> (1999</w:t>
      </w:r>
      <w:r w:rsidR="0091632A" w:rsidRPr="008E0A6C">
        <w:t>a</w:t>
      </w:r>
      <w:r w:rsidR="00E56767" w:rsidRPr="008E0A6C">
        <w:t xml:space="preserve">). </w:t>
      </w:r>
      <w:r w:rsidR="00E56767" w:rsidRPr="008E0A6C">
        <w:rPr>
          <w:i/>
        </w:rPr>
        <w:t>Bongil Bongil National Park, Plan of Management</w:t>
      </w:r>
      <w:r w:rsidR="00E56767" w:rsidRPr="008E0A6C">
        <w:t>. NSW Gove</w:t>
      </w:r>
      <w:r w:rsidRPr="008E0A6C">
        <w:t xml:space="preserve">rnment, National Parks and Wildlife </w:t>
      </w:r>
      <w:r w:rsidR="00E56767" w:rsidRPr="008E0A6C">
        <w:t xml:space="preserve">(Accessed July 2016). </w:t>
      </w:r>
    </w:p>
    <w:p w14:paraId="12F1A10C" w14:textId="46395571" w:rsidR="0091632A" w:rsidRPr="008E0A6C" w:rsidRDefault="0091632A" w:rsidP="00DF5DE2">
      <w:r w:rsidRPr="008E0A6C">
        <w:t>NPWS (1999b)</w:t>
      </w:r>
      <w:r w:rsidR="00DD19B5" w:rsidRPr="008E0A6C">
        <w:t xml:space="preserve">. </w:t>
      </w:r>
      <w:r w:rsidRPr="008E0A6C">
        <w:rPr>
          <w:i/>
        </w:rPr>
        <w:t>Forest Ecosystem Classification and Mapping for the Upper and Lower North East CRA Regions.</w:t>
      </w:r>
      <w:r w:rsidRPr="008E0A6C">
        <w:t xml:space="preserve"> CRA Unit, Northern Zone National Parks and Wildlife Service. Department of Urban Affairs and Planning. </w:t>
      </w:r>
    </w:p>
    <w:p w14:paraId="5EAF397E" w14:textId="47999856" w:rsidR="00F46E40" w:rsidRPr="008E0A6C" w:rsidRDefault="00EE02A0" w:rsidP="00DF5DE2">
      <w:r w:rsidRPr="008E0A6C">
        <w:t>NSW Scientific Committee (2004</w:t>
      </w:r>
      <w:r w:rsidR="00F46E40" w:rsidRPr="008E0A6C">
        <w:t xml:space="preserve">). </w:t>
      </w:r>
      <w:r w:rsidR="00F46E40" w:rsidRPr="008E0A6C">
        <w:rPr>
          <w:i/>
        </w:rPr>
        <w:t>Swamp oak floodplain forest of the NSW North Coast, Sydney Basin and South East Corner bioregions</w:t>
      </w:r>
      <w:r w:rsidR="00F46E40" w:rsidRPr="008E0A6C">
        <w:t xml:space="preserve"> – Final Determination. </w:t>
      </w:r>
      <w:hyperlink w:history="1">
        <w:r w:rsidR="00DF5DE2" w:rsidRPr="00784CF4">
          <w:rPr>
            <w:rStyle w:val="Hyperlink"/>
          </w:rPr>
          <w:t>http://www. environment.nsw.gov.au/determinations/SwampOakFloodplain EndSpListing.htm</w:t>
        </w:r>
      </w:hyperlink>
      <w:r w:rsidRPr="008E0A6C">
        <w:t xml:space="preserve"> (Accessed 19 May 2017</w:t>
      </w:r>
      <w:r w:rsidR="00F46E40" w:rsidRPr="008E0A6C">
        <w:t>)</w:t>
      </w:r>
    </w:p>
    <w:p w14:paraId="624B1122" w14:textId="77777777" w:rsidR="00265F6F" w:rsidRPr="008E0A6C" w:rsidRDefault="00265F6F" w:rsidP="00DF5DE2">
      <w:r w:rsidRPr="008E0A6C">
        <w:t xml:space="preserve">OEH (2015). </w:t>
      </w:r>
      <w:r w:rsidRPr="008E0A6C">
        <w:rPr>
          <w:i/>
        </w:rPr>
        <w:t>Hunter Wetlands National Park: Draft Plan of Management</w:t>
      </w:r>
      <w:r w:rsidRPr="008E0A6C">
        <w:t xml:space="preserve">, NPWS. </w:t>
      </w:r>
      <w:r w:rsidRPr="008E0A6C">
        <w:rPr>
          <w:bCs/>
        </w:rPr>
        <w:t xml:space="preserve">September 2015. </w:t>
      </w:r>
    </w:p>
    <w:p w14:paraId="2070BC14" w14:textId="39A9B42E" w:rsidR="008C1DD0" w:rsidRPr="008E0A6C" w:rsidRDefault="008C1DD0" w:rsidP="00DF5DE2">
      <w:r w:rsidRPr="008E0A6C">
        <w:t>OEH (2016)</w:t>
      </w:r>
      <w:r w:rsidR="00D24A65" w:rsidRPr="008E0A6C">
        <w:t>.</w:t>
      </w:r>
      <w:r w:rsidRPr="008E0A6C">
        <w:t xml:space="preserve"> </w:t>
      </w:r>
      <w:r w:rsidRPr="008E0A6C">
        <w:rPr>
          <w:i/>
        </w:rPr>
        <w:t>Threatened Species profile search</w:t>
      </w:r>
      <w:r w:rsidRPr="008E0A6C">
        <w:t xml:space="preserve">. </w:t>
      </w:r>
      <w:hyperlink r:id="rId47" w:history="1">
        <w:r w:rsidR="00DF5DE2" w:rsidRPr="00784CF4">
          <w:rPr>
            <w:rStyle w:val="Hyperlink"/>
          </w:rPr>
          <w:t>http://www.environment.nsw.gov.au/ threatenedSpeciesApp/</w:t>
        </w:r>
      </w:hyperlink>
      <w:r w:rsidRPr="008E0A6C">
        <w:rPr>
          <w:rStyle w:val="Hyperlink"/>
        </w:rPr>
        <w:t xml:space="preserve"> </w:t>
      </w:r>
      <w:r w:rsidRPr="008E0A6C">
        <w:t>(Accessed May 2016)</w:t>
      </w:r>
    </w:p>
    <w:p w14:paraId="2B673E90" w14:textId="08627F01" w:rsidR="002267DC" w:rsidRPr="008E0A6C" w:rsidRDefault="002267DC" w:rsidP="00DF5DE2">
      <w:r w:rsidRPr="008E0A6C">
        <w:t xml:space="preserve">OEH (2017a). Freshwater turtles - </w:t>
      </w:r>
      <w:hyperlink r:id="rId48" w:history="1">
        <w:r w:rsidR="00DF5DE2" w:rsidRPr="00784CF4">
          <w:rPr>
            <w:rStyle w:val="Hyperlink"/>
          </w:rPr>
          <w:t>http://www.environment.nsw.gov.au/animals/ FreshwaterTurtles.htm</w:t>
        </w:r>
      </w:hyperlink>
      <w:r w:rsidRPr="008E0A6C">
        <w:rPr>
          <w:rStyle w:val="Hyperlink"/>
        </w:rPr>
        <w:t xml:space="preserve">. Accessed 19 June 2017. </w:t>
      </w:r>
    </w:p>
    <w:p w14:paraId="5717FAD9" w14:textId="62F1C089" w:rsidR="00265F6F" w:rsidRPr="008E0A6C" w:rsidRDefault="00265F6F" w:rsidP="00DF5DE2">
      <w:r w:rsidRPr="008E0A6C">
        <w:t>OEH (2017</w:t>
      </w:r>
      <w:r w:rsidR="002267DC" w:rsidRPr="008E0A6C">
        <w:t>b</w:t>
      </w:r>
      <w:r w:rsidRPr="008E0A6C">
        <w:t xml:space="preserve">). </w:t>
      </w:r>
      <w:r w:rsidRPr="008E0A6C">
        <w:rPr>
          <w:i/>
        </w:rPr>
        <w:t xml:space="preserve">Black grass dart butterfly </w:t>
      </w:r>
      <w:r w:rsidRPr="008E0A6C">
        <w:rPr>
          <w:u w:val="single"/>
        </w:rPr>
        <w:t>O</w:t>
      </w:r>
      <w:r w:rsidRPr="008E0A6C">
        <w:rPr>
          <w:i/>
          <w:u w:val="single"/>
        </w:rPr>
        <w:t>cybadistes knightorum</w:t>
      </w:r>
      <w:r w:rsidR="00DD19B5" w:rsidRPr="008E0A6C">
        <w:t xml:space="preserve"> </w:t>
      </w:r>
      <w:hyperlink w:history="1">
        <w:r w:rsidR="00DF5DE2" w:rsidRPr="00784CF4">
          <w:rPr>
            <w:rStyle w:val="Hyperlink"/>
          </w:rPr>
          <w:t>http://www.environment. nsw.gov.au/threatenedspeciesapp/profile.aspx?id=10573</w:t>
        </w:r>
      </w:hyperlink>
      <w:r w:rsidRPr="008E0A6C">
        <w:t>. Accessed 19 May 2017)</w:t>
      </w:r>
    </w:p>
    <w:p w14:paraId="24558492" w14:textId="13E694F1" w:rsidR="00D177AB" w:rsidRPr="008E0A6C" w:rsidRDefault="00D177AB" w:rsidP="00DF5DE2">
      <w:r w:rsidRPr="008E0A6C">
        <w:t xml:space="preserve">PlantNet (2016). </w:t>
      </w:r>
      <w:r w:rsidRPr="008E0A6C">
        <w:rPr>
          <w:i/>
        </w:rPr>
        <w:t>NSW Flora Online</w:t>
      </w:r>
      <w:r w:rsidRPr="008E0A6C">
        <w:t xml:space="preserve">. </w:t>
      </w:r>
      <w:hyperlink w:history="1">
        <w:r w:rsidR="00DF5DE2" w:rsidRPr="00784CF4">
          <w:rPr>
            <w:rStyle w:val="Hyperlink"/>
          </w:rPr>
          <w:t>http://plantnet.rbgsyd.nsw.gov.au / floraonline.htm</w:t>
        </w:r>
      </w:hyperlink>
    </w:p>
    <w:p w14:paraId="529CD953" w14:textId="339141DA" w:rsidR="000D1095" w:rsidRPr="008E0A6C" w:rsidRDefault="000D1095" w:rsidP="00DF5DE2">
      <w:r w:rsidRPr="008E0A6C">
        <w:t>Pressey R</w:t>
      </w:r>
      <w:r w:rsidR="00BD61D3" w:rsidRPr="008E0A6C">
        <w:t xml:space="preserve">.L. </w:t>
      </w:r>
      <w:r w:rsidR="00DD19B5" w:rsidRPr="008E0A6C">
        <w:t xml:space="preserve">(1989). </w:t>
      </w:r>
      <w:r w:rsidRPr="008E0A6C">
        <w:t xml:space="preserve">Wetlands of the lower Clarence floodplain, northern coastal New South Wales. </w:t>
      </w:r>
      <w:r w:rsidRPr="008E0A6C">
        <w:rPr>
          <w:i/>
          <w:iCs/>
        </w:rPr>
        <w:t>Proceedings of the Linnean Society of NSW</w:t>
      </w:r>
      <w:r w:rsidRPr="008E0A6C">
        <w:t xml:space="preserve"> </w:t>
      </w:r>
      <w:r w:rsidRPr="008E0A6C">
        <w:rPr>
          <w:bCs/>
        </w:rPr>
        <w:t>111</w:t>
      </w:r>
      <w:r w:rsidRPr="008E0A6C">
        <w:t>, 143-155.</w:t>
      </w:r>
    </w:p>
    <w:p w14:paraId="0741E294" w14:textId="54C39BE1" w:rsidR="000D1095" w:rsidRPr="008E0A6C" w:rsidRDefault="00BD61D3" w:rsidP="00DF5DE2">
      <w:r w:rsidRPr="008E0A6C">
        <w:t xml:space="preserve">Pressey R. L. and </w:t>
      </w:r>
      <w:r w:rsidR="000D1095" w:rsidRPr="008E0A6C">
        <w:t>Griffth S</w:t>
      </w:r>
      <w:r w:rsidRPr="008E0A6C">
        <w:t xml:space="preserve">. </w:t>
      </w:r>
      <w:r w:rsidR="000D1095" w:rsidRPr="008E0A6C">
        <w:t>J</w:t>
      </w:r>
      <w:r w:rsidRPr="008E0A6C">
        <w:t>.</w:t>
      </w:r>
      <w:r w:rsidR="00CB569F" w:rsidRPr="008E0A6C">
        <w:t xml:space="preserve"> (1992). </w:t>
      </w:r>
      <w:r w:rsidR="000D1095" w:rsidRPr="008E0A6C">
        <w:t xml:space="preserve">Vegetation of the coastal lowlands of Tweed shire, northern New South Wales, species and conservation. </w:t>
      </w:r>
      <w:r w:rsidR="000D1095" w:rsidRPr="008E0A6C">
        <w:rPr>
          <w:i/>
          <w:iCs/>
        </w:rPr>
        <w:t xml:space="preserve">Proceedings of the Linnean Society of NSW </w:t>
      </w:r>
      <w:r w:rsidR="000D1095" w:rsidRPr="008E0A6C">
        <w:rPr>
          <w:bCs/>
        </w:rPr>
        <w:t>113</w:t>
      </w:r>
      <w:r w:rsidR="000D1095" w:rsidRPr="008E0A6C">
        <w:rPr>
          <w:i/>
          <w:iCs/>
        </w:rPr>
        <w:t>,</w:t>
      </w:r>
      <w:r w:rsidR="000D1095" w:rsidRPr="008E0A6C">
        <w:t xml:space="preserve"> 203-243.</w:t>
      </w:r>
    </w:p>
    <w:p w14:paraId="5BB681D0" w14:textId="77777777" w:rsidR="00DD19B5" w:rsidRPr="008E0A6C" w:rsidRDefault="00D623EF" w:rsidP="00DF5DE2">
      <w:r w:rsidRPr="008E0A6C">
        <w:t xml:space="preserve">Richardson, D.M., Pysek, P., Rejmanek, M., Barbour, M.G., Panetta, F.D. and West, C.J. (2000). Naturalization and invasion of alien plants: concepts and definitions. </w:t>
      </w:r>
      <w:r w:rsidRPr="008E0A6C">
        <w:rPr>
          <w:i/>
          <w:iCs/>
        </w:rPr>
        <w:t xml:space="preserve">Diversity and Distributions </w:t>
      </w:r>
      <w:r w:rsidRPr="008E0A6C">
        <w:t>6, 93-107.</w:t>
      </w:r>
    </w:p>
    <w:p w14:paraId="543B2C8D" w14:textId="1E07829C" w:rsidR="000A0EC9" w:rsidRPr="008E0A6C" w:rsidRDefault="000A0EC9" w:rsidP="00DF5DE2">
      <w:pPr>
        <w:rPr>
          <w:i/>
          <w:iCs/>
        </w:rPr>
      </w:pPr>
      <w:r w:rsidRPr="008E0A6C">
        <w:t>SEQC (2016)</w:t>
      </w:r>
      <w:r w:rsidR="00C52FD4" w:rsidRPr="008E0A6C">
        <w:t>.</w:t>
      </w:r>
      <w:r w:rsidRPr="008E0A6C">
        <w:t xml:space="preserve"> </w:t>
      </w:r>
      <w:r w:rsidRPr="008E0A6C">
        <w:rPr>
          <w:i/>
          <w:iCs/>
        </w:rPr>
        <w:t>Managing Natural Assets for a Prosperous South East Queensland</w:t>
      </w:r>
      <w:r w:rsidRPr="008E0A6C">
        <w:t>, South East Queensland Catchments Ltd.,</w:t>
      </w:r>
      <w:r w:rsidRPr="008E0A6C">
        <w:rPr>
          <w:i/>
          <w:iCs/>
        </w:rPr>
        <w:t xml:space="preserve"> </w:t>
      </w:r>
      <w:r w:rsidRPr="008E0A6C">
        <w:t>Brisbane.</w:t>
      </w:r>
    </w:p>
    <w:p w14:paraId="5BEA9DB8" w14:textId="22D790E5" w:rsidR="00E56767" w:rsidRPr="008E0A6C" w:rsidRDefault="00E56767" w:rsidP="00DF5DE2">
      <w:r w:rsidRPr="008E0A6C">
        <w:t xml:space="preserve">Sheringham, P.R., D. Benwell, A., Gilmour, P., Graham, M.S., Westaway, J., Weber, L., Bailey, D., &amp; Price, R. (2008). </w:t>
      </w:r>
      <w:r w:rsidRPr="008E0A6C">
        <w:rPr>
          <w:i/>
          <w:iCs/>
        </w:rPr>
        <w:t>Targeted Vegetation Survey of Floodplains and Lower Slopes on the Far North Coast</w:t>
      </w:r>
      <w:r w:rsidR="00DA05C4" w:rsidRPr="008E0A6C">
        <w:t xml:space="preserve">. </w:t>
      </w:r>
      <w:r w:rsidRPr="008E0A6C">
        <w:t>NSW</w:t>
      </w:r>
      <w:r w:rsidR="00DD19B5" w:rsidRPr="008E0A6C">
        <w:t xml:space="preserve"> Department of Environment and Climate Change</w:t>
      </w:r>
      <w:r w:rsidR="00DA05C4" w:rsidRPr="008E0A6C">
        <w:t xml:space="preserve">. </w:t>
      </w:r>
    </w:p>
    <w:p w14:paraId="1118822D" w14:textId="617BAC55" w:rsidR="00E56767" w:rsidRPr="008E0A6C" w:rsidRDefault="00DD19B5" w:rsidP="00DF5DE2">
      <w:r w:rsidRPr="008E0A6C">
        <w:t xml:space="preserve">Sivertsen, D. </w:t>
      </w:r>
      <w:r w:rsidR="00E56767" w:rsidRPr="008E0A6C">
        <w:t xml:space="preserve">(2009). Native Vegetation Interim Type Standard, Department of Environment, Climate Change and Water NSW, Sydney. </w:t>
      </w:r>
      <w:hyperlink r:id="rId49" w:history="1">
        <w:r w:rsidR="00DF5DE2" w:rsidRPr="00784CF4">
          <w:rPr>
            <w:rStyle w:val="Hyperlink"/>
          </w:rPr>
          <w:t>www.environment.nsw.gov.au/resources/ nativeveg/10060nvinttypestand.pdf</w:t>
        </w:r>
      </w:hyperlink>
    </w:p>
    <w:p w14:paraId="01047B5E" w14:textId="5E1B83BD" w:rsidR="00E56767" w:rsidRPr="008E0A6C" w:rsidRDefault="00E56767" w:rsidP="00DF5DE2">
      <w:r w:rsidRPr="008E0A6C">
        <w:t>Sloss, C.R, Murray-</w:t>
      </w:r>
      <w:r w:rsidR="00CB569F" w:rsidRPr="008E0A6C">
        <w:t xml:space="preserve">Wallace, C.V, Jones, B.G (2007). </w:t>
      </w:r>
      <w:r w:rsidRPr="008E0A6C">
        <w:t xml:space="preserve">Holocene sea-level change on the southeast coast of Australia: a review. The Holocene 17, 999e1014. </w:t>
      </w:r>
      <w:hyperlink w:history="1">
        <w:r w:rsidR="00DF5DE2" w:rsidRPr="00784CF4">
          <w:rPr>
            <w:rStyle w:val="Hyperlink"/>
          </w:rPr>
          <w:t>http://journals. sagepub.com/doi/ abs/10.1177/0959683607082415</w:t>
        </w:r>
      </w:hyperlink>
    </w:p>
    <w:p w14:paraId="0C5B9F0F" w14:textId="6099C632" w:rsidR="008E22F0" w:rsidRPr="008E0A6C" w:rsidRDefault="008E22F0" w:rsidP="00DF5DE2">
      <w:pPr>
        <w:rPr>
          <w:color w:val="000000"/>
        </w:rPr>
      </w:pPr>
      <w:r w:rsidRPr="008E0A6C">
        <w:rPr>
          <w:color w:val="000000"/>
        </w:rPr>
        <w:t>Standa</w:t>
      </w:r>
      <w:r w:rsidR="004C1892" w:rsidRPr="008E0A6C">
        <w:rPr>
          <w:color w:val="000000"/>
        </w:rPr>
        <w:t xml:space="preserve">rds Reference Group SERA (2016). </w:t>
      </w:r>
      <w:r w:rsidRPr="008E0A6C">
        <w:rPr>
          <w:i/>
          <w:color w:val="000000"/>
        </w:rPr>
        <w:t>National Standards for the Practice of Ecological Restoration in Australia</w:t>
      </w:r>
      <w:r w:rsidRPr="008E0A6C">
        <w:rPr>
          <w:color w:val="000000"/>
        </w:rPr>
        <w:t>. Society for Ecological Rest</w:t>
      </w:r>
      <w:r w:rsidR="008C1DD0" w:rsidRPr="008E0A6C">
        <w:rPr>
          <w:color w:val="000000"/>
        </w:rPr>
        <w:t xml:space="preserve">oration Australasia. </w:t>
      </w:r>
      <w:hyperlink r:id="rId50" w:history="1">
        <w:r w:rsidR="004C1892" w:rsidRPr="008E0A6C">
          <w:rPr>
            <w:rStyle w:val="Hyperlink"/>
          </w:rPr>
          <w:t>www.seraustralasia.com</w:t>
        </w:r>
      </w:hyperlink>
    </w:p>
    <w:p w14:paraId="59466E00" w14:textId="77777777" w:rsidR="00E56767" w:rsidRPr="008E0A6C" w:rsidRDefault="00E56767" w:rsidP="00DF5DE2">
      <w:pPr>
        <w:rPr>
          <w:noProof/>
        </w:rPr>
      </w:pPr>
      <w:r w:rsidRPr="008E0A6C">
        <w:t xml:space="preserve">Tozer, M. (2003). The native vegetation of the Cumberland Plain, western Sydney: systematic classification and field identification of communities. </w:t>
      </w:r>
      <w:r w:rsidRPr="008E0A6C">
        <w:rPr>
          <w:i/>
          <w:iCs/>
        </w:rPr>
        <w:t xml:space="preserve">Cunninghamia </w:t>
      </w:r>
      <w:r w:rsidRPr="008E0A6C">
        <w:t>8(1): 1-75.</w:t>
      </w:r>
    </w:p>
    <w:p w14:paraId="0106177B" w14:textId="77777777" w:rsidR="00E56767" w:rsidRPr="008E0A6C" w:rsidRDefault="00E56767" w:rsidP="00DF5DE2">
      <w:pPr>
        <w:rPr>
          <w:bCs/>
        </w:rPr>
      </w:pPr>
      <w:r w:rsidRPr="008E0A6C">
        <w:rPr>
          <w:noProof/>
        </w:rPr>
        <w:t xml:space="preserve">Tozer, M. G., Turner, K., Keith, D. A., Tindall, D., Pennay, C., Simpson, C., Mackenzie, B., Beukers, P. and Cox, S. (2010). Native Vegetation of Southeast NSW: A revised classification and map for the coast and eastern tablelands. </w:t>
      </w:r>
      <w:r w:rsidRPr="008E0A6C">
        <w:rPr>
          <w:i/>
          <w:noProof/>
        </w:rPr>
        <w:t>Cunninghamia: A Journal of plant ecology for Eastern Australia,</w:t>
      </w:r>
      <w:r w:rsidRPr="008E0A6C">
        <w:rPr>
          <w:noProof/>
        </w:rPr>
        <w:t xml:space="preserve"> 11</w:t>
      </w:r>
      <w:r w:rsidRPr="008E0A6C">
        <w:rPr>
          <w:b/>
          <w:noProof/>
        </w:rPr>
        <w:t>,</w:t>
      </w:r>
      <w:r w:rsidRPr="008E0A6C">
        <w:rPr>
          <w:noProof/>
        </w:rPr>
        <w:t xml:space="preserve"> 359-406.</w:t>
      </w:r>
    </w:p>
    <w:p w14:paraId="07CFFAFD" w14:textId="77777777" w:rsidR="00E56767" w:rsidRPr="008E0A6C" w:rsidRDefault="00E56767" w:rsidP="00DF5DE2">
      <w:r w:rsidRPr="008E0A6C">
        <w:t xml:space="preserve">Van Dyck, S and Strahan, R. (2008). </w:t>
      </w:r>
      <w:r w:rsidRPr="008E0A6C">
        <w:rPr>
          <w:i/>
        </w:rPr>
        <w:t>The Mammals of Australia</w:t>
      </w:r>
      <w:r w:rsidRPr="008E0A6C">
        <w:t xml:space="preserve"> (Third Edition), Reed New Holland. </w:t>
      </w:r>
    </w:p>
    <w:p w14:paraId="6B61A6E1" w14:textId="1C82942C" w:rsidR="00F54018" w:rsidRPr="008E0A6C" w:rsidRDefault="00E56767" w:rsidP="00DF5DE2">
      <w:r w:rsidRPr="008E0A6C">
        <w:t xml:space="preserve">Watson, D. M. (2011). </w:t>
      </w:r>
      <w:r w:rsidRPr="008E0A6C">
        <w:rPr>
          <w:i/>
        </w:rPr>
        <w:t>Mistletoes of Southern Australia</w:t>
      </w:r>
      <w:r w:rsidRPr="008E0A6C">
        <w:t xml:space="preserve">, CSIRO Publishing. Collingwood, Victoria. </w:t>
      </w:r>
    </w:p>
    <w:sectPr w:rsidR="00F54018" w:rsidRPr="008E0A6C" w:rsidSect="00A63A65">
      <w:headerReference w:type="even" r:id="rId51"/>
      <w:headerReference w:type="default" r:id="rId52"/>
      <w:footerReference w:type="even" r:id="rId53"/>
      <w:footerReference w:type="default" r:id="rId54"/>
      <w:headerReference w:type="first" r:id="rId55"/>
      <w:footerReference w:type="first" r:id="rId56"/>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921C9" w14:textId="77777777" w:rsidR="0071569A" w:rsidRDefault="0071569A" w:rsidP="00430F59">
      <w:pPr>
        <w:spacing w:after="0"/>
      </w:pPr>
      <w:r>
        <w:separator/>
      </w:r>
    </w:p>
  </w:endnote>
  <w:endnote w:type="continuationSeparator" w:id="0">
    <w:p w14:paraId="1B973364" w14:textId="77777777" w:rsidR="0071569A" w:rsidRDefault="0071569A" w:rsidP="00430F59">
      <w:pPr>
        <w:spacing w:after="0"/>
      </w:pPr>
      <w:r>
        <w:continuationSeparator/>
      </w:r>
    </w:p>
  </w:endnote>
  <w:endnote w:type="continuationNotice" w:id="1">
    <w:p w14:paraId="6C5DB749" w14:textId="77777777" w:rsidR="0071569A" w:rsidRDefault="007156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imes-Italic">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6AA63" w14:textId="77777777" w:rsidR="00BC0ADB" w:rsidRDefault="00BC0A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4454195"/>
      <w:docPartObj>
        <w:docPartGallery w:val="Page Numbers (Bottom of Page)"/>
        <w:docPartUnique/>
      </w:docPartObj>
    </w:sdtPr>
    <w:sdtEndPr>
      <w:rPr>
        <w:noProof/>
      </w:rPr>
    </w:sdtEndPr>
    <w:sdtContent>
      <w:p w14:paraId="071DB809" w14:textId="5627AED0" w:rsidR="0071569A" w:rsidRDefault="0071569A">
        <w:pPr>
          <w:pStyle w:val="Footer"/>
          <w:jc w:val="right"/>
        </w:pPr>
        <w:r>
          <w:fldChar w:fldCharType="begin"/>
        </w:r>
        <w:r>
          <w:instrText xml:space="preserve"> PAGE   \* MERGEFORMAT </w:instrText>
        </w:r>
        <w:r>
          <w:fldChar w:fldCharType="separate"/>
        </w:r>
        <w:r w:rsidR="00BC0ADB">
          <w:rPr>
            <w:noProof/>
          </w:rPr>
          <w:t>1</w:t>
        </w:r>
        <w:r>
          <w:rPr>
            <w:noProof/>
          </w:rPr>
          <w:fldChar w:fldCharType="end"/>
        </w:r>
      </w:p>
    </w:sdtContent>
  </w:sdt>
  <w:p w14:paraId="7E957776" w14:textId="77777777" w:rsidR="0071569A" w:rsidRDefault="007156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CC9C3" w14:textId="77777777" w:rsidR="00BC0ADB" w:rsidRDefault="00BC0A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D59D0" w14:textId="77777777" w:rsidR="0071569A" w:rsidRDefault="0071569A" w:rsidP="00430F59">
      <w:pPr>
        <w:spacing w:after="0"/>
      </w:pPr>
      <w:r>
        <w:separator/>
      </w:r>
    </w:p>
  </w:footnote>
  <w:footnote w:type="continuationSeparator" w:id="0">
    <w:p w14:paraId="2FD13A98" w14:textId="77777777" w:rsidR="0071569A" w:rsidRDefault="0071569A" w:rsidP="00430F59">
      <w:pPr>
        <w:spacing w:after="0"/>
      </w:pPr>
      <w:r>
        <w:continuationSeparator/>
      </w:r>
    </w:p>
  </w:footnote>
  <w:footnote w:type="continuationNotice" w:id="1">
    <w:p w14:paraId="05814BDB" w14:textId="77777777" w:rsidR="0071569A" w:rsidRDefault="0071569A">
      <w:pPr>
        <w:spacing w:after="0"/>
      </w:pPr>
    </w:p>
  </w:footnote>
  <w:footnote w:id="2">
    <w:p w14:paraId="2077F2A8" w14:textId="0F87F581" w:rsidR="0071569A" w:rsidRPr="00575359" w:rsidRDefault="0071569A" w:rsidP="009A7C34">
      <w:pPr>
        <w:pStyle w:val="FootnoteText"/>
      </w:pPr>
      <w:r w:rsidRPr="00575359">
        <w:rPr>
          <w:rStyle w:val="FootnoteReference"/>
        </w:rPr>
        <w:footnoteRef/>
      </w:r>
      <w:r w:rsidRPr="00575359">
        <w:t xml:space="preserve"> The branchlets act as leaves and can also be referred to as “needles” (Costermans, 1983). </w:t>
      </w:r>
    </w:p>
  </w:footnote>
  <w:footnote w:id="3">
    <w:p w14:paraId="31A45CA1" w14:textId="77777777" w:rsidR="0071569A" w:rsidRDefault="0071569A" w:rsidP="009A7C34">
      <w:pPr>
        <w:spacing w:after="0"/>
      </w:pPr>
      <w:r w:rsidRPr="004A0FEB">
        <w:rPr>
          <w:rStyle w:val="FootnoteReference"/>
        </w:rPr>
        <w:footnoteRef/>
      </w:r>
      <w:r w:rsidRPr="004A0FEB">
        <w:t xml:space="preserve"> </w:t>
      </w:r>
      <w:r>
        <w:rPr>
          <w:sz w:val="18"/>
          <w:szCs w:val="18"/>
        </w:rPr>
        <w:t>For the purposes of this definition, a</w:t>
      </w:r>
      <w:r w:rsidRPr="004A0FEB">
        <w:rPr>
          <w:sz w:val="18"/>
          <w:szCs w:val="18"/>
        </w:rPr>
        <w:t xml:space="preserve"> canopy dominated by </w:t>
      </w:r>
      <w:r w:rsidRPr="004A0FEB">
        <w:rPr>
          <w:i/>
          <w:sz w:val="18"/>
          <w:szCs w:val="18"/>
        </w:rPr>
        <w:t>Casuarina glauca</w:t>
      </w:r>
      <w:r w:rsidRPr="004A0FEB">
        <w:rPr>
          <w:sz w:val="18"/>
          <w:szCs w:val="18"/>
        </w:rPr>
        <w:t xml:space="preserve"> occur</w:t>
      </w:r>
      <w:r>
        <w:rPr>
          <w:sz w:val="18"/>
          <w:szCs w:val="18"/>
        </w:rPr>
        <w:t>s</w:t>
      </w:r>
      <w:r w:rsidRPr="004A0FEB">
        <w:rPr>
          <w:sz w:val="18"/>
          <w:szCs w:val="18"/>
        </w:rPr>
        <w:t xml:space="preserve"> where </w:t>
      </w:r>
      <w:r w:rsidRPr="004A0FEB">
        <w:rPr>
          <w:i/>
          <w:sz w:val="18"/>
          <w:szCs w:val="18"/>
        </w:rPr>
        <w:t>C. glauca</w:t>
      </w:r>
      <w:r w:rsidRPr="004A0FEB">
        <w:rPr>
          <w:sz w:val="18"/>
          <w:szCs w:val="18"/>
        </w:rPr>
        <w:t xml:space="preserve"> is the most abundant tree in the canopy and/or sub-canopy in terms of percentage cover or stem density.</w:t>
      </w:r>
    </w:p>
  </w:footnote>
  <w:footnote w:id="4">
    <w:p w14:paraId="2BBFB4BE" w14:textId="5F12507C" w:rsidR="0071569A" w:rsidRDefault="0071569A" w:rsidP="009A7C34">
      <w:pPr>
        <w:spacing w:after="0"/>
      </w:pPr>
      <w:r w:rsidRPr="004D6718">
        <w:rPr>
          <w:rStyle w:val="FootnoteReference"/>
        </w:rPr>
        <w:footnoteRef/>
      </w:r>
      <w:r w:rsidRPr="004D6718">
        <w:t xml:space="preserve"> </w:t>
      </w:r>
      <w:r w:rsidRPr="004D6718">
        <w:rPr>
          <w:sz w:val="18"/>
          <w:szCs w:val="18"/>
        </w:rPr>
        <w:t xml:space="preserve">For the purposes of this definition, a canopy co-dominated by </w:t>
      </w:r>
      <w:r w:rsidRPr="004D6718">
        <w:rPr>
          <w:i/>
          <w:sz w:val="18"/>
          <w:szCs w:val="18"/>
        </w:rPr>
        <w:t>C. glauca</w:t>
      </w:r>
      <w:r w:rsidRPr="004D6718">
        <w:rPr>
          <w:sz w:val="18"/>
          <w:szCs w:val="18"/>
        </w:rPr>
        <w:t xml:space="preserve"> and </w:t>
      </w:r>
      <w:r w:rsidRPr="004D6718">
        <w:rPr>
          <w:i/>
          <w:sz w:val="18"/>
          <w:szCs w:val="18"/>
        </w:rPr>
        <w:t>Melaleuca ssp.</w:t>
      </w:r>
      <w:r w:rsidRPr="004D6718">
        <w:rPr>
          <w:sz w:val="18"/>
          <w:szCs w:val="18"/>
        </w:rPr>
        <w:t xml:space="preserve"> occurs where </w:t>
      </w:r>
      <w:r w:rsidRPr="004D6718">
        <w:rPr>
          <w:i/>
          <w:sz w:val="18"/>
          <w:szCs w:val="18"/>
        </w:rPr>
        <w:t>C. glauca</w:t>
      </w:r>
      <w:r w:rsidRPr="004D6718">
        <w:rPr>
          <w:sz w:val="18"/>
          <w:szCs w:val="18"/>
        </w:rPr>
        <w:t xml:space="preserve"> and </w:t>
      </w:r>
      <w:r w:rsidRPr="004D6718">
        <w:rPr>
          <w:i/>
          <w:sz w:val="18"/>
          <w:szCs w:val="18"/>
        </w:rPr>
        <w:t>Melaleuca</w:t>
      </w:r>
      <w:r w:rsidRPr="004D6718">
        <w:rPr>
          <w:sz w:val="18"/>
          <w:szCs w:val="18"/>
        </w:rPr>
        <w:t xml:space="preserve"> together represent the most abundant trees in the canopy and/or sub-canopy in terms of percentage cover or stem density, AND where </w:t>
      </w:r>
      <w:r w:rsidRPr="004D6718">
        <w:rPr>
          <w:i/>
          <w:sz w:val="18"/>
          <w:szCs w:val="18"/>
        </w:rPr>
        <w:t>C. glauca</w:t>
      </w:r>
      <w:r w:rsidRPr="004D6718">
        <w:rPr>
          <w:sz w:val="18"/>
          <w:szCs w:val="18"/>
        </w:rPr>
        <w:t xml:space="preserve"> is more abundant than </w:t>
      </w:r>
      <w:r w:rsidRPr="004D6718">
        <w:rPr>
          <w:i/>
          <w:sz w:val="18"/>
          <w:szCs w:val="18"/>
        </w:rPr>
        <w:t>Melaleuca</w:t>
      </w:r>
      <w:r w:rsidRPr="004D6718">
        <w:rPr>
          <w:sz w:val="18"/>
          <w:szCs w:val="18"/>
        </w:rPr>
        <w:t xml:space="preserve"> in this mix. </w:t>
      </w:r>
    </w:p>
  </w:footnote>
  <w:footnote w:id="5">
    <w:p w14:paraId="2D7D7544" w14:textId="6D375C6B" w:rsidR="0071569A" w:rsidRDefault="0071569A" w:rsidP="008B6E66">
      <w:r w:rsidRPr="004A0FEB">
        <w:rPr>
          <w:rStyle w:val="FootnoteReference"/>
        </w:rPr>
        <w:footnoteRef/>
      </w:r>
      <w:r w:rsidRPr="004A0FEB">
        <w:t xml:space="preserve"> </w:t>
      </w:r>
      <w:r>
        <w:rPr>
          <w:sz w:val="18"/>
          <w:szCs w:val="18"/>
        </w:rPr>
        <w:t>For the purposes of this definition, a</w:t>
      </w:r>
      <w:r w:rsidRPr="004A0FEB">
        <w:rPr>
          <w:sz w:val="18"/>
          <w:szCs w:val="18"/>
        </w:rPr>
        <w:t xml:space="preserve"> canopy dominated by </w:t>
      </w:r>
      <w:r w:rsidRPr="004A0FEB">
        <w:rPr>
          <w:i/>
          <w:sz w:val="18"/>
          <w:szCs w:val="18"/>
        </w:rPr>
        <w:t>Casuarina glauca</w:t>
      </w:r>
      <w:r w:rsidRPr="004A0FEB">
        <w:rPr>
          <w:sz w:val="18"/>
          <w:szCs w:val="18"/>
        </w:rPr>
        <w:t xml:space="preserve"> occur</w:t>
      </w:r>
      <w:r>
        <w:rPr>
          <w:sz w:val="18"/>
          <w:szCs w:val="18"/>
        </w:rPr>
        <w:t>s</w:t>
      </w:r>
      <w:r w:rsidRPr="004A0FEB">
        <w:rPr>
          <w:sz w:val="18"/>
          <w:szCs w:val="18"/>
        </w:rPr>
        <w:t xml:space="preserve"> where </w:t>
      </w:r>
      <w:r w:rsidRPr="004A0FEB">
        <w:rPr>
          <w:i/>
          <w:sz w:val="18"/>
          <w:szCs w:val="18"/>
        </w:rPr>
        <w:t>C. glauca</w:t>
      </w:r>
      <w:r w:rsidRPr="004A0FEB">
        <w:rPr>
          <w:sz w:val="18"/>
          <w:szCs w:val="18"/>
        </w:rPr>
        <w:t xml:space="preserve"> is the most abundant tree in the canopy and/or sub-canopy in terms of percentage cover or stem density.</w:t>
      </w:r>
    </w:p>
  </w:footnote>
  <w:footnote w:id="6">
    <w:p w14:paraId="53D8DB76" w14:textId="27124A48" w:rsidR="0071569A" w:rsidRPr="004D6718" w:rsidRDefault="0071569A" w:rsidP="007B20FA">
      <w:pPr>
        <w:rPr>
          <w:sz w:val="18"/>
          <w:szCs w:val="18"/>
        </w:rPr>
      </w:pPr>
      <w:r w:rsidRPr="004D6718">
        <w:rPr>
          <w:rStyle w:val="FootnoteReference"/>
        </w:rPr>
        <w:footnoteRef/>
      </w:r>
      <w:r w:rsidRPr="004D6718">
        <w:t xml:space="preserve"> </w:t>
      </w:r>
      <w:r w:rsidRPr="004D6718">
        <w:rPr>
          <w:sz w:val="18"/>
          <w:szCs w:val="18"/>
        </w:rPr>
        <w:t xml:space="preserve">For the purposes of this definition, a canopy co-dominated by </w:t>
      </w:r>
      <w:r w:rsidRPr="004D6718">
        <w:rPr>
          <w:i/>
          <w:sz w:val="18"/>
          <w:szCs w:val="18"/>
        </w:rPr>
        <w:t>C. glauca</w:t>
      </w:r>
      <w:r w:rsidRPr="004D6718">
        <w:rPr>
          <w:sz w:val="18"/>
          <w:szCs w:val="18"/>
        </w:rPr>
        <w:t xml:space="preserve"> and </w:t>
      </w:r>
      <w:r w:rsidRPr="004D6718">
        <w:rPr>
          <w:i/>
          <w:sz w:val="18"/>
          <w:szCs w:val="18"/>
        </w:rPr>
        <w:t>Melaleuca ssp.</w:t>
      </w:r>
      <w:r w:rsidRPr="004D6718">
        <w:rPr>
          <w:sz w:val="18"/>
          <w:szCs w:val="18"/>
        </w:rPr>
        <w:t xml:space="preserve"> occurs where </w:t>
      </w:r>
      <w:r w:rsidRPr="004D6718">
        <w:rPr>
          <w:i/>
          <w:sz w:val="18"/>
          <w:szCs w:val="18"/>
        </w:rPr>
        <w:t>C. glauca</w:t>
      </w:r>
      <w:r w:rsidRPr="004D6718">
        <w:rPr>
          <w:sz w:val="18"/>
          <w:szCs w:val="18"/>
        </w:rPr>
        <w:t xml:space="preserve"> and </w:t>
      </w:r>
      <w:r w:rsidRPr="004D6718">
        <w:rPr>
          <w:i/>
          <w:sz w:val="18"/>
          <w:szCs w:val="18"/>
        </w:rPr>
        <w:t>Melaleuca</w:t>
      </w:r>
      <w:r w:rsidRPr="004D6718">
        <w:rPr>
          <w:sz w:val="18"/>
          <w:szCs w:val="18"/>
        </w:rPr>
        <w:t xml:space="preserve"> together represent the most abundant trees in the canopy and/or sub-canopy in terms of percentage cover or stem density, AND where </w:t>
      </w:r>
      <w:r w:rsidRPr="004D6718">
        <w:rPr>
          <w:i/>
          <w:sz w:val="18"/>
          <w:szCs w:val="18"/>
        </w:rPr>
        <w:t>C. glauca</w:t>
      </w:r>
      <w:r w:rsidRPr="004D6718">
        <w:rPr>
          <w:sz w:val="18"/>
          <w:szCs w:val="18"/>
        </w:rPr>
        <w:t xml:space="preserve"> is more abundant than </w:t>
      </w:r>
      <w:r w:rsidRPr="004D6718">
        <w:rPr>
          <w:i/>
          <w:sz w:val="18"/>
          <w:szCs w:val="18"/>
        </w:rPr>
        <w:t>Melaleuca</w:t>
      </w:r>
      <w:r w:rsidRPr="004D6718">
        <w:rPr>
          <w:sz w:val="18"/>
          <w:szCs w:val="18"/>
        </w:rPr>
        <w:t xml:space="preserve"> in this mix. </w:t>
      </w:r>
    </w:p>
    <w:p w14:paraId="58544290" w14:textId="0C407FC5" w:rsidR="0071569A" w:rsidRPr="00217358" w:rsidRDefault="0071569A" w:rsidP="00B27FA9">
      <w:pPr>
        <w:rPr>
          <w:sz w:val="18"/>
          <w:szCs w:val="18"/>
        </w:rPr>
      </w:pPr>
    </w:p>
    <w:p w14:paraId="1F35074E" w14:textId="757E2594" w:rsidR="0071569A" w:rsidRDefault="0071569A">
      <w:pPr>
        <w:pStyle w:val="FootnoteText"/>
      </w:pPr>
    </w:p>
  </w:footnote>
  <w:footnote w:id="7">
    <w:p w14:paraId="3DB85DA4" w14:textId="77777777" w:rsidR="0071569A" w:rsidRDefault="0071569A" w:rsidP="00A2723D">
      <w:r w:rsidRPr="004A0FEB">
        <w:rPr>
          <w:rStyle w:val="FootnoteReference"/>
        </w:rPr>
        <w:footnoteRef/>
      </w:r>
      <w:r w:rsidRPr="004A0FEB">
        <w:t xml:space="preserve"> </w:t>
      </w:r>
      <w:r>
        <w:rPr>
          <w:sz w:val="18"/>
          <w:szCs w:val="18"/>
        </w:rPr>
        <w:t>For the purposes of this definition, a</w:t>
      </w:r>
      <w:r w:rsidRPr="004A0FEB">
        <w:rPr>
          <w:sz w:val="18"/>
          <w:szCs w:val="18"/>
        </w:rPr>
        <w:t xml:space="preserve"> canopy dominated by </w:t>
      </w:r>
      <w:r w:rsidRPr="004A0FEB">
        <w:rPr>
          <w:i/>
          <w:sz w:val="18"/>
          <w:szCs w:val="18"/>
        </w:rPr>
        <w:t>Casuarina glauca</w:t>
      </w:r>
      <w:r w:rsidRPr="004A0FEB">
        <w:rPr>
          <w:sz w:val="18"/>
          <w:szCs w:val="18"/>
        </w:rPr>
        <w:t xml:space="preserve"> occur</w:t>
      </w:r>
      <w:r>
        <w:rPr>
          <w:sz w:val="18"/>
          <w:szCs w:val="18"/>
        </w:rPr>
        <w:t>s</w:t>
      </w:r>
      <w:r w:rsidRPr="004A0FEB">
        <w:rPr>
          <w:sz w:val="18"/>
          <w:szCs w:val="18"/>
        </w:rPr>
        <w:t xml:space="preserve"> where </w:t>
      </w:r>
      <w:r w:rsidRPr="004A0FEB">
        <w:rPr>
          <w:i/>
          <w:sz w:val="18"/>
          <w:szCs w:val="18"/>
        </w:rPr>
        <w:t>C. glauca</w:t>
      </w:r>
      <w:r w:rsidRPr="004A0FEB">
        <w:rPr>
          <w:sz w:val="18"/>
          <w:szCs w:val="18"/>
        </w:rPr>
        <w:t xml:space="preserve"> is the most abundant tree in the canopy and/or sub-canopy in terms of percentage cover or stem density.</w:t>
      </w:r>
    </w:p>
  </w:footnote>
  <w:footnote w:id="8">
    <w:p w14:paraId="3816B41A" w14:textId="4E444CCA" w:rsidR="0071569A" w:rsidRDefault="0071569A">
      <w:pPr>
        <w:pStyle w:val="FootnoteText"/>
      </w:pPr>
      <w:r>
        <w:rPr>
          <w:rStyle w:val="FootnoteReference"/>
        </w:rPr>
        <w:footnoteRef/>
      </w:r>
      <w:r>
        <w:t xml:space="preserve"> Society for Ecological Restoration: Website: </w:t>
      </w:r>
      <w:hyperlink r:id="rId1" w:history="1">
        <w:r w:rsidRPr="004A6D40">
          <w:rPr>
            <w:rStyle w:val="Hyperlink"/>
          </w:rPr>
          <w:t>http://www.seraustralasia.com/standards/contents.html</w:t>
        </w:r>
      </w:hyperlink>
      <w:r>
        <w:t xml:space="preserve"> (Accessed 22 May 2017). </w:t>
      </w:r>
    </w:p>
  </w:footnote>
  <w:footnote w:id="9">
    <w:p w14:paraId="5A25AB9A" w14:textId="77777777" w:rsidR="0071569A" w:rsidRDefault="0071569A" w:rsidP="0064576E">
      <w:pPr>
        <w:pStyle w:val="FootnoteText"/>
      </w:pPr>
      <w:r>
        <w:rPr>
          <w:rStyle w:val="FootnoteReference"/>
        </w:rPr>
        <w:footnoteRef/>
      </w:r>
      <w:r>
        <w:t xml:space="preserve"> Website for Australian Seedbank Partnership: </w:t>
      </w:r>
      <w:hyperlink r:id="rId2" w:history="1">
        <w:r w:rsidRPr="004A6D40">
          <w:rPr>
            <w:rStyle w:val="Hyperlink"/>
          </w:rPr>
          <w:t>http://www.seedpartnership.org.au/</w:t>
        </w:r>
      </w:hyperlink>
    </w:p>
    <w:p w14:paraId="72351BEB" w14:textId="77777777" w:rsidR="0071569A" w:rsidRDefault="0071569A" w:rsidP="0064576E">
      <w:pPr>
        <w:pStyle w:val="FootnoteText"/>
      </w:pPr>
    </w:p>
  </w:footnote>
  <w:footnote w:id="10">
    <w:p w14:paraId="32947D6D" w14:textId="77777777" w:rsidR="0071569A" w:rsidRDefault="0071569A" w:rsidP="0080562F">
      <w:pPr>
        <w:pStyle w:val="FootnoteText"/>
      </w:pPr>
      <w:r>
        <w:rPr>
          <w:rStyle w:val="FootnoteReference"/>
        </w:rPr>
        <w:footnoteRef/>
      </w:r>
      <w:r>
        <w:t xml:space="preserve"> </w:t>
      </w:r>
      <w:r w:rsidRPr="001E572F">
        <w:t xml:space="preserve">The total </w:t>
      </w:r>
      <w:r w:rsidRPr="001E572F">
        <w:rPr>
          <w:bCs/>
          <w:iCs/>
        </w:rPr>
        <w:t>vascular plant</w:t>
      </w:r>
      <w:r w:rsidRPr="001E572F">
        <w:rPr>
          <w:b/>
          <w:bCs/>
          <w:iCs/>
        </w:rPr>
        <w:t xml:space="preserve"> </w:t>
      </w:r>
      <w:r w:rsidRPr="001E572F">
        <w:t xml:space="preserve">species list of the ecological community is considerably larger than the species listed </w:t>
      </w:r>
      <w:r>
        <w:t>here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7583A" w14:textId="77777777" w:rsidR="00BC0ADB" w:rsidRDefault="00BC0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79E2" w14:textId="77777777" w:rsidR="00BC0ADB" w:rsidRDefault="00BC0A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F4364" w14:textId="77777777" w:rsidR="00BC0ADB" w:rsidRDefault="00BC0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0F7A"/>
    <w:multiLevelType w:val="hybridMultilevel"/>
    <w:tmpl w:val="F2BA5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3B2AEE"/>
    <w:multiLevelType w:val="hybridMultilevel"/>
    <w:tmpl w:val="7234BBE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7A70BC"/>
    <w:multiLevelType w:val="hybridMultilevel"/>
    <w:tmpl w:val="4C388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736EE6"/>
    <w:multiLevelType w:val="hybridMultilevel"/>
    <w:tmpl w:val="01BE2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D23E9D"/>
    <w:multiLevelType w:val="hybridMultilevel"/>
    <w:tmpl w:val="BC1CFC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7536E87"/>
    <w:multiLevelType w:val="hybridMultilevel"/>
    <w:tmpl w:val="1B284C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DB6D2E"/>
    <w:multiLevelType w:val="hybridMultilevel"/>
    <w:tmpl w:val="9AAC3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7A1E1A"/>
    <w:multiLevelType w:val="hybridMultilevel"/>
    <w:tmpl w:val="67BE3CC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24DB0C4B"/>
    <w:multiLevelType w:val="hybridMultilevel"/>
    <w:tmpl w:val="9718F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952105"/>
    <w:multiLevelType w:val="hybridMultilevel"/>
    <w:tmpl w:val="01021620"/>
    <w:lvl w:ilvl="0" w:tplc="CCB6D9E4">
      <w:start w:val="1"/>
      <w:numFmt w:val="decimal"/>
      <w:pStyle w:val="Numberedpoints"/>
      <w:lvlText w:val="%1."/>
      <w:lvlJc w:val="left"/>
      <w:pPr>
        <w:ind w:left="1080" w:hanging="72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AA538ED"/>
    <w:multiLevelType w:val="hybridMultilevel"/>
    <w:tmpl w:val="E22665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E25F51"/>
    <w:multiLevelType w:val="hybridMultilevel"/>
    <w:tmpl w:val="9F2AB080"/>
    <w:lvl w:ilvl="0" w:tplc="A9ACD280">
      <w:start w:val="1"/>
      <w:numFmt w:val="bullet"/>
      <w:lvlText w:val=""/>
      <w:lvlJc w:val="left"/>
      <w:pPr>
        <w:tabs>
          <w:tab w:val="num" w:pos="360"/>
        </w:tabs>
        <w:ind w:left="360" w:hanging="360"/>
      </w:pPr>
      <w:rPr>
        <w:rFonts w:ascii="Symbol" w:hAnsi="Symbol" w:hint="default"/>
        <w:color w:val="auto"/>
        <w:sz w:val="20"/>
        <w:szCs w:val="20"/>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935E17"/>
    <w:multiLevelType w:val="multilevel"/>
    <w:tmpl w:val="EB9A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401C75"/>
    <w:multiLevelType w:val="multilevel"/>
    <w:tmpl w:val="D7C42566"/>
    <w:lvl w:ilvl="0">
      <w:start w:val="1"/>
      <w:numFmt w:val="decimal"/>
      <w:pStyle w:val="Heading2"/>
      <w:lvlText w:val="%1."/>
      <w:lvlJc w:val="left"/>
      <w:pPr>
        <w:ind w:left="360" w:hanging="360"/>
      </w:pPr>
    </w:lvl>
    <w:lvl w:ilvl="1">
      <w:start w:val="1"/>
      <w:numFmt w:val="decimal"/>
      <w:pStyle w:val="Heading3"/>
      <w:lvlText w:val="%1.%2."/>
      <w:lvlJc w:val="left"/>
      <w:pPr>
        <w:ind w:left="43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483AEA"/>
    <w:multiLevelType w:val="hybridMultilevel"/>
    <w:tmpl w:val="E4AC3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A0D3257"/>
    <w:multiLevelType w:val="hybridMultilevel"/>
    <w:tmpl w:val="E212653E"/>
    <w:lvl w:ilvl="0" w:tplc="0C090003">
      <w:start w:val="1"/>
      <w:numFmt w:val="bullet"/>
      <w:lvlText w:val="o"/>
      <w:lvlJc w:val="left"/>
      <w:pPr>
        <w:ind w:left="709" w:hanging="360"/>
      </w:pPr>
      <w:rPr>
        <w:rFonts w:ascii="Courier New" w:hAnsi="Courier New" w:cs="Courier New" w:hint="default"/>
      </w:rPr>
    </w:lvl>
    <w:lvl w:ilvl="1" w:tplc="0C090003" w:tentative="1">
      <w:start w:val="1"/>
      <w:numFmt w:val="bullet"/>
      <w:lvlText w:val="o"/>
      <w:lvlJc w:val="left"/>
      <w:pPr>
        <w:ind w:left="1429" w:hanging="360"/>
      </w:pPr>
      <w:rPr>
        <w:rFonts w:ascii="Courier New" w:hAnsi="Courier New" w:cs="Courier New" w:hint="default"/>
      </w:rPr>
    </w:lvl>
    <w:lvl w:ilvl="2" w:tplc="0C090005" w:tentative="1">
      <w:start w:val="1"/>
      <w:numFmt w:val="bullet"/>
      <w:lvlText w:val=""/>
      <w:lvlJc w:val="left"/>
      <w:pPr>
        <w:ind w:left="2149" w:hanging="360"/>
      </w:pPr>
      <w:rPr>
        <w:rFonts w:ascii="Wingdings" w:hAnsi="Wingdings" w:hint="default"/>
      </w:rPr>
    </w:lvl>
    <w:lvl w:ilvl="3" w:tplc="0C090001" w:tentative="1">
      <w:start w:val="1"/>
      <w:numFmt w:val="bullet"/>
      <w:lvlText w:val=""/>
      <w:lvlJc w:val="left"/>
      <w:pPr>
        <w:ind w:left="2869" w:hanging="360"/>
      </w:pPr>
      <w:rPr>
        <w:rFonts w:ascii="Symbol" w:hAnsi="Symbol" w:hint="default"/>
      </w:rPr>
    </w:lvl>
    <w:lvl w:ilvl="4" w:tplc="0C090003" w:tentative="1">
      <w:start w:val="1"/>
      <w:numFmt w:val="bullet"/>
      <w:lvlText w:val="o"/>
      <w:lvlJc w:val="left"/>
      <w:pPr>
        <w:ind w:left="3589" w:hanging="360"/>
      </w:pPr>
      <w:rPr>
        <w:rFonts w:ascii="Courier New" w:hAnsi="Courier New" w:cs="Courier New" w:hint="default"/>
      </w:rPr>
    </w:lvl>
    <w:lvl w:ilvl="5" w:tplc="0C090005" w:tentative="1">
      <w:start w:val="1"/>
      <w:numFmt w:val="bullet"/>
      <w:lvlText w:val=""/>
      <w:lvlJc w:val="left"/>
      <w:pPr>
        <w:ind w:left="4309" w:hanging="360"/>
      </w:pPr>
      <w:rPr>
        <w:rFonts w:ascii="Wingdings" w:hAnsi="Wingdings" w:hint="default"/>
      </w:rPr>
    </w:lvl>
    <w:lvl w:ilvl="6" w:tplc="0C090001" w:tentative="1">
      <w:start w:val="1"/>
      <w:numFmt w:val="bullet"/>
      <w:lvlText w:val=""/>
      <w:lvlJc w:val="left"/>
      <w:pPr>
        <w:ind w:left="5029" w:hanging="360"/>
      </w:pPr>
      <w:rPr>
        <w:rFonts w:ascii="Symbol" w:hAnsi="Symbol" w:hint="default"/>
      </w:rPr>
    </w:lvl>
    <w:lvl w:ilvl="7" w:tplc="0C090003" w:tentative="1">
      <w:start w:val="1"/>
      <w:numFmt w:val="bullet"/>
      <w:lvlText w:val="o"/>
      <w:lvlJc w:val="left"/>
      <w:pPr>
        <w:ind w:left="5749" w:hanging="360"/>
      </w:pPr>
      <w:rPr>
        <w:rFonts w:ascii="Courier New" w:hAnsi="Courier New" w:cs="Courier New" w:hint="default"/>
      </w:rPr>
    </w:lvl>
    <w:lvl w:ilvl="8" w:tplc="0C090005" w:tentative="1">
      <w:start w:val="1"/>
      <w:numFmt w:val="bullet"/>
      <w:lvlText w:val=""/>
      <w:lvlJc w:val="left"/>
      <w:pPr>
        <w:ind w:left="6469" w:hanging="360"/>
      </w:pPr>
      <w:rPr>
        <w:rFonts w:ascii="Wingdings" w:hAnsi="Wingdings" w:hint="default"/>
      </w:rPr>
    </w:lvl>
  </w:abstractNum>
  <w:abstractNum w:abstractNumId="16" w15:restartNumberingAfterBreak="0">
    <w:nsid w:val="3CFD7B1C"/>
    <w:multiLevelType w:val="hybridMultilevel"/>
    <w:tmpl w:val="25022A5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887ED488">
      <w:start w:val="1"/>
      <w:numFmt w:val="bullet"/>
      <w:lvlText w:val=""/>
      <w:lvlJc w:val="left"/>
      <w:pPr>
        <w:ind w:left="2160" w:hanging="360"/>
      </w:pPr>
      <w:rPr>
        <w:rFonts w:ascii="Wingdings" w:hAnsi="Wingdings" w:hint="default"/>
      </w:rPr>
    </w:lvl>
    <w:lvl w:ilvl="3" w:tplc="E392E304" w:tentative="1">
      <w:start w:val="1"/>
      <w:numFmt w:val="bullet"/>
      <w:lvlText w:val=""/>
      <w:lvlJc w:val="left"/>
      <w:pPr>
        <w:ind w:left="2880" w:hanging="360"/>
      </w:pPr>
      <w:rPr>
        <w:rFonts w:ascii="Symbol" w:hAnsi="Symbol" w:hint="default"/>
      </w:rPr>
    </w:lvl>
    <w:lvl w:ilvl="4" w:tplc="CCA0A338" w:tentative="1">
      <w:start w:val="1"/>
      <w:numFmt w:val="bullet"/>
      <w:lvlText w:val="o"/>
      <w:lvlJc w:val="left"/>
      <w:pPr>
        <w:ind w:left="3600" w:hanging="360"/>
      </w:pPr>
      <w:rPr>
        <w:rFonts w:ascii="Courier New" w:hAnsi="Courier New" w:cs="Courier New" w:hint="default"/>
      </w:rPr>
    </w:lvl>
    <w:lvl w:ilvl="5" w:tplc="25E05F44" w:tentative="1">
      <w:start w:val="1"/>
      <w:numFmt w:val="bullet"/>
      <w:lvlText w:val=""/>
      <w:lvlJc w:val="left"/>
      <w:pPr>
        <w:ind w:left="4320" w:hanging="360"/>
      </w:pPr>
      <w:rPr>
        <w:rFonts w:ascii="Wingdings" w:hAnsi="Wingdings" w:hint="default"/>
      </w:rPr>
    </w:lvl>
    <w:lvl w:ilvl="6" w:tplc="4C4C4F10" w:tentative="1">
      <w:start w:val="1"/>
      <w:numFmt w:val="bullet"/>
      <w:lvlText w:val=""/>
      <w:lvlJc w:val="left"/>
      <w:pPr>
        <w:ind w:left="5040" w:hanging="360"/>
      </w:pPr>
      <w:rPr>
        <w:rFonts w:ascii="Symbol" w:hAnsi="Symbol" w:hint="default"/>
      </w:rPr>
    </w:lvl>
    <w:lvl w:ilvl="7" w:tplc="78B07FFE" w:tentative="1">
      <w:start w:val="1"/>
      <w:numFmt w:val="bullet"/>
      <w:lvlText w:val="o"/>
      <w:lvlJc w:val="left"/>
      <w:pPr>
        <w:ind w:left="5760" w:hanging="360"/>
      </w:pPr>
      <w:rPr>
        <w:rFonts w:ascii="Courier New" w:hAnsi="Courier New" w:cs="Courier New" w:hint="default"/>
      </w:rPr>
    </w:lvl>
    <w:lvl w:ilvl="8" w:tplc="A2B23A00" w:tentative="1">
      <w:start w:val="1"/>
      <w:numFmt w:val="bullet"/>
      <w:lvlText w:val=""/>
      <w:lvlJc w:val="left"/>
      <w:pPr>
        <w:ind w:left="6480" w:hanging="360"/>
      </w:pPr>
      <w:rPr>
        <w:rFonts w:ascii="Wingdings" w:hAnsi="Wingdings" w:hint="default"/>
      </w:rPr>
    </w:lvl>
  </w:abstractNum>
  <w:abstractNum w:abstractNumId="17" w15:restartNumberingAfterBreak="0">
    <w:nsid w:val="3D8F5B83"/>
    <w:multiLevelType w:val="hybridMultilevel"/>
    <w:tmpl w:val="9C06230E"/>
    <w:lvl w:ilvl="0" w:tplc="06FC55DA">
      <w:start w:val="1"/>
      <w:numFmt w:val="bullet"/>
      <w:lvlText w:val="o"/>
      <w:lvlJc w:val="left"/>
      <w:pPr>
        <w:ind w:left="1089" w:hanging="360"/>
      </w:pPr>
      <w:rPr>
        <w:rFonts w:ascii="Courier New" w:hAnsi="Courier New" w:cs="Courier New" w:hint="default"/>
      </w:rPr>
    </w:lvl>
    <w:lvl w:ilvl="1" w:tplc="F60256D6">
      <w:start w:val="1"/>
      <w:numFmt w:val="bullet"/>
      <w:lvlText w:val="o"/>
      <w:lvlJc w:val="left"/>
      <w:pPr>
        <w:ind w:left="1809" w:hanging="360"/>
      </w:pPr>
      <w:rPr>
        <w:rFonts w:ascii="Courier New" w:hAnsi="Courier New" w:cs="Courier New" w:hint="default"/>
      </w:rPr>
    </w:lvl>
    <w:lvl w:ilvl="2" w:tplc="A052FE78" w:tentative="1">
      <w:start w:val="1"/>
      <w:numFmt w:val="bullet"/>
      <w:lvlText w:val=""/>
      <w:lvlJc w:val="left"/>
      <w:pPr>
        <w:ind w:left="2529" w:hanging="360"/>
      </w:pPr>
      <w:rPr>
        <w:rFonts w:ascii="Wingdings" w:hAnsi="Wingdings" w:hint="default"/>
      </w:rPr>
    </w:lvl>
    <w:lvl w:ilvl="3" w:tplc="F1722CE0" w:tentative="1">
      <w:start w:val="1"/>
      <w:numFmt w:val="bullet"/>
      <w:lvlText w:val=""/>
      <w:lvlJc w:val="left"/>
      <w:pPr>
        <w:ind w:left="3249" w:hanging="360"/>
      </w:pPr>
      <w:rPr>
        <w:rFonts w:ascii="Symbol" w:hAnsi="Symbol" w:hint="default"/>
      </w:rPr>
    </w:lvl>
    <w:lvl w:ilvl="4" w:tplc="145EA31E" w:tentative="1">
      <w:start w:val="1"/>
      <w:numFmt w:val="bullet"/>
      <w:lvlText w:val="o"/>
      <w:lvlJc w:val="left"/>
      <w:pPr>
        <w:ind w:left="3969" w:hanging="360"/>
      </w:pPr>
      <w:rPr>
        <w:rFonts w:ascii="Courier New" w:hAnsi="Courier New" w:cs="Courier New" w:hint="default"/>
      </w:rPr>
    </w:lvl>
    <w:lvl w:ilvl="5" w:tplc="5DC24374" w:tentative="1">
      <w:start w:val="1"/>
      <w:numFmt w:val="bullet"/>
      <w:lvlText w:val=""/>
      <w:lvlJc w:val="left"/>
      <w:pPr>
        <w:ind w:left="4689" w:hanging="360"/>
      </w:pPr>
      <w:rPr>
        <w:rFonts w:ascii="Wingdings" w:hAnsi="Wingdings" w:hint="default"/>
      </w:rPr>
    </w:lvl>
    <w:lvl w:ilvl="6" w:tplc="04302938" w:tentative="1">
      <w:start w:val="1"/>
      <w:numFmt w:val="bullet"/>
      <w:lvlText w:val=""/>
      <w:lvlJc w:val="left"/>
      <w:pPr>
        <w:ind w:left="5409" w:hanging="360"/>
      </w:pPr>
      <w:rPr>
        <w:rFonts w:ascii="Symbol" w:hAnsi="Symbol" w:hint="default"/>
      </w:rPr>
    </w:lvl>
    <w:lvl w:ilvl="7" w:tplc="9078D0F8" w:tentative="1">
      <w:start w:val="1"/>
      <w:numFmt w:val="bullet"/>
      <w:lvlText w:val="o"/>
      <w:lvlJc w:val="left"/>
      <w:pPr>
        <w:ind w:left="6129" w:hanging="360"/>
      </w:pPr>
      <w:rPr>
        <w:rFonts w:ascii="Courier New" w:hAnsi="Courier New" w:cs="Courier New" w:hint="default"/>
      </w:rPr>
    </w:lvl>
    <w:lvl w:ilvl="8" w:tplc="6164C708" w:tentative="1">
      <w:start w:val="1"/>
      <w:numFmt w:val="bullet"/>
      <w:lvlText w:val=""/>
      <w:lvlJc w:val="left"/>
      <w:pPr>
        <w:ind w:left="6849" w:hanging="360"/>
      </w:pPr>
      <w:rPr>
        <w:rFonts w:ascii="Wingdings" w:hAnsi="Wingdings" w:hint="default"/>
      </w:rPr>
    </w:lvl>
  </w:abstractNum>
  <w:abstractNum w:abstractNumId="18" w15:restartNumberingAfterBreak="0">
    <w:nsid w:val="4A7246C9"/>
    <w:multiLevelType w:val="hybridMultilevel"/>
    <w:tmpl w:val="BFE2F228"/>
    <w:lvl w:ilvl="0" w:tplc="FFFFFFFF">
      <w:start w:val="1"/>
      <w:numFmt w:val="bullet"/>
      <w:pStyle w:val="Dotpoin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FF29E1"/>
    <w:multiLevelType w:val="hybridMultilevel"/>
    <w:tmpl w:val="A9FA8D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887ED488">
      <w:start w:val="1"/>
      <w:numFmt w:val="bullet"/>
      <w:lvlText w:val=""/>
      <w:lvlJc w:val="left"/>
      <w:pPr>
        <w:ind w:left="1800" w:hanging="360"/>
      </w:pPr>
      <w:rPr>
        <w:rFonts w:ascii="Wingdings" w:hAnsi="Wingdings" w:hint="default"/>
      </w:rPr>
    </w:lvl>
    <w:lvl w:ilvl="3" w:tplc="E392E304" w:tentative="1">
      <w:start w:val="1"/>
      <w:numFmt w:val="bullet"/>
      <w:lvlText w:val=""/>
      <w:lvlJc w:val="left"/>
      <w:pPr>
        <w:ind w:left="2520" w:hanging="360"/>
      </w:pPr>
      <w:rPr>
        <w:rFonts w:ascii="Symbol" w:hAnsi="Symbol" w:hint="default"/>
      </w:rPr>
    </w:lvl>
    <w:lvl w:ilvl="4" w:tplc="CCA0A338" w:tentative="1">
      <w:start w:val="1"/>
      <w:numFmt w:val="bullet"/>
      <w:lvlText w:val="o"/>
      <w:lvlJc w:val="left"/>
      <w:pPr>
        <w:ind w:left="3240" w:hanging="360"/>
      </w:pPr>
      <w:rPr>
        <w:rFonts w:ascii="Courier New" w:hAnsi="Courier New" w:cs="Courier New" w:hint="default"/>
      </w:rPr>
    </w:lvl>
    <w:lvl w:ilvl="5" w:tplc="25E05F44" w:tentative="1">
      <w:start w:val="1"/>
      <w:numFmt w:val="bullet"/>
      <w:lvlText w:val=""/>
      <w:lvlJc w:val="left"/>
      <w:pPr>
        <w:ind w:left="3960" w:hanging="360"/>
      </w:pPr>
      <w:rPr>
        <w:rFonts w:ascii="Wingdings" w:hAnsi="Wingdings" w:hint="default"/>
      </w:rPr>
    </w:lvl>
    <w:lvl w:ilvl="6" w:tplc="4C4C4F10" w:tentative="1">
      <w:start w:val="1"/>
      <w:numFmt w:val="bullet"/>
      <w:lvlText w:val=""/>
      <w:lvlJc w:val="left"/>
      <w:pPr>
        <w:ind w:left="4680" w:hanging="360"/>
      </w:pPr>
      <w:rPr>
        <w:rFonts w:ascii="Symbol" w:hAnsi="Symbol" w:hint="default"/>
      </w:rPr>
    </w:lvl>
    <w:lvl w:ilvl="7" w:tplc="78B07FFE" w:tentative="1">
      <w:start w:val="1"/>
      <w:numFmt w:val="bullet"/>
      <w:lvlText w:val="o"/>
      <w:lvlJc w:val="left"/>
      <w:pPr>
        <w:ind w:left="5400" w:hanging="360"/>
      </w:pPr>
      <w:rPr>
        <w:rFonts w:ascii="Courier New" w:hAnsi="Courier New" w:cs="Courier New" w:hint="default"/>
      </w:rPr>
    </w:lvl>
    <w:lvl w:ilvl="8" w:tplc="A2B23A00" w:tentative="1">
      <w:start w:val="1"/>
      <w:numFmt w:val="bullet"/>
      <w:lvlText w:val=""/>
      <w:lvlJc w:val="left"/>
      <w:pPr>
        <w:ind w:left="6120" w:hanging="360"/>
      </w:pPr>
      <w:rPr>
        <w:rFonts w:ascii="Wingdings" w:hAnsi="Wingdings" w:hint="default"/>
      </w:rPr>
    </w:lvl>
  </w:abstractNum>
  <w:abstractNum w:abstractNumId="20" w15:restartNumberingAfterBreak="0">
    <w:nsid w:val="4F332FB1"/>
    <w:multiLevelType w:val="hybridMultilevel"/>
    <w:tmpl w:val="ABF09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6438E6"/>
    <w:multiLevelType w:val="hybridMultilevel"/>
    <w:tmpl w:val="0ACEF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D06F19"/>
    <w:multiLevelType w:val="hybridMultilevel"/>
    <w:tmpl w:val="C728C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0F45F2"/>
    <w:multiLevelType w:val="hybridMultilevel"/>
    <w:tmpl w:val="37144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3BF73F8"/>
    <w:multiLevelType w:val="hybridMultilevel"/>
    <w:tmpl w:val="A1C0E1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FD3B81"/>
    <w:multiLevelType w:val="hybridMultilevel"/>
    <w:tmpl w:val="14FC8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E25545F"/>
    <w:multiLevelType w:val="hybridMultilevel"/>
    <w:tmpl w:val="FC620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FB37993"/>
    <w:multiLevelType w:val="hybridMultilevel"/>
    <w:tmpl w:val="A9D28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B8B597B"/>
    <w:multiLevelType w:val="hybridMultilevel"/>
    <w:tmpl w:val="FC8C11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D880FBD"/>
    <w:multiLevelType w:val="hybridMultilevel"/>
    <w:tmpl w:val="D8829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8"/>
  </w:num>
  <w:num w:numId="4">
    <w:abstractNumId w:val="27"/>
  </w:num>
  <w:num w:numId="5">
    <w:abstractNumId w:val="3"/>
  </w:num>
  <w:num w:numId="6">
    <w:abstractNumId w:val="14"/>
  </w:num>
  <w:num w:numId="7">
    <w:abstractNumId w:val="2"/>
  </w:num>
  <w:num w:numId="8">
    <w:abstractNumId w:val="16"/>
  </w:num>
  <w:num w:numId="9">
    <w:abstractNumId w:val="17"/>
  </w:num>
  <w:num w:numId="10">
    <w:abstractNumId w:val="0"/>
  </w:num>
  <w:num w:numId="11">
    <w:abstractNumId w:val="5"/>
  </w:num>
  <w:num w:numId="12">
    <w:abstractNumId w:val="24"/>
  </w:num>
  <w:num w:numId="13">
    <w:abstractNumId w:val="18"/>
  </w:num>
  <w:num w:numId="14">
    <w:abstractNumId w:val="8"/>
  </w:num>
  <w:num w:numId="15">
    <w:abstractNumId w:val="10"/>
  </w:num>
  <w:num w:numId="16">
    <w:abstractNumId w:val="29"/>
  </w:num>
  <w:num w:numId="17">
    <w:abstractNumId w:val="2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7"/>
  </w:num>
  <w:num w:numId="22">
    <w:abstractNumId w:val="1"/>
  </w:num>
  <w:num w:numId="23">
    <w:abstractNumId w:val="11"/>
  </w:num>
  <w:num w:numId="24">
    <w:abstractNumId w:val="15"/>
  </w:num>
  <w:num w:numId="25">
    <w:abstractNumId w:val="4"/>
  </w:num>
  <w:num w:numId="26">
    <w:abstractNumId w:val="19"/>
  </w:num>
  <w:num w:numId="27">
    <w:abstractNumId w:val="22"/>
  </w:num>
  <w:num w:numId="28">
    <w:abstractNumId w:val="25"/>
  </w:num>
  <w:num w:numId="29">
    <w:abstractNumId w:val="6"/>
  </w:num>
  <w:num w:numId="30">
    <w:abstractNumId w:val="26"/>
  </w:num>
  <w:num w:numId="31">
    <w:abstractNumId w:val="21"/>
  </w:num>
  <w:num w:numId="32">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5E6"/>
    <w:rsid w:val="00002988"/>
    <w:rsid w:val="00002E6F"/>
    <w:rsid w:val="000031B4"/>
    <w:rsid w:val="0000442C"/>
    <w:rsid w:val="00005377"/>
    <w:rsid w:val="00005EA2"/>
    <w:rsid w:val="0000642E"/>
    <w:rsid w:val="00006443"/>
    <w:rsid w:val="00023106"/>
    <w:rsid w:val="0002559D"/>
    <w:rsid w:val="00027F7C"/>
    <w:rsid w:val="00030444"/>
    <w:rsid w:val="000352DE"/>
    <w:rsid w:val="00042E00"/>
    <w:rsid w:val="0004405F"/>
    <w:rsid w:val="0005258B"/>
    <w:rsid w:val="000546B0"/>
    <w:rsid w:val="000657A6"/>
    <w:rsid w:val="00066C08"/>
    <w:rsid w:val="00071989"/>
    <w:rsid w:val="000734D7"/>
    <w:rsid w:val="00087237"/>
    <w:rsid w:val="00090E3A"/>
    <w:rsid w:val="00091BE4"/>
    <w:rsid w:val="000A0EC9"/>
    <w:rsid w:val="000B4DDA"/>
    <w:rsid w:val="000C2E7F"/>
    <w:rsid w:val="000D1095"/>
    <w:rsid w:val="000D6743"/>
    <w:rsid w:val="000E0638"/>
    <w:rsid w:val="000F4112"/>
    <w:rsid w:val="000F488E"/>
    <w:rsid w:val="000F7C11"/>
    <w:rsid w:val="0011492E"/>
    <w:rsid w:val="001170C3"/>
    <w:rsid w:val="00120FB4"/>
    <w:rsid w:val="00121A6F"/>
    <w:rsid w:val="00124BBB"/>
    <w:rsid w:val="00127119"/>
    <w:rsid w:val="00131922"/>
    <w:rsid w:val="00133D37"/>
    <w:rsid w:val="001342A5"/>
    <w:rsid w:val="001347C3"/>
    <w:rsid w:val="001379C8"/>
    <w:rsid w:val="00141209"/>
    <w:rsid w:val="001464B5"/>
    <w:rsid w:val="001513B9"/>
    <w:rsid w:val="00155970"/>
    <w:rsid w:val="00182AD2"/>
    <w:rsid w:val="00184BAF"/>
    <w:rsid w:val="00184C70"/>
    <w:rsid w:val="00184D6F"/>
    <w:rsid w:val="00186D8B"/>
    <w:rsid w:val="00187CA2"/>
    <w:rsid w:val="0019549A"/>
    <w:rsid w:val="00197848"/>
    <w:rsid w:val="001A7A51"/>
    <w:rsid w:val="001A7D71"/>
    <w:rsid w:val="001B24F7"/>
    <w:rsid w:val="001B3893"/>
    <w:rsid w:val="001B5890"/>
    <w:rsid w:val="001B6601"/>
    <w:rsid w:val="001C11E1"/>
    <w:rsid w:val="001D1073"/>
    <w:rsid w:val="001D3E18"/>
    <w:rsid w:val="001D3EA5"/>
    <w:rsid w:val="001D5087"/>
    <w:rsid w:val="001E2859"/>
    <w:rsid w:val="001E67AD"/>
    <w:rsid w:val="001F1450"/>
    <w:rsid w:val="001F1701"/>
    <w:rsid w:val="001F17DF"/>
    <w:rsid w:val="0020458B"/>
    <w:rsid w:val="00217358"/>
    <w:rsid w:val="00220257"/>
    <w:rsid w:val="002245B0"/>
    <w:rsid w:val="002267DC"/>
    <w:rsid w:val="0022783D"/>
    <w:rsid w:val="00230811"/>
    <w:rsid w:val="0023290D"/>
    <w:rsid w:val="00235945"/>
    <w:rsid w:val="00235C66"/>
    <w:rsid w:val="00241646"/>
    <w:rsid w:val="002440E6"/>
    <w:rsid w:val="00245C55"/>
    <w:rsid w:val="00253F34"/>
    <w:rsid w:val="00262606"/>
    <w:rsid w:val="00265F6F"/>
    <w:rsid w:val="00270FFE"/>
    <w:rsid w:val="00271066"/>
    <w:rsid w:val="002763C9"/>
    <w:rsid w:val="002812F1"/>
    <w:rsid w:val="00281B74"/>
    <w:rsid w:val="002823CF"/>
    <w:rsid w:val="002824CA"/>
    <w:rsid w:val="002837E3"/>
    <w:rsid w:val="002920C9"/>
    <w:rsid w:val="00296BAB"/>
    <w:rsid w:val="002A0017"/>
    <w:rsid w:val="002A0C42"/>
    <w:rsid w:val="002A2B83"/>
    <w:rsid w:val="002B2825"/>
    <w:rsid w:val="002B59D6"/>
    <w:rsid w:val="002B661A"/>
    <w:rsid w:val="002D142D"/>
    <w:rsid w:val="002D3D25"/>
    <w:rsid w:val="002E405C"/>
    <w:rsid w:val="002E583B"/>
    <w:rsid w:val="002E67DE"/>
    <w:rsid w:val="002F63EF"/>
    <w:rsid w:val="00311FAF"/>
    <w:rsid w:val="0031247E"/>
    <w:rsid w:val="003133F4"/>
    <w:rsid w:val="00320D11"/>
    <w:rsid w:val="00321311"/>
    <w:rsid w:val="00321C5E"/>
    <w:rsid w:val="003227B5"/>
    <w:rsid w:val="0033186C"/>
    <w:rsid w:val="0033273B"/>
    <w:rsid w:val="003341D0"/>
    <w:rsid w:val="00335DB6"/>
    <w:rsid w:val="003413CA"/>
    <w:rsid w:val="003455D5"/>
    <w:rsid w:val="00345706"/>
    <w:rsid w:val="00347018"/>
    <w:rsid w:val="00355F06"/>
    <w:rsid w:val="0036340B"/>
    <w:rsid w:val="0036575E"/>
    <w:rsid w:val="00367EF9"/>
    <w:rsid w:val="00374743"/>
    <w:rsid w:val="003770EF"/>
    <w:rsid w:val="00377511"/>
    <w:rsid w:val="00380462"/>
    <w:rsid w:val="0038496E"/>
    <w:rsid w:val="0039030F"/>
    <w:rsid w:val="00391D32"/>
    <w:rsid w:val="00393869"/>
    <w:rsid w:val="003B2BAE"/>
    <w:rsid w:val="003B2F6D"/>
    <w:rsid w:val="003C14BE"/>
    <w:rsid w:val="003C32F1"/>
    <w:rsid w:val="003C4325"/>
    <w:rsid w:val="003C6FB4"/>
    <w:rsid w:val="003D0661"/>
    <w:rsid w:val="003E0821"/>
    <w:rsid w:val="003E380F"/>
    <w:rsid w:val="003E3EE5"/>
    <w:rsid w:val="003E4C02"/>
    <w:rsid w:val="003F050A"/>
    <w:rsid w:val="00400976"/>
    <w:rsid w:val="00416B11"/>
    <w:rsid w:val="00420645"/>
    <w:rsid w:val="0042326A"/>
    <w:rsid w:val="004246C2"/>
    <w:rsid w:val="0042650D"/>
    <w:rsid w:val="00430F59"/>
    <w:rsid w:val="0043141E"/>
    <w:rsid w:val="0043179C"/>
    <w:rsid w:val="00443AE7"/>
    <w:rsid w:val="00444E1F"/>
    <w:rsid w:val="00452736"/>
    <w:rsid w:val="00456E4B"/>
    <w:rsid w:val="00457205"/>
    <w:rsid w:val="00461C65"/>
    <w:rsid w:val="004655E6"/>
    <w:rsid w:val="00472D60"/>
    <w:rsid w:val="00475BAB"/>
    <w:rsid w:val="00482C30"/>
    <w:rsid w:val="00484157"/>
    <w:rsid w:val="00496080"/>
    <w:rsid w:val="004A0FEB"/>
    <w:rsid w:val="004A4BEA"/>
    <w:rsid w:val="004A7B75"/>
    <w:rsid w:val="004B2682"/>
    <w:rsid w:val="004C133C"/>
    <w:rsid w:val="004C1892"/>
    <w:rsid w:val="004C19BB"/>
    <w:rsid w:val="004C4DAB"/>
    <w:rsid w:val="004C5CC3"/>
    <w:rsid w:val="004D14A0"/>
    <w:rsid w:val="004D6718"/>
    <w:rsid w:val="004D7B52"/>
    <w:rsid w:val="004E14D8"/>
    <w:rsid w:val="004E2603"/>
    <w:rsid w:val="004E61C3"/>
    <w:rsid w:val="004E6A7B"/>
    <w:rsid w:val="004F21C3"/>
    <w:rsid w:val="004F31A7"/>
    <w:rsid w:val="004F5137"/>
    <w:rsid w:val="004F5E82"/>
    <w:rsid w:val="00501104"/>
    <w:rsid w:val="00502BAF"/>
    <w:rsid w:val="00506140"/>
    <w:rsid w:val="00506232"/>
    <w:rsid w:val="00510C87"/>
    <w:rsid w:val="00512D3B"/>
    <w:rsid w:val="005257BA"/>
    <w:rsid w:val="0052654D"/>
    <w:rsid w:val="005332F6"/>
    <w:rsid w:val="00535832"/>
    <w:rsid w:val="00535C70"/>
    <w:rsid w:val="00540F40"/>
    <w:rsid w:val="00551863"/>
    <w:rsid w:val="00552E3F"/>
    <w:rsid w:val="00560B2B"/>
    <w:rsid w:val="00570E6C"/>
    <w:rsid w:val="00575359"/>
    <w:rsid w:val="005938B2"/>
    <w:rsid w:val="00593ACA"/>
    <w:rsid w:val="00594490"/>
    <w:rsid w:val="005954DD"/>
    <w:rsid w:val="005A6EFB"/>
    <w:rsid w:val="005A79BC"/>
    <w:rsid w:val="005D134D"/>
    <w:rsid w:val="005D1E51"/>
    <w:rsid w:val="005E23E8"/>
    <w:rsid w:val="005E7101"/>
    <w:rsid w:val="00616EDE"/>
    <w:rsid w:val="006171DE"/>
    <w:rsid w:val="006310C0"/>
    <w:rsid w:val="00632623"/>
    <w:rsid w:val="0063276B"/>
    <w:rsid w:val="00633C68"/>
    <w:rsid w:val="006447E6"/>
    <w:rsid w:val="0064576E"/>
    <w:rsid w:val="0065019B"/>
    <w:rsid w:val="00654773"/>
    <w:rsid w:val="00655A90"/>
    <w:rsid w:val="00656F53"/>
    <w:rsid w:val="00657D12"/>
    <w:rsid w:val="006629FD"/>
    <w:rsid w:val="0066416B"/>
    <w:rsid w:val="00665C69"/>
    <w:rsid w:val="00665DDD"/>
    <w:rsid w:val="006778BE"/>
    <w:rsid w:val="00685C43"/>
    <w:rsid w:val="006913CA"/>
    <w:rsid w:val="006927C2"/>
    <w:rsid w:val="006948D3"/>
    <w:rsid w:val="00694E01"/>
    <w:rsid w:val="0069581E"/>
    <w:rsid w:val="006A4F5C"/>
    <w:rsid w:val="006B5E47"/>
    <w:rsid w:val="006C2E8C"/>
    <w:rsid w:val="006C502B"/>
    <w:rsid w:val="006C5E48"/>
    <w:rsid w:val="006D17B5"/>
    <w:rsid w:val="006D7C54"/>
    <w:rsid w:val="006F00B2"/>
    <w:rsid w:val="00700A1A"/>
    <w:rsid w:val="00701E97"/>
    <w:rsid w:val="00714EE0"/>
    <w:rsid w:val="0071569A"/>
    <w:rsid w:val="00722129"/>
    <w:rsid w:val="007260FA"/>
    <w:rsid w:val="007321F4"/>
    <w:rsid w:val="00741C32"/>
    <w:rsid w:val="00743E33"/>
    <w:rsid w:val="00743ECD"/>
    <w:rsid w:val="00751A07"/>
    <w:rsid w:val="00752151"/>
    <w:rsid w:val="007524CC"/>
    <w:rsid w:val="00752A55"/>
    <w:rsid w:val="00757660"/>
    <w:rsid w:val="007679F9"/>
    <w:rsid w:val="00790CCE"/>
    <w:rsid w:val="00794FA5"/>
    <w:rsid w:val="007B20FA"/>
    <w:rsid w:val="007B382C"/>
    <w:rsid w:val="007C0080"/>
    <w:rsid w:val="007C040A"/>
    <w:rsid w:val="007D1910"/>
    <w:rsid w:val="007D196D"/>
    <w:rsid w:val="007D19AD"/>
    <w:rsid w:val="007D1B2F"/>
    <w:rsid w:val="007D28BD"/>
    <w:rsid w:val="007E5FF9"/>
    <w:rsid w:val="007E64C2"/>
    <w:rsid w:val="007F024B"/>
    <w:rsid w:val="007F0DB9"/>
    <w:rsid w:val="00801385"/>
    <w:rsid w:val="00802277"/>
    <w:rsid w:val="0080562F"/>
    <w:rsid w:val="00815D37"/>
    <w:rsid w:val="00824485"/>
    <w:rsid w:val="00831A28"/>
    <w:rsid w:val="008331E1"/>
    <w:rsid w:val="0083350B"/>
    <w:rsid w:val="00834512"/>
    <w:rsid w:val="00847650"/>
    <w:rsid w:val="00851738"/>
    <w:rsid w:val="0085422D"/>
    <w:rsid w:val="00855261"/>
    <w:rsid w:val="00856211"/>
    <w:rsid w:val="00856362"/>
    <w:rsid w:val="00871BE4"/>
    <w:rsid w:val="008738B1"/>
    <w:rsid w:val="008758A5"/>
    <w:rsid w:val="008763EA"/>
    <w:rsid w:val="00877FDC"/>
    <w:rsid w:val="0089231F"/>
    <w:rsid w:val="008A3513"/>
    <w:rsid w:val="008A5A20"/>
    <w:rsid w:val="008B3725"/>
    <w:rsid w:val="008B6E66"/>
    <w:rsid w:val="008C1DD0"/>
    <w:rsid w:val="008C5963"/>
    <w:rsid w:val="008D2243"/>
    <w:rsid w:val="008D479E"/>
    <w:rsid w:val="008E0A6C"/>
    <w:rsid w:val="008E22F0"/>
    <w:rsid w:val="008E7755"/>
    <w:rsid w:val="0091409A"/>
    <w:rsid w:val="009150A3"/>
    <w:rsid w:val="00915A7A"/>
    <w:rsid w:val="0091632A"/>
    <w:rsid w:val="00921732"/>
    <w:rsid w:val="009247BB"/>
    <w:rsid w:val="009267A3"/>
    <w:rsid w:val="00927625"/>
    <w:rsid w:val="00927E67"/>
    <w:rsid w:val="009309E4"/>
    <w:rsid w:val="00930BE7"/>
    <w:rsid w:val="00930E2C"/>
    <w:rsid w:val="0093408C"/>
    <w:rsid w:val="00935FCB"/>
    <w:rsid w:val="009362D3"/>
    <w:rsid w:val="00946849"/>
    <w:rsid w:val="009602A7"/>
    <w:rsid w:val="009732E3"/>
    <w:rsid w:val="009754D5"/>
    <w:rsid w:val="00977584"/>
    <w:rsid w:val="00977D3E"/>
    <w:rsid w:val="00981ABD"/>
    <w:rsid w:val="009831AF"/>
    <w:rsid w:val="0098485F"/>
    <w:rsid w:val="009A7C34"/>
    <w:rsid w:val="009B187F"/>
    <w:rsid w:val="009B2D31"/>
    <w:rsid w:val="009B5E33"/>
    <w:rsid w:val="009C02ED"/>
    <w:rsid w:val="009C592E"/>
    <w:rsid w:val="009D0858"/>
    <w:rsid w:val="009D4654"/>
    <w:rsid w:val="009D7376"/>
    <w:rsid w:val="009D74CC"/>
    <w:rsid w:val="009E2984"/>
    <w:rsid w:val="009E5ECB"/>
    <w:rsid w:val="009E7310"/>
    <w:rsid w:val="009E744F"/>
    <w:rsid w:val="009F14AE"/>
    <w:rsid w:val="00A05DBA"/>
    <w:rsid w:val="00A06CCF"/>
    <w:rsid w:val="00A07795"/>
    <w:rsid w:val="00A1014F"/>
    <w:rsid w:val="00A10DD9"/>
    <w:rsid w:val="00A12A71"/>
    <w:rsid w:val="00A140BE"/>
    <w:rsid w:val="00A14357"/>
    <w:rsid w:val="00A14682"/>
    <w:rsid w:val="00A157B4"/>
    <w:rsid w:val="00A226A9"/>
    <w:rsid w:val="00A2723D"/>
    <w:rsid w:val="00A27F4C"/>
    <w:rsid w:val="00A455F9"/>
    <w:rsid w:val="00A47EB0"/>
    <w:rsid w:val="00A5175F"/>
    <w:rsid w:val="00A52A5C"/>
    <w:rsid w:val="00A55869"/>
    <w:rsid w:val="00A61CED"/>
    <w:rsid w:val="00A63755"/>
    <w:rsid w:val="00A63A65"/>
    <w:rsid w:val="00A64F6F"/>
    <w:rsid w:val="00A71C89"/>
    <w:rsid w:val="00A7321A"/>
    <w:rsid w:val="00A74475"/>
    <w:rsid w:val="00A77327"/>
    <w:rsid w:val="00A90A62"/>
    <w:rsid w:val="00AB0656"/>
    <w:rsid w:val="00AB2FBD"/>
    <w:rsid w:val="00AB4868"/>
    <w:rsid w:val="00AB5CB9"/>
    <w:rsid w:val="00AB6F44"/>
    <w:rsid w:val="00AC089C"/>
    <w:rsid w:val="00AC0AB5"/>
    <w:rsid w:val="00AD1D23"/>
    <w:rsid w:val="00AD6E9E"/>
    <w:rsid w:val="00AE0B73"/>
    <w:rsid w:val="00AE456A"/>
    <w:rsid w:val="00AF1089"/>
    <w:rsid w:val="00AF1D78"/>
    <w:rsid w:val="00AF2887"/>
    <w:rsid w:val="00AF67E6"/>
    <w:rsid w:val="00AF71DC"/>
    <w:rsid w:val="00B01FAC"/>
    <w:rsid w:val="00B0768F"/>
    <w:rsid w:val="00B105AA"/>
    <w:rsid w:val="00B260B1"/>
    <w:rsid w:val="00B27FA9"/>
    <w:rsid w:val="00B35E95"/>
    <w:rsid w:val="00B4766C"/>
    <w:rsid w:val="00B66E44"/>
    <w:rsid w:val="00B72450"/>
    <w:rsid w:val="00BC0ADB"/>
    <w:rsid w:val="00BC35C8"/>
    <w:rsid w:val="00BD2F49"/>
    <w:rsid w:val="00BD61D3"/>
    <w:rsid w:val="00BD6D0D"/>
    <w:rsid w:val="00BE661A"/>
    <w:rsid w:val="00BF2987"/>
    <w:rsid w:val="00BF7865"/>
    <w:rsid w:val="00BF7D0A"/>
    <w:rsid w:val="00C00D10"/>
    <w:rsid w:val="00C0170E"/>
    <w:rsid w:val="00C10314"/>
    <w:rsid w:val="00C114BE"/>
    <w:rsid w:val="00C20D2E"/>
    <w:rsid w:val="00C20EFA"/>
    <w:rsid w:val="00C250D0"/>
    <w:rsid w:val="00C30FB8"/>
    <w:rsid w:val="00C42DB2"/>
    <w:rsid w:val="00C43462"/>
    <w:rsid w:val="00C44615"/>
    <w:rsid w:val="00C506B9"/>
    <w:rsid w:val="00C52FD4"/>
    <w:rsid w:val="00C61DF5"/>
    <w:rsid w:val="00C641EA"/>
    <w:rsid w:val="00C663AF"/>
    <w:rsid w:val="00C717F1"/>
    <w:rsid w:val="00C775B7"/>
    <w:rsid w:val="00C77F1D"/>
    <w:rsid w:val="00C85945"/>
    <w:rsid w:val="00C87E37"/>
    <w:rsid w:val="00C908CF"/>
    <w:rsid w:val="00C97A6F"/>
    <w:rsid w:val="00CA1C48"/>
    <w:rsid w:val="00CA29D7"/>
    <w:rsid w:val="00CB5195"/>
    <w:rsid w:val="00CB569F"/>
    <w:rsid w:val="00CC1D7C"/>
    <w:rsid w:val="00CD212E"/>
    <w:rsid w:val="00CD3545"/>
    <w:rsid w:val="00CD5458"/>
    <w:rsid w:val="00CD7CFF"/>
    <w:rsid w:val="00CF03C5"/>
    <w:rsid w:val="00CF169B"/>
    <w:rsid w:val="00D07E02"/>
    <w:rsid w:val="00D177AB"/>
    <w:rsid w:val="00D17C84"/>
    <w:rsid w:val="00D24A65"/>
    <w:rsid w:val="00D361DD"/>
    <w:rsid w:val="00D413F4"/>
    <w:rsid w:val="00D41BC6"/>
    <w:rsid w:val="00D46CFB"/>
    <w:rsid w:val="00D51091"/>
    <w:rsid w:val="00D51B0F"/>
    <w:rsid w:val="00D52647"/>
    <w:rsid w:val="00D557D9"/>
    <w:rsid w:val="00D6036E"/>
    <w:rsid w:val="00D623EF"/>
    <w:rsid w:val="00D62413"/>
    <w:rsid w:val="00D62E14"/>
    <w:rsid w:val="00D62EAE"/>
    <w:rsid w:val="00D64C95"/>
    <w:rsid w:val="00D67C4F"/>
    <w:rsid w:val="00D7189E"/>
    <w:rsid w:val="00D74B0A"/>
    <w:rsid w:val="00D75D6E"/>
    <w:rsid w:val="00D91002"/>
    <w:rsid w:val="00D93568"/>
    <w:rsid w:val="00D95DEF"/>
    <w:rsid w:val="00D9683C"/>
    <w:rsid w:val="00DA05C4"/>
    <w:rsid w:val="00DA45C2"/>
    <w:rsid w:val="00DA5BFF"/>
    <w:rsid w:val="00DB2D64"/>
    <w:rsid w:val="00DB3138"/>
    <w:rsid w:val="00DB44B8"/>
    <w:rsid w:val="00DC0147"/>
    <w:rsid w:val="00DC01EF"/>
    <w:rsid w:val="00DC425E"/>
    <w:rsid w:val="00DC7007"/>
    <w:rsid w:val="00DD13D7"/>
    <w:rsid w:val="00DD19B5"/>
    <w:rsid w:val="00DE67F7"/>
    <w:rsid w:val="00DF5DE2"/>
    <w:rsid w:val="00E10FCB"/>
    <w:rsid w:val="00E11E29"/>
    <w:rsid w:val="00E1513A"/>
    <w:rsid w:val="00E163E4"/>
    <w:rsid w:val="00E20A12"/>
    <w:rsid w:val="00E247DA"/>
    <w:rsid w:val="00E36BBC"/>
    <w:rsid w:val="00E4068B"/>
    <w:rsid w:val="00E40B77"/>
    <w:rsid w:val="00E43DCE"/>
    <w:rsid w:val="00E52021"/>
    <w:rsid w:val="00E52EBC"/>
    <w:rsid w:val="00E56767"/>
    <w:rsid w:val="00E57150"/>
    <w:rsid w:val="00E577D6"/>
    <w:rsid w:val="00E63F75"/>
    <w:rsid w:val="00E64ED9"/>
    <w:rsid w:val="00E722EC"/>
    <w:rsid w:val="00E75A12"/>
    <w:rsid w:val="00E80930"/>
    <w:rsid w:val="00E82C96"/>
    <w:rsid w:val="00E83A1E"/>
    <w:rsid w:val="00E84F49"/>
    <w:rsid w:val="00E8528F"/>
    <w:rsid w:val="00E93365"/>
    <w:rsid w:val="00E97263"/>
    <w:rsid w:val="00EB28EC"/>
    <w:rsid w:val="00EB31F2"/>
    <w:rsid w:val="00EB66D8"/>
    <w:rsid w:val="00EC1A42"/>
    <w:rsid w:val="00ED05FF"/>
    <w:rsid w:val="00ED1A6E"/>
    <w:rsid w:val="00EE02A0"/>
    <w:rsid w:val="00EE54ED"/>
    <w:rsid w:val="00EF00A5"/>
    <w:rsid w:val="00EF1E30"/>
    <w:rsid w:val="00EF1F3E"/>
    <w:rsid w:val="00EF4829"/>
    <w:rsid w:val="00EF719A"/>
    <w:rsid w:val="00F14911"/>
    <w:rsid w:val="00F236D1"/>
    <w:rsid w:val="00F245FA"/>
    <w:rsid w:val="00F26669"/>
    <w:rsid w:val="00F30A13"/>
    <w:rsid w:val="00F31EB7"/>
    <w:rsid w:val="00F33E34"/>
    <w:rsid w:val="00F36C3A"/>
    <w:rsid w:val="00F46E40"/>
    <w:rsid w:val="00F54018"/>
    <w:rsid w:val="00F57EBA"/>
    <w:rsid w:val="00F6669B"/>
    <w:rsid w:val="00F70F62"/>
    <w:rsid w:val="00F92AEE"/>
    <w:rsid w:val="00FA0DF6"/>
    <w:rsid w:val="00FA25BC"/>
    <w:rsid w:val="00FB096E"/>
    <w:rsid w:val="00FC0CDE"/>
    <w:rsid w:val="00FC38E9"/>
    <w:rsid w:val="00FC4057"/>
    <w:rsid w:val="00FC551D"/>
    <w:rsid w:val="00FD204C"/>
    <w:rsid w:val="00FD5822"/>
    <w:rsid w:val="00FD797F"/>
    <w:rsid w:val="00FE5B31"/>
    <w:rsid w:val="00FE65B4"/>
    <w:rsid w:val="00FF00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D0488"/>
  <w15:chartTrackingRefBased/>
  <w15:docId w15:val="{3AB121E0-F969-412C-9B46-63BA8AA2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7AB"/>
    <w:pPr>
      <w:spacing w:after="12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4655E6"/>
    <w:pPr>
      <w:jc w:val="center"/>
      <w:outlineLvl w:val="0"/>
    </w:pPr>
    <w:rPr>
      <w:b/>
      <w:sz w:val="28"/>
      <w:szCs w:val="28"/>
    </w:rPr>
  </w:style>
  <w:style w:type="paragraph" w:styleId="Heading2">
    <w:name w:val="heading 2"/>
    <w:basedOn w:val="ListParagraph"/>
    <w:next w:val="Normal"/>
    <w:link w:val="Heading2Char"/>
    <w:uiPriority w:val="9"/>
    <w:unhideWhenUsed/>
    <w:qFormat/>
    <w:rsid w:val="002837E3"/>
    <w:pPr>
      <w:keepNext/>
      <w:numPr>
        <w:numId w:val="1"/>
      </w:numPr>
      <w:ind w:left="357" w:hanging="357"/>
      <w:outlineLvl w:val="1"/>
    </w:pPr>
    <w:rPr>
      <w:b/>
      <w:caps/>
    </w:rPr>
  </w:style>
  <w:style w:type="paragraph" w:styleId="Heading3">
    <w:name w:val="heading 3"/>
    <w:basedOn w:val="Normal"/>
    <w:next w:val="Normal"/>
    <w:link w:val="Heading3Char"/>
    <w:uiPriority w:val="9"/>
    <w:unhideWhenUsed/>
    <w:qFormat/>
    <w:rsid w:val="00F6669B"/>
    <w:pPr>
      <w:keepNext/>
      <w:numPr>
        <w:ilvl w:val="1"/>
        <w:numId w:val="1"/>
      </w:numPr>
      <w:ind w:left="426" w:hanging="431"/>
      <w:outlineLvl w:val="2"/>
    </w:pPr>
    <w:rPr>
      <w:b/>
    </w:rPr>
  </w:style>
  <w:style w:type="paragraph" w:styleId="Heading4">
    <w:name w:val="heading 4"/>
    <w:basedOn w:val="Heading3"/>
    <w:next w:val="Normal"/>
    <w:link w:val="Heading4Char"/>
    <w:uiPriority w:val="9"/>
    <w:unhideWhenUsed/>
    <w:qFormat/>
    <w:rsid w:val="00184C70"/>
    <w:pPr>
      <w:numPr>
        <w:ilvl w:val="2"/>
      </w:numPr>
      <w:ind w:left="426"/>
      <w:outlineLvl w:val="3"/>
    </w:pPr>
    <w:rPr>
      <w:b w:val="0"/>
      <w:i/>
    </w:rPr>
  </w:style>
  <w:style w:type="paragraph" w:styleId="Heading5">
    <w:name w:val="heading 5"/>
    <w:basedOn w:val="Normal"/>
    <w:next w:val="Normal"/>
    <w:link w:val="Heading5Char"/>
    <w:uiPriority w:val="9"/>
    <w:unhideWhenUsed/>
    <w:qFormat/>
    <w:rsid w:val="00F6669B"/>
    <w:pPr>
      <w:keepNext/>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655E6"/>
    <w:pPr>
      <w:ind w:left="720"/>
      <w:contextualSpacing/>
    </w:pPr>
  </w:style>
  <w:style w:type="character" w:customStyle="1" w:styleId="Heading2Char">
    <w:name w:val="Heading 2 Char"/>
    <w:basedOn w:val="DefaultParagraphFont"/>
    <w:link w:val="Heading2"/>
    <w:uiPriority w:val="9"/>
    <w:rsid w:val="002837E3"/>
    <w:rPr>
      <w:rFonts w:ascii="Times New Roman" w:hAnsi="Times New Roman" w:cs="Times New Roman"/>
      <w:b/>
      <w:caps/>
      <w:sz w:val="24"/>
      <w:szCs w:val="24"/>
    </w:rPr>
  </w:style>
  <w:style w:type="character" w:customStyle="1" w:styleId="Heading3Char">
    <w:name w:val="Heading 3 Char"/>
    <w:basedOn w:val="DefaultParagraphFont"/>
    <w:link w:val="Heading3"/>
    <w:uiPriority w:val="9"/>
    <w:rsid w:val="00F6669B"/>
    <w:rPr>
      <w:rFonts w:ascii="Times New Roman" w:hAnsi="Times New Roman" w:cs="Times New Roman"/>
      <w:b/>
      <w:sz w:val="24"/>
      <w:szCs w:val="24"/>
    </w:rPr>
  </w:style>
  <w:style w:type="character" w:customStyle="1" w:styleId="Heading4Char">
    <w:name w:val="Heading 4 Char"/>
    <w:basedOn w:val="DefaultParagraphFont"/>
    <w:link w:val="Heading4"/>
    <w:uiPriority w:val="9"/>
    <w:rsid w:val="00184C70"/>
    <w:rPr>
      <w:rFonts w:ascii="Times New Roman" w:hAnsi="Times New Roman" w:cs="Times New Roman"/>
      <w:i/>
      <w:sz w:val="24"/>
      <w:szCs w:val="24"/>
    </w:rPr>
  </w:style>
  <w:style w:type="character" w:customStyle="1" w:styleId="Heading1Char">
    <w:name w:val="Heading 1 Char"/>
    <w:basedOn w:val="DefaultParagraphFont"/>
    <w:link w:val="Heading1"/>
    <w:uiPriority w:val="9"/>
    <w:rsid w:val="004655E6"/>
    <w:rPr>
      <w:rFonts w:ascii="Times New Roman" w:hAnsi="Times New Roman" w:cs="Times New Roman"/>
      <w:b/>
      <w:sz w:val="28"/>
      <w:szCs w:val="28"/>
    </w:rPr>
  </w:style>
  <w:style w:type="paragraph" w:customStyle="1" w:styleId="Numberedpoints">
    <w:name w:val="Numbered points"/>
    <w:basedOn w:val="ListParagraph"/>
    <w:link w:val="NumberedpointsChar"/>
    <w:qFormat/>
    <w:rsid w:val="004655E6"/>
    <w:pPr>
      <w:numPr>
        <w:numId w:val="2"/>
      </w:numPr>
      <w:contextualSpacing w:val="0"/>
    </w:pPr>
  </w:style>
  <w:style w:type="paragraph" w:styleId="TOC1">
    <w:name w:val="toc 1"/>
    <w:basedOn w:val="Normal"/>
    <w:next w:val="Normal"/>
    <w:autoRedefine/>
    <w:uiPriority w:val="39"/>
    <w:unhideWhenUsed/>
    <w:rsid w:val="00DC01EF"/>
    <w:pPr>
      <w:spacing w:after="100"/>
    </w:pPr>
    <w:rPr>
      <w:sz w:val="22"/>
    </w:rPr>
  </w:style>
  <w:style w:type="character" w:customStyle="1" w:styleId="ListParagraphChar">
    <w:name w:val="List Paragraph Char"/>
    <w:basedOn w:val="DefaultParagraphFont"/>
    <w:link w:val="ListParagraph"/>
    <w:uiPriority w:val="34"/>
    <w:rsid w:val="004655E6"/>
    <w:rPr>
      <w:rFonts w:ascii="Times New Roman" w:hAnsi="Times New Roman" w:cs="Times New Roman"/>
      <w:sz w:val="24"/>
      <w:szCs w:val="24"/>
    </w:rPr>
  </w:style>
  <w:style w:type="character" w:customStyle="1" w:styleId="NumberedpointsChar">
    <w:name w:val="Numbered points Char"/>
    <w:basedOn w:val="ListParagraphChar"/>
    <w:link w:val="Numberedpoints"/>
    <w:rsid w:val="004655E6"/>
    <w:rPr>
      <w:rFonts w:ascii="Times New Roman" w:hAnsi="Times New Roman" w:cs="Times New Roman"/>
      <w:sz w:val="24"/>
      <w:szCs w:val="24"/>
    </w:rPr>
  </w:style>
  <w:style w:type="paragraph" w:styleId="TOC2">
    <w:name w:val="toc 2"/>
    <w:basedOn w:val="Normal"/>
    <w:next w:val="Normal"/>
    <w:autoRedefine/>
    <w:uiPriority w:val="39"/>
    <w:unhideWhenUsed/>
    <w:rsid w:val="00935FCB"/>
    <w:pPr>
      <w:tabs>
        <w:tab w:val="left" w:pos="880"/>
        <w:tab w:val="right" w:leader="dot" w:pos="9016"/>
      </w:tabs>
      <w:spacing w:after="100"/>
      <w:ind w:left="240"/>
    </w:pPr>
    <w:rPr>
      <w:sz w:val="22"/>
    </w:rPr>
  </w:style>
  <w:style w:type="paragraph" w:styleId="TOC3">
    <w:name w:val="toc 3"/>
    <w:basedOn w:val="Normal"/>
    <w:next w:val="Normal"/>
    <w:autoRedefine/>
    <w:uiPriority w:val="39"/>
    <w:unhideWhenUsed/>
    <w:qFormat/>
    <w:rsid w:val="00DC01EF"/>
    <w:pPr>
      <w:spacing w:after="100"/>
      <w:ind w:left="480"/>
    </w:pPr>
    <w:rPr>
      <w:sz w:val="22"/>
    </w:rPr>
  </w:style>
  <w:style w:type="paragraph" w:styleId="TOC4">
    <w:name w:val="toc 4"/>
    <w:basedOn w:val="Normal"/>
    <w:next w:val="Normal"/>
    <w:autoRedefine/>
    <w:uiPriority w:val="39"/>
    <w:unhideWhenUsed/>
    <w:rsid w:val="00DC01EF"/>
    <w:pPr>
      <w:spacing w:after="100"/>
      <w:ind w:left="720"/>
    </w:pPr>
    <w:rPr>
      <w:sz w:val="22"/>
    </w:rPr>
  </w:style>
  <w:style w:type="character" w:styleId="Hyperlink">
    <w:name w:val="Hyperlink"/>
    <w:basedOn w:val="DefaultParagraphFont"/>
    <w:uiPriority w:val="99"/>
    <w:unhideWhenUsed/>
    <w:rsid w:val="00DC01EF"/>
    <w:rPr>
      <w:color w:val="0563C1" w:themeColor="hyperlink"/>
      <w:u w:val="single"/>
    </w:rPr>
  </w:style>
  <w:style w:type="character" w:styleId="FootnoteReference">
    <w:name w:val="footnote reference"/>
    <w:basedOn w:val="DefaultParagraphFont"/>
    <w:uiPriority w:val="99"/>
    <w:unhideWhenUsed/>
    <w:rsid w:val="00430F59"/>
    <w:rPr>
      <w:vertAlign w:val="superscript"/>
    </w:rPr>
  </w:style>
  <w:style w:type="paragraph" w:styleId="EndnoteText">
    <w:name w:val="endnote text"/>
    <w:basedOn w:val="Normal"/>
    <w:link w:val="EndnoteTextChar"/>
    <w:uiPriority w:val="99"/>
    <w:unhideWhenUsed/>
    <w:rsid w:val="00430F59"/>
    <w:pPr>
      <w:spacing w:after="0"/>
    </w:pPr>
    <w:rPr>
      <w:sz w:val="20"/>
      <w:szCs w:val="20"/>
    </w:rPr>
  </w:style>
  <w:style w:type="character" w:customStyle="1" w:styleId="EndnoteTextChar">
    <w:name w:val="Endnote Text Char"/>
    <w:basedOn w:val="DefaultParagraphFont"/>
    <w:link w:val="EndnoteText"/>
    <w:uiPriority w:val="99"/>
    <w:rsid w:val="00430F59"/>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430F5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F59"/>
    <w:rPr>
      <w:rFonts w:ascii="Segoe UI" w:hAnsi="Segoe UI" w:cs="Segoe UI"/>
      <w:sz w:val="18"/>
      <w:szCs w:val="18"/>
    </w:rPr>
  </w:style>
  <w:style w:type="paragraph" w:styleId="FootnoteText">
    <w:name w:val="footnote text"/>
    <w:basedOn w:val="Normal"/>
    <w:link w:val="FootnoteTextChar"/>
    <w:uiPriority w:val="99"/>
    <w:unhideWhenUsed/>
    <w:rsid w:val="00DC425E"/>
    <w:pPr>
      <w:spacing w:after="0"/>
    </w:pPr>
    <w:rPr>
      <w:sz w:val="20"/>
      <w:szCs w:val="20"/>
    </w:rPr>
  </w:style>
  <w:style w:type="character" w:customStyle="1" w:styleId="FootnoteTextChar">
    <w:name w:val="Footnote Text Char"/>
    <w:basedOn w:val="DefaultParagraphFont"/>
    <w:link w:val="FootnoteText"/>
    <w:uiPriority w:val="99"/>
    <w:rsid w:val="00DC425E"/>
    <w:rPr>
      <w:rFonts w:ascii="Times New Roman" w:hAnsi="Times New Roman" w:cs="Times New Roman"/>
      <w:sz w:val="20"/>
      <w:szCs w:val="20"/>
    </w:rPr>
  </w:style>
  <w:style w:type="paragraph" w:styleId="Caption">
    <w:name w:val="caption"/>
    <w:basedOn w:val="Normal"/>
    <w:next w:val="Normal"/>
    <w:uiPriority w:val="35"/>
    <w:unhideWhenUsed/>
    <w:qFormat/>
    <w:rsid w:val="000F7C11"/>
    <w:pPr>
      <w:keepNext/>
    </w:pPr>
    <w:rPr>
      <w:b/>
      <w:i/>
      <w:iCs/>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abletext">
    <w:name w:val="Table text"/>
    <w:basedOn w:val="Normal"/>
    <w:uiPriority w:val="9"/>
    <w:qFormat/>
    <w:rsid w:val="00DB3138"/>
    <w:pPr>
      <w:framePr w:hSpace="180" w:wrap="around" w:vAnchor="text" w:hAnchor="text" w:x="177" w:y="1"/>
      <w:spacing w:after="0"/>
      <w:suppressOverlap/>
    </w:pPr>
    <w:rPr>
      <w:sz w:val="22"/>
      <w:szCs w:val="22"/>
    </w:rPr>
  </w:style>
  <w:style w:type="table" w:styleId="TableGrid">
    <w:name w:val="Table Grid"/>
    <w:basedOn w:val="TableNormal"/>
    <w:uiPriority w:val="59"/>
    <w:rsid w:val="0089231F"/>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231F"/>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basedOn w:val="Normal"/>
    <w:uiPriority w:val="99"/>
    <w:unhideWhenUsed/>
    <w:rsid w:val="0089231F"/>
    <w:pPr>
      <w:spacing w:before="100" w:beforeAutospacing="1" w:after="100" w:afterAutospacing="1"/>
    </w:pPr>
    <w:rPr>
      <w:rFonts w:eastAsia="Times New Roman"/>
      <w:lang w:eastAsia="en-AU"/>
    </w:rPr>
  </w:style>
  <w:style w:type="character" w:customStyle="1" w:styleId="apple-converted-space">
    <w:name w:val="apple-converted-space"/>
    <w:basedOn w:val="DefaultParagraphFont"/>
    <w:rsid w:val="0089231F"/>
  </w:style>
  <w:style w:type="paragraph" w:styleId="Footer">
    <w:name w:val="footer"/>
    <w:basedOn w:val="Normal"/>
    <w:link w:val="FooterChar"/>
    <w:uiPriority w:val="99"/>
    <w:unhideWhenUsed/>
    <w:rsid w:val="0089231F"/>
    <w:pPr>
      <w:tabs>
        <w:tab w:val="center" w:pos="4513"/>
        <w:tab w:val="right" w:pos="9026"/>
      </w:tabs>
      <w:spacing w:after="0"/>
    </w:pPr>
    <w:rPr>
      <w:rFonts w:asciiTheme="minorHAnsi" w:eastAsiaTheme="minorEastAsia" w:hAnsiTheme="minorHAnsi" w:cstheme="minorBidi"/>
      <w:szCs w:val="22"/>
      <w:lang w:val="en-US" w:bidi="en-US"/>
    </w:rPr>
  </w:style>
  <w:style w:type="character" w:customStyle="1" w:styleId="FooterChar">
    <w:name w:val="Footer Char"/>
    <w:basedOn w:val="DefaultParagraphFont"/>
    <w:link w:val="Footer"/>
    <w:uiPriority w:val="99"/>
    <w:rsid w:val="0089231F"/>
    <w:rPr>
      <w:rFonts w:eastAsiaTheme="minorEastAsia"/>
      <w:sz w:val="24"/>
      <w:lang w:val="en-US" w:bidi="en-US"/>
    </w:rPr>
  </w:style>
  <w:style w:type="character" w:styleId="Strong">
    <w:name w:val="Strong"/>
    <w:basedOn w:val="DefaultParagraphFont"/>
    <w:uiPriority w:val="22"/>
    <w:qFormat/>
    <w:rsid w:val="0089231F"/>
    <w:rPr>
      <w:b/>
      <w:bCs/>
    </w:rPr>
  </w:style>
  <w:style w:type="character" w:styleId="HTMLCite">
    <w:name w:val="HTML Cite"/>
    <w:basedOn w:val="DefaultParagraphFont"/>
    <w:uiPriority w:val="99"/>
    <w:semiHidden/>
    <w:unhideWhenUsed/>
    <w:rsid w:val="0089231F"/>
    <w:rPr>
      <w:i w:val="0"/>
      <w:iCs w:val="0"/>
      <w:color w:val="006D21"/>
    </w:rPr>
  </w:style>
  <w:style w:type="character" w:customStyle="1" w:styleId="Typewriter">
    <w:name w:val="Typewriter"/>
    <w:uiPriority w:val="99"/>
    <w:rsid w:val="0089231F"/>
    <w:rPr>
      <w:rFonts w:ascii="Courier New" w:hAnsi="Courier New"/>
      <w:sz w:val="20"/>
    </w:rPr>
  </w:style>
  <w:style w:type="character" w:styleId="Emphasis">
    <w:name w:val="Emphasis"/>
    <w:basedOn w:val="DefaultParagraphFont"/>
    <w:uiPriority w:val="20"/>
    <w:qFormat/>
    <w:rsid w:val="0089231F"/>
    <w:rPr>
      <w:i/>
      <w:iCs/>
    </w:rPr>
  </w:style>
  <w:style w:type="character" w:customStyle="1" w:styleId="Heading5Char">
    <w:name w:val="Heading 5 Char"/>
    <w:basedOn w:val="DefaultParagraphFont"/>
    <w:link w:val="Heading5"/>
    <w:uiPriority w:val="9"/>
    <w:rsid w:val="00F6669B"/>
    <w:rPr>
      <w:rFonts w:ascii="Times New Roman" w:hAnsi="Times New Roman" w:cs="Times New Roman"/>
      <w:i/>
      <w:sz w:val="24"/>
      <w:szCs w:val="24"/>
    </w:rPr>
  </w:style>
  <w:style w:type="paragraph" w:customStyle="1" w:styleId="CrossReferenceLink">
    <w:name w:val="Cross Reference Link"/>
    <w:basedOn w:val="Normal"/>
    <w:link w:val="CrossReferenceLinkChar"/>
    <w:qFormat/>
    <w:rsid w:val="001F17DF"/>
    <w:rPr>
      <w:color w:val="0070C0"/>
      <w:u w:val="single"/>
    </w:rPr>
  </w:style>
  <w:style w:type="paragraph" w:customStyle="1" w:styleId="Footnote">
    <w:name w:val="Footnote"/>
    <w:basedOn w:val="EndnoteText"/>
    <w:link w:val="FootnoteChar"/>
    <w:qFormat/>
    <w:rsid w:val="004C4DAB"/>
    <w:pPr>
      <w:spacing w:after="40"/>
    </w:pPr>
    <w:rPr>
      <w:sz w:val="18"/>
      <w:szCs w:val="18"/>
    </w:rPr>
  </w:style>
  <w:style w:type="character" w:customStyle="1" w:styleId="CrossReferenceLinkChar">
    <w:name w:val="Cross Reference Link Char"/>
    <w:basedOn w:val="DefaultParagraphFont"/>
    <w:link w:val="CrossReferenceLink"/>
    <w:rsid w:val="001F17DF"/>
    <w:rPr>
      <w:rFonts w:ascii="Times New Roman" w:hAnsi="Times New Roman" w:cs="Times New Roman"/>
      <w:color w:val="0070C0"/>
      <w:sz w:val="24"/>
      <w:szCs w:val="24"/>
      <w:u w:val="single"/>
    </w:rPr>
  </w:style>
  <w:style w:type="character" w:customStyle="1" w:styleId="FootnoteChar">
    <w:name w:val="Footnote Char"/>
    <w:basedOn w:val="EndnoteTextChar"/>
    <w:link w:val="Footnote"/>
    <w:rsid w:val="004C4DAB"/>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E4068B"/>
    <w:rPr>
      <w:b/>
      <w:bCs/>
    </w:rPr>
  </w:style>
  <w:style w:type="character" w:customStyle="1" w:styleId="CommentSubjectChar">
    <w:name w:val="Comment Subject Char"/>
    <w:basedOn w:val="CommentTextChar"/>
    <w:link w:val="CommentSubject"/>
    <w:uiPriority w:val="99"/>
    <w:semiHidden/>
    <w:rsid w:val="00E4068B"/>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632623"/>
    <w:rPr>
      <w:color w:val="954F72" w:themeColor="followedHyperlink"/>
      <w:u w:val="single"/>
    </w:rPr>
  </w:style>
  <w:style w:type="paragraph" w:styleId="TableofFigures">
    <w:name w:val="table of figures"/>
    <w:basedOn w:val="Normal"/>
    <w:next w:val="Normal"/>
    <w:uiPriority w:val="99"/>
    <w:unhideWhenUsed/>
    <w:rsid w:val="00452736"/>
    <w:pPr>
      <w:spacing w:after="0"/>
    </w:pPr>
  </w:style>
  <w:style w:type="character" w:customStyle="1" w:styleId="stylecontent11">
    <w:name w:val="stylecontent11"/>
    <w:basedOn w:val="DefaultParagraphFont"/>
    <w:rsid w:val="00ED05FF"/>
    <w:rPr>
      <w:rFonts w:ascii="Arial" w:hAnsi="Arial" w:cs="Arial" w:hint="default"/>
      <w:color w:val="000000"/>
      <w:sz w:val="20"/>
      <w:szCs w:val="20"/>
    </w:rPr>
  </w:style>
  <w:style w:type="character" w:customStyle="1" w:styleId="styleh21">
    <w:name w:val="styleh21"/>
    <w:basedOn w:val="DefaultParagraphFont"/>
    <w:rsid w:val="00ED05FF"/>
    <w:rPr>
      <w:rFonts w:ascii="Arial" w:hAnsi="Arial" w:cs="Arial" w:hint="default"/>
      <w:b/>
      <w:bCs/>
      <w:color w:val="990000"/>
      <w:sz w:val="22"/>
      <w:szCs w:val="22"/>
    </w:rPr>
  </w:style>
  <w:style w:type="paragraph" w:styleId="ListBullet">
    <w:name w:val="List Bullet"/>
    <w:basedOn w:val="Normal"/>
    <w:rsid w:val="00BF7865"/>
    <w:pPr>
      <w:spacing w:after="200" w:line="276" w:lineRule="auto"/>
    </w:pPr>
    <w:rPr>
      <w:rFonts w:ascii="Arial" w:eastAsia="Times New Roman" w:hAnsi="Arial"/>
      <w:sz w:val="22"/>
      <w:szCs w:val="22"/>
    </w:rPr>
  </w:style>
  <w:style w:type="paragraph" w:customStyle="1" w:styleId="Paragraph1">
    <w:name w:val="Paragraph1"/>
    <w:basedOn w:val="Normal"/>
    <w:qFormat/>
    <w:rsid w:val="00BF7865"/>
    <w:pPr>
      <w:spacing w:before="120"/>
    </w:pPr>
    <w:rPr>
      <w:rFonts w:eastAsiaTheme="minorEastAsia"/>
      <w:bCs/>
    </w:rPr>
  </w:style>
  <w:style w:type="paragraph" w:styleId="BodyTextIndent2">
    <w:name w:val="Body Text Indent 2"/>
    <w:basedOn w:val="Normal"/>
    <w:link w:val="BodyTextIndent2Char"/>
    <w:rsid w:val="001379C8"/>
    <w:pPr>
      <w:widowControl w:val="0"/>
      <w:spacing w:after="0"/>
      <w:ind w:left="720"/>
    </w:pPr>
    <w:rPr>
      <w:rFonts w:eastAsia="Times New Roman"/>
      <w:bCs/>
      <w:i/>
      <w:iCs/>
      <w:snapToGrid w:val="0"/>
      <w:szCs w:val="20"/>
      <w:lang w:val="en-GB"/>
    </w:rPr>
  </w:style>
  <w:style w:type="character" w:customStyle="1" w:styleId="BodyTextIndent2Char">
    <w:name w:val="Body Text Indent 2 Char"/>
    <w:basedOn w:val="DefaultParagraphFont"/>
    <w:link w:val="BodyTextIndent2"/>
    <w:rsid w:val="001379C8"/>
    <w:rPr>
      <w:rFonts w:ascii="Times New Roman" w:eastAsia="Times New Roman" w:hAnsi="Times New Roman" w:cs="Times New Roman"/>
      <w:bCs/>
      <w:i/>
      <w:iCs/>
      <w:snapToGrid w:val="0"/>
      <w:sz w:val="24"/>
      <w:szCs w:val="20"/>
      <w:lang w:val="en-GB"/>
    </w:rPr>
  </w:style>
  <w:style w:type="paragraph" w:customStyle="1" w:styleId="Pa21">
    <w:name w:val="Pa21"/>
    <w:basedOn w:val="Default"/>
    <w:next w:val="Default"/>
    <w:uiPriority w:val="99"/>
    <w:rsid w:val="00831A28"/>
    <w:pPr>
      <w:spacing w:line="721" w:lineRule="atLeast"/>
    </w:pPr>
    <w:rPr>
      <w:rFonts w:ascii="Myriad Pro" w:eastAsiaTheme="minorHAnsi" w:hAnsi="Myriad Pro" w:cstheme="minorBidi"/>
      <w:color w:val="auto"/>
    </w:rPr>
  </w:style>
  <w:style w:type="paragraph" w:styleId="Header">
    <w:name w:val="header"/>
    <w:basedOn w:val="Normal"/>
    <w:link w:val="HeaderChar"/>
    <w:uiPriority w:val="99"/>
    <w:unhideWhenUsed/>
    <w:rsid w:val="00700A1A"/>
    <w:pPr>
      <w:tabs>
        <w:tab w:val="center" w:pos="4680"/>
        <w:tab w:val="right" w:pos="9360"/>
      </w:tabs>
      <w:spacing w:after="0"/>
    </w:pPr>
  </w:style>
  <w:style w:type="character" w:customStyle="1" w:styleId="HeaderChar">
    <w:name w:val="Header Char"/>
    <w:basedOn w:val="DefaultParagraphFont"/>
    <w:link w:val="Header"/>
    <w:uiPriority w:val="99"/>
    <w:rsid w:val="00700A1A"/>
    <w:rPr>
      <w:rFonts w:ascii="Times New Roman" w:hAnsi="Times New Roman" w:cs="Times New Roman"/>
      <w:sz w:val="24"/>
      <w:szCs w:val="24"/>
    </w:rPr>
  </w:style>
  <w:style w:type="paragraph" w:styleId="Revision">
    <w:name w:val="Revision"/>
    <w:hidden/>
    <w:uiPriority w:val="99"/>
    <w:semiHidden/>
    <w:rsid w:val="00D17C84"/>
    <w:pPr>
      <w:spacing w:after="0" w:line="240" w:lineRule="auto"/>
    </w:pPr>
    <w:rPr>
      <w:rFonts w:ascii="Times New Roman" w:hAnsi="Times New Roman" w:cs="Times New Roman"/>
      <w:sz w:val="24"/>
      <w:szCs w:val="24"/>
    </w:rPr>
  </w:style>
  <w:style w:type="paragraph" w:customStyle="1" w:styleId="Dotpoint">
    <w:name w:val="Dot point"/>
    <w:basedOn w:val="Normal"/>
    <w:rsid w:val="00186D8B"/>
    <w:pPr>
      <w:numPr>
        <w:numId w:val="13"/>
      </w:numPr>
      <w:spacing w:after="0"/>
    </w:pPr>
    <w:rPr>
      <w:rFonts w:eastAsia="Times New Roman"/>
      <w:sz w:val="20"/>
      <w:szCs w:val="20"/>
    </w:rPr>
  </w:style>
  <w:style w:type="character" w:styleId="LineNumber">
    <w:name w:val="line number"/>
    <w:basedOn w:val="DefaultParagraphFont"/>
    <w:uiPriority w:val="99"/>
    <w:semiHidden/>
    <w:unhideWhenUsed/>
    <w:rsid w:val="00AB4868"/>
  </w:style>
  <w:style w:type="character" w:customStyle="1" w:styleId="name">
    <w:name w:val="name"/>
    <w:basedOn w:val="DefaultParagraphFont"/>
    <w:rsid w:val="0000642E"/>
  </w:style>
  <w:style w:type="character" w:customStyle="1" w:styleId="author">
    <w:name w:val="author"/>
    <w:basedOn w:val="DefaultParagraphFont"/>
    <w:rsid w:val="00006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2827">
      <w:bodyDiv w:val="1"/>
      <w:marLeft w:val="0"/>
      <w:marRight w:val="0"/>
      <w:marTop w:val="0"/>
      <w:marBottom w:val="0"/>
      <w:divBdr>
        <w:top w:val="none" w:sz="0" w:space="0" w:color="auto"/>
        <w:left w:val="none" w:sz="0" w:space="0" w:color="auto"/>
        <w:bottom w:val="none" w:sz="0" w:space="0" w:color="auto"/>
        <w:right w:val="none" w:sz="0" w:space="0" w:color="auto"/>
      </w:divBdr>
    </w:div>
    <w:div w:id="66996302">
      <w:bodyDiv w:val="1"/>
      <w:marLeft w:val="0"/>
      <w:marRight w:val="0"/>
      <w:marTop w:val="0"/>
      <w:marBottom w:val="0"/>
      <w:divBdr>
        <w:top w:val="none" w:sz="0" w:space="0" w:color="auto"/>
        <w:left w:val="none" w:sz="0" w:space="0" w:color="auto"/>
        <w:bottom w:val="none" w:sz="0" w:space="0" w:color="auto"/>
        <w:right w:val="none" w:sz="0" w:space="0" w:color="auto"/>
      </w:divBdr>
      <w:divsChild>
        <w:div w:id="453139299">
          <w:marLeft w:val="0"/>
          <w:marRight w:val="0"/>
          <w:marTop w:val="0"/>
          <w:marBottom w:val="0"/>
          <w:divBdr>
            <w:top w:val="none" w:sz="0" w:space="0" w:color="auto"/>
            <w:left w:val="none" w:sz="0" w:space="0" w:color="auto"/>
            <w:bottom w:val="none" w:sz="0" w:space="0" w:color="auto"/>
            <w:right w:val="none" w:sz="0" w:space="0" w:color="auto"/>
          </w:divBdr>
          <w:divsChild>
            <w:div w:id="1272397542">
              <w:marLeft w:val="150"/>
              <w:marRight w:val="150"/>
              <w:marTop w:val="100"/>
              <w:marBottom w:val="100"/>
              <w:divBdr>
                <w:top w:val="none" w:sz="0" w:space="0" w:color="auto"/>
                <w:left w:val="none" w:sz="0" w:space="0" w:color="auto"/>
                <w:bottom w:val="none" w:sz="0" w:space="0" w:color="auto"/>
                <w:right w:val="none" w:sz="0" w:space="0" w:color="auto"/>
              </w:divBdr>
              <w:divsChild>
                <w:div w:id="654143341">
                  <w:marLeft w:val="0"/>
                  <w:marRight w:val="0"/>
                  <w:marTop w:val="0"/>
                  <w:marBottom w:val="0"/>
                  <w:divBdr>
                    <w:top w:val="none" w:sz="0" w:space="0" w:color="auto"/>
                    <w:left w:val="none" w:sz="0" w:space="0" w:color="auto"/>
                    <w:bottom w:val="none" w:sz="0" w:space="0" w:color="auto"/>
                    <w:right w:val="none" w:sz="0" w:space="0" w:color="auto"/>
                  </w:divBdr>
                  <w:divsChild>
                    <w:div w:id="1758088912">
                      <w:marLeft w:val="0"/>
                      <w:marRight w:val="0"/>
                      <w:marTop w:val="0"/>
                      <w:marBottom w:val="0"/>
                      <w:divBdr>
                        <w:top w:val="none" w:sz="0" w:space="0" w:color="auto"/>
                        <w:left w:val="none" w:sz="0" w:space="0" w:color="auto"/>
                        <w:bottom w:val="none" w:sz="0" w:space="0" w:color="auto"/>
                        <w:right w:val="none" w:sz="0" w:space="0" w:color="auto"/>
                      </w:divBdr>
                      <w:divsChild>
                        <w:div w:id="2380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16858">
      <w:bodyDiv w:val="1"/>
      <w:marLeft w:val="0"/>
      <w:marRight w:val="0"/>
      <w:marTop w:val="0"/>
      <w:marBottom w:val="0"/>
      <w:divBdr>
        <w:top w:val="none" w:sz="0" w:space="0" w:color="auto"/>
        <w:left w:val="none" w:sz="0" w:space="0" w:color="auto"/>
        <w:bottom w:val="none" w:sz="0" w:space="0" w:color="auto"/>
        <w:right w:val="none" w:sz="0" w:space="0" w:color="auto"/>
      </w:divBdr>
      <w:divsChild>
        <w:div w:id="677315401">
          <w:marLeft w:val="0"/>
          <w:marRight w:val="0"/>
          <w:marTop w:val="0"/>
          <w:marBottom w:val="0"/>
          <w:divBdr>
            <w:top w:val="none" w:sz="0" w:space="0" w:color="auto"/>
            <w:left w:val="none" w:sz="0" w:space="0" w:color="auto"/>
            <w:bottom w:val="none" w:sz="0" w:space="0" w:color="auto"/>
            <w:right w:val="none" w:sz="0" w:space="0" w:color="auto"/>
          </w:divBdr>
          <w:divsChild>
            <w:div w:id="1484546493">
              <w:marLeft w:val="150"/>
              <w:marRight w:val="150"/>
              <w:marTop w:val="100"/>
              <w:marBottom w:val="100"/>
              <w:divBdr>
                <w:top w:val="none" w:sz="0" w:space="0" w:color="auto"/>
                <w:left w:val="none" w:sz="0" w:space="0" w:color="auto"/>
                <w:bottom w:val="none" w:sz="0" w:space="0" w:color="auto"/>
                <w:right w:val="none" w:sz="0" w:space="0" w:color="auto"/>
              </w:divBdr>
              <w:divsChild>
                <w:div w:id="877663589">
                  <w:marLeft w:val="0"/>
                  <w:marRight w:val="0"/>
                  <w:marTop w:val="0"/>
                  <w:marBottom w:val="0"/>
                  <w:divBdr>
                    <w:top w:val="none" w:sz="0" w:space="0" w:color="auto"/>
                    <w:left w:val="none" w:sz="0" w:space="0" w:color="auto"/>
                    <w:bottom w:val="none" w:sz="0" w:space="0" w:color="auto"/>
                    <w:right w:val="none" w:sz="0" w:space="0" w:color="auto"/>
                  </w:divBdr>
                  <w:divsChild>
                    <w:div w:id="336688024">
                      <w:marLeft w:val="0"/>
                      <w:marRight w:val="0"/>
                      <w:marTop w:val="0"/>
                      <w:marBottom w:val="0"/>
                      <w:divBdr>
                        <w:top w:val="none" w:sz="0" w:space="0" w:color="auto"/>
                        <w:left w:val="none" w:sz="0" w:space="0" w:color="auto"/>
                        <w:bottom w:val="none" w:sz="0" w:space="0" w:color="auto"/>
                        <w:right w:val="none" w:sz="0" w:space="0" w:color="auto"/>
                      </w:divBdr>
                      <w:divsChild>
                        <w:div w:id="20080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095844">
      <w:bodyDiv w:val="1"/>
      <w:marLeft w:val="0"/>
      <w:marRight w:val="0"/>
      <w:marTop w:val="0"/>
      <w:marBottom w:val="0"/>
      <w:divBdr>
        <w:top w:val="none" w:sz="0" w:space="0" w:color="auto"/>
        <w:left w:val="none" w:sz="0" w:space="0" w:color="auto"/>
        <w:bottom w:val="none" w:sz="0" w:space="0" w:color="auto"/>
        <w:right w:val="none" w:sz="0" w:space="0" w:color="auto"/>
      </w:divBdr>
    </w:div>
    <w:div w:id="415901683">
      <w:bodyDiv w:val="1"/>
      <w:marLeft w:val="0"/>
      <w:marRight w:val="0"/>
      <w:marTop w:val="0"/>
      <w:marBottom w:val="0"/>
      <w:divBdr>
        <w:top w:val="none" w:sz="0" w:space="0" w:color="auto"/>
        <w:left w:val="none" w:sz="0" w:space="0" w:color="auto"/>
        <w:bottom w:val="none" w:sz="0" w:space="0" w:color="auto"/>
        <w:right w:val="none" w:sz="0" w:space="0" w:color="auto"/>
      </w:divBdr>
    </w:div>
    <w:div w:id="425423018">
      <w:bodyDiv w:val="1"/>
      <w:marLeft w:val="0"/>
      <w:marRight w:val="0"/>
      <w:marTop w:val="0"/>
      <w:marBottom w:val="0"/>
      <w:divBdr>
        <w:top w:val="none" w:sz="0" w:space="0" w:color="auto"/>
        <w:left w:val="none" w:sz="0" w:space="0" w:color="auto"/>
        <w:bottom w:val="none" w:sz="0" w:space="0" w:color="auto"/>
        <w:right w:val="none" w:sz="0" w:space="0" w:color="auto"/>
      </w:divBdr>
      <w:divsChild>
        <w:div w:id="1676415465">
          <w:marLeft w:val="0"/>
          <w:marRight w:val="0"/>
          <w:marTop w:val="0"/>
          <w:marBottom w:val="0"/>
          <w:divBdr>
            <w:top w:val="none" w:sz="0" w:space="0" w:color="auto"/>
            <w:left w:val="none" w:sz="0" w:space="0" w:color="auto"/>
            <w:bottom w:val="none" w:sz="0" w:space="0" w:color="auto"/>
            <w:right w:val="none" w:sz="0" w:space="0" w:color="auto"/>
          </w:divBdr>
          <w:divsChild>
            <w:div w:id="26420389">
              <w:marLeft w:val="0"/>
              <w:marRight w:val="0"/>
              <w:marTop w:val="0"/>
              <w:marBottom w:val="0"/>
              <w:divBdr>
                <w:top w:val="none" w:sz="0" w:space="0" w:color="auto"/>
                <w:left w:val="none" w:sz="0" w:space="0" w:color="auto"/>
                <w:bottom w:val="none" w:sz="0" w:space="0" w:color="auto"/>
                <w:right w:val="none" w:sz="0" w:space="0" w:color="auto"/>
              </w:divBdr>
              <w:divsChild>
                <w:div w:id="675422090">
                  <w:marLeft w:val="0"/>
                  <w:marRight w:val="0"/>
                  <w:marTop w:val="0"/>
                  <w:marBottom w:val="0"/>
                  <w:divBdr>
                    <w:top w:val="none" w:sz="0" w:space="0" w:color="auto"/>
                    <w:left w:val="none" w:sz="0" w:space="0" w:color="auto"/>
                    <w:bottom w:val="none" w:sz="0" w:space="0" w:color="auto"/>
                    <w:right w:val="none" w:sz="0" w:space="0" w:color="auto"/>
                  </w:divBdr>
                  <w:divsChild>
                    <w:div w:id="2123988945">
                      <w:marLeft w:val="0"/>
                      <w:marRight w:val="0"/>
                      <w:marTop w:val="0"/>
                      <w:marBottom w:val="0"/>
                      <w:divBdr>
                        <w:top w:val="none" w:sz="0" w:space="0" w:color="auto"/>
                        <w:left w:val="none" w:sz="0" w:space="0" w:color="auto"/>
                        <w:bottom w:val="none" w:sz="0" w:space="0" w:color="auto"/>
                        <w:right w:val="none" w:sz="0" w:space="0" w:color="auto"/>
                      </w:divBdr>
                      <w:divsChild>
                        <w:div w:id="1612123560">
                          <w:marLeft w:val="0"/>
                          <w:marRight w:val="0"/>
                          <w:marTop w:val="45"/>
                          <w:marBottom w:val="0"/>
                          <w:divBdr>
                            <w:top w:val="none" w:sz="0" w:space="0" w:color="auto"/>
                            <w:left w:val="none" w:sz="0" w:space="0" w:color="auto"/>
                            <w:bottom w:val="none" w:sz="0" w:space="0" w:color="auto"/>
                            <w:right w:val="none" w:sz="0" w:space="0" w:color="auto"/>
                          </w:divBdr>
                          <w:divsChild>
                            <w:div w:id="785931827">
                              <w:marLeft w:val="0"/>
                              <w:marRight w:val="0"/>
                              <w:marTop w:val="0"/>
                              <w:marBottom w:val="0"/>
                              <w:divBdr>
                                <w:top w:val="none" w:sz="0" w:space="0" w:color="auto"/>
                                <w:left w:val="none" w:sz="0" w:space="0" w:color="auto"/>
                                <w:bottom w:val="none" w:sz="0" w:space="0" w:color="auto"/>
                                <w:right w:val="none" w:sz="0" w:space="0" w:color="auto"/>
                              </w:divBdr>
                              <w:divsChild>
                                <w:div w:id="297877122">
                                  <w:marLeft w:val="2070"/>
                                  <w:marRight w:val="3810"/>
                                  <w:marTop w:val="0"/>
                                  <w:marBottom w:val="0"/>
                                  <w:divBdr>
                                    <w:top w:val="none" w:sz="0" w:space="0" w:color="auto"/>
                                    <w:left w:val="none" w:sz="0" w:space="0" w:color="auto"/>
                                    <w:bottom w:val="none" w:sz="0" w:space="0" w:color="auto"/>
                                    <w:right w:val="none" w:sz="0" w:space="0" w:color="auto"/>
                                  </w:divBdr>
                                  <w:divsChild>
                                    <w:div w:id="2119833105">
                                      <w:marLeft w:val="0"/>
                                      <w:marRight w:val="0"/>
                                      <w:marTop w:val="0"/>
                                      <w:marBottom w:val="0"/>
                                      <w:divBdr>
                                        <w:top w:val="none" w:sz="0" w:space="0" w:color="auto"/>
                                        <w:left w:val="none" w:sz="0" w:space="0" w:color="auto"/>
                                        <w:bottom w:val="none" w:sz="0" w:space="0" w:color="auto"/>
                                        <w:right w:val="none" w:sz="0" w:space="0" w:color="auto"/>
                                      </w:divBdr>
                                      <w:divsChild>
                                        <w:div w:id="554434600">
                                          <w:marLeft w:val="0"/>
                                          <w:marRight w:val="0"/>
                                          <w:marTop w:val="0"/>
                                          <w:marBottom w:val="0"/>
                                          <w:divBdr>
                                            <w:top w:val="none" w:sz="0" w:space="0" w:color="auto"/>
                                            <w:left w:val="none" w:sz="0" w:space="0" w:color="auto"/>
                                            <w:bottom w:val="none" w:sz="0" w:space="0" w:color="auto"/>
                                            <w:right w:val="none" w:sz="0" w:space="0" w:color="auto"/>
                                          </w:divBdr>
                                          <w:divsChild>
                                            <w:div w:id="1921718338">
                                              <w:marLeft w:val="0"/>
                                              <w:marRight w:val="0"/>
                                              <w:marTop w:val="0"/>
                                              <w:marBottom w:val="0"/>
                                              <w:divBdr>
                                                <w:top w:val="none" w:sz="0" w:space="0" w:color="auto"/>
                                                <w:left w:val="none" w:sz="0" w:space="0" w:color="auto"/>
                                                <w:bottom w:val="none" w:sz="0" w:space="0" w:color="auto"/>
                                                <w:right w:val="none" w:sz="0" w:space="0" w:color="auto"/>
                                              </w:divBdr>
                                              <w:divsChild>
                                                <w:div w:id="1570924634">
                                                  <w:marLeft w:val="0"/>
                                                  <w:marRight w:val="0"/>
                                                  <w:marTop w:val="90"/>
                                                  <w:marBottom w:val="0"/>
                                                  <w:divBdr>
                                                    <w:top w:val="none" w:sz="0" w:space="0" w:color="auto"/>
                                                    <w:left w:val="none" w:sz="0" w:space="0" w:color="auto"/>
                                                    <w:bottom w:val="none" w:sz="0" w:space="0" w:color="auto"/>
                                                    <w:right w:val="none" w:sz="0" w:space="0" w:color="auto"/>
                                                  </w:divBdr>
                                                  <w:divsChild>
                                                    <w:div w:id="888111012">
                                                      <w:marLeft w:val="0"/>
                                                      <w:marRight w:val="0"/>
                                                      <w:marTop w:val="0"/>
                                                      <w:marBottom w:val="0"/>
                                                      <w:divBdr>
                                                        <w:top w:val="none" w:sz="0" w:space="0" w:color="auto"/>
                                                        <w:left w:val="none" w:sz="0" w:space="0" w:color="auto"/>
                                                        <w:bottom w:val="none" w:sz="0" w:space="0" w:color="auto"/>
                                                        <w:right w:val="none" w:sz="0" w:space="0" w:color="auto"/>
                                                      </w:divBdr>
                                                      <w:divsChild>
                                                        <w:div w:id="234442352">
                                                          <w:marLeft w:val="0"/>
                                                          <w:marRight w:val="0"/>
                                                          <w:marTop w:val="0"/>
                                                          <w:marBottom w:val="0"/>
                                                          <w:divBdr>
                                                            <w:top w:val="none" w:sz="0" w:space="0" w:color="auto"/>
                                                            <w:left w:val="none" w:sz="0" w:space="0" w:color="auto"/>
                                                            <w:bottom w:val="none" w:sz="0" w:space="0" w:color="auto"/>
                                                            <w:right w:val="none" w:sz="0" w:space="0" w:color="auto"/>
                                                          </w:divBdr>
                                                          <w:divsChild>
                                                            <w:div w:id="1274022002">
                                                              <w:marLeft w:val="0"/>
                                                              <w:marRight w:val="0"/>
                                                              <w:marTop w:val="0"/>
                                                              <w:marBottom w:val="390"/>
                                                              <w:divBdr>
                                                                <w:top w:val="none" w:sz="0" w:space="0" w:color="auto"/>
                                                                <w:left w:val="none" w:sz="0" w:space="0" w:color="auto"/>
                                                                <w:bottom w:val="none" w:sz="0" w:space="0" w:color="auto"/>
                                                                <w:right w:val="none" w:sz="0" w:space="0" w:color="auto"/>
                                                              </w:divBdr>
                                                              <w:divsChild>
                                                                <w:div w:id="1580019684">
                                                                  <w:marLeft w:val="0"/>
                                                                  <w:marRight w:val="0"/>
                                                                  <w:marTop w:val="0"/>
                                                                  <w:marBottom w:val="0"/>
                                                                  <w:divBdr>
                                                                    <w:top w:val="none" w:sz="0" w:space="0" w:color="auto"/>
                                                                    <w:left w:val="none" w:sz="0" w:space="0" w:color="auto"/>
                                                                    <w:bottom w:val="none" w:sz="0" w:space="0" w:color="auto"/>
                                                                    <w:right w:val="none" w:sz="0" w:space="0" w:color="auto"/>
                                                                  </w:divBdr>
                                                                  <w:divsChild>
                                                                    <w:div w:id="1527408740">
                                                                      <w:marLeft w:val="0"/>
                                                                      <w:marRight w:val="0"/>
                                                                      <w:marTop w:val="0"/>
                                                                      <w:marBottom w:val="0"/>
                                                                      <w:divBdr>
                                                                        <w:top w:val="none" w:sz="0" w:space="0" w:color="auto"/>
                                                                        <w:left w:val="none" w:sz="0" w:space="0" w:color="auto"/>
                                                                        <w:bottom w:val="none" w:sz="0" w:space="0" w:color="auto"/>
                                                                        <w:right w:val="none" w:sz="0" w:space="0" w:color="auto"/>
                                                                      </w:divBdr>
                                                                      <w:divsChild>
                                                                        <w:div w:id="615412309">
                                                                          <w:marLeft w:val="0"/>
                                                                          <w:marRight w:val="0"/>
                                                                          <w:marTop w:val="0"/>
                                                                          <w:marBottom w:val="0"/>
                                                                          <w:divBdr>
                                                                            <w:top w:val="none" w:sz="0" w:space="0" w:color="auto"/>
                                                                            <w:left w:val="none" w:sz="0" w:space="0" w:color="auto"/>
                                                                            <w:bottom w:val="none" w:sz="0" w:space="0" w:color="auto"/>
                                                                            <w:right w:val="none" w:sz="0" w:space="0" w:color="auto"/>
                                                                          </w:divBdr>
                                                                          <w:divsChild>
                                                                            <w:div w:id="1525438718">
                                                                              <w:marLeft w:val="0"/>
                                                                              <w:marRight w:val="0"/>
                                                                              <w:marTop w:val="0"/>
                                                                              <w:marBottom w:val="0"/>
                                                                              <w:divBdr>
                                                                                <w:top w:val="none" w:sz="0" w:space="0" w:color="auto"/>
                                                                                <w:left w:val="none" w:sz="0" w:space="0" w:color="auto"/>
                                                                                <w:bottom w:val="none" w:sz="0" w:space="0" w:color="auto"/>
                                                                                <w:right w:val="none" w:sz="0" w:space="0" w:color="auto"/>
                                                                              </w:divBdr>
                                                                              <w:divsChild>
                                                                                <w:div w:id="868296375">
                                                                                  <w:marLeft w:val="0"/>
                                                                                  <w:marRight w:val="0"/>
                                                                                  <w:marTop w:val="0"/>
                                                                                  <w:marBottom w:val="0"/>
                                                                                  <w:divBdr>
                                                                                    <w:top w:val="none" w:sz="0" w:space="0" w:color="auto"/>
                                                                                    <w:left w:val="none" w:sz="0" w:space="0" w:color="auto"/>
                                                                                    <w:bottom w:val="none" w:sz="0" w:space="0" w:color="auto"/>
                                                                                    <w:right w:val="none" w:sz="0" w:space="0" w:color="auto"/>
                                                                                  </w:divBdr>
                                                                                  <w:divsChild>
                                                                                    <w:div w:id="1974796926">
                                                                                      <w:marLeft w:val="0"/>
                                                                                      <w:marRight w:val="0"/>
                                                                                      <w:marTop w:val="0"/>
                                                                                      <w:marBottom w:val="0"/>
                                                                                      <w:divBdr>
                                                                                        <w:top w:val="none" w:sz="0" w:space="0" w:color="auto"/>
                                                                                        <w:left w:val="none" w:sz="0" w:space="0" w:color="auto"/>
                                                                                        <w:bottom w:val="none" w:sz="0" w:space="0" w:color="auto"/>
                                                                                        <w:right w:val="none" w:sz="0" w:space="0" w:color="auto"/>
                                                                                      </w:divBdr>
                                                                                      <w:divsChild>
                                                                                        <w:div w:id="1790857738">
                                                                                          <w:marLeft w:val="0"/>
                                                                                          <w:marRight w:val="0"/>
                                                                                          <w:marTop w:val="0"/>
                                                                                          <w:marBottom w:val="0"/>
                                                                                          <w:divBdr>
                                                                                            <w:top w:val="none" w:sz="0" w:space="0" w:color="auto"/>
                                                                                            <w:left w:val="none" w:sz="0" w:space="0" w:color="auto"/>
                                                                                            <w:bottom w:val="none" w:sz="0" w:space="0" w:color="auto"/>
                                                                                            <w:right w:val="none" w:sz="0" w:space="0" w:color="auto"/>
                                                                                          </w:divBdr>
                                                                                          <w:divsChild>
                                                                                            <w:div w:id="1208179891">
                                                                                              <w:marLeft w:val="0"/>
                                                                                              <w:marRight w:val="0"/>
                                                                                              <w:marTop w:val="0"/>
                                                                                              <w:marBottom w:val="0"/>
                                                                                              <w:divBdr>
                                                                                                <w:top w:val="none" w:sz="0" w:space="0" w:color="auto"/>
                                                                                                <w:left w:val="none" w:sz="0" w:space="0" w:color="auto"/>
                                                                                                <w:bottom w:val="none" w:sz="0" w:space="0" w:color="auto"/>
                                                                                                <w:right w:val="none" w:sz="0" w:space="0" w:color="auto"/>
                                                                                              </w:divBdr>
                                                                                              <w:divsChild>
                                                                                                <w:div w:id="1957785960">
                                                                                                  <w:marLeft w:val="0"/>
                                                                                                  <w:marRight w:val="0"/>
                                                                                                  <w:marTop w:val="0"/>
                                                                                                  <w:marBottom w:val="0"/>
                                                                                                  <w:divBdr>
                                                                                                    <w:top w:val="none" w:sz="0" w:space="0" w:color="auto"/>
                                                                                                    <w:left w:val="none" w:sz="0" w:space="0" w:color="auto"/>
                                                                                                    <w:bottom w:val="none" w:sz="0" w:space="0" w:color="auto"/>
                                                                                                    <w:right w:val="none" w:sz="0" w:space="0" w:color="auto"/>
                                                                                                  </w:divBdr>
                                                                                                  <w:divsChild>
                                                                                                    <w:div w:id="1877153907">
                                                                                                      <w:marLeft w:val="0"/>
                                                                                                      <w:marRight w:val="0"/>
                                                                                                      <w:marTop w:val="0"/>
                                                                                                      <w:marBottom w:val="0"/>
                                                                                                      <w:divBdr>
                                                                                                        <w:top w:val="none" w:sz="0" w:space="0" w:color="auto"/>
                                                                                                        <w:left w:val="none" w:sz="0" w:space="0" w:color="auto"/>
                                                                                                        <w:bottom w:val="none" w:sz="0" w:space="0" w:color="auto"/>
                                                                                                        <w:right w:val="none" w:sz="0" w:space="0" w:color="auto"/>
                                                                                                      </w:divBdr>
                                                                                                      <w:divsChild>
                                                                                                        <w:div w:id="466094424">
                                                                                                          <w:marLeft w:val="0"/>
                                                                                                          <w:marRight w:val="0"/>
                                                                                                          <w:marTop w:val="0"/>
                                                                                                          <w:marBottom w:val="0"/>
                                                                                                          <w:divBdr>
                                                                                                            <w:top w:val="none" w:sz="0" w:space="0" w:color="auto"/>
                                                                                                            <w:left w:val="none" w:sz="0" w:space="0" w:color="auto"/>
                                                                                                            <w:bottom w:val="none" w:sz="0" w:space="0" w:color="auto"/>
                                                                                                            <w:right w:val="none" w:sz="0" w:space="0" w:color="auto"/>
                                                                                                          </w:divBdr>
                                                                                                          <w:divsChild>
                                                                                                            <w:div w:id="1782143513">
                                                                                                              <w:marLeft w:val="0"/>
                                                                                                              <w:marRight w:val="0"/>
                                                                                                              <w:marTop w:val="0"/>
                                                                                                              <w:marBottom w:val="0"/>
                                                                                                              <w:divBdr>
                                                                                                                <w:top w:val="none" w:sz="0" w:space="0" w:color="auto"/>
                                                                                                                <w:left w:val="none" w:sz="0" w:space="0" w:color="auto"/>
                                                                                                                <w:bottom w:val="none" w:sz="0" w:space="0" w:color="auto"/>
                                                                                                                <w:right w:val="none" w:sz="0" w:space="0" w:color="auto"/>
                                                                                                              </w:divBdr>
                                                                                                              <w:divsChild>
                                                                                                                <w:div w:id="1359357087">
                                                                                                                  <w:marLeft w:val="0"/>
                                                                                                                  <w:marRight w:val="0"/>
                                                                                                                  <w:marTop w:val="0"/>
                                                                                                                  <w:marBottom w:val="0"/>
                                                                                                                  <w:divBdr>
                                                                                                                    <w:top w:val="none" w:sz="0" w:space="0" w:color="auto"/>
                                                                                                                    <w:left w:val="none" w:sz="0" w:space="0" w:color="auto"/>
                                                                                                                    <w:bottom w:val="none" w:sz="0" w:space="0" w:color="auto"/>
                                                                                                                    <w:right w:val="none" w:sz="0" w:space="0" w:color="auto"/>
                                                                                                                  </w:divBdr>
                                                                                                                </w:div>
                                                                                                                <w:div w:id="1756780800">
                                                                                                                  <w:marLeft w:val="300"/>
                                                                                                                  <w:marRight w:val="0"/>
                                                                                                                  <w:marTop w:val="0"/>
                                                                                                                  <w:marBottom w:val="0"/>
                                                                                                                  <w:divBdr>
                                                                                                                    <w:top w:val="none" w:sz="0" w:space="0" w:color="auto"/>
                                                                                                                    <w:left w:val="none" w:sz="0" w:space="0" w:color="auto"/>
                                                                                                                    <w:bottom w:val="none" w:sz="0" w:space="0" w:color="auto"/>
                                                                                                                    <w:right w:val="none" w:sz="0" w:space="0" w:color="auto"/>
                                                                                                                  </w:divBdr>
                                                                                                                  <w:divsChild>
                                                                                                                    <w:div w:id="474224754">
                                                                                                                      <w:marLeft w:val="0"/>
                                                                                                                      <w:marRight w:val="0"/>
                                                                                                                      <w:marTop w:val="0"/>
                                                                                                                      <w:marBottom w:val="0"/>
                                                                                                                      <w:divBdr>
                                                                                                                        <w:top w:val="none" w:sz="0" w:space="0" w:color="auto"/>
                                                                                                                        <w:left w:val="none" w:sz="0" w:space="0" w:color="auto"/>
                                                                                                                        <w:bottom w:val="none" w:sz="0" w:space="0" w:color="auto"/>
                                                                                                                        <w:right w:val="none" w:sz="0" w:space="0" w:color="auto"/>
                                                                                                                      </w:divBdr>
                                                                                                                      <w:divsChild>
                                                                                                                        <w:div w:id="2088451233">
                                                                                                                          <w:marLeft w:val="0"/>
                                                                                                                          <w:marRight w:val="0"/>
                                                                                                                          <w:marTop w:val="0"/>
                                                                                                                          <w:marBottom w:val="0"/>
                                                                                                                          <w:divBdr>
                                                                                                                            <w:top w:val="none" w:sz="0" w:space="0" w:color="auto"/>
                                                                                                                            <w:left w:val="none" w:sz="0" w:space="0" w:color="auto"/>
                                                                                                                            <w:bottom w:val="none" w:sz="0" w:space="0" w:color="auto"/>
                                                                                                                            <w:right w:val="none" w:sz="0" w:space="0" w:color="auto"/>
                                                                                                                          </w:divBdr>
                                                                                                                        </w:div>
                                                                                                                        <w:div w:id="20817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9646951">
      <w:bodyDiv w:val="1"/>
      <w:marLeft w:val="0"/>
      <w:marRight w:val="0"/>
      <w:marTop w:val="0"/>
      <w:marBottom w:val="0"/>
      <w:divBdr>
        <w:top w:val="none" w:sz="0" w:space="0" w:color="auto"/>
        <w:left w:val="none" w:sz="0" w:space="0" w:color="auto"/>
        <w:bottom w:val="none" w:sz="0" w:space="0" w:color="auto"/>
        <w:right w:val="none" w:sz="0" w:space="0" w:color="auto"/>
      </w:divBdr>
      <w:divsChild>
        <w:div w:id="1861359035">
          <w:marLeft w:val="0"/>
          <w:marRight w:val="0"/>
          <w:marTop w:val="0"/>
          <w:marBottom w:val="0"/>
          <w:divBdr>
            <w:top w:val="none" w:sz="0" w:space="0" w:color="auto"/>
            <w:left w:val="none" w:sz="0" w:space="0" w:color="auto"/>
            <w:bottom w:val="none" w:sz="0" w:space="0" w:color="auto"/>
            <w:right w:val="none" w:sz="0" w:space="0" w:color="auto"/>
          </w:divBdr>
          <w:divsChild>
            <w:div w:id="1838642781">
              <w:marLeft w:val="0"/>
              <w:marRight w:val="0"/>
              <w:marTop w:val="0"/>
              <w:marBottom w:val="0"/>
              <w:divBdr>
                <w:top w:val="none" w:sz="0" w:space="0" w:color="auto"/>
                <w:left w:val="none" w:sz="0" w:space="0" w:color="auto"/>
                <w:bottom w:val="none" w:sz="0" w:space="0" w:color="auto"/>
                <w:right w:val="none" w:sz="0" w:space="0" w:color="auto"/>
              </w:divBdr>
              <w:divsChild>
                <w:div w:id="1463883527">
                  <w:marLeft w:val="0"/>
                  <w:marRight w:val="0"/>
                  <w:marTop w:val="0"/>
                  <w:marBottom w:val="0"/>
                  <w:divBdr>
                    <w:top w:val="none" w:sz="0" w:space="0" w:color="auto"/>
                    <w:left w:val="none" w:sz="0" w:space="0" w:color="auto"/>
                    <w:bottom w:val="none" w:sz="0" w:space="0" w:color="auto"/>
                    <w:right w:val="none" w:sz="0" w:space="0" w:color="auto"/>
                  </w:divBdr>
                  <w:divsChild>
                    <w:div w:id="76706346">
                      <w:marLeft w:val="0"/>
                      <w:marRight w:val="0"/>
                      <w:marTop w:val="0"/>
                      <w:marBottom w:val="0"/>
                      <w:divBdr>
                        <w:top w:val="none" w:sz="0" w:space="0" w:color="auto"/>
                        <w:left w:val="none" w:sz="0" w:space="0" w:color="auto"/>
                        <w:bottom w:val="none" w:sz="0" w:space="0" w:color="auto"/>
                        <w:right w:val="none" w:sz="0" w:space="0" w:color="auto"/>
                      </w:divBdr>
                      <w:divsChild>
                        <w:div w:id="22899089">
                          <w:marLeft w:val="0"/>
                          <w:marRight w:val="0"/>
                          <w:marTop w:val="0"/>
                          <w:marBottom w:val="0"/>
                          <w:divBdr>
                            <w:top w:val="none" w:sz="0" w:space="0" w:color="auto"/>
                            <w:left w:val="none" w:sz="0" w:space="0" w:color="auto"/>
                            <w:bottom w:val="none" w:sz="0" w:space="0" w:color="auto"/>
                            <w:right w:val="none" w:sz="0" w:space="0" w:color="auto"/>
                          </w:divBdr>
                          <w:divsChild>
                            <w:div w:id="417866267">
                              <w:marLeft w:val="0"/>
                              <w:marRight w:val="0"/>
                              <w:marTop w:val="0"/>
                              <w:marBottom w:val="0"/>
                              <w:divBdr>
                                <w:top w:val="none" w:sz="0" w:space="0" w:color="auto"/>
                                <w:left w:val="none" w:sz="0" w:space="0" w:color="auto"/>
                                <w:bottom w:val="none" w:sz="0" w:space="0" w:color="auto"/>
                                <w:right w:val="none" w:sz="0" w:space="0" w:color="auto"/>
                              </w:divBdr>
                              <w:divsChild>
                                <w:div w:id="1416630614">
                                  <w:marLeft w:val="0"/>
                                  <w:marRight w:val="0"/>
                                  <w:marTop w:val="0"/>
                                  <w:marBottom w:val="0"/>
                                  <w:divBdr>
                                    <w:top w:val="none" w:sz="0" w:space="0" w:color="auto"/>
                                    <w:left w:val="none" w:sz="0" w:space="0" w:color="auto"/>
                                    <w:bottom w:val="none" w:sz="0" w:space="0" w:color="auto"/>
                                    <w:right w:val="none" w:sz="0" w:space="0" w:color="auto"/>
                                  </w:divBdr>
                                  <w:divsChild>
                                    <w:div w:id="149992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522327">
      <w:bodyDiv w:val="1"/>
      <w:marLeft w:val="0"/>
      <w:marRight w:val="0"/>
      <w:marTop w:val="0"/>
      <w:marBottom w:val="0"/>
      <w:divBdr>
        <w:top w:val="none" w:sz="0" w:space="0" w:color="auto"/>
        <w:left w:val="none" w:sz="0" w:space="0" w:color="auto"/>
        <w:bottom w:val="none" w:sz="0" w:space="0" w:color="auto"/>
        <w:right w:val="none" w:sz="0" w:space="0" w:color="auto"/>
      </w:divBdr>
      <w:divsChild>
        <w:div w:id="379862361">
          <w:marLeft w:val="0"/>
          <w:marRight w:val="0"/>
          <w:marTop w:val="0"/>
          <w:marBottom w:val="0"/>
          <w:divBdr>
            <w:top w:val="none" w:sz="0" w:space="0" w:color="auto"/>
            <w:left w:val="single" w:sz="6" w:space="0" w:color="CCCCCC"/>
            <w:bottom w:val="none" w:sz="0" w:space="0" w:color="auto"/>
            <w:right w:val="single" w:sz="6" w:space="0" w:color="CCCCCC"/>
          </w:divBdr>
          <w:divsChild>
            <w:div w:id="1534540674">
              <w:marLeft w:val="0"/>
              <w:marRight w:val="0"/>
              <w:marTop w:val="240"/>
              <w:marBottom w:val="0"/>
              <w:divBdr>
                <w:top w:val="none" w:sz="0" w:space="0" w:color="auto"/>
                <w:left w:val="none" w:sz="0" w:space="0" w:color="auto"/>
                <w:bottom w:val="none" w:sz="0" w:space="0" w:color="auto"/>
                <w:right w:val="none" w:sz="0" w:space="0" w:color="auto"/>
              </w:divBdr>
              <w:divsChild>
                <w:div w:id="1983806912">
                  <w:marLeft w:val="0"/>
                  <w:marRight w:val="0"/>
                  <w:marTop w:val="0"/>
                  <w:marBottom w:val="0"/>
                  <w:divBdr>
                    <w:top w:val="none" w:sz="0" w:space="0" w:color="auto"/>
                    <w:left w:val="none" w:sz="0" w:space="0" w:color="auto"/>
                    <w:bottom w:val="none" w:sz="0" w:space="0" w:color="auto"/>
                    <w:right w:val="none" w:sz="0" w:space="0" w:color="auto"/>
                  </w:divBdr>
                  <w:divsChild>
                    <w:div w:id="1498766282">
                      <w:marLeft w:val="0"/>
                      <w:marRight w:val="0"/>
                      <w:marTop w:val="0"/>
                      <w:marBottom w:val="0"/>
                      <w:divBdr>
                        <w:top w:val="none" w:sz="0" w:space="0" w:color="auto"/>
                        <w:left w:val="none" w:sz="0" w:space="0" w:color="auto"/>
                        <w:bottom w:val="none" w:sz="0" w:space="0" w:color="auto"/>
                        <w:right w:val="none" w:sz="0" w:space="0" w:color="auto"/>
                      </w:divBdr>
                      <w:divsChild>
                        <w:div w:id="1725829664">
                          <w:marLeft w:val="0"/>
                          <w:marRight w:val="0"/>
                          <w:marTop w:val="0"/>
                          <w:marBottom w:val="0"/>
                          <w:divBdr>
                            <w:top w:val="none" w:sz="0" w:space="0" w:color="auto"/>
                            <w:left w:val="none" w:sz="0" w:space="0" w:color="auto"/>
                            <w:bottom w:val="none" w:sz="0" w:space="0" w:color="auto"/>
                            <w:right w:val="none" w:sz="0" w:space="0" w:color="auto"/>
                          </w:divBdr>
                          <w:divsChild>
                            <w:div w:id="1589969562">
                              <w:marLeft w:val="0"/>
                              <w:marRight w:val="0"/>
                              <w:marTop w:val="0"/>
                              <w:marBottom w:val="0"/>
                              <w:divBdr>
                                <w:top w:val="none" w:sz="0" w:space="0" w:color="auto"/>
                                <w:left w:val="none" w:sz="0" w:space="0" w:color="auto"/>
                                <w:bottom w:val="none" w:sz="0" w:space="0" w:color="auto"/>
                                <w:right w:val="none" w:sz="0" w:space="0" w:color="auto"/>
                              </w:divBdr>
                              <w:divsChild>
                                <w:div w:id="11895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005931">
      <w:bodyDiv w:val="1"/>
      <w:marLeft w:val="0"/>
      <w:marRight w:val="0"/>
      <w:marTop w:val="0"/>
      <w:marBottom w:val="0"/>
      <w:divBdr>
        <w:top w:val="none" w:sz="0" w:space="0" w:color="auto"/>
        <w:left w:val="none" w:sz="0" w:space="0" w:color="auto"/>
        <w:bottom w:val="none" w:sz="0" w:space="0" w:color="auto"/>
        <w:right w:val="none" w:sz="0" w:space="0" w:color="auto"/>
      </w:divBdr>
    </w:div>
    <w:div w:id="849412670">
      <w:bodyDiv w:val="1"/>
      <w:marLeft w:val="0"/>
      <w:marRight w:val="0"/>
      <w:marTop w:val="0"/>
      <w:marBottom w:val="0"/>
      <w:divBdr>
        <w:top w:val="none" w:sz="0" w:space="0" w:color="auto"/>
        <w:left w:val="none" w:sz="0" w:space="0" w:color="auto"/>
        <w:bottom w:val="none" w:sz="0" w:space="0" w:color="auto"/>
        <w:right w:val="none" w:sz="0" w:space="0" w:color="auto"/>
      </w:divBdr>
      <w:divsChild>
        <w:div w:id="1057358469">
          <w:marLeft w:val="0"/>
          <w:marRight w:val="0"/>
          <w:marTop w:val="0"/>
          <w:marBottom w:val="0"/>
          <w:divBdr>
            <w:top w:val="none" w:sz="0" w:space="0" w:color="auto"/>
            <w:left w:val="none" w:sz="0" w:space="0" w:color="auto"/>
            <w:bottom w:val="none" w:sz="0" w:space="0" w:color="auto"/>
            <w:right w:val="none" w:sz="0" w:space="0" w:color="auto"/>
          </w:divBdr>
          <w:divsChild>
            <w:div w:id="1269506088">
              <w:marLeft w:val="0"/>
              <w:marRight w:val="0"/>
              <w:marTop w:val="0"/>
              <w:marBottom w:val="0"/>
              <w:divBdr>
                <w:top w:val="none" w:sz="0" w:space="0" w:color="auto"/>
                <w:left w:val="none" w:sz="0" w:space="0" w:color="auto"/>
                <w:bottom w:val="none" w:sz="0" w:space="0" w:color="auto"/>
                <w:right w:val="none" w:sz="0" w:space="0" w:color="auto"/>
              </w:divBdr>
              <w:divsChild>
                <w:div w:id="993408316">
                  <w:marLeft w:val="0"/>
                  <w:marRight w:val="0"/>
                  <w:marTop w:val="0"/>
                  <w:marBottom w:val="0"/>
                  <w:divBdr>
                    <w:top w:val="none" w:sz="0" w:space="0" w:color="auto"/>
                    <w:left w:val="none" w:sz="0" w:space="0" w:color="auto"/>
                    <w:bottom w:val="none" w:sz="0" w:space="0" w:color="auto"/>
                    <w:right w:val="none" w:sz="0" w:space="0" w:color="auto"/>
                  </w:divBdr>
                  <w:divsChild>
                    <w:div w:id="1935899922">
                      <w:marLeft w:val="0"/>
                      <w:marRight w:val="0"/>
                      <w:marTop w:val="0"/>
                      <w:marBottom w:val="0"/>
                      <w:divBdr>
                        <w:top w:val="none" w:sz="0" w:space="0" w:color="auto"/>
                        <w:left w:val="none" w:sz="0" w:space="0" w:color="auto"/>
                        <w:bottom w:val="none" w:sz="0" w:space="0" w:color="auto"/>
                        <w:right w:val="none" w:sz="0" w:space="0" w:color="auto"/>
                      </w:divBdr>
                      <w:divsChild>
                        <w:div w:id="160239119">
                          <w:marLeft w:val="0"/>
                          <w:marRight w:val="0"/>
                          <w:marTop w:val="0"/>
                          <w:marBottom w:val="0"/>
                          <w:divBdr>
                            <w:top w:val="none" w:sz="0" w:space="0" w:color="auto"/>
                            <w:left w:val="none" w:sz="0" w:space="0" w:color="auto"/>
                            <w:bottom w:val="none" w:sz="0" w:space="0" w:color="auto"/>
                            <w:right w:val="none" w:sz="0" w:space="0" w:color="auto"/>
                          </w:divBdr>
                          <w:divsChild>
                            <w:div w:id="892500130">
                              <w:marLeft w:val="0"/>
                              <w:marRight w:val="0"/>
                              <w:marTop w:val="0"/>
                              <w:marBottom w:val="0"/>
                              <w:divBdr>
                                <w:top w:val="none" w:sz="0" w:space="0" w:color="auto"/>
                                <w:left w:val="none" w:sz="0" w:space="0" w:color="auto"/>
                                <w:bottom w:val="none" w:sz="0" w:space="0" w:color="auto"/>
                                <w:right w:val="none" w:sz="0" w:space="0" w:color="auto"/>
                              </w:divBdr>
                              <w:divsChild>
                                <w:div w:id="1562330255">
                                  <w:marLeft w:val="0"/>
                                  <w:marRight w:val="0"/>
                                  <w:marTop w:val="0"/>
                                  <w:marBottom w:val="0"/>
                                  <w:divBdr>
                                    <w:top w:val="none" w:sz="0" w:space="0" w:color="auto"/>
                                    <w:left w:val="none" w:sz="0" w:space="0" w:color="auto"/>
                                    <w:bottom w:val="none" w:sz="0" w:space="0" w:color="auto"/>
                                    <w:right w:val="none" w:sz="0" w:space="0" w:color="auto"/>
                                  </w:divBdr>
                                  <w:divsChild>
                                    <w:div w:id="11140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440279">
      <w:bodyDiv w:val="1"/>
      <w:marLeft w:val="0"/>
      <w:marRight w:val="0"/>
      <w:marTop w:val="0"/>
      <w:marBottom w:val="0"/>
      <w:divBdr>
        <w:top w:val="none" w:sz="0" w:space="0" w:color="auto"/>
        <w:left w:val="none" w:sz="0" w:space="0" w:color="auto"/>
        <w:bottom w:val="none" w:sz="0" w:space="0" w:color="auto"/>
        <w:right w:val="none" w:sz="0" w:space="0" w:color="auto"/>
      </w:divBdr>
      <w:divsChild>
        <w:div w:id="459424771">
          <w:marLeft w:val="0"/>
          <w:marRight w:val="0"/>
          <w:marTop w:val="0"/>
          <w:marBottom w:val="0"/>
          <w:divBdr>
            <w:top w:val="none" w:sz="0" w:space="0" w:color="auto"/>
            <w:left w:val="none" w:sz="0" w:space="0" w:color="auto"/>
            <w:bottom w:val="none" w:sz="0" w:space="0" w:color="auto"/>
            <w:right w:val="none" w:sz="0" w:space="0" w:color="auto"/>
          </w:divBdr>
          <w:divsChild>
            <w:div w:id="1508908345">
              <w:marLeft w:val="0"/>
              <w:marRight w:val="0"/>
              <w:marTop w:val="0"/>
              <w:marBottom w:val="0"/>
              <w:divBdr>
                <w:top w:val="none" w:sz="0" w:space="0" w:color="auto"/>
                <w:left w:val="none" w:sz="0" w:space="0" w:color="auto"/>
                <w:bottom w:val="none" w:sz="0" w:space="0" w:color="auto"/>
                <w:right w:val="none" w:sz="0" w:space="0" w:color="auto"/>
              </w:divBdr>
              <w:divsChild>
                <w:div w:id="1220677982">
                  <w:marLeft w:val="0"/>
                  <w:marRight w:val="0"/>
                  <w:marTop w:val="0"/>
                  <w:marBottom w:val="0"/>
                  <w:divBdr>
                    <w:top w:val="none" w:sz="0" w:space="0" w:color="auto"/>
                    <w:left w:val="none" w:sz="0" w:space="0" w:color="auto"/>
                    <w:bottom w:val="none" w:sz="0" w:space="0" w:color="auto"/>
                    <w:right w:val="none" w:sz="0" w:space="0" w:color="auto"/>
                  </w:divBdr>
                  <w:divsChild>
                    <w:div w:id="1782532843">
                      <w:marLeft w:val="0"/>
                      <w:marRight w:val="0"/>
                      <w:marTop w:val="0"/>
                      <w:marBottom w:val="0"/>
                      <w:divBdr>
                        <w:top w:val="none" w:sz="0" w:space="0" w:color="auto"/>
                        <w:left w:val="none" w:sz="0" w:space="0" w:color="auto"/>
                        <w:bottom w:val="none" w:sz="0" w:space="0" w:color="auto"/>
                        <w:right w:val="none" w:sz="0" w:space="0" w:color="auto"/>
                      </w:divBdr>
                      <w:divsChild>
                        <w:div w:id="1970550941">
                          <w:marLeft w:val="0"/>
                          <w:marRight w:val="0"/>
                          <w:marTop w:val="0"/>
                          <w:marBottom w:val="0"/>
                          <w:divBdr>
                            <w:top w:val="none" w:sz="0" w:space="0" w:color="auto"/>
                            <w:left w:val="none" w:sz="0" w:space="0" w:color="auto"/>
                            <w:bottom w:val="none" w:sz="0" w:space="0" w:color="auto"/>
                            <w:right w:val="none" w:sz="0" w:space="0" w:color="auto"/>
                          </w:divBdr>
                          <w:divsChild>
                            <w:div w:id="1102725608">
                              <w:marLeft w:val="0"/>
                              <w:marRight w:val="0"/>
                              <w:marTop w:val="0"/>
                              <w:marBottom w:val="0"/>
                              <w:divBdr>
                                <w:top w:val="none" w:sz="0" w:space="0" w:color="auto"/>
                                <w:left w:val="none" w:sz="0" w:space="0" w:color="auto"/>
                                <w:bottom w:val="none" w:sz="0" w:space="0" w:color="auto"/>
                                <w:right w:val="none" w:sz="0" w:space="0" w:color="auto"/>
                              </w:divBdr>
                              <w:divsChild>
                                <w:div w:id="672102153">
                                  <w:marLeft w:val="0"/>
                                  <w:marRight w:val="0"/>
                                  <w:marTop w:val="0"/>
                                  <w:marBottom w:val="0"/>
                                  <w:divBdr>
                                    <w:top w:val="none" w:sz="0" w:space="0" w:color="auto"/>
                                    <w:left w:val="none" w:sz="0" w:space="0" w:color="auto"/>
                                    <w:bottom w:val="none" w:sz="0" w:space="0" w:color="auto"/>
                                    <w:right w:val="none" w:sz="0" w:space="0" w:color="auto"/>
                                  </w:divBdr>
                                  <w:divsChild>
                                    <w:div w:id="2864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736651">
      <w:bodyDiv w:val="1"/>
      <w:marLeft w:val="0"/>
      <w:marRight w:val="0"/>
      <w:marTop w:val="0"/>
      <w:marBottom w:val="0"/>
      <w:divBdr>
        <w:top w:val="none" w:sz="0" w:space="0" w:color="auto"/>
        <w:left w:val="none" w:sz="0" w:space="0" w:color="auto"/>
        <w:bottom w:val="none" w:sz="0" w:space="0" w:color="auto"/>
        <w:right w:val="none" w:sz="0" w:space="0" w:color="auto"/>
      </w:divBdr>
    </w:div>
    <w:div w:id="939608468">
      <w:bodyDiv w:val="1"/>
      <w:marLeft w:val="0"/>
      <w:marRight w:val="0"/>
      <w:marTop w:val="0"/>
      <w:marBottom w:val="0"/>
      <w:divBdr>
        <w:top w:val="none" w:sz="0" w:space="0" w:color="auto"/>
        <w:left w:val="none" w:sz="0" w:space="0" w:color="auto"/>
        <w:bottom w:val="none" w:sz="0" w:space="0" w:color="auto"/>
        <w:right w:val="none" w:sz="0" w:space="0" w:color="auto"/>
      </w:divBdr>
    </w:div>
    <w:div w:id="1081677515">
      <w:bodyDiv w:val="1"/>
      <w:marLeft w:val="0"/>
      <w:marRight w:val="0"/>
      <w:marTop w:val="0"/>
      <w:marBottom w:val="0"/>
      <w:divBdr>
        <w:top w:val="none" w:sz="0" w:space="0" w:color="auto"/>
        <w:left w:val="none" w:sz="0" w:space="0" w:color="auto"/>
        <w:bottom w:val="none" w:sz="0" w:space="0" w:color="auto"/>
        <w:right w:val="none" w:sz="0" w:space="0" w:color="auto"/>
      </w:divBdr>
    </w:div>
    <w:div w:id="1097674613">
      <w:bodyDiv w:val="1"/>
      <w:marLeft w:val="0"/>
      <w:marRight w:val="0"/>
      <w:marTop w:val="0"/>
      <w:marBottom w:val="0"/>
      <w:divBdr>
        <w:top w:val="none" w:sz="0" w:space="0" w:color="auto"/>
        <w:left w:val="none" w:sz="0" w:space="0" w:color="auto"/>
        <w:bottom w:val="none" w:sz="0" w:space="0" w:color="auto"/>
        <w:right w:val="none" w:sz="0" w:space="0" w:color="auto"/>
      </w:divBdr>
    </w:div>
    <w:div w:id="1157065402">
      <w:bodyDiv w:val="1"/>
      <w:marLeft w:val="0"/>
      <w:marRight w:val="0"/>
      <w:marTop w:val="0"/>
      <w:marBottom w:val="0"/>
      <w:divBdr>
        <w:top w:val="none" w:sz="0" w:space="0" w:color="auto"/>
        <w:left w:val="none" w:sz="0" w:space="0" w:color="auto"/>
        <w:bottom w:val="none" w:sz="0" w:space="0" w:color="auto"/>
        <w:right w:val="none" w:sz="0" w:space="0" w:color="auto"/>
      </w:divBdr>
    </w:div>
    <w:div w:id="1162039393">
      <w:bodyDiv w:val="1"/>
      <w:marLeft w:val="0"/>
      <w:marRight w:val="0"/>
      <w:marTop w:val="0"/>
      <w:marBottom w:val="0"/>
      <w:divBdr>
        <w:top w:val="none" w:sz="0" w:space="0" w:color="auto"/>
        <w:left w:val="none" w:sz="0" w:space="0" w:color="auto"/>
        <w:bottom w:val="none" w:sz="0" w:space="0" w:color="auto"/>
        <w:right w:val="none" w:sz="0" w:space="0" w:color="auto"/>
      </w:divBdr>
      <w:divsChild>
        <w:div w:id="1470245476">
          <w:marLeft w:val="0"/>
          <w:marRight w:val="0"/>
          <w:marTop w:val="0"/>
          <w:marBottom w:val="0"/>
          <w:divBdr>
            <w:top w:val="none" w:sz="0" w:space="0" w:color="auto"/>
            <w:left w:val="none" w:sz="0" w:space="0" w:color="auto"/>
            <w:bottom w:val="none" w:sz="0" w:space="0" w:color="auto"/>
            <w:right w:val="none" w:sz="0" w:space="0" w:color="auto"/>
          </w:divBdr>
          <w:divsChild>
            <w:div w:id="1891188342">
              <w:marLeft w:val="0"/>
              <w:marRight w:val="0"/>
              <w:marTop w:val="0"/>
              <w:marBottom w:val="0"/>
              <w:divBdr>
                <w:top w:val="none" w:sz="0" w:space="0" w:color="auto"/>
                <w:left w:val="none" w:sz="0" w:space="0" w:color="auto"/>
                <w:bottom w:val="none" w:sz="0" w:space="0" w:color="auto"/>
                <w:right w:val="none" w:sz="0" w:space="0" w:color="auto"/>
              </w:divBdr>
              <w:divsChild>
                <w:div w:id="24017494">
                  <w:marLeft w:val="0"/>
                  <w:marRight w:val="0"/>
                  <w:marTop w:val="0"/>
                  <w:marBottom w:val="0"/>
                  <w:divBdr>
                    <w:top w:val="none" w:sz="0" w:space="0" w:color="auto"/>
                    <w:left w:val="none" w:sz="0" w:space="0" w:color="auto"/>
                    <w:bottom w:val="none" w:sz="0" w:space="0" w:color="auto"/>
                    <w:right w:val="none" w:sz="0" w:space="0" w:color="auto"/>
                  </w:divBdr>
                  <w:divsChild>
                    <w:div w:id="435641761">
                      <w:marLeft w:val="0"/>
                      <w:marRight w:val="0"/>
                      <w:marTop w:val="0"/>
                      <w:marBottom w:val="0"/>
                      <w:divBdr>
                        <w:top w:val="none" w:sz="0" w:space="0" w:color="auto"/>
                        <w:left w:val="none" w:sz="0" w:space="0" w:color="auto"/>
                        <w:bottom w:val="none" w:sz="0" w:space="0" w:color="auto"/>
                        <w:right w:val="none" w:sz="0" w:space="0" w:color="auto"/>
                      </w:divBdr>
                      <w:divsChild>
                        <w:div w:id="204024946">
                          <w:marLeft w:val="0"/>
                          <w:marRight w:val="0"/>
                          <w:marTop w:val="0"/>
                          <w:marBottom w:val="0"/>
                          <w:divBdr>
                            <w:top w:val="none" w:sz="0" w:space="0" w:color="auto"/>
                            <w:left w:val="none" w:sz="0" w:space="0" w:color="auto"/>
                            <w:bottom w:val="none" w:sz="0" w:space="0" w:color="auto"/>
                            <w:right w:val="none" w:sz="0" w:space="0" w:color="auto"/>
                          </w:divBdr>
                          <w:divsChild>
                            <w:div w:id="99222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353967">
      <w:bodyDiv w:val="1"/>
      <w:marLeft w:val="0"/>
      <w:marRight w:val="0"/>
      <w:marTop w:val="0"/>
      <w:marBottom w:val="0"/>
      <w:divBdr>
        <w:top w:val="none" w:sz="0" w:space="0" w:color="auto"/>
        <w:left w:val="none" w:sz="0" w:space="0" w:color="auto"/>
        <w:bottom w:val="none" w:sz="0" w:space="0" w:color="auto"/>
        <w:right w:val="none" w:sz="0" w:space="0" w:color="auto"/>
      </w:divBdr>
    </w:div>
    <w:div w:id="1288780658">
      <w:bodyDiv w:val="1"/>
      <w:marLeft w:val="0"/>
      <w:marRight w:val="0"/>
      <w:marTop w:val="0"/>
      <w:marBottom w:val="0"/>
      <w:divBdr>
        <w:top w:val="none" w:sz="0" w:space="0" w:color="auto"/>
        <w:left w:val="none" w:sz="0" w:space="0" w:color="auto"/>
        <w:bottom w:val="none" w:sz="0" w:space="0" w:color="auto"/>
        <w:right w:val="none" w:sz="0" w:space="0" w:color="auto"/>
      </w:divBdr>
    </w:div>
    <w:div w:id="1314718507">
      <w:bodyDiv w:val="1"/>
      <w:marLeft w:val="0"/>
      <w:marRight w:val="0"/>
      <w:marTop w:val="0"/>
      <w:marBottom w:val="0"/>
      <w:divBdr>
        <w:top w:val="none" w:sz="0" w:space="0" w:color="auto"/>
        <w:left w:val="none" w:sz="0" w:space="0" w:color="auto"/>
        <w:bottom w:val="none" w:sz="0" w:space="0" w:color="auto"/>
        <w:right w:val="none" w:sz="0" w:space="0" w:color="auto"/>
      </w:divBdr>
    </w:div>
    <w:div w:id="1373384340">
      <w:bodyDiv w:val="1"/>
      <w:marLeft w:val="0"/>
      <w:marRight w:val="0"/>
      <w:marTop w:val="0"/>
      <w:marBottom w:val="0"/>
      <w:divBdr>
        <w:top w:val="none" w:sz="0" w:space="0" w:color="auto"/>
        <w:left w:val="none" w:sz="0" w:space="0" w:color="auto"/>
        <w:bottom w:val="none" w:sz="0" w:space="0" w:color="auto"/>
        <w:right w:val="none" w:sz="0" w:space="0" w:color="auto"/>
      </w:divBdr>
      <w:divsChild>
        <w:div w:id="1816490297">
          <w:marLeft w:val="0"/>
          <w:marRight w:val="0"/>
          <w:marTop w:val="0"/>
          <w:marBottom w:val="0"/>
          <w:divBdr>
            <w:top w:val="none" w:sz="0" w:space="0" w:color="auto"/>
            <w:left w:val="none" w:sz="0" w:space="0" w:color="auto"/>
            <w:bottom w:val="none" w:sz="0" w:space="0" w:color="auto"/>
            <w:right w:val="none" w:sz="0" w:space="0" w:color="auto"/>
          </w:divBdr>
          <w:divsChild>
            <w:div w:id="319893567">
              <w:marLeft w:val="0"/>
              <w:marRight w:val="0"/>
              <w:marTop w:val="0"/>
              <w:marBottom w:val="0"/>
              <w:divBdr>
                <w:top w:val="none" w:sz="0" w:space="0" w:color="auto"/>
                <w:left w:val="none" w:sz="0" w:space="0" w:color="auto"/>
                <w:bottom w:val="none" w:sz="0" w:space="0" w:color="auto"/>
                <w:right w:val="none" w:sz="0" w:space="0" w:color="auto"/>
              </w:divBdr>
              <w:divsChild>
                <w:div w:id="933170718">
                  <w:marLeft w:val="0"/>
                  <w:marRight w:val="0"/>
                  <w:marTop w:val="0"/>
                  <w:marBottom w:val="0"/>
                  <w:divBdr>
                    <w:top w:val="none" w:sz="0" w:space="0" w:color="auto"/>
                    <w:left w:val="none" w:sz="0" w:space="0" w:color="auto"/>
                    <w:bottom w:val="none" w:sz="0" w:space="0" w:color="auto"/>
                    <w:right w:val="none" w:sz="0" w:space="0" w:color="auto"/>
                  </w:divBdr>
                  <w:divsChild>
                    <w:div w:id="1865242421">
                      <w:marLeft w:val="0"/>
                      <w:marRight w:val="0"/>
                      <w:marTop w:val="0"/>
                      <w:marBottom w:val="0"/>
                      <w:divBdr>
                        <w:top w:val="none" w:sz="0" w:space="0" w:color="auto"/>
                        <w:left w:val="none" w:sz="0" w:space="0" w:color="auto"/>
                        <w:bottom w:val="none" w:sz="0" w:space="0" w:color="auto"/>
                        <w:right w:val="none" w:sz="0" w:space="0" w:color="auto"/>
                      </w:divBdr>
                      <w:divsChild>
                        <w:div w:id="1564952380">
                          <w:marLeft w:val="0"/>
                          <w:marRight w:val="0"/>
                          <w:marTop w:val="0"/>
                          <w:marBottom w:val="0"/>
                          <w:divBdr>
                            <w:top w:val="none" w:sz="0" w:space="0" w:color="auto"/>
                            <w:left w:val="none" w:sz="0" w:space="0" w:color="auto"/>
                            <w:bottom w:val="none" w:sz="0" w:space="0" w:color="auto"/>
                            <w:right w:val="none" w:sz="0" w:space="0" w:color="auto"/>
                          </w:divBdr>
                          <w:divsChild>
                            <w:div w:id="422380003">
                              <w:marLeft w:val="0"/>
                              <w:marRight w:val="0"/>
                              <w:marTop w:val="0"/>
                              <w:marBottom w:val="0"/>
                              <w:divBdr>
                                <w:top w:val="none" w:sz="0" w:space="0" w:color="auto"/>
                                <w:left w:val="none" w:sz="0" w:space="0" w:color="auto"/>
                                <w:bottom w:val="none" w:sz="0" w:space="0" w:color="auto"/>
                                <w:right w:val="none" w:sz="0" w:space="0" w:color="auto"/>
                              </w:divBdr>
                              <w:divsChild>
                                <w:div w:id="2112627648">
                                  <w:marLeft w:val="0"/>
                                  <w:marRight w:val="0"/>
                                  <w:marTop w:val="0"/>
                                  <w:marBottom w:val="0"/>
                                  <w:divBdr>
                                    <w:top w:val="none" w:sz="0" w:space="0" w:color="auto"/>
                                    <w:left w:val="none" w:sz="0" w:space="0" w:color="auto"/>
                                    <w:bottom w:val="none" w:sz="0" w:space="0" w:color="auto"/>
                                    <w:right w:val="none" w:sz="0" w:space="0" w:color="auto"/>
                                  </w:divBdr>
                                  <w:divsChild>
                                    <w:div w:id="92268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693047">
      <w:bodyDiv w:val="1"/>
      <w:marLeft w:val="0"/>
      <w:marRight w:val="0"/>
      <w:marTop w:val="0"/>
      <w:marBottom w:val="0"/>
      <w:divBdr>
        <w:top w:val="none" w:sz="0" w:space="0" w:color="auto"/>
        <w:left w:val="none" w:sz="0" w:space="0" w:color="auto"/>
        <w:bottom w:val="none" w:sz="0" w:space="0" w:color="auto"/>
        <w:right w:val="none" w:sz="0" w:space="0" w:color="auto"/>
      </w:divBdr>
    </w:div>
    <w:div w:id="1401175005">
      <w:bodyDiv w:val="1"/>
      <w:marLeft w:val="0"/>
      <w:marRight w:val="0"/>
      <w:marTop w:val="0"/>
      <w:marBottom w:val="0"/>
      <w:divBdr>
        <w:top w:val="none" w:sz="0" w:space="0" w:color="auto"/>
        <w:left w:val="none" w:sz="0" w:space="0" w:color="auto"/>
        <w:bottom w:val="none" w:sz="0" w:space="0" w:color="auto"/>
        <w:right w:val="none" w:sz="0" w:space="0" w:color="auto"/>
      </w:divBdr>
      <w:divsChild>
        <w:div w:id="994380302">
          <w:marLeft w:val="0"/>
          <w:marRight w:val="0"/>
          <w:marTop w:val="0"/>
          <w:marBottom w:val="0"/>
          <w:divBdr>
            <w:top w:val="none" w:sz="0" w:space="0" w:color="auto"/>
            <w:left w:val="none" w:sz="0" w:space="0" w:color="auto"/>
            <w:bottom w:val="none" w:sz="0" w:space="0" w:color="auto"/>
            <w:right w:val="none" w:sz="0" w:space="0" w:color="auto"/>
          </w:divBdr>
          <w:divsChild>
            <w:div w:id="1046416233">
              <w:marLeft w:val="0"/>
              <w:marRight w:val="0"/>
              <w:marTop w:val="0"/>
              <w:marBottom w:val="0"/>
              <w:divBdr>
                <w:top w:val="none" w:sz="0" w:space="0" w:color="auto"/>
                <w:left w:val="none" w:sz="0" w:space="0" w:color="auto"/>
                <w:bottom w:val="none" w:sz="0" w:space="0" w:color="auto"/>
                <w:right w:val="none" w:sz="0" w:space="0" w:color="auto"/>
              </w:divBdr>
              <w:divsChild>
                <w:div w:id="1177619218">
                  <w:marLeft w:val="0"/>
                  <w:marRight w:val="0"/>
                  <w:marTop w:val="0"/>
                  <w:marBottom w:val="0"/>
                  <w:divBdr>
                    <w:top w:val="none" w:sz="0" w:space="0" w:color="auto"/>
                    <w:left w:val="none" w:sz="0" w:space="0" w:color="auto"/>
                    <w:bottom w:val="none" w:sz="0" w:space="0" w:color="auto"/>
                    <w:right w:val="none" w:sz="0" w:space="0" w:color="auto"/>
                  </w:divBdr>
                  <w:divsChild>
                    <w:div w:id="651324899">
                      <w:marLeft w:val="0"/>
                      <w:marRight w:val="0"/>
                      <w:marTop w:val="0"/>
                      <w:marBottom w:val="0"/>
                      <w:divBdr>
                        <w:top w:val="none" w:sz="0" w:space="0" w:color="auto"/>
                        <w:left w:val="none" w:sz="0" w:space="0" w:color="auto"/>
                        <w:bottom w:val="none" w:sz="0" w:space="0" w:color="auto"/>
                        <w:right w:val="none" w:sz="0" w:space="0" w:color="auto"/>
                      </w:divBdr>
                      <w:divsChild>
                        <w:div w:id="883519216">
                          <w:marLeft w:val="0"/>
                          <w:marRight w:val="0"/>
                          <w:marTop w:val="0"/>
                          <w:marBottom w:val="0"/>
                          <w:divBdr>
                            <w:top w:val="none" w:sz="0" w:space="0" w:color="auto"/>
                            <w:left w:val="none" w:sz="0" w:space="0" w:color="auto"/>
                            <w:bottom w:val="none" w:sz="0" w:space="0" w:color="auto"/>
                            <w:right w:val="none" w:sz="0" w:space="0" w:color="auto"/>
                          </w:divBdr>
                          <w:divsChild>
                            <w:div w:id="15249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467113">
      <w:bodyDiv w:val="1"/>
      <w:marLeft w:val="0"/>
      <w:marRight w:val="0"/>
      <w:marTop w:val="0"/>
      <w:marBottom w:val="0"/>
      <w:divBdr>
        <w:top w:val="none" w:sz="0" w:space="0" w:color="auto"/>
        <w:left w:val="none" w:sz="0" w:space="0" w:color="auto"/>
        <w:bottom w:val="none" w:sz="0" w:space="0" w:color="auto"/>
        <w:right w:val="none" w:sz="0" w:space="0" w:color="auto"/>
      </w:divBdr>
    </w:div>
    <w:div w:id="1461339652">
      <w:bodyDiv w:val="1"/>
      <w:marLeft w:val="0"/>
      <w:marRight w:val="0"/>
      <w:marTop w:val="0"/>
      <w:marBottom w:val="0"/>
      <w:divBdr>
        <w:top w:val="none" w:sz="0" w:space="0" w:color="auto"/>
        <w:left w:val="none" w:sz="0" w:space="0" w:color="auto"/>
        <w:bottom w:val="none" w:sz="0" w:space="0" w:color="auto"/>
        <w:right w:val="none" w:sz="0" w:space="0" w:color="auto"/>
      </w:divBdr>
    </w:div>
    <w:div w:id="1554736848">
      <w:bodyDiv w:val="1"/>
      <w:marLeft w:val="0"/>
      <w:marRight w:val="0"/>
      <w:marTop w:val="0"/>
      <w:marBottom w:val="0"/>
      <w:divBdr>
        <w:top w:val="none" w:sz="0" w:space="0" w:color="auto"/>
        <w:left w:val="none" w:sz="0" w:space="0" w:color="auto"/>
        <w:bottom w:val="none" w:sz="0" w:space="0" w:color="auto"/>
        <w:right w:val="none" w:sz="0" w:space="0" w:color="auto"/>
      </w:divBdr>
      <w:divsChild>
        <w:div w:id="616253594">
          <w:marLeft w:val="0"/>
          <w:marRight w:val="0"/>
          <w:marTop w:val="0"/>
          <w:marBottom w:val="0"/>
          <w:divBdr>
            <w:top w:val="none" w:sz="0" w:space="0" w:color="auto"/>
            <w:left w:val="none" w:sz="0" w:space="0" w:color="auto"/>
            <w:bottom w:val="none" w:sz="0" w:space="0" w:color="auto"/>
            <w:right w:val="none" w:sz="0" w:space="0" w:color="auto"/>
          </w:divBdr>
          <w:divsChild>
            <w:div w:id="313996279">
              <w:marLeft w:val="0"/>
              <w:marRight w:val="0"/>
              <w:marTop w:val="0"/>
              <w:marBottom w:val="0"/>
              <w:divBdr>
                <w:top w:val="none" w:sz="0" w:space="0" w:color="auto"/>
                <w:left w:val="none" w:sz="0" w:space="0" w:color="auto"/>
                <w:bottom w:val="none" w:sz="0" w:space="0" w:color="auto"/>
                <w:right w:val="none" w:sz="0" w:space="0" w:color="auto"/>
              </w:divBdr>
              <w:divsChild>
                <w:div w:id="1866558612">
                  <w:marLeft w:val="0"/>
                  <w:marRight w:val="0"/>
                  <w:marTop w:val="0"/>
                  <w:marBottom w:val="0"/>
                  <w:divBdr>
                    <w:top w:val="none" w:sz="0" w:space="0" w:color="auto"/>
                    <w:left w:val="none" w:sz="0" w:space="0" w:color="auto"/>
                    <w:bottom w:val="none" w:sz="0" w:space="0" w:color="auto"/>
                    <w:right w:val="none" w:sz="0" w:space="0" w:color="auto"/>
                  </w:divBdr>
                  <w:divsChild>
                    <w:div w:id="1782802776">
                      <w:marLeft w:val="0"/>
                      <w:marRight w:val="0"/>
                      <w:marTop w:val="0"/>
                      <w:marBottom w:val="0"/>
                      <w:divBdr>
                        <w:top w:val="none" w:sz="0" w:space="0" w:color="auto"/>
                        <w:left w:val="none" w:sz="0" w:space="0" w:color="auto"/>
                        <w:bottom w:val="none" w:sz="0" w:space="0" w:color="auto"/>
                        <w:right w:val="none" w:sz="0" w:space="0" w:color="auto"/>
                      </w:divBdr>
                      <w:divsChild>
                        <w:div w:id="71124476">
                          <w:marLeft w:val="0"/>
                          <w:marRight w:val="0"/>
                          <w:marTop w:val="0"/>
                          <w:marBottom w:val="0"/>
                          <w:divBdr>
                            <w:top w:val="none" w:sz="0" w:space="0" w:color="auto"/>
                            <w:left w:val="none" w:sz="0" w:space="0" w:color="auto"/>
                            <w:bottom w:val="none" w:sz="0" w:space="0" w:color="auto"/>
                            <w:right w:val="none" w:sz="0" w:space="0" w:color="auto"/>
                          </w:divBdr>
                          <w:divsChild>
                            <w:div w:id="128800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048438">
      <w:bodyDiv w:val="1"/>
      <w:marLeft w:val="0"/>
      <w:marRight w:val="0"/>
      <w:marTop w:val="0"/>
      <w:marBottom w:val="0"/>
      <w:divBdr>
        <w:top w:val="none" w:sz="0" w:space="0" w:color="auto"/>
        <w:left w:val="none" w:sz="0" w:space="0" w:color="auto"/>
        <w:bottom w:val="none" w:sz="0" w:space="0" w:color="auto"/>
        <w:right w:val="none" w:sz="0" w:space="0" w:color="auto"/>
      </w:divBdr>
    </w:div>
    <w:div w:id="1878352426">
      <w:bodyDiv w:val="1"/>
      <w:marLeft w:val="0"/>
      <w:marRight w:val="0"/>
      <w:marTop w:val="0"/>
      <w:marBottom w:val="0"/>
      <w:divBdr>
        <w:top w:val="none" w:sz="0" w:space="0" w:color="auto"/>
        <w:left w:val="none" w:sz="0" w:space="0" w:color="auto"/>
        <w:bottom w:val="none" w:sz="0" w:space="0" w:color="auto"/>
        <w:right w:val="none" w:sz="0" w:space="0" w:color="auto"/>
      </w:divBdr>
      <w:divsChild>
        <w:div w:id="1713580098">
          <w:marLeft w:val="0"/>
          <w:marRight w:val="0"/>
          <w:marTop w:val="0"/>
          <w:marBottom w:val="0"/>
          <w:divBdr>
            <w:top w:val="none" w:sz="0" w:space="0" w:color="auto"/>
            <w:left w:val="none" w:sz="0" w:space="0" w:color="auto"/>
            <w:bottom w:val="none" w:sz="0" w:space="0" w:color="auto"/>
            <w:right w:val="none" w:sz="0" w:space="0" w:color="auto"/>
          </w:divBdr>
          <w:divsChild>
            <w:div w:id="1871917622">
              <w:marLeft w:val="150"/>
              <w:marRight w:val="150"/>
              <w:marTop w:val="100"/>
              <w:marBottom w:val="100"/>
              <w:divBdr>
                <w:top w:val="none" w:sz="0" w:space="0" w:color="auto"/>
                <w:left w:val="none" w:sz="0" w:space="0" w:color="auto"/>
                <w:bottom w:val="none" w:sz="0" w:space="0" w:color="auto"/>
                <w:right w:val="none" w:sz="0" w:space="0" w:color="auto"/>
              </w:divBdr>
              <w:divsChild>
                <w:div w:id="1835880363">
                  <w:marLeft w:val="0"/>
                  <w:marRight w:val="0"/>
                  <w:marTop w:val="0"/>
                  <w:marBottom w:val="0"/>
                  <w:divBdr>
                    <w:top w:val="none" w:sz="0" w:space="0" w:color="auto"/>
                    <w:left w:val="none" w:sz="0" w:space="0" w:color="auto"/>
                    <w:bottom w:val="none" w:sz="0" w:space="0" w:color="auto"/>
                    <w:right w:val="none" w:sz="0" w:space="0" w:color="auto"/>
                  </w:divBdr>
                  <w:divsChild>
                    <w:div w:id="231895751">
                      <w:marLeft w:val="0"/>
                      <w:marRight w:val="0"/>
                      <w:marTop w:val="0"/>
                      <w:marBottom w:val="0"/>
                      <w:divBdr>
                        <w:top w:val="none" w:sz="0" w:space="0" w:color="auto"/>
                        <w:left w:val="none" w:sz="0" w:space="0" w:color="auto"/>
                        <w:bottom w:val="none" w:sz="0" w:space="0" w:color="auto"/>
                        <w:right w:val="none" w:sz="0" w:space="0" w:color="auto"/>
                      </w:divBdr>
                      <w:divsChild>
                        <w:div w:id="63336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434511">
      <w:bodyDiv w:val="1"/>
      <w:marLeft w:val="0"/>
      <w:marRight w:val="0"/>
      <w:marTop w:val="0"/>
      <w:marBottom w:val="0"/>
      <w:divBdr>
        <w:top w:val="none" w:sz="0" w:space="0" w:color="auto"/>
        <w:left w:val="none" w:sz="0" w:space="0" w:color="auto"/>
        <w:bottom w:val="none" w:sz="0" w:space="0" w:color="auto"/>
        <w:right w:val="none" w:sz="0" w:space="0" w:color="auto"/>
      </w:divBdr>
      <w:divsChild>
        <w:div w:id="305166407">
          <w:marLeft w:val="0"/>
          <w:marRight w:val="0"/>
          <w:marTop w:val="0"/>
          <w:marBottom w:val="0"/>
          <w:divBdr>
            <w:top w:val="none" w:sz="0" w:space="0" w:color="auto"/>
            <w:left w:val="none" w:sz="0" w:space="0" w:color="auto"/>
            <w:bottom w:val="none" w:sz="0" w:space="0" w:color="auto"/>
            <w:right w:val="none" w:sz="0" w:space="0" w:color="auto"/>
          </w:divBdr>
          <w:divsChild>
            <w:div w:id="315229024">
              <w:marLeft w:val="0"/>
              <w:marRight w:val="0"/>
              <w:marTop w:val="0"/>
              <w:marBottom w:val="0"/>
              <w:divBdr>
                <w:top w:val="none" w:sz="0" w:space="0" w:color="auto"/>
                <w:left w:val="none" w:sz="0" w:space="0" w:color="auto"/>
                <w:bottom w:val="none" w:sz="0" w:space="0" w:color="auto"/>
                <w:right w:val="none" w:sz="0" w:space="0" w:color="auto"/>
              </w:divBdr>
              <w:divsChild>
                <w:div w:id="1986347914">
                  <w:marLeft w:val="0"/>
                  <w:marRight w:val="0"/>
                  <w:marTop w:val="0"/>
                  <w:marBottom w:val="0"/>
                  <w:divBdr>
                    <w:top w:val="none" w:sz="0" w:space="0" w:color="auto"/>
                    <w:left w:val="none" w:sz="0" w:space="0" w:color="auto"/>
                    <w:bottom w:val="none" w:sz="0" w:space="0" w:color="auto"/>
                    <w:right w:val="none" w:sz="0" w:space="0" w:color="auto"/>
                  </w:divBdr>
                  <w:divsChild>
                    <w:div w:id="1491754918">
                      <w:marLeft w:val="0"/>
                      <w:marRight w:val="0"/>
                      <w:marTop w:val="0"/>
                      <w:marBottom w:val="0"/>
                      <w:divBdr>
                        <w:top w:val="none" w:sz="0" w:space="0" w:color="auto"/>
                        <w:left w:val="none" w:sz="0" w:space="0" w:color="auto"/>
                        <w:bottom w:val="none" w:sz="0" w:space="0" w:color="auto"/>
                        <w:right w:val="none" w:sz="0" w:space="0" w:color="auto"/>
                      </w:divBdr>
                      <w:divsChild>
                        <w:div w:id="2110739244">
                          <w:marLeft w:val="0"/>
                          <w:marRight w:val="0"/>
                          <w:marTop w:val="0"/>
                          <w:marBottom w:val="0"/>
                          <w:divBdr>
                            <w:top w:val="none" w:sz="0" w:space="0" w:color="auto"/>
                            <w:left w:val="none" w:sz="0" w:space="0" w:color="auto"/>
                            <w:bottom w:val="none" w:sz="0" w:space="0" w:color="auto"/>
                            <w:right w:val="none" w:sz="0" w:space="0" w:color="auto"/>
                          </w:divBdr>
                          <w:divsChild>
                            <w:div w:id="18257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815451">
      <w:bodyDiv w:val="1"/>
      <w:marLeft w:val="0"/>
      <w:marRight w:val="0"/>
      <w:marTop w:val="0"/>
      <w:marBottom w:val="0"/>
      <w:divBdr>
        <w:top w:val="none" w:sz="0" w:space="0" w:color="auto"/>
        <w:left w:val="none" w:sz="0" w:space="0" w:color="auto"/>
        <w:bottom w:val="none" w:sz="0" w:space="0" w:color="auto"/>
        <w:right w:val="none" w:sz="0" w:space="0" w:color="auto"/>
      </w:divBdr>
    </w:div>
    <w:div w:id="205292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qcatchments.com.au/seq-nrm-plan-1/the-seq-nrm-plan" TargetMode="External"/><Relationship Id="rId18" Type="http://schemas.openxmlformats.org/officeDocument/2006/relationships/hyperlink" Target="http://www.nprsr.qld.gov.au/managing/plans-strategies/pdf/maroochy-river-conservation-park-2000.pdf" TargetMode="External"/><Relationship Id="rId26" Type="http://schemas.openxmlformats.org/officeDocument/2006/relationships/hyperlink" Target="http://www.environment.nsw.gov.au/ThreatenedSpeciesApp/profile.aspx?id=10206" TargetMode="External"/><Relationship Id="rId39" Type="http://schemas.openxmlformats.org/officeDocument/2006/relationships/hyperlink" Target="https://data.gov.au/dataset/interim-biogeographic-regionalisation-for-australia-ibra-version-7-subregions" TargetMode="External"/><Relationship Id="rId21" Type="http://schemas.openxmlformats.org/officeDocument/2006/relationships/hyperlink" Target="http://www.planning.nsw.gov.au/~/media/Files/DPE/Plans-and-policies/north-coast-2036-regional-plan-2017.ashx" TargetMode="External"/><Relationship Id="rId34" Type="http://schemas.openxmlformats.org/officeDocument/2006/relationships/hyperlink" Target="http://www.environment.nsw.gov.au/threatenedspeciesapp/profile.aspx?id=10064" TargetMode="External"/><Relationship Id="rId42" Type="http://schemas.openxmlformats.org/officeDocument/2006/relationships/hyperlink" Target="http://www.environment.gov.au/%20biodiversity/threatened/species/pubs/81648-conservation-advice.pdf" TargetMode="External"/><Relationship Id="rId47" Type="http://schemas.openxmlformats.org/officeDocument/2006/relationships/hyperlink" Target="http://www.environment.nsw.gov.au/%20threatenedSpeciesApp/" TargetMode="External"/><Relationship Id="rId50" Type="http://schemas.openxmlformats.org/officeDocument/2006/relationships/hyperlink" Target="http://www.seraustralasia.com" TargetMode="External"/><Relationship Id="rId55" Type="http://schemas.openxmlformats.org/officeDocument/2006/relationships/header" Target="header3.xml"/><Relationship Id="rId7" Type="http://schemas.openxmlformats.org/officeDocument/2006/relationships/image" Target="media/image1.JPG"/><Relationship Id="rId12" Type="http://schemas.openxmlformats.org/officeDocument/2006/relationships/hyperlink" Target="http://wetlandinfo.ehp.qld.gov.au/wetlands/facts-maps/nrm-burnett-mary-regional-group-for-nrm/" TargetMode="External"/><Relationship Id="rId17" Type="http://schemas.openxmlformats.org/officeDocument/2006/relationships/hyperlink" Target="http://www.environment.nsw.gov.au/resources/biodiversity/101000scrcp.pdf" TargetMode="External"/><Relationship Id="rId25" Type="http://schemas.openxmlformats.org/officeDocument/2006/relationships/hyperlink" Target="http://www.environment.nsw.gov.au/threatenedSpeciesApp/profile.aspx?id=10412" TargetMode="External"/><Relationship Id="rId33" Type="http://schemas.openxmlformats.org/officeDocument/2006/relationships/hyperlink" Target="http://www.birdsinbackyards.net/Ciconiiformes/Threskiornithidae/Threskiornis/Threskiornis-spinicollis" TargetMode="External"/><Relationship Id="rId38" Type="http://schemas.openxmlformats.org/officeDocument/2006/relationships/hyperlink" Target="http://www.environment.gov.au/cgi-bin/sprat/public/sprat.pl" TargetMode="External"/><Relationship Id="rId46" Type="http://schemas.openxmlformats.org/officeDocument/2006/relationships/hyperlink" Target="http://www.environment.nsw.gov.au/resources/parks/%20pomfinalsevenmile%20comerong.pdf" TargetMode="External"/><Relationship Id="rId2" Type="http://schemas.openxmlformats.org/officeDocument/2006/relationships/styles" Target="styles.xml"/><Relationship Id="rId16" Type="http://schemas.openxmlformats.org/officeDocument/2006/relationships/hyperlink" Target="http://www.environment.nsw.gov.au/resources/biodiversity/10999dmncrcp.pdf" TargetMode="External"/><Relationship Id="rId20" Type="http://schemas.openxmlformats.org/officeDocument/2006/relationships/hyperlink" Target="http://www.planning.nsw.gov.au/~/media/Files/DPE/Strategy-documents/far-north-coast-regional-strategy-2006-to-2031-2006-12.ashx" TargetMode="External"/><Relationship Id="rId29" Type="http://schemas.openxmlformats.org/officeDocument/2006/relationships/hyperlink" Target="http://www.environment.nsw.gov.au/threatenedSpeciesApp/profile.aspx?id=10495" TargetMode="External"/><Relationship Id="rId41" Type="http://schemas.openxmlformats.org/officeDocument/2006/relationships/hyperlink" Target="http://www.environment.gov.au/biodiversity/threatened/%20species/pubs/5831-conservation-advice.pdf"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system/files/resources/4249147f-26eb-416b-ae78-e982a7099e4f/files/brrb-management-plan.pdf" TargetMode="External"/><Relationship Id="rId24" Type="http://schemas.openxmlformats.org/officeDocument/2006/relationships/hyperlink" Target="http://www.environment.nsw.gov.au/threatenedSpeciesApp/profile.aspx?id=10549" TargetMode="External"/><Relationship Id="rId32" Type="http://schemas.openxmlformats.org/officeDocument/2006/relationships/hyperlink" Target="http://www.birdsinbackyards.net/Passeriformes/Rhipiduridae/Rhipidura/Rhipidura-albiscapa" TargetMode="External"/><Relationship Id="rId37" Type="http://schemas.openxmlformats.org/officeDocument/2006/relationships/hyperlink" Target="https://www.anbg.gov.au/chah/apc/" TargetMode="External"/><Relationship Id="rId40" Type="http://schemas.openxmlformats.org/officeDocument/2006/relationships/hyperlink" Target="http://www.environment.gov.au/biodiversity/threatened/%20species/pubs/64389-conservation-advice.pdf" TargetMode="External"/><Relationship Id="rId45" Type="http://schemas.openxmlformats.org/officeDocument/2006/relationships/hyperlink" Target="http://www.esc.nsw.gov.au/living-in/about/our-natural-environment/threatened-species-and-endangered-ecological-communities/eecbooklet.pdf"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nvironment.nsw.gov.au/resources/biodiversity/10982fncrcp.pdf" TargetMode="External"/><Relationship Id="rId23" Type="http://schemas.openxmlformats.org/officeDocument/2006/relationships/hyperlink" Target="http://www.environment.nsw.gov.au/threatenedSpeciesApp/profile.aspx?id=10533" TargetMode="External"/><Relationship Id="rId28" Type="http://schemas.openxmlformats.org/officeDocument/2006/relationships/hyperlink" Target="http://www.environment.nsw.gov.au/threatenedspeciesapp/profile.aspx?id=10455" TargetMode="External"/><Relationship Id="rId36" Type="http://schemas.openxmlformats.org/officeDocument/2006/relationships/hyperlink" Target="http://www.environment.nsw.gov.au/research/Visclassification.htm" TargetMode="External"/><Relationship Id="rId49" Type="http://schemas.openxmlformats.org/officeDocument/2006/relationships/hyperlink" Target="http://www.environment.nsw.gov.au/resources/%20nativeveg/10060nvinttypestand.pdf" TargetMode="External"/><Relationship Id="rId57" Type="http://schemas.openxmlformats.org/officeDocument/2006/relationships/fontTable" Target="fontTable.xml"/><Relationship Id="rId10" Type="http://schemas.openxmlformats.org/officeDocument/2006/relationships/hyperlink" Target="http://www.environment.gov.au/system/files/resources/4b79fa42-5c8f-4dfe-9e79-07ed5832a056/files/northern-rivers.pdf" TargetMode="External"/><Relationship Id="rId19" Type="http://schemas.openxmlformats.org/officeDocument/2006/relationships/hyperlink" Target="http://www.environment.nsw.gov.au/%20publications/parks/bongil-bongil-national-park-draft-plan-of-management-170136.htm" TargetMode="External"/><Relationship Id="rId31" Type="http://schemas.openxmlformats.org/officeDocument/2006/relationships/hyperlink" Target="http://www.environment.nsw.gov.au/threatenedspeciesapp/profile.aspx?id=20129" TargetMode="External"/><Relationship Id="rId44" Type="http://schemas.openxmlformats.org/officeDocument/2006/relationships/hyperlink" Target="http://www.environment.nsw.gov.au/resources/threatenedspecies/%20EEC_Swamp_Oak_Forest%20_221207_Low_Res.pdf" TargetMode="External"/><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nvironment.nsw.gov.au/threatenedspeciesapp/profile.aspx?id=10608" TargetMode="External"/><Relationship Id="rId14" Type="http://schemas.openxmlformats.org/officeDocument/2006/relationships/hyperlink" Target="http://northcoast.lls.nsw.gov.au/home" TargetMode="External"/><Relationship Id="rId22" Type="http://schemas.openxmlformats.org/officeDocument/2006/relationships/hyperlink" Target="http://plantnet.rbgsyd.nsw.gov.au/cgi-bin/NSWfl.pl?page=nswfl&amp;lvl=gn&amp;name=Melicytus" TargetMode="External"/><Relationship Id="rId27" Type="http://schemas.openxmlformats.org/officeDocument/2006/relationships/hyperlink" Target="http://www.environment.gov.au/cgi-bin/sprat/public/publicspecies.pl?taxon_id=744" TargetMode="External"/><Relationship Id="rId30" Type="http://schemas.openxmlformats.org/officeDocument/2006/relationships/hyperlink" Target="http://www.birdsinbackyards.net/Passeriformes/Pachycephalidae/Pachycephala/Pachycephala-rufiventris" TargetMode="External"/><Relationship Id="rId35" Type="http://schemas.openxmlformats.org/officeDocument/2006/relationships/hyperlink" Target="http://www.environment.nsw.gov.au/threatenedSpeciesApp/profile.aspx?id=20139" TargetMode="External"/><Relationship Id="rId43" Type="http://schemas.openxmlformats.org/officeDocument/2006/relationships/hyperlink" Target="http://www.planning.nsw.gov.au/~/media/Files/DPE/Strategy-documents/far-north-coast-regional-strategy-2006-to-2031-2006-12.ashx" TargetMode="External"/><Relationship Id="rId48" Type="http://schemas.openxmlformats.org/officeDocument/2006/relationships/hyperlink" Target="http://www.environment.nsw.gov.au/animals/%20FreshwaterTurtles.htm" TargetMode="External"/><Relationship Id="rId56" Type="http://schemas.openxmlformats.org/officeDocument/2006/relationships/footer" Target="footer3.xml"/><Relationship Id="rId8" Type="http://schemas.openxmlformats.org/officeDocument/2006/relationships/hyperlink" Target="http://www.environment.nsw.gov.au/threatenedSpeciesApp/profile.aspx?id=10412" TargetMode="External"/><Relationship Id="rId51" Type="http://schemas.openxmlformats.org/officeDocument/2006/relationships/header" Target="header1.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seedpartnership.org.au/" TargetMode="External"/><Relationship Id="rId1" Type="http://schemas.openxmlformats.org/officeDocument/2006/relationships/hyperlink" Target="http://www.seraustralasia.com/standards/cont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C41E644F.dotm</Template>
  <TotalTime>1</TotalTime>
  <Pages>39</Pages>
  <Words>16899</Words>
  <Characters>96325</Characters>
  <Application>Microsoft Office Word</Application>
  <DocSecurity>4</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conservation advice (incorporating listing advice) of the Coastal Swamp Oak (Casuarina glauca) Forest of New South Wales and South East Queensland ecological community</dc:title>
  <dc:subject/>
  <dc:creator>Department of the Environment and Energy</dc:creator>
  <cp:keywords/>
  <dc:description/>
  <cp:lastModifiedBy>Durack, Bec</cp:lastModifiedBy>
  <cp:revision>2</cp:revision>
  <dcterms:created xsi:type="dcterms:W3CDTF">2017-07-13T06:07:00Z</dcterms:created>
  <dcterms:modified xsi:type="dcterms:W3CDTF">2017-07-13T06:07:00Z</dcterms:modified>
</cp:coreProperties>
</file>