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37EE47A7"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w:t>
      </w:r>
      <w:r w:rsidR="000B48D5">
        <w:rPr>
          <w:rFonts w:ascii="Arial" w:hAnsi="Arial" w:cs="Arial"/>
          <w:b/>
          <w:sz w:val="28"/>
          <w:szCs w:val="28"/>
        </w:rPr>
        <w:t>Listing Eligibility</w:t>
      </w:r>
    </w:p>
    <w:p w14:paraId="71590D09" w14:textId="77777777" w:rsidR="00860E65" w:rsidRDefault="00860E65" w:rsidP="00860E65">
      <w:pPr>
        <w:jc w:val="center"/>
        <w:rPr>
          <w:rFonts w:ascii="Arial" w:hAnsi="Arial" w:cs="Arial"/>
          <w:sz w:val="28"/>
          <w:szCs w:val="28"/>
        </w:rPr>
      </w:pPr>
    </w:p>
    <w:p w14:paraId="71590D0A" w14:textId="29ECD511" w:rsidR="00860E65" w:rsidRPr="003A6857" w:rsidRDefault="00471175" w:rsidP="00860E65">
      <w:pPr>
        <w:pStyle w:val="Title"/>
        <w:rPr>
          <w:rFonts w:ascii="Arial" w:hAnsi="Arial" w:cs="Arial"/>
          <w:sz w:val="24"/>
          <w:szCs w:val="24"/>
          <w:lang w:val="en-US"/>
        </w:rPr>
      </w:pPr>
      <w:bookmarkStart w:id="0" w:name="_GoBack"/>
      <w:proofErr w:type="spellStart"/>
      <w:r>
        <w:rPr>
          <w:rFonts w:ascii="Arial" w:hAnsi="Arial" w:cs="Arial"/>
          <w:i/>
          <w:iCs/>
          <w:sz w:val="24"/>
          <w:szCs w:val="24"/>
        </w:rPr>
        <w:t>Pteropus</w:t>
      </w:r>
      <w:proofErr w:type="spellEnd"/>
      <w:r>
        <w:rPr>
          <w:rFonts w:ascii="Arial" w:hAnsi="Arial" w:cs="Arial"/>
          <w:i/>
          <w:iCs/>
          <w:sz w:val="24"/>
          <w:szCs w:val="24"/>
        </w:rPr>
        <w:t xml:space="preserve"> </w:t>
      </w:r>
      <w:proofErr w:type="spellStart"/>
      <w:r>
        <w:rPr>
          <w:rFonts w:ascii="Arial" w:hAnsi="Arial" w:cs="Arial"/>
          <w:i/>
          <w:iCs/>
          <w:sz w:val="24"/>
          <w:szCs w:val="24"/>
        </w:rPr>
        <w:t>brunneus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Percy Island Flying-fox</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1" w14:textId="629BF07E" w:rsidR="00860E65" w:rsidRDefault="00860E65" w:rsidP="001E1C9B">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1E1C9B">
        <w:rPr>
          <w:rFonts w:ascii="Arial" w:hAnsi="Arial" w:cs="Arial"/>
          <w:sz w:val="22"/>
          <w:szCs w:val="22"/>
        </w:rPr>
        <w:t xml:space="preserve"> </w:t>
      </w:r>
      <w:r>
        <w:rPr>
          <w:rFonts w:ascii="Arial" w:hAnsi="Arial" w:cs="Arial"/>
          <w:sz w:val="22"/>
          <w:szCs w:val="22"/>
        </w:rPr>
        <w:t xml:space="preserve">the eligibility of </w:t>
      </w:r>
      <w:proofErr w:type="spellStart"/>
      <w:r w:rsidR="00414F7F">
        <w:rPr>
          <w:rFonts w:ascii="Arial" w:hAnsi="Arial" w:cs="Arial"/>
          <w:i/>
          <w:iCs/>
          <w:sz w:val="22"/>
          <w:szCs w:val="22"/>
        </w:rPr>
        <w:t>Pteropus</w:t>
      </w:r>
      <w:proofErr w:type="spellEnd"/>
      <w:r w:rsidR="00414F7F">
        <w:rPr>
          <w:rFonts w:ascii="Arial" w:hAnsi="Arial" w:cs="Arial"/>
          <w:i/>
          <w:iCs/>
          <w:sz w:val="22"/>
          <w:szCs w:val="22"/>
        </w:rPr>
        <w:t xml:space="preserve"> </w:t>
      </w:r>
      <w:proofErr w:type="spellStart"/>
      <w:r w:rsidR="00414F7F">
        <w:rPr>
          <w:rFonts w:ascii="Arial" w:hAnsi="Arial" w:cs="Arial"/>
          <w:i/>
          <w:iCs/>
          <w:sz w:val="22"/>
          <w:szCs w:val="22"/>
        </w:rPr>
        <w:t>brunneus</w:t>
      </w:r>
      <w:proofErr w:type="spellEnd"/>
      <w:r>
        <w:rPr>
          <w:rFonts w:ascii="Arial" w:hAnsi="Arial" w:cs="Arial"/>
          <w:i/>
          <w:iCs/>
          <w:sz w:val="22"/>
          <w:szCs w:val="22"/>
        </w:rPr>
        <w:t xml:space="preserve"> </w:t>
      </w:r>
      <w:r w:rsidRPr="005852ED">
        <w:rPr>
          <w:rFonts w:ascii="Arial" w:hAnsi="Arial" w:cs="Arial"/>
          <w:sz w:val="22"/>
          <w:szCs w:val="22"/>
        </w:rPr>
        <w:t>(</w:t>
      </w:r>
      <w:r w:rsidR="00414F7F">
        <w:rPr>
          <w:rFonts w:ascii="Arial" w:hAnsi="Arial" w:cs="Arial"/>
          <w:sz w:val="22"/>
          <w:szCs w:val="22"/>
        </w:rPr>
        <w:t>Percy Island Flying-fox</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proofErr w:type="gramStart"/>
      <w:r w:rsidR="001A4608" w:rsidRPr="001A4608">
        <w:rPr>
          <w:rFonts w:ascii="Arial" w:hAnsi="Arial" w:cs="Arial"/>
          <w:b/>
          <w:sz w:val="22"/>
          <w:szCs w:val="22"/>
        </w:rPr>
        <w:t>Extinct</w:t>
      </w:r>
      <w:proofErr w:type="gramEnd"/>
      <w:r w:rsidR="0035614B">
        <w:rPr>
          <w:rFonts w:ascii="Arial" w:hAnsi="Arial" w:cs="Arial"/>
          <w:sz w:val="22"/>
          <w:szCs w:val="22"/>
        </w:rPr>
        <w:t xml:space="preserve"> category</w:t>
      </w:r>
      <w:r w:rsidR="001E1C9B">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8A5731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49FC7AC5"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5C0C22F2"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1D51EB">
        <w:rPr>
          <w:rFonts w:ascii="Arial" w:hAnsi="Arial" w:cs="Arial"/>
          <w:color w:val="000000"/>
          <w:sz w:val="22"/>
          <w:szCs w:val="22"/>
        </w:rPr>
        <w:t xml:space="preserve">Agriculture, Water and </w:t>
      </w:r>
      <w:r w:rsidRPr="00B61DDB">
        <w:rPr>
          <w:rFonts w:ascii="Arial" w:hAnsi="Arial" w:cs="Arial"/>
          <w:color w:val="000000"/>
          <w:sz w:val="22"/>
          <w:szCs w:val="22"/>
        </w:rPr>
        <w:t xml:space="preserve">the </w:t>
      </w:r>
      <w:r w:rsidR="001D51EB">
        <w:rPr>
          <w:rFonts w:ascii="Arial" w:hAnsi="Arial" w:cs="Arial"/>
          <w:color w:val="000000"/>
          <w:sz w:val="22"/>
          <w:szCs w:val="22"/>
        </w:rPr>
        <w:t>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33D9F8AF"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w:t>
      </w:r>
      <w:r w:rsidRPr="008711C7">
        <w:rPr>
          <w:rFonts w:ascii="Arial" w:hAnsi="Arial" w:cs="Arial"/>
          <w:b/>
          <w:sz w:val="22"/>
          <w:szCs w:val="22"/>
        </w:rPr>
        <w:t xml:space="preserve">by </w:t>
      </w:r>
      <w:r w:rsidR="00DA6E15">
        <w:rPr>
          <w:rFonts w:ascii="Arial" w:hAnsi="Arial" w:cs="Arial"/>
          <w:b/>
          <w:sz w:val="22"/>
          <w:szCs w:val="22"/>
        </w:rPr>
        <w:t>11 September 2020</w:t>
      </w:r>
      <w:r w:rsidRPr="008711C7">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2BB96E26" w:rsidR="00860E65" w:rsidRPr="00AE557F" w:rsidRDefault="00624A00" w:rsidP="00986D7D">
            <w:pPr>
              <w:jc w:val="right"/>
              <w:rPr>
                <w:rFonts w:ascii="Arial" w:hAnsi="Arial" w:cs="Arial"/>
                <w:sz w:val="22"/>
                <w:szCs w:val="22"/>
              </w:rPr>
            </w:pPr>
            <w:hyperlink w:anchor="Background" w:history="1">
              <w:r w:rsidR="00986D7D" w:rsidRPr="00425219">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3D3C3EA7" w:rsidR="00860E65" w:rsidRPr="00AE557F" w:rsidRDefault="00624A00" w:rsidP="00860E65">
            <w:pPr>
              <w:jc w:val="right"/>
              <w:rPr>
                <w:rFonts w:ascii="Arial" w:hAnsi="Arial" w:cs="Arial"/>
                <w:sz w:val="22"/>
                <w:szCs w:val="22"/>
              </w:rPr>
            </w:pPr>
            <w:hyperlink w:anchor="Consultation" w:history="1">
              <w:r w:rsidR="00986D7D" w:rsidRPr="00425219">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53340214" w:rsidR="00860E65" w:rsidRPr="00AE557F" w:rsidRDefault="00624A00" w:rsidP="00860E65">
            <w:pPr>
              <w:jc w:val="right"/>
              <w:rPr>
                <w:rFonts w:ascii="Arial" w:hAnsi="Arial" w:cs="Arial"/>
                <w:sz w:val="22"/>
                <w:szCs w:val="22"/>
              </w:rPr>
            </w:pPr>
            <w:hyperlink w:anchor="Species_Info" w:history="1">
              <w:r w:rsidR="00986D7D" w:rsidRPr="00425219">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480AB926" w:rsidR="00860E65" w:rsidRPr="00986D7D" w:rsidRDefault="00624A00" w:rsidP="00860E65">
            <w:pPr>
              <w:jc w:val="right"/>
              <w:rPr>
                <w:rFonts w:ascii="Arial" w:hAnsi="Arial" w:cs="Arial"/>
                <w:sz w:val="22"/>
                <w:szCs w:val="22"/>
              </w:rPr>
            </w:pPr>
            <w:hyperlink w:anchor="References" w:history="1">
              <w:r w:rsidR="00986D7D" w:rsidRPr="00425219">
                <w:rPr>
                  <w:rStyle w:val="Hyperlink"/>
                  <w:rFonts w:ascii="Arial" w:hAnsi="Arial" w:cs="Arial"/>
                  <w:sz w:val="22"/>
                  <w:szCs w:val="22"/>
                </w:rPr>
                <w:t>7</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77CE5516" w:rsidR="00860E65" w:rsidRPr="00986D7D" w:rsidRDefault="00624A00" w:rsidP="00860E65">
            <w:pPr>
              <w:jc w:val="right"/>
              <w:rPr>
                <w:rFonts w:ascii="Arial" w:hAnsi="Arial" w:cs="Arial"/>
                <w:sz w:val="22"/>
                <w:szCs w:val="22"/>
              </w:rPr>
            </w:pPr>
            <w:hyperlink w:anchor="Collective_List" w:history="1">
              <w:r w:rsidR="00986D7D" w:rsidRPr="00425219">
                <w:rPr>
                  <w:rStyle w:val="Hyperlink"/>
                  <w:rFonts w:ascii="Arial" w:hAnsi="Arial" w:cs="Arial"/>
                  <w:sz w:val="22"/>
                  <w:szCs w:val="22"/>
                </w:rPr>
                <w:t>7</w:t>
              </w:r>
            </w:hyperlink>
          </w:p>
        </w:tc>
      </w:tr>
    </w:tbl>
    <w:p w14:paraId="71590D37" w14:textId="2C88C216" w:rsidR="00414F7F" w:rsidRDefault="00414F7F" w:rsidP="00860E65">
      <w:pPr>
        <w:spacing w:after="200"/>
        <w:rPr>
          <w:rFonts w:ascii="Arial" w:hAnsi="Arial" w:cs="Arial"/>
          <w:color w:val="000000"/>
          <w:sz w:val="22"/>
          <w:szCs w:val="22"/>
        </w:rPr>
      </w:pPr>
    </w:p>
    <w:p w14:paraId="0132DDA7" w14:textId="77777777" w:rsidR="00414F7F" w:rsidRPr="00414F7F" w:rsidRDefault="00414F7F" w:rsidP="00414F7F">
      <w:pPr>
        <w:rPr>
          <w:rFonts w:ascii="Arial" w:hAnsi="Arial" w:cs="Arial"/>
          <w:sz w:val="22"/>
          <w:szCs w:val="22"/>
        </w:rPr>
      </w:pPr>
    </w:p>
    <w:p w14:paraId="7539EE61" w14:textId="77777777" w:rsidR="00414F7F" w:rsidRPr="00414F7F" w:rsidRDefault="00414F7F" w:rsidP="00414F7F">
      <w:pPr>
        <w:rPr>
          <w:rFonts w:ascii="Arial" w:hAnsi="Arial" w:cs="Arial"/>
          <w:sz w:val="22"/>
          <w:szCs w:val="22"/>
        </w:rPr>
      </w:pPr>
    </w:p>
    <w:p w14:paraId="69000251" w14:textId="77777777" w:rsidR="00414F7F" w:rsidRPr="00414F7F" w:rsidRDefault="00414F7F" w:rsidP="00414F7F">
      <w:pPr>
        <w:rPr>
          <w:rFonts w:ascii="Arial" w:hAnsi="Arial" w:cs="Arial"/>
          <w:sz w:val="22"/>
          <w:szCs w:val="22"/>
        </w:rPr>
      </w:pPr>
    </w:p>
    <w:p w14:paraId="1C33FAD9" w14:textId="77777777" w:rsidR="00414F7F" w:rsidRPr="00414F7F" w:rsidRDefault="00414F7F" w:rsidP="00414F7F">
      <w:pPr>
        <w:rPr>
          <w:rFonts w:ascii="Arial" w:hAnsi="Arial" w:cs="Arial"/>
          <w:sz w:val="22"/>
          <w:szCs w:val="22"/>
        </w:rPr>
      </w:pPr>
    </w:p>
    <w:p w14:paraId="158A877C" w14:textId="745BE8BB" w:rsidR="00414F7F" w:rsidRDefault="00414F7F" w:rsidP="00414F7F">
      <w:pPr>
        <w:tabs>
          <w:tab w:val="left" w:pos="2894"/>
        </w:tabs>
        <w:spacing w:after="200"/>
        <w:rPr>
          <w:rFonts w:ascii="Arial" w:hAnsi="Arial" w:cs="Arial"/>
          <w:sz w:val="22"/>
          <w:szCs w:val="22"/>
        </w:rPr>
      </w:pPr>
      <w:r>
        <w:rPr>
          <w:rFonts w:ascii="Arial" w:hAnsi="Arial" w:cs="Arial"/>
          <w:sz w:val="22"/>
          <w:szCs w:val="22"/>
        </w:rPr>
        <w:tab/>
      </w:r>
    </w:p>
    <w:p w14:paraId="3CFA9611" w14:textId="5FB20980" w:rsidR="00414F7F" w:rsidRDefault="00414F7F" w:rsidP="00860E65">
      <w:pPr>
        <w:spacing w:after="200"/>
        <w:rPr>
          <w:rFonts w:ascii="Arial" w:hAnsi="Arial" w:cs="Arial"/>
          <w:sz w:val="22"/>
          <w:szCs w:val="22"/>
        </w:rPr>
      </w:pPr>
    </w:p>
    <w:p w14:paraId="4C2369A9" w14:textId="2B3B7EFE" w:rsidR="00414F7F" w:rsidRDefault="00414F7F" w:rsidP="00860E65">
      <w:pPr>
        <w:spacing w:after="200"/>
        <w:rPr>
          <w:rFonts w:ascii="Arial" w:hAnsi="Arial" w:cs="Arial"/>
          <w:sz w:val="22"/>
          <w:szCs w:val="22"/>
        </w:rPr>
      </w:pPr>
    </w:p>
    <w:p w14:paraId="4C4951EE" w14:textId="77777777" w:rsidR="001D58D4" w:rsidRDefault="001D58D4" w:rsidP="00860E65">
      <w:pPr>
        <w:spacing w:after="200"/>
        <w:rPr>
          <w:rFonts w:ascii="Arial" w:hAnsi="Arial" w:cs="Arial"/>
          <w:sz w:val="22"/>
          <w:szCs w:val="22"/>
        </w:rPr>
      </w:pPr>
    </w:p>
    <w:p w14:paraId="5699A43F" w14:textId="77777777" w:rsidR="00414F7F" w:rsidRPr="00414F7F" w:rsidRDefault="00414F7F" w:rsidP="00414F7F">
      <w:pPr>
        <w:rPr>
          <w:rFonts w:ascii="Arial" w:hAnsi="Arial" w:cs="Arial"/>
          <w:sz w:val="22"/>
          <w:szCs w:val="22"/>
        </w:rPr>
      </w:pPr>
    </w:p>
    <w:p w14:paraId="0AAB4EF8" w14:textId="77777777" w:rsidR="00414F7F" w:rsidRPr="00414F7F" w:rsidRDefault="00414F7F" w:rsidP="00414F7F">
      <w:pPr>
        <w:rPr>
          <w:rFonts w:ascii="Arial" w:hAnsi="Arial" w:cs="Arial"/>
          <w:sz w:val="22"/>
          <w:szCs w:val="22"/>
        </w:rPr>
      </w:pPr>
    </w:p>
    <w:p w14:paraId="6C1D7949" w14:textId="77777777" w:rsidR="00414F7F" w:rsidRPr="00414F7F" w:rsidRDefault="00414F7F" w:rsidP="00414F7F">
      <w:pPr>
        <w:rPr>
          <w:rFonts w:ascii="Arial" w:hAnsi="Arial" w:cs="Arial"/>
          <w:sz w:val="22"/>
          <w:szCs w:val="22"/>
        </w:rPr>
      </w:pPr>
    </w:p>
    <w:p w14:paraId="0BC831C4" w14:textId="42C8511B" w:rsidR="00860E65" w:rsidRPr="00BA49B4" w:rsidRDefault="00860E65" w:rsidP="00860E65">
      <w:pPr>
        <w:spacing w:after="200"/>
        <w:rPr>
          <w:rFonts w:ascii="Arial" w:hAnsi="Arial" w:cs="Arial"/>
          <w:b/>
          <w:sz w:val="22"/>
          <w:szCs w:val="22"/>
        </w:rPr>
      </w:pPr>
      <w:bookmarkStart w:id="1" w:name="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bookmarkEnd w:id="1"/>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624A00"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542321D" w14:textId="3F997345" w:rsidR="002A15BC" w:rsidRDefault="00624A00" w:rsidP="002A15BC">
      <w:pPr>
        <w:rPr>
          <w:rFonts w:ascii="Arial" w:hAnsi="Arial" w:cs="Arial"/>
          <w:sz w:val="22"/>
          <w:szCs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r w:rsidR="002A15BC">
        <w:rPr>
          <w:color w:val="1F497D"/>
          <w:sz w:val="22"/>
        </w:rPr>
        <w:br/>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6F88BF2"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w:t>
      </w:r>
      <w:r w:rsidRPr="001111B2">
        <w:rPr>
          <w:rFonts w:ascii="Arial" w:hAnsi="Arial" w:cs="Arial"/>
          <w:sz w:val="22"/>
          <w:szCs w:val="22"/>
        </w:rPr>
        <w:lastRenderedPageBreak/>
        <w:t xml:space="preserve">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r w:rsidR="002A15BC">
        <w:rPr>
          <w:rFonts w:ascii="Arial" w:hAnsi="Arial" w:cs="Arial"/>
          <w:sz w:val="22"/>
          <w:szCs w:val="22"/>
        </w:rPr>
        <w:br/>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bookmarkEnd w:id="2"/>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3" w14:textId="06927310" w:rsidR="00860E65" w:rsidRPr="00817F3F" w:rsidRDefault="00414F7F" w:rsidP="00860E65">
      <w:pPr>
        <w:jc w:val="center"/>
        <w:rPr>
          <w:rFonts w:ascii="Arial" w:hAnsi="Arial" w:cs="Arial"/>
          <w:i/>
          <w:color w:val="222222"/>
          <w:sz w:val="32"/>
          <w:szCs w:val="32"/>
        </w:rPr>
      </w:pPr>
      <w:proofErr w:type="spellStart"/>
      <w:r>
        <w:rPr>
          <w:rFonts w:ascii="Arial" w:hAnsi="Arial" w:cs="Arial"/>
          <w:i/>
          <w:color w:val="222222"/>
          <w:sz w:val="32"/>
          <w:szCs w:val="32"/>
        </w:rPr>
        <w:lastRenderedPageBreak/>
        <w:t>Pteropus</w:t>
      </w:r>
      <w:proofErr w:type="spellEnd"/>
      <w:r>
        <w:rPr>
          <w:rFonts w:ascii="Arial" w:hAnsi="Arial" w:cs="Arial"/>
          <w:i/>
          <w:color w:val="222222"/>
          <w:sz w:val="32"/>
          <w:szCs w:val="32"/>
        </w:rPr>
        <w:t xml:space="preserve"> </w:t>
      </w:r>
      <w:proofErr w:type="spellStart"/>
      <w:r>
        <w:rPr>
          <w:rFonts w:ascii="Arial" w:hAnsi="Arial" w:cs="Arial"/>
          <w:i/>
          <w:color w:val="222222"/>
          <w:sz w:val="32"/>
          <w:szCs w:val="32"/>
        </w:rPr>
        <w:t>brunneus</w:t>
      </w:r>
      <w:proofErr w:type="spellEnd"/>
    </w:p>
    <w:p w14:paraId="363110D4" w14:textId="77777777" w:rsidR="00817F3F" w:rsidRPr="00424584" w:rsidRDefault="00817F3F" w:rsidP="00860E65">
      <w:pPr>
        <w:jc w:val="center"/>
        <w:rPr>
          <w:rFonts w:ascii="Arial" w:hAnsi="Arial" w:cs="Arial"/>
          <w:sz w:val="22"/>
          <w:szCs w:val="22"/>
        </w:rPr>
      </w:pPr>
    </w:p>
    <w:p w14:paraId="71590D44" w14:textId="53CACEE8" w:rsidR="00860E65" w:rsidRPr="00E80F89" w:rsidRDefault="00414F7F" w:rsidP="00860E65">
      <w:pPr>
        <w:jc w:val="center"/>
        <w:rPr>
          <w:rFonts w:ascii="Arial" w:hAnsi="Arial" w:cs="Arial"/>
          <w:sz w:val="20"/>
          <w:szCs w:val="20"/>
        </w:rPr>
      </w:pPr>
      <w:r>
        <w:rPr>
          <w:rStyle w:val="Heading1Char"/>
          <w:rFonts w:ascii="Arial" w:hAnsi="Arial" w:cs="Arial"/>
          <w:sz w:val="22"/>
          <w:szCs w:val="22"/>
          <w:u w:val="none"/>
        </w:rPr>
        <w:t>Percy Island Flying-fox</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22CF9CF5" w14:textId="6C9DADEB" w:rsidR="0070477E" w:rsidRPr="006115F8" w:rsidRDefault="0070477E" w:rsidP="0070477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414F7F">
        <w:rPr>
          <w:rFonts w:ascii="Arial" w:hAnsi="Arial" w:cs="Arial"/>
          <w:i/>
          <w:sz w:val="22"/>
          <w:szCs w:val="22"/>
        </w:rPr>
        <w:t>Pteropus</w:t>
      </w:r>
      <w:proofErr w:type="spellEnd"/>
      <w:r w:rsidR="00414F7F">
        <w:rPr>
          <w:rFonts w:ascii="Arial" w:hAnsi="Arial" w:cs="Arial"/>
          <w:i/>
          <w:sz w:val="22"/>
          <w:szCs w:val="22"/>
        </w:rPr>
        <w:t xml:space="preserve"> </w:t>
      </w:r>
      <w:proofErr w:type="spellStart"/>
      <w:r w:rsidR="00414F7F">
        <w:rPr>
          <w:rFonts w:ascii="Arial" w:hAnsi="Arial" w:cs="Arial"/>
          <w:i/>
          <w:sz w:val="22"/>
          <w:szCs w:val="22"/>
        </w:rPr>
        <w:t>brunneus</w:t>
      </w:r>
      <w:proofErr w:type="spellEnd"/>
      <w:r>
        <w:rPr>
          <w:rFonts w:ascii="Arial" w:hAnsi="Arial" w:cs="Arial"/>
          <w:i/>
          <w:sz w:val="22"/>
          <w:szCs w:val="22"/>
        </w:rPr>
        <w:t xml:space="preserve"> </w:t>
      </w:r>
      <w:r w:rsidR="00414F7F">
        <w:rPr>
          <w:rFonts w:ascii="Arial" w:hAnsi="Arial" w:cs="Arial"/>
          <w:sz w:val="22"/>
          <w:szCs w:val="22"/>
        </w:rPr>
        <w:t>Dobson</w:t>
      </w:r>
      <w:r>
        <w:rPr>
          <w:rFonts w:ascii="Arial" w:hAnsi="Arial" w:cs="Arial"/>
          <w:sz w:val="22"/>
          <w:szCs w:val="22"/>
        </w:rPr>
        <w:t xml:space="preserve">, </w:t>
      </w:r>
      <w:r w:rsidR="00414F7F">
        <w:rPr>
          <w:rFonts w:ascii="Arial" w:hAnsi="Arial" w:cs="Arial"/>
          <w:sz w:val="22"/>
          <w:szCs w:val="22"/>
        </w:rPr>
        <w:t>1878</w:t>
      </w:r>
      <w:r>
        <w:rPr>
          <w:rFonts w:ascii="Arial" w:hAnsi="Arial" w:cs="Arial"/>
          <w:sz w:val="22"/>
          <w:szCs w:val="22"/>
        </w:rPr>
        <w:t>.</w:t>
      </w:r>
    </w:p>
    <w:p w14:paraId="71590D4A" w14:textId="77777777" w:rsidR="00615CF6" w:rsidRPr="00615CF6" w:rsidRDefault="00615CF6" w:rsidP="002B2B88">
      <w:pPr>
        <w:pStyle w:val="CAmajorheading"/>
      </w:pPr>
      <w:bookmarkStart w:id="3" w:name="Species_Info"/>
      <w:r w:rsidRPr="00E95E0E">
        <w:t>Species/Sub-species Information</w:t>
      </w:r>
    </w:p>
    <w:bookmarkEnd w:id="3"/>
    <w:p w14:paraId="4B410CE6" w14:textId="77777777" w:rsidR="001C6B82" w:rsidRDefault="001C6B82" w:rsidP="001C6B82">
      <w:pPr>
        <w:pStyle w:val="CAheadingintext"/>
      </w:pPr>
      <w:r w:rsidRPr="00C77AC3">
        <w:t>Description</w:t>
      </w:r>
    </w:p>
    <w:p w14:paraId="660B3917" w14:textId="5C2413B4" w:rsidR="00590A29" w:rsidRDefault="00590A29" w:rsidP="004E2FF1">
      <w:pPr>
        <w:spacing w:after="240"/>
        <w:rPr>
          <w:rFonts w:ascii="Arial" w:hAnsi="Arial" w:cs="Arial"/>
          <w:i/>
          <w:sz w:val="22"/>
          <w:szCs w:val="22"/>
        </w:rPr>
      </w:pPr>
      <w:proofErr w:type="spellStart"/>
      <w:r>
        <w:rPr>
          <w:rFonts w:ascii="Arial" w:hAnsi="Arial" w:cs="Arial"/>
          <w:i/>
          <w:sz w:val="22"/>
          <w:szCs w:val="22"/>
        </w:rPr>
        <w:t>Pteropus</w:t>
      </w:r>
      <w:proofErr w:type="spellEnd"/>
      <w:r>
        <w:rPr>
          <w:rFonts w:ascii="Arial" w:hAnsi="Arial" w:cs="Arial"/>
          <w:i/>
          <w:sz w:val="22"/>
          <w:szCs w:val="22"/>
        </w:rPr>
        <w:t xml:space="preserve"> </w:t>
      </w:r>
      <w:proofErr w:type="spellStart"/>
      <w:r>
        <w:rPr>
          <w:rFonts w:ascii="Arial" w:hAnsi="Arial" w:cs="Arial"/>
          <w:i/>
          <w:sz w:val="22"/>
          <w:szCs w:val="22"/>
        </w:rPr>
        <w:t>brunneus</w:t>
      </w:r>
      <w:proofErr w:type="spellEnd"/>
      <w:r>
        <w:rPr>
          <w:rFonts w:ascii="Arial" w:hAnsi="Arial" w:cs="Arial"/>
          <w:i/>
          <w:sz w:val="22"/>
          <w:szCs w:val="22"/>
        </w:rPr>
        <w:t xml:space="preserve"> </w:t>
      </w:r>
      <w:r>
        <w:rPr>
          <w:rFonts w:ascii="Arial" w:hAnsi="Arial" w:cs="Arial"/>
          <w:iCs/>
          <w:sz w:val="22"/>
          <w:szCs w:val="22"/>
        </w:rPr>
        <w:t>(Percy Island Flying-fox)</w:t>
      </w:r>
      <w:r w:rsidR="00157928">
        <w:rPr>
          <w:rFonts w:ascii="Arial" w:hAnsi="Arial" w:cs="Arial"/>
          <w:iCs/>
          <w:sz w:val="22"/>
          <w:szCs w:val="22"/>
        </w:rPr>
        <w:t xml:space="preserve"> is known from one </w:t>
      </w:r>
      <w:r w:rsidR="00293E86">
        <w:rPr>
          <w:rFonts w:ascii="Arial" w:hAnsi="Arial" w:cs="Arial"/>
          <w:iCs/>
          <w:sz w:val="22"/>
          <w:szCs w:val="22"/>
        </w:rPr>
        <w:t xml:space="preserve">male </w:t>
      </w:r>
      <w:r w:rsidR="00157928">
        <w:rPr>
          <w:rFonts w:ascii="Arial" w:hAnsi="Arial" w:cs="Arial"/>
          <w:iCs/>
          <w:sz w:val="22"/>
          <w:szCs w:val="22"/>
        </w:rPr>
        <w:t xml:space="preserve">specimen held in the Museum of Natural History, London. </w:t>
      </w:r>
      <w:r w:rsidR="00C10904">
        <w:rPr>
          <w:rFonts w:ascii="Arial" w:hAnsi="Arial" w:cs="Arial"/>
          <w:iCs/>
          <w:sz w:val="22"/>
          <w:szCs w:val="22"/>
        </w:rPr>
        <w:t>This specimen</w:t>
      </w:r>
      <w:r w:rsidR="00DF7314">
        <w:rPr>
          <w:rFonts w:ascii="Arial" w:hAnsi="Arial" w:cs="Arial"/>
          <w:iCs/>
          <w:sz w:val="22"/>
          <w:szCs w:val="22"/>
        </w:rPr>
        <w:t xml:space="preserve"> </w:t>
      </w:r>
      <w:r w:rsidR="00CF2C4D">
        <w:rPr>
          <w:rFonts w:ascii="Arial" w:hAnsi="Arial" w:cs="Arial"/>
          <w:iCs/>
          <w:sz w:val="22"/>
          <w:szCs w:val="22"/>
        </w:rPr>
        <w:t>wa</w:t>
      </w:r>
      <w:r w:rsidR="00DF7314">
        <w:rPr>
          <w:rFonts w:ascii="Arial" w:hAnsi="Arial" w:cs="Arial"/>
          <w:iCs/>
          <w:sz w:val="22"/>
          <w:szCs w:val="22"/>
        </w:rPr>
        <w:t xml:space="preserve">s similar in appearance to </w:t>
      </w:r>
      <w:proofErr w:type="spellStart"/>
      <w:r w:rsidR="00DF7314" w:rsidRPr="006D35E2">
        <w:rPr>
          <w:rFonts w:ascii="Arial" w:hAnsi="Arial" w:cs="Arial"/>
          <w:i/>
          <w:iCs/>
          <w:sz w:val="22"/>
          <w:szCs w:val="22"/>
        </w:rPr>
        <w:t>Pteropus</w:t>
      </w:r>
      <w:proofErr w:type="spellEnd"/>
      <w:r w:rsidR="00DF7314" w:rsidRPr="006D35E2">
        <w:rPr>
          <w:rFonts w:ascii="Arial" w:hAnsi="Arial" w:cs="Arial"/>
          <w:i/>
          <w:iCs/>
          <w:sz w:val="22"/>
          <w:szCs w:val="22"/>
        </w:rPr>
        <w:t xml:space="preserve"> </w:t>
      </w:r>
      <w:proofErr w:type="spellStart"/>
      <w:r w:rsidR="00DF7314" w:rsidRPr="006D35E2">
        <w:rPr>
          <w:rFonts w:ascii="Arial" w:hAnsi="Arial" w:cs="Arial"/>
          <w:i/>
          <w:iCs/>
          <w:sz w:val="22"/>
          <w:szCs w:val="22"/>
        </w:rPr>
        <w:t>scapulatus</w:t>
      </w:r>
      <w:proofErr w:type="spellEnd"/>
      <w:r w:rsidR="00CF2C4D">
        <w:rPr>
          <w:rFonts w:ascii="Arial" w:hAnsi="Arial" w:cs="Arial"/>
          <w:iCs/>
          <w:sz w:val="22"/>
          <w:szCs w:val="22"/>
        </w:rPr>
        <w:t xml:space="preserve"> (Little Red Flying-fox) b</w:t>
      </w:r>
      <w:r w:rsidR="00C10904">
        <w:rPr>
          <w:rFonts w:ascii="Arial" w:hAnsi="Arial" w:cs="Arial"/>
          <w:iCs/>
          <w:sz w:val="22"/>
          <w:szCs w:val="22"/>
        </w:rPr>
        <w:t>ut</w:t>
      </w:r>
      <w:r w:rsidR="00CF2C4D">
        <w:rPr>
          <w:rFonts w:ascii="Arial" w:hAnsi="Arial" w:cs="Arial"/>
          <w:iCs/>
          <w:sz w:val="22"/>
          <w:szCs w:val="22"/>
        </w:rPr>
        <w:t xml:space="preserve"> differentiated through its </w:t>
      </w:r>
      <w:r w:rsidR="00DF7314">
        <w:rPr>
          <w:rFonts w:ascii="Arial" w:hAnsi="Arial" w:cs="Arial"/>
          <w:sz w:val="22"/>
          <w:szCs w:val="22"/>
        </w:rPr>
        <w:t>smaller</w:t>
      </w:r>
      <w:r w:rsidR="00CF2C4D">
        <w:rPr>
          <w:rFonts w:ascii="Arial" w:hAnsi="Arial" w:cs="Arial"/>
          <w:sz w:val="22"/>
          <w:szCs w:val="22"/>
        </w:rPr>
        <w:t xml:space="preserve"> size</w:t>
      </w:r>
      <w:r w:rsidR="00DF7314">
        <w:rPr>
          <w:rFonts w:ascii="Arial" w:hAnsi="Arial" w:cs="Arial"/>
          <w:sz w:val="22"/>
          <w:szCs w:val="22"/>
        </w:rPr>
        <w:t xml:space="preserve"> and </w:t>
      </w:r>
      <w:r w:rsidR="005B147B">
        <w:rPr>
          <w:rFonts w:ascii="Arial" w:hAnsi="Arial" w:cs="Arial"/>
          <w:sz w:val="22"/>
          <w:szCs w:val="22"/>
        </w:rPr>
        <w:t xml:space="preserve">buff-coloured </w:t>
      </w:r>
      <w:r w:rsidR="00DF7314">
        <w:rPr>
          <w:rFonts w:ascii="Arial" w:hAnsi="Arial" w:cs="Arial"/>
          <w:sz w:val="22"/>
          <w:szCs w:val="22"/>
        </w:rPr>
        <w:t>glandular tufts at the side of the neck</w:t>
      </w:r>
      <w:r w:rsidR="00157928">
        <w:rPr>
          <w:rFonts w:ascii="Arial" w:hAnsi="Arial" w:cs="Arial"/>
          <w:iCs/>
          <w:sz w:val="22"/>
          <w:szCs w:val="22"/>
        </w:rPr>
        <w:t xml:space="preserve">. </w:t>
      </w:r>
      <w:r w:rsidR="00AB4286">
        <w:rPr>
          <w:rFonts w:ascii="Arial" w:hAnsi="Arial" w:cs="Arial"/>
          <w:iCs/>
          <w:sz w:val="22"/>
          <w:szCs w:val="22"/>
        </w:rPr>
        <w:t>The Percy Island Flying-fox</w:t>
      </w:r>
      <w:r w:rsidR="00157928">
        <w:rPr>
          <w:rFonts w:ascii="Arial" w:hAnsi="Arial" w:cs="Arial"/>
          <w:iCs/>
          <w:sz w:val="22"/>
          <w:szCs w:val="22"/>
        </w:rPr>
        <w:t xml:space="preserve"> </w:t>
      </w:r>
      <w:r w:rsidR="00AB4286">
        <w:rPr>
          <w:rFonts w:ascii="Arial" w:hAnsi="Arial" w:cs="Arial"/>
          <w:iCs/>
          <w:sz w:val="22"/>
          <w:szCs w:val="22"/>
        </w:rPr>
        <w:t>ha</w:t>
      </w:r>
      <w:r w:rsidR="00CF2C4D">
        <w:rPr>
          <w:rFonts w:ascii="Arial" w:hAnsi="Arial" w:cs="Arial"/>
          <w:iCs/>
          <w:sz w:val="22"/>
          <w:szCs w:val="22"/>
        </w:rPr>
        <w:t>d</w:t>
      </w:r>
      <w:r w:rsidR="00AB4286">
        <w:rPr>
          <w:rFonts w:ascii="Arial" w:hAnsi="Arial" w:cs="Arial"/>
          <w:iCs/>
          <w:sz w:val="22"/>
          <w:szCs w:val="22"/>
        </w:rPr>
        <w:t xml:space="preserve"> </w:t>
      </w:r>
      <w:r w:rsidR="00157928">
        <w:rPr>
          <w:rFonts w:ascii="Arial" w:hAnsi="Arial" w:cs="Arial"/>
          <w:iCs/>
          <w:sz w:val="22"/>
          <w:szCs w:val="22"/>
        </w:rPr>
        <w:t>a head and body length of approximately 210 mm, a forearm length of 118 mm</w:t>
      </w:r>
      <w:r w:rsidR="008B312C">
        <w:rPr>
          <w:rFonts w:ascii="Arial" w:hAnsi="Arial" w:cs="Arial"/>
          <w:iCs/>
          <w:sz w:val="22"/>
          <w:szCs w:val="22"/>
        </w:rPr>
        <w:t>,</w:t>
      </w:r>
      <w:r w:rsidR="00157928">
        <w:rPr>
          <w:rFonts w:ascii="Arial" w:hAnsi="Arial" w:cs="Arial"/>
          <w:iCs/>
          <w:sz w:val="22"/>
          <w:szCs w:val="22"/>
        </w:rPr>
        <w:t xml:space="preserve"> and </w:t>
      </w:r>
      <w:r w:rsidR="00F84CF6">
        <w:rPr>
          <w:rFonts w:ascii="Arial" w:hAnsi="Arial" w:cs="Arial"/>
          <w:iCs/>
          <w:sz w:val="22"/>
          <w:szCs w:val="22"/>
        </w:rPr>
        <w:t xml:space="preserve">a probable </w:t>
      </w:r>
      <w:r w:rsidR="00157928">
        <w:rPr>
          <w:rFonts w:ascii="Arial" w:hAnsi="Arial" w:cs="Arial"/>
          <w:iCs/>
          <w:sz w:val="22"/>
          <w:szCs w:val="22"/>
        </w:rPr>
        <w:t>weight of 200</w:t>
      </w:r>
      <w:r w:rsidR="005B147B">
        <w:rPr>
          <w:rFonts w:ascii="Arial" w:hAnsi="Arial" w:cs="Arial"/>
          <w:iCs/>
          <w:sz w:val="22"/>
          <w:szCs w:val="22"/>
        </w:rPr>
        <w:t> </w:t>
      </w:r>
      <w:r w:rsidR="00157928">
        <w:rPr>
          <w:rFonts w:ascii="Arial" w:hAnsi="Arial" w:cs="Arial"/>
          <w:iCs/>
          <w:sz w:val="22"/>
          <w:szCs w:val="22"/>
        </w:rPr>
        <w:t xml:space="preserve">g. </w:t>
      </w:r>
      <w:r w:rsidR="00F353E5">
        <w:rPr>
          <w:rFonts w:ascii="Arial" w:hAnsi="Arial" w:cs="Arial"/>
          <w:iCs/>
          <w:sz w:val="22"/>
          <w:szCs w:val="22"/>
        </w:rPr>
        <w:t xml:space="preserve">The dorsal surface </w:t>
      </w:r>
      <w:r w:rsidR="00DD66D4">
        <w:rPr>
          <w:rFonts w:ascii="Arial" w:hAnsi="Arial" w:cs="Arial"/>
          <w:iCs/>
          <w:sz w:val="22"/>
          <w:szCs w:val="22"/>
        </w:rPr>
        <w:t xml:space="preserve">was barely darker than the ventral surface, both </w:t>
      </w:r>
      <w:r w:rsidR="008B312C">
        <w:rPr>
          <w:rFonts w:ascii="Arial" w:hAnsi="Arial" w:cs="Arial"/>
          <w:iCs/>
          <w:sz w:val="22"/>
          <w:szCs w:val="22"/>
        </w:rPr>
        <w:t>coloured</w:t>
      </w:r>
      <w:r w:rsidR="00DD66D4">
        <w:rPr>
          <w:rFonts w:ascii="Arial" w:hAnsi="Arial" w:cs="Arial"/>
          <w:iCs/>
          <w:sz w:val="22"/>
          <w:szCs w:val="22"/>
        </w:rPr>
        <w:t xml:space="preserve"> </w:t>
      </w:r>
      <w:r w:rsidR="00293E86">
        <w:rPr>
          <w:rFonts w:ascii="Arial" w:hAnsi="Arial" w:cs="Arial"/>
          <w:iCs/>
          <w:sz w:val="22"/>
          <w:szCs w:val="22"/>
        </w:rPr>
        <w:t xml:space="preserve">mid-brown with </w:t>
      </w:r>
      <w:r w:rsidR="00F353E5">
        <w:rPr>
          <w:rFonts w:ascii="Arial" w:hAnsi="Arial" w:cs="Arial"/>
          <w:iCs/>
          <w:sz w:val="22"/>
          <w:szCs w:val="22"/>
        </w:rPr>
        <w:t xml:space="preserve">a </w:t>
      </w:r>
      <w:r w:rsidR="00293E86">
        <w:rPr>
          <w:rFonts w:ascii="Arial" w:hAnsi="Arial" w:cs="Arial"/>
          <w:iCs/>
          <w:sz w:val="22"/>
          <w:szCs w:val="22"/>
        </w:rPr>
        <w:t xml:space="preserve">reddish-gold tinge due to pale tips on hairs. The mantle across the shoulder area </w:t>
      </w:r>
      <w:r w:rsidR="00CF2C4D">
        <w:rPr>
          <w:rFonts w:ascii="Arial" w:hAnsi="Arial" w:cs="Arial"/>
          <w:iCs/>
          <w:sz w:val="22"/>
          <w:szCs w:val="22"/>
        </w:rPr>
        <w:t>wa</w:t>
      </w:r>
      <w:r w:rsidR="00293E86">
        <w:rPr>
          <w:rFonts w:ascii="Arial" w:hAnsi="Arial" w:cs="Arial"/>
          <w:iCs/>
          <w:sz w:val="22"/>
          <w:szCs w:val="22"/>
        </w:rPr>
        <w:t xml:space="preserve">s </w:t>
      </w:r>
      <w:r w:rsidR="008B312C">
        <w:rPr>
          <w:rFonts w:ascii="Arial" w:hAnsi="Arial" w:cs="Arial"/>
          <w:iCs/>
          <w:sz w:val="22"/>
          <w:szCs w:val="22"/>
        </w:rPr>
        <w:t xml:space="preserve">a </w:t>
      </w:r>
      <w:r w:rsidR="00293E86">
        <w:rPr>
          <w:rFonts w:ascii="Arial" w:hAnsi="Arial" w:cs="Arial"/>
          <w:iCs/>
          <w:sz w:val="22"/>
          <w:szCs w:val="22"/>
        </w:rPr>
        <w:t>slightly lighter brown</w:t>
      </w:r>
      <w:r w:rsidR="00F353E5">
        <w:rPr>
          <w:rFonts w:ascii="Arial" w:hAnsi="Arial" w:cs="Arial"/>
          <w:iCs/>
          <w:sz w:val="22"/>
          <w:szCs w:val="22"/>
        </w:rPr>
        <w:t xml:space="preserve"> and the head was a paler golden-brown</w:t>
      </w:r>
      <w:r w:rsidR="00DD66D4">
        <w:rPr>
          <w:rFonts w:ascii="Arial" w:hAnsi="Arial" w:cs="Arial"/>
          <w:iCs/>
          <w:sz w:val="22"/>
          <w:szCs w:val="22"/>
        </w:rPr>
        <w:t xml:space="preserve"> colour</w:t>
      </w:r>
      <w:r w:rsidR="00293E86">
        <w:rPr>
          <w:rFonts w:ascii="Arial" w:hAnsi="Arial" w:cs="Arial"/>
          <w:iCs/>
          <w:sz w:val="22"/>
          <w:szCs w:val="22"/>
        </w:rPr>
        <w:t>.</w:t>
      </w:r>
      <w:r w:rsidR="00F353E5">
        <w:rPr>
          <w:rFonts w:ascii="Arial" w:hAnsi="Arial" w:cs="Arial"/>
          <w:iCs/>
          <w:sz w:val="22"/>
          <w:szCs w:val="22"/>
        </w:rPr>
        <w:t xml:space="preserve"> T</w:t>
      </w:r>
      <w:r w:rsidR="00AB4286">
        <w:rPr>
          <w:rFonts w:ascii="Arial" w:hAnsi="Arial" w:cs="Arial"/>
          <w:iCs/>
          <w:sz w:val="22"/>
          <w:szCs w:val="22"/>
        </w:rPr>
        <w:t>he d</w:t>
      </w:r>
      <w:r w:rsidR="00293E86">
        <w:rPr>
          <w:rFonts w:ascii="Arial" w:hAnsi="Arial" w:cs="Arial"/>
          <w:iCs/>
          <w:sz w:val="22"/>
          <w:szCs w:val="22"/>
        </w:rPr>
        <w:t xml:space="preserve">orsal surface of </w:t>
      </w:r>
      <w:r w:rsidR="00F353E5">
        <w:rPr>
          <w:rFonts w:ascii="Arial" w:hAnsi="Arial" w:cs="Arial"/>
          <w:iCs/>
          <w:sz w:val="22"/>
          <w:szCs w:val="22"/>
        </w:rPr>
        <w:t xml:space="preserve">the </w:t>
      </w:r>
      <w:r w:rsidR="00293E86">
        <w:rPr>
          <w:rFonts w:ascii="Arial" w:hAnsi="Arial" w:cs="Arial"/>
          <w:iCs/>
          <w:sz w:val="22"/>
          <w:szCs w:val="22"/>
        </w:rPr>
        <w:t xml:space="preserve">tibia </w:t>
      </w:r>
      <w:r w:rsidR="00F353E5">
        <w:rPr>
          <w:rFonts w:ascii="Arial" w:hAnsi="Arial" w:cs="Arial"/>
          <w:iCs/>
          <w:sz w:val="22"/>
          <w:szCs w:val="22"/>
        </w:rPr>
        <w:t xml:space="preserve">was </w:t>
      </w:r>
      <w:r w:rsidR="00293E86">
        <w:rPr>
          <w:rFonts w:ascii="Arial" w:hAnsi="Arial" w:cs="Arial"/>
          <w:iCs/>
          <w:sz w:val="22"/>
          <w:szCs w:val="22"/>
        </w:rPr>
        <w:t>furred along three</w:t>
      </w:r>
      <w:r w:rsidR="00F353E5">
        <w:rPr>
          <w:rFonts w:ascii="Arial" w:hAnsi="Arial" w:cs="Arial"/>
          <w:iCs/>
          <w:sz w:val="22"/>
          <w:szCs w:val="22"/>
        </w:rPr>
        <w:noBreakHyphen/>
      </w:r>
      <w:r w:rsidR="00293E86">
        <w:rPr>
          <w:rFonts w:ascii="Arial" w:hAnsi="Arial" w:cs="Arial"/>
          <w:iCs/>
          <w:sz w:val="22"/>
          <w:szCs w:val="22"/>
        </w:rPr>
        <w:t xml:space="preserve">quarters of </w:t>
      </w:r>
      <w:r w:rsidR="00F353E5">
        <w:rPr>
          <w:rFonts w:ascii="Arial" w:hAnsi="Arial" w:cs="Arial"/>
          <w:iCs/>
          <w:sz w:val="22"/>
          <w:szCs w:val="22"/>
        </w:rPr>
        <w:t xml:space="preserve">its </w:t>
      </w:r>
      <w:r w:rsidR="00293E86">
        <w:rPr>
          <w:rFonts w:ascii="Arial" w:hAnsi="Arial" w:cs="Arial"/>
          <w:iCs/>
          <w:sz w:val="22"/>
          <w:szCs w:val="22"/>
        </w:rPr>
        <w:t>length (</w:t>
      </w:r>
      <w:r w:rsidR="00C172CF">
        <w:rPr>
          <w:rFonts w:ascii="Arial" w:hAnsi="Arial" w:cs="Arial"/>
          <w:iCs/>
          <w:sz w:val="22"/>
          <w:szCs w:val="22"/>
        </w:rPr>
        <w:t>Condor</w:t>
      </w:r>
      <w:r w:rsidR="00293E86">
        <w:rPr>
          <w:rFonts w:ascii="Arial" w:hAnsi="Arial" w:cs="Arial"/>
          <w:iCs/>
          <w:sz w:val="22"/>
          <w:szCs w:val="22"/>
        </w:rPr>
        <w:t xml:space="preserve"> 2008).</w:t>
      </w:r>
      <w:r w:rsidR="005B147B" w:rsidRPr="005B147B">
        <w:rPr>
          <w:rFonts w:ascii="Arial" w:hAnsi="Arial" w:cs="Arial"/>
          <w:iCs/>
          <w:sz w:val="22"/>
          <w:szCs w:val="22"/>
        </w:rPr>
        <w:t xml:space="preserve"> </w:t>
      </w:r>
    </w:p>
    <w:p w14:paraId="1CB2F04A" w14:textId="77777777" w:rsidR="00977CCB" w:rsidRPr="007D7E49" w:rsidRDefault="00977CCB" w:rsidP="00977CCB">
      <w:pPr>
        <w:pStyle w:val="CAheadingintext"/>
      </w:pPr>
      <w:r w:rsidRPr="00C77AC3">
        <w:t>Distribution</w:t>
      </w:r>
      <w:r w:rsidRPr="002869B6">
        <w:t xml:space="preserve"> </w:t>
      </w:r>
    </w:p>
    <w:p w14:paraId="3A32C383" w14:textId="4BC264E3" w:rsidR="0073243C" w:rsidRDefault="003B3BDC" w:rsidP="00C069D5">
      <w:pPr>
        <w:spacing w:after="240"/>
        <w:rPr>
          <w:rFonts w:ascii="Arial" w:hAnsi="Arial" w:cs="Arial"/>
          <w:iCs/>
          <w:sz w:val="22"/>
          <w:szCs w:val="22"/>
        </w:rPr>
      </w:pPr>
      <w:r>
        <w:rPr>
          <w:rFonts w:ascii="Arial" w:hAnsi="Arial" w:cs="Arial"/>
          <w:iCs/>
          <w:sz w:val="22"/>
          <w:szCs w:val="22"/>
        </w:rPr>
        <w:t>T</w:t>
      </w:r>
      <w:r w:rsidR="0073243C">
        <w:rPr>
          <w:rFonts w:ascii="Arial" w:hAnsi="Arial" w:cs="Arial"/>
          <w:iCs/>
          <w:sz w:val="22"/>
          <w:szCs w:val="22"/>
        </w:rPr>
        <w:t xml:space="preserve">he only </w:t>
      </w:r>
      <w:r w:rsidR="00AF79D1">
        <w:rPr>
          <w:rFonts w:ascii="Arial" w:hAnsi="Arial" w:cs="Arial"/>
          <w:iCs/>
          <w:sz w:val="22"/>
          <w:szCs w:val="22"/>
        </w:rPr>
        <w:t xml:space="preserve">specimen of the </w:t>
      </w:r>
      <w:r w:rsidR="0073243C">
        <w:rPr>
          <w:rFonts w:ascii="Arial" w:hAnsi="Arial" w:cs="Arial"/>
          <w:iCs/>
          <w:sz w:val="22"/>
          <w:szCs w:val="22"/>
        </w:rPr>
        <w:t>Percy Island Flying</w:t>
      </w:r>
      <w:r w:rsidR="00AF79D1">
        <w:rPr>
          <w:rFonts w:ascii="Arial" w:hAnsi="Arial" w:cs="Arial"/>
          <w:iCs/>
          <w:sz w:val="22"/>
          <w:szCs w:val="22"/>
        </w:rPr>
        <w:noBreakHyphen/>
      </w:r>
      <w:r w:rsidR="0073243C">
        <w:rPr>
          <w:rFonts w:ascii="Arial" w:hAnsi="Arial" w:cs="Arial"/>
          <w:iCs/>
          <w:sz w:val="22"/>
          <w:szCs w:val="22"/>
        </w:rPr>
        <w:t>fox</w:t>
      </w:r>
      <w:r w:rsidR="000229A2">
        <w:rPr>
          <w:rFonts w:ascii="Arial" w:hAnsi="Arial" w:cs="Arial"/>
          <w:iCs/>
          <w:sz w:val="22"/>
          <w:szCs w:val="22"/>
        </w:rPr>
        <w:t xml:space="preserve"> </w:t>
      </w:r>
      <w:r w:rsidR="0073243C">
        <w:rPr>
          <w:rFonts w:ascii="Arial" w:hAnsi="Arial" w:cs="Arial"/>
          <w:iCs/>
          <w:sz w:val="22"/>
          <w:szCs w:val="22"/>
        </w:rPr>
        <w:t xml:space="preserve">was collected </w:t>
      </w:r>
      <w:r w:rsidR="002A1D75">
        <w:rPr>
          <w:rFonts w:ascii="Arial" w:hAnsi="Arial" w:cs="Arial"/>
          <w:iCs/>
          <w:sz w:val="22"/>
          <w:szCs w:val="22"/>
        </w:rPr>
        <w:t>on South Percy Island (Percy Isles) in the Northumberland group, Queensland</w:t>
      </w:r>
      <w:r w:rsidR="0073243C">
        <w:rPr>
          <w:rFonts w:ascii="Arial" w:hAnsi="Arial" w:cs="Arial"/>
          <w:iCs/>
          <w:sz w:val="22"/>
          <w:szCs w:val="22"/>
        </w:rPr>
        <w:t>.</w:t>
      </w:r>
      <w:r w:rsidR="00366AB1">
        <w:rPr>
          <w:rFonts w:ascii="Arial" w:hAnsi="Arial" w:cs="Arial"/>
          <w:iCs/>
          <w:sz w:val="22"/>
          <w:szCs w:val="22"/>
        </w:rPr>
        <w:t xml:space="preserve"> The </w:t>
      </w:r>
      <w:r w:rsidR="00297E13">
        <w:rPr>
          <w:rFonts w:ascii="Arial" w:hAnsi="Arial" w:cs="Arial"/>
          <w:iCs/>
          <w:sz w:val="22"/>
          <w:szCs w:val="22"/>
        </w:rPr>
        <w:t>Island group</w:t>
      </w:r>
      <w:r w:rsidR="00366AB1">
        <w:rPr>
          <w:rFonts w:ascii="Arial" w:hAnsi="Arial" w:cs="Arial"/>
          <w:iCs/>
          <w:sz w:val="22"/>
          <w:szCs w:val="22"/>
        </w:rPr>
        <w:t xml:space="preserve"> lies 55 km off the </w:t>
      </w:r>
      <w:r w:rsidR="000D3382">
        <w:rPr>
          <w:rFonts w:ascii="Arial" w:hAnsi="Arial" w:cs="Arial"/>
          <w:iCs/>
          <w:sz w:val="22"/>
          <w:szCs w:val="22"/>
        </w:rPr>
        <w:t xml:space="preserve">mainland </w:t>
      </w:r>
      <w:r w:rsidR="00366AB1">
        <w:rPr>
          <w:rFonts w:ascii="Arial" w:hAnsi="Arial" w:cs="Arial"/>
          <w:iCs/>
          <w:sz w:val="22"/>
          <w:szCs w:val="22"/>
        </w:rPr>
        <w:t xml:space="preserve">coast </w:t>
      </w:r>
      <w:r w:rsidR="000D3382">
        <w:rPr>
          <w:rFonts w:ascii="Arial" w:hAnsi="Arial" w:cs="Arial"/>
          <w:iCs/>
          <w:sz w:val="22"/>
          <w:szCs w:val="22"/>
        </w:rPr>
        <w:t>from</w:t>
      </w:r>
      <w:r w:rsidR="00366AB1">
        <w:rPr>
          <w:rFonts w:ascii="Arial" w:hAnsi="Arial" w:cs="Arial"/>
          <w:iCs/>
          <w:sz w:val="22"/>
          <w:szCs w:val="22"/>
        </w:rPr>
        <w:t xml:space="preserve"> </w:t>
      </w:r>
      <w:r w:rsidR="00297E13">
        <w:rPr>
          <w:rFonts w:ascii="Arial" w:hAnsi="Arial" w:cs="Arial"/>
          <w:iCs/>
          <w:sz w:val="22"/>
          <w:szCs w:val="22"/>
        </w:rPr>
        <w:t>Mackay</w:t>
      </w:r>
      <w:r w:rsidR="008B0C0C">
        <w:rPr>
          <w:rFonts w:ascii="Arial" w:hAnsi="Arial" w:cs="Arial"/>
          <w:iCs/>
          <w:sz w:val="22"/>
          <w:szCs w:val="22"/>
        </w:rPr>
        <w:t xml:space="preserve"> </w:t>
      </w:r>
      <w:r w:rsidR="00366AB1">
        <w:rPr>
          <w:rFonts w:ascii="Arial" w:hAnsi="Arial" w:cs="Arial"/>
          <w:iCs/>
          <w:sz w:val="22"/>
          <w:szCs w:val="22"/>
        </w:rPr>
        <w:t>and ha</w:t>
      </w:r>
      <w:r w:rsidR="00005ECF">
        <w:rPr>
          <w:rFonts w:ascii="Arial" w:hAnsi="Arial" w:cs="Arial"/>
          <w:iCs/>
          <w:sz w:val="22"/>
          <w:szCs w:val="22"/>
        </w:rPr>
        <w:t>s</w:t>
      </w:r>
      <w:r w:rsidR="00366AB1">
        <w:rPr>
          <w:rFonts w:ascii="Arial" w:hAnsi="Arial" w:cs="Arial"/>
          <w:iCs/>
          <w:sz w:val="22"/>
          <w:szCs w:val="22"/>
        </w:rPr>
        <w:t xml:space="preserve"> a total area of 44 km</w:t>
      </w:r>
      <w:r w:rsidR="00366AB1" w:rsidRPr="00366AB1">
        <w:rPr>
          <w:rFonts w:ascii="Arial" w:hAnsi="Arial" w:cs="Arial"/>
          <w:iCs/>
          <w:sz w:val="22"/>
          <w:szCs w:val="22"/>
          <w:vertAlign w:val="superscript"/>
        </w:rPr>
        <w:t>2</w:t>
      </w:r>
      <w:r w:rsidR="00366AB1" w:rsidRPr="00366AB1">
        <w:rPr>
          <w:rFonts w:ascii="Arial" w:hAnsi="Arial" w:cs="Arial"/>
          <w:iCs/>
          <w:sz w:val="22"/>
          <w:szCs w:val="22"/>
        </w:rPr>
        <w:t xml:space="preserve"> </w:t>
      </w:r>
      <w:r w:rsidR="00366AB1">
        <w:rPr>
          <w:rFonts w:ascii="Arial" w:hAnsi="Arial" w:cs="Arial"/>
          <w:iCs/>
          <w:sz w:val="22"/>
          <w:szCs w:val="22"/>
        </w:rPr>
        <w:t>(</w:t>
      </w:r>
      <w:proofErr w:type="spellStart"/>
      <w:r w:rsidR="00366AB1">
        <w:rPr>
          <w:rFonts w:ascii="Arial" w:hAnsi="Arial" w:cs="Arial"/>
          <w:iCs/>
          <w:sz w:val="22"/>
          <w:szCs w:val="22"/>
        </w:rPr>
        <w:t>Woinarski</w:t>
      </w:r>
      <w:proofErr w:type="spellEnd"/>
      <w:r w:rsidR="00366AB1">
        <w:rPr>
          <w:rFonts w:ascii="Arial" w:hAnsi="Arial" w:cs="Arial"/>
          <w:iCs/>
          <w:sz w:val="22"/>
          <w:szCs w:val="22"/>
        </w:rPr>
        <w:t xml:space="preserve"> et al. 2014).</w:t>
      </w:r>
      <w:r w:rsidR="004152C3">
        <w:rPr>
          <w:rFonts w:ascii="Arial" w:hAnsi="Arial" w:cs="Arial"/>
          <w:iCs/>
          <w:sz w:val="22"/>
          <w:szCs w:val="22"/>
        </w:rPr>
        <w:t xml:space="preserve"> The distribution </w:t>
      </w:r>
      <w:r w:rsidR="002B7274">
        <w:rPr>
          <w:rFonts w:ascii="Arial" w:hAnsi="Arial" w:cs="Arial"/>
          <w:iCs/>
          <w:sz w:val="22"/>
          <w:szCs w:val="22"/>
        </w:rPr>
        <w:t xml:space="preserve">range </w:t>
      </w:r>
      <w:r w:rsidR="004152C3">
        <w:rPr>
          <w:rFonts w:ascii="Arial" w:hAnsi="Arial" w:cs="Arial"/>
          <w:iCs/>
          <w:sz w:val="22"/>
          <w:szCs w:val="22"/>
        </w:rPr>
        <w:t xml:space="preserve">may also </w:t>
      </w:r>
      <w:r w:rsidR="002B7274">
        <w:rPr>
          <w:rFonts w:ascii="Arial" w:hAnsi="Arial" w:cs="Arial"/>
          <w:iCs/>
          <w:sz w:val="22"/>
          <w:szCs w:val="22"/>
        </w:rPr>
        <w:t xml:space="preserve">have </w:t>
      </w:r>
      <w:r w:rsidR="004152C3">
        <w:rPr>
          <w:rFonts w:ascii="Arial" w:hAnsi="Arial" w:cs="Arial"/>
          <w:iCs/>
          <w:sz w:val="22"/>
          <w:szCs w:val="22"/>
        </w:rPr>
        <w:t>include</w:t>
      </w:r>
      <w:r w:rsidR="002B7274">
        <w:rPr>
          <w:rFonts w:ascii="Arial" w:hAnsi="Arial" w:cs="Arial"/>
          <w:iCs/>
          <w:sz w:val="22"/>
          <w:szCs w:val="22"/>
        </w:rPr>
        <w:t>d</w:t>
      </w:r>
      <w:r w:rsidR="004152C3">
        <w:rPr>
          <w:rFonts w:ascii="Arial" w:hAnsi="Arial" w:cs="Arial"/>
          <w:iCs/>
          <w:sz w:val="22"/>
          <w:szCs w:val="22"/>
        </w:rPr>
        <w:t xml:space="preserve"> parts of mainland Queensland, with Condor (2008) reporting that the species was observed flying over the nearby Australian coast in the late-19th century. </w:t>
      </w:r>
    </w:p>
    <w:p w14:paraId="3EA3B0CF" w14:textId="77777777" w:rsidR="004B0C89" w:rsidRPr="007D7E49" w:rsidRDefault="004B0C89" w:rsidP="004B0C89">
      <w:pPr>
        <w:pStyle w:val="CAheadingintext"/>
      </w:pPr>
      <w:r>
        <w:t>Extinction date</w:t>
      </w:r>
    </w:p>
    <w:p w14:paraId="28C2C91F" w14:textId="60ACDF7E" w:rsidR="004B0C89" w:rsidRPr="000F6568" w:rsidRDefault="004B0C89" w:rsidP="004B0C89">
      <w:pPr>
        <w:pStyle w:val="CAheadingintext"/>
        <w:tabs>
          <w:tab w:val="clear" w:pos="426"/>
          <w:tab w:val="left" w:pos="0"/>
        </w:tabs>
        <w:ind w:left="0" w:firstLine="1"/>
        <w:rPr>
          <w:b w:val="0"/>
          <w:iCs/>
        </w:rPr>
      </w:pPr>
      <w:r w:rsidRPr="000F6568">
        <w:rPr>
          <w:b w:val="0"/>
          <w:iCs/>
        </w:rPr>
        <w:t xml:space="preserve">The </w:t>
      </w:r>
      <w:r>
        <w:rPr>
          <w:b w:val="0"/>
          <w:iCs/>
        </w:rPr>
        <w:t xml:space="preserve">presumed extinction decade of the Percy Island Flying fox is the 1890s </w:t>
      </w:r>
      <w:r w:rsidRPr="000F6568">
        <w:rPr>
          <w:b w:val="0"/>
          <w:iCs/>
        </w:rPr>
        <w:t>(</w:t>
      </w:r>
      <w:proofErr w:type="spellStart"/>
      <w:r w:rsidRPr="000F6568">
        <w:rPr>
          <w:b w:val="0"/>
          <w:iCs/>
        </w:rPr>
        <w:t>Woinarski</w:t>
      </w:r>
      <w:proofErr w:type="spellEnd"/>
      <w:r w:rsidRPr="000F6568">
        <w:rPr>
          <w:b w:val="0"/>
          <w:iCs/>
        </w:rPr>
        <w:t xml:space="preserve"> et al. 2014)</w:t>
      </w:r>
      <w:r w:rsidR="0063426C">
        <w:rPr>
          <w:b w:val="0"/>
          <w:iCs/>
        </w:rPr>
        <w:t>, with t</w:t>
      </w:r>
      <w:r w:rsidR="0063426C" w:rsidRPr="0063426C">
        <w:rPr>
          <w:b w:val="0"/>
          <w:iCs/>
        </w:rPr>
        <w:t>he only specimen collected between 1854</w:t>
      </w:r>
      <w:r w:rsidR="0063426C" w:rsidRPr="0063426C">
        <w:rPr>
          <w:b w:val="0"/>
          <w:iCs/>
        </w:rPr>
        <w:sym w:font="Symbol" w:char="F02D"/>
      </w:r>
      <w:r w:rsidR="0063426C" w:rsidRPr="0063426C">
        <w:rPr>
          <w:b w:val="0"/>
          <w:iCs/>
        </w:rPr>
        <w:t>1874</w:t>
      </w:r>
      <w:r w:rsidR="0063426C">
        <w:rPr>
          <w:b w:val="0"/>
          <w:iCs/>
        </w:rPr>
        <w:t>.</w:t>
      </w:r>
    </w:p>
    <w:p w14:paraId="06C794F1" w14:textId="77777777" w:rsidR="005B45A0" w:rsidRPr="007D7E49" w:rsidRDefault="005B45A0" w:rsidP="005B45A0">
      <w:pPr>
        <w:pStyle w:val="CAheadingintext"/>
      </w:pPr>
      <w:r w:rsidRPr="007D7E49">
        <w:t>Relevant Biology/Ecology</w:t>
      </w:r>
      <w:r>
        <w:t xml:space="preserve"> </w:t>
      </w:r>
    </w:p>
    <w:p w14:paraId="5BB02C02" w14:textId="43075CAF" w:rsidR="00A823D2" w:rsidRPr="00A823D2" w:rsidRDefault="00A823D2" w:rsidP="00A823D2">
      <w:pPr>
        <w:spacing w:after="240"/>
        <w:rPr>
          <w:rFonts w:ascii="Arial" w:hAnsi="Arial" w:cs="Arial"/>
          <w:iCs/>
          <w:sz w:val="22"/>
          <w:szCs w:val="22"/>
        </w:rPr>
      </w:pPr>
      <w:r w:rsidRPr="00A823D2">
        <w:rPr>
          <w:rFonts w:ascii="Arial" w:hAnsi="Arial" w:cs="Arial"/>
          <w:iCs/>
          <w:sz w:val="22"/>
          <w:szCs w:val="22"/>
        </w:rPr>
        <w:t xml:space="preserve">Almost nothing is known about the biology </w:t>
      </w:r>
      <w:r w:rsidRPr="00A823D2">
        <w:rPr>
          <w:rFonts w:ascii="Arial" w:hAnsi="Arial" w:cs="Arial"/>
          <w:sz w:val="22"/>
          <w:szCs w:val="22"/>
        </w:rPr>
        <w:t>of the Percy Island Flying-fox (</w:t>
      </w:r>
      <w:proofErr w:type="spellStart"/>
      <w:r w:rsidRPr="00A823D2">
        <w:rPr>
          <w:rFonts w:ascii="Arial" w:hAnsi="Arial" w:cs="Arial"/>
          <w:iCs/>
          <w:sz w:val="22"/>
          <w:szCs w:val="22"/>
        </w:rPr>
        <w:t>Woinarski</w:t>
      </w:r>
      <w:proofErr w:type="spellEnd"/>
      <w:r w:rsidRPr="00A823D2">
        <w:rPr>
          <w:rFonts w:ascii="Arial" w:hAnsi="Arial" w:cs="Arial"/>
          <w:iCs/>
          <w:sz w:val="22"/>
          <w:szCs w:val="22"/>
        </w:rPr>
        <w:t xml:space="preserve"> et al. 2014)</w:t>
      </w:r>
      <w:r w:rsidRPr="00A823D2">
        <w:rPr>
          <w:rFonts w:ascii="Arial" w:hAnsi="Arial" w:cs="Arial"/>
          <w:sz w:val="22"/>
          <w:szCs w:val="22"/>
        </w:rPr>
        <w:t xml:space="preserve">. However, </w:t>
      </w:r>
      <w:r w:rsidRPr="00A823D2">
        <w:rPr>
          <w:rFonts w:ascii="Arial" w:hAnsi="Arial" w:cs="Arial"/>
          <w:iCs/>
          <w:sz w:val="22"/>
          <w:szCs w:val="22"/>
        </w:rPr>
        <w:t>Pierson &amp; Rainey (1992) identified commonalities between all known</w:t>
      </w:r>
      <w:r w:rsidRPr="00A823D2">
        <w:rPr>
          <w:rFonts w:ascii="Arial" w:hAnsi="Arial" w:cs="Arial"/>
          <w:sz w:val="22"/>
          <w:szCs w:val="22"/>
        </w:rPr>
        <w:t xml:space="preserve"> </w:t>
      </w:r>
      <w:proofErr w:type="spellStart"/>
      <w:r w:rsidR="00DA384E" w:rsidRPr="00DA384E">
        <w:rPr>
          <w:rFonts w:ascii="Arial" w:hAnsi="Arial" w:cs="Arial"/>
          <w:i/>
          <w:iCs/>
          <w:sz w:val="22"/>
          <w:szCs w:val="22"/>
        </w:rPr>
        <w:t>Pteropus</w:t>
      </w:r>
      <w:proofErr w:type="spellEnd"/>
      <w:r w:rsidR="00DA384E">
        <w:rPr>
          <w:rFonts w:ascii="Arial" w:hAnsi="Arial" w:cs="Arial"/>
          <w:sz w:val="22"/>
          <w:szCs w:val="22"/>
        </w:rPr>
        <w:t xml:space="preserve"> (</w:t>
      </w:r>
      <w:r w:rsidRPr="00A823D2">
        <w:rPr>
          <w:rFonts w:ascii="Arial" w:hAnsi="Arial" w:cs="Arial"/>
          <w:sz w:val="22"/>
          <w:szCs w:val="22"/>
        </w:rPr>
        <w:t>flying</w:t>
      </w:r>
      <w:r w:rsidRPr="00A823D2">
        <w:rPr>
          <w:rFonts w:ascii="Arial" w:hAnsi="Arial" w:cs="Arial"/>
          <w:sz w:val="22"/>
          <w:szCs w:val="22"/>
        </w:rPr>
        <w:noBreakHyphen/>
        <w:t>fox</w:t>
      </w:r>
      <w:r w:rsidR="00DA384E">
        <w:rPr>
          <w:rFonts w:ascii="Arial" w:hAnsi="Arial" w:cs="Arial"/>
          <w:sz w:val="22"/>
          <w:szCs w:val="22"/>
        </w:rPr>
        <w:t>)</w:t>
      </w:r>
      <w:r w:rsidRPr="00A823D2">
        <w:rPr>
          <w:rFonts w:ascii="Arial" w:hAnsi="Arial" w:cs="Arial"/>
          <w:sz w:val="22"/>
          <w:szCs w:val="22"/>
        </w:rPr>
        <w:t xml:space="preserve"> species, which are likely to have been shared by the Percy Island Flying-fox. </w:t>
      </w:r>
      <w:r w:rsidRPr="00A823D2">
        <w:rPr>
          <w:rFonts w:ascii="Arial" w:hAnsi="Arial" w:cs="Arial"/>
          <w:iCs/>
          <w:sz w:val="22"/>
          <w:szCs w:val="22"/>
        </w:rPr>
        <w:t xml:space="preserve">Australia has six extant </w:t>
      </w:r>
      <w:r w:rsidRPr="00A823D2">
        <w:rPr>
          <w:rFonts w:ascii="Arial" w:hAnsi="Arial" w:cs="Arial"/>
          <w:sz w:val="22"/>
          <w:szCs w:val="22"/>
        </w:rPr>
        <w:t xml:space="preserve">flying-fox species (Churchill 1998; </w:t>
      </w:r>
      <w:r w:rsidRPr="00A823D2">
        <w:rPr>
          <w:rFonts w:ascii="Arial" w:hAnsi="Arial" w:cs="Arial"/>
          <w:iCs/>
          <w:sz w:val="22"/>
          <w:szCs w:val="22"/>
        </w:rPr>
        <w:t xml:space="preserve">Van </w:t>
      </w:r>
      <w:proofErr w:type="spellStart"/>
      <w:r w:rsidRPr="00A823D2">
        <w:rPr>
          <w:rFonts w:ascii="Arial" w:hAnsi="Arial" w:cs="Arial"/>
          <w:iCs/>
          <w:sz w:val="22"/>
          <w:szCs w:val="22"/>
        </w:rPr>
        <w:t>Dyck</w:t>
      </w:r>
      <w:proofErr w:type="spellEnd"/>
      <w:r w:rsidRPr="00A823D2">
        <w:rPr>
          <w:rFonts w:ascii="Arial" w:hAnsi="Arial" w:cs="Arial"/>
          <w:iCs/>
          <w:sz w:val="22"/>
          <w:szCs w:val="22"/>
        </w:rPr>
        <w:t xml:space="preserve"> &amp; Strahan 2008; </w:t>
      </w:r>
      <w:proofErr w:type="spellStart"/>
      <w:r w:rsidRPr="00A823D2">
        <w:rPr>
          <w:rFonts w:ascii="Arial" w:hAnsi="Arial" w:cs="Arial"/>
          <w:sz w:val="22"/>
          <w:szCs w:val="22"/>
        </w:rPr>
        <w:t>Woinarski</w:t>
      </w:r>
      <w:proofErr w:type="spellEnd"/>
      <w:r w:rsidRPr="00A823D2">
        <w:rPr>
          <w:rFonts w:ascii="Arial" w:hAnsi="Arial" w:cs="Arial"/>
          <w:sz w:val="22"/>
          <w:szCs w:val="22"/>
        </w:rPr>
        <w:t xml:space="preserve"> et al. 2014) and in particular, </w:t>
      </w:r>
      <w:r w:rsidRPr="00A823D2">
        <w:rPr>
          <w:rFonts w:ascii="Arial" w:hAnsi="Arial" w:cs="Arial"/>
          <w:iCs/>
          <w:sz w:val="22"/>
          <w:szCs w:val="22"/>
        </w:rPr>
        <w:t>ecological traits</w:t>
      </w:r>
      <w:r w:rsidRPr="00A823D2">
        <w:rPr>
          <w:rFonts w:ascii="Arial" w:hAnsi="Arial" w:cs="Arial"/>
          <w:sz w:val="22"/>
          <w:szCs w:val="22"/>
        </w:rPr>
        <w:t xml:space="preserve"> are likely to have been shared with the morphologically similar </w:t>
      </w:r>
      <w:r w:rsidRPr="00A823D2">
        <w:rPr>
          <w:rFonts w:ascii="Arial" w:hAnsi="Arial" w:cs="Arial"/>
          <w:iCs/>
          <w:sz w:val="22"/>
          <w:szCs w:val="22"/>
        </w:rPr>
        <w:t xml:space="preserve">Little Red Flying-fox, whose distribution range includes likely shared habitat along the Queensland coast.   </w:t>
      </w:r>
    </w:p>
    <w:p w14:paraId="10953AFF" w14:textId="77777777" w:rsidR="00A823D2" w:rsidRPr="00A823D2" w:rsidRDefault="00A823D2" w:rsidP="00A823D2">
      <w:pPr>
        <w:spacing w:after="240"/>
        <w:rPr>
          <w:rFonts w:ascii="Arial" w:hAnsi="Arial" w:cs="Arial"/>
          <w:iCs/>
          <w:sz w:val="22"/>
          <w:szCs w:val="22"/>
        </w:rPr>
      </w:pPr>
      <w:r w:rsidRPr="00A823D2">
        <w:rPr>
          <w:rFonts w:ascii="Arial" w:hAnsi="Arial" w:cs="Arial"/>
          <w:iCs/>
          <w:sz w:val="22"/>
          <w:szCs w:val="22"/>
        </w:rPr>
        <w:t>In general, flying-foxes have a low rate of population growth, having one young per year, with a gestation period of 140</w:t>
      </w:r>
      <w:r w:rsidRPr="00A823D2">
        <w:rPr>
          <w:rFonts w:ascii="Arial" w:hAnsi="Arial" w:cs="Arial"/>
          <w:iCs/>
          <w:sz w:val="22"/>
          <w:szCs w:val="22"/>
        </w:rPr>
        <w:sym w:font="Symbol" w:char="F02D"/>
      </w:r>
      <w:r w:rsidRPr="00A823D2">
        <w:rPr>
          <w:rFonts w:ascii="Arial" w:hAnsi="Arial" w:cs="Arial"/>
          <w:iCs/>
          <w:sz w:val="22"/>
          <w:szCs w:val="22"/>
        </w:rPr>
        <w:t>192 days. Births are seasonal and highly synchronised, with newborns sparsely haired and dependent on their mothers to maintain their body temperature for several weeks. Adults do not reach sexual maturity until they are 1.5</w:t>
      </w:r>
      <w:r w:rsidRPr="00A823D2">
        <w:rPr>
          <w:rFonts w:ascii="Arial" w:hAnsi="Arial" w:cs="Arial"/>
          <w:iCs/>
          <w:sz w:val="22"/>
          <w:szCs w:val="22"/>
        </w:rPr>
        <w:sym w:font="Symbol" w:char="F02D"/>
      </w:r>
      <w:r w:rsidRPr="00A823D2">
        <w:rPr>
          <w:rFonts w:ascii="Arial" w:hAnsi="Arial" w:cs="Arial"/>
          <w:iCs/>
          <w:sz w:val="22"/>
          <w:szCs w:val="22"/>
        </w:rPr>
        <w:t>2 years old and the maximum life</w:t>
      </w:r>
      <w:r w:rsidRPr="00A823D2">
        <w:rPr>
          <w:rFonts w:ascii="Arial" w:hAnsi="Arial" w:cs="Arial"/>
          <w:iCs/>
          <w:sz w:val="22"/>
          <w:szCs w:val="22"/>
        </w:rPr>
        <w:noBreakHyphen/>
        <w:t xml:space="preserve">span recorded is 31 years (in captivity) (Pierson &amp; Rainey 1992).   </w:t>
      </w:r>
    </w:p>
    <w:p w14:paraId="4804FC30" w14:textId="4A32C967" w:rsidR="00A823D2" w:rsidRPr="00A823D2" w:rsidRDefault="00A823D2" w:rsidP="00A823D2">
      <w:pPr>
        <w:spacing w:after="240"/>
        <w:rPr>
          <w:rFonts w:ascii="Arial" w:hAnsi="Arial" w:cs="Arial"/>
          <w:iCs/>
          <w:sz w:val="22"/>
          <w:szCs w:val="22"/>
        </w:rPr>
      </w:pPr>
      <w:r w:rsidRPr="00A823D2">
        <w:rPr>
          <w:rFonts w:ascii="Arial" w:hAnsi="Arial" w:cs="Arial"/>
          <w:iCs/>
          <w:sz w:val="22"/>
          <w:szCs w:val="22"/>
        </w:rPr>
        <w:t>Flying-foxes often have marked differences</w:t>
      </w:r>
      <w:r w:rsidR="00A042EA">
        <w:rPr>
          <w:rFonts w:ascii="Arial" w:hAnsi="Arial" w:cs="Arial"/>
          <w:iCs/>
          <w:sz w:val="22"/>
          <w:szCs w:val="22"/>
        </w:rPr>
        <w:t xml:space="preserve"> </w:t>
      </w:r>
      <w:r w:rsidRPr="00A823D2">
        <w:rPr>
          <w:rFonts w:ascii="Arial" w:hAnsi="Arial" w:cs="Arial"/>
          <w:iCs/>
          <w:sz w:val="22"/>
          <w:szCs w:val="22"/>
        </w:rPr>
        <w:t>between roosting and feeding habitats. However, for small islands (like the Northumberland group) these distinctions are less evident. Flying-foxes tend to show considerable fidelity to traditional roost sites and</w:t>
      </w:r>
      <w:r w:rsidRPr="00A823D2">
        <w:rPr>
          <w:rFonts w:ascii="Arial" w:hAnsi="Arial" w:cs="Arial"/>
          <w:i/>
          <w:iCs/>
          <w:sz w:val="22"/>
          <w:szCs w:val="22"/>
        </w:rPr>
        <w:t xml:space="preserve"> </w:t>
      </w:r>
      <w:r w:rsidRPr="00A823D2">
        <w:rPr>
          <w:rFonts w:ascii="Arial" w:hAnsi="Arial" w:cs="Arial"/>
          <w:iCs/>
          <w:sz w:val="22"/>
          <w:szCs w:val="22"/>
        </w:rPr>
        <w:t>can form large aggregations on exposed tree branches. For example, the Little Red Flying</w:t>
      </w:r>
      <w:r w:rsidRPr="00A823D2">
        <w:rPr>
          <w:rFonts w:ascii="Arial" w:hAnsi="Arial" w:cs="Arial"/>
          <w:iCs/>
          <w:sz w:val="22"/>
          <w:szCs w:val="22"/>
        </w:rPr>
        <w:noBreakHyphen/>
        <w:t xml:space="preserve">fox relies heavily on native forests for both roosting and food, with congregations recorded up to one million individuals (Nelson 1989; Pierson &amp; Rainey 1992; Churchill 1998). </w:t>
      </w:r>
    </w:p>
    <w:p w14:paraId="024B9615" w14:textId="77777777" w:rsidR="00A823D2" w:rsidRPr="00A823D2" w:rsidRDefault="00A823D2" w:rsidP="00A823D2">
      <w:pPr>
        <w:spacing w:after="240"/>
        <w:rPr>
          <w:rFonts w:ascii="Arial" w:hAnsi="Arial" w:cs="Arial"/>
          <w:iCs/>
          <w:sz w:val="22"/>
          <w:szCs w:val="22"/>
        </w:rPr>
      </w:pPr>
      <w:r w:rsidRPr="00A823D2">
        <w:rPr>
          <w:rFonts w:ascii="Arial" w:hAnsi="Arial" w:cs="Arial"/>
          <w:iCs/>
          <w:sz w:val="22"/>
          <w:szCs w:val="22"/>
        </w:rPr>
        <w:t xml:space="preserve">Australian flying-foxes are primarily nocturnal and are known to forage in groups (Pierson &amp; Rainey 1992). They are predominantly flower eaters and the seasonal patterns of movements </w:t>
      </w:r>
      <w:r w:rsidRPr="00A823D2">
        <w:rPr>
          <w:rFonts w:ascii="Arial" w:hAnsi="Arial" w:cs="Arial"/>
          <w:iCs/>
          <w:sz w:val="22"/>
          <w:szCs w:val="22"/>
        </w:rPr>
        <w:lastRenderedPageBreak/>
        <w:t xml:space="preserve">are correlated with the availability of blossom, largely that of </w:t>
      </w:r>
      <w:r w:rsidRPr="00A823D2">
        <w:rPr>
          <w:rFonts w:ascii="Arial" w:hAnsi="Arial" w:cs="Arial"/>
          <w:i/>
          <w:sz w:val="22"/>
          <w:szCs w:val="22"/>
        </w:rPr>
        <w:t>Eucalypt</w:t>
      </w:r>
      <w:r w:rsidRPr="00A823D2">
        <w:rPr>
          <w:rFonts w:ascii="Arial" w:hAnsi="Arial" w:cs="Arial"/>
          <w:iCs/>
          <w:sz w:val="22"/>
          <w:szCs w:val="22"/>
        </w:rPr>
        <w:t xml:space="preserve"> species (Nelson 1989). Apart from blossoms, the Little Red Flying-fox supplements its diet with fruit, sap and insects (Churchill 1998). Foraging areas are almost always separated from roosting areas, and animals may travel 40</w:t>
      </w:r>
      <w:r w:rsidRPr="00A823D2">
        <w:rPr>
          <w:rFonts w:ascii="Arial" w:hAnsi="Arial" w:cs="Arial"/>
          <w:iCs/>
          <w:sz w:val="22"/>
          <w:szCs w:val="22"/>
        </w:rPr>
        <w:sym w:font="Symbol" w:char="F02D"/>
      </w:r>
      <w:r w:rsidRPr="00A823D2">
        <w:rPr>
          <w:rFonts w:ascii="Arial" w:hAnsi="Arial" w:cs="Arial"/>
          <w:iCs/>
          <w:sz w:val="22"/>
          <w:szCs w:val="22"/>
        </w:rPr>
        <w:t xml:space="preserve">60 km to reach feeding areas. Off-shore Island species are known to travel several kilometres across water to reach mainland foraging sites (Pierson &amp; Rainey 1992). </w:t>
      </w:r>
    </w:p>
    <w:p w14:paraId="25432FE2" w14:textId="77777777" w:rsidR="00AE7099" w:rsidRDefault="00A823D2" w:rsidP="00AE7099">
      <w:pPr>
        <w:pStyle w:val="CAheadingintext"/>
        <w:tabs>
          <w:tab w:val="clear" w:pos="426"/>
          <w:tab w:val="left" w:pos="0"/>
        </w:tabs>
        <w:ind w:left="0" w:firstLine="0"/>
        <w:rPr>
          <w:b w:val="0"/>
          <w:iCs/>
        </w:rPr>
      </w:pPr>
      <w:r w:rsidRPr="00A823D2">
        <w:rPr>
          <w:b w:val="0"/>
          <w:iCs/>
        </w:rPr>
        <w:t xml:space="preserve">The habitat in the Mackay Islands Protected Areas, which includes the Percy Isles, is composed of eucalypt low woodlands or open-forest (dominated by </w:t>
      </w:r>
      <w:r w:rsidRPr="00A823D2">
        <w:rPr>
          <w:b w:val="0"/>
          <w:i/>
          <w:iCs/>
        </w:rPr>
        <w:t xml:space="preserve">Eucalyptus </w:t>
      </w:r>
      <w:proofErr w:type="spellStart"/>
      <w:r w:rsidRPr="00A823D2">
        <w:rPr>
          <w:b w:val="0"/>
          <w:i/>
          <w:iCs/>
        </w:rPr>
        <w:t>fibrosa</w:t>
      </w:r>
      <w:proofErr w:type="spellEnd"/>
      <w:r w:rsidRPr="00A823D2">
        <w:rPr>
          <w:rFonts w:ascii="Times New Roman" w:hAnsi="Times New Roman" w:cs="Times New Roman"/>
          <w:b w:val="0"/>
          <w:i/>
          <w:iCs/>
          <w:sz w:val="20"/>
          <w:szCs w:val="20"/>
        </w:rPr>
        <w:t xml:space="preserve"> </w:t>
      </w:r>
      <w:r w:rsidRPr="00A823D2">
        <w:rPr>
          <w:b w:val="0"/>
          <w:iCs/>
        </w:rPr>
        <w:t xml:space="preserve">(ironbark) and </w:t>
      </w:r>
      <w:proofErr w:type="spellStart"/>
      <w:r w:rsidRPr="00A823D2">
        <w:rPr>
          <w:b w:val="0"/>
          <w:i/>
          <w:iCs/>
        </w:rPr>
        <w:t>Corymbia</w:t>
      </w:r>
      <w:proofErr w:type="spellEnd"/>
      <w:r w:rsidRPr="00A823D2">
        <w:rPr>
          <w:rFonts w:ascii="Times New Roman" w:hAnsi="Times New Roman" w:cs="Times New Roman"/>
          <w:b w:val="0"/>
          <w:i/>
          <w:iCs/>
          <w:sz w:val="20"/>
          <w:szCs w:val="20"/>
        </w:rPr>
        <w:t xml:space="preserve"> </w:t>
      </w:r>
      <w:proofErr w:type="spellStart"/>
      <w:r w:rsidRPr="00A823D2">
        <w:rPr>
          <w:b w:val="0"/>
          <w:i/>
          <w:iCs/>
        </w:rPr>
        <w:t>xanthope</w:t>
      </w:r>
      <w:proofErr w:type="spellEnd"/>
      <w:r w:rsidRPr="00A823D2">
        <w:rPr>
          <w:b w:val="0"/>
          <w:i/>
          <w:iCs/>
        </w:rPr>
        <w:t xml:space="preserve"> </w:t>
      </w:r>
      <w:r w:rsidRPr="00A823D2">
        <w:rPr>
          <w:b w:val="0"/>
          <w:iCs/>
        </w:rPr>
        <w:t xml:space="preserve">(bloodwood) species) over a grassy ground layer containing grasstrees and cycads, particularly </w:t>
      </w:r>
      <w:proofErr w:type="spellStart"/>
      <w:r w:rsidRPr="00A823D2">
        <w:rPr>
          <w:b w:val="0"/>
          <w:i/>
        </w:rPr>
        <w:t>Cycas</w:t>
      </w:r>
      <w:proofErr w:type="spellEnd"/>
      <w:r w:rsidRPr="00A823D2">
        <w:rPr>
          <w:b w:val="0"/>
          <w:i/>
        </w:rPr>
        <w:t xml:space="preserve"> </w:t>
      </w:r>
      <w:proofErr w:type="spellStart"/>
      <w:r w:rsidRPr="00A823D2">
        <w:rPr>
          <w:b w:val="0"/>
          <w:i/>
        </w:rPr>
        <w:t>ophiolitica</w:t>
      </w:r>
      <w:proofErr w:type="spellEnd"/>
      <w:r w:rsidRPr="00A823D2">
        <w:rPr>
          <w:b w:val="0"/>
          <w:iCs/>
        </w:rPr>
        <w:t xml:space="preserve"> (Marlborough Blue) (DNPRSR 2013).</w:t>
      </w:r>
    </w:p>
    <w:p w14:paraId="540BB5AB" w14:textId="7F4F6E30" w:rsidR="00CE4CD8" w:rsidRPr="007D7E49" w:rsidRDefault="00CE4CD8" w:rsidP="00A823D2">
      <w:pPr>
        <w:pStyle w:val="CAheadingintext"/>
      </w:pPr>
      <w:r>
        <w:t>Likely Causes of Decline and Extinction</w:t>
      </w:r>
    </w:p>
    <w:p w14:paraId="1FA5B011" w14:textId="4932776A" w:rsidR="00462AC7" w:rsidRDefault="00DC2C12" w:rsidP="00DC2C12">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w:t>
      </w:r>
      <w:r w:rsidR="000B4E77">
        <w:rPr>
          <w:rFonts w:ascii="Arial" w:hAnsi="Arial" w:cs="Arial"/>
          <w:iCs/>
          <w:sz w:val="22"/>
          <w:szCs w:val="22"/>
        </w:rPr>
        <w:t>from</w:t>
      </w:r>
      <w:r>
        <w:rPr>
          <w:rFonts w:ascii="Arial" w:hAnsi="Arial" w:cs="Arial"/>
          <w:iCs/>
          <w:sz w:val="22"/>
          <w:szCs w:val="22"/>
        </w:rPr>
        <w:t xml:space="preserve"> the 19</w:t>
      </w:r>
      <w:r w:rsidRPr="00DC2C12">
        <w:rPr>
          <w:rFonts w:ascii="Arial" w:hAnsi="Arial" w:cs="Arial"/>
          <w:iCs/>
          <w:sz w:val="22"/>
          <w:szCs w:val="22"/>
        </w:rPr>
        <w:t>th</w:t>
      </w:r>
      <w:r>
        <w:rPr>
          <w:rFonts w:ascii="Arial" w:hAnsi="Arial" w:cs="Arial"/>
          <w:iCs/>
          <w:sz w:val="22"/>
          <w:szCs w:val="22"/>
        </w:rPr>
        <w:t xml:space="preserve"> </w:t>
      </w:r>
      <w:r w:rsidR="000B4E77">
        <w:rPr>
          <w:rFonts w:ascii="Arial" w:hAnsi="Arial" w:cs="Arial"/>
          <w:iCs/>
          <w:sz w:val="22"/>
          <w:szCs w:val="22"/>
        </w:rPr>
        <w:t>century</w:t>
      </w:r>
      <w:r w:rsidR="00C64A7D">
        <w:rPr>
          <w:rFonts w:ascii="Arial" w:hAnsi="Arial" w:cs="Arial"/>
          <w:iCs/>
          <w:sz w:val="22"/>
          <w:szCs w:val="22"/>
        </w:rPr>
        <w:t xml:space="preserve"> </w:t>
      </w:r>
      <w:r w:rsidR="00462AC7">
        <w:rPr>
          <w:rFonts w:ascii="Arial" w:hAnsi="Arial" w:cs="Arial"/>
          <w:iCs/>
          <w:sz w:val="22"/>
          <w:szCs w:val="22"/>
        </w:rPr>
        <w:t xml:space="preserve">and an assumption that the </w:t>
      </w:r>
      <w:r w:rsidR="00462AC7" w:rsidRPr="00941511">
        <w:rPr>
          <w:rFonts w:ascii="Arial" w:hAnsi="Arial" w:cs="Arial"/>
          <w:iCs/>
          <w:sz w:val="22"/>
          <w:szCs w:val="22"/>
        </w:rPr>
        <w:t xml:space="preserve">threats that affect many </w:t>
      </w:r>
      <w:r w:rsidR="006315A5">
        <w:rPr>
          <w:rFonts w:ascii="Arial" w:hAnsi="Arial" w:cs="Arial"/>
          <w:iCs/>
          <w:sz w:val="22"/>
          <w:szCs w:val="22"/>
        </w:rPr>
        <w:t>f</w:t>
      </w:r>
      <w:r w:rsidR="00462AC7">
        <w:rPr>
          <w:rFonts w:ascii="Arial" w:hAnsi="Arial" w:cs="Arial"/>
          <w:iCs/>
          <w:sz w:val="22"/>
          <w:szCs w:val="22"/>
        </w:rPr>
        <w:t>lying-foxes</w:t>
      </w:r>
      <w:r w:rsidR="00462AC7" w:rsidRPr="00780422">
        <w:rPr>
          <w:rFonts w:ascii="Arial" w:hAnsi="Arial" w:cs="Arial"/>
          <w:iCs/>
          <w:sz w:val="22"/>
          <w:szCs w:val="22"/>
        </w:rPr>
        <w:t xml:space="preserve"> </w:t>
      </w:r>
      <w:r w:rsidR="00462AC7" w:rsidRPr="00941511">
        <w:rPr>
          <w:rFonts w:ascii="Arial" w:hAnsi="Arial" w:cs="Arial"/>
          <w:iCs/>
          <w:sz w:val="22"/>
          <w:szCs w:val="22"/>
        </w:rPr>
        <w:t xml:space="preserve">would also impact on the </w:t>
      </w:r>
      <w:r w:rsidR="00462AC7">
        <w:rPr>
          <w:rFonts w:ascii="Arial" w:hAnsi="Arial" w:cs="Arial"/>
          <w:iCs/>
          <w:sz w:val="22"/>
          <w:szCs w:val="22"/>
        </w:rPr>
        <w:t xml:space="preserve">Percy Island Flying-fox.  </w:t>
      </w:r>
    </w:p>
    <w:p w14:paraId="3BE16386" w14:textId="77777777" w:rsidR="008F7019" w:rsidRPr="00297B66" w:rsidRDefault="008F7019" w:rsidP="008F7019">
      <w:pPr>
        <w:spacing w:after="240"/>
        <w:rPr>
          <w:rFonts w:ascii="Arial" w:hAnsi="Arial" w:cs="Arial"/>
          <w:iCs/>
          <w:sz w:val="22"/>
          <w:szCs w:val="22"/>
        </w:rPr>
      </w:pPr>
      <w:r w:rsidRPr="00297B66">
        <w:rPr>
          <w:rFonts w:ascii="Arial" w:hAnsi="Arial" w:cs="Arial"/>
          <w:iCs/>
          <w:sz w:val="22"/>
          <w:szCs w:val="22"/>
        </w:rPr>
        <w:t xml:space="preserve">Table 1: Probable causes of decline towards extinction for </w:t>
      </w:r>
      <w:r>
        <w:rPr>
          <w:rFonts w:ascii="Arial" w:hAnsi="Arial" w:cs="Arial"/>
          <w:iCs/>
          <w:sz w:val="22"/>
          <w:szCs w:val="22"/>
        </w:rPr>
        <w:t>the Percy Island Flying-fox</w:t>
      </w:r>
      <w:r w:rsidRPr="009C3867">
        <w:rPr>
          <w:rFonts w:ascii="Arial" w:hAnsi="Arial" w:cs="Arial"/>
          <w:sz w:val="22"/>
          <w:szCs w:val="22"/>
        </w:rPr>
        <w:t xml:space="preserve"> </w:t>
      </w:r>
      <w:r w:rsidRPr="00297B66">
        <w:rPr>
          <w:rFonts w:ascii="Arial" w:hAnsi="Arial" w:cs="Arial"/>
          <w:iCs/>
          <w:sz w:val="22"/>
          <w:szCs w:val="22"/>
        </w:rPr>
        <w:t>in approximate order of impact, based on available evidence.</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8F7019" w:rsidRPr="00481551" w14:paraId="06CA42C7" w14:textId="77777777" w:rsidTr="006B6471">
        <w:trPr>
          <w:cantSplit/>
          <w:trHeight w:val="524"/>
        </w:trPr>
        <w:tc>
          <w:tcPr>
            <w:tcW w:w="1821" w:type="dxa"/>
            <w:shd w:val="clear" w:color="auto" w:fill="D9D9D9" w:themeFill="background1" w:themeFillShade="D9"/>
          </w:tcPr>
          <w:p w14:paraId="50B3CF30" w14:textId="77777777" w:rsidR="008F7019" w:rsidRPr="00481551" w:rsidRDefault="008F7019" w:rsidP="006B6471">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1D205788" w14:textId="77777777" w:rsidR="008F7019" w:rsidRPr="00481551" w:rsidRDefault="008F7019" w:rsidP="006B6471">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7CCAAFE1" w14:textId="77777777" w:rsidR="008F7019" w:rsidRPr="00481551" w:rsidRDefault="008F7019" w:rsidP="006B6471">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8F7019" w:rsidRPr="00481551" w14:paraId="2ED6FAC2" w14:textId="77777777" w:rsidTr="006B6471">
        <w:tc>
          <w:tcPr>
            <w:tcW w:w="9776" w:type="dxa"/>
            <w:gridSpan w:val="3"/>
          </w:tcPr>
          <w:p w14:paraId="18707F79" w14:textId="77777777" w:rsidR="008F7019" w:rsidRDefault="008F7019" w:rsidP="006B6471">
            <w:pPr>
              <w:rPr>
                <w:rFonts w:ascii="Arial" w:hAnsi="Arial" w:cs="Arial"/>
                <w:sz w:val="22"/>
                <w:szCs w:val="22"/>
              </w:rPr>
            </w:pPr>
            <w:r w:rsidRPr="00FB1AAD">
              <w:rPr>
                <w:rFonts w:ascii="Arial" w:hAnsi="Arial" w:cs="Arial"/>
                <w:sz w:val="22"/>
                <w:szCs w:val="22"/>
              </w:rPr>
              <w:t>Habitat loss and fragmentation</w:t>
            </w:r>
          </w:p>
        </w:tc>
      </w:tr>
      <w:tr w:rsidR="008F7019" w:rsidRPr="00481551" w14:paraId="51CE1F83" w14:textId="77777777" w:rsidTr="006B6471">
        <w:tc>
          <w:tcPr>
            <w:tcW w:w="1821" w:type="dxa"/>
          </w:tcPr>
          <w:p w14:paraId="085EA7FE" w14:textId="77777777" w:rsidR="008F7019" w:rsidRPr="00481551" w:rsidRDefault="008F7019" w:rsidP="006B6471">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325F61A3" w14:textId="77777777" w:rsidR="008F7019" w:rsidRPr="00AF6185" w:rsidRDefault="008F7019" w:rsidP="006B6471">
            <w:pPr>
              <w:pStyle w:val="CAtabledot"/>
              <w:rPr>
                <w:color w:val="auto"/>
              </w:rPr>
            </w:pPr>
            <w:r w:rsidRPr="00AF6185">
              <w:rPr>
                <w:color w:val="auto"/>
              </w:rPr>
              <w:t>Status: Historical</w:t>
            </w:r>
          </w:p>
          <w:p w14:paraId="1031840F" w14:textId="77777777" w:rsidR="008F7019" w:rsidRPr="00AF6185" w:rsidRDefault="008F7019" w:rsidP="006B6471">
            <w:pPr>
              <w:pStyle w:val="CAtabledot"/>
              <w:rPr>
                <w:color w:val="auto"/>
              </w:rPr>
            </w:pPr>
            <w:r w:rsidRPr="00AF6185">
              <w:rPr>
                <w:color w:val="auto"/>
              </w:rPr>
              <w:t>Confidence: Suspected</w:t>
            </w:r>
          </w:p>
          <w:p w14:paraId="56A3DEC2" w14:textId="77777777" w:rsidR="008F7019" w:rsidRPr="00AF6185" w:rsidRDefault="008F7019" w:rsidP="006B6471">
            <w:pPr>
              <w:pStyle w:val="CAtabledot"/>
              <w:rPr>
                <w:color w:val="auto"/>
              </w:rPr>
            </w:pPr>
            <w:r w:rsidRPr="00AF6185">
              <w:rPr>
                <w:color w:val="auto"/>
              </w:rPr>
              <w:t>Consequence: Severe</w:t>
            </w:r>
          </w:p>
          <w:p w14:paraId="67A591DD" w14:textId="77777777" w:rsidR="008F7019" w:rsidRPr="00FF602C" w:rsidRDefault="008F7019" w:rsidP="006B6471">
            <w:pPr>
              <w:pStyle w:val="CAtabledot"/>
            </w:pPr>
            <w:r w:rsidRPr="00AF6185">
              <w:rPr>
                <w:color w:val="auto"/>
              </w:rPr>
              <w:t>Extent: Across the entire range</w:t>
            </w:r>
          </w:p>
        </w:tc>
        <w:tc>
          <w:tcPr>
            <w:tcW w:w="5103" w:type="dxa"/>
          </w:tcPr>
          <w:p w14:paraId="55D9BFDF" w14:textId="77777777" w:rsidR="008F7019" w:rsidRDefault="008F7019" w:rsidP="006B6471">
            <w:pPr>
              <w:rPr>
                <w:rFonts w:ascii="Arial" w:hAnsi="Arial" w:cs="Arial"/>
                <w:sz w:val="22"/>
                <w:szCs w:val="22"/>
              </w:rPr>
            </w:pPr>
            <w:r>
              <w:rPr>
                <w:rFonts w:ascii="Arial" w:hAnsi="Arial" w:cs="Arial"/>
                <w:sz w:val="22"/>
                <w:szCs w:val="22"/>
              </w:rPr>
              <w:t>The Percy Isles have a long history of grazing and agriculture, including the introduction of feral goats (</w:t>
            </w:r>
            <w:r w:rsidRPr="00C22355">
              <w:rPr>
                <w:rFonts w:ascii="Arial" w:hAnsi="Arial" w:cs="Arial"/>
                <w:i/>
                <w:sz w:val="22"/>
                <w:szCs w:val="22"/>
              </w:rPr>
              <w:t xml:space="preserve">Capra </w:t>
            </w:r>
            <w:proofErr w:type="spellStart"/>
            <w:r w:rsidRPr="00C22355">
              <w:rPr>
                <w:rFonts w:ascii="Arial" w:hAnsi="Arial" w:cs="Arial"/>
                <w:i/>
                <w:sz w:val="22"/>
                <w:szCs w:val="22"/>
              </w:rPr>
              <w:t>hircus</w:t>
            </w:r>
            <w:proofErr w:type="spellEnd"/>
            <w:r>
              <w:rPr>
                <w:rFonts w:ascii="Arial" w:hAnsi="Arial" w:cs="Arial"/>
                <w:sz w:val="22"/>
                <w:szCs w:val="22"/>
              </w:rPr>
              <w:t>) in the late-19th century (</w:t>
            </w:r>
            <w:r w:rsidRPr="001613EF">
              <w:rPr>
                <w:rFonts w:ascii="Arial" w:hAnsi="Arial" w:cs="Arial"/>
                <w:color w:val="080100"/>
                <w:sz w:val="22"/>
                <w:szCs w:val="22"/>
              </w:rPr>
              <w:t>DNPRSR 2013</w:t>
            </w:r>
            <w:r w:rsidRPr="001613EF">
              <w:rPr>
                <w:rFonts w:ascii="Arial" w:hAnsi="Arial" w:cs="Arial"/>
                <w:sz w:val="22"/>
                <w:szCs w:val="22"/>
              </w:rPr>
              <w:t>)</w:t>
            </w:r>
            <w:r>
              <w:rPr>
                <w:rFonts w:ascii="Arial" w:hAnsi="Arial" w:cs="Arial"/>
                <w:sz w:val="22"/>
                <w:szCs w:val="22"/>
              </w:rPr>
              <w:t xml:space="preserve">. </w:t>
            </w:r>
          </w:p>
          <w:p w14:paraId="1DA2C021" w14:textId="77777777" w:rsidR="008F7019" w:rsidRDefault="008F7019" w:rsidP="006B6471">
            <w:pPr>
              <w:rPr>
                <w:rFonts w:ascii="Arial" w:hAnsi="Arial" w:cs="Arial"/>
                <w:sz w:val="22"/>
                <w:szCs w:val="22"/>
              </w:rPr>
            </w:pPr>
          </w:p>
          <w:p w14:paraId="07B17DF8" w14:textId="77777777" w:rsidR="008F7019" w:rsidRDefault="008F7019" w:rsidP="006B6471">
            <w:pPr>
              <w:rPr>
                <w:rFonts w:ascii="Arial" w:hAnsi="Arial" w:cs="Arial"/>
                <w:sz w:val="22"/>
                <w:szCs w:val="22"/>
              </w:rPr>
            </w:pPr>
            <w:r>
              <w:rPr>
                <w:rFonts w:ascii="Arial" w:hAnsi="Arial" w:cs="Arial"/>
                <w:sz w:val="22"/>
                <w:szCs w:val="22"/>
              </w:rPr>
              <w:t>By the</w:t>
            </w:r>
            <w:r w:rsidRPr="00711026">
              <w:rPr>
                <w:rFonts w:ascii="Arial" w:hAnsi="Arial" w:cs="Arial"/>
                <w:sz w:val="22"/>
                <w:szCs w:val="22"/>
              </w:rPr>
              <w:t xml:space="preserve"> </w:t>
            </w:r>
            <w:r>
              <w:rPr>
                <w:rFonts w:ascii="Arial" w:hAnsi="Arial" w:cs="Arial"/>
                <w:sz w:val="22"/>
                <w:szCs w:val="22"/>
              </w:rPr>
              <w:t>mid-</w:t>
            </w:r>
            <w:r w:rsidRPr="00711026">
              <w:rPr>
                <w:rFonts w:ascii="Arial" w:hAnsi="Arial" w:cs="Arial"/>
                <w:sz w:val="22"/>
                <w:szCs w:val="22"/>
              </w:rPr>
              <w:t xml:space="preserve">19th </w:t>
            </w:r>
            <w:r>
              <w:rPr>
                <w:rFonts w:ascii="Arial" w:hAnsi="Arial" w:cs="Arial"/>
                <w:sz w:val="22"/>
                <w:szCs w:val="22"/>
              </w:rPr>
              <w:t xml:space="preserve">century, </w:t>
            </w:r>
            <w:r w:rsidRPr="00711026">
              <w:rPr>
                <w:rFonts w:ascii="Arial" w:hAnsi="Arial" w:cs="Arial"/>
                <w:sz w:val="22"/>
                <w:szCs w:val="22"/>
              </w:rPr>
              <w:t>nearly all of the areas</w:t>
            </w:r>
            <w:r>
              <w:rPr>
                <w:rFonts w:ascii="Arial" w:hAnsi="Arial" w:cs="Arial"/>
                <w:sz w:val="22"/>
                <w:szCs w:val="22"/>
              </w:rPr>
              <w:t xml:space="preserve"> </w:t>
            </w:r>
            <w:r w:rsidRPr="00711026">
              <w:rPr>
                <w:rFonts w:ascii="Arial" w:hAnsi="Arial" w:cs="Arial"/>
                <w:sz w:val="22"/>
                <w:szCs w:val="22"/>
              </w:rPr>
              <w:t>suitable for pastoralism</w:t>
            </w:r>
            <w:r>
              <w:rPr>
                <w:rFonts w:ascii="Arial" w:hAnsi="Arial" w:cs="Arial"/>
                <w:sz w:val="22"/>
                <w:szCs w:val="22"/>
              </w:rPr>
              <w:t xml:space="preserve"> on mainland eastern Queensland (which was possible foraging habitat for the Percy Island Flying</w:t>
            </w:r>
            <w:r>
              <w:rPr>
                <w:rFonts w:ascii="Arial" w:hAnsi="Arial" w:cs="Arial"/>
                <w:sz w:val="22"/>
                <w:szCs w:val="22"/>
              </w:rPr>
              <w:noBreakHyphen/>
              <w:t xml:space="preserve">fox) </w:t>
            </w:r>
            <w:r w:rsidRPr="00711026">
              <w:rPr>
                <w:rFonts w:ascii="Arial" w:hAnsi="Arial" w:cs="Arial"/>
                <w:sz w:val="22"/>
                <w:szCs w:val="22"/>
              </w:rPr>
              <w:t>were settled (</w:t>
            </w:r>
            <w:proofErr w:type="spellStart"/>
            <w:r w:rsidRPr="00711026">
              <w:rPr>
                <w:rFonts w:ascii="Arial" w:hAnsi="Arial" w:cs="Arial"/>
                <w:sz w:val="22"/>
                <w:szCs w:val="22"/>
              </w:rPr>
              <w:t>Fensham</w:t>
            </w:r>
            <w:proofErr w:type="spellEnd"/>
            <w:r w:rsidRPr="00711026">
              <w:rPr>
                <w:rFonts w:ascii="Arial" w:hAnsi="Arial" w:cs="Arial"/>
                <w:sz w:val="22"/>
                <w:szCs w:val="22"/>
              </w:rPr>
              <w:t xml:space="preserve"> 2008)</w:t>
            </w:r>
            <w:r>
              <w:rPr>
                <w:rFonts w:ascii="Arial" w:hAnsi="Arial" w:cs="Arial"/>
                <w:sz w:val="22"/>
                <w:szCs w:val="22"/>
              </w:rPr>
              <w:t xml:space="preserve">, with grazing reaching a peak in 1894 (Irvin 2016). Grazing impacts include deforestation, the spreading of pest plants and soil </w:t>
            </w:r>
            <w:r w:rsidRPr="001613EF">
              <w:rPr>
                <w:rFonts w:ascii="Arial" w:hAnsi="Arial" w:cs="Arial"/>
                <w:sz w:val="22"/>
                <w:szCs w:val="22"/>
              </w:rPr>
              <w:t>erosion (</w:t>
            </w:r>
            <w:r w:rsidRPr="001613EF">
              <w:rPr>
                <w:rFonts w:ascii="Arial" w:hAnsi="Arial" w:cs="Arial"/>
                <w:color w:val="080100"/>
                <w:sz w:val="22"/>
                <w:szCs w:val="22"/>
              </w:rPr>
              <w:t>DNPRSR 2013</w:t>
            </w:r>
            <w:r w:rsidRPr="001613EF">
              <w:rPr>
                <w:rFonts w:ascii="Arial" w:hAnsi="Arial" w:cs="Arial"/>
                <w:sz w:val="22"/>
                <w:szCs w:val="22"/>
              </w:rPr>
              <w:t>)</w:t>
            </w:r>
            <w:r>
              <w:rPr>
                <w:rFonts w:ascii="Arial" w:hAnsi="Arial" w:cs="Arial"/>
                <w:sz w:val="22"/>
                <w:szCs w:val="22"/>
              </w:rPr>
              <w:t>.</w:t>
            </w:r>
          </w:p>
          <w:p w14:paraId="3F3A4D9D" w14:textId="77777777" w:rsidR="008F7019" w:rsidRDefault="008F7019" w:rsidP="006B6471">
            <w:pPr>
              <w:rPr>
                <w:rFonts w:ascii="Arial" w:hAnsi="Arial" w:cs="Arial"/>
                <w:sz w:val="22"/>
                <w:szCs w:val="22"/>
              </w:rPr>
            </w:pPr>
          </w:p>
          <w:p w14:paraId="3AC0548E" w14:textId="77777777" w:rsidR="008F7019" w:rsidRDefault="008F7019" w:rsidP="006B6471">
            <w:pPr>
              <w:rPr>
                <w:rFonts w:ascii="Arial" w:hAnsi="Arial" w:cs="Arial"/>
                <w:sz w:val="22"/>
                <w:szCs w:val="22"/>
              </w:rPr>
            </w:pPr>
            <w:r>
              <w:rPr>
                <w:rFonts w:ascii="Arial" w:hAnsi="Arial" w:cs="Arial"/>
                <w:sz w:val="22"/>
                <w:szCs w:val="22"/>
              </w:rPr>
              <w:t>The removal of native plants species used for both roosting and foraging is a significant threat to extant Australian f</w:t>
            </w:r>
            <w:r w:rsidRPr="00A05A58">
              <w:rPr>
                <w:rFonts w:ascii="Arial" w:hAnsi="Arial" w:cs="Arial"/>
                <w:sz w:val="22"/>
                <w:szCs w:val="22"/>
              </w:rPr>
              <w:t>lying</w:t>
            </w:r>
            <w:r>
              <w:rPr>
                <w:rFonts w:ascii="Arial" w:hAnsi="Arial" w:cs="Arial"/>
                <w:sz w:val="22"/>
                <w:szCs w:val="22"/>
              </w:rPr>
              <w:noBreakHyphen/>
            </w:r>
            <w:r w:rsidRPr="00A05A58">
              <w:rPr>
                <w:rFonts w:ascii="Arial" w:hAnsi="Arial" w:cs="Arial"/>
                <w:sz w:val="22"/>
                <w:szCs w:val="22"/>
              </w:rPr>
              <w:t>fox</w:t>
            </w:r>
            <w:r>
              <w:rPr>
                <w:rFonts w:ascii="Arial" w:hAnsi="Arial" w:cs="Arial"/>
                <w:i/>
                <w:sz w:val="22"/>
                <w:szCs w:val="22"/>
              </w:rPr>
              <w:t xml:space="preserve"> </w:t>
            </w:r>
            <w:r>
              <w:rPr>
                <w:rFonts w:ascii="Arial" w:hAnsi="Arial" w:cs="Arial"/>
                <w:sz w:val="22"/>
                <w:szCs w:val="22"/>
              </w:rPr>
              <w:t>species, with population declines since the mid-20th century attributed extensively to forest clearing (</w:t>
            </w:r>
            <w:r>
              <w:rPr>
                <w:rFonts w:ascii="Arial" w:hAnsi="Arial" w:cs="Arial"/>
                <w:iCs/>
                <w:sz w:val="22"/>
                <w:szCs w:val="22"/>
              </w:rPr>
              <w:t>Pierson &amp; Rainey 1992)</w:t>
            </w:r>
            <w:r>
              <w:rPr>
                <w:rFonts w:ascii="Arial" w:hAnsi="Arial" w:cs="Arial"/>
                <w:sz w:val="22"/>
                <w:szCs w:val="22"/>
              </w:rPr>
              <w:t xml:space="preserve">. </w:t>
            </w:r>
          </w:p>
          <w:p w14:paraId="7F78A13A" w14:textId="77777777" w:rsidR="008F7019" w:rsidRPr="002B5001" w:rsidRDefault="008F7019" w:rsidP="006B6471">
            <w:pPr>
              <w:rPr>
                <w:rFonts w:ascii="Arial" w:hAnsi="Arial" w:cs="Arial"/>
                <w:sz w:val="22"/>
                <w:szCs w:val="22"/>
              </w:rPr>
            </w:pPr>
          </w:p>
        </w:tc>
      </w:tr>
      <w:tr w:rsidR="008F7019" w:rsidRPr="00481551" w14:paraId="4F85F7EF" w14:textId="77777777" w:rsidTr="006B6471">
        <w:tc>
          <w:tcPr>
            <w:tcW w:w="1821" w:type="dxa"/>
          </w:tcPr>
          <w:p w14:paraId="6B9BBEBA" w14:textId="77777777" w:rsidR="008F7019" w:rsidRDefault="008F7019" w:rsidP="006B6471">
            <w:pPr>
              <w:rPr>
                <w:rFonts w:ascii="Arial" w:hAnsi="Arial" w:cs="Arial"/>
                <w:sz w:val="22"/>
                <w:szCs w:val="22"/>
              </w:rPr>
            </w:pPr>
            <w:r>
              <w:rPr>
                <w:rFonts w:ascii="Arial" w:hAnsi="Arial" w:cs="Arial"/>
                <w:sz w:val="22"/>
                <w:szCs w:val="22"/>
              </w:rPr>
              <w:t>Habitat degradation and resource depletion through natural disasters (cyclones)</w:t>
            </w:r>
          </w:p>
        </w:tc>
        <w:tc>
          <w:tcPr>
            <w:tcW w:w="2852" w:type="dxa"/>
            <w:shd w:val="clear" w:color="auto" w:fill="auto"/>
          </w:tcPr>
          <w:p w14:paraId="50F0D31D" w14:textId="77777777" w:rsidR="008F7019" w:rsidRPr="00AF6185" w:rsidRDefault="008F7019" w:rsidP="006B6471">
            <w:pPr>
              <w:pStyle w:val="CAtabledot"/>
              <w:rPr>
                <w:color w:val="auto"/>
              </w:rPr>
            </w:pPr>
            <w:r w:rsidRPr="00AF6185">
              <w:rPr>
                <w:color w:val="auto"/>
              </w:rPr>
              <w:t>Status: Historical</w:t>
            </w:r>
          </w:p>
          <w:p w14:paraId="41DFEEF4" w14:textId="77777777" w:rsidR="008F7019" w:rsidRPr="00AF6185" w:rsidRDefault="008F7019" w:rsidP="006B6471">
            <w:pPr>
              <w:pStyle w:val="CAtabledot"/>
              <w:rPr>
                <w:color w:val="auto"/>
              </w:rPr>
            </w:pPr>
            <w:r w:rsidRPr="00AF6185">
              <w:rPr>
                <w:color w:val="auto"/>
              </w:rPr>
              <w:t>Confidence: Suspected</w:t>
            </w:r>
          </w:p>
          <w:p w14:paraId="46DEE44D" w14:textId="77777777" w:rsidR="008F7019" w:rsidRPr="00AF6185" w:rsidRDefault="008F7019" w:rsidP="006B6471">
            <w:pPr>
              <w:pStyle w:val="CAtabledot"/>
              <w:rPr>
                <w:color w:val="auto"/>
              </w:rPr>
            </w:pPr>
            <w:r w:rsidRPr="00AF6185">
              <w:rPr>
                <w:color w:val="auto"/>
              </w:rPr>
              <w:t>Consequence: Severe</w:t>
            </w:r>
          </w:p>
          <w:p w14:paraId="6FE939C2" w14:textId="77777777" w:rsidR="008F7019" w:rsidRPr="00AF6185" w:rsidRDefault="008F7019" w:rsidP="006B6471">
            <w:pPr>
              <w:pStyle w:val="CAtabledot"/>
              <w:rPr>
                <w:color w:val="auto"/>
              </w:rPr>
            </w:pPr>
            <w:r w:rsidRPr="00AF6185">
              <w:rPr>
                <w:color w:val="auto"/>
              </w:rPr>
              <w:t>Extent: Across the entire range</w:t>
            </w:r>
          </w:p>
        </w:tc>
        <w:tc>
          <w:tcPr>
            <w:tcW w:w="5103" w:type="dxa"/>
          </w:tcPr>
          <w:p w14:paraId="6159B4DF" w14:textId="77777777" w:rsidR="008F7019" w:rsidRDefault="008F7019" w:rsidP="006B6471">
            <w:pPr>
              <w:rPr>
                <w:rFonts w:ascii="Arial" w:hAnsi="Arial" w:cs="Arial"/>
                <w:sz w:val="22"/>
                <w:szCs w:val="22"/>
              </w:rPr>
            </w:pPr>
            <w:r>
              <w:rPr>
                <w:rFonts w:ascii="Arial" w:hAnsi="Arial" w:cs="Arial"/>
                <w:sz w:val="22"/>
                <w:szCs w:val="22"/>
              </w:rPr>
              <w:t>Severe tropical storms are a reoccurring phenomenon that hit the Australian mainland and islands off the Queensland coast. Storms can severely damage both roosting and foraging sites, with the risk of severe population reduction or extinction increased on islands that have already experienced extensive deforestation and/or population reduction. Storm damage can decrease food resources and force bats to forage on the ground, from where they are unable to take flight and are extremely vulnerable to predation (</w:t>
            </w:r>
            <w:r>
              <w:rPr>
                <w:rFonts w:ascii="Arial" w:hAnsi="Arial" w:cs="Arial"/>
                <w:iCs/>
                <w:sz w:val="22"/>
                <w:szCs w:val="22"/>
              </w:rPr>
              <w:t>Pierson &amp; Rainey 1992</w:t>
            </w:r>
            <w:r>
              <w:rPr>
                <w:rFonts w:ascii="Arial" w:hAnsi="Arial" w:cs="Arial"/>
                <w:sz w:val="22"/>
                <w:szCs w:val="22"/>
              </w:rPr>
              <w:t>).</w:t>
            </w:r>
          </w:p>
          <w:p w14:paraId="497CB058" w14:textId="77777777" w:rsidR="008F7019" w:rsidRDefault="008F7019" w:rsidP="006B6471">
            <w:pPr>
              <w:rPr>
                <w:rFonts w:ascii="Arial" w:hAnsi="Arial" w:cs="Arial"/>
                <w:sz w:val="22"/>
                <w:szCs w:val="22"/>
              </w:rPr>
            </w:pPr>
          </w:p>
        </w:tc>
      </w:tr>
      <w:tr w:rsidR="008F7019" w:rsidRPr="00481551" w14:paraId="57042C22" w14:textId="77777777" w:rsidTr="006B6471">
        <w:tc>
          <w:tcPr>
            <w:tcW w:w="9776" w:type="dxa"/>
            <w:gridSpan w:val="3"/>
          </w:tcPr>
          <w:p w14:paraId="61856F1A" w14:textId="77777777" w:rsidR="008F7019" w:rsidRDefault="008F7019" w:rsidP="006B6471">
            <w:pPr>
              <w:rPr>
                <w:rFonts w:ascii="Arial" w:hAnsi="Arial" w:cs="Arial"/>
                <w:sz w:val="22"/>
                <w:szCs w:val="22"/>
              </w:rPr>
            </w:pPr>
            <w:r>
              <w:rPr>
                <w:rFonts w:ascii="Arial" w:hAnsi="Arial" w:cs="Arial"/>
                <w:sz w:val="22"/>
                <w:szCs w:val="22"/>
              </w:rPr>
              <w:lastRenderedPageBreak/>
              <w:t>Epidemics</w:t>
            </w:r>
          </w:p>
        </w:tc>
      </w:tr>
      <w:tr w:rsidR="008F7019" w:rsidRPr="00481551" w14:paraId="220FE4C1" w14:textId="77777777" w:rsidTr="006B6471">
        <w:tc>
          <w:tcPr>
            <w:tcW w:w="1821" w:type="dxa"/>
          </w:tcPr>
          <w:p w14:paraId="561DFF93" w14:textId="77777777" w:rsidR="008F7019" w:rsidRDefault="008F7019" w:rsidP="006B6471">
            <w:pPr>
              <w:rPr>
                <w:rFonts w:ascii="Arial" w:hAnsi="Arial" w:cs="Arial"/>
                <w:sz w:val="22"/>
                <w:szCs w:val="22"/>
              </w:rPr>
            </w:pPr>
            <w:r>
              <w:rPr>
                <w:rFonts w:ascii="Arial" w:hAnsi="Arial" w:cs="Arial"/>
                <w:sz w:val="22"/>
                <w:szCs w:val="22"/>
              </w:rPr>
              <w:t>Disease</w:t>
            </w:r>
          </w:p>
        </w:tc>
        <w:tc>
          <w:tcPr>
            <w:tcW w:w="2852" w:type="dxa"/>
            <w:shd w:val="clear" w:color="auto" w:fill="auto"/>
          </w:tcPr>
          <w:p w14:paraId="57E28178" w14:textId="77777777" w:rsidR="008F7019" w:rsidRPr="00AF6185" w:rsidRDefault="008F7019" w:rsidP="006B6471">
            <w:pPr>
              <w:pStyle w:val="CAtabledot"/>
              <w:rPr>
                <w:color w:val="auto"/>
              </w:rPr>
            </w:pPr>
            <w:r w:rsidRPr="00AF6185">
              <w:rPr>
                <w:color w:val="auto"/>
              </w:rPr>
              <w:t>Status: Historical</w:t>
            </w:r>
          </w:p>
          <w:p w14:paraId="278DB4FB" w14:textId="77777777" w:rsidR="008F7019" w:rsidRPr="00AF6185" w:rsidRDefault="008F7019" w:rsidP="006B6471">
            <w:pPr>
              <w:pStyle w:val="CAtabledot"/>
              <w:rPr>
                <w:color w:val="auto"/>
              </w:rPr>
            </w:pPr>
            <w:r w:rsidRPr="00AF6185">
              <w:rPr>
                <w:color w:val="auto"/>
              </w:rPr>
              <w:t>Confidence: Suspected</w:t>
            </w:r>
          </w:p>
          <w:p w14:paraId="0264D99A" w14:textId="77777777" w:rsidR="008F7019" w:rsidRPr="00AF6185" w:rsidRDefault="008F7019" w:rsidP="006B6471">
            <w:pPr>
              <w:pStyle w:val="CAtabledot"/>
              <w:rPr>
                <w:color w:val="auto"/>
              </w:rPr>
            </w:pPr>
            <w:r w:rsidRPr="00AF6185">
              <w:rPr>
                <w:color w:val="auto"/>
              </w:rPr>
              <w:t>Consequence: Severe</w:t>
            </w:r>
          </w:p>
          <w:p w14:paraId="71FCA94E" w14:textId="77777777" w:rsidR="008F7019" w:rsidRPr="00AF6185" w:rsidRDefault="008F7019" w:rsidP="006B6471">
            <w:pPr>
              <w:pStyle w:val="CAtabledot"/>
              <w:rPr>
                <w:color w:val="auto"/>
              </w:rPr>
            </w:pPr>
            <w:r w:rsidRPr="00AF6185">
              <w:rPr>
                <w:color w:val="auto"/>
              </w:rPr>
              <w:t>Extent: Across the entire range</w:t>
            </w:r>
          </w:p>
        </w:tc>
        <w:tc>
          <w:tcPr>
            <w:tcW w:w="5103" w:type="dxa"/>
          </w:tcPr>
          <w:p w14:paraId="04F816AB" w14:textId="77777777" w:rsidR="008F7019" w:rsidRDefault="008F7019" w:rsidP="006B6471">
            <w:pPr>
              <w:rPr>
                <w:rFonts w:ascii="Arial" w:hAnsi="Arial" w:cs="Arial"/>
                <w:sz w:val="22"/>
                <w:szCs w:val="22"/>
              </w:rPr>
            </w:pPr>
            <w:r>
              <w:rPr>
                <w:rFonts w:ascii="Arial" w:hAnsi="Arial" w:cs="Arial"/>
                <w:sz w:val="22"/>
                <w:szCs w:val="22"/>
              </w:rPr>
              <w:t>Disease has been identified as decimating populations of f</w:t>
            </w:r>
            <w:r w:rsidRPr="00BA1A84">
              <w:rPr>
                <w:rFonts w:ascii="Arial" w:hAnsi="Arial" w:cs="Arial"/>
                <w:sz w:val="22"/>
                <w:szCs w:val="22"/>
              </w:rPr>
              <w:t>lying-fox</w:t>
            </w:r>
            <w:r>
              <w:rPr>
                <w:rFonts w:ascii="Arial" w:hAnsi="Arial" w:cs="Arial"/>
                <w:sz w:val="22"/>
                <w:szCs w:val="22"/>
              </w:rPr>
              <w:t xml:space="preserve"> species. The cause of these epidemics is unknown, but the high fatality rate generally indicates that the responsible agent may have been introduced by domestic animals or humans (</w:t>
            </w:r>
            <w:r>
              <w:rPr>
                <w:rFonts w:ascii="Arial" w:hAnsi="Arial" w:cs="Arial"/>
                <w:iCs/>
                <w:sz w:val="22"/>
                <w:szCs w:val="22"/>
              </w:rPr>
              <w:t>Pierson &amp; Rainey 1992</w:t>
            </w:r>
            <w:r>
              <w:rPr>
                <w:rFonts w:ascii="Arial" w:hAnsi="Arial" w:cs="Arial"/>
                <w:sz w:val="22"/>
                <w:szCs w:val="22"/>
              </w:rPr>
              <w:t xml:space="preserve">). </w:t>
            </w:r>
          </w:p>
          <w:p w14:paraId="3C8A55F1" w14:textId="77777777" w:rsidR="008F7019" w:rsidRDefault="008F7019" w:rsidP="006B6471">
            <w:pPr>
              <w:rPr>
                <w:rFonts w:ascii="Arial" w:hAnsi="Arial" w:cs="Arial"/>
                <w:sz w:val="22"/>
                <w:szCs w:val="22"/>
              </w:rPr>
            </w:pPr>
          </w:p>
        </w:tc>
      </w:tr>
    </w:tbl>
    <w:p w14:paraId="56C790A9" w14:textId="77777777" w:rsidR="008F7019" w:rsidRDefault="008F7019" w:rsidP="008F7019">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41058759" w14:textId="77777777" w:rsidR="008F7019" w:rsidRDefault="008F7019" w:rsidP="008F7019">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0C264703" w14:textId="77777777" w:rsidR="008F7019" w:rsidRDefault="008F7019" w:rsidP="008F7019">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337F0439" w14:textId="77777777" w:rsidR="008F7019" w:rsidRDefault="008F7019" w:rsidP="008F7019">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2AD1D926" w14:textId="77777777" w:rsidR="008F7019" w:rsidRDefault="008F7019" w:rsidP="008F7019">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4F84437F" w14:textId="77777777" w:rsidR="008F7019" w:rsidRPr="00866BC1" w:rsidRDefault="008F7019" w:rsidP="008F7019">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301BF70C" w14:textId="77777777" w:rsidR="008F7019" w:rsidRPr="00643911" w:rsidRDefault="008F7019" w:rsidP="00DC2C12">
      <w:pPr>
        <w:spacing w:after="240"/>
        <w:rPr>
          <w:rFonts w:ascii="Arial" w:hAnsi="Arial" w:cs="Arial"/>
          <w:iCs/>
          <w:sz w:val="22"/>
          <w:szCs w:val="22"/>
        </w:rPr>
      </w:pPr>
    </w:p>
    <w:p w14:paraId="26737139" w14:textId="77777777" w:rsidR="00E20662" w:rsidRDefault="00E20662" w:rsidP="00E20662">
      <w:pPr>
        <w:pStyle w:val="CAmajorheading"/>
      </w:pPr>
      <w:r w:rsidRPr="003F4D21">
        <w:t>Assessment of available information in relation to the EPBC Act Criteria and Regulations</w:t>
      </w:r>
    </w:p>
    <w:p w14:paraId="4A37FB0D" w14:textId="77777777" w:rsidR="00E20662" w:rsidRDefault="00E20662" w:rsidP="00086659">
      <w:pPr>
        <w:autoSpaceDE w:val="0"/>
        <w:autoSpaceDN w:val="0"/>
        <w:adjustRightInd w:val="0"/>
        <w:rPr>
          <w:rFonts w:ascii="Arial" w:hAnsi="Arial" w:cs="Arial"/>
          <w:sz w:val="22"/>
          <w:szCs w:val="22"/>
        </w:rPr>
      </w:pPr>
    </w:p>
    <w:p w14:paraId="06B18F5D" w14:textId="3C6087F9" w:rsidR="00A910F7" w:rsidRDefault="00AF6D0B" w:rsidP="00A910F7">
      <w:pPr>
        <w:pStyle w:val="Normal12pt"/>
        <w:spacing w:after="240"/>
        <w:rPr>
          <w:rFonts w:ascii="Arial" w:hAnsi="Arial" w:cs="Arial"/>
          <w:sz w:val="22"/>
          <w:szCs w:val="22"/>
        </w:rPr>
      </w:pPr>
      <w:r>
        <w:rPr>
          <w:rFonts w:ascii="Arial" w:hAnsi="Arial" w:cs="Arial"/>
          <w:sz w:val="22"/>
          <w:szCs w:val="22"/>
        </w:rPr>
        <w:t xml:space="preserve">The </w:t>
      </w:r>
      <w:r w:rsidR="00A42311">
        <w:rPr>
          <w:rFonts w:ascii="Arial" w:hAnsi="Arial" w:cs="Arial"/>
          <w:sz w:val="22"/>
          <w:szCs w:val="22"/>
        </w:rPr>
        <w:t xml:space="preserve">Percy Island Flying-fox is </w:t>
      </w:r>
      <w:r w:rsidR="00EC247B">
        <w:rPr>
          <w:rFonts w:ascii="Arial" w:hAnsi="Arial" w:cs="Arial"/>
          <w:sz w:val="22"/>
          <w:szCs w:val="22"/>
        </w:rPr>
        <w:t xml:space="preserve">known from only one specimen collect </w:t>
      </w:r>
      <w:r w:rsidR="00EC247B">
        <w:rPr>
          <w:rFonts w:ascii="Arial" w:hAnsi="Arial" w:cs="Arial"/>
          <w:iCs/>
          <w:sz w:val="22"/>
          <w:szCs w:val="22"/>
        </w:rPr>
        <w:t>between 1854</w:t>
      </w:r>
      <w:r w:rsidR="00EC247B">
        <w:rPr>
          <w:rFonts w:ascii="Arial" w:hAnsi="Arial" w:cs="Arial"/>
          <w:iCs/>
          <w:sz w:val="22"/>
          <w:szCs w:val="22"/>
        </w:rPr>
        <w:noBreakHyphen/>
        <w:t xml:space="preserve">1874 on South Percy Island (Percy Isles), Queensland. </w:t>
      </w:r>
      <w:r w:rsidR="00A910F7" w:rsidRPr="0003673D">
        <w:rPr>
          <w:rFonts w:ascii="Arial" w:hAnsi="Arial" w:cs="Arial"/>
          <w:sz w:val="22"/>
          <w:szCs w:val="22"/>
        </w:rPr>
        <w:t>So little information is av</w:t>
      </w:r>
      <w:r w:rsidR="00A910F7">
        <w:rPr>
          <w:rFonts w:ascii="Arial" w:hAnsi="Arial" w:cs="Arial"/>
          <w:sz w:val="22"/>
          <w:szCs w:val="22"/>
        </w:rPr>
        <w:t>ailable on the Percy Island Flying-fox</w:t>
      </w:r>
      <w:r w:rsidR="00A910F7" w:rsidRPr="0003673D">
        <w:rPr>
          <w:rFonts w:ascii="Arial" w:hAnsi="Arial" w:cs="Arial"/>
          <w:sz w:val="22"/>
          <w:szCs w:val="22"/>
        </w:rPr>
        <w:t xml:space="preserve"> that the decade of extinction cannot be readily estimated</w:t>
      </w:r>
      <w:r w:rsidR="00A910F7">
        <w:rPr>
          <w:rFonts w:ascii="Arial" w:hAnsi="Arial" w:cs="Arial"/>
          <w:sz w:val="22"/>
          <w:szCs w:val="22"/>
        </w:rPr>
        <w:t xml:space="preserve">. </w:t>
      </w:r>
      <w:r w:rsidR="00F173C6">
        <w:rPr>
          <w:rFonts w:ascii="Arial" w:hAnsi="Arial" w:cs="Arial"/>
          <w:sz w:val="22"/>
          <w:szCs w:val="22"/>
        </w:rPr>
        <w:t xml:space="preserve">However, </w:t>
      </w:r>
      <w:proofErr w:type="spellStart"/>
      <w:r w:rsidR="00A910F7">
        <w:rPr>
          <w:rFonts w:ascii="Arial" w:hAnsi="Arial" w:cs="Arial"/>
          <w:sz w:val="22"/>
          <w:szCs w:val="22"/>
        </w:rPr>
        <w:t>Woinarski</w:t>
      </w:r>
      <w:proofErr w:type="spellEnd"/>
      <w:r w:rsidR="00A910F7">
        <w:rPr>
          <w:rFonts w:ascii="Arial" w:hAnsi="Arial" w:cs="Arial"/>
          <w:sz w:val="22"/>
          <w:szCs w:val="22"/>
        </w:rPr>
        <w:t xml:space="preserve"> et al. (2014) put a presumed </w:t>
      </w:r>
      <w:r w:rsidR="009E5848">
        <w:rPr>
          <w:rFonts w:ascii="Arial" w:hAnsi="Arial" w:cs="Arial"/>
          <w:sz w:val="22"/>
          <w:szCs w:val="22"/>
        </w:rPr>
        <w:t xml:space="preserve">extinction decade </w:t>
      </w:r>
      <w:r w:rsidR="004F11B4">
        <w:rPr>
          <w:rFonts w:ascii="Arial" w:hAnsi="Arial" w:cs="Arial"/>
          <w:sz w:val="22"/>
          <w:szCs w:val="22"/>
        </w:rPr>
        <w:t xml:space="preserve">of </w:t>
      </w:r>
      <w:r w:rsidR="00A910F7">
        <w:rPr>
          <w:rFonts w:ascii="Arial" w:hAnsi="Arial" w:cs="Arial"/>
          <w:sz w:val="22"/>
          <w:szCs w:val="22"/>
        </w:rPr>
        <w:t xml:space="preserve">the 1890s. </w:t>
      </w:r>
    </w:p>
    <w:p w14:paraId="33836BD0" w14:textId="77777777" w:rsidR="004C5EF6" w:rsidRPr="005654C1" w:rsidRDefault="004C5EF6" w:rsidP="004C5EF6">
      <w:pPr>
        <w:spacing w:after="240"/>
        <w:rPr>
          <w:rFonts w:ascii="Arial" w:hAnsi="Arial" w:cs="Arial"/>
          <w:color w:val="FF0000"/>
          <w:sz w:val="22"/>
          <w:szCs w:val="22"/>
        </w:rPr>
      </w:pPr>
      <w:r w:rsidRPr="00386B21">
        <w:rPr>
          <w:rFonts w:ascii="Arial" w:hAnsi="Arial" w:cs="Arial"/>
          <w:iCs/>
          <w:sz w:val="22"/>
          <w:szCs w:val="22"/>
        </w:rPr>
        <w:t xml:space="preserve">The species is </w:t>
      </w:r>
      <w:r w:rsidRPr="00386B21">
        <w:rPr>
          <w:rFonts w:ascii="Arial" w:hAnsi="Arial" w:cs="Arial"/>
          <w:sz w:val="22"/>
          <w:szCs w:val="22"/>
        </w:rPr>
        <w:t xml:space="preserve">listed Extinct under </w:t>
      </w:r>
      <w:r w:rsidRPr="00386B21">
        <w:rPr>
          <w:rFonts w:ascii="Arial" w:hAnsi="Arial" w:cs="Arial"/>
          <w:color w:val="000000"/>
          <w:sz w:val="22"/>
          <w:szCs w:val="22"/>
          <w:lang w:val="en"/>
        </w:rPr>
        <w:t>the</w:t>
      </w:r>
      <w:r>
        <w:rPr>
          <w:rStyle w:val="Emphasis"/>
          <w:rFonts w:ascii="Arial" w:hAnsi="Arial" w:cs="Arial"/>
          <w:sz w:val="22"/>
          <w:szCs w:val="22"/>
        </w:rPr>
        <w:t xml:space="preserve"> </w:t>
      </w:r>
      <w:r>
        <w:rPr>
          <w:rStyle w:val="Emphasis"/>
          <w:rFonts w:ascii="Arial" w:hAnsi="Arial" w:cs="Arial"/>
          <w:i w:val="0"/>
          <w:sz w:val="22"/>
          <w:szCs w:val="22"/>
        </w:rPr>
        <w:t>Queensland</w:t>
      </w:r>
      <w:r w:rsidRPr="00386B21">
        <w:rPr>
          <w:rStyle w:val="Emphasis"/>
          <w:rFonts w:ascii="Arial" w:hAnsi="Arial" w:cs="Arial"/>
          <w:sz w:val="22"/>
          <w:szCs w:val="22"/>
        </w:rPr>
        <w:t xml:space="preserve"> </w:t>
      </w:r>
      <w:r w:rsidRPr="00BB073E">
        <w:rPr>
          <w:rStyle w:val="Emphasis"/>
          <w:rFonts w:ascii="Arial" w:hAnsi="Arial" w:cs="Arial"/>
          <w:color w:val="000000"/>
          <w:sz w:val="22"/>
          <w:szCs w:val="22"/>
          <w:lang w:val="en"/>
        </w:rPr>
        <w:t>Nature Conservation Act 1992</w:t>
      </w:r>
      <w:r w:rsidRPr="00BB073E">
        <w:rPr>
          <w:rFonts w:ascii="Arial" w:hAnsi="Arial" w:cs="Arial"/>
          <w:color w:val="000000"/>
          <w:sz w:val="22"/>
          <w:szCs w:val="22"/>
          <w:lang w:val="en"/>
        </w:rPr>
        <w:t xml:space="preserve"> (DES</w:t>
      </w:r>
      <w:r>
        <w:rPr>
          <w:rFonts w:ascii="Arial" w:hAnsi="Arial" w:cs="Arial"/>
          <w:color w:val="000000"/>
          <w:sz w:val="22"/>
          <w:szCs w:val="22"/>
          <w:lang w:val="en"/>
        </w:rPr>
        <w:t xml:space="preserve"> 2018</w:t>
      </w:r>
      <w:r w:rsidRPr="00BB073E">
        <w:rPr>
          <w:rFonts w:ascii="Arial" w:hAnsi="Arial" w:cs="Arial"/>
          <w:color w:val="000000"/>
          <w:sz w:val="22"/>
          <w:szCs w:val="22"/>
          <w:lang w:val="en"/>
        </w:rPr>
        <w:t>)</w:t>
      </w:r>
      <w:r>
        <w:rPr>
          <w:rFonts w:ascii="Arial" w:hAnsi="Arial" w:cs="Arial"/>
          <w:color w:val="000000"/>
          <w:sz w:val="22"/>
          <w:szCs w:val="22"/>
          <w:lang w:val="en"/>
        </w:rPr>
        <w:t xml:space="preserve">, </w:t>
      </w:r>
      <w:r>
        <w:rPr>
          <w:rFonts w:ascii="Arial" w:hAnsi="Arial" w:cs="Arial"/>
          <w:sz w:val="22"/>
          <w:szCs w:val="22"/>
        </w:rPr>
        <w:t>the IUCN Red List (</w:t>
      </w:r>
      <w:r w:rsidRPr="00156B1A">
        <w:rPr>
          <w:rFonts w:ascii="Arial" w:hAnsi="Arial" w:cs="Arial"/>
          <w:sz w:val="22"/>
          <w:szCs w:val="22"/>
        </w:rPr>
        <w:t>Richards &amp; Hall 2008</w:t>
      </w:r>
      <w:r w:rsidRPr="00994712">
        <w:rPr>
          <w:rFonts w:ascii="Arial" w:hAnsi="Arial" w:cs="Arial"/>
          <w:sz w:val="22"/>
          <w:szCs w:val="22"/>
        </w:rPr>
        <w:t>)</w:t>
      </w:r>
      <w:r>
        <w:rPr>
          <w:rFonts w:ascii="Arial" w:hAnsi="Arial" w:cs="Arial"/>
          <w:b/>
          <w:sz w:val="22"/>
        </w:rPr>
        <w:t xml:space="preserve"> </w:t>
      </w:r>
      <w:r w:rsidRPr="00DD6409">
        <w:rPr>
          <w:rFonts w:ascii="Arial" w:hAnsi="Arial" w:cs="Arial"/>
          <w:sz w:val="22"/>
          <w:szCs w:val="22"/>
        </w:rPr>
        <w:t>and</w:t>
      </w:r>
      <w:r>
        <w:rPr>
          <w:rFonts w:ascii="Arial" w:hAnsi="Arial" w:cs="Arial"/>
          <w:sz w:val="22"/>
          <w:szCs w:val="22"/>
        </w:rPr>
        <w:t xml:space="preserve"> in the Action Plan for Australian Mammals (</w:t>
      </w:r>
      <w:proofErr w:type="spellStart"/>
      <w:r w:rsidRPr="00DD6409">
        <w:rPr>
          <w:rFonts w:ascii="Arial" w:hAnsi="Arial" w:cs="Arial"/>
          <w:sz w:val="22"/>
          <w:szCs w:val="22"/>
        </w:rPr>
        <w:t>W</w:t>
      </w:r>
      <w:r>
        <w:rPr>
          <w:rFonts w:ascii="Arial" w:hAnsi="Arial" w:cs="Arial"/>
          <w:sz w:val="22"/>
          <w:szCs w:val="22"/>
        </w:rPr>
        <w:t>oinarski</w:t>
      </w:r>
      <w:proofErr w:type="spellEnd"/>
      <w:r>
        <w:rPr>
          <w:rFonts w:ascii="Arial" w:hAnsi="Arial" w:cs="Arial"/>
          <w:sz w:val="22"/>
          <w:szCs w:val="22"/>
        </w:rPr>
        <w:t xml:space="preserve"> et al. </w:t>
      </w:r>
      <w:r w:rsidRPr="00DD6409">
        <w:rPr>
          <w:rFonts w:ascii="Arial" w:hAnsi="Arial" w:cs="Arial"/>
          <w:sz w:val="22"/>
          <w:szCs w:val="22"/>
        </w:rPr>
        <w:t>2014)</w:t>
      </w:r>
      <w:r>
        <w:rPr>
          <w:rFonts w:ascii="Arial" w:hAnsi="Arial" w:cs="Arial"/>
          <w:sz w:val="22"/>
          <w:szCs w:val="22"/>
        </w:rPr>
        <w:t xml:space="preserve">. The Percy Island Flying-fox was previously listed Extinct under the </w:t>
      </w:r>
      <w:r w:rsidRPr="00632E2A">
        <w:rPr>
          <w:rFonts w:ascii="Arial" w:hAnsi="Arial" w:cs="Arial"/>
          <w:i/>
          <w:iCs/>
          <w:sz w:val="22"/>
          <w:szCs w:val="22"/>
        </w:rPr>
        <w:t>EPBC Act</w:t>
      </w:r>
      <w:r>
        <w:rPr>
          <w:rFonts w:ascii="Arial" w:hAnsi="Arial" w:cs="Arial"/>
          <w:sz w:val="22"/>
          <w:szCs w:val="22"/>
        </w:rPr>
        <w:t xml:space="preserve"> but was removed on the basis </w:t>
      </w:r>
      <w:r w:rsidRPr="001029A2">
        <w:rPr>
          <w:rFonts w:ascii="Arial" w:hAnsi="Arial" w:cs="Arial"/>
          <w:sz w:val="22"/>
          <w:szCs w:val="22"/>
        </w:rPr>
        <w:t xml:space="preserve">that </w:t>
      </w:r>
      <w:r>
        <w:rPr>
          <w:rFonts w:ascii="Arial" w:hAnsi="Arial" w:cs="Arial"/>
          <w:sz w:val="22"/>
          <w:szCs w:val="22"/>
        </w:rPr>
        <w:t>it</w:t>
      </w:r>
      <w:r w:rsidRPr="001029A2">
        <w:rPr>
          <w:rFonts w:ascii="Arial" w:hAnsi="Arial" w:cs="Arial"/>
          <w:sz w:val="22"/>
          <w:szCs w:val="22"/>
        </w:rPr>
        <w:t xml:space="preserve"> </w:t>
      </w:r>
      <w:r>
        <w:rPr>
          <w:rFonts w:ascii="Arial" w:hAnsi="Arial" w:cs="Arial"/>
          <w:sz w:val="22"/>
          <w:szCs w:val="22"/>
        </w:rPr>
        <w:t>was</w:t>
      </w:r>
      <w:r w:rsidRPr="001029A2">
        <w:rPr>
          <w:rFonts w:ascii="Arial" w:hAnsi="Arial" w:cs="Arial"/>
          <w:sz w:val="22"/>
          <w:szCs w:val="22"/>
        </w:rPr>
        <w:t xml:space="preserve"> no</w:t>
      </w:r>
      <w:r>
        <w:rPr>
          <w:rFonts w:ascii="Arial" w:hAnsi="Arial" w:cs="Arial"/>
          <w:sz w:val="22"/>
          <w:szCs w:val="22"/>
        </w:rPr>
        <w:t xml:space="preserve">t a native species. Despite an ongoing lack of clarity on the species’ taxonomic status, the Australian Biological Resources Study now recognises the Percy Island Flying-fox as an Australian native (ABRS 2018). </w:t>
      </w:r>
    </w:p>
    <w:p w14:paraId="5DCE465F" w14:textId="77777777" w:rsidR="00331D98" w:rsidRDefault="00331D98" w:rsidP="00331D98">
      <w:pPr>
        <w:spacing w:after="240"/>
        <w:rPr>
          <w:rFonts w:ascii="Arial" w:hAnsi="Arial" w:cs="Arial"/>
          <w:iCs/>
          <w:sz w:val="22"/>
          <w:szCs w:val="22"/>
        </w:rPr>
      </w:pPr>
      <w:r>
        <w:rPr>
          <w:rFonts w:ascii="Arial" w:hAnsi="Arial" w:cs="Arial"/>
          <w:sz w:val="22"/>
          <w:szCs w:val="22"/>
        </w:rPr>
        <w:t>Biological surveys conducted on the Percy Isles have not detected the Percy Island Flying-fox (</w:t>
      </w:r>
      <w:r w:rsidRPr="00A31833">
        <w:rPr>
          <w:rFonts w:ascii="Arial" w:hAnsi="Arial" w:cs="Arial"/>
          <w:sz w:val="22"/>
          <w:szCs w:val="22"/>
        </w:rPr>
        <w:t>EA 1999</w:t>
      </w:r>
      <w:r>
        <w:rPr>
          <w:rFonts w:ascii="Arial" w:hAnsi="Arial" w:cs="Arial"/>
          <w:sz w:val="22"/>
          <w:szCs w:val="22"/>
        </w:rPr>
        <w:t xml:space="preserve">; </w:t>
      </w:r>
      <w:r w:rsidRPr="000929F4">
        <w:rPr>
          <w:rFonts w:ascii="Arial" w:hAnsi="Arial" w:cs="Arial"/>
          <w:sz w:val="22"/>
          <w:szCs w:val="22"/>
        </w:rPr>
        <w:t>Richards &amp; Hall 2008</w:t>
      </w:r>
      <w:r>
        <w:rPr>
          <w:rFonts w:ascii="Arial" w:hAnsi="Arial" w:cs="Arial"/>
          <w:sz w:val="22"/>
          <w:szCs w:val="22"/>
        </w:rPr>
        <w:t xml:space="preserve">). In addition, a search for </w:t>
      </w:r>
      <w:r>
        <w:rPr>
          <w:rFonts w:ascii="Arial" w:hAnsi="Arial" w:cs="Arial"/>
          <w:iCs/>
          <w:sz w:val="22"/>
          <w:szCs w:val="22"/>
        </w:rPr>
        <w:t xml:space="preserve">a </w:t>
      </w:r>
      <w:r w:rsidRPr="00A42311">
        <w:rPr>
          <w:rFonts w:ascii="Arial" w:hAnsi="Arial" w:cs="Arial"/>
          <w:iCs/>
          <w:sz w:val="22"/>
          <w:szCs w:val="22"/>
        </w:rPr>
        <w:t xml:space="preserve">colony on </w:t>
      </w:r>
      <w:r>
        <w:rPr>
          <w:rFonts w:ascii="Arial" w:hAnsi="Arial" w:cs="Arial"/>
          <w:iCs/>
          <w:sz w:val="22"/>
          <w:szCs w:val="22"/>
        </w:rPr>
        <w:t xml:space="preserve">nearby </w:t>
      </w:r>
      <w:r w:rsidRPr="00A42311">
        <w:rPr>
          <w:rFonts w:ascii="Arial" w:hAnsi="Arial" w:cs="Arial"/>
          <w:iCs/>
          <w:sz w:val="22"/>
          <w:szCs w:val="22"/>
        </w:rPr>
        <w:t>Akens Island</w:t>
      </w:r>
      <w:r>
        <w:rPr>
          <w:rFonts w:ascii="Arial" w:hAnsi="Arial" w:cs="Arial"/>
          <w:iCs/>
          <w:sz w:val="22"/>
          <w:szCs w:val="22"/>
        </w:rPr>
        <w:t xml:space="preserve"> (reported in </w:t>
      </w:r>
      <w:r w:rsidRPr="00A42311">
        <w:rPr>
          <w:rFonts w:ascii="Arial" w:hAnsi="Arial" w:cs="Arial"/>
          <w:iCs/>
          <w:sz w:val="22"/>
          <w:szCs w:val="22"/>
        </w:rPr>
        <w:t>1991</w:t>
      </w:r>
      <w:r>
        <w:rPr>
          <w:rFonts w:ascii="Arial" w:hAnsi="Arial" w:cs="Arial"/>
          <w:iCs/>
          <w:sz w:val="22"/>
          <w:szCs w:val="22"/>
        </w:rPr>
        <w:t xml:space="preserve">) did not </w:t>
      </w:r>
      <w:proofErr w:type="spellStart"/>
      <w:r>
        <w:rPr>
          <w:rFonts w:ascii="Arial" w:hAnsi="Arial" w:cs="Arial"/>
          <w:iCs/>
          <w:sz w:val="22"/>
          <w:szCs w:val="22"/>
        </w:rPr>
        <w:t>sight</w:t>
      </w:r>
      <w:proofErr w:type="spellEnd"/>
      <w:r>
        <w:rPr>
          <w:rFonts w:ascii="Arial" w:hAnsi="Arial" w:cs="Arial"/>
          <w:iCs/>
          <w:sz w:val="22"/>
          <w:szCs w:val="22"/>
        </w:rPr>
        <w:t xml:space="preserve"> the bat or find evidence of the colony’s existence (Hall and Richards </w:t>
      </w:r>
      <w:proofErr w:type="spellStart"/>
      <w:r>
        <w:rPr>
          <w:rFonts w:ascii="Arial" w:hAnsi="Arial" w:cs="Arial"/>
          <w:iCs/>
          <w:sz w:val="22"/>
          <w:szCs w:val="22"/>
        </w:rPr>
        <w:t>pers</w:t>
      </w:r>
      <w:proofErr w:type="spellEnd"/>
      <w:r>
        <w:rPr>
          <w:rFonts w:ascii="Arial" w:hAnsi="Arial" w:cs="Arial"/>
          <w:iCs/>
          <w:sz w:val="22"/>
          <w:szCs w:val="22"/>
        </w:rPr>
        <w:t xml:space="preserve"> com</w:t>
      </w:r>
      <w:r w:rsidRPr="00A42311">
        <w:rPr>
          <w:rFonts w:ascii="Arial" w:hAnsi="Arial" w:cs="Arial"/>
          <w:iCs/>
          <w:sz w:val="22"/>
          <w:szCs w:val="22"/>
        </w:rPr>
        <w:t>.</w:t>
      </w:r>
      <w:r>
        <w:rPr>
          <w:rFonts w:ascii="Arial" w:hAnsi="Arial" w:cs="Arial"/>
          <w:iCs/>
          <w:sz w:val="22"/>
          <w:szCs w:val="22"/>
        </w:rPr>
        <w:t>, cited in EA 1999</w:t>
      </w:r>
      <w:r w:rsidRPr="00A42311">
        <w:rPr>
          <w:rFonts w:ascii="Arial" w:hAnsi="Arial" w:cs="Arial"/>
          <w:iCs/>
          <w:sz w:val="22"/>
          <w:szCs w:val="22"/>
        </w:rPr>
        <w:t>)</w:t>
      </w:r>
      <w:r>
        <w:rPr>
          <w:rFonts w:ascii="Arial" w:hAnsi="Arial" w:cs="Arial"/>
          <w:iCs/>
          <w:sz w:val="22"/>
          <w:szCs w:val="22"/>
        </w:rPr>
        <w:t>.</w:t>
      </w:r>
      <w:r w:rsidRPr="00F3096C">
        <w:rPr>
          <w:rFonts w:ascii="Arial" w:hAnsi="Arial" w:cs="Arial"/>
          <w:iCs/>
          <w:sz w:val="22"/>
          <w:szCs w:val="22"/>
        </w:rPr>
        <w:t xml:space="preserve"> </w:t>
      </w:r>
    </w:p>
    <w:p w14:paraId="4D6E99EE" w14:textId="41D582E1" w:rsidR="00331D98" w:rsidRDefault="00331D98" w:rsidP="00331D98">
      <w:pPr>
        <w:autoSpaceDE w:val="0"/>
        <w:autoSpaceDN w:val="0"/>
        <w:adjustRightInd w:val="0"/>
        <w:rPr>
          <w:rFonts w:ascii="Arial" w:hAnsi="Arial" w:cs="Arial"/>
          <w:iCs/>
          <w:sz w:val="22"/>
          <w:szCs w:val="22"/>
        </w:rPr>
      </w:pPr>
      <w:r>
        <w:rPr>
          <w:rFonts w:ascii="Arial" w:hAnsi="Arial" w:cs="Arial"/>
          <w:sz w:val="22"/>
          <w:szCs w:val="22"/>
        </w:rPr>
        <w:t xml:space="preserve">Given the reported abundance of the species on Percy Island in the 19th </w:t>
      </w:r>
      <w:r w:rsidRPr="003A20CD">
        <w:rPr>
          <w:rFonts w:ascii="Arial" w:hAnsi="Arial" w:cs="Arial"/>
          <w:sz w:val="22"/>
          <w:szCs w:val="22"/>
        </w:rPr>
        <w:t>century (Condor 2008)</w:t>
      </w:r>
      <w:r>
        <w:rPr>
          <w:rFonts w:ascii="Arial" w:hAnsi="Arial" w:cs="Arial"/>
          <w:sz w:val="22"/>
          <w:szCs w:val="22"/>
        </w:rPr>
        <w:t>, and that the roosting habits of all six extant Australian flying</w:t>
      </w:r>
      <w:r>
        <w:rPr>
          <w:rFonts w:ascii="Arial" w:hAnsi="Arial" w:cs="Arial"/>
          <w:sz w:val="22"/>
          <w:szCs w:val="22"/>
        </w:rPr>
        <w:noBreakHyphen/>
        <w:t>fox species are strongly colonial (</w:t>
      </w:r>
      <w:r>
        <w:rPr>
          <w:rFonts w:ascii="Arial" w:hAnsi="Arial" w:cs="Arial"/>
          <w:iCs/>
          <w:sz w:val="22"/>
          <w:szCs w:val="22"/>
        </w:rPr>
        <w:t>Pierson &amp; Rainey 1992)</w:t>
      </w:r>
      <w:r>
        <w:rPr>
          <w:rFonts w:ascii="Arial" w:hAnsi="Arial" w:cs="Arial"/>
          <w:sz w:val="22"/>
          <w:szCs w:val="22"/>
        </w:rPr>
        <w:t>, it is likely that the Percy Island Flying-fox formed colonies. This behaviour makes the species less likely to escape detection during biological surveys and reduces the likelihood that the species would go unobserved during foraging forays to the mainland</w:t>
      </w:r>
      <w:r>
        <w:rPr>
          <w:rFonts w:ascii="Arial" w:hAnsi="Arial" w:cs="Arial"/>
          <w:iCs/>
          <w:sz w:val="22"/>
          <w:szCs w:val="22"/>
        </w:rPr>
        <w:t xml:space="preserve">. Therefore, the lack </w:t>
      </w:r>
      <w:r>
        <w:rPr>
          <w:rFonts w:ascii="Arial" w:hAnsi="Arial" w:cs="Arial"/>
          <w:sz w:val="22"/>
          <w:szCs w:val="22"/>
        </w:rPr>
        <w:t>of records of (in all probability) an easily detected species supports the likelihood of the species being extinct</w:t>
      </w:r>
      <w:r>
        <w:rPr>
          <w:rFonts w:ascii="Arial" w:hAnsi="Arial" w:cs="Arial"/>
          <w:iCs/>
          <w:sz w:val="22"/>
          <w:szCs w:val="22"/>
        </w:rPr>
        <w:t>.</w:t>
      </w:r>
    </w:p>
    <w:p w14:paraId="27141D20" w14:textId="77777777" w:rsidR="00331D98" w:rsidRDefault="00331D98" w:rsidP="00331D98">
      <w:pPr>
        <w:autoSpaceDE w:val="0"/>
        <w:autoSpaceDN w:val="0"/>
        <w:adjustRightInd w:val="0"/>
        <w:rPr>
          <w:rFonts w:ascii="Arial" w:hAnsi="Arial" w:cs="Arial"/>
          <w:sz w:val="22"/>
          <w:szCs w:val="22"/>
        </w:rPr>
      </w:pPr>
    </w:p>
    <w:p w14:paraId="49AE0A0C" w14:textId="62F12A97" w:rsidR="00331D98" w:rsidRDefault="00331D98" w:rsidP="00331D98">
      <w:pPr>
        <w:rPr>
          <w:rFonts w:ascii="Arial" w:hAnsi="Arial" w:cs="Arial"/>
          <w:sz w:val="22"/>
          <w:szCs w:val="22"/>
        </w:rPr>
      </w:pPr>
      <w:r>
        <w:rPr>
          <w:rFonts w:ascii="Arial" w:hAnsi="Arial" w:cs="Arial"/>
          <w:sz w:val="22"/>
          <w:szCs w:val="22"/>
        </w:rPr>
        <w:t>Condor (2008) proposes that the Percy Island Flying-fox was represented by a small population in the Percy Isles, which was vulnerable to habitat alteration and destruction of food sources within its distribution range. This dependence on restricted tracts of native forest for roosting and feeding was likely compounded by the low reproductive rate of f</w:t>
      </w:r>
      <w:r w:rsidRPr="007924E0">
        <w:rPr>
          <w:rFonts w:ascii="Arial" w:hAnsi="Arial" w:cs="Arial"/>
          <w:sz w:val="22"/>
          <w:szCs w:val="22"/>
        </w:rPr>
        <w:t>lying-fox</w:t>
      </w:r>
      <w:r>
        <w:rPr>
          <w:rFonts w:ascii="Arial" w:hAnsi="Arial" w:cs="Arial"/>
          <w:i/>
          <w:sz w:val="22"/>
          <w:szCs w:val="22"/>
        </w:rPr>
        <w:t xml:space="preserve"> </w:t>
      </w:r>
      <w:r>
        <w:rPr>
          <w:rFonts w:ascii="Arial" w:hAnsi="Arial" w:cs="Arial"/>
          <w:sz w:val="22"/>
          <w:szCs w:val="22"/>
        </w:rPr>
        <w:t>species, making recovery from a catastrophic event less likely (</w:t>
      </w:r>
      <w:r>
        <w:rPr>
          <w:rFonts w:ascii="Arial" w:hAnsi="Arial" w:cs="Arial"/>
          <w:iCs/>
          <w:sz w:val="22"/>
          <w:szCs w:val="22"/>
        </w:rPr>
        <w:t>Pierson &amp; Rainey 1992</w:t>
      </w:r>
      <w:r>
        <w:rPr>
          <w:rFonts w:ascii="Arial" w:hAnsi="Arial" w:cs="Arial"/>
          <w:sz w:val="22"/>
          <w:szCs w:val="22"/>
        </w:rPr>
        <w:t>).</w:t>
      </w:r>
    </w:p>
    <w:p w14:paraId="58FBCEC0" w14:textId="77777777" w:rsidR="0055334E" w:rsidRDefault="0055334E" w:rsidP="00331D98">
      <w:pPr>
        <w:rPr>
          <w:rFonts w:ascii="Arial" w:hAnsi="Arial" w:cs="Arial"/>
          <w:sz w:val="22"/>
          <w:szCs w:val="22"/>
        </w:rPr>
      </w:pPr>
    </w:p>
    <w:p w14:paraId="2CBA7BAB" w14:textId="4F378B2B" w:rsidR="00FA5AF0" w:rsidRDefault="00FA5AF0" w:rsidP="00FA5AF0">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Extinct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20E2CE49" w14:textId="77777777" w:rsidR="0055334E" w:rsidRDefault="0055334E" w:rsidP="00FA5AF0">
      <w:pPr>
        <w:spacing w:after="240"/>
        <w:rPr>
          <w:rFonts w:ascii="Arial" w:hAnsi="Arial" w:cs="Arial"/>
          <w:sz w:val="22"/>
          <w:szCs w:val="22"/>
        </w:rPr>
      </w:pPr>
    </w:p>
    <w:p w14:paraId="71590ECC" w14:textId="033D5EDB" w:rsidR="00121E1E" w:rsidRPr="00121E1E" w:rsidRDefault="005830B7" w:rsidP="00F65892">
      <w:pPr>
        <w:pStyle w:val="Normal12ptCharCharCharCharCharChar"/>
        <w:spacing w:before="240"/>
        <w:rPr>
          <w:rFonts w:ascii="Arial" w:hAnsi="Arial" w:cs="Arial"/>
          <w:b/>
          <w:bCs/>
          <w:sz w:val="22"/>
          <w:szCs w:val="22"/>
          <w:u w:val="single"/>
        </w:rPr>
      </w:pPr>
      <w:bookmarkStart w:id="4" w:name="Collective_List"/>
      <w:r w:rsidRPr="005830B7">
        <w:rPr>
          <w:rFonts w:ascii="Arial" w:hAnsi="Arial" w:cs="Arial"/>
          <w:b/>
          <w:sz w:val="22"/>
          <w:szCs w:val="22"/>
          <w:u w:val="single"/>
        </w:rPr>
        <w:lastRenderedPageBreak/>
        <w:t>Collective list of questions – your views</w:t>
      </w:r>
      <w:bookmarkEnd w:id="4"/>
      <w:r w:rsidR="00E06DE1">
        <w:rPr>
          <w:rFonts w:ascii="Arial" w:hAnsi="Arial" w:cs="Arial"/>
          <w:b/>
          <w:sz w:val="22"/>
          <w:szCs w:val="22"/>
          <w:u w:val="single"/>
        </w:rPr>
        <w:br/>
      </w:r>
    </w:p>
    <w:p w14:paraId="7B0BF262" w14:textId="77777777" w:rsidR="004A10B9" w:rsidRPr="00DD05E7" w:rsidRDefault="004A10B9" w:rsidP="004A10B9">
      <w:pPr>
        <w:pStyle w:val="Default"/>
        <w:rPr>
          <w:rFonts w:ascii="Arial" w:hAnsi="Arial" w:cs="Arial"/>
          <w:b/>
          <w:sz w:val="22"/>
          <w:szCs w:val="22"/>
        </w:rPr>
      </w:pPr>
      <w:r w:rsidRPr="00DD05E7">
        <w:rPr>
          <w:rFonts w:ascii="Arial" w:hAnsi="Arial" w:cs="Arial"/>
          <w:b/>
          <w:sz w:val="22"/>
          <w:szCs w:val="22"/>
        </w:rPr>
        <w:t>Information to aid listing assessment</w:t>
      </w:r>
    </w:p>
    <w:p w14:paraId="145E82BB" w14:textId="77777777" w:rsidR="004A10B9" w:rsidRDefault="004A10B9" w:rsidP="004A10B9">
      <w:pPr>
        <w:pStyle w:val="Default"/>
        <w:rPr>
          <w:rFonts w:ascii="Arial" w:hAnsi="Arial" w:cs="Arial"/>
          <w:sz w:val="22"/>
          <w:szCs w:val="22"/>
        </w:rPr>
      </w:pPr>
    </w:p>
    <w:p w14:paraId="461EA7ED" w14:textId="77777777" w:rsidR="0016217D" w:rsidRPr="0016217D" w:rsidRDefault="0016217D" w:rsidP="0016217D">
      <w:pPr>
        <w:numPr>
          <w:ilvl w:val="0"/>
          <w:numId w:val="22"/>
        </w:numPr>
        <w:contextualSpacing/>
        <w:rPr>
          <w:rFonts w:ascii="Arial" w:hAnsi="Arial" w:cs="Arial"/>
          <w:sz w:val="22"/>
          <w:szCs w:val="22"/>
          <w:lang w:eastAsia="en-AU"/>
        </w:rPr>
      </w:pPr>
      <w:bookmarkStart w:id="5" w:name="_Hlk42065336"/>
      <w:bookmarkStart w:id="6" w:name="References"/>
      <w:r w:rsidRPr="0016217D">
        <w:rPr>
          <w:rFonts w:ascii="Arial" w:hAnsi="Arial" w:cs="Arial"/>
          <w:sz w:val="22"/>
          <w:szCs w:val="22"/>
          <w:lang w:eastAsia="en-AU"/>
        </w:rPr>
        <w:t xml:space="preserve">Do you have further information on past or potential searches or research activities for the species? </w:t>
      </w:r>
    </w:p>
    <w:p w14:paraId="211D0544" w14:textId="77777777" w:rsidR="0016217D" w:rsidRPr="0016217D" w:rsidRDefault="0016217D" w:rsidP="0016217D">
      <w:pPr>
        <w:ind w:left="360"/>
        <w:contextualSpacing/>
        <w:rPr>
          <w:rFonts w:ascii="Arial" w:hAnsi="Arial" w:cs="Arial"/>
          <w:sz w:val="22"/>
          <w:szCs w:val="22"/>
          <w:lang w:eastAsia="en-AU"/>
        </w:rPr>
      </w:pPr>
    </w:p>
    <w:p w14:paraId="715FD732" w14:textId="77777777" w:rsidR="0016217D" w:rsidRPr="0016217D" w:rsidRDefault="0016217D" w:rsidP="0016217D">
      <w:pPr>
        <w:numPr>
          <w:ilvl w:val="0"/>
          <w:numId w:val="22"/>
        </w:numPr>
        <w:contextualSpacing/>
        <w:rPr>
          <w:rFonts w:ascii="Arial" w:hAnsi="Arial" w:cs="Arial"/>
          <w:sz w:val="22"/>
          <w:szCs w:val="22"/>
          <w:lang w:eastAsia="en-AU"/>
        </w:rPr>
      </w:pPr>
      <w:r w:rsidRPr="0016217D">
        <w:rPr>
          <w:rFonts w:ascii="Arial" w:hAnsi="Arial" w:cs="Arial"/>
          <w:sz w:val="22"/>
          <w:szCs w:val="22"/>
          <w:lang w:eastAsia="en-AU"/>
        </w:rPr>
        <w:t>Can you provide information on specimen records, including collection location and date?</w:t>
      </w:r>
    </w:p>
    <w:p w14:paraId="04CF7CAC" w14:textId="77777777" w:rsidR="0016217D" w:rsidRPr="0016217D" w:rsidRDefault="0016217D" w:rsidP="0016217D">
      <w:pPr>
        <w:ind w:left="360"/>
        <w:contextualSpacing/>
        <w:rPr>
          <w:rFonts w:ascii="Arial" w:hAnsi="Arial" w:cs="Arial"/>
          <w:sz w:val="22"/>
          <w:szCs w:val="22"/>
          <w:lang w:eastAsia="en-AU"/>
        </w:rPr>
      </w:pPr>
    </w:p>
    <w:p w14:paraId="26EE8E5B" w14:textId="77777777" w:rsidR="0016217D" w:rsidRPr="0016217D" w:rsidRDefault="0016217D" w:rsidP="0016217D">
      <w:pPr>
        <w:numPr>
          <w:ilvl w:val="0"/>
          <w:numId w:val="22"/>
        </w:numPr>
        <w:contextualSpacing/>
        <w:rPr>
          <w:rFonts w:ascii="Arial" w:hAnsi="Arial" w:cs="Arial"/>
          <w:sz w:val="22"/>
          <w:szCs w:val="22"/>
          <w:lang w:eastAsia="en-AU"/>
        </w:rPr>
      </w:pPr>
      <w:r w:rsidRPr="0016217D">
        <w:rPr>
          <w:rFonts w:ascii="Arial" w:hAnsi="Arial" w:cs="Arial"/>
          <w:sz w:val="22"/>
          <w:szCs w:val="22"/>
          <w:lang w:eastAsia="en-AU"/>
        </w:rPr>
        <w:t>Can you provide additional information on the range or location of populations, or a historic range (national extent)?</w:t>
      </w:r>
    </w:p>
    <w:p w14:paraId="28D7F18E" w14:textId="77777777" w:rsidR="0016217D" w:rsidRPr="0016217D" w:rsidRDefault="0016217D" w:rsidP="0016217D">
      <w:pPr>
        <w:ind w:left="360"/>
        <w:contextualSpacing/>
        <w:rPr>
          <w:rFonts w:ascii="Arial" w:hAnsi="Arial" w:cs="Arial"/>
          <w:sz w:val="22"/>
          <w:szCs w:val="22"/>
          <w:lang w:eastAsia="en-AU"/>
        </w:rPr>
      </w:pPr>
    </w:p>
    <w:p w14:paraId="7F5AACC6" w14:textId="77777777" w:rsidR="0016217D" w:rsidRPr="0016217D" w:rsidRDefault="0016217D" w:rsidP="0016217D">
      <w:pPr>
        <w:numPr>
          <w:ilvl w:val="0"/>
          <w:numId w:val="22"/>
        </w:numPr>
        <w:contextualSpacing/>
        <w:rPr>
          <w:rFonts w:ascii="Arial" w:hAnsi="Arial" w:cs="Arial"/>
          <w:sz w:val="22"/>
          <w:szCs w:val="22"/>
          <w:lang w:eastAsia="en-AU"/>
        </w:rPr>
      </w:pPr>
      <w:r w:rsidRPr="0016217D">
        <w:rPr>
          <w:rFonts w:ascii="Arial" w:hAnsi="Arial" w:cs="Arial"/>
          <w:sz w:val="22"/>
          <w:szCs w:val="22"/>
          <w:lang w:eastAsia="en-AU"/>
        </w:rPr>
        <w:t>Do you have any additional information in regard to the ecology or biology of the species?</w:t>
      </w:r>
    </w:p>
    <w:p w14:paraId="427FE745" w14:textId="77777777" w:rsidR="0016217D" w:rsidRPr="0016217D" w:rsidRDefault="0016217D" w:rsidP="00A73B11">
      <w:pPr>
        <w:contextualSpacing/>
        <w:rPr>
          <w:rFonts w:ascii="Arial" w:hAnsi="Arial" w:cs="Arial"/>
          <w:sz w:val="22"/>
          <w:szCs w:val="22"/>
          <w:lang w:eastAsia="en-AU"/>
        </w:rPr>
      </w:pPr>
    </w:p>
    <w:p w14:paraId="3FD80E92" w14:textId="77777777" w:rsidR="0016217D" w:rsidRPr="0016217D" w:rsidRDefault="0016217D" w:rsidP="0016217D">
      <w:pPr>
        <w:numPr>
          <w:ilvl w:val="0"/>
          <w:numId w:val="22"/>
        </w:numPr>
        <w:contextualSpacing/>
        <w:rPr>
          <w:rFonts w:ascii="Arial" w:hAnsi="Arial" w:cs="Arial"/>
          <w:sz w:val="22"/>
          <w:szCs w:val="22"/>
          <w:lang w:eastAsia="en-AU"/>
        </w:rPr>
      </w:pPr>
      <w:r w:rsidRPr="0016217D">
        <w:rPr>
          <w:rFonts w:ascii="Arial" w:hAnsi="Arial" w:cs="Arial"/>
          <w:sz w:val="22"/>
          <w:szCs w:val="22"/>
          <w:lang w:eastAsia="en-AU"/>
        </w:rPr>
        <w:t xml:space="preserve">Do you further information on the historic threats that faced the species? </w:t>
      </w:r>
    </w:p>
    <w:p w14:paraId="5EB3BBF9" w14:textId="77777777" w:rsidR="0016217D" w:rsidRPr="0016217D" w:rsidRDefault="0016217D" w:rsidP="0016217D">
      <w:pPr>
        <w:ind w:left="360"/>
        <w:contextualSpacing/>
        <w:rPr>
          <w:rFonts w:ascii="Arial" w:hAnsi="Arial" w:cs="Arial"/>
          <w:sz w:val="22"/>
          <w:szCs w:val="22"/>
          <w:lang w:eastAsia="en-AU"/>
        </w:rPr>
      </w:pPr>
    </w:p>
    <w:p w14:paraId="303F1D7E" w14:textId="77777777" w:rsidR="0016217D" w:rsidRPr="0016217D" w:rsidRDefault="0016217D" w:rsidP="0016217D">
      <w:pPr>
        <w:numPr>
          <w:ilvl w:val="0"/>
          <w:numId w:val="22"/>
        </w:numPr>
        <w:contextualSpacing/>
        <w:rPr>
          <w:rFonts w:ascii="Arial" w:hAnsi="Arial" w:cs="Arial"/>
          <w:sz w:val="22"/>
          <w:szCs w:val="22"/>
          <w:lang w:eastAsia="en-AU"/>
        </w:rPr>
      </w:pPr>
      <w:r w:rsidRPr="0016217D">
        <w:rPr>
          <w:rFonts w:ascii="Arial" w:hAnsi="Arial" w:cs="Arial"/>
          <w:sz w:val="22"/>
          <w:szCs w:val="22"/>
          <w:lang w:eastAsia="en-AU"/>
        </w:rPr>
        <w:t xml:space="preserve">Are you aware of other knowledge (e.g. indigenous ecological knowledge) that may help better understand the species? </w:t>
      </w:r>
    </w:p>
    <w:p w14:paraId="005B430B" w14:textId="77777777" w:rsidR="0016217D" w:rsidRPr="0016217D" w:rsidRDefault="0016217D" w:rsidP="0016217D">
      <w:pPr>
        <w:ind w:left="360"/>
        <w:contextualSpacing/>
        <w:rPr>
          <w:rFonts w:ascii="Arial" w:hAnsi="Arial" w:cs="Arial"/>
          <w:sz w:val="22"/>
          <w:szCs w:val="22"/>
          <w:lang w:eastAsia="en-AU"/>
        </w:rPr>
      </w:pPr>
    </w:p>
    <w:p w14:paraId="4827AF6C" w14:textId="77777777" w:rsidR="0016217D" w:rsidRPr="0016217D" w:rsidRDefault="0016217D" w:rsidP="0016217D">
      <w:pPr>
        <w:numPr>
          <w:ilvl w:val="0"/>
          <w:numId w:val="22"/>
        </w:numPr>
        <w:contextualSpacing/>
        <w:rPr>
          <w:rFonts w:ascii="Arial" w:hAnsi="Arial" w:cs="Arial"/>
          <w:sz w:val="22"/>
          <w:szCs w:val="22"/>
          <w:lang w:eastAsia="en-AU"/>
        </w:rPr>
      </w:pPr>
      <w:r w:rsidRPr="0016217D">
        <w:rPr>
          <w:rFonts w:ascii="Arial" w:hAnsi="Arial" w:cs="Arial"/>
          <w:sz w:val="22"/>
          <w:szCs w:val="22"/>
          <w:lang w:eastAsia="en-AU"/>
        </w:rPr>
        <w:t xml:space="preserve">Are you aware of any cultural importance or use that the species had? </w:t>
      </w:r>
    </w:p>
    <w:bookmarkEnd w:id="5"/>
    <w:p w14:paraId="3581A571" w14:textId="77777777" w:rsidR="0016217D" w:rsidRPr="0016217D" w:rsidRDefault="0016217D" w:rsidP="0016217D">
      <w:pPr>
        <w:ind w:left="360"/>
        <w:contextualSpacing/>
        <w:rPr>
          <w:rFonts w:ascii="Arial" w:hAnsi="Arial" w:cs="Arial"/>
          <w:sz w:val="22"/>
          <w:szCs w:val="22"/>
          <w:lang w:eastAsia="en-AU"/>
        </w:rPr>
      </w:pPr>
    </w:p>
    <w:p w14:paraId="49B4B4CB" w14:textId="77777777" w:rsidR="0016217D" w:rsidRPr="0016217D" w:rsidRDefault="0016217D" w:rsidP="0016217D">
      <w:pPr>
        <w:autoSpaceDE w:val="0"/>
        <w:autoSpaceDN w:val="0"/>
        <w:adjustRightInd w:val="0"/>
        <w:spacing w:after="233"/>
        <w:rPr>
          <w:rFonts w:ascii="Arial" w:hAnsi="Arial" w:cs="Arial"/>
          <w:b/>
          <w:color w:val="000000"/>
          <w:sz w:val="22"/>
          <w:szCs w:val="22"/>
          <w:lang w:eastAsia="en-AU"/>
        </w:rPr>
      </w:pPr>
      <w:r w:rsidRPr="0016217D">
        <w:rPr>
          <w:rFonts w:ascii="Arial" w:hAnsi="Arial" w:cs="Arial"/>
          <w:b/>
          <w:color w:val="000000"/>
          <w:sz w:val="22"/>
          <w:szCs w:val="22"/>
          <w:lang w:eastAsia="en-AU"/>
        </w:rPr>
        <w:t>Any other information</w:t>
      </w:r>
    </w:p>
    <w:p w14:paraId="3488BA4C" w14:textId="77777777" w:rsidR="0016217D" w:rsidRPr="0016217D" w:rsidRDefault="0016217D" w:rsidP="0016217D">
      <w:pPr>
        <w:numPr>
          <w:ilvl w:val="0"/>
          <w:numId w:val="22"/>
        </w:numPr>
        <w:contextualSpacing/>
        <w:rPr>
          <w:rFonts w:ascii="Arial" w:hAnsi="Arial" w:cs="Arial"/>
          <w:sz w:val="22"/>
          <w:szCs w:val="22"/>
          <w:lang w:eastAsia="en-AU"/>
        </w:rPr>
      </w:pPr>
      <w:r w:rsidRPr="0016217D">
        <w:rPr>
          <w:rFonts w:ascii="Arial" w:hAnsi="Arial" w:cs="Arial"/>
          <w:sz w:val="22"/>
          <w:szCs w:val="22"/>
          <w:lang w:eastAsia="en-AU"/>
        </w:rPr>
        <w:t>Do you have comments on any other matters relevant to the assessment of this species?</w:t>
      </w:r>
    </w:p>
    <w:p w14:paraId="5295A6A9" w14:textId="4B7414A7" w:rsidR="001C6B82" w:rsidRPr="00450121" w:rsidRDefault="00552761" w:rsidP="001C6B82">
      <w:pPr>
        <w:pStyle w:val="CAmajorheading"/>
      </w:pPr>
      <w:r>
        <w:br/>
      </w:r>
      <w:r w:rsidR="001C6B82" w:rsidRPr="00450121">
        <w:t>References cited in the advice</w:t>
      </w:r>
      <w:bookmarkEnd w:id="6"/>
      <w:r w:rsidR="002B6031">
        <w:br/>
      </w:r>
    </w:p>
    <w:p w14:paraId="01995B44" w14:textId="32462433" w:rsidR="00413EC6" w:rsidRPr="00F25417" w:rsidRDefault="00413EC6" w:rsidP="00A0496D">
      <w:pPr>
        <w:pStyle w:val="CAreference"/>
      </w:pPr>
      <w:r w:rsidRPr="00F25417">
        <w:t>Churchill S (1998). Australian</w:t>
      </w:r>
      <w:r w:rsidR="0020421D" w:rsidRPr="00F25417">
        <w:t xml:space="preserve"> Bats. Reed New Holland, Sydney. pp</w:t>
      </w:r>
      <w:r w:rsidRPr="00F25417">
        <w:t xml:space="preserve"> 92-93</w:t>
      </w:r>
      <w:r w:rsidR="0020421D" w:rsidRPr="00F25417">
        <w:t>.</w:t>
      </w:r>
    </w:p>
    <w:p w14:paraId="6CF8A2C0" w14:textId="77777777" w:rsidR="00535524" w:rsidRPr="00F25417" w:rsidRDefault="00535524" w:rsidP="00481270">
      <w:pPr>
        <w:pStyle w:val="CAreference"/>
      </w:pPr>
      <w:r w:rsidRPr="0016217D">
        <w:t>Condor</w:t>
      </w:r>
      <w:r w:rsidRPr="00F25417">
        <w:t xml:space="preserve"> P (2008). Percy Island Flying-fox in S Van </w:t>
      </w:r>
      <w:proofErr w:type="spellStart"/>
      <w:r w:rsidRPr="00F25417">
        <w:t>Dyck</w:t>
      </w:r>
      <w:proofErr w:type="spellEnd"/>
      <w:r w:rsidRPr="00F25417">
        <w:t xml:space="preserve"> &amp; R Strahan (</w:t>
      </w:r>
      <w:proofErr w:type="spellStart"/>
      <w:proofErr w:type="gramStart"/>
      <w:r w:rsidRPr="00F25417">
        <w:t>eds</w:t>
      </w:r>
      <w:proofErr w:type="spellEnd"/>
      <w:proofErr w:type="gramEnd"/>
      <w:r w:rsidRPr="00F25417">
        <w:t xml:space="preserve">). </w:t>
      </w:r>
      <w:r w:rsidRPr="00F25417">
        <w:rPr>
          <w:i/>
        </w:rPr>
        <w:t>The mammals of Australia (3rd edition)</w:t>
      </w:r>
      <w:r w:rsidRPr="00F25417">
        <w:t>. Reed New Holland, Sydney. pp 437-438.</w:t>
      </w:r>
    </w:p>
    <w:p w14:paraId="213BD7E3" w14:textId="663FF06E" w:rsidR="00535524" w:rsidRPr="00F25417" w:rsidRDefault="00481270" w:rsidP="00B86FD8">
      <w:pPr>
        <w:pStyle w:val="CAreference"/>
      </w:pPr>
      <w:proofErr w:type="spellStart"/>
      <w:r w:rsidRPr="00F25417">
        <w:t>Fensham</w:t>
      </w:r>
      <w:proofErr w:type="spellEnd"/>
      <w:r w:rsidRPr="00F25417">
        <w:t xml:space="preserve"> R J (1996). Land clearance and conservation of inland dry rainforest in north Queensland, Australia. </w:t>
      </w:r>
      <w:r w:rsidRPr="00F25417">
        <w:rPr>
          <w:i/>
        </w:rPr>
        <w:t>Biological Conservation</w:t>
      </w:r>
      <w:r w:rsidRPr="00F25417">
        <w:t xml:space="preserve"> 75</w:t>
      </w:r>
      <w:r w:rsidR="0020421D" w:rsidRPr="00F25417">
        <w:t>,</w:t>
      </w:r>
      <w:r w:rsidRPr="00F25417">
        <w:t xml:space="preserve"> 289-298</w:t>
      </w:r>
      <w:r w:rsidR="0020421D" w:rsidRPr="00F25417">
        <w:t>.</w:t>
      </w:r>
    </w:p>
    <w:p w14:paraId="595DF9D4" w14:textId="77777777" w:rsidR="00535524" w:rsidRPr="00F25417" w:rsidRDefault="00535524" w:rsidP="00535524">
      <w:pPr>
        <w:pStyle w:val="CAreference"/>
        <w:rPr>
          <w:color w:val="191919"/>
          <w:lang w:val="en"/>
        </w:rPr>
      </w:pPr>
      <w:r w:rsidRPr="00F25417">
        <w:rPr>
          <w:color w:val="191919"/>
          <w:lang w:val="en"/>
        </w:rPr>
        <w:t xml:space="preserve">Irvine SA (2016). Mapping historical livestock grazing pressure in Queensland. </w:t>
      </w:r>
      <w:r w:rsidRPr="00F25417">
        <w:rPr>
          <w:i/>
          <w:color w:val="191919"/>
          <w:lang w:val="en"/>
        </w:rPr>
        <w:t>Proceedings of the Royal Society of Queensland</w:t>
      </w:r>
      <w:r w:rsidRPr="00F25417">
        <w:rPr>
          <w:color w:val="191919"/>
          <w:lang w:val="en"/>
        </w:rPr>
        <w:t xml:space="preserve"> 121, 23-37.</w:t>
      </w:r>
    </w:p>
    <w:p w14:paraId="14AD55AD" w14:textId="1C7AB89B" w:rsidR="00D72003" w:rsidRPr="00F25417" w:rsidRDefault="00D72003" w:rsidP="00535524">
      <w:pPr>
        <w:pStyle w:val="CAreference"/>
        <w:rPr>
          <w:sz w:val="20"/>
          <w:szCs w:val="20"/>
          <w:lang w:eastAsia="en-AU"/>
        </w:rPr>
      </w:pPr>
      <w:r w:rsidRPr="0016217D">
        <w:rPr>
          <w:iCs/>
        </w:rPr>
        <w:t xml:space="preserve">Pierson </w:t>
      </w:r>
      <w:r w:rsidR="000C198E" w:rsidRPr="0016217D">
        <w:rPr>
          <w:iCs/>
        </w:rPr>
        <w:t xml:space="preserve">ED </w:t>
      </w:r>
      <w:r w:rsidRPr="0016217D">
        <w:rPr>
          <w:iCs/>
        </w:rPr>
        <w:t xml:space="preserve">&amp; Rainey </w:t>
      </w:r>
      <w:r w:rsidR="000C198E" w:rsidRPr="0016217D">
        <w:rPr>
          <w:iCs/>
        </w:rPr>
        <w:t>WE (</w:t>
      </w:r>
      <w:r w:rsidRPr="0016217D">
        <w:rPr>
          <w:iCs/>
        </w:rPr>
        <w:t>1992</w:t>
      </w:r>
      <w:r w:rsidR="000C198E" w:rsidRPr="0016217D">
        <w:rPr>
          <w:iCs/>
        </w:rPr>
        <w:t xml:space="preserve">). The biology of flying foxes of the genus </w:t>
      </w:r>
      <w:proofErr w:type="spellStart"/>
      <w:r w:rsidR="000C198E" w:rsidRPr="0016217D">
        <w:rPr>
          <w:iCs/>
        </w:rPr>
        <w:t>Pteropus</w:t>
      </w:r>
      <w:proofErr w:type="spellEnd"/>
      <w:r w:rsidR="000C198E" w:rsidRPr="0016217D">
        <w:rPr>
          <w:iCs/>
        </w:rPr>
        <w:t>: A review</w:t>
      </w:r>
      <w:r w:rsidR="000C198E" w:rsidRPr="00F25417">
        <w:rPr>
          <w:iCs/>
        </w:rPr>
        <w:t xml:space="preserve"> in </w:t>
      </w:r>
      <w:r w:rsidR="000C198E" w:rsidRPr="0016217D">
        <w:rPr>
          <w:i/>
          <w:iCs/>
        </w:rPr>
        <w:t>Pacific Island Flying Foxes: Proceedings of an international conservation conference</w:t>
      </w:r>
      <w:r w:rsidR="000C198E" w:rsidRPr="00F25417">
        <w:rPr>
          <w:iCs/>
        </w:rPr>
        <w:t>. Biological Report 90(23)</w:t>
      </w:r>
      <w:r w:rsidR="00197411" w:rsidRPr="00F25417">
        <w:rPr>
          <w:iCs/>
        </w:rPr>
        <w:t>, 1-18.</w:t>
      </w:r>
    </w:p>
    <w:p w14:paraId="690B7A3D" w14:textId="577DE639" w:rsidR="002C4CD4" w:rsidRPr="00F25417" w:rsidRDefault="002C4CD4" w:rsidP="00B86FD8">
      <w:pPr>
        <w:pStyle w:val="CAreference"/>
      </w:pPr>
      <w:r w:rsidRPr="00F25417">
        <w:t xml:space="preserve">Van </w:t>
      </w:r>
      <w:proofErr w:type="spellStart"/>
      <w:r w:rsidRPr="00F25417">
        <w:t>Dyck</w:t>
      </w:r>
      <w:proofErr w:type="spellEnd"/>
      <w:r w:rsidRPr="00F25417">
        <w:t xml:space="preserve"> S &amp; Strahan R (</w:t>
      </w:r>
      <w:proofErr w:type="spellStart"/>
      <w:proofErr w:type="gramStart"/>
      <w:r w:rsidRPr="00F25417">
        <w:t>eds</w:t>
      </w:r>
      <w:proofErr w:type="spellEnd"/>
      <w:proofErr w:type="gramEnd"/>
      <w:r w:rsidRPr="00F25417">
        <w:t>)</w:t>
      </w:r>
      <w:r w:rsidR="00FC6CE6" w:rsidRPr="00F25417">
        <w:t xml:space="preserve"> (2008)</w:t>
      </w:r>
      <w:r w:rsidRPr="00F25417">
        <w:t xml:space="preserve">. Family: </w:t>
      </w:r>
      <w:proofErr w:type="spellStart"/>
      <w:r w:rsidRPr="00F25417">
        <w:t>Pteropodidae</w:t>
      </w:r>
      <w:proofErr w:type="spellEnd"/>
      <w:r w:rsidRPr="00F25417">
        <w:t xml:space="preserve">. </w:t>
      </w:r>
      <w:r w:rsidRPr="00F25417">
        <w:rPr>
          <w:i/>
        </w:rPr>
        <w:t>The mammals of Australia (3rd edition)</w:t>
      </w:r>
      <w:r w:rsidRPr="00F25417">
        <w:t>. Reed New Holland, Sydney. pp 435-447.</w:t>
      </w:r>
    </w:p>
    <w:p w14:paraId="3EE009E4" w14:textId="73546F90" w:rsidR="00B86FD8" w:rsidRPr="00F25417" w:rsidRDefault="00B86FD8" w:rsidP="00B86FD8">
      <w:pPr>
        <w:pStyle w:val="CAreference"/>
      </w:pPr>
      <w:proofErr w:type="spellStart"/>
      <w:r w:rsidRPr="00F25417">
        <w:t>Woinarski</w:t>
      </w:r>
      <w:proofErr w:type="spellEnd"/>
      <w:r w:rsidRPr="00F25417">
        <w:t xml:space="preserve"> JCZ, Burbidge AA &amp; Harrison PL (2014). </w:t>
      </w:r>
      <w:r w:rsidR="0059237E" w:rsidRPr="00F25417">
        <w:t>Percy Island Flying-fox</w:t>
      </w:r>
      <w:r w:rsidRPr="00F25417">
        <w:t xml:space="preserve"> in </w:t>
      </w:r>
      <w:proofErr w:type="gramStart"/>
      <w:r w:rsidRPr="00F25417">
        <w:rPr>
          <w:i/>
        </w:rPr>
        <w:t>The</w:t>
      </w:r>
      <w:proofErr w:type="gramEnd"/>
      <w:r w:rsidRPr="00F25417">
        <w:rPr>
          <w:i/>
        </w:rPr>
        <w:t xml:space="preserve"> action plan for Australian Mammals 2012</w:t>
      </w:r>
      <w:r w:rsidR="0020421D" w:rsidRPr="00F25417">
        <w:t>, CSIRO publishing, Collingwood. pp</w:t>
      </w:r>
      <w:r w:rsidRPr="00F25417">
        <w:t xml:space="preserve"> </w:t>
      </w:r>
      <w:r w:rsidR="0059237E" w:rsidRPr="00F25417">
        <w:t>461</w:t>
      </w:r>
      <w:r w:rsidR="0020421D" w:rsidRPr="00F25417">
        <w:t>.</w:t>
      </w:r>
    </w:p>
    <w:p w14:paraId="14DC02AC" w14:textId="17EB1877" w:rsidR="00BF3194" w:rsidRPr="00F25417" w:rsidRDefault="00CC6060" w:rsidP="00BF3194">
      <w:pPr>
        <w:pStyle w:val="CAmajorheading"/>
      </w:pPr>
      <w:r w:rsidRPr="00F25417">
        <w:lastRenderedPageBreak/>
        <w:br/>
      </w:r>
      <w:r w:rsidR="00BF3194" w:rsidRPr="00F25417">
        <w:t>Other sources cited in the advice</w:t>
      </w:r>
      <w:r w:rsidRPr="00F25417">
        <w:br/>
      </w:r>
    </w:p>
    <w:p w14:paraId="6554DA5B" w14:textId="6CBE3DE0" w:rsidR="009B038F" w:rsidRPr="00F25417" w:rsidRDefault="009B038F" w:rsidP="00C26615">
      <w:pPr>
        <w:pStyle w:val="CAreference"/>
        <w:rPr>
          <w:color w:val="080100"/>
        </w:rPr>
      </w:pPr>
      <w:r w:rsidRPr="00F25417">
        <w:rPr>
          <w:color w:val="080100"/>
        </w:rPr>
        <w:t>ABRS (Australian Biological Resources Study</w:t>
      </w:r>
      <w:r w:rsidR="00956A47" w:rsidRPr="00F25417">
        <w:rPr>
          <w:color w:val="080100"/>
        </w:rPr>
        <w:t>) (</w:t>
      </w:r>
      <w:r w:rsidRPr="00F25417">
        <w:rPr>
          <w:color w:val="080100"/>
        </w:rPr>
        <w:t xml:space="preserve">2018). </w:t>
      </w:r>
      <w:r w:rsidRPr="00F25417">
        <w:rPr>
          <w:lang w:val="en"/>
        </w:rPr>
        <w:t xml:space="preserve">Species </w:t>
      </w:r>
      <w:proofErr w:type="spellStart"/>
      <w:r w:rsidRPr="00F25417">
        <w:rPr>
          <w:rStyle w:val="Emphasis"/>
          <w:lang w:val="en"/>
        </w:rPr>
        <w:t>Pteropus</w:t>
      </w:r>
      <w:proofErr w:type="spellEnd"/>
      <w:r w:rsidRPr="00F25417">
        <w:rPr>
          <w:rStyle w:val="Emphasis"/>
          <w:lang w:val="en"/>
        </w:rPr>
        <w:t xml:space="preserve"> </w:t>
      </w:r>
      <w:proofErr w:type="spellStart"/>
      <w:r w:rsidRPr="00F25417">
        <w:rPr>
          <w:rStyle w:val="Emphasis"/>
          <w:lang w:val="en"/>
        </w:rPr>
        <w:t>brunneus</w:t>
      </w:r>
      <w:proofErr w:type="spellEnd"/>
      <w:r w:rsidRPr="00F25417">
        <w:rPr>
          <w:lang w:val="en"/>
        </w:rPr>
        <w:t xml:space="preserve"> Dobson, 1878. </w:t>
      </w:r>
      <w:r w:rsidRPr="00F25417">
        <w:rPr>
          <w:color w:val="080100"/>
        </w:rPr>
        <w:t xml:space="preserve">Viewed: 15 August 2019 Available at: </w:t>
      </w:r>
      <w:hyperlink r:id="rId15" w:history="1">
        <w:r w:rsidRPr="00F25417">
          <w:rPr>
            <w:rStyle w:val="Hyperlink"/>
          </w:rPr>
          <w:t>https://biodiversity.org.au/afd/taxa/Pteropus_brunneus</w:t>
        </w:r>
      </w:hyperlink>
    </w:p>
    <w:p w14:paraId="1A712AF7" w14:textId="11F5A5EC" w:rsidR="00ED7A02" w:rsidRPr="0016217D" w:rsidRDefault="00ED7A02" w:rsidP="00C26615">
      <w:pPr>
        <w:pStyle w:val="CAreference"/>
      </w:pPr>
      <w:r w:rsidRPr="00F25417">
        <w:rPr>
          <w:color w:val="080100"/>
        </w:rPr>
        <w:t xml:space="preserve">DNPRSR (Queensland Department of National Parks, Recreation, Sport and Racing) (2013). Mackay Islands Protected Areas and adjoining state waters management statement 2013. Viewed: 15 August 2019 Available at: </w:t>
      </w:r>
      <w:hyperlink r:id="rId16" w:history="1">
        <w:r w:rsidRPr="00F25417">
          <w:rPr>
            <w:rStyle w:val="Hyperlink"/>
          </w:rPr>
          <w:t>https://parks.des.qld.gov.au/managing/plans-strategies/statements/pdf/mackay-island.pdf</w:t>
        </w:r>
      </w:hyperlink>
    </w:p>
    <w:p w14:paraId="1EB75347" w14:textId="79158257" w:rsidR="00535524" w:rsidRPr="0016217D" w:rsidRDefault="00535524" w:rsidP="00535524">
      <w:pPr>
        <w:pStyle w:val="CAreference"/>
        <w:rPr>
          <w:rStyle w:val="Hyperlink"/>
        </w:rPr>
      </w:pPr>
      <w:r w:rsidRPr="0016217D">
        <w:rPr>
          <w:color w:val="080100"/>
        </w:rPr>
        <w:t>DES (Department of Environment &amp; Science)</w:t>
      </w:r>
      <w:r w:rsidRPr="00F25417">
        <w:rPr>
          <w:color w:val="080100"/>
        </w:rPr>
        <w:t xml:space="preserve"> (2018). Threatened Species. Viewed 7 August 2019. Available at: </w:t>
      </w:r>
      <w:hyperlink r:id="rId17" w:anchor="mammals_15_species" w:history="1">
        <w:r w:rsidRPr="00F25417">
          <w:rPr>
            <w:rStyle w:val="Hyperlink"/>
          </w:rPr>
          <w:t>https://environment.des.qld.gov.au/wildlife/threatened-species/endangered/#mammals_15_species</w:t>
        </w:r>
      </w:hyperlink>
    </w:p>
    <w:p w14:paraId="18692BEE" w14:textId="7A027D4B" w:rsidR="00ED7A02" w:rsidRPr="00F25417" w:rsidRDefault="00535524" w:rsidP="00535524">
      <w:pPr>
        <w:pStyle w:val="CAreference"/>
        <w:rPr>
          <w:rStyle w:val="Hyperlink"/>
        </w:rPr>
      </w:pPr>
      <w:r w:rsidRPr="0016217D">
        <w:rPr>
          <w:color w:val="080100"/>
        </w:rPr>
        <w:t xml:space="preserve"> </w:t>
      </w:r>
      <w:r w:rsidR="00956A47" w:rsidRPr="00F25417">
        <w:rPr>
          <w:color w:val="080100"/>
        </w:rPr>
        <w:t>EA (</w:t>
      </w:r>
      <w:r w:rsidR="00ED7A02" w:rsidRPr="00F25417">
        <w:rPr>
          <w:color w:val="080100"/>
        </w:rPr>
        <w:t>Environment Australia</w:t>
      </w:r>
      <w:r w:rsidR="00956A47" w:rsidRPr="00F25417">
        <w:rPr>
          <w:color w:val="080100"/>
        </w:rPr>
        <w:t>)</w:t>
      </w:r>
      <w:r w:rsidR="00ED7A02" w:rsidRPr="00F25417">
        <w:rPr>
          <w:color w:val="080100"/>
        </w:rPr>
        <w:t xml:space="preserve"> (1999). The action plan for Australian bats. Viewed: 14 August 2019 Available at: </w:t>
      </w:r>
      <w:hyperlink r:id="rId18" w:history="1">
        <w:r w:rsidR="00ED7A02" w:rsidRPr="00F25417">
          <w:rPr>
            <w:rStyle w:val="Hyperlink"/>
          </w:rPr>
          <w:t>https://webarchive.nla.gov.au/awa/20130907065413/http://www.environment.gov.au/biodiversity/threatened/publications/action/bats/30.html</w:t>
        </w:r>
      </w:hyperlink>
    </w:p>
    <w:p w14:paraId="0E9157EB" w14:textId="32933673" w:rsidR="001C52E7" w:rsidRPr="00F25417" w:rsidRDefault="001C52E7" w:rsidP="00C42E4E">
      <w:pPr>
        <w:pStyle w:val="CAreference"/>
      </w:pPr>
      <w:r w:rsidRPr="00F25417">
        <w:t>Nelson</w:t>
      </w:r>
      <w:r w:rsidR="0096134E" w:rsidRPr="00F25417">
        <w:t xml:space="preserve"> JE (1989). </w:t>
      </w:r>
      <w:proofErr w:type="spellStart"/>
      <w:r w:rsidR="0096134E" w:rsidRPr="00F25417">
        <w:t>Pteropodidae</w:t>
      </w:r>
      <w:proofErr w:type="spellEnd"/>
      <w:r w:rsidR="0096134E" w:rsidRPr="00F25417">
        <w:t>, in Walton DW &amp; Richardson BJ (</w:t>
      </w:r>
      <w:proofErr w:type="spellStart"/>
      <w:proofErr w:type="gramStart"/>
      <w:r w:rsidR="0096134E" w:rsidRPr="00F25417">
        <w:t>eds</w:t>
      </w:r>
      <w:proofErr w:type="spellEnd"/>
      <w:proofErr w:type="gramEnd"/>
      <w:r w:rsidR="0096134E" w:rsidRPr="00F25417">
        <w:t xml:space="preserve">), </w:t>
      </w:r>
      <w:r w:rsidR="0096134E" w:rsidRPr="00F25417">
        <w:rPr>
          <w:i/>
        </w:rPr>
        <w:t>Fauna of Australia.</w:t>
      </w:r>
      <w:r w:rsidR="0096134E" w:rsidRPr="00F25417">
        <w:t xml:space="preserve"> AGPS Canberra Viewed: 15 August 2019 Available at: </w:t>
      </w:r>
      <w:hyperlink r:id="rId19" w:history="1">
        <w:r w:rsidR="0096134E" w:rsidRPr="00F25417">
          <w:rPr>
            <w:rStyle w:val="Hyperlink"/>
          </w:rPr>
          <w:t>https://www.environment.gov.au/system/files/pages/a117ced5-9a94-4586-afdb-1f333618e1e3/files/37-ind.pdf</w:t>
        </w:r>
      </w:hyperlink>
      <w:r w:rsidR="0096134E" w:rsidRPr="00F25417">
        <w:t xml:space="preserve"> </w:t>
      </w:r>
    </w:p>
    <w:p w14:paraId="3B56CDF4" w14:textId="22EDEE01" w:rsidR="00A45BB5" w:rsidRPr="00A45BB5" w:rsidRDefault="0059237E" w:rsidP="00A45BB5">
      <w:pPr>
        <w:pStyle w:val="CAreference"/>
        <w:rPr>
          <w:rFonts w:ascii="Helvetica" w:hAnsi="Helvetica" w:cs="Helvetica"/>
          <w:color w:val="080100"/>
        </w:rPr>
      </w:pPr>
      <w:r w:rsidRPr="00F25417">
        <w:rPr>
          <w:color w:val="080100"/>
        </w:rPr>
        <w:t>Richards G &amp; Hall L</w:t>
      </w:r>
      <w:r w:rsidR="004F0C1B" w:rsidRPr="00F25417">
        <w:rPr>
          <w:color w:val="080100"/>
        </w:rPr>
        <w:t xml:space="preserve"> (20</w:t>
      </w:r>
      <w:r w:rsidRPr="00F25417">
        <w:rPr>
          <w:color w:val="080100"/>
        </w:rPr>
        <w:t>08</w:t>
      </w:r>
      <w:r w:rsidR="004F0C1B" w:rsidRPr="00F25417">
        <w:rPr>
          <w:color w:val="080100"/>
        </w:rPr>
        <w:t xml:space="preserve">). </w:t>
      </w:r>
      <w:proofErr w:type="spellStart"/>
      <w:r w:rsidRPr="00F25417">
        <w:rPr>
          <w:i/>
          <w:color w:val="080100"/>
        </w:rPr>
        <w:t>Pteropus</w:t>
      </w:r>
      <w:proofErr w:type="spellEnd"/>
      <w:r w:rsidRPr="00F25417">
        <w:rPr>
          <w:i/>
          <w:color w:val="080100"/>
        </w:rPr>
        <w:t xml:space="preserve"> </w:t>
      </w:r>
      <w:proofErr w:type="spellStart"/>
      <w:r w:rsidRPr="00F25417">
        <w:rPr>
          <w:i/>
          <w:color w:val="080100"/>
        </w:rPr>
        <w:t>brunneus</w:t>
      </w:r>
      <w:proofErr w:type="spellEnd"/>
      <w:r w:rsidR="004F0C1B" w:rsidRPr="00F25417">
        <w:rPr>
          <w:color w:val="080100"/>
        </w:rPr>
        <w:t xml:space="preserve">. </w:t>
      </w:r>
      <w:r w:rsidR="004F0C1B" w:rsidRPr="00F25417">
        <w:rPr>
          <w:iCs/>
          <w:color w:val="080100"/>
        </w:rPr>
        <w:t>The IUCN Red List of Threatened Species.</w:t>
      </w:r>
      <w:r w:rsidR="004F0C1B" w:rsidRPr="000929F4">
        <w:rPr>
          <w:i/>
          <w:iCs/>
          <w:color w:val="080100"/>
        </w:rPr>
        <w:t xml:space="preserve"> </w:t>
      </w:r>
      <w:r w:rsidRPr="000929F4">
        <w:rPr>
          <w:iCs/>
          <w:color w:val="080100"/>
        </w:rPr>
        <w:t xml:space="preserve">Viewed: 14 August 2019 </w:t>
      </w:r>
      <w:r w:rsidR="004F0C1B" w:rsidRPr="000929F4">
        <w:rPr>
          <w:iCs/>
          <w:color w:val="080100"/>
        </w:rPr>
        <w:t>Available at</w:t>
      </w:r>
      <w:r w:rsidR="00C87C34">
        <w:rPr>
          <w:iCs/>
          <w:color w:val="080100"/>
        </w:rPr>
        <w:t>:</w:t>
      </w:r>
      <w:r w:rsidR="004F0C1B" w:rsidRPr="000929F4">
        <w:rPr>
          <w:iCs/>
          <w:color w:val="080100"/>
        </w:rPr>
        <w:t xml:space="preserve"> </w:t>
      </w:r>
      <w:hyperlink r:id="rId20" w:history="1">
        <w:r w:rsidRPr="000929F4">
          <w:rPr>
            <w:rStyle w:val="Hyperlink"/>
            <w:iCs/>
          </w:rPr>
          <w:t>https://www.iucnredlist.org/species/18718/8509718</w:t>
        </w:r>
      </w:hyperlink>
      <w:r w:rsidR="00F24030" w:rsidRPr="000929F4">
        <w:rPr>
          <w:iCs/>
          <w:color w:val="080100"/>
        </w:rPr>
        <w:t xml:space="preserve"> </w:t>
      </w:r>
    </w:p>
    <w:p w14:paraId="72B4C8AC" w14:textId="77777777" w:rsidR="00C069D5" w:rsidRDefault="00C069D5" w:rsidP="00187A25">
      <w:pPr>
        <w:autoSpaceDE w:val="0"/>
        <w:autoSpaceDN w:val="0"/>
        <w:adjustRightInd w:val="0"/>
        <w:rPr>
          <w:rFonts w:ascii="Arial" w:hAnsi="Arial" w:cs="Arial"/>
          <w:iCs/>
          <w:sz w:val="22"/>
          <w:szCs w:val="22"/>
        </w:rPr>
      </w:pPr>
    </w:p>
    <w:p w14:paraId="498FD916" w14:textId="77777777" w:rsidR="000A6B00" w:rsidRPr="008C1409" w:rsidRDefault="000A6B00" w:rsidP="00855525">
      <w:pPr>
        <w:spacing w:after="240"/>
        <w:rPr>
          <w:rFonts w:ascii="Arial" w:hAnsi="Arial" w:cs="Arial"/>
          <w:sz w:val="22"/>
          <w:szCs w:val="22"/>
        </w:rPr>
      </w:pPr>
    </w:p>
    <w:sectPr w:rsidR="000A6B00" w:rsidRPr="008C1409" w:rsidSect="003F5EA3">
      <w:headerReference w:type="even" r:id="rId21"/>
      <w:headerReference w:type="default" r:id="rId22"/>
      <w:footerReference w:type="even" r:id="rId23"/>
      <w:footerReference w:type="default" r:id="rId24"/>
      <w:headerReference w:type="first" r:id="rId25"/>
      <w:footerReference w:type="first" r:id="rId26"/>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3E80E" w14:textId="77777777" w:rsidR="00E46407" w:rsidRDefault="00E46407">
      <w:r>
        <w:separator/>
      </w:r>
    </w:p>
  </w:endnote>
  <w:endnote w:type="continuationSeparator" w:id="0">
    <w:p w14:paraId="3E9283D1" w14:textId="77777777" w:rsidR="00E46407" w:rsidRDefault="00E46407">
      <w:r>
        <w:continuationSeparator/>
      </w:r>
    </w:p>
  </w:endnote>
  <w:endnote w:type="continuationNotice" w:id="1">
    <w:p w14:paraId="120FA29A" w14:textId="77777777" w:rsidR="00E46407" w:rsidRDefault="00E46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E10E38" w:rsidRDefault="00E10E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E10E38" w:rsidRDefault="00E10E3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0736198E" w:rsidR="00E10E38" w:rsidRDefault="00E10E38" w:rsidP="00F3360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Pteropus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brunneus</w:t>
    </w:r>
    <w:proofErr w:type="spellEnd"/>
    <w:r w:rsidRPr="001E1C9B">
      <w:rPr>
        <w:rStyle w:val="Heading1Char"/>
        <w:rFonts w:ascii="Arial" w:hAnsi="Arial" w:cs="Arial"/>
        <w:sz w:val="18"/>
        <w:szCs w:val="18"/>
        <w:u w:val="none"/>
      </w:rPr>
      <w:t xml:space="preserve"> (</w:t>
    </w:r>
    <w:r>
      <w:rPr>
        <w:rStyle w:val="Heading1Char"/>
        <w:rFonts w:ascii="Arial" w:hAnsi="Arial" w:cs="Arial"/>
        <w:sz w:val="18"/>
        <w:szCs w:val="18"/>
        <w:u w:val="none"/>
      </w:rPr>
      <w:t>Percy Island Flying-fox)</w:t>
    </w:r>
    <w:r w:rsidRPr="001E1C9B">
      <w:rPr>
        <w:rStyle w:val="Heading1Char"/>
        <w:rFonts w:ascii="Arial" w:hAnsi="Arial" w:cs="Arial"/>
        <w:sz w:val="18"/>
        <w:szCs w:val="18"/>
        <w:u w:val="none"/>
      </w:rPr>
      <w:t xml:space="preserve"> </w:t>
    </w:r>
    <w:r>
      <w:rPr>
        <w:rStyle w:val="Heading1Char"/>
        <w:rFonts w:ascii="Arial" w:hAnsi="Arial" w:cs="Arial"/>
        <w:sz w:val="18"/>
        <w:szCs w:val="18"/>
        <w:u w:val="none"/>
      </w:rPr>
      <w:t>consultation</w:t>
    </w:r>
  </w:p>
  <w:p w14:paraId="71590EEA" w14:textId="77777777" w:rsidR="00E10E38" w:rsidRPr="00F33606" w:rsidRDefault="00E10E38"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624A00">
      <w:rPr>
        <w:rStyle w:val="PageNumber"/>
        <w:rFonts w:ascii="Arial" w:hAnsi="Arial" w:cs="Arial"/>
        <w:noProof/>
        <w:sz w:val="18"/>
        <w:szCs w:val="18"/>
      </w:rPr>
      <w:t>8</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624A00">
      <w:rPr>
        <w:rStyle w:val="PageNumber"/>
        <w:rFonts w:ascii="Arial" w:hAnsi="Arial" w:cs="Arial"/>
        <w:noProof/>
        <w:sz w:val="18"/>
        <w:szCs w:val="18"/>
      </w:rPr>
      <w:t>8</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28E8B6C2" w:rsidR="00E10E38" w:rsidRDefault="00E10E38" w:rsidP="00D040E8">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Pteropus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brunneus</w:t>
    </w:r>
    <w:proofErr w:type="spellEnd"/>
    <w:r w:rsidRPr="001E1C9B">
      <w:rPr>
        <w:rStyle w:val="Heading1Char"/>
        <w:rFonts w:ascii="Arial" w:hAnsi="Arial" w:cs="Arial"/>
        <w:sz w:val="18"/>
        <w:szCs w:val="18"/>
        <w:u w:val="none"/>
      </w:rPr>
      <w:t xml:space="preserve"> (</w:t>
    </w:r>
    <w:r>
      <w:rPr>
        <w:rStyle w:val="Heading1Char"/>
        <w:rFonts w:ascii="Arial" w:hAnsi="Arial" w:cs="Arial"/>
        <w:sz w:val="18"/>
        <w:szCs w:val="18"/>
        <w:u w:val="none"/>
      </w:rPr>
      <w:t>Percy Island Flying-fox</w:t>
    </w:r>
    <w:r w:rsidRPr="001E1C9B">
      <w:rPr>
        <w:rStyle w:val="Heading1Char"/>
        <w:rFonts w:ascii="Arial" w:hAnsi="Arial" w:cs="Arial"/>
        <w:sz w:val="18"/>
        <w:szCs w:val="18"/>
        <w:u w:val="none"/>
      </w:rPr>
      <w:t xml:space="preserve">) </w:t>
    </w:r>
    <w:r>
      <w:rPr>
        <w:rStyle w:val="Heading1Char"/>
        <w:rFonts w:ascii="Arial" w:hAnsi="Arial" w:cs="Arial"/>
        <w:sz w:val="18"/>
        <w:szCs w:val="18"/>
        <w:u w:val="none"/>
      </w:rPr>
      <w:t>consultation document</w:t>
    </w:r>
  </w:p>
  <w:p w14:paraId="71590EED" w14:textId="77777777" w:rsidR="00E10E38" w:rsidRDefault="00E10E38"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624A00">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624A00">
      <w:rPr>
        <w:rStyle w:val="PageNumber"/>
        <w:rFonts w:ascii="Arial" w:hAnsi="Arial" w:cs="Arial"/>
        <w:noProof/>
        <w:sz w:val="18"/>
        <w:szCs w:val="18"/>
      </w:rPr>
      <w:t>8</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B15B1" w14:textId="77777777" w:rsidR="00E46407" w:rsidRDefault="00E46407">
      <w:r>
        <w:separator/>
      </w:r>
    </w:p>
  </w:footnote>
  <w:footnote w:type="continuationSeparator" w:id="0">
    <w:p w14:paraId="20ADA557" w14:textId="77777777" w:rsidR="00E46407" w:rsidRDefault="00E46407">
      <w:r>
        <w:continuationSeparator/>
      </w:r>
    </w:p>
  </w:footnote>
  <w:footnote w:type="continuationNotice" w:id="1">
    <w:p w14:paraId="3F0EC5BA" w14:textId="77777777" w:rsidR="00E46407" w:rsidRDefault="00E464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5F79D" w14:textId="77777777" w:rsidR="001627B4" w:rsidRDefault="001627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E10E38" w:rsidRPr="006115F8" w:rsidRDefault="00E10E38"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48944384" w:rsidR="00E10E38" w:rsidRDefault="001627B4">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7AEF09DF" wp14:editId="3F5AB7EF">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06A126B"/>
    <w:multiLevelType w:val="hybridMultilevel"/>
    <w:tmpl w:val="C772EC44"/>
    <w:lvl w:ilvl="0" w:tplc="0C090003">
      <w:start w:val="1"/>
      <w:numFmt w:val="bullet"/>
      <w:lvlText w:val="o"/>
      <w:lvlJc w:val="left"/>
      <w:pPr>
        <w:ind w:left="729" w:hanging="360"/>
      </w:pPr>
      <w:rPr>
        <w:rFonts w:ascii="Courier New" w:hAnsi="Courier New" w:cs="Courier New" w:hint="default"/>
      </w:rPr>
    </w:lvl>
    <w:lvl w:ilvl="1" w:tplc="0C09000F">
      <w:start w:val="1"/>
      <w:numFmt w:val="decimal"/>
      <w:lvlText w:val="%2."/>
      <w:lvlJc w:val="left"/>
      <w:pPr>
        <w:ind w:left="1449" w:hanging="360"/>
      </w:pPr>
      <w:rPr>
        <w:rFonts w:hint="default"/>
      </w:rPr>
    </w:lvl>
    <w:lvl w:ilvl="2" w:tplc="0C090005">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7"/>
  </w:num>
  <w:num w:numId="4">
    <w:abstractNumId w:val="10"/>
  </w:num>
  <w:num w:numId="5">
    <w:abstractNumId w:val="20"/>
  </w:num>
  <w:num w:numId="6">
    <w:abstractNumId w:val="8"/>
  </w:num>
  <w:num w:numId="7">
    <w:abstractNumId w:val="24"/>
  </w:num>
  <w:num w:numId="8">
    <w:abstractNumId w:val="9"/>
  </w:num>
  <w:num w:numId="9">
    <w:abstractNumId w:val="15"/>
  </w:num>
  <w:num w:numId="10">
    <w:abstractNumId w:val="11"/>
  </w:num>
  <w:num w:numId="11">
    <w:abstractNumId w:val="12"/>
  </w:num>
  <w:num w:numId="12">
    <w:abstractNumId w:val="21"/>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23"/>
  </w:num>
  <w:num w:numId="3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5ECF"/>
    <w:rsid w:val="00016E6D"/>
    <w:rsid w:val="000229A2"/>
    <w:rsid w:val="000279C3"/>
    <w:rsid w:val="00033EE9"/>
    <w:rsid w:val="0003673D"/>
    <w:rsid w:val="00036E06"/>
    <w:rsid w:val="00041235"/>
    <w:rsid w:val="0004328D"/>
    <w:rsid w:val="0005034E"/>
    <w:rsid w:val="0005187C"/>
    <w:rsid w:val="00055CB2"/>
    <w:rsid w:val="00056EBF"/>
    <w:rsid w:val="00057024"/>
    <w:rsid w:val="00057925"/>
    <w:rsid w:val="00062E62"/>
    <w:rsid w:val="00063273"/>
    <w:rsid w:val="000637EF"/>
    <w:rsid w:val="00063D8D"/>
    <w:rsid w:val="00064A65"/>
    <w:rsid w:val="00066389"/>
    <w:rsid w:val="00066DFA"/>
    <w:rsid w:val="000723BB"/>
    <w:rsid w:val="00075A57"/>
    <w:rsid w:val="00076A78"/>
    <w:rsid w:val="00076AE8"/>
    <w:rsid w:val="000857D3"/>
    <w:rsid w:val="00086659"/>
    <w:rsid w:val="00087FD1"/>
    <w:rsid w:val="000920F6"/>
    <w:rsid w:val="000929F4"/>
    <w:rsid w:val="00092C58"/>
    <w:rsid w:val="0009403D"/>
    <w:rsid w:val="00094C21"/>
    <w:rsid w:val="000954EC"/>
    <w:rsid w:val="00095F87"/>
    <w:rsid w:val="000A172E"/>
    <w:rsid w:val="000A277F"/>
    <w:rsid w:val="000A60CB"/>
    <w:rsid w:val="000A6B00"/>
    <w:rsid w:val="000A7EAE"/>
    <w:rsid w:val="000B0409"/>
    <w:rsid w:val="000B2625"/>
    <w:rsid w:val="000B48D5"/>
    <w:rsid w:val="000B4E77"/>
    <w:rsid w:val="000C198E"/>
    <w:rsid w:val="000C1DA9"/>
    <w:rsid w:val="000C382F"/>
    <w:rsid w:val="000C47C3"/>
    <w:rsid w:val="000D14F8"/>
    <w:rsid w:val="000D3382"/>
    <w:rsid w:val="000D397C"/>
    <w:rsid w:val="000E3AA4"/>
    <w:rsid w:val="000E59E6"/>
    <w:rsid w:val="000E7DD5"/>
    <w:rsid w:val="000F0708"/>
    <w:rsid w:val="000F07CB"/>
    <w:rsid w:val="000F710E"/>
    <w:rsid w:val="001024DD"/>
    <w:rsid w:val="001029A2"/>
    <w:rsid w:val="001035E7"/>
    <w:rsid w:val="00104CF2"/>
    <w:rsid w:val="001074D8"/>
    <w:rsid w:val="00107756"/>
    <w:rsid w:val="0010796E"/>
    <w:rsid w:val="00110B1E"/>
    <w:rsid w:val="001111B2"/>
    <w:rsid w:val="00115212"/>
    <w:rsid w:val="001159D2"/>
    <w:rsid w:val="00116626"/>
    <w:rsid w:val="00116F45"/>
    <w:rsid w:val="00121E1E"/>
    <w:rsid w:val="001316FD"/>
    <w:rsid w:val="001324DB"/>
    <w:rsid w:val="001357C0"/>
    <w:rsid w:val="00137631"/>
    <w:rsid w:val="00137655"/>
    <w:rsid w:val="001404C2"/>
    <w:rsid w:val="001439AA"/>
    <w:rsid w:val="00145019"/>
    <w:rsid w:val="00146D58"/>
    <w:rsid w:val="00147598"/>
    <w:rsid w:val="00156B1A"/>
    <w:rsid w:val="00156CE0"/>
    <w:rsid w:val="00156DBE"/>
    <w:rsid w:val="00157928"/>
    <w:rsid w:val="001613EF"/>
    <w:rsid w:val="0016217D"/>
    <w:rsid w:val="001627B4"/>
    <w:rsid w:val="00171A75"/>
    <w:rsid w:val="00172BD0"/>
    <w:rsid w:val="00175138"/>
    <w:rsid w:val="001803F5"/>
    <w:rsid w:val="001816E1"/>
    <w:rsid w:val="00187A25"/>
    <w:rsid w:val="001903DD"/>
    <w:rsid w:val="001914D9"/>
    <w:rsid w:val="00191627"/>
    <w:rsid w:val="00194847"/>
    <w:rsid w:val="001973B5"/>
    <w:rsid w:val="00197411"/>
    <w:rsid w:val="001A0378"/>
    <w:rsid w:val="001A0A23"/>
    <w:rsid w:val="001A15BB"/>
    <w:rsid w:val="001A33BE"/>
    <w:rsid w:val="001A3431"/>
    <w:rsid w:val="001A4608"/>
    <w:rsid w:val="001A67B4"/>
    <w:rsid w:val="001B2487"/>
    <w:rsid w:val="001B28C0"/>
    <w:rsid w:val="001B58B8"/>
    <w:rsid w:val="001C0471"/>
    <w:rsid w:val="001C08AC"/>
    <w:rsid w:val="001C52E7"/>
    <w:rsid w:val="001C6B82"/>
    <w:rsid w:val="001C74BA"/>
    <w:rsid w:val="001C78A0"/>
    <w:rsid w:val="001D05BF"/>
    <w:rsid w:val="001D2385"/>
    <w:rsid w:val="001D3D6A"/>
    <w:rsid w:val="001D450C"/>
    <w:rsid w:val="001D49A1"/>
    <w:rsid w:val="001D51EB"/>
    <w:rsid w:val="001D58D4"/>
    <w:rsid w:val="001E18B2"/>
    <w:rsid w:val="001E1C9B"/>
    <w:rsid w:val="001E4B25"/>
    <w:rsid w:val="001F302C"/>
    <w:rsid w:val="001F68F9"/>
    <w:rsid w:val="0020421D"/>
    <w:rsid w:val="00204BFF"/>
    <w:rsid w:val="00204C5D"/>
    <w:rsid w:val="00205C7F"/>
    <w:rsid w:val="002067F2"/>
    <w:rsid w:val="00213CC4"/>
    <w:rsid w:val="00216073"/>
    <w:rsid w:val="00226E45"/>
    <w:rsid w:val="00231292"/>
    <w:rsid w:val="002377F3"/>
    <w:rsid w:val="00240F7D"/>
    <w:rsid w:val="00241FA1"/>
    <w:rsid w:val="0024212B"/>
    <w:rsid w:val="002454A8"/>
    <w:rsid w:val="00252CFE"/>
    <w:rsid w:val="00253BAD"/>
    <w:rsid w:val="00254CE0"/>
    <w:rsid w:val="00254E78"/>
    <w:rsid w:val="00260405"/>
    <w:rsid w:val="0026047A"/>
    <w:rsid w:val="00267C6A"/>
    <w:rsid w:val="00271D64"/>
    <w:rsid w:val="00276E44"/>
    <w:rsid w:val="002778B3"/>
    <w:rsid w:val="0028003E"/>
    <w:rsid w:val="0028018D"/>
    <w:rsid w:val="00280BDC"/>
    <w:rsid w:val="00286342"/>
    <w:rsid w:val="00286A5B"/>
    <w:rsid w:val="00291B80"/>
    <w:rsid w:val="002924A4"/>
    <w:rsid w:val="00292657"/>
    <w:rsid w:val="00293164"/>
    <w:rsid w:val="002939A8"/>
    <w:rsid w:val="00293E86"/>
    <w:rsid w:val="00297E13"/>
    <w:rsid w:val="002A15BC"/>
    <w:rsid w:val="002A1D75"/>
    <w:rsid w:val="002A2B15"/>
    <w:rsid w:val="002A385F"/>
    <w:rsid w:val="002A5804"/>
    <w:rsid w:val="002A6D13"/>
    <w:rsid w:val="002B1013"/>
    <w:rsid w:val="002B2B88"/>
    <w:rsid w:val="002B420A"/>
    <w:rsid w:val="002B6031"/>
    <w:rsid w:val="002B7274"/>
    <w:rsid w:val="002B7EA2"/>
    <w:rsid w:val="002C0879"/>
    <w:rsid w:val="002C231C"/>
    <w:rsid w:val="002C2CE8"/>
    <w:rsid w:val="002C4CD4"/>
    <w:rsid w:val="002C62D9"/>
    <w:rsid w:val="002D5313"/>
    <w:rsid w:val="002D6BA1"/>
    <w:rsid w:val="002D6F98"/>
    <w:rsid w:val="002E214D"/>
    <w:rsid w:val="002E7DDE"/>
    <w:rsid w:val="002E7F8F"/>
    <w:rsid w:val="002F0A52"/>
    <w:rsid w:val="00302BDB"/>
    <w:rsid w:val="00303ECD"/>
    <w:rsid w:val="003055B3"/>
    <w:rsid w:val="00311224"/>
    <w:rsid w:val="00315478"/>
    <w:rsid w:val="00315516"/>
    <w:rsid w:val="00316460"/>
    <w:rsid w:val="00323730"/>
    <w:rsid w:val="00324C0D"/>
    <w:rsid w:val="00324E9B"/>
    <w:rsid w:val="00331D98"/>
    <w:rsid w:val="00331D9D"/>
    <w:rsid w:val="00333C82"/>
    <w:rsid w:val="003351E0"/>
    <w:rsid w:val="00341761"/>
    <w:rsid w:val="00343936"/>
    <w:rsid w:val="003445DF"/>
    <w:rsid w:val="0034720F"/>
    <w:rsid w:val="00347982"/>
    <w:rsid w:val="003504C4"/>
    <w:rsid w:val="003517C6"/>
    <w:rsid w:val="003531C7"/>
    <w:rsid w:val="0035614B"/>
    <w:rsid w:val="0036062F"/>
    <w:rsid w:val="003609F1"/>
    <w:rsid w:val="00360B63"/>
    <w:rsid w:val="00364910"/>
    <w:rsid w:val="003659B1"/>
    <w:rsid w:val="00366AB1"/>
    <w:rsid w:val="00367B79"/>
    <w:rsid w:val="00373110"/>
    <w:rsid w:val="003737AB"/>
    <w:rsid w:val="00382287"/>
    <w:rsid w:val="00382525"/>
    <w:rsid w:val="003828CB"/>
    <w:rsid w:val="00386B21"/>
    <w:rsid w:val="00390A19"/>
    <w:rsid w:val="00390ABC"/>
    <w:rsid w:val="00395C54"/>
    <w:rsid w:val="00395ED9"/>
    <w:rsid w:val="00396855"/>
    <w:rsid w:val="0039708C"/>
    <w:rsid w:val="003A0183"/>
    <w:rsid w:val="003A021F"/>
    <w:rsid w:val="003A08AD"/>
    <w:rsid w:val="003A0E63"/>
    <w:rsid w:val="003A20CD"/>
    <w:rsid w:val="003A28F6"/>
    <w:rsid w:val="003B2720"/>
    <w:rsid w:val="003B3BDC"/>
    <w:rsid w:val="003B5A9E"/>
    <w:rsid w:val="003C09AA"/>
    <w:rsid w:val="003C2E69"/>
    <w:rsid w:val="003C3061"/>
    <w:rsid w:val="003C653F"/>
    <w:rsid w:val="003C6972"/>
    <w:rsid w:val="003D27B8"/>
    <w:rsid w:val="003D55AF"/>
    <w:rsid w:val="003D601E"/>
    <w:rsid w:val="003E15E8"/>
    <w:rsid w:val="003F0861"/>
    <w:rsid w:val="003F282F"/>
    <w:rsid w:val="003F4463"/>
    <w:rsid w:val="003F4D21"/>
    <w:rsid w:val="003F5EA3"/>
    <w:rsid w:val="003F72E3"/>
    <w:rsid w:val="003F7EA5"/>
    <w:rsid w:val="004039E4"/>
    <w:rsid w:val="00405C09"/>
    <w:rsid w:val="004109D9"/>
    <w:rsid w:val="004121E7"/>
    <w:rsid w:val="00413483"/>
    <w:rsid w:val="00413EC6"/>
    <w:rsid w:val="0041427B"/>
    <w:rsid w:val="00414F7F"/>
    <w:rsid w:val="004152C3"/>
    <w:rsid w:val="00417BC3"/>
    <w:rsid w:val="00420228"/>
    <w:rsid w:val="0042045E"/>
    <w:rsid w:val="00420CB1"/>
    <w:rsid w:val="00424584"/>
    <w:rsid w:val="004251C0"/>
    <w:rsid w:val="00425219"/>
    <w:rsid w:val="004268B8"/>
    <w:rsid w:val="00431CD0"/>
    <w:rsid w:val="00441700"/>
    <w:rsid w:val="00444FDB"/>
    <w:rsid w:val="0044620A"/>
    <w:rsid w:val="00450121"/>
    <w:rsid w:val="00453B13"/>
    <w:rsid w:val="00460898"/>
    <w:rsid w:val="0046112D"/>
    <w:rsid w:val="00462486"/>
    <w:rsid w:val="00462AC7"/>
    <w:rsid w:val="00465C67"/>
    <w:rsid w:val="004665F8"/>
    <w:rsid w:val="00471175"/>
    <w:rsid w:val="00471798"/>
    <w:rsid w:val="00474C15"/>
    <w:rsid w:val="00474D1F"/>
    <w:rsid w:val="00481270"/>
    <w:rsid w:val="00482F2E"/>
    <w:rsid w:val="004858BB"/>
    <w:rsid w:val="00490C47"/>
    <w:rsid w:val="004928B1"/>
    <w:rsid w:val="004A0FDE"/>
    <w:rsid w:val="004A10B9"/>
    <w:rsid w:val="004B0C89"/>
    <w:rsid w:val="004B1D49"/>
    <w:rsid w:val="004B1F15"/>
    <w:rsid w:val="004B2FA2"/>
    <w:rsid w:val="004B46E9"/>
    <w:rsid w:val="004B708C"/>
    <w:rsid w:val="004B7094"/>
    <w:rsid w:val="004B71A5"/>
    <w:rsid w:val="004C092D"/>
    <w:rsid w:val="004C094A"/>
    <w:rsid w:val="004C1A90"/>
    <w:rsid w:val="004C2C75"/>
    <w:rsid w:val="004C3C82"/>
    <w:rsid w:val="004C5904"/>
    <w:rsid w:val="004C5EF6"/>
    <w:rsid w:val="004D00DC"/>
    <w:rsid w:val="004D1CF6"/>
    <w:rsid w:val="004D2BE5"/>
    <w:rsid w:val="004D4D44"/>
    <w:rsid w:val="004E1118"/>
    <w:rsid w:val="004E19C3"/>
    <w:rsid w:val="004E2FF1"/>
    <w:rsid w:val="004F0C1B"/>
    <w:rsid w:val="004F11B4"/>
    <w:rsid w:val="004F64E7"/>
    <w:rsid w:val="004F6E9D"/>
    <w:rsid w:val="005013BD"/>
    <w:rsid w:val="0050162E"/>
    <w:rsid w:val="005018BE"/>
    <w:rsid w:val="005058B0"/>
    <w:rsid w:val="00512A6F"/>
    <w:rsid w:val="005138E9"/>
    <w:rsid w:val="005146E6"/>
    <w:rsid w:val="005168BE"/>
    <w:rsid w:val="005175C3"/>
    <w:rsid w:val="00517C96"/>
    <w:rsid w:val="0052340E"/>
    <w:rsid w:val="0052457B"/>
    <w:rsid w:val="005255E2"/>
    <w:rsid w:val="00525D08"/>
    <w:rsid w:val="00530252"/>
    <w:rsid w:val="00535524"/>
    <w:rsid w:val="00536214"/>
    <w:rsid w:val="005416F2"/>
    <w:rsid w:val="00544478"/>
    <w:rsid w:val="00545DE2"/>
    <w:rsid w:val="005501BC"/>
    <w:rsid w:val="00550AAE"/>
    <w:rsid w:val="00552761"/>
    <w:rsid w:val="0055334E"/>
    <w:rsid w:val="00557732"/>
    <w:rsid w:val="00564CDB"/>
    <w:rsid w:val="005677F8"/>
    <w:rsid w:val="00570F9A"/>
    <w:rsid w:val="005718D1"/>
    <w:rsid w:val="005736C1"/>
    <w:rsid w:val="005800EF"/>
    <w:rsid w:val="00582747"/>
    <w:rsid w:val="005830B7"/>
    <w:rsid w:val="0058399B"/>
    <w:rsid w:val="00590866"/>
    <w:rsid w:val="00590A29"/>
    <w:rsid w:val="00591525"/>
    <w:rsid w:val="0059233B"/>
    <w:rsid w:val="0059237E"/>
    <w:rsid w:val="00592AE5"/>
    <w:rsid w:val="00592D93"/>
    <w:rsid w:val="00593B6C"/>
    <w:rsid w:val="005942A9"/>
    <w:rsid w:val="00594DA5"/>
    <w:rsid w:val="005950E3"/>
    <w:rsid w:val="005969C3"/>
    <w:rsid w:val="005A07EF"/>
    <w:rsid w:val="005A1AF0"/>
    <w:rsid w:val="005A6319"/>
    <w:rsid w:val="005A7196"/>
    <w:rsid w:val="005B147B"/>
    <w:rsid w:val="005B4224"/>
    <w:rsid w:val="005B45A0"/>
    <w:rsid w:val="005C5BD6"/>
    <w:rsid w:val="005C7D6D"/>
    <w:rsid w:val="005D065A"/>
    <w:rsid w:val="005D1A9A"/>
    <w:rsid w:val="005D3FD8"/>
    <w:rsid w:val="005D4B90"/>
    <w:rsid w:val="005D586D"/>
    <w:rsid w:val="005E394F"/>
    <w:rsid w:val="005E5365"/>
    <w:rsid w:val="005E7430"/>
    <w:rsid w:val="005F37B3"/>
    <w:rsid w:val="005F5125"/>
    <w:rsid w:val="005F5B02"/>
    <w:rsid w:val="00602016"/>
    <w:rsid w:val="0060264C"/>
    <w:rsid w:val="00605473"/>
    <w:rsid w:val="00605900"/>
    <w:rsid w:val="00606AD1"/>
    <w:rsid w:val="0060766E"/>
    <w:rsid w:val="006115F8"/>
    <w:rsid w:val="00615CF6"/>
    <w:rsid w:val="00616336"/>
    <w:rsid w:val="0061681F"/>
    <w:rsid w:val="00620D97"/>
    <w:rsid w:val="00622972"/>
    <w:rsid w:val="00623A78"/>
    <w:rsid w:val="00624A00"/>
    <w:rsid w:val="006268D5"/>
    <w:rsid w:val="00626DE7"/>
    <w:rsid w:val="006308F6"/>
    <w:rsid w:val="006315A5"/>
    <w:rsid w:val="006324C4"/>
    <w:rsid w:val="00632E2A"/>
    <w:rsid w:val="0063426C"/>
    <w:rsid w:val="00637D6A"/>
    <w:rsid w:val="0064067C"/>
    <w:rsid w:val="006411D2"/>
    <w:rsid w:val="00642FC6"/>
    <w:rsid w:val="0064488C"/>
    <w:rsid w:val="00644F87"/>
    <w:rsid w:val="006465A6"/>
    <w:rsid w:val="006469EC"/>
    <w:rsid w:val="006471BA"/>
    <w:rsid w:val="00651EEC"/>
    <w:rsid w:val="006561CE"/>
    <w:rsid w:val="00661FF3"/>
    <w:rsid w:val="00663ACB"/>
    <w:rsid w:val="006651D7"/>
    <w:rsid w:val="006658AC"/>
    <w:rsid w:val="00667DEE"/>
    <w:rsid w:val="00667EAB"/>
    <w:rsid w:val="0068145D"/>
    <w:rsid w:val="006826F6"/>
    <w:rsid w:val="006929FE"/>
    <w:rsid w:val="00693F43"/>
    <w:rsid w:val="0069587F"/>
    <w:rsid w:val="0069720B"/>
    <w:rsid w:val="006A4D56"/>
    <w:rsid w:val="006A4DF4"/>
    <w:rsid w:val="006A554C"/>
    <w:rsid w:val="006B0939"/>
    <w:rsid w:val="006B169F"/>
    <w:rsid w:val="006B4DC3"/>
    <w:rsid w:val="006B6CF2"/>
    <w:rsid w:val="006C2087"/>
    <w:rsid w:val="006C6378"/>
    <w:rsid w:val="006C75B5"/>
    <w:rsid w:val="006D35E2"/>
    <w:rsid w:val="006D4CB3"/>
    <w:rsid w:val="006D74C5"/>
    <w:rsid w:val="006E156B"/>
    <w:rsid w:val="006E210F"/>
    <w:rsid w:val="006E26BA"/>
    <w:rsid w:val="006E7387"/>
    <w:rsid w:val="006E7FD9"/>
    <w:rsid w:val="006F00A2"/>
    <w:rsid w:val="006F3E4B"/>
    <w:rsid w:val="006F41E9"/>
    <w:rsid w:val="006F543E"/>
    <w:rsid w:val="0070072F"/>
    <w:rsid w:val="00701ED4"/>
    <w:rsid w:val="00703CF9"/>
    <w:rsid w:val="0070477E"/>
    <w:rsid w:val="00705F8A"/>
    <w:rsid w:val="00711026"/>
    <w:rsid w:val="00722153"/>
    <w:rsid w:val="00723D08"/>
    <w:rsid w:val="00724795"/>
    <w:rsid w:val="00731AC2"/>
    <w:rsid w:val="0073243C"/>
    <w:rsid w:val="00733E41"/>
    <w:rsid w:val="00734BDE"/>
    <w:rsid w:val="007355C9"/>
    <w:rsid w:val="007365DE"/>
    <w:rsid w:val="00742742"/>
    <w:rsid w:val="00742DFD"/>
    <w:rsid w:val="00743C99"/>
    <w:rsid w:val="00744828"/>
    <w:rsid w:val="007459C0"/>
    <w:rsid w:val="007473BC"/>
    <w:rsid w:val="00755BC6"/>
    <w:rsid w:val="007570DC"/>
    <w:rsid w:val="00764CC3"/>
    <w:rsid w:val="00764F27"/>
    <w:rsid w:val="00767523"/>
    <w:rsid w:val="00767CCC"/>
    <w:rsid w:val="007703B4"/>
    <w:rsid w:val="00770655"/>
    <w:rsid w:val="00771C0A"/>
    <w:rsid w:val="007761D8"/>
    <w:rsid w:val="00781B50"/>
    <w:rsid w:val="00782697"/>
    <w:rsid w:val="0078455D"/>
    <w:rsid w:val="007907DB"/>
    <w:rsid w:val="007924E0"/>
    <w:rsid w:val="00792C8C"/>
    <w:rsid w:val="0079502F"/>
    <w:rsid w:val="00796134"/>
    <w:rsid w:val="007A7D1E"/>
    <w:rsid w:val="007B2118"/>
    <w:rsid w:val="007B5C7F"/>
    <w:rsid w:val="007B65AE"/>
    <w:rsid w:val="007B7D54"/>
    <w:rsid w:val="007C1AE6"/>
    <w:rsid w:val="007C51B4"/>
    <w:rsid w:val="007D1969"/>
    <w:rsid w:val="007D6ACC"/>
    <w:rsid w:val="007D6F60"/>
    <w:rsid w:val="007D7E49"/>
    <w:rsid w:val="007E146B"/>
    <w:rsid w:val="007E1F6B"/>
    <w:rsid w:val="007F1F71"/>
    <w:rsid w:val="008040B8"/>
    <w:rsid w:val="008052A5"/>
    <w:rsid w:val="008060EB"/>
    <w:rsid w:val="0080639E"/>
    <w:rsid w:val="00807949"/>
    <w:rsid w:val="00807A0A"/>
    <w:rsid w:val="00810AA1"/>
    <w:rsid w:val="00810C63"/>
    <w:rsid w:val="00810FAC"/>
    <w:rsid w:val="00817F3F"/>
    <w:rsid w:val="0082025A"/>
    <w:rsid w:val="00821147"/>
    <w:rsid w:val="00822D2B"/>
    <w:rsid w:val="00824BEE"/>
    <w:rsid w:val="00824CD1"/>
    <w:rsid w:val="00825EDD"/>
    <w:rsid w:val="00827198"/>
    <w:rsid w:val="00835348"/>
    <w:rsid w:val="00835541"/>
    <w:rsid w:val="00837A2F"/>
    <w:rsid w:val="00840EDC"/>
    <w:rsid w:val="0084491E"/>
    <w:rsid w:val="0085016E"/>
    <w:rsid w:val="00851447"/>
    <w:rsid w:val="00854DEB"/>
    <w:rsid w:val="00855525"/>
    <w:rsid w:val="00857803"/>
    <w:rsid w:val="00857D0E"/>
    <w:rsid w:val="00860E65"/>
    <w:rsid w:val="00861BA4"/>
    <w:rsid w:val="008636E4"/>
    <w:rsid w:val="00866812"/>
    <w:rsid w:val="00870AA8"/>
    <w:rsid w:val="008711C7"/>
    <w:rsid w:val="00871AD6"/>
    <w:rsid w:val="00877AA8"/>
    <w:rsid w:val="0088050C"/>
    <w:rsid w:val="00881CEF"/>
    <w:rsid w:val="00885A46"/>
    <w:rsid w:val="00893836"/>
    <w:rsid w:val="00894D5C"/>
    <w:rsid w:val="0089576E"/>
    <w:rsid w:val="008A0076"/>
    <w:rsid w:val="008A2676"/>
    <w:rsid w:val="008A333A"/>
    <w:rsid w:val="008A340D"/>
    <w:rsid w:val="008A392D"/>
    <w:rsid w:val="008A3E6D"/>
    <w:rsid w:val="008B0C0C"/>
    <w:rsid w:val="008B1251"/>
    <w:rsid w:val="008B130F"/>
    <w:rsid w:val="008B312C"/>
    <w:rsid w:val="008B41C8"/>
    <w:rsid w:val="008B5D5A"/>
    <w:rsid w:val="008B615F"/>
    <w:rsid w:val="008B6A22"/>
    <w:rsid w:val="008C0B24"/>
    <w:rsid w:val="008C0E53"/>
    <w:rsid w:val="008C1409"/>
    <w:rsid w:val="008C70B3"/>
    <w:rsid w:val="008D087C"/>
    <w:rsid w:val="008D1B43"/>
    <w:rsid w:val="008D4B23"/>
    <w:rsid w:val="008E03F2"/>
    <w:rsid w:val="008E05C5"/>
    <w:rsid w:val="008E3170"/>
    <w:rsid w:val="008E4BE3"/>
    <w:rsid w:val="008E5BC6"/>
    <w:rsid w:val="008F1CA9"/>
    <w:rsid w:val="008F30A3"/>
    <w:rsid w:val="008F7019"/>
    <w:rsid w:val="008F7178"/>
    <w:rsid w:val="00902C26"/>
    <w:rsid w:val="0091021B"/>
    <w:rsid w:val="00911116"/>
    <w:rsid w:val="009232C3"/>
    <w:rsid w:val="00925427"/>
    <w:rsid w:val="009274AD"/>
    <w:rsid w:val="009304AA"/>
    <w:rsid w:val="00930502"/>
    <w:rsid w:val="009343EB"/>
    <w:rsid w:val="00937754"/>
    <w:rsid w:val="0094073E"/>
    <w:rsid w:val="00941673"/>
    <w:rsid w:val="00942D9C"/>
    <w:rsid w:val="00943BA5"/>
    <w:rsid w:val="00946719"/>
    <w:rsid w:val="0094696A"/>
    <w:rsid w:val="009530D5"/>
    <w:rsid w:val="00953407"/>
    <w:rsid w:val="009545DC"/>
    <w:rsid w:val="00956A47"/>
    <w:rsid w:val="0096134E"/>
    <w:rsid w:val="00963CBD"/>
    <w:rsid w:val="00966FF8"/>
    <w:rsid w:val="0096796F"/>
    <w:rsid w:val="00970680"/>
    <w:rsid w:val="009772B5"/>
    <w:rsid w:val="00977CCB"/>
    <w:rsid w:val="0098038F"/>
    <w:rsid w:val="00983684"/>
    <w:rsid w:val="009845BF"/>
    <w:rsid w:val="00985E54"/>
    <w:rsid w:val="00986D7D"/>
    <w:rsid w:val="00993A78"/>
    <w:rsid w:val="00993E7F"/>
    <w:rsid w:val="0099504B"/>
    <w:rsid w:val="00995ABF"/>
    <w:rsid w:val="00996F80"/>
    <w:rsid w:val="00997230"/>
    <w:rsid w:val="009975EA"/>
    <w:rsid w:val="00997642"/>
    <w:rsid w:val="00997A63"/>
    <w:rsid w:val="009A1C2F"/>
    <w:rsid w:val="009A4506"/>
    <w:rsid w:val="009A47CD"/>
    <w:rsid w:val="009A5EF5"/>
    <w:rsid w:val="009A7BFA"/>
    <w:rsid w:val="009B038F"/>
    <w:rsid w:val="009B5AE9"/>
    <w:rsid w:val="009B5D54"/>
    <w:rsid w:val="009C131F"/>
    <w:rsid w:val="009C5ECA"/>
    <w:rsid w:val="009C701A"/>
    <w:rsid w:val="009D051F"/>
    <w:rsid w:val="009D39D5"/>
    <w:rsid w:val="009D423E"/>
    <w:rsid w:val="009D45F6"/>
    <w:rsid w:val="009D4715"/>
    <w:rsid w:val="009D7675"/>
    <w:rsid w:val="009E053B"/>
    <w:rsid w:val="009E4CE1"/>
    <w:rsid w:val="009E5848"/>
    <w:rsid w:val="009E5E7D"/>
    <w:rsid w:val="009E7EF6"/>
    <w:rsid w:val="009F0635"/>
    <w:rsid w:val="009F45C0"/>
    <w:rsid w:val="00A0347D"/>
    <w:rsid w:val="00A042EA"/>
    <w:rsid w:val="00A0496D"/>
    <w:rsid w:val="00A05A58"/>
    <w:rsid w:val="00A10CAF"/>
    <w:rsid w:val="00A145F4"/>
    <w:rsid w:val="00A1554C"/>
    <w:rsid w:val="00A22343"/>
    <w:rsid w:val="00A22D8F"/>
    <w:rsid w:val="00A230F3"/>
    <w:rsid w:val="00A2313B"/>
    <w:rsid w:val="00A256C7"/>
    <w:rsid w:val="00A27753"/>
    <w:rsid w:val="00A30B0A"/>
    <w:rsid w:val="00A30F0D"/>
    <w:rsid w:val="00A31833"/>
    <w:rsid w:val="00A322B5"/>
    <w:rsid w:val="00A33965"/>
    <w:rsid w:val="00A42311"/>
    <w:rsid w:val="00A435AF"/>
    <w:rsid w:val="00A44897"/>
    <w:rsid w:val="00A455F6"/>
    <w:rsid w:val="00A45BB5"/>
    <w:rsid w:val="00A471FC"/>
    <w:rsid w:val="00A54EAA"/>
    <w:rsid w:val="00A5591C"/>
    <w:rsid w:val="00A56FD8"/>
    <w:rsid w:val="00A57783"/>
    <w:rsid w:val="00A60844"/>
    <w:rsid w:val="00A6512B"/>
    <w:rsid w:val="00A6774C"/>
    <w:rsid w:val="00A73B11"/>
    <w:rsid w:val="00A7780A"/>
    <w:rsid w:val="00A81861"/>
    <w:rsid w:val="00A823D2"/>
    <w:rsid w:val="00A8437B"/>
    <w:rsid w:val="00A910F7"/>
    <w:rsid w:val="00A94BDF"/>
    <w:rsid w:val="00A95521"/>
    <w:rsid w:val="00AA04B9"/>
    <w:rsid w:val="00AA13F0"/>
    <w:rsid w:val="00AA1AFA"/>
    <w:rsid w:val="00AA204A"/>
    <w:rsid w:val="00AA5591"/>
    <w:rsid w:val="00AB2794"/>
    <w:rsid w:val="00AB34EB"/>
    <w:rsid w:val="00AB4286"/>
    <w:rsid w:val="00AB638E"/>
    <w:rsid w:val="00AC1790"/>
    <w:rsid w:val="00AC3961"/>
    <w:rsid w:val="00AD0AF7"/>
    <w:rsid w:val="00AD3798"/>
    <w:rsid w:val="00AD4B47"/>
    <w:rsid w:val="00AD64FB"/>
    <w:rsid w:val="00AD745A"/>
    <w:rsid w:val="00AD7D68"/>
    <w:rsid w:val="00AE51D7"/>
    <w:rsid w:val="00AE6059"/>
    <w:rsid w:val="00AE707E"/>
    <w:rsid w:val="00AE7099"/>
    <w:rsid w:val="00AF4B1D"/>
    <w:rsid w:val="00AF534B"/>
    <w:rsid w:val="00AF6D0B"/>
    <w:rsid w:val="00AF79D1"/>
    <w:rsid w:val="00AF7A4A"/>
    <w:rsid w:val="00B01B1D"/>
    <w:rsid w:val="00B04BE4"/>
    <w:rsid w:val="00B06352"/>
    <w:rsid w:val="00B11181"/>
    <w:rsid w:val="00B158D5"/>
    <w:rsid w:val="00B179BC"/>
    <w:rsid w:val="00B2521F"/>
    <w:rsid w:val="00B26262"/>
    <w:rsid w:val="00B32539"/>
    <w:rsid w:val="00B37C37"/>
    <w:rsid w:val="00B4107E"/>
    <w:rsid w:val="00B46834"/>
    <w:rsid w:val="00B51177"/>
    <w:rsid w:val="00B51AAB"/>
    <w:rsid w:val="00B60400"/>
    <w:rsid w:val="00B62018"/>
    <w:rsid w:val="00B63168"/>
    <w:rsid w:val="00B67828"/>
    <w:rsid w:val="00B70207"/>
    <w:rsid w:val="00B7378A"/>
    <w:rsid w:val="00B744F8"/>
    <w:rsid w:val="00B75278"/>
    <w:rsid w:val="00B80310"/>
    <w:rsid w:val="00B81848"/>
    <w:rsid w:val="00B81EB8"/>
    <w:rsid w:val="00B82A3E"/>
    <w:rsid w:val="00B85698"/>
    <w:rsid w:val="00B860E6"/>
    <w:rsid w:val="00B86FD8"/>
    <w:rsid w:val="00B91D83"/>
    <w:rsid w:val="00B954D7"/>
    <w:rsid w:val="00B95997"/>
    <w:rsid w:val="00B9788E"/>
    <w:rsid w:val="00BA18A6"/>
    <w:rsid w:val="00BA1A84"/>
    <w:rsid w:val="00BA5A35"/>
    <w:rsid w:val="00BA64C8"/>
    <w:rsid w:val="00BA64FF"/>
    <w:rsid w:val="00BA7120"/>
    <w:rsid w:val="00BB0349"/>
    <w:rsid w:val="00BB0DE3"/>
    <w:rsid w:val="00BB5561"/>
    <w:rsid w:val="00BC41E3"/>
    <w:rsid w:val="00BC43C6"/>
    <w:rsid w:val="00BD37D9"/>
    <w:rsid w:val="00BF07E7"/>
    <w:rsid w:val="00BF0865"/>
    <w:rsid w:val="00BF3194"/>
    <w:rsid w:val="00BF7488"/>
    <w:rsid w:val="00BF76AC"/>
    <w:rsid w:val="00C007EC"/>
    <w:rsid w:val="00C04D0C"/>
    <w:rsid w:val="00C06205"/>
    <w:rsid w:val="00C06231"/>
    <w:rsid w:val="00C069D5"/>
    <w:rsid w:val="00C10904"/>
    <w:rsid w:val="00C10C2B"/>
    <w:rsid w:val="00C117A7"/>
    <w:rsid w:val="00C14C53"/>
    <w:rsid w:val="00C172CF"/>
    <w:rsid w:val="00C17F4A"/>
    <w:rsid w:val="00C210F3"/>
    <w:rsid w:val="00C218EF"/>
    <w:rsid w:val="00C22355"/>
    <w:rsid w:val="00C22E83"/>
    <w:rsid w:val="00C22F7A"/>
    <w:rsid w:val="00C26615"/>
    <w:rsid w:val="00C35D98"/>
    <w:rsid w:val="00C405BE"/>
    <w:rsid w:val="00C42E4E"/>
    <w:rsid w:val="00C45E75"/>
    <w:rsid w:val="00C4657C"/>
    <w:rsid w:val="00C47F89"/>
    <w:rsid w:val="00C503A8"/>
    <w:rsid w:val="00C522F0"/>
    <w:rsid w:val="00C5333A"/>
    <w:rsid w:val="00C533D0"/>
    <w:rsid w:val="00C5412E"/>
    <w:rsid w:val="00C55755"/>
    <w:rsid w:val="00C55DF1"/>
    <w:rsid w:val="00C55E8A"/>
    <w:rsid w:val="00C64075"/>
    <w:rsid w:val="00C64884"/>
    <w:rsid w:val="00C64A7D"/>
    <w:rsid w:val="00C64E58"/>
    <w:rsid w:val="00C736F5"/>
    <w:rsid w:val="00C74193"/>
    <w:rsid w:val="00C76562"/>
    <w:rsid w:val="00C77AC3"/>
    <w:rsid w:val="00C82BE5"/>
    <w:rsid w:val="00C83B6B"/>
    <w:rsid w:val="00C870C5"/>
    <w:rsid w:val="00C87C34"/>
    <w:rsid w:val="00C90335"/>
    <w:rsid w:val="00C931D8"/>
    <w:rsid w:val="00CA2F62"/>
    <w:rsid w:val="00CA5DD2"/>
    <w:rsid w:val="00CB32A3"/>
    <w:rsid w:val="00CB4A31"/>
    <w:rsid w:val="00CB7F26"/>
    <w:rsid w:val="00CC4497"/>
    <w:rsid w:val="00CC466C"/>
    <w:rsid w:val="00CC6060"/>
    <w:rsid w:val="00CD2E27"/>
    <w:rsid w:val="00CD3870"/>
    <w:rsid w:val="00CD3C50"/>
    <w:rsid w:val="00CD5DDE"/>
    <w:rsid w:val="00CE4CD8"/>
    <w:rsid w:val="00CE6B12"/>
    <w:rsid w:val="00CF2C4D"/>
    <w:rsid w:val="00CF31F4"/>
    <w:rsid w:val="00CF5E39"/>
    <w:rsid w:val="00D034DA"/>
    <w:rsid w:val="00D040E8"/>
    <w:rsid w:val="00D04A4C"/>
    <w:rsid w:val="00D07416"/>
    <w:rsid w:val="00D074B2"/>
    <w:rsid w:val="00D1400D"/>
    <w:rsid w:val="00D145BE"/>
    <w:rsid w:val="00D16853"/>
    <w:rsid w:val="00D200E5"/>
    <w:rsid w:val="00D22368"/>
    <w:rsid w:val="00D24089"/>
    <w:rsid w:val="00D24361"/>
    <w:rsid w:val="00D308C8"/>
    <w:rsid w:val="00D31BE4"/>
    <w:rsid w:val="00D31EB0"/>
    <w:rsid w:val="00D321E4"/>
    <w:rsid w:val="00D34FAF"/>
    <w:rsid w:val="00D35D29"/>
    <w:rsid w:val="00D41164"/>
    <w:rsid w:val="00D429D4"/>
    <w:rsid w:val="00D45A2A"/>
    <w:rsid w:val="00D47341"/>
    <w:rsid w:val="00D4742A"/>
    <w:rsid w:val="00D51CA2"/>
    <w:rsid w:val="00D52BA2"/>
    <w:rsid w:val="00D55479"/>
    <w:rsid w:val="00D57182"/>
    <w:rsid w:val="00D636FC"/>
    <w:rsid w:val="00D658EF"/>
    <w:rsid w:val="00D66AD1"/>
    <w:rsid w:val="00D67FC6"/>
    <w:rsid w:val="00D72003"/>
    <w:rsid w:val="00D72008"/>
    <w:rsid w:val="00D81C4C"/>
    <w:rsid w:val="00D83382"/>
    <w:rsid w:val="00D839D2"/>
    <w:rsid w:val="00D8524B"/>
    <w:rsid w:val="00D85F52"/>
    <w:rsid w:val="00D86F07"/>
    <w:rsid w:val="00DA1369"/>
    <w:rsid w:val="00DA1554"/>
    <w:rsid w:val="00DA206D"/>
    <w:rsid w:val="00DA36E3"/>
    <w:rsid w:val="00DA384E"/>
    <w:rsid w:val="00DA49DD"/>
    <w:rsid w:val="00DA5667"/>
    <w:rsid w:val="00DA6E15"/>
    <w:rsid w:val="00DB1E26"/>
    <w:rsid w:val="00DB3547"/>
    <w:rsid w:val="00DB4076"/>
    <w:rsid w:val="00DC06AB"/>
    <w:rsid w:val="00DC1482"/>
    <w:rsid w:val="00DC2C12"/>
    <w:rsid w:val="00DC2E6F"/>
    <w:rsid w:val="00DD225D"/>
    <w:rsid w:val="00DD2A02"/>
    <w:rsid w:val="00DD4899"/>
    <w:rsid w:val="00DD66D4"/>
    <w:rsid w:val="00DD6EA6"/>
    <w:rsid w:val="00DE0DBB"/>
    <w:rsid w:val="00DE29A0"/>
    <w:rsid w:val="00DE3248"/>
    <w:rsid w:val="00DE419B"/>
    <w:rsid w:val="00DE6424"/>
    <w:rsid w:val="00DE6D5C"/>
    <w:rsid w:val="00DE7A3B"/>
    <w:rsid w:val="00DE7BAA"/>
    <w:rsid w:val="00DF2307"/>
    <w:rsid w:val="00DF7314"/>
    <w:rsid w:val="00E059C2"/>
    <w:rsid w:val="00E06DE1"/>
    <w:rsid w:val="00E0788C"/>
    <w:rsid w:val="00E0799C"/>
    <w:rsid w:val="00E101EE"/>
    <w:rsid w:val="00E10E38"/>
    <w:rsid w:val="00E117DA"/>
    <w:rsid w:val="00E121EC"/>
    <w:rsid w:val="00E13B62"/>
    <w:rsid w:val="00E15DE0"/>
    <w:rsid w:val="00E20662"/>
    <w:rsid w:val="00E20F59"/>
    <w:rsid w:val="00E2774A"/>
    <w:rsid w:val="00E27CE1"/>
    <w:rsid w:val="00E30A51"/>
    <w:rsid w:val="00E31E5C"/>
    <w:rsid w:val="00E46407"/>
    <w:rsid w:val="00E57688"/>
    <w:rsid w:val="00E6083B"/>
    <w:rsid w:val="00E64058"/>
    <w:rsid w:val="00E650ED"/>
    <w:rsid w:val="00E677B4"/>
    <w:rsid w:val="00E73840"/>
    <w:rsid w:val="00E80F89"/>
    <w:rsid w:val="00E847FF"/>
    <w:rsid w:val="00E84DBF"/>
    <w:rsid w:val="00E869C6"/>
    <w:rsid w:val="00E87BA0"/>
    <w:rsid w:val="00E87F5E"/>
    <w:rsid w:val="00E97103"/>
    <w:rsid w:val="00E97DE0"/>
    <w:rsid w:val="00E97F39"/>
    <w:rsid w:val="00EA2908"/>
    <w:rsid w:val="00EA5EEE"/>
    <w:rsid w:val="00EB4A72"/>
    <w:rsid w:val="00EC034C"/>
    <w:rsid w:val="00EC0AC3"/>
    <w:rsid w:val="00EC1305"/>
    <w:rsid w:val="00EC17D4"/>
    <w:rsid w:val="00EC247B"/>
    <w:rsid w:val="00EC68C9"/>
    <w:rsid w:val="00ED1205"/>
    <w:rsid w:val="00ED31A7"/>
    <w:rsid w:val="00ED3E39"/>
    <w:rsid w:val="00ED528F"/>
    <w:rsid w:val="00ED6D9A"/>
    <w:rsid w:val="00ED7A02"/>
    <w:rsid w:val="00EE4C43"/>
    <w:rsid w:val="00EF024E"/>
    <w:rsid w:val="00EF074B"/>
    <w:rsid w:val="00EF0FA7"/>
    <w:rsid w:val="00F01B6F"/>
    <w:rsid w:val="00F113FA"/>
    <w:rsid w:val="00F173C6"/>
    <w:rsid w:val="00F2253B"/>
    <w:rsid w:val="00F24030"/>
    <w:rsid w:val="00F25417"/>
    <w:rsid w:val="00F262EE"/>
    <w:rsid w:val="00F3096C"/>
    <w:rsid w:val="00F328C0"/>
    <w:rsid w:val="00F3300E"/>
    <w:rsid w:val="00F33606"/>
    <w:rsid w:val="00F33C34"/>
    <w:rsid w:val="00F353E5"/>
    <w:rsid w:val="00F35F2A"/>
    <w:rsid w:val="00F36F72"/>
    <w:rsid w:val="00F41AD2"/>
    <w:rsid w:val="00F41B5E"/>
    <w:rsid w:val="00F41FE6"/>
    <w:rsid w:val="00F451F4"/>
    <w:rsid w:val="00F502CC"/>
    <w:rsid w:val="00F55A21"/>
    <w:rsid w:val="00F56668"/>
    <w:rsid w:val="00F65892"/>
    <w:rsid w:val="00F65A8C"/>
    <w:rsid w:val="00F76D14"/>
    <w:rsid w:val="00F81EA0"/>
    <w:rsid w:val="00F82D76"/>
    <w:rsid w:val="00F84CF6"/>
    <w:rsid w:val="00F96C7D"/>
    <w:rsid w:val="00F97CEC"/>
    <w:rsid w:val="00FA0283"/>
    <w:rsid w:val="00FA17F8"/>
    <w:rsid w:val="00FA475C"/>
    <w:rsid w:val="00FA5AF0"/>
    <w:rsid w:val="00FB0094"/>
    <w:rsid w:val="00FB09DF"/>
    <w:rsid w:val="00FB1345"/>
    <w:rsid w:val="00FB2467"/>
    <w:rsid w:val="00FB2C14"/>
    <w:rsid w:val="00FB3A60"/>
    <w:rsid w:val="00FB56AD"/>
    <w:rsid w:val="00FC6CE6"/>
    <w:rsid w:val="00FD0916"/>
    <w:rsid w:val="00FD1B36"/>
    <w:rsid w:val="00FD1ED7"/>
    <w:rsid w:val="00FD2006"/>
    <w:rsid w:val="00FD2D19"/>
    <w:rsid w:val="00FD4DF7"/>
    <w:rsid w:val="00FD5AC2"/>
    <w:rsid w:val="00FD5F6E"/>
    <w:rsid w:val="00FE2630"/>
    <w:rsid w:val="00FE2A76"/>
    <w:rsid w:val="00FF0370"/>
    <w:rsid w:val="00FF31ED"/>
    <w:rsid w:val="00FF39B6"/>
    <w:rsid w:val="00FF519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061348F8-1091-4D0E-81F6-2C6BF97E2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SP90197">
    <w:name w:val="SP90197"/>
    <w:basedOn w:val="Default"/>
    <w:next w:val="Default"/>
    <w:uiPriority w:val="99"/>
    <w:rsid w:val="00F41B5E"/>
    <w:rPr>
      <w:rFonts w:ascii="Times New Roman" w:hAnsi="Times New Roman" w:cs="Times New Roman"/>
      <w:color w:val="auto"/>
    </w:rPr>
  </w:style>
  <w:style w:type="character" w:customStyle="1" w:styleId="SC1645">
    <w:name w:val="SC1645"/>
    <w:uiPriority w:val="99"/>
    <w:rsid w:val="00F41B5E"/>
    <w:rPr>
      <w:color w:val="000000"/>
      <w:sz w:val="20"/>
      <w:szCs w:val="20"/>
    </w:rPr>
  </w:style>
  <w:style w:type="paragraph" w:customStyle="1" w:styleId="CAtabledot">
    <w:name w:val="CA table dot"/>
    <w:basedOn w:val="CAtext0"/>
    <w:qFormat/>
    <w:rsid w:val="008F7019"/>
    <w:pPr>
      <w:numPr>
        <w:numId w:val="35"/>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36672252">
      <w:bodyDiv w:val="1"/>
      <w:marLeft w:val="0"/>
      <w:marRight w:val="0"/>
      <w:marTop w:val="0"/>
      <w:marBottom w:val="0"/>
      <w:divBdr>
        <w:top w:val="none" w:sz="0" w:space="0" w:color="auto"/>
        <w:left w:val="none" w:sz="0" w:space="0" w:color="auto"/>
        <w:bottom w:val="none" w:sz="0" w:space="0" w:color="auto"/>
        <w:right w:val="none" w:sz="0" w:space="0" w:color="auto"/>
      </w:divBdr>
      <w:divsChild>
        <w:div w:id="578057014">
          <w:marLeft w:val="0"/>
          <w:marRight w:val="0"/>
          <w:marTop w:val="0"/>
          <w:marBottom w:val="0"/>
          <w:divBdr>
            <w:top w:val="none" w:sz="0" w:space="0" w:color="auto"/>
            <w:left w:val="none" w:sz="0" w:space="0" w:color="auto"/>
            <w:bottom w:val="none" w:sz="0" w:space="0" w:color="auto"/>
            <w:right w:val="none" w:sz="0" w:space="0" w:color="auto"/>
          </w:divBdr>
          <w:divsChild>
            <w:div w:id="470174666">
              <w:marLeft w:val="0"/>
              <w:marRight w:val="0"/>
              <w:marTop w:val="0"/>
              <w:marBottom w:val="0"/>
              <w:divBdr>
                <w:top w:val="none" w:sz="0" w:space="0" w:color="auto"/>
                <w:left w:val="none" w:sz="0" w:space="0" w:color="auto"/>
                <w:bottom w:val="none" w:sz="0" w:space="0" w:color="auto"/>
                <w:right w:val="none" w:sz="0" w:space="0" w:color="auto"/>
              </w:divBdr>
              <w:divsChild>
                <w:div w:id="553124665">
                  <w:marLeft w:val="0"/>
                  <w:marRight w:val="0"/>
                  <w:marTop w:val="0"/>
                  <w:marBottom w:val="0"/>
                  <w:divBdr>
                    <w:top w:val="none" w:sz="0" w:space="0" w:color="auto"/>
                    <w:left w:val="none" w:sz="0" w:space="0" w:color="auto"/>
                    <w:bottom w:val="none" w:sz="0" w:space="0" w:color="auto"/>
                    <w:right w:val="none" w:sz="0" w:space="0" w:color="auto"/>
                  </w:divBdr>
                  <w:divsChild>
                    <w:div w:id="714696662">
                      <w:marLeft w:val="0"/>
                      <w:marRight w:val="0"/>
                      <w:marTop w:val="0"/>
                      <w:marBottom w:val="0"/>
                      <w:divBdr>
                        <w:top w:val="none" w:sz="0" w:space="0" w:color="auto"/>
                        <w:left w:val="none" w:sz="0" w:space="0" w:color="auto"/>
                        <w:bottom w:val="none" w:sz="0" w:space="0" w:color="auto"/>
                        <w:right w:val="none" w:sz="0" w:space="0" w:color="auto"/>
                      </w:divBdr>
                      <w:divsChild>
                        <w:div w:id="1829249357">
                          <w:marLeft w:val="0"/>
                          <w:marRight w:val="0"/>
                          <w:marTop w:val="0"/>
                          <w:marBottom w:val="0"/>
                          <w:divBdr>
                            <w:top w:val="none" w:sz="0" w:space="0" w:color="auto"/>
                            <w:left w:val="none" w:sz="0" w:space="0" w:color="auto"/>
                            <w:bottom w:val="none" w:sz="0" w:space="0" w:color="auto"/>
                            <w:right w:val="none" w:sz="0" w:space="0" w:color="auto"/>
                          </w:divBdr>
                          <w:divsChild>
                            <w:div w:id="1324511883">
                              <w:marLeft w:val="0"/>
                              <w:marRight w:val="0"/>
                              <w:marTop w:val="0"/>
                              <w:marBottom w:val="0"/>
                              <w:divBdr>
                                <w:top w:val="none" w:sz="0" w:space="0" w:color="auto"/>
                                <w:left w:val="none" w:sz="0" w:space="0" w:color="auto"/>
                                <w:bottom w:val="none" w:sz="0" w:space="0" w:color="auto"/>
                                <w:right w:val="none" w:sz="0" w:space="0" w:color="auto"/>
                              </w:divBdr>
                              <w:divsChild>
                                <w:div w:id="1768035411">
                                  <w:marLeft w:val="0"/>
                                  <w:marRight w:val="0"/>
                                  <w:marTop w:val="0"/>
                                  <w:marBottom w:val="0"/>
                                  <w:divBdr>
                                    <w:top w:val="none" w:sz="0" w:space="0" w:color="auto"/>
                                    <w:left w:val="none" w:sz="0" w:space="0" w:color="auto"/>
                                    <w:bottom w:val="none" w:sz="0" w:space="0" w:color="auto"/>
                                    <w:right w:val="none" w:sz="0" w:space="0" w:color="auto"/>
                                  </w:divBdr>
                                  <w:divsChild>
                                    <w:div w:id="1001271829">
                                      <w:marLeft w:val="0"/>
                                      <w:marRight w:val="0"/>
                                      <w:marTop w:val="0"/>
                                      <w:marBottom w:val="240"/>
                                      <w:divBdr>
                                        <w:top w:val="none" w:sz="0" w:space="0" w:color="auto"/>
                                        <w:left w:val="none" w:sz="0" w:space="0" w:color="auto"/>
                                        <w:bottom w:val="none" w:sz="0" w:space="0" w:color="auto"/>
                                        <w:right w:val="none" w:sz="0" w:space="0" w:color="auto"/>
                                      </w:divBdr>
                                      <w:divsChild>
                                        <w:div w:id="582222583">
                                          <w:marLeft w:val="0"/>
                                          <w:marRight w:val="0"/>
                                          <w:marTop w:val="0"/>
                                          <w:marBottom w:val="240"/>
                                          <w:divBdr>
                                            <w:top w:val="none" w:sz="0" w:space="0" w:color="auto"/>
                                            <w:left w:val="none" w:sz="0" w:space="0" w:color="auto"/>
                                            <w:bottom w:val="none" w:sz="0" w:space="0" w:color="auto"/>
                                            <w:right w:val="none" w:sz="0" w:space="0" w:color="auto"/>
                                          </w:divBdr>
                                          <w:divsChild>
                                            <w:div w:id="95671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173493373">
      <w:bodyDiv w:val="1"/>
      <w:marLeft w:val="0"/>
      <w:marRight w:val="0"/>
      <w:marTop w:val="0"/>
      <w:marBottom w:val="0"/>
      <w:divBdr>
        <w:top w:val="none" w:sz="0" w:space="0" w:color="auto"/>
        <w:left w:val="none" w:sz="0" w:space="0" w:color="auto"/>
        <w:bottom w:val="none" w:sz="0" w:space="0" w:color="auto"/>
        <w:right w:val="none" w:sz="0" w:space="0" w:color="auto"/>
      </w:divBdr>
      <w:divsChild>
        <w:div w:id="365060802">
          <w:marLeft w:val="0"/>
          <w:marRight w:val="0"/>
          <w:marTop w:val="0"/>
          <w:marBottom w:val="0"/>
          <w:divBdr>
            <w:top w:val="none" w:sz="0" w:space="0" w:color="auto"/>
            <w:left w:val="none" w:sz="0" w:space="0" w:color="auto"/>
            <w:bottom w:val="none" w:sz="0" w:space="0" w:color="auto"/>
            <w:right w:val="none" w:sz="0" w:space="0" w:color="auto"/>
          </w:divBdr>
          <w:divsChild>
            <w:div w:id="1273706911">
              <w:marLeft w:val="0"/>
              <w:marRight w:val="0"/>
              <w:marTop w:val="100"/>
              <w:marBottom w:val="100"/>
              <w:divBdr>
                <w:top w:val="none" w:sz="0" w:space="0" w:color="auto"/>
                <w:left w:val="none" w:sz="0" w:space="0" w:color="auto"/>
                <w:bottom w:val="none" w:sz="0" w:space="0" w:color="auto"/>
                <w:right w:val="none" w:sz="0" w:space="0" w:color="auto"/>
              </w:divBdr>
              <w:divsChild>
                <w:div w:id="525758010">
                  <w:marLeft w:val="0"/>
                  <w:marRight w:val="0"/>
                  <w:marTop w:val="0"/>
                  <w:marBottom w:val="0"/>
                  <w:divBdr>
                    <w:top w:val="none" w:sz="0" w:space="0" w:color="auto"/>
                    <w:left w:val="none" w:sz="0" w:space="0" w:color="auto"/>
                    <w:bottom w:val="none" w:sz="0" w:space="0" w:color="auto"/>
                    <w:right w:val="none" w:sz="0" w:space="0" w:color="auto"/>
                  </w:divBdr>
                  <w:divsChild>
                    <w:div w:id="688095098">
                      <w:marLeft w:val="0"/>
                      <w:marRight w:val="0"/>
                      <w:marTop w:val="0"/>
                      <w:marBottom w:val="0"/>
                      <w:divBdr>
                        <w:top w:val="none" w:sz="0" w:space="0" w:color="auto"/>
                        <w:left w:val="none" w:sz="0" w:space="0" w:color="auto"/>
                        <w:bottom w:val="none" w:sz="0" w:space="0" w:color="auto"/>
                        <w:right w:val="none" w:sz="0" w:space="0" w:color="auto"/>
                      </w:divBdr>
                      <w:divsChild>
                        <w:div w:id="387843163">
                          <w:marLeft w:val="0"/>
                          <w:marRight w:val="0"/>
                          <w:marTop w:val="0"/>
                          <w:marBottom w:val="0"/>
                          <w:divBdr>
                            <w:top w:val="none" w:sz="0" w:space="0" w:color="auto"/>
                            <w:left w:val="none" w:sz="0" w:space="0" w:color="auto"/>
                            <w:bottom w:val="none" w:sz="0" w:space="0" w:color="auto"/>
                            <w:right w:val="none" w:sz="0" w:space="0" w:color="auto"/>
                          </w:divBdr>
                          <w:divsChild>
                            <w:div w:id="264382481">
                              <w:marLeft w:val="0"/>
                              <w:marRight w:val="0"/>
                              <w:marTop w:val="0"/>
                              <w:marBottom w:val="0"/>
                              <w:divBdr>
                                <w:top w:val="none" w:sz="0" w:space="0" w:color="auto"/>
                                <w:left w:val="none" w:sz="0" w:space="0" w:color="auto"/>
                                <w:bottom w:val="none" w:sz="0" w:space="0" w:color="auto"/>
                                <w:right w:val="none" w:sz="0" w:space="0" w:color="auto"/>
                              </w:divBdr>
                              <w:divsChild>
                                <w:div w:id="1743136364">
                                  <w:marLeft w:val="0"/>
                                  <w:marRight w:val="0"/>
                                  <w:marTop w:val="0"/>
                                  <w:marBottom w:val="0"/>
                                  <w:divBdr>
                                    <w:top w:val="none" w:sz="0" w:space="0" w:color="auto"/>
                                    <w:left w:val="none" w:sz="0" w:space="0" w:color="auto"/>
                                    <w:bottom w:val="none" w:sz="0" w:space="0" w:color="auto"/>
                                    <w:right w:val="none" w:sz="0" w:space="0" w:color="auto"/>
                                  </w:divBdr>
                                  <w:divsChild>
                                    <w:div w:id="972825852">
                                      <w:marLeft w:val="165"/>
                                      <w:marRight w:val="165"/>
                                      <w:marTop w:val="0"/>
                                      <w:marBottom w:val="0"/>
                                      <w:divBdr>
                                        <w:top w:val="none" w:sz="0" w:space="0" w:color="auto"/>
                                        <w:left w:val="none" w:sz="0" w:space="0" w:color="auto"/>
                                        <w:bottom w:val="none" w:sz="0" w:space="0" w:color="auto"/>
                                        <w:right w:val="none" w:sz="0" w:space="0" w:color="auto"/>
                                      </w:divBdr>
                                      <w:divsChild>
                                        <w:div w:id="1647272154">
                                          <w:marLeft w:val="0"/>
                                          <w:marRight w:val="0"/>
                                          <w:marTop w:val="0"/>
                                          <w:marBottom w:val="0"/>
                                          <w:divBdr>
                                            <w:top w:val="none" w:sz="0" w:space="0" w:color="auto"/>
                                            <w:left w:val="none" w:sz="0" w:space="0" w:color="auto"/>
                                            <w:bottom w:val="none" w:sz="0" w:space="0" w:color="auto"/>
                                            <w:right w:val="none" w:sz="0" w:space="0" w:color="auto"/>
                                          </w:divBdr>
                                        </w:div>
                                        <w:div w:id="105566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05582841">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webarchive.nla.gov.au/awa/20130907065413/http:/www.environment.gov.au/biodiversity/threatened/publications/action/bats/30.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environment.des.qld.gov.au/wildlife/threatened-species/endangered/"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parks.des.qld.gov.au/managing/plans-strategies/statements/pdf/mackay-island.pdf" TargetMode="External"/><Relationship Id="rId20" Type="http://schemas.openxmlformats.org/officeDocument/2006/relationships/hyperlink" Target="https://www.iucnredlist.org/species/18718/8509718%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odiversity.org.au/afd/taxa/Pteropus_brunneu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s://www.environment.gov.au/system/files/pages/a117ced5-9a94-4586-afdb-1f333618e1e3/files/37-ind.pdf"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910BA-9C49-412C-9CFB-BB92F81C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95582E88.dotm</Template>
  <TotalTime>1</TotalTime>
  <Pages>8</Pages>
  <Words>2911</Words>
  <Characters>18780</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Consultation Document on Listing Eligibility Pteropus brunneus (Percy Island Flying-fox)</vt:lpstr>
    </vt:vector>
  </TitlesOfParts>
  <Company/>
  <LinksUpToDate>false</LinksUpToDate>
  <CharactersWithSpaces>21648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Pteropus brunneus (Percy Island Flying-fox)</dc:title>
  <dc:creator>Department of Agriculture, Water and the Environment</dc:creator>
  <cp:lastModifiedBy>Lien Nguyen</cp:lastModifiedBy>
  <cp:revision>2</cp:revision>
  <dcterms:created xsi:type="dcterms:W3CDTF">2020-07-30T06:05:00Z</dcterms:created>
  <dcterms:modified xsi:type="dcterms:W3CDTF">2020-07-30T06:06:00Z</dcterms:modified>
</cp:coreProperties>
</file>