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FE550"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4ADCE43C" w14:textId="77777777" w:rsidR="00860E65" w:rsidRDefault="00860E65" w:rsidP="00860E65">
      <w:pPr>
        <w:jc w:val="center"/>
        <w:rPr>
          <w:rFonts w:ascii="Arial" w:hAnsi="Arial" w:cs="Arial"/>
          <w:sz w:val="28"/>
          <w:szCs w:val="28"/>
        </w:rPr>
      </w:pPr>
    </w:p>
    <w:p w14:paraId="172CB827" w14:textId="7D8FE083" w:rsidR="00860E65" w:rsidRPr="00FC4C32" w:rsidRDefault="00660C29" w:rsidP="00860E65">
      <w:pPr>
        <w:pStyle w:val="Title"/>
        <w:rPr>
          <w:rFonts w:ascii="Arial" w:hAnsi="Arial" w:cs="Arial"/>
          <w:sz w:val="24"/>
          <w:szCs w:val="24"/>
          <w:lang w:val="en-US"/>
        </w:rPr>
      </w:pPr>
      <w:r w:rsidRPr="00FC4C32">
        <w:rPr>
          <w:rFonts w:ascii="Arial" w:hAnsi="Arial" w:cs="Arial"/>
          <w:i/>
          <w:iCs/>
          <w:sz w:val="24"/>
          <w:szCs w:val="24"/>
        </w:rPr>
        <w:t>Litoria castanea</w:t>
      </w:r>
      <w:r w:rsidR="0098526F" w:rsidRPr="00FC4C32">
        <w:rPr>
          <w:rFonts w:ascii="Arial" w:hAnsi="Arial" w:cs="Arial"/>
          <w:i/>
          <w:iCs/>
          <w:sz w:val="24"/>
          <w:szCs w:val="24"/>
        </w:rPr>
        <w:t xml:space="preserve"> </w:t>
      </w:r>
      <w:r w:rsidR="0098526F" w:rsidRPr="00FC4C32">
        <w:rPr>
          <w:rFonts w:ascii="Arial" w:hAnsi="Arial" w:cs="Arial"/>
          <w:iCs/>
          <w:sz w:val="24"/>
          <w:szCs w:val="24"/>
        </w:rPr>
        <w:t>(</w:t>
      </w:r>
      <w:r w:rsidR="006B55D3" w:rsidRPr="00FC4C32">
        <w:rPr>
          <w:rFonts w:ascii="Arial" w:hAnsi="Arial" w:cs="Arial"/>
          <w:iCs/>
          <w:sz w:val="24"/>
          <w:szCs w:val="24"/>
        </w:rPr>
        <w:t>y</w:t>
      </w:r>
      <w:r w:rsidRPr="00FC4C32">
        <w:rPr>
          <w:rFonts w:ascii="Arial" w:hAnsi="Arial" w:cs="Arial"/>
          <w:iCs/>
          <w:sz w:val="24"/>
          <w:szCs w:val="24"/>
        </w:rPr>
        <w:t xml:space="preserve">ellow-spotted </w:t>
      </w:r>
      <w:r w:rsidR="00346C73">
        <w:rPr>
          <w:rFonts w:ascii="Arial" w:hAnsi="Arial" w:cs="Arial"/>
          <w:iCs/>
          <w:sz w:val="24"/>
          <w:szCs w:val="24"/>
        </w:rPr>
        <w:t>bell</w:t>
      </w:r>
      <w:r w:rsidR="00A556EB" w:rsidRPr="00FC4C32">
        <w:rPr>
          <w:rFonts w:ascii="Arial" w:hAnsi="Arial" w:cs="Arial"/>
          <w:iCs/>
          <w:sz w:val="24"/>
          <w:szCs w:val="24"/>
        </w:rPr>
        <w:t xml:space="preserve"> </w:t>
      </w:r>
      <w:r w:rsidR="0098526F" w:rsidRPr="00FC4C32">
        <w:rPr>
          <w:rFonts w:ascii="Arial" w:hAnsi="Arial" w:cs="Arial"/>
          <w:iCs/>
          <w:sz w:val="24"/>
          <w:szCs w:val="24"/>
        </w:rPr>
        <w:t>frog)</w:t>
      </w:r>
      <w:r w:rsidR="002171FB" w:rsidRPr="00FC4C32">
        <w:rPr>
          <w:rFonts w:ascii="Arial" w:hAnsi="Arial" w:cs="Arial"/>
          <w:iCs/>
          <w:sz w:val="24"/>
          <w:szCs w:val="24"/>
        </w:rPr>
        <w:t xml:space="preserve"> </w:t>
      </w:r>
      <w:r w:rsidR="00860E65" w:rsidRPr="00FC4C32">
        <w:rPr>
          <w:rFonts w:ascii="Arial" w:hAnsi="Arial" w:cs="Arial"/>
          <w:iCs/>
          <w:sz w:val="24"/>
          <w:szCs w:val="24"/>
        </w:rPr>
        <w:t xml:space="preserve"> </w:t>
      </w:r>
    </w:p>
    <w:bookmarkEnd w:id="0"/>
    <w:p w14:paraId="29A1684A" w14:textId="77777777" w:rsidR="00860E65" w:rsidRPr="00FC4C32" w:rsidRDefault="00860E65" w:rsidP="00860E65">
      <w:pPr>
        <w:pStyle w:val="NormalWeb"/>
        <w:spacing w:before="120" w:after="240"/>
        <w:rPr>
          <w:rFonts w:ascii="Arial" w:hAnsi="Arial" w:cs="Arial"/>
          <w:sz w:val="22"/>
          <w:szCs w:val="22"/>
        </w:rPr>
      </w:pPr>
      <w:r w:rsidRPr="00FC4C32">
        <w:rPr>
          <w:rFonts w:ascii="Arial" w:hAnsi="Arial" w:cs="Arial"/>
          <w:sz w:val="22"/>
          <w:szCs w:val="22"/>
        </w:rPr>
        <w:t xml:space="preserve">You are invited to provide </w:t>
      </w:r>
      <w:r w:rsidR="0035614B" w:rsidRPr="00FC4C32">
        <w:rPr>
          <w:rFonts w:ascii="Arial" w:hAnsi="Arial" w:cs="Arial"/>
          <w:sz w:val="22"/>
          <w:szCs w:val="22"/>
        </w:rPr>
        <w:t xml:space="preserve">your views and </w:t>
      </w:r>
      <w:r w:rsidR="001B2487" w:rsidRPr="00FC4C32">
        <w:rPr>
          <w:rFonts w:ascii="Arial" w:hAnsi="Arial" w:cs="Arial"/>
          <w:sz w:val="22"/>
          <w:szCs w:val="22"/>
        </w:rPr>
        <w:t xml:space="preserve">supporting </w:t>
      </w:r>
      <w:r w:rsidR="0035614B" w:rsidRPr="00FC4C32">
        <w:rPr>
          <w:rFonts w:ascii="Arial" w:hAnsi="Arial" w:cs="Arial"/>
          <w:sz w:val="22"/>
          <w:szCs w:val="22"/>
        </w:rPr>
        <w:t xml:space="preserve">reasons </w:t>
      </w:r>
      <w:r w:rsidR="009D45F6" w:rsidRPr="00FC4C32">
        <w:rPr>
          <w:rFonts w:ascii="Arial" w:hAnsi="Arial" w:cs="Arial"/>
          <w:sz w:val="22"/>
          <w:szCs w:val="22"/>
        </w:rPr>
        <w:t>related to</w:t>
      </w:r>
      <w:r w:rsidRPr="00FC4C32">
        <w:rPr>
          <w:rFonts w:ascii="Arial" w:hAnsi="Arial" w:cs="Arial"/>
          <w:sz w:val="22"/>
          <w:szCs w:val="22"/>
        </w:rPr>
        <w:t>:</w:t>
      </w:r>
    </w:p>
    <w:p w14:paraId="302ABA99" w14:textId="2B02F968" w:rsidR="00860E65" w:rsidRDefault="00860E65" w:rsidP="0080639E">
      <w:pPr>
        <w:pStyle w:val="NormalWeb"/>
        <w:tabs>
          <w:tab w:val="left" w:pos="426"/>
        </w:tabs>
        <w:spacing w:before="120" w:after="240"/>
        <w:ind w:left="426" w:hanging="426"/>
        <w:rPr>
          <w:rFonts w:ascii="Arial" w:hAnsi="Arial" w:cs="Arial"/>
          <w:sz w:val="22"/>
          <w:szCs w:val="22"/>
        </w:rPr>
      </w:pPr>
      <w:r w:rsidRPr="00FC4C32">
        <w:rPr>
          <w:rFonts w:ascii="Arial" w:hAnsi="Arial" w:cs="Arial"/>
          <w:sz w:val="22"/>
          <w:szCs w:val="22"/>
        </w:rPr>
        <w:t>1)</w:t>
      </w:r>
      <w:r w:rsidR="0080639E" w:rsidRPr="00FC4C32">
        <w:rPr>
          <w:rFonts w:ascii="Arial" w:hAnsi="Arial" w:cs="Arial"/>
          <w:sz w:val="22"/>
          <w:szCs w:val="22"/>
        </w:rPr>
        <w:tab/>
      </w:r>
      <w:r w:rsidRPr="00FC4C32">
        <w:rPr>
          <w:rFonts w:ascii="Arial" w:hAnsi="Arial" w:cs="Arial"/>
          <w:sz w:val="22"/>
          <w:szCs w:val="22"/>
        </w:rPr>
        <w:t xml:space="preserve">the eligibility of </w:t>
      </w:r>
      <w:r w:rsidR="00660C29" w:rsidRPr="00FC4C32">
        <w:rPr>
          <w:rFonts w:ascii="Arial" w:hAnsi="Arial" w:cs="Arial"/>
          <w:i/>
          <w:sz w:val="22"/>
          <w:szCs w:val="22"/>
        </w:rPr>
        <w:t>Litoria castanea</w:t>
      </w:r>
      <w:r w:rsidR="00A556EB" w:rsidRPr="00FC4C32">
        <w:rPr>
          <w:rFonts w:ascii="Arial" w:hAnsi="Arial" w:cs="Arial"/>
          <w:i/>
          <w:sz w:val="22"/>
          <w:szCs w:val="22"/>
        </w:rPr>
        <w:t xml:space="preserve"> </w:t>
      </w:r>
      <w:r w:rsidR="00A556EB" w:rsidRPr="00FC4C32">
        <w:rPr>
          <w:rFonts w:ascii="Arial" w:hAnsi="Arial" w:cs="Arial"/>
          <w:sz w:val="22"/>
          <w:szCs w:val="22"/>
        </w:rPr>
        <w:t>(</w:t>
      </w:r>
      <w:r w:rsidR="006B55D3" w:rsidRPr="00FC4C32">
        <w:rPr>
          <w:rFonts w:ascii="Arial" w:hAnsi="Arial" w:cs="Arial"/>
          <w:sz w:val="22"/>
          <w:szCs w:val="22"/>
        </w:rPr>
        <w:t>y</w:t>
      </w:r>
      <w:r w:rsidR="00660C29" w:rsidRPr="00FC4C32">
        <w:rPr>
          <w:rFonts w:ascii="Arial" w:hAnsi="Arial" w:cs="Arial"/>
          <w:sz w:val="22"/>
          <w:szCs w:val="22"/>
        </w:rPr>
        <w:t xml:space="preserve">ellow-spotted </w:t>
      </w:r>
      <w:r w:rsidR="00346C73">
        <w:rPr>
          <w:rFonts w:ascii="Arial" w:hAnsi="Arial" w:cs="Arial"/>
          <w:sz w:val="22"/>
          <w:szCs w:val="22"/>
        </w:rPr>
        <w:t>bell</w:t>
      </w:r>
      <w:r w:rsidR="00A556EB" w:rsidRPr="00FC4C32">
        <w:rPr>
          <w:rFonts w:ascii="Arial" w:hAnsi="Arial" w:cs="Arial"/>
          <w:sz w:val="22"/>
          <w:szCs w:val="22"/>
        </w:rPr>
        <w:t xml:space="preserve"> frog)</w:t>
      </w:r>
      <w:r w:rsidR="00A556EB" w:rsidRPr="00A556EB">
        <w:rPr>
          <w:rFonts w:ascii="Arial" w:hAnsi="Arial" w:cs="Arial"/>
          <w:sz w:val="22"/>
          <w:szCs w:val="22"/>
        </w:rPr>
        <w:t xml:space="preserve"> </w:t>
      </w:r>
      <w:r w:rsidRPr="00A556EB">
        <w:rPr>
          <w:rFonts w:ascii="Arial" w:hAnsi="Arial" w:cs="Arial"/>
          <w:sz w:val="22"/>
          <w:szCs w:val="22"/>
        </w:rPr>
        <w:t>for</w:t>
      </w:r>
      <w:r w:rsidRPr="002171FB">
        <w:rPr>
          <w:rFonts w:ascii="Arial" w:hAnsi="Arial" w:cs="Arial"/>
          <w:sz w:val="22"/>
          <w:szCs w:val="22"/>
        </w:rPr>
        <w:t xml:space="preserve">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w:t>
      </w:r>
      <w:r w:rsidR="006B55D3">
        <w:rPr>
          <w:rFonts w:ascii="Arial" w:hAnsi="Arial" w:cs="Arial"/>
          <w:sz w:val="22"/>
          <w:szCs w:val="22"/>
        </w:rPr>
        <w:t xml:space="preserve">Critically </w:t>
      </w:r>
      <w:r w:rsidR="0057451A">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72453FA5" w14:textId="3AB243DE"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65A78264"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6642346E"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14E254B4"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49D830B7" w14:textId="77777777" w:rsidR="00860E65" w:rsidRDefault="00860E65" w:rsidP="00860E65">
      <w:pPr>
        <w:rPr>
          <w:rFonts w:ascii="Arial" w:hAnsi="Arial" w:cs="Arial"/>
          <w:sz w:val="22"/>
          <w:szCs w:val="22"/>
        </w:rPr>
      </w:pPr>
    </w:p>
    <w:p w14:paraId="05D1C695"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5BBBFD65" w14:textId="77777777" w:rsidR="00860E65" w:rsidRDefault="00860E65" w:rsidP="00860E65">
      <w:pPr>
        <w:rPr>
          <w:rFonts w:ascii="Arial" w:hAnsi="Arial" w:cs="Arial"/>
          <w:color w:val="000000"/>
          <w:sz w:val="22"/>
          <w:szCs w:val="22"/>
        </w:rPr>
      </w:pPr>
    </w:p>
    <w:p w14:paraId="55F4FF88"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32FBD734"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027BB4B8"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5ED0AD9D"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06A157C7"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6B11B72"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0376E06D" w14:textId="77777777" w:rsidR="00860E65" w:rsidRDefault="00860E65" w:rsidP="00860E65">
      <w:pPr>
        <w:rPr>
          <w:rFonts w:ascii="Arial" w:hAnsi="Arial" w:cs="Arial"/>
          <w:color w:val="000000"/>
          <w:sz w:val="22"/>
          <w:szCs w:val="22"/>
        </w:rPr>
      </w:pPr>
    </w:p>
    <w:p w14:paraId="028C5A64" w14:textId="124F2789"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4D5DD0">
        <w:rPr>
          <w:rFonts w:ascii="Arial" w:hAnsi="Arial" w:cs="Arial"/>
          <w:b/>
          <w:sz w:val="22"/>
          <w:szCs w:val="22"/>
        </w:rPr>
        <w:t>2 March</w:t>
      </w:r>
      <w:r w:rsidR="004D5DD0" w:rsidRPr="009135EA">
        <w:rPr>
          <w:rFonts w:ascii="Verdana" w:hAnsi="Verdana"/>
          <w:b/>
          <w:bCs/>
          <w:sz w:val="19"/>
          <w:lang w:eastAsia="en-AU"/>
        </w:rPr>
        <w:t xml:space="preserve"> </w:t>
      </w:r>
      <w:r w:rsidR="000C6240">
        <w:rPr>
          <w:rFonts w:ascii="Arial" w:hAnsi="Arial" w:cs="Arial"/>
          <w:b/>
          <w:sz w:val="22"/>
          <w:szCs w:val="22"/>
        </w:rPr>
        <w:t>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0D3DD03C"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5D7468EC"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55EA0139"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468CB13" w14:textId="77777777" w:rsidTr="006115F8">
        <w:tc>
          <w:tcPr>
            <w:tcW w:w="9039" w:type="dxa"/>
            <w:tcBorders>
              <w:top w:val="single" w:sz="4" w:space="0" w:color="auto"/>
              <w:left w:val="single" w:sz="4" w:space="0" w:color="auto"/>
              <w:bottom w:val="single" w:sz="4" w:space="0" w:color="auto"/>
              <w:right w:val="single" w:sz="4" w:space="0" w:color="auto"/>
            </w:tcBorders>
          </w:tcPr>
          <w:p w14:paraId="176A5030"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6492F25D"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7DBEAD22" w14:textId="77777777" w:rsidTr="006115F8">
        <w:tc>
          <w:tcPr>
            <w:tcW w:w="9039" w:type="dxa"/>
            <w:tcBorders>
              <w:top w:val="single" w:sz="4" w:space="0" w:color="auto"/>
              <w:left w:val="single" w:sz="4" w:space="0" w:color="auto"/>
              <w:bottom w:val="single" w:sz="4" w:space="0" w:color="auto"/>
              <w:right w:val="single" w:sz="4" w:space="0" w:color="auto"/>
            </w:tcBorders>
          </w:tcPr>
          <w:p w14:paraId="73438A51"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011E2D5B"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762556DE" w14:textId="77777777" w:rsidTr="006115F8">
        <w:tc>
          <w:tcPr>
            <w:tcW w:w="9039" w:type="dxa"/>
            <w:tcBorders>
              <w:top w:val="single" w:sz="4" w:space="0" w:color="auto"/>
              <w:left w:val="single" w:sz="4" w:space="0" w:color="auto"/>
              <w:bottom w:val="single" w:sz="4" w:space="0" w:color="auto"/>
              <w:right w:val="single" w:sz="4" w:space="0" w:color="auto"/>
            </w:tcBorders>
          </w:tcPr>
          <w:p w14:paraId="1704F095" w14:textId="24ACE8DB" w:rsidR="00860E65" w:rsidRPr="00CE5A35" w:rsidRDefault="00860E65" w:rsidP="001A7D0C">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338E537B" w14:textId="266401A8" w:rsidR="00860E65" w:rsidRPr="003F2CC5" w:rsidRDefault="00B229EA" w:rsidP="00B229EA">
            <w:pPr>
              <w:jc w:val="center"/>
              <w:rPr>
                <w:rFonts w:ascii="Arial" w:hAnsi="Arial" w:cs="Arial"/>
                <w:sz w:val="22"/>
                <w:szCs w:val="22"/>
                <w:highlight w:val="yellow"/>
              </w:rPr>
            </w:pPr>
            <w:r>
              <w:rPr>
                <w:rFonts w:ascii="Arial" w:hAnsi="Arial" w:cs="Arial"/>
                <w:sz w:val="22"/>
                <w:szCs w:val="22"/>
                <w:highlight w:val="yellow"/>
              </w:rPr>
              <w:t>4</w:t>
            </w:r>
          </w:p>
        </w:tc>
      </w:tr>
      <w:tr w:rsidR="00860E65" w:rsidRPr="00CE5A35" w14:paraId="5A6AE660" w14:textId="77777777" w:rsidTr="006115F8">
        <w:tc>
          <w:tcPr>
            <w:tcW w:w="9039" w:type="dxa"/>
            <w:tcBorders>
              <w:top w:val="single" w:sz="4" w:space="0" w:color="auto"/>
              <w:left w:val="single" w:sz="4" w:space="0" w:color="auto"/>
              <w:bottom w:val="single" w:sz="4" w:space="0" w:color="auto"/>
              <w:right w:val="single" w:sz="4" w:space="0" w:color="auto"/>
            </w:tcBorders>
          </w:tcPr>
          <w:p w14:paraId="118283E7" w14:textId="0371F605" w:rsidR="00860E65" w:rsidRPr="00AE557F" w:rsidRDefault="00860E65" w:rsidP="001A7D0C">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570AF521" w14:textId="54D58E0D" w:rsidR="00860E65" w:rsidRPr="003F2CC5" w:rsidRDefault="00B229EA" w:rsidP="00B229EA">
            <w:pPr>
              <w:jc w:val="center"/>
              <w:rPr>
                <w:rFonts w:ascii="Arial" w:hAnsi="Arial" w:cs="Arial"/>
                <w:sz w:val="22"/>
                <w:szCs w:val="22"/>
                <w:highlight w:val="yellow"/>
              </w:rPr>
            </w:pPr>
            <w:r>
              <w:rPr>
                <w:rFonts w:ascii="Arial" w:hAnsi="Arial" w:cs="Arial"/>
                <w:sz w:val="22"/>
                <w:szCs w:val="22"/>
                <w:highlight w:val="yellow"/>
              </w:rPr>
              <w:t>10</w:t>
            </w:r>
          </w:p>
        </w:tc>
      </w:tr>
      <w:tr w:rsidR="00860E65" w:rsidRPr="00CE5A35" w14:paraId="31ABB0E3" w14:textId="77777777" w:rsidTr="006115F8">
        <w:tc>
          <w:tcPr>
            <w:tcW w:w="9039" w:type="dxa"/>
            <w:tcBorders>
              <w:top w:val="single" w:sz="4" w:space="0" w:color="auto"/>
              <w:left w:val="single" w:sz="4" w:space="0" w:color="auto"/>
              <w:bottom w:val="single" w:sz="4" w:space="0" w:color="auto"/>
              <w:right w:val="single" w:sz="4" w:space="0" w:color="auto"/>
            </w:tcBorders>
          </w:tcPr>
          <w:p w14:paraId="5214E696"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06DEF00C" w14:textId="3A0EB85F" w:rsidR="00860E65" w:rsidRPr="003F2CC5" w:rsidRDefault="00C80DD0" w:rsidP="00B229EA">
            <w:pPr>
              <w:jc w:val="center"/>
              <w:rPr>
                <w:rFonts w:ascii="Arial" w:hAnsi="Arial" w:cs="Arial"/>
                <w:sz w:val="22"/>
                <w:szCs w:val="22"/>
                <w:highlight w:val="yellow"/>
              </w:rPr>
            </w:pPr>
            <w:r w:rsidRPr="003F2CC5">
              <w:rPr>
                <w:rFonts w:ascii="Arial" w:hAnsi="Arial" w:cs="Arial"/>
                <w:sz w:val="22"/>
                <w:szCs w:val="22"/>
                <w:highlight w:val="yellow"/>
              </w:rPr>
              <w:t>1</w:t>
            </w:r>
            <w:r w:rsidR="00B229EA">
              <w:rPr>
                <w:rFonts w:ascii="Arial" w:hAnsi="Arial" w:cs="Arial"/>
                <w:sz w:val="22"/>
                <w:szCs w:val="22"/>
                <w:highlight w:val="yellow"/>
              </w:rPr>
              <w:t>2</w:t>
            </w:r>
          </w:p>
        </w:tc>
      </w:tr>
      <w:tr w:rsidR="00860E65" w:rsidRPr="00CE5A35" w14:paraId="13753D9F" w14:textId="77777777" w:rsidTr="006115F8">
        <w:tc>
          <w:tcPr>
            <w:tcW w:w="9039" w:type="dxa"/>
            <w:tcBorders>
              <w:top w:val="single" w:sz="4" w:space="0" w:color="auto"/>
              <w:left w:val="single" w:sz="4" w:space="0" w:color="auto"/>
              <w:bottom w:val="single" w:sz="4" w:space="0" w:color="auto"/>
              <w:right w:val="single" w:sz="4" w:space="0" w:color="auto"/>
            </w:tcBorders>
          </w:tcPr>
          <w:p w14:paraId="22ADB49B"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7CF6645D" w14:textId="36A53913" w:rsidR="00860E65" w:rsidRPr="003F2CC5" w:rsidRDefault="00C80DD0" w:rsidP="00B229EA">
            <w:pPr>
              <w:jc w:val="center"/>
              <w:rPr>
                <w:rFonts w:ascii="Arial" w:hAnsi="Arial" w:cs="Arial"/>
                <w:sz w:val="22"/>
                <w:szCs w:val="22"/>
                <w:highlight w:val="yellow"/>
              </w:rPr>
            </w:pPr>
            <w:r w:rsidRPr="003F2CC5">
              <w:rPr>
                <w:rFonts w:ascii="Arial" w:hAnsi="Arial" w:cs="Arial"/>
                <w:sz w:val="22"/>
                <w:szCs w:val="22"/>
                <w:highlight w:val="yellow"/>
              </w:rPr>
              <w:t>1</w:t>
            </w:r>
            <w:r w:rsidR="00B229EA">
              <w:rPr>
                <w:rFonts w:ascii="Arial" w:hAnsi="Arial" w:cs="Arial"/>
                <w:sz w:val="22"/>
                <w:szCs w:val="22"/>
                <w:highlight w:val="yellow"/>
              </w:rPr>
              <w:t>3</w:t>
            </w:r>
          </w:p>
        </w:tc>
      </w:tr>
    </w:tbl>
    <w:p w14:paraId="13C9BDBA"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3D804E8E"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E526A16" w14:textId="77777777" w:rsidR="00860E65" w:rsidRDefault="00EB05B1"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3ABCB94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51D29E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ADDF4A2"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2FFEEA28"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6169CB62"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32AC5A0D"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19076A55"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1804671E" w14:textId="77777777" w:rsidR="00B229EA" w:rsidRDefault="00B229EA" w:rsidP="00B229EA">
      <w:pPr>
        <w:spacing w:after="200"/>
        <w:rPr>
          <w:rFonts w:ascii="Arial" w:hAnsi="Arial" w:cs="Arial"/>
          <w:b/>
          <w:bCs/>
          <w:sz w:val="22"/>
          <w:szCs w:val="22"/>
        </w:rPr>
      </w:pPr>
      <w:r>
        <w:rPr>
          <w:rFonts w:ascii="Arial" w:hAnsi="Arial" w:cs="Arial"/>
          <w:b/>
          <w:bCs/>
          <w:sz w:val="22"/>
          <w:szCs w:val="22"/>
        </w:rPr>
        <w:t>Privacy notice</w:t>
      </w:r>
    </w:p>
    <w:p w14:paraId="7BF49D72" w14:textId="77777777" w:rsidR="00B229EA" w:rsidRDefault="00B229EA" w:rsidP="00B229EA">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72491D6A" w14:textId="77777777" w:rsidR="00B229EA" w:rsidRDefault="00B229EA" w:rsidP="00B229EA">
      <w:pPr>
        <w:spacing w:before="120" w:after="240"/>
        <w:rPr>
          <w:rFonts w:ascii="Arial" w:hAnsi="Arial" w:cs="Arial"/>
          <w:sz w:val="22"/>
          <w:szCs w:val="22"/>
        </w:rPr>
      </w:pPr>
      <w:r>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79FA6736" w14:textId="77777777" w:rsidR="00B229EA" w:rsidRDefault="00B229EA" w:rsidP="00B229EA">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C870EE7" w14:textId="16567EA0" w:rsidR="0080639E" w:rsidRDefault="00B229EA" w:rsidP="00B229EA">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74538D74" w14:textId="77777777" w:rsidR="00860E65" w:rsidRPr="00346C73" w:rsidRDefault="00660C29" w:rsidP="00860E65">
      <w:pPr>
        <w:jc w:val="center"/>
        <w:rPr>
          <w:rFonts w:ascii="Arial" w:hAnsi="Arial" w:cs="Arial"/>
          <w:i/>
          <w:sz w:val="32"/>
          <w:szCs w:val="32"/>
        </w:rPr>
      </w:pPr>
      <w:r w:rsidRPr="00346C73">
        <w:rPr>
          <w:rStyle w:val="Heading1Char"/>
          <w:rFonts w:ascii="Arial" w:hAnsi="Arial" w:cs="Arial"/>
          <w:i/>
          <w:sz w:val="32"/>
          <w:szCs w:val="32"/>
          <w:u w:val="none"/>
        </w:rPr>
        <w:t>Litoria castanea</w:t>
      </w:r>
    </w:p>
    <w:p w14:paraId="44669DAA" w14:textId="77777777" w:rsidR="00860E65" w:rsidRPr="00346C73" w:rsidRDefault="00860E65" w:rsidP="00860E65">
      <w:pPr>
        <w:jc w:val="center"/>
        <w:rPr>
          <w:rFonts w:ascii="Arial" w:hAnsi="Arial" w:cs="Arial"/>
          <w:sz w:val="22"/>
          <w:szCs w:val="22"/>
        </w:rPr>
      </w:pPr>
    </w:p>
    <w:p w14:paraId="2FBB6CC8" w14:textId="3EF8C220" w:rsidR="00860E65" w:rsidRDefault="002171FB" w:rsidP="002171FB">
      <w:pPr>
        <w:spacing w:after="120"/>
        <w:jc w:val="center"/>
        <w:rPr>
          <w:rFonts w:ascii="Arial" w:hAnsi="Arial" w:cs="Arial"/>
          <w:sz w:val="22"/>
          <w:szCs w:val="22"/>
        </w:rPr>
      </w:pPr>
      <w:r w:rsidRPr="00346C73">
        <w:rPr>
          <w:rStyle w:val="Heading1Char"/>
          <w:rFonts w:ascii="Arial" w:hAnsi="Arial" w:cs="Arial"/>
          <w:sz w:val="22"/>
          <w:szCs w:val="22"/>
          <w:u w:val="none"/>
        </w:rPr>
        <w:t>(</w:t>
      </w:r>
      <w:r w:rsidR="006B55D3" w:rsidRPr="00346C73">
        <w:rPr>
          <w:rStyle w:val="Heading1Char"/>
          <w:rFonts w:ascii="Arial" w:hAnsi="Arial" w:cs="Arial"/>
          <w:sz w:val="22"/>
          <w:szCs w:val="22"/>
          <w:u w:val="none"/>
        </w:rPr>
        <w:t>y</w:t>
      </w:r>
      <w:r w:rsidR="00660C29" w:rsidRPr="00346C73">
        <w:rPr>
          <w:rStyle w:val="Heading1Char"/>
          <w:rFonts w:ascii="Arial" w:hAnsi="Arial" w:cs="Arial"/>
          <w:sz w:val="22"/>
          <w:szCs w:val="22"/>
          <w:u w:val="none"/>
        </w:rPr>
        <w:t xml:space="preserve">ellow-spotted </w:t>
      </w:r>
      <w:r w:rsidR="00346C73" w:rsidRPr="00346C73">
        <w:rPr>
          <w:rStyle w:val="Heading1Char"/>
          <w:rFonts w:ascii="Arial" w:hAnsi="Arial" w:cs="Arial"/>
          <w:sz w:val="22"/>
          <w:szCs w:val="22"/>
          <w:u w:val="none"/>
        </w:rPr>
        <w:t>bell</w:t>
      </w:r>
      <w:r w:rsidR="00547C42" w:rsidRPr="00346C73">
        <w:rPr>
          <w:rStyle w:val="Heading1Char"/>
          <w:rFonts w:ascii="Arial" w:hAnsi="Arial" w:cs="Arial"/>
          <w:sz w:val="22"/>
          <w:szCs w:val="22"/>
          <w:u w:val="none"/>
        </w:rPr>
        <w:t xml:space="preserve"> frog</w:t>
      </w:r>
      <w:r w:rsidRPr="00346C73">
        <w:rPr>
          <w:rStyle w:val="Heading1Char"/>
          <w:rFonts w:ascii="Arial" w:hAnsi="Arial" w:cs="Arial"/>
          <w:sz w:val="22"/>
          <w:szCs w:val="22"/>
          <w:u w:val="none"/>
        </w:rPr>
        <w:t>)</w:t>
      </w:r>
    </w:p>
    <w:p w14:paraId="44490F52" w14:textId="77777777" w:rsidR="00856AFA" w:rsidRPr="008828D2" w:rsidRDefault="00856AFA" w:rsidP="00856AFA">
      <w:pPr>
        <w:spacing w:before="120"/>
        <w:rPr>
          <w:rFonts w:ascii="Arial" w:hAnsi="Arial" w:cs="Arial"/>
          <w:iCs/>
          <w:sz w:val="22"/>
          <w:szCs w:val="22"/>
        </w:rPr>
      </w:pPr>
    </w:p>
    <w:p w14:paraId="41DD8E63"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6BAC3E62" w14:textId="134E8050" w:rsid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005B0432" w:rsidRPr="005B0432">
        <w:rPr>
          <w:rFonts w:ascii="Arial" w:hAnsi="Arial" w:cs="Arial"/>
          <w:i/>
          <w:sz w:val="22"/>
          <w:szCs w:val="22"/>
        </w:rPr>
        <w:t>Litoria castanea</w:t>
      </w:r>
      <w:r w:rsidR="005B0432" w:rsidRPr="005B0432">
        <w:rPr>
          <w:rFonts w:ascii="Arial" w:hAnsi="Arial" w:cs="Arial"/>
          <w:sz w:val="22"/>
          <w:szCs w:val="22"/>
        </w:rPr>
        <w:t xml:space="preserve"> (Steindachner,</w:t>
      </w:r>
      <w:r w:rsidR="00FC4C32">
        <w:rPr>
          <w:rFonts w:ascii="Arial" w:hAnsi="Arial" w:cs="Arial"/>
          <w:sz w:val="22"/>
          <w:szCs w:val="22"/>
        </w:rPr>
        <w:t xml:space="preserve"> </w:t>
      </w:r>
      <w:r w:rsidR="005B0432" w:rsidRPr="005B0432">
        <w:rPr>
          <w:rFonts w:ascii="Arial" w:hAnsi="Arial" w:cs="Arial"/>
          <w:sz w:val="22"/>
          <w:szCs w:val="22"/>
        </w:rPr>
        <w:t>1867)</w:t>
      </w:r>
    </w:p>
    <w:p w14:paraId="49E22E50" w14:textId="77777777" w:rsidR="008C7FEA" w:rsidRPr="008C7FEA" w:rsidRDefault="008C7FEA" w:rsidP="00AB638E">
      <w:pPr>
        <w:spacing w:after="120"/>
        <w:rPr>
          <w:rFonts w:ascii="Arial" w:hAnsi="Arial" w:cs="Arial"/>
          <w:sz w:val="22"/>
          <w:szCs w:val="22"/>
        </w:rPr>
      </w:pPr>
    </w:p>
    <w:p w14:paraId="05177E85"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715D646B" w14:textId="77777777" w:rsid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512B00BC" w14:textId="364592F4" w:rsidR="0098494F" w:rsidRPr="00FF56D5" w:rsidRDefault="006B55D3" w:rsidP="0098494F">
      <w:pPr>
        <w:pStyle w:val="Normal12pt"/>
        <w:spacing w:after="240"/>
        <w:rPr>
          <w:rFonts w:ascii="Arial" w:hAnsi="Arial" w:cs="Arial"/>
          <w:sz w:val="22"/>
          <w:szCs w:val="22"/>
        </w:rPr>
      </w:pPr>
      <w:r w:rsidRPr="00346C73">
        <w:rPr>
          <w:rFonts w:ascii="Arial" w:hAnsi="Arial" w:cs="Arial"/>
          <w:sz w:val="22"/>
          <w:szCs w:val="22"/>
        </w:rPr>
        <w:t xml:space="preserve">The </w:t>
      </w:r>
      <w:r w:rsidR="005B0432" w:rsidRPr="00346C73">
        <w:rPr>
          <w:rFonts w:ascii="Arial" w:hAnsi="Arial" w:cs="Arial"/>
          <w:sz w:val="22"/>
          <w:szCs w:val="22"/>
        </w:rPr>
        <w:t xml:space="preserve">yellow-spotted </w:t>
      </w:r>
      <w:r w:rsidR="00346C73" w:rsidRPr="00346C73">
        <w:rPr>
          <w:rFonts w:ascii="Arial" w:hAnsi="Arial" w:cs="Arial"/>
          <w:sz w:val="22"/>
          <w:szCs w:val="22"/>
        </w:rPr>
        <w:t>bell</w:t>
      </w:r>
      <w:r w:rsidRPr="00346C73">
        <w:rPr>
          <w:rFonts w:ascii="Arial" w:hAnsi="Arial" w:cs="Arial"/>
          <w:sz w:val="22"/>
          <w:szCs w:val="22"/>
        </w:rPr>
        <w:t xml:space="preserve"> f</w:t>
      </w:r>
      <w:r w:rsidR="005B0432" w:rsidRPr="00346C73">
        <w:rPr>
          <w:rFonts w:ascii="Arial" w:hAnsi="Arial" w:cs="Arial"/>
          <w:sz w:val="22"/>
          <w:szCs w:val="22"/>
        </w:rPr>
        <w:t>rog (Steindachner 1867) is a large (53 to 85 mm</w:t>
      </w:r>
      <w:r w:rsidR="007C4306">
        <w:rPr>
          <w:rFonts w:ascii="Arial" w:hAnsi="Arial" w:cs="Arial"/>
          <w:sz w:val="22"/>
          <w:szCs w:val="22"/>
        </w:rPr>
        <w:t xml:space="preserve"> snout-to-vent length</w:t>
      </w:r>
      <w:r w:rsidR="005B0432" w:rsidRPr="00346C73">
        <w:rPr>
          <w:rFonts w:ascii="Arial" w:hAnsi="Arial" w:cs="Arial"/>
          <w:sz w:val="22"/>
          <w:szCs w:val="22"/>
        </w:rPr>
        <w:t xml:space="preserve">) </w:t>
      </w:r>
      <w:r w:rsidR="0098494F">
        <w:rPr>
          <w:rFonts w:ascii="Arial" w:hAnsi="Arial" w:cs="Arial"/>
          <w:sz w:val="22"/>
          <w:szCs w:val="22"/>
        </w:rPr>
        <w:t xml:space="preserve">long-snouted </w:t>
      </w:r>
      <w:r w:rsidR="005B0432" w:rsidRPr="00346C73">
        <w:rPr>
          <w:rFonts w:ascii="Arial" w:hAnsi="Arial" w:cs="Arial"/>
          <w:sz w:val="22"/>
          <w:szCs w:val="22"/>
        </w:rPr>
        <w:t xml:space="preserve">terrestrial hylid frog </w:t>
      </w:r>
      <w:r w:rsidR="0098494F">
        <w:rPr>
          <w:rFonts w:ascii="Arial" w:hAnsi="Arial" w:cs="Arial"/>
          <w:sz w:val="22"/>
          <w:szCs w:val="22"/>
        </w:rPr>
        <w:t xml:space="preserve">(Cogger 2014) </w:t>
      </w:r>
      <w:r w:rsidR="005B0432" w:rsidRPr="00346C73">
        <w:rPr>
          <w:rFonts w:ascii="Arial" w:hAnsi="Arial" w:cs="Arial"/>
          <w:sz w:val="22"/>
          <w:szCs w:val="22"/>
        </w:rPr>
        <w:t>belonging to the Australian Bell Frog complex</w:t>
      </w:r>
      <w:r w:rsidR="0098494F">
        <w:rPr>
          <w:rFonts w:ascii="Arial" w:hAnsi="Arial" w:cs="Arial"/>
          <w:sz w:val="22"/>
          <w:szCs w:val="22"/>
        </w:rPr>
        <w:t xml:space="preserve"> (NSW NPWS 2001)</w:t>
      </w:r>
      <w:r w:rsidR="005B0432" w:rsidRPr="00346C73">
        <w:rPr>
          <w:rFonts w:ascii="Arial" w:hAnsi="Arial" w:cs="Arial"/>
          <w:sz w:val="22"/>
          <w:szCs w:val="22"/>
        </w:rPr>
        <w:t xml:space="preserve">. </w:t>
      </w:r>
      <w:r w:rsidR="0098494F">
        <w:rPr>
          <w:rFonts w:ascii="Arial" w:hAnsi="Arial" w:cs="Arial"/>
          <w:sz w:val="22"/>
          <w:szCs w:val="22"/>
        </w:rPr>
        <w:t>The back of the species is dull olive to emerald green with scattered black spots and irregular bronze spotting and blotches. The skin on the back is warty. A pale green stripe runs down the centre of the back. The underside of the species is white with glandular skin. The groin and hind side of the thighs are blue-green with large yellow or cream spots. The tympanum (ear drum) is dark and conspicuous. The species has a pair of raised ridges that run down each side of the back (dorso-lateral folds) which are pale cream and also conspicuous (Robinson 1996). A narrow</w:t>
      </w:r>
      <w:r w:rsidR="0098494F" w:rsidRPr="00FF56D5">
        <w:rPr>
          <w:rFonts w:ascii="Arial" w:hAnsi="Arial" w:cs="Arial"/>
          <w:color w:val="FF0000"/>
          <w:sz w:val="22"/>
          <w:szCs w:val="22"/>
        </w:rPr>
        <w:t xml:space="preserve"> </w:t>
      </w:r>
      <w:r w:rsidR="0098494F" w:rsidRPr="00FF56D5">
        <w:rPr>
          <w:rFonts w:ascii="Arial" w:hAnsi="Arial" w:cs="Arial"/>
          <w:sz w:val="22"/>
          <w:szCs w:val="22"/>
        </w:rPr>
        <w:t>black stripe runs from the nostril, behind the eye, extending over the tympanum and bordering the dorso-lateral folds</w:t>
      </w:r>
      <w:r w:rsidR="0098494F">
        <w:rPr>
          <w:rFonts w:ascii="Arial" w:hAnsi="Arial" w:cs="Arial"/>
          <w:sz w:val="22"/>
          <w:szCs w:val="22"/>
        </w:rPr>
        <w:t xml:space="preserve"> </w:t>
      </w:r>
      <w:r w:rsidR="0098494F" w:rsidRPr="00FF56D5">
        <w:rPr>
          <w:rFonts w:ascii="Arial" w:hAnsi="Arial" w:cs="Arial"/>
          <w:sz w:val="22"/>
          <w:szCs w:val="22"/>
        </w:rPr>
        <w:t>(Cogg</w:t>
      </w:r>
      <w:r w:rsidR="0098494F">
        <w:rPr>
          <w:rFonts w:ascii="Arial" w:hAnsi="Arial" w:cs="Arial"/>
          <w:sz w:val="22"/>
          <w:szCs w:val="22"/>
        </w:rPr>
        <w:t>er</w:t>
      </w:r>
      <w:r w:rsidR="0098494F" w:rsidRPr="00FF56D5">
        <w:rPr>
          <w:rFonts w:ascii="Arial" w:hAnsi="Arial" w:cs="Arial"/>
          <w:sz w:val="22"/>
          <w:szCs w:val="22"/>
        </w:rPr>
        <w:t xml:space="preserve"> 2014).</w:t>
      </w:r>
      <w:r w:rsidR="0098494F">
        <w:rPr>
          <w:rFonts w:ascii="Arial" w:hAnsi="Arial" w:cs="Arial"/>
          <w:sz w:val="22"/>
          <w:szCs w:val="22"/>
        </w:rPr>
        <w:t xml:space="preserve"> The species has fully webbed toes with toe discs narrower than the toe itself. </w:t>
      </w:r>
    </w:p>
    <w:p w14:paraId="79C81CD6" w14:textId="77777777" w:rsidR="0098494F" w:rsidRPr="00A8054E" w:rsidRDefault="0098494F" w:rsidP="0098494F">
      <w:pPr>
        <w:pStyle w:val="Normal12pt"/>
        <w:spacing w:after="240"/>
        <w:rPr>
          <w:rFonts w:ascii="Arial" w:hAnsi="Arial" w:cs="Arial"/>
          <w:sz w:val="22"/>
          <w:szCs w:val="22"/>
        </w:rPr>
      </w:pPr>
      <w:r>
        <w:rPr>
          <w:rFonts w:ascii="Arial" w:hAnsi="Arial" w:cs="Arial"/>
          <w:sz w:val="22"/>
          <w:szCs w:val="22"/>
        </w:rPr>
        <w:t xml:space="preserve">The advertisement call of the yellow-spotted tree frog is variable with no regular pattern. The call of the species is generally monophastic, with a sequence of several short pulsed notes (grunts) which are sometimes lengthened into short growls (Thompson et al., 1996). A description of the tadpole is out </w:t>
      </w:r>
      <w:r w:rsidRPr="00A8054E">
        <w:rPr>
          <w:rFonts w:ascii="Arial" w:hAnsi="Arial" w:cs="Arial"/>
          <w:sz w:val="22"/>
          <w:szCs w:val="22"/>
        </w:rPr>
        <w:t>lined in Anstis (2013).</w:t>
      </w:r>
      <w:r w:rsidRPr="00A8054E" w:rsidDel="00213FC1">
        <w:rPr>
          <w:rFonts w:ascii="Arial" w:hAnsi="Arial" w:cs="Arial"/>
          <w:sz w:val="22"/>
          <w:szCs w:val="22"/>
        </w:rPr>
        <w:t xml:space="preserve"> </w:t>
      </w:r>
    </w:p>
    <w:p w14:paraId="0D073734" w14:textId="77777777" w:rsidR="0098494F" w:rsidRDefault="0098494F" w:rsidP="0098494F">
      <w:pPr>
        <w:pStyle w:val="Normal12pt"/>
        <w:spacing w:after="240"/>
        <w:rPr>
          <w:rFonts w:ascii="Arial" w:hAnsi="Arial" w:cs="Arial"/>
          <w:sz w:val="22"/>
          <w:szCs w:val="22"/>
        </w:rPr>
      </w:pPr>
      <w:r w:rsidRPr="00CD5FB7">
        <w:rPr>
          <w:rFonts w:ascii="Arial" w:hAnsi="Arial" w:cs="Arial"/>
          <w:sz w:val="22"/>
          <w:szCs w:val="22"/>
        </w:rPr>
        <w:t>There is currently uncertainty regarding the taxonomic status of the yellow-spotted tree frog</w:t>
      </w:r>
      <w:r>
        <w:rPr>
          <w:rFonts w:ascii="Arial" w:hAnsi="Arial" w:cs="Arial"/>
          <w:sz w:val="22"/>
          <w:szCs w:val="22"/>
        </w:rPr>
        <w:t>. G</w:t>
      </w:r>
      <w:r w:rsidRPr="00CD5FB7">
        <w:rPr>
          <w:rFonts w:ascii="Arial" w:hAnsi="Arial" w:cs="Arial"/>
          <w:sz w:val="22"/>
          <w:szCs w:val="22"/>
        </w:rPr>
        <w:t>enetic research is required to determine whether the species is genetically distinct from closely related</w:t>
      </w:r>
      <w:r w:rsidRPr="00CD5FB7">
        <w:rPr>
          <w:rFonts w:ascii="Arial" w:hAnsi="Arial" w:cs="Arial"/>
          <w:i/>
          <w:sz w:val="22"/>
          <w:szCs w:val="22"/>
        </w:rPr>
        <w:t xml:space="preserve"> Litoria</w:t>
      </w:r>
      <w:r w:rsidRPr="00CD5FB7">
        <w:rPr>
          <w:rFonts w:ascii="Arial" w:hAnsi="Arial" w:cs="Arial"/>
          <w:sz w:val="22"/>
          <w:szCs w:val="22"/>
        </w:rPr>
        <w:t xml:space="preserve"> species, </w:t>
      </w:r>
      <w:r>
        <w:rPr>
          <w:rFonts w:ascii="Arial" w:hAnsi="Arial" w:cs="Arial"/>
          <w:sz w:val="22"/>
          <w:szCs w:val="22"/>
        </w:rPr>
        <w:t xml:space="preserve">particularly </w:t>
      </w:r>
      <w:r w:rsidRPr="00AC02CE">
        <w:rPr>
          <w:rFonts w:ascii="Arial" w:hAnsi="Arial" w:cs="Arial"/>
          <w:i/>
          <w:sz w:val="22"/>
          <w:szCs w:val="22"/>
        </w:rPr>
        <w:t xml:space="preserve">L. raniformis </w:t>
      </w:r>
      <w:r>
        <w:rPr>
          <w:rFonts w:ascii="Arial" w:hAnsi="Arial" w:cs="Arial"/>
          <w:sz w:val="22"/>
          <w:szCs w:val="22"/>
        </w:rPr>
        <w:t>(growling grass frog) (</w:t>
      </w:r>
      <w:r w:rsidRPr="00AC02CE">
        <w:rPr>
          <w:rFonts w:ascii="Arial" w:hAnsi="Arial" w:cs="Arial"/>
          <w:sz w:val="22"/>
          <w:szCs w:val="22"/>
        </w:rPr>
        <w:t>Voros et al., 2010)</w:t>
      </w:r>
      <w:r>
        <w:rPr>
          <w:rFonts w:ascii="Arial" w:hAnsi="Arial" w:cs="Arial"/>
          <w:sz w:val="22"/>
          <w:szCs w:val="22"/>
        </w:rPr>
        <w:t xml:space="preserve"> </w:t>
      </w:r>
      <w:r w:rsidRPr="00CD5FB7">
        <w:rPr>
          <w:rFonts w:ascii="Arial" w:hAnsi="Arial" w:cs="Arial"/>
          <w:sz w:val="22"/>
          <w:szCs w:val="22"/>
        </w:rPr>
        <w:t>and whether the northern and southern subpopulations represent one species (NSW Scientific Committee 2009</w:t>
      </w:r>
      <w:r>
        <w:rPr>
          <w:rFonts w:ascii="Arial" w:hAnsi="Arial" w:cs="Arial"/>
          <w:sz w:val="22"/>
          <w:szCs w:val="22"/>
        </w:rPr>
        <w:t>).</w:t>
      </w:r>
    </w:p>
    <w:p w14:paraId="26E24E3D" w14:textId="5DB729A0" w:rsidR="003B006A" w:rsidRPr="00346C73" w:rsidRDefault="0098494F" w:rsidP="0098494F">
      <w:pPr>
        <w:spacing w:before="220" w:after="120"/>
        <w:rPr>
          <w:rFonts w:ascii="Arial" w:hAnsi="Arial" w:cs="Arial"/>
          <w:sz w:val="22"/>
          <w:szCs w:val="22"/>
        </w:rPr>
      </w:pPr>
      <w:r>
        <w:rPr>
          <w:rFonts w:ascii="Arial" w:hAnsi="Arial" w:cs="Arial"/>
          <w:sz w:val="22"/>
          <w:szCs w:val="22"/>
        </w:rPr>
        <w:t>Other common names include the yellow-spotted tree frog.</w:t>
      </w:r>
    </w:p>
    <w:p w14:paraId="0200A151" w14:textId="77777777" w:rsidR="007D7E49" w:rsidRDefault="007D7E49" w:rsidP="00AB638E">
      <w:pPr>
        <w:pStyle w:val="CAheading"/>
        <w:rPr>
          <w:b w:val="0"/>
          <w:color w:val="0000FF"/>
        </w:rPr>
      </w:pPr>
      <w:r w:rsidRPr="00C77AC3">
        <w:t>Distribution</w:t>
      </w:r>
      <w:r w:rsidRPr="006658AC">
        <w:rPr>
          <w:color w:val="0000FF"/>
        </w:rPr>
        <w:t xml:space="preserve"> </w:t>
      </w:r>
    </w:p>
    <w:p w14:paraId="6D3946B6" w14:textId="17F2218B" w:rsidR="00486243" w:rsidRPr="00486243" w:rsidRDefault="00D472C7" w:rsidP="00D472C7">
      <w:pPr>
        <w:spacing w:after="240"/>
        <w:rPr>
          <w:rFonts w:ascii="Arial" w:hAnsi="Arial" w:cs="Arial"/>
          <w:sz w:val="22"/>
          <w:szCs w:val="22"/>
        </w:rPr>
      </w:pPr>
      <w:r w:rsidRPr="00486243">
        <w:rPr>
          <w:rFonts w:ascii="Arial" w:hAnsi="Arial" w:cs="Arial"/>
          <w:sz w:val="22"/>
          <w:szCs w:val="22"/>
        </w:rPr>
        <w:t xml:space="preserve">The yellow-spotted </w:t>
      </w:r>
      <w:r w:rsidR="00346C73">
        <w:rPr>
          <w:rFonts w:ascii="Arial" w:hAnsi="Arial" w:cs="Arial"/>
          <w:sz w:val="22"/>
          <w:szCs w:val="22"/>
        </w:rPr>
        <w:t>bell</w:t>
      </w:r>
      <w:r w:rsidRPr="00486243">
        <w:rPr>
          <w:rFonts w:ascii="Arial" w:hAnsi="Arial" w:cs="Arial"/>
          <w:sz w:val="22"/>
          <w:szCs w:val="22"/>
        </w:rPr>
        <w:t xml:space="preserve"> frog has historically been recorded in two separate biogeographical regions in south-eastern Australia: the New England Tableland Bioregion around Guyra and the South Eastern Highlands Bioregion around Lake George – Canberra and Bombala – Delegate </w:t>
      </w:r>
      <w:r w:rsidR="00A8486C">
        <w:rPr>
          <w:rFonts w:ascii="Arial" w:hAnsi="Arial" w:cs="Arial"/>
          <w:sz w:val="22"/>
          <w:szCs w:val="22"/>
        </w:rPr>
        <w:fldChar w:fldCharType="begin"/>
      </w:r>
      <w:r w:rsidR="00A8486C">
        <w:rPr>
          <w:rFonts w:ascii="Arial" w:hAnsi="Arial" w:cs="Arial"/>
          <w:sz w:val="22"/>
          <w:szCs w:val="22"/>
        </w:rPr>
        <w:instrText xml:space="preserve"> ADDIN EN.CITE &lt;EndNote&gt;&lt;Cite&gt;&lt;Author&gt;NSW National Parks and Wildlife Service&lt;/Author&gt;&lt;Year&gt;2001&lt;/Year&gt;&lt;RecNum&gt;169&lt;/RecNum&gt;&lt;DisplayText&gt;(Osborne et al. 1996; NSW National Parks and Wildlife Service 2001)&lt;/DisplayText&gt;&lt;record&gt;&lt;rec-number&gt;169&lt;/rec-number&gt;&lt;foreign-keys&gt;&lt;key app="EN" db-id="ta0rdr92ndv9x0e9sdapdzadfw29sw9r9xva" timestamp="1460698338"&gt;169&lt;/key&gt;&lt;/foreign-keys&gt;&lt;ref-type name="Report"&gt;27&lt;/ref-type&gt;&lt;contributors&gt;&lt;authors&gt;&lt;author&gt;NSW National Parks and Wildlife Service,&lt;/author&gt;&lt;/authors&gt;&lt;/contributors&gt;&lt;titles&gt;&lt;title&gt;&lt;style face="normal" font="default" size="100%"&gt;Yellow-spotted Bell Frog (&lt;/style&gt;&lt;style face="italic" font="default" size="100%"&gt;Litoria castanea&lt;/style&gt;&lt;style face="normal" font="default" size="100%"&gt;) and Peppered Tree Frog (&lt;/style&gt;&lt;style face="italic" font="default" size="100%"&gt;Litoria piperata&lt;/style&gt;&lt;style face="normal" font="default" size="100%"&gt;) recovery plan&lt;/style&gt;&lt;/title&gt;&lt;/titles&gt;&lt;dates&gt;&lt;year&gt;2001&lt;/year&gt;&lt;/dates&gt;&lt;pub-location&gt;Hurstville&lt;/pub-location&gt;&lt;publisher&gt;NPWS&lt;/publisher&gt;&lt;urls&gt;&lt;/urls&gt;&lt;/record&gt;&lt;/Cite&gt;&lt;Cite&gt;&lt;Author&gt;Osborne&lt;/Author&gt;&lt;Year&gt;1996&lt;/Year&gt;&lt;RecNum&gt;282&lt;/RecNum&gt;&lt;record&gt;&lt;rec-number&gt;282&lt;/rec-number&gt;&lt;foreign-keys&gt;&lt;key app="EN" db-id="ta0rdr92ndv9x0e9sdapdzadfw29sw9r9xva" timestamp="1484523017"&gt;282&lt;/key&gt;&lt;/foreign-keys&gt;&lt;ref-type name="Journal Article"&gt;17&lt;/ref-type&gt;&lt;contributors&gt;&lt;authors&gt;&lt;author&gt;Osborne, W. S.&lt;/author&gt;&lt;author&gt;Littlejohn, M. J.&lt;/author&gt;&lt;author&gt;Thomson, S. A.&lt;/author&gt;&lt;/authors&gt;&lt;/contributors&gt;&lt;titles&gt;&lt;title&gt;&lt;style face="normal" font="default" size="100%"&gt;Former distribution and apparent disappearance of the &lt;/style&gt;&lt;style face="italic" font="default" size="100%"&gt;Litoria aurea &lt;/style&gt;&lt;style face="normal" font="default" size="100%"&gt;complex from the Southern Tablelands of New South Wales and the Australian Capital Territory&lt;/style&gt;&lt;/title&gt;&lt;secondary-title&gt;Australian Zoologist&lt;/secondary-title&gt;&lt;/titles&gt;&lt;periodical&gt;&lt;full-title&gt;Australian Zoologist&lt;/full-title&gt;&lt;/periodical&gt;&lt;pages&gt;190-198&lt;/pages&gt;&lt;volume&gt;30&lt;/volume&gt;&lt;dates&gt;&lt;year&gt;1996&lt;/year&gt;&lt;/dates&gt;&lt;urls&gt;&lt;/urls&gt;&lt;/record&gt;&lt;/Cite&gt;&lt;/EndNote&gt;</w:instrText>
      </w:r>
      <w:r w:rsidR="00A8486C">
        <w:rPr>
          <w:rFonts w:ascii="Arial" w:hAnsi="Arial" w:cs="Arial"/>
          <w:sz w:val="22"/>
          <w:szCs w:val="22"/>
        </w:rPr>
        <w:fldChar w:fldCharType="separate"/>
      </w:r>
      <w:r w:rsidR="00A8486C">
        <w:rPr>
          <w:rFonts w:ascii="Arial" w:hAnsi="Arial" w:cs="Arial"/>
          <w:noProof/>
          <w:sz w:val="22"/>
          <w:szCs w:val="22"/>
        </w:rPr>
        <w:t>(</w:t>
      </w:r>
      <w:hyperlink w:anchor="_ENREF_5" w:tooltip="Heatwole, 1995 #268" w:history="1">
        <w:r w:rsidR="0098494F" w:rsidRPr="00346C73">
          <w:rPr>
            <w:rFonts w:ascii="Arial" w:hAnsi="Arial" w:cs="Arial"/>
            <w:noProof/>
            <w:sz w:val="22"/>
            <w:szCs w:val="22"/>
          </w:rPr>
          <w:t>Heatwole et al. 1995</w:t>
        </w:r>
      </w:hyperlink>
      <w:r w:rsidR="0098494F">
        <w:rPr>
          <w:rFonts w:ascii="Arial" w:hAnsi="Arial" w:cs="Arial"/>
          <w:noProof/>
          <w:sz w:val="22"/>
          <w:szCs w:val="22"/>
        </w:rPr>
        <w:t xml:space="preserve">; </w:t>
      </w:r>
      <w:hyperlink w:anchor="_ENREF_8" w:tooltip="Osborne, 1996 #282" w:history="1">
        <w:r w:rsidR="00EB7EA6">
          <w:rPr>
            <w:rFonts w:ascii="Arial" w:hAnsi="Arial" w:cs="Arial"/>
            <w:noProof/>
            <w:sz w:val="22"/>
            <w:szCs w:val="22"/>
          </w:rPr>
          <w:t>Osborne et al. 1996</w:t>
        </w:r>
      </w:hyperlink>
      <w:r w:rsidR="00A8486C">
        <w:rPr>
          <w:rFonts w:ascii="Arial" w:hAnsi="Arial" w:cs="Arial"/>
          <w:noProof/>
          <w:sz w:val="22"/>
          <w:szCs w:val="22"/>
        </w:rPr>
        <w:t xml:space="preserve">; </w:t>
      </w:r>
      <w:hyperlink w:anchor="_ENREF_7" w:tooltip="NSW National Parks and Wildlife Service, 2001 #169" w:history="1">
        <w:r w:rsidR="00EB7EA6">
          <w:rPr>
            <w:rFonts w:ascii="Arial" w:hAnsi="Arial" w:cs="Arial"/>
            <w:noProof/>
            <w:sz w:val="22"/>
            <w:szCs w:val="22"/>
          </w:rPr>
          <w:t>NSW National Parks and Wildlife Service 2001</w:t>
        </w:r>
      </w:hyperlink>
      <w:r w:rsidR="00A8486C">
        <w:rPr>
          <w:rFonts w:ascii="Arial" w:hAnsi="Arial" w:cs="Arial"/>
          <w:noProof/>
          <w:sz w:val="22"/>
          <w:szCs w:val="22"/>
        </w:rPr>
        <w:t>)</w:t>
      </w:r>
      <w:r w:rsidR="00A8486C">
        <w:rPr>
          <w:rFonts w:ascii="Arial" w:hAnsi="Arial" w:cs="Arial"/>
          <w:sz w:val="22"/>
          <w:szCs w:val="22"/>
        </w:rPr>
        <w:fldChar w:fldCharType="end"/>
      </w:r>
      <w:r w:rsidRPr="00486243">
        <w:rPr>
          <w:rFonts w:ascii="Arial" w:hAnsi="Arial" w:cs="Arial"/>
          <w:sz w:val="22"/>
          <w:szCs w:val="22"/>
        </w:rPr>
        <w:t xml:space="preserve">. </w:t>
      </w:r>
    </w:p>
    <w:p w14:paraId="495AAD5A" w14:textId="77777777" w:rsidR="00D472C7" w:rsidRPr="00486243" w:rsidRDefault="00D472C7" w:rsidP="00D472C7">
      <w:pPr>
        <w:spacing w:after="240"/>
        <w:rPr>
          <w:rFonts w:ascii="Arial" w:hAnsi="Arial" w:cs="Arial"/>
          <w:sz w:val="22"/>
          <w:szCs w:val="22"/>
        </w:rPr>
      </w:pPr>
      <w:r w:rsidRPr="00486243">
        <w:rPr>
          <w:rFonts w:ascii="Arial" w:hAnsi="Arial" w:cs="Arial"/>
          <w:sz w:val="22"/>
          <w:szCs w:val="22"/>
        </w:rPr>
        <w:t xml:space="preserve">The species’ distribution on the New England Tableland Bioregion is restricted, with all records occurring in an area approximately 50 km by 25 km at an altitude of 1000-1500 m Australian Height Datum (AHD) </w:t>
      </w:r>
      <w:r w:rsidR="00A8486C">
        <w:rPr>
          <w:rFonts w:ascii="Arial" w:hAnsi="Arial" w:cs="Arial"/>
          <w:sz w:val="22"/>
          <w:szCs w:val="22"/>
        </w:rPr>
        <w:fldChar w:fldCharType="begin"/>
      </w:r>
      <w:r w:rsidR="00994E76">
        <w:rPr>
          <w:rFonts w:ascii="Arial" w:hAnsi="Arial" w:cs="Arial"/>
          <w:sz w:val="22"/>
          <w:szCs w:val="22"/>
        </w:rPr>
        <w:instrText xml:space="preserve"> ADDIN EN.CITE &lt;EndNote&gt;&lt;Cite&gt;&lt;Author&gt;White&lt;/Author&gt;&lt;Year&gt;1997&lt;/Year&gt;&lt;RecNum&gt;284&lt;/RecNum&gt;&lt;DisplayText&gt;(White &amp;amp; Ehmann 1997)&lt;/DisplayText&gt;&lt;record&gt;&lt;rec-number&gt;284&lt;/rec-number&gt;&lt;foreign-keys&gt;&lt;key app="EN" db-id="ta0rdr92ndv9x0e9sdapdzadfw29sw9r9xva" timestamp="1484524464"&gt;284&lt;/key&gt;&lt;/foreign-keys&gt;&lt;ref-type name="Book Section"&gt;5&lt;/ref-type&gt;&lt;contributors&gt;&lt;authors&gt;&lt;author&gt;White, A.W. &lt;/author&gt;&lt;author&gt;Ehmann, H.&lt;/author&gt;&lt;/authors&gt;&lt;secondary-authors&gt;&lt;author&gt;Ehmann, H.&lt;/author&gt;&lt;/secondary-authors&gt;&lt;/contributors&gt;&lt;titles&gt;&lt;title&gt;&lt;style face="normal" font="default" size="100%"&gt;New England Bell Frog, &lt;/style&gt;&lt;style face="italic" font="default" size="100%"&gt;Litoria castanea/flavipunctata&lt;/style&gt;&lt;/title&gt;&lt;secondary-title&gt;Threatened frogs of New South Wales: Habitats, Status and Conservation&lt;/secondary-title&gt;&lt;/titles&gt;&lt;pages&gt;164-169&lt;/pages&gt;&lt;dates&gt;&lt;year&gt;1997&lt;/year&gt;&lt;/dates&gt;&lt;publisher&gt;Frog and Tadpole Study Group of NSW Inc.&lt;/publisher&gt;&lt;urls&gt;&lt;/urls&gt;&lt;/record&gt;&lt;/Cite&gt;&lt;/EndNote&gt;</w:instrText>
      </w:r>
      <w:r w:rsidR="00A8486C">
        <w:rPr>
          <w:rFonts w:ascii="Arial" w:hAnsi="Arial" w:cs="Arial"/>
          <w:sz w:val="22"/>
          <w:szCs w:val="22"/>
        </w:rPr>
        <w:fldChar w:fldCharType="separate"/>
      </w:r>
      <w:r w:rsidR="00994E76">
        <w:rPr>
          <w:rFonts w:ascii="Arial" w:hAnsi="Arial" w:cs="Arial"/>
          <w:noProof/>
          <w:sz w:val="22"/>
          <w:szCs w:val="22"/>
        </w:rPr>
        <w:t>(</w:t>
      </w:r>
      <w:hyperlink w:anchor="_ENREF_11" w:tooltip="White, 1997 #284" w:history="1">
        <w:r w:rsidR="00EB7EA6">
          <w:rPr>
            <w:rFonts w:ascii="Arial" w:hAnsi="Arial" w:cs="Arial"/>
            <w:noProof/>
            <w:sz w:val="22"/>
            <w:szCs w:val="22"/>
          </w:rPr>
          <w:t>White &amp; Ehmann 1997</w:t>
        </w:r>
      </w:hyperlink>
      <w:r w:rsidR="00994E76">
        <w:rPr>
          <w:rFonts w:ascii="Arial" w:hAnsi="Arial" w:cs="Arial"/>
          <w:noProof/>
          <w:sz w:val="22"/>
          <w:szCs w:val="22"/>
        </w:rPr>
        <w:t>)</w:t>
      </w:r>
      <w:r w:rsidR="00A8486C">
        <w:rPr>
          <w:rFonts w:ascii="Arial" w:hAnsi="Arial" w:cs="Arial"/>
          <w:sz w:val="22"/>
          <w:szCs w:val="22"/>
        </w:rPr>
        <w:fldChar w:fldCharType="end"/>
      </w:r>
      <w:r w:rsidRPr="00486243">
        <w:rPr>
          <w:rFonts w:ascii="Arial" w:hAnsi="Arial" w:cs="Arial"/>
          <w:sz w:val="22"/>
          <w:szCs w:val="22"/>
        </w:rPr>
        <w:t xml:space="preserve">. In the South Eastern Highlands Bioregion (including the southern tablelands), the species has been recorded at an altitude of 700-800 m AHD </w:t>
      </w:r>
      <w:r w:rsidR="00A8486C">
        <w:rPr>
          <w:rFonts w:ascii="Arial" w:hAnsi="Arial" w:cs="Arial"/>
          <w:sz w:val="22"/>
          <w:szCs w:val="22"/>
        </w:rPr>
        <w:fldChar w:fldCharType="begin"/>
      </w:r>
      <w:r w:rsidR="00994E76">
        <w:rPr>
          <w:rFonts w:ascii="Arial" w:hAnsi="Arial" w:cs="Arial"/>
          <w:sz w:val="22"/>
          <w:szCs w:val="22"/>
        </w:rPr>
        <w:instrText xml:space="preserve"> ADDIN EN.CITE &lt;EndNote&gt;&lt;Cite&gt;&lt;Author&gt;Osborne&lt;/Author&gt;&lt;Year&gt;1996&lt;/Year&gt;&lt;RecNum&gt;282&lt;/RecNum&gt;&lt;DisplayText&gt;(Osborne et al. 1996)&lt;/DisplayText&gt;&lt;record&gt;&lt;rec-number&gt;282&lt;/rec-number&gt;&lt;foreign-keys&gt;&lt;key app="EN" db-id="ta0rdr92ndv9x0e9sdapdzadfw29sw9r9xva" timestamp="1484523017"&gt;282&lt;/key&gt;&lt;/foreign-keys&gt;&lt;ref-type name="Journal Article"&gt;17&lt;/ref-type&gt;&lt;contributors&gt;&lt;authors&gt;&lt;author&gt;Osborne, W. S.&lt;/author&gt;&lt;author&gt;Littlejohn, M. J.&lt;/author&gt;&lt;author&gt;Thomson, S. A.&lt;/author&gt;&lt;/authors&gt;&lt;/contributors&gt;&lt;titles&gt;&lt;title&gt;&lt;style face="normal" font="default" size="100%"&gt;Former distribution and apparent disappearance of the &lt;/style&gt;&lt;style face="italic" font="default" size="100%"&gt;Litoria aurea &lt;/style&gt;&lt;style face="normal" font="default" size="100%"&gt;complex from the Southern Tablelands of New South Wales and the Australian Capital Territory&lt;/style&gt;&lt;/title&gt;&lt;secondary-title&gt;Australian Zoologist&lt;/secondary-title&gt;&lt;/titles&gt;&lt;periodical&gt;&lt;full-title&gt;Australian Zoologist&lt;/full-title&gt;&lt;/periodical&gt;&lt;pages&gt;190-198&lt;/pages&gt;&lt;volume&gt;30&lt;/volume&gt;&lt;dates&gt;&lt;year&gt;1996&lt;/year&gt;&lt;/dates&gt;&lt;urls&gt;&lt;/urls&gt;&lt;/record&gt;&lt;/Cite&gt;&lt;/EndNote&gt;</w:instrText>
      </w:r>
      <w:r w:rsidR="00A8486C">
        <w:rPr>
          <w:rFonts w:ascii="Arial" w:hAnsi="Arial" w:cs="Arial"/>
          <w:sz w:val="22"/>
          <w:szCs w:val="22"/>
        </w:rPr>
        <w:fldChar w:fldCharType="separate"/>
      </w:r>
      <w:r w:rsidR="00994E76">
        <w:rPr>
          <w:rFonts w:ascii="Arial" w:hAnsi="Arial" w:cs="Arial"/>
          <w:noProof/>
          <w:sz w:val="22"/>
          <w:szCs w:val="22"/>
        </w:rPr>
        <w:t>(</w:t>
      </w:r>
      <w:hyperlink w:anchor="_ENREF_8" w:tooltip="Osborne, 1996 #282" w:history="1">
        <w:r w:rsidR="00EB7EA6">
          <w:rPr>
            <w:rFonts w:ascii="Arial" w:hAnsi="Arial" w:cs="Arial"/>
            <w:noProof/>
            <w:sz w:val="22"/>
            <w:szCs w:val="22"/>
          </w:rPr>
          <w:t>Osborne et al. 1996</w:t>
        </w:r>
      </w:hyperlink>
      <w:r w:rsidR="00994E76">
        <w:rPr>
          <w:rFonts w:ascii="Arial" w:hAnsi="Arial" w:cs="Arial"/>
          <w:noProof/>
          <w:sz w:val="22"/>
          <w:szCs w:val="22"/>
        </w:rPr>
        <w:t>)</w:t>
      </w:r>
      <w:r w:rsidR="00A8486C">
        <w:rPr>
          <w:rFonts w:ascii="Arial" w:hAnsi="Arial" w:cs="Arial"/>
          <w:sz w:val="22"/>
          <w:szCs w:val="22"/>
        </w:rPr>
        <w:fldChar w:fldCharType="end"/>
      </w:r>
      <w:r w:rsidRPr="00486243">
        <w:rPr>
          <w:rFonts w:ascii="Arial" w:hAnsi="Arial" w:cs="Arial"/>
          <w:sz w:val="22"/>
          <w:szCs w:val="22"/>
        </w:rPr>
        <w:t xml:space="preserve">. </w:t>
      </w:r>
    </w:p>
    <w:p w14:paraId="7C3B8B97" w14:textId="1CEE8E72" w:rsidR="00D472C7" w:rsidRDefault="00D472C7" w:rsidP="00D472C7">
      <w:pPr>
        <w:rPr>
          <w:rFonts w:ascii="Arial" w:hAnsi="Arial" w:cs="Arial"/>
          <w:sz w:val="22"/>
          <w:szCs w:val="22"/>
        </w:rPr>
      </w:pPr>
      <w:r w:rsidRPr="00486243">
        <w:rPr>
          <w:rFonts w:ascii="Arial" w:hAnsi="Arial" w:cs="Arial"/>
          <w:sz w:val="22"/>
          <w:szCs w:val="22"/>
        </w:rPr>
        <w:t>The species has not been recorded in the southern tablelands since 1980 and has not been recorded in the New England Tableland Bioregion since 1975</w:t>
      </w:r>
      <w:r w:rsidR="00A8486C">
        <w:rPr>
          <w:rFonts w:ascii="Arial" w:hAnsi="Arial" w:cs="Arial"/>
          <w:sz w:val="22"/>
          <w:szCs w:val="22"/>
        </w:rPr>
        <w:t xml:space="preserve"> </w:t>
      </w:r>
      <w:r w:rsidR="00A8486C">
        <w:rPr>
          <w:rFonts w:ascii="Arial" w:hAnsi="Arial" w:cs="Arial"/>
          <w:sz w:val="22"/>
          <w:szCs w:val="22"/>
        </w:rPr>
        <w:fldChar w:fldCharType="begin"/>
      </w:r>
      <w:r w:rsidR="00994E76">
        <w:rPr>
          <w:rFonts w:ascii="Arial" w:hAnsi="Arial" w:cs="Arial"/>
          <w:sz w:val="22"/>
          <w:szCs w:val="22"/>
        </w:rPr>
        <w:instrText xml:space="preserve"> ADDIN EN.CITE &lt;EndNote&gt;&lt;Cite&gt;&lt;Author&gt;Hero&lt;/Author&gt;&lt;Year&gt;2006&lt;/Year&gt;&lt;RecNum&gt;6&lt;/RecNum&gt;&lt;DisplayText&gt;(Hero et al. 2006)&lt;/DisplayText&gt;&lt;record&gt;&lt;rec-number&gt;6&lt;/rec-number&gt;&lt;foreign-keys&gt;&lt;key app="EN" db-id="ta0rdr92ndv9x0e9sdapdzadfw29sw9r9xva" timestamp="1449102615"&gt;6&lt;/key&gt;&lt;/foreign-keys&gt;&lt;ref-type name="Journal Article"&gt;17&lt;/ref-type&gt;&lt;contributors&gt;&lt;authors&gt;&lt;author&gt;Hero, J-M.&lt;/author&gt;&lt;author&gt;Morrison, C.&lt;/author&gt;&lt;author&gt;Gillespie, G.&lt;/author&gt;&lt;author&gt;Roberts, J. D.&lt;/author&gt;&lt;author&gt;Newell, D.&lt;/author&gt;&lt;author&gt;Meyer, E.&lt;/author&gt;&lt;author&gt;McDonald, K.&lt;/author&gt;&lt;author&gt;Lemckert, F. L.&lt;/author&gt;&lt;author&gt;Mahony, M.&lt;/author&gt;&lt;author&gt;Osborne, E.&lt;/author&gt;&lt;author&gt;Hines, H.&lt;/author&gt;&lt;author&gt;Richards, S.&lt;/author&gt;&lt;author&gt;Hoskin, C.&lt;/author&gt;&lt;author&gt;Clarke, J.&lt;/author&gt;&lt;author&gt;Doak, N.&lt;/author&gt;&lt;author&gt;Shoo, L.&lt;/author&gt;&lt;/authors&gt;&lt;/contributors&gt;&lt;titles&gt;&lt;title&gt;Overview of the conservation status of Australian frogs&lt;/title&gt;&lt;secondary-title&gt;Pacific Conservation Biology&lt;/secondary-title&gt;&lt;/titles&gt;&lt;periodical&gt;&lt;full-title&gt;Pacific Conservation Biology&lt;/full-title&gt;&lt;/periodical&gt;&lt;pages&gt;313-320&lt;/pages&gt;&lt;volume&gt;12&lt;/volume&gt;&lt;dates&gt;&lt;year&gt;2006&lt;/year&gt;&lt;/dates&gt;&lt;urls&gt;&lt;/urls&gt;&lt;/record&gt;&lt;/Cite&gt;&lt;/EndNote&gt;</w:instrText>
      </w:r>
      <w:r w:rsidR="00A8486C">
        <w:rPr>
          <w:rFonts w:ascii="Arial" w:hAnsi="Arial" w:cs="Arial"/>
          <w:sz w:val="22"/>
          <w:szCs w:val="22"/>
        </w:rPr>
        <w:fldChar w:fldCharType="separate"/>
      </w:r>
      <w:r w:rsidR="00994E76">
        <w:rPr>
          <w:rFonts w:ascii="Arial" w:hAnsi="Arial" w:cs="Arial"/>
          <w:noProof/>
          <w:sz w:val="22"/>
          <w:szCs w:val="22"/>
        </w:rPr>
        <w:t>(</w:t>
      </w:r>
      <w:hyperlink w:anchor="_ENREF_6" w:tooltip="Hero, 2006 #6" w:history="1">
        <w:r w:rsidR="00EB7EA6">
          <w:rPr>
            <w:rFonts w:ascii="Arial" w:hAnsi="Arial" w:cs="Arial"/>
            <w:noProof/>
            <w:sz w:val="22"/>
            <w:szCs w:val="22"/>
          </w:rPr>
          <w:t>Hero et al. 2006</w:t>
        </w:r>
      </w:hyperlink>
      <w:r w:rsidR="00A8486C">
        <w:rPr>
          <w:rFonts w:ascii="Arial" w:hAnsi="Arial" w:cs="Arial"/>
          <w:sz w:val="22"/>
          <w:szCs w:val="22"/>
        </w:rPr>
        <w:fldChar w:fldCharType="end"/>
      </w:r>
      <w:r w:rsidR="003471C2">
        <w:rPr>
          <w:rFonts w:ascii="Arial" w:hAnsi="Arial" w:cs="Arial"/>
          <w:sz w:val="22"/>
          <w:szCs w:val="22"/>
        </w:rPr>
        <w:t xml:space="preserve">; </w:t>
      </w:r>
      <w:r w:rsidRPr="00486243">
        <w:rPr>
          <w:rFonts w:ascii="Arial" w:hAnsi="Arial" w:cs="Arial"/>
          <w:sz w:val="22"/>
          <w:szCs w:val="22"/>
        </w:rPr>
        <w:t>NSW Scientific Committee 2009;</w:t>
      </w:r>
      <w:r w:rsidR="00A8486C">
        <w:rPr>
          <w:rFonts w:ascii="Arial" w:hAnsi="Arial" w:cs="Arial"/>
          <w:sz w:val="22"/>
          <w:szCs w:val="22"/>
        </w:rPr>
        <w:fldChar w:fldCharType="begin"/>
      </w:r>
      <w:r w:rsidR="00994E76">
        <w:rPr>
          <w:rFonts w:ascii="Arial" w:hAnsi="Arial" w:cs="Arial"/>
          <w:sz w:val="22"/>
          <w:szCs w:val="22"/>
        </w:rPr>
        <w:instrText xml:space="preserve"> ADDIN EN.CITE &lt;EndNote&gt;&lt;Cite&gt;&lt;Author&gt;Osborne&lt;/Author&gt;&lt;Year&gt;1996&lt;/Year&gt;&lt;RecNum&gt;282&lt;/RecNum&gt;&lt;DisplayText&gt;(Osborne et al. 1996)&lt;/DisplayText&gt;&lt;record&gt;&lt;rec-number&gt;282&lt;/rec-number&gt;&lt;foreign-keys&gt;&lt;key app="EN" db-id="ta0rdr92ndv9x0e9sdapdzadfw29sw9r9xva" timestamp="1484523017"&gt;282&lt;/key&gt;&lt;/foreign-keys&gt;&lt;ref-type name="Journal Article"&gt;17&lt;/ref-type&gt;&lt;contributors&gt;&lt;authors&gt;&lt;author&gt;Osborne, W. S.&lt;/author&gt;&lt;author&gt;Littlejohn, M. J.&lt;/author&gt;&lt;author&gt;Thomson, S. A.&lt;/author&gt;&lt;/authors&gt;&lt;/contributors&gt;&lt;titles&gt;&lt;title&gt;&lt;style face="normal" font="default" size="100%"&gt;Former distribution and apparent disappearance of the &lt;/style&gt;&lt;style face="italic" font="default" size="100%"&gt;Litoria aurea &lt;/style&gt;&lt;style face="normal" font="default" size="100%"&gt;complex from the Southern Tablelands of New South Wales and the Australian Capital Territory&lt;/style&gt;&lt;/title&gt;&lt;secondary-title&gt;Australian Zoologist&lt;/secondary-title&gt;&lt;/titles&gt;&lt;periodical&gt;&lt;full-title&gt;Australian Zoologist&lt;/full-title&gt;&lt;/periodical&gt;&lt;pages&gt;190-198&lt;/pages&gt;&lt;volume&gt;30&lt;/volume&gt;&lt;dates&gt;&lt;year&gt;1996&lt;/year&gt;&lt;/dates&gt;&lt;urls&gt;&lt;/urls&gt;&lt;/record&gt;&lt;/Cite&gt;&lt;/EndNote&gt;</w:instrText>
      </w:r>
      <w:r w:rsidR="00A8486C">
        <w:rPr>
          <w:rFonts w:ascii="Arial" w:hAnsi="Arial" w:cs="Arial"/>
          <w:sz w:val="22"/>
          <w:szCs w:val="22"/>
        </w:rPr>
        <w:fldChar w:fldCharType="separate"/>
      </w:r>
      <w:r w:rsidR="003471C2">
        <w:rPr>
          <w:rFonts w:ascii="Arial" w:hAnsi="Arial" w:cs="Arial"/>
          <w:noProof/>
          <w:sz w:val="22"/>
          <w:szCs w:val="22"/>
        </w:rPr>
        <w:t xml:space="preserve"> </w:t>
      </w:r>
      <w:hyperlink w:anchor="_ENREF_8" w:tooltip="Osborne, 1996 #282" w:history="1">
        <w:r w:rsidR="00EB7EA6">
          <w:rPr>
            <w:rFonts w:ascii="Arial" w:hAnsi="Arial" w:cs="Arial"/>
            <w:noProof/>
            <w:sz w:val="22"/>
            <w:szCs w:val="22"/>
          </w:rPr>
          <w:t>Osborne et al. 1996</w:t>
        </w:r>
      </w:hyperlink>
      <w:r w:rsidR="00994E76">
        <w:rPr>
          <w:rFonts w:ascii="Arial" w:hAnsi="Arial" w:cs="Arial"/>
          <w:noProof/>
          <w:sz w:val="22"/>
          <w:szCs w:val="22"/>
        </w:rPr>
        <w:t>)</w:t>
      </w:r>
      <w:r w:rsidR="00A8486C">
        <w:rPr>
          <w:rFonts w:ascii="Arial" w:hAnsi="Arial" w:cs="Arial"/>
          <w:sz w:val="22"/>
          <w:szCs w:val="22"/>
        </w:rPr>
        <w:fldChar w:fldCharType="end"/>
      </w:r>
      <w:r w:rsidRPr="00486243">
        <w:rPr>
          <w:rFonts w:ascii="Arial" w:hAnsi="Arial" w:cs="Arial"/>
          <w:sz w:val="22"/>
          <w:szCs w:val="22"/>
        </w:rPr>
        <w:t xml:space="preserve">. This indicates that the entire population of the species has undergone a very large and rapid reduction (NSW Scientific Committee 2009). The timing of the decline is uncertain, but has been estimated to have </w:t>
      </w:r>
      <w:r w:rsidR="00A8486C">
        <w:rPr>
          <w:rFonts w:ascii="Arial" w:hAnsi="Arial" w:cs="Arial"/>
          <w:sz w:val="22"/>
          <w:szCs w:val="22"/>
        </w:rPr>
        <w:t xml:space="preserve">occurred between 1978 and 1981 </w:t>
      </w:r>
      <w:r w:rsidR="00A8486C">
        <w:rPr>
          <w:rFonts w:ascii="Arial" w:hAnsi="Arial" w:cs="Arial"/>
          <w:sz w:val="22"/>
          <w:szCs w:val="22"/>
        </w:rPr>
        <w:fldChar w:fldCharType="begin"/>
      </w:r>
      <w:r w:rsidR="00994E76">
        <w:rPr>
          <w:rFonts w:ascii="Arial" w:hAnsi="Arial" w:cs="Arial"/>
          <w:sz w:val="22"/>
          <w:szCs w:val="22"/>
        </w:rPr>
        <w:instrText xml:space="preserve"> ADDIN EN.CITE &lt;EndNote&gt;&lt;Cite&gt;&lt;Author&gt;Osborne&lt;/Author&gt;&lt;Year&gt;1996&lt;/Year&gt;&lt;RecNum&gt;282&lt;/RecNum&gt;&lt;DisplayText&gt;(Osborne et al. 1996)&lt;/DisplayText&gt;&lt;record&gt;&lt;rec-number&gt;282&lt;/rec-number&gt;&lt;foreign-keys&gt;&lt;key app="EN" db-id="ta0rdr92ndv9x0e9sdapdzadfw29sw9r9xva" timestamp="1484523017"&gt;282&lt;/key&gt;&lt;/foreign-keys&gt;&lt;ref-type name="Journal Article"&gt;17&lt;/ref-type&gt;&lt;contributors&gt;&lt;authors&gt;&lt;author&gt;Osborne, W. S.&lt;/author&gt;&lt;author&gt;Littlejohn, M. J.&lt;/author&gt;&lt;author&gt;Thomson, S. A.&lt;/author&gt;&lt;/authors&gt;&lt;/contributors&gt;&lt;titles&gt;&lt;title&gt;&lt;style face="normal" font="default" size="100%"&gt;Former distribution and apparent disappearance of the &lt;/style&gt;&lt;style face="italic" font="default" size="100%"&gt;Litoria aurea &lt;/style&gt;&lt;style face="normal" font="default" size="100%"&gt;complex from the Southern Tablelands of New South Wales and the Australian Capital Territory&lt;/style&gt;&lt;/title&gt;&lt;secondary-title&gt;Australian Zoologist&lt;/secondary-title&gt;&lt;/titles&gt;&lt;periodical&gt;&lt;full-title&gt;Australian Zoologist&lt;/full-title&gt;&lt;/periodical&gt;&lt;pages&gt;190-198&lt;/pages&gt;&lt;volume&gt;30&lt;/volume&gt;&lt;dates&gt;&lt;year&gt;1996&lt;/year&gt;&lt;/dates&gt;&lt;urls&gt;&lt;/urls&gt;&lt;/record&gt;&lt;/Cite&gt;&lt;/EndNote&gt;</w:instrText>
      </w:r>
      <w:r w:rsidR="00A8486C">
        <w:rPr>
          <w:rFonts w:ascii="Arial" w:hAnsi="Arial" w:cs="Arial"/>
          <w:sz w:val="22"/>
          <w:szCs w:val="22"/>
        </w:rPr>
        <w:fldChar w:fldCharType="separate"/>
      </w:r>
      <w:r w:rsidR="00994E76">
        <w:rPr>
          <w:rFonts w:ascii="Arial" w:hAnsi="Arial" w:cs="Arial"/>
          <w:noProof/>
          <w:sz w:val="22"/>
          <w:szCs w:val="22"/>
        </w:rPr>
        <w:t>(</w:t>
      </w:r>
      <w:hyperlink w:anchor="_ENREF_8" w:tooltip="Osborne, 1996 #282" w:history="1">
        <w:r w:rsidR="00EB7EA6">
          <w:rPr>
            <w:rFonts w:ascii="Arial" w:hAnsi="Arial" w:cs="Arial"/>
            <w:noProof/>
            <w:sz w:val="22"/>
            <w:szCs w:val="22"/>
          </w:rPr>
          <w:t>Osborne et al. 1996</w:t>
        </w:r>
      </w:hyperlink>
      <w:r w:rsidR="00994E76">
        <w:rPr>
          <w:rFonts w:ascii="Arial" w:hAnsi="Arial" w:cs="Arial"/>
          <w:noProof/>
          <w:sz w:val="22"/>
          <w:szCs w:val="22"/>
        </w:rPr>
        <w:t>)</w:t>
      </w:r>
      <w:r w:rsidR="00A8486C">
        <w:rPr>
          <w:rFonts w:ascii="Arial" w:hAnsi="Arial" w:cs="Arial"/>
          <w:sz w:val="22"/>
          <w:szCs w:val="22"/>
        </w:rPr>
        <w:fldChar w:fldCharType="end"/>
      </w:r>
      <w:r w:rsidRPr="00486243">
        <w:rPr>
          <w:rFonts w:ascii="Arial" w:hAnsi="Arial" w:cs="Arial"/>
          <w:sz w:val="22"/>
          <w:szCs w:val="22"/>
        </w:rPr>
        <w:t>.</w:t>
      </w:r>
    </w:p>
    <w:p w14:paraId="136714AC" w14:textId="77777777" w:rsidR="00B517A9" w:rsidRPr="00486243" w:rsidRDefault="00B517A9" w:rsidP="00D472C7">
      <w:pPr>
        <w:rPr>
          <w:rFonts w:ascii="Arial" w:hAnsi="Arial" w:cs="Arial"/>
          <w:color w:val="0000FF"/>
          <w:sz w:val="22"/>
          <w:szCs w:val="22"/>
        </w:rPr>
      </w:pPr>
    </w:p>
    <w:p w14:paraId="7490C4DA" w14:textId="2E800B9F" w:rsidR="00D472C7" w:rsidRPr="00A8486C" w:rsidRDefault="00D472C7" w:rsidP="00D472C7">
      <w:pPr>
        <w:spacing w:after="240"/>
        <w:rPr>
          <w:rFonts w:ascii="Arial" w:hAnsi="Arial" w:cs="Arial"/>
          <w:sz w:val="22"/>
          <w:szCs w:val="22"/>
        </w:rPr>
      </w:pPr>
      <w:r w:rsidRPr="00A8486C">
        <w:rPr>
          <w:rFonts w:ascii="Arial" w:hAnsi="Arial" w:cs="Arial"/>
          <w:sz w:val="22"/>
          <w:szCs w:val="22"/>
        </w:rPr>
        <w:t xml:space="preserve">There is no known extant population of the yellow-spotted </w:t>
      </w:r>
      <w:r w:rsidR="00346C73">
        <w:rPr>
          <w:rFonts w:ascii="Arial" w:hAnsi="Arial" w:cs="Arial"/>
          <w:sz w:val="22"/>
          <w:szCs w:val="22"/>
        </w:rPr>
        <w:t>bell</w:t>
      </w:r>
      <w:r w:rsidRPr="00A8486C">
        <w:rPr>
          <w:rFonts w:ascii="Arial" w:hAnsi="Arial" w:cs="Arial"/>
          <w:sz w:val="22"/>
          <w:szCs w:val="22"/>
        </w:rPr>
        <w:t xml:space="preserve"> frog </w:t>
      </w:r>
      <w:r w:rsidR="00A8486C">
        <w:rPr>
          <w:rFonts w:ascii="Arial" w:hAnsi="Arial" w:cs="Arial"/>
          <w:sz w:val="22"/>
          <w:szCs w:val="22"/>
        </w:rPr>
        <w:fldChar w:fldCharType="begin"/>
      </w:r>
      <w:r w:rsidR="00994E76">
        <w:rPr>
          <w:rFonts w:ascii="Arial" w:hAnsi="Arial" w:cs="Arial"/>
          <w:sz w:val="22"/>
          <w:szCs w:val="22"/>
        </w:rPr>
        <w:instrText xml:space="preserve"> ADDIN EN.CITE &lt;EndNote&gt;&lt;Cite&gt;&lt;Author&gt;NSW National Parks and Wildlife Service&lt;/Author&gt;&lt;Year&gt;2001&lt;/Year&gt;&lt;RecNum&gt;169&lt;/RecNum&gt;&lt;DisplayText&gt;(NSW National Parks and Wildlife Service 2001)&lt;/DisplayText&gt;&lt;record&gt;&lt;rec-number&gt;169&lt;/rec-number&gt;&lt;foreign-keys&gt;&lt;key app="EN" db-id="ta0rdr92ndv9x0e9sdapdzadfw29sw9r9xva" timestamp="1460698338"&gt;169&lt;/key&gt;&lt;/foreign-keys&gt;&lt;ref-type name="Report"&gt;27&lt;/ref-type&gt;&lt;contributors&gt;&lt;authors&gt;&lt;author&gt;NSW National Parks and Wildlife Service,&lt;/author&gt;&lt;/authors&gt;&lt;/contributors&gt;&lt;titles&gt;&lt;title&gt;&lt;style face="normal" font="default" size="100%"&gt;Yellow-spotted Bell Frog (&lt;/style&gt;&lt;style face="italic" font="default" size="100%"&gt;Litoria castanea&lt;/style&gt;&lt;style face="normal" font="default" size="100%"&gt;) and Peppered Tree Frog (&lt;/style&gt;&lt;style face="italic" font="default" size="100%"&gt;Litoria piperata&lt;/style&gt;&lt;style face="normal" font="default" size="100%"&gt;) recovery plan&lt;/style&gt;&lt;/title&gt;&lt;/titles&gt;&lt;dates&gt;&lt;year&gt;2001&lt;/year&gt;&lt;/dates&gt;&lt;pub-location&gt;Hurstville&lt;/pub-location&gt;&lt;publisher&gt;NPWS&lt;/publisher&gt;&lt;urls&gt;&lt;/urls&gt;&lt;/record&gt;&lt;/Cite&gt;&lt;/EndNote&gt;</w:instrText>
      </w:r>
      <w:r w:rsidR="00A8486C">
        <w:rPr>
          <w:rFonts w:ascii="Arial" w:hAnsi="Arial" w:cs="Arial"/>
          <w:sz w:val="22"/>
          <w:szCs w:val="22"/>
        </w:rPr>
        <w:fldChar w:fldCharType="separate"/>
      </w:r>
      <w:r w:rsidR="00994E76">
        <w:rPr>
          <w:rFonts w:ascii="Arial" w:hAnsi="Arial" w:cs="Arial"/>
          <w:noProof/>
          <w:sz w:val="22"/>
          <w:szCs w:val="22"/>
        </w:rPr>
        <w:t>(</w:t>
      </w:r>
      <w:hyperlink w:anchor="_ENREF_7" w:tooltip="NSW National Parks and Wildlife Service, 2001 #169" w:history="1">
        <w:r w:rsidR="00EB7EA6">
          <w:rPr>
            <w:rFonts w:ascii="Arial" w:hAnsi="Arial" w:cs="Arial"/>
            <w:noProof/>
            <w:sz w:val="22"/>
            <w:szCs w:val="22"/>
          </w:rPr>
          <w:t>NSW National Parks and Wildlife Service 2001</w:t>
        </w:r>
      </w:hyperlink>
      <w:r w:rsidR="00994E76">
        <w:rPr>
          <w:rFonts w:ascii="Arial" w:hAnsi="Arial" w:cs="Arial"/>
          <w:noProof/>
          <w:sz w:val="22"/>
          <w:szCs w:val="22"/>
        </w:rPr>
        <w:t>)</w:t>
      </w:r>
      <w:r w:rsidR="00A8486C">
        <w:rPr>
          <w:rFonts w:ascii="Arial" w:hAnsi="Arial" w:cs="Arial"/>
          <w:sz w:val="22"/>
          <w:szCs w:val="22"/>
        </w:rPr>
        <w:fldChar w:fldCharType="end"/>
      </w:r>
      <w:r w:rsidRPr="00A8486C">
        <w:rPr>
          <w:rFonts w:ascii="Arial" w:hAnsi="Arial" w:cs="Arial"/>
          <w:sz w:val="22"/>
          <w:szCs w:val="22"/>
        </w:rPr>
        <w:t xml:space="preserve">. </w:t>
      </w:r>
      <w:r w:rsidR="00E61BC2" w:rsidRPr="00A05E17">
        <w:rPr>
          <w:rFonts w:ascii="Arial" w:hAnsi="Arial" w:cs="Arial"/>
          <w:sz w:val="22"/>
          <w:szCs w:val="22"/>
        </w:rPr>
        <w:t>In 2004, the IUCN Red List of Threatened Species estimated that the population contains fewer than 50 mature individuals (Hero et al., 2004).</w:t>
      </w:r>
      <w:r w:rsidRPr="00A8486C">
        <w:rPr>
          <w:rFonts w:ascii="Arial" w:hAnsi="Arial" w:cs="Arial"/>
          <w:sz w:val="22"/>
          <w:szCs w:val="22"/>
        </w:rPr>
        <w:t xml:space="preserve"> The yellow-spotted </w:t>
      </w:r>
      <w:r w:rsidR="00346C73">
        <w:rPr>
          <w:rFonts w:ascii="Arial" w:hAnsi="Arial" w:cs="Arial"/>
          <w:sz w:val="22"/>
          <w:szCs w:val="22"/>
        </w:rPr>
        <w:t>bell</w:t>
      </w:r>
      <w:r w:rsidRPr="00A8486C">
        <w:rPr>
          <w:rFonts w:ascii="Arial" w:hAnsi="Arial" w:cs="Arial"/>
          <w:sz w:val="22"/>
          <w:szCs w:val="22"/>
        </w:rPr>
        <w:t xml:space="preserve"> frog may be extinct in the wild, however, there is a possibility that some individuals have remained undetected as a result of insufficient survey effort </w:t>
      </w:r>
      <w:r w:rsidR="00A8486C">
        <w:rPr>
          <w:rFonts w:ascii="Arial" w:hAnsi="Arial" w:cs="Arial"/>
          <w:sz w:val="22"/>
          <w:szCs w:val="22"/>
        </w:rPr>
        <w:fldChar w:fldCharType="begin">
          <w:fldData xml:space="preserve">PEVuZE5vdGU+PENpdGU+PEF1dGhvcj5IZXJvPC9BdXRob3I+PFllYXI+MjAwNjwvWWVhcj48UmVj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</w:fldData>
        </w:fldChar>
      </w:r>
      <w:r w:rsidR="00994E76">
        <w:rPr>
          <w:rFonts w:ascii="Arial" w:hAnsi="Arial" w:cs="Arial"/>
          <w:sz w:val="22"/>
          <w:szCs w:val="22"/>
        </w:rPr>
        <w:instrText xml:space="preserve"> ADDIN EN.CITE </w:instrText>
      </w:r>
      <w:r w:rsidR="00994E76">
        <w:rPr>
          <w:rFonts w:ascii="Arial" w:hAnsi="Arial" w:cs="Arial"/>
          <w:sz w:val="22"/>
          <w:szCs w:val="22"/>
        </w:rPr>
        <w:fldChar w:fldCharType="begin">
          <w:fldData xml:space="preserve">PEVuZE5vdGU+PENpdGU+PEF1dGhvcj5IZXJvPC9BdXRob3I+PFllYXI+MjAwNjwvWWVhcj48UmVj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</w:fldData>
        </w:fldChar>
      </w:r>
      <w:r w:rsidR="00994E76">
        <w:rPr>
          <w:rFonts w:ascii="Arial" w:hAnsi="Arial" w:cs="Arial"/>
          <w:sz w:val="22"/>
          <w:szCs w:val="22"/>
        </w:rPr>
        <w:instrText xml:space="preserve"> ADDIN EN.CITE.DATA </w:instrText>
      </w:r>
      <w:r w:rsidR="00994E76">
        <w:rPr>
          <w:rFonts w:ascii="Arial" w:hAnsi="Arial" w:cs="Arial"/>
          <w:sz w:val="22"/>
          <w:szCs w:val="22"/>
        </w:rPr>
      </w:r>
      <w:r w:rsidR="00994E76">
        <w:rPr>
          <w:rFonts w:ascii="Arial" w:hAnsi="Arial" w:cs="Arial"/>
          <w:sz w:val="22"/>
          <w:szCs w:val="22"/>
        </w:rPr>
        <w:fldChar w:fldCharType="end"/>
      </w:r>
      <w:r w:rsidR="00A8486C">
        <w:rPr>
          <w:rFonts w:ascii="Arial" w:hAnsi="Arial" w:cs="Arial"/>
          <w:sz w:val="22"/>
          <w:szCs w:val="22"/>
        </w:rPr>
      </w:r>
      <w:r w:rsidR="00A8486C">
        <w:rPr>
          <w:rFonts w:ascii="Arial" w:hAnsi="Arial" w:cs="Arial"/>
          <w:sz w:val="22"/>
          <w:szCs w:val="22"/>
        </w:rPr>
        <w:fldChar w:fldCharType="separate"/>
      </w:r>
      <w:r w:rsidR="00994E76">
        <w:rPr>
          <w:rFonts w:ascii="Arial" w:hAnsi="Arial" w:cs="Arial"/>
          <w:noProof/>
          <w:sz w:val="22"/>
          <w:szCs w:val="22"/>
        </w:rPr>
        <w:t>(</w:t>
      </w:r>
      <w:hyperlink w:anchor="_ENREF_7" w:tooltip="NSW National Parks and Wildlife Service, 2001 #169" w:history="1">
        <w:r w:rsidR="00EB7EA6">
          <w:rPr>
            <w:rFonts w:ascii="Arial" w:hAnsi="Arial" w:cs="Arial"/>
            <w:noProof/>
            <w:sz w:val="22"/>
            <w:szCs w:val="22"/>
          </w:rPr>
          <w:t>NSW National Parks and Wildlife Service 2001</w:t>
        </w:r>
      </w:hyperlink>
      <w:r w:rsidR="00994E76">
        <w:rPr>
          <w:rFonts w:ascii="Arial" w:hAnsi="Arial" w:cs="Arial"/>
          <w:noProof/>
          <w:sz w:val="22"/>
          <w:szCs w:val="22"/>
        </w:rPr>
        <w:t xml:space="preserve">; </w:t>
      </w:r>
      <w:hyperlink w:anchor="_ENREF_6" w:tooltip="Hero, 2006 #6" w:history="1">
        <w:r w:rsidR="00EB7EA6">
          <w:rPr>
            <w:rFonts w:ascii="Arial" w:hAnsi="Arial" w:cs="Arial"/>
            <w:noProof/>
            <w:sz w:val="22"/>
            <w:szCs w:val="22"/>
          </w:rPr>
          <w:t>Hero et al. 2006</w:t>
        </w:r>
      </w:hyperlink>
      <w:r w:rsidR="00994E76">
        <w:rPr>
          <w:rFonts w:ascii="Arial" w:hAnsi="Arial" w:cs="Arial"/>
          <w:noProof/>
          <w:sz w:val="22"/>
          <w:szCs w:val="22"/>
        </w:rPr>
        <w:t>)</w:t>
      </w:r>
      <w:r w:rsidR="00A8486C">
        <w:rPr>
          <w:rFonts w:ascii="Arial" w:hAnsi="Arial" w:cs="Arial"/>
          <w:sz w:val="22"/>
          <w:szCs w:val="22"/>
        </w:rPr>
        <w:fldChar w:fldCharType="end"/>
      </w:r>
      <w:r w:rsidRPr="00A8486C">
        <w:rPr>
          <w:rFonts w:ascii="Arial" w:hAnsi="Arial" w:cs="Arial"/>
          <w:sz w:val="22"/>
          <w:szCs w:val="22"/>
        </w:rPr>
        <w:t>.</w:t>
      </w:r>
    </w:p>
    <w:p w14:paraId="70DCCC23" w14:textId="1E46D568" w:rsidR="00D472C7" w:rsidRPr="00A8486C" w:rsidRDefault="00D472C7" w:rsidP="00D472C7">
      <w:pPr>
        <w:spacing w:after="240"/>
        <w:rPr>
          <w:rFonts w:ascii="Arial" w:hAnsi="Arial" w:cs="Arial"/>
          <w:color w:val="FF0000"/>
          <w:sz w:val="22"/>
          <w:szCs w:val="22"/>
        </w:rPr>
      </w:pPr>
      <w:r w:rsidRPr="00A8486C">
        <w:rPr>
          <w:rFonts w:ascii="Arial" w:hAnsi="Arial" w:cs="Arial"/>
          <w:sz w:val="22"/>
          <w:szCs w:val="22"/>
        </w:rPr>
        <w:t xml:space="preserve">The yellow-spotted </w:t>
      </w:r>
      <w:r w:rsidR="00346C73">
        <w:rPr>
          <w:rFonts w:ascii="Arial" w:hAnsi="Arial" w:cs="Arial"/>
          <w:sz w:val="22"/>
          <w:szCs w:val="22"/>
        </w:rPr>
        <w:t>bell</w:t>
      </w:r>
      <w:r w:rsidRPr="00A8486C">
        <w:rPr>
          <w:rFonts w:ascii="Arial" w:hAnsi="Arial" w:cs="Arial"/>
          <w:sz w:val="22"/>
          <w:szCs w:val="22"/>
        </w:rPr>
        <w:t xml:space="preserve"> frog was thought to have been rediscovered in 2009 in the southern tablelands near Yass (OEH 2015). Individuals recorded were identified as </w:t>
      </w:r>
      <w:r w:rsidRPr="00A8486C">
        <w:rPr>
          <w:rFonts w:ascii="Arial" w:hAnsi="Arial" w:cs="Arial"/>
          <w:i/>
          <w:sz w:val="22"/>
          <w:szCs w:val="22"/>
        </w:rPr>
        <w:t>L. castanea</w:t>
      </w:r>
      <w:r w:rsidRPr="00A8486C">
        <w:rPr>
          <w:rFonts w:ascii="Arial" w:hAnsi="Arial" w:cs="Arial"/>
          <w:sz w:val="22"/>
          <w:szCs w:val="22"/>
        </w:rPr>
        <w:t xml:space="preserve"> as they morphologically resembled the taxonomic assessment by Thompson et al. (1996) </w:t>
      </w:r>
      <w:r w:rsidR="00A8486C">
        <w:rPr>
          <w:rFonts w:ascii="Arial" w:hAnsi="Arial" w:cs="Arial"/>
          <w:sz w:val="22"/>
          <w:szCs w:val="22"/>
        </w:rPr>
        <w:fldChar w:fldCharType="begin"/>
      </w:r>
      <w:r w:rsidR="00994E76">
        <w:rPr>
          <w:rFonts w:ascii="Arial" w:hAnsi="Arial" w:cs="Arial"/>
          <w:sz w:val="22"/>
          <w:szCs w:val="22"/>
        </w:rPr>
        <w:instrText xml:space="preserve"> ADDIN EN.CITE &lt;EndNote&gt;&lt;Cite&gt;&lt;Author&gt;Voros&lt;/Author&gt;&lt;Year&gt;2010&lt;/Year&gt;&lt;RecNum&gt;89&lt;/RecNum&gt;&lt;DisplayText&gt;(Voros et al. 2010)&lt;/DisplayText&gt;&lt;record&gt;&lt;rec-number&gt;89&lt;/rec-number&gt;&lt;foreign-keys&gt;&lt;key app="EN" db-id="ta0rdr92ndv9x0e9sdapdzadfw29sw9r9xva" timestamp="1459490474"&gt;89&lt;/key&gt;&lt;/foreign-keys&gt;&lt;ref-type name="Report"&gt;27&lt;/ref-type&gt;&lt;contributors&gt;&lt;authors&gt;&lt;author&gt;Voros, J.&lt;/author&gt;&lt;author&gt;Bertozzi, T.&lt;/author&gt;&lt;author&gt;Price, L.&lt;/author&gt;&lt;author&gt;Donellan, S.&lt;/author&gt;&lt;/authors&gt;&lt;/contributors&gt;&lt;titles&gt;&lt;title&gt;&lt;style face="normal" font="default" size="100%"&gt;Identification of southern tablelands bell frogs (&lt;/style&gt;&lt;style face="italic" font="default" size="100%"&gt;Litoria aurea &lt;/style&gt;&lt;style face="normal" font="default" size="100%"&gt;species complex)&lt;/style&gt;&lt;/title&gt;&lt;/titles&gt;&lt;dates&gt;&lt;year&gt;2010&lt;/year&gt;&lt;/dates&gt;&lt;publisher&gt;Unpublished report South Australian Museum&lt;/publisher&gt;&lt;urls&gt;&lt;/urls&gt;&lt;/record&gt;&lt;/Cite&gt;&lt;/EndNote&gt;</w:instrText>
      </w:r>
      <w:r w:rsidR="00A8486C">
        <w:rPr>
          <w:rFonts w:ascii="Arial" w:hAnsi="Arial" w:cs="Arial"/>
          <w:sz w:val="22"/>
          <w:szCs w:val="22"/>
        </w:rPr>
        <w:fldChar w:fldCharType="separate"/>
      </w:r>
      <w:r w:rsidR="00994E76">
        <w:rPr>
          <w:rFonts w:ascii="Arial" w:hAnsi="Arial" w:cs="Arial"/>
          <w:noProof/>
          <w:sz w:val="22"/>
          <w:szCs w:val="22"/>
        </w:rPr>
        <w:t>(</w:t>
      </w:r>
      <w:hyperlink w:anchor="_ENREF_10" w:tooltip="Voros, 2010 #89" w:history="1">
        <w:r w:rsidR="00EB7EA6">
          <w:rPr>
            <w:rFonts w:ascii="Arial" w:hAnsi="Arial" w:cs="Arial"/>
            <w:noProof/>
            <w:sz w:val="22"/>
            <w:szCs w:val="22"/>
          </w:rPr>
          <w:t>Voros et al. 2010</w:t>
        </w:r>
      </w:hyperlink>
      <w:r w:rsidR="00994E76">
        <w:rPr>
          <w:rFonts w:ascii="Arial" w:hAnsi="Arial" w:cs="Arial"/>
          <w:noProof/>
          <w:sz w:val="22"/>
          <w:szCs w:val="22"/>
        </w:rPr>
        <w:t>)</w:t>
      </w:r>
      <w:r w:rsidR="00A8486C">
        <w:rPr>
          <w:rFonts w:ascii="Arial" w:hAnsi="Arial" w:cs="Arial"/>
          <w:sz w:val="22"/>
          <w:szCs w:val="22"/>
        </w:rPr>
        <w:fldChar w:fldCharType="end"/>
      </w:r>
      <w:r w:rsidRPr="00A8486C">
        <w:rPr>
          <w:rFonts w:ascii="Arial" w:hAnsi="Arial" w:cs="Arial"/>
          <w:sz w:val="22"/>
          <w:szCs w:val="22"/>
        </w:rPr>
        <w:t>. However, a genetic assessment of th</w:t>
      </w:r>
      <w:r w:rsidR="000145DE">
        <w:rPr>
          <w:rFonts w:ascii="Arial" w:hAnsi="Arial" w:cs="Arial"/>
          <w:sz w:val="22"/>
          <w:szCs w:val="22"/>
        </w:rPr>
        <w:t xml:space="preserve">is newly </w:t>
      </w:r>
      <w:r w:rsidRPr="00A8486C">
        <w:rPr>
          <w:rFonts w:ascii="Arial" w:hAnsi="Arial" w:cs="Arial"/>
          <w:sz w:val="22"/>
          <w:szCs w:val="22"/>
        </w:rPr>
        <w:t xml:space="preserve">discovered population found that these individuals clustered within the </w:t>
      </w:r>
      <w:r w:rsidRPr="00A8486C">
        <w:rPr>
          <w:rFonts w:ascii="Arial" w:hAnsi="Arial" w:cs="Arial"/>
          <w:i/>
          <w:sz w:val="22"/>
          <w:szCs w:val="22"/>
        </w:rPr>
        <w:t>L. raniformis</w:t>
      </w:r>
      <w:r w:rsidRPr="00A8486C">
        <w:rPr>
          <w:rFonts w:ascii="Arial" w:hAnsi="Arial" w:cs="Arial"/>
          <w:sz w:val="22"/>
          <w:szCs w:val="22"/>
        </w:rPr>
        <w:t xml:space="preserve"> inland group at a low level of sequence divergence </w:t>
      </w:r>
      <w:r w:rsidR="00A8486C">
        <w:rPr>
          <w:rFonts w:ascii="Arial" w:hAnsi="Arial" w:cs="Arial"/>
          <w:sz w:val="22"/>
          <w:szCs w:val="22"/>
        </w:rPr>
        <w:fldChar w:fldCharType="begin"/>
      </w:r>
      <w:r w:rsidR="00994E76">
        <w:rPr>
          <w:rFonts w:ascii="Arial" w:hAnsi="Arial" w:cs="Arial"/>
          <w:sz w:val="22"/>
          <w:szCs w:val="22"/>
        </w:rPr>
        <w:instrText xml:space="preserve"> ADDIN EN.CITE &lt;EndNote&gt;&lt;Cite&gt;&lt;Author&gt;Voros&lt;/Author&gt;&lt;Year&gt;2010&lt;/Year&gt;&lt;RecNum&gt;89&lt;/RecNum&gt;&lt;DisplayText&gt;(Voros et al. 2010)&lt;/DisplayText&gt;&lt;record&gt;&lt;rec-number&gt;89&lt;/rec-number&gt;&lt;foreign-keys&gt;&lt;key app="EN" db-id="ta0rdr92ndv9x0e9sdapdzadfw29sw9r9xva" timestamp="1459490474"&gt;89&lt;/key&gt;&lt;/foreign-keys&gt;&lt;ref-type name="Report"&gt;27&lt;/ref-type&gt;&lt;contributors&gt;&lt;authors&gt;&lt;author&gt;Voros, J.&lt;/author&gt;&lt;author&gt;Bertozzi, T.&lt;/author&gt;&lt;author&gt;Price, L.&lt;/author&gt;&lt;author&gt;Donellan, S.&lt;/author&gt;&lt;/authors&gt;&lt;/contributors&gt;&lt;titles&gt;&lt;title&gt;&lt;style face="normal" font="default" size="100%"&gt;Identification of southern tablelands bell frogs (&lt;/style&gt;&lt;style face="italic" font="default" size="100%"&gt;Litoria aurea &lt;/style&gt;&lt;style face="normal" font="default" size="100%"&gt;species complex)&lt;/style&gt;&lt;/title&gt;&lt;/titles&gt;&lt;dates&gt;&lt;year&gt;2010&lt;/year&gt;&lt;/dates&gt;&lt;publisher&gt;Unpublished report South Australian Museum&lt;/publisher&gt;&lt;urls&gt;&lt;/urls&gt;&lt;/record&gt;&lt;/Cite&gt;&lt;/EndNote&gt;</w:instrText>
      </w:r>
      <w:r w:rsidR="00A8486C">
        <w:rPr>
          <w:rFonts w:ascii="Arial" w:hAnsi="Arial" w:cs="Arial"/>
          <w:sz w:val="22"/>
          <w:szCs w:val="22"/>
        </w:rPr>
        <w:fldChar w:fldCharType="separate"/>
      </w:r>
      <w:r w:rsidR="00994E76">
        <w:rPr>
          <w:rFonts w:ascii="Arial" w:hAnsi="Arial" w:cs="Arial"/>
          <w:noProof/>
          <w:sz w:val="22"/>
          <w:szCs w:val="22"/>
        </w:rPr>
        <w:t>(</w:t>
      </w:r>
      <w:hyperlink w:anchor="_ENREF_10" w:tooltip="Voros, 2010 #89" w:history="1">
        <w:r w:rsidR="00EB7EA6">
          <w:rPr>
            <w:rFonts w:ascii="Arial" w:hAnsi="Arial" w:cs="Arial"/>
            <w:noProof/>
            <w:sz w:val="22"/>
            <w:szCs w:val="22"/>
          </w:rPr>
          <w:t>Voros et al. 2010</w:t>
        </w:r>
      </w:hyperlink>
      <w:r w:rsidR="00994E76">
        <w:rPr>
          <w:rFonts w:ascii="Arial" w:hAnsi="Arial" w:cs="Arial"/>
          <w:noProof/>
          <w:sz w:val="22"/>
          <w:szCs w:val="22"/>
        </w:rPr>
        <w:t>)</w:t>
      </w:r>
      <w:r w:rsidR="00A8486C">
        <w:rPr>
          <w:rFonts w:ascii="Arial" w:hAnsi="Arial" w:cs="Arial"/>
          <w:sz w:val="22"/>
          <w:szCs w:val="22"/>
        </w:rPr>
        <w:fldChar w:fldCharType="end"/>
      </w:r>
      <w:r w:rsidRPr="00A8486C">
        <w:rPr>
          <w:rFonts w:ascii="Arial" w:hAnsi="Arial" w:cs="Arial"/>
          <w:sz w:val="22"/>
          <w:szCs w:val="22"/>
        </w:rPr>
        <w:t>.</w:t>
      </w:r>
    </w:p>
    <w:p w14:paraId="61905F1D" w14:textId="1A0E8751" w:rsidR="00D472C7" w:rsidRPr="00646055" w:rsidRDefault="00D472C7" w:rsidP="00D472C7">
      <w:pPr>
        <w:spacing w:after="240"/>
        <w:rPr>
          <w:rFonts w:ascii="Arial" w:hAnsi="Arial" w:cs="Arial"/>
          <w:color w:val="FF0000"/>
          <w:sz w:val="22"/>
          <w:szCs w:val="22"/>
        </w:rPr>
      </w:pPr>
      <w:r w:rsidRPr="00A8486C">
        <w:rPr>
          <w:rFonts w:ascii="Arial" w:hAnsi="Arial" w:cs="Arial"/>
          <w:sz w:val="22"/>
          <w:szCs w:val="22"/>
        </w:rPr>
        <w:t xml:space="preserve">Targeted surveys conducted in the New England Tablelands Bioregion in 2016 did not record the yellow-spotted </w:t>
      </w:r>
      <w:r w:rsidR="00346C73">
        <w:rPr>
          <w:rFonts w:ascii="Arial" w:hAnsi="Arial" w:cs="Arial"/>
          <w:sz w:val="22"/>
          <w:szCs w:val="22"/>
        </w:rPr>
        <w:t>bell</w:t>
      </w:r>
      <w:r w:rsidRPr="00A8486C">
        <w:rPr>
          <w:rFonts w:ascii="Arial" w:hAnsi="Arial" w:cs="Arial"/>
          <w:sz w:val="22"/>
          <w:szCs w:val="22"/>
        </w:rPr>
        <w:t xml:space="preserve"> frog (D. Hunter pers. comm. 2016).</w:t>
      </w:r>
    </w:p>
    <w:p w14:paraId="7A9DB3DF" w14:textId="77777777" w:rsidR="00076068" w:rsidRPr="00A97A86" w:rsidRDefault="00076068" w:rsidP="00076068">
      <w:pPr>
        <w:pStyle w:val="CAheading"/>
        <w:rPr>
          <w:b w:val="0"/>
        </w:rPr>
      </w:pPr>
    </w:p>
    <w:p w14:paraId="0F0A7823" w14:textId="77777777" w:rsidR="006C13E7" w:rsidRPr="006C13E7" w:rsidRDefault="007D7E49" w:rsidP="006C13E7">
      <w:pPr>
        <w:pStyle w:val="CAheading"/>
      </w:pPr>
      <w:r w:rsidRPr="007D7E49">
        <w:t>Relevant Biology/Ecology</w:t>
      </w:r>
    </w:p>
    <w:p w14:paraId="1FAF8F96" w14:textId="4FDA90A0" w:rsidR="005004E2" w:rsidRDefault="005004E2" w:rsidP="005004E2">
      <w:pPr>
        <w:spacing w:after="240"/>
        <w:rPr>
          <w:rFonts w:ascii="Arial" w:hAnsi="Arial" w:cs="Arial"/>
          <w:color w:val="0000FF"/>
          <w:sz w:val="22"/>
          <w:szCs w:val="22"/>
        </w:rPr>
      </w:pPr>
      <w:r w:rsidRPr="00383E3F">
        <w:rPr>
          <w:rFonts w:ascii="Arial" w:hAnsi="Arial" w:cs="Arial"/>
          <w:sz w:val="22"/>
          <w:szCs w:val="22"/>
        </w:rPr>
        <w:t>The yellow</w:t>
      </w:r>
      <w:r>
        <w:rPr>
          <w:rFonts w:ascii="Arial" w:hAnsi="Arial" w:cs="Arial"/>
          <w:sz w:val="22"/>
          <w:szCs w:val="22"/>
        </w:rPr>
        <w:t xml:space="preserve">-spotted </w:t>
      </w:r>
      <w:r w:rsidR="00346C73">
        <w:rPr>
          <w:rFonts w:ascii="Arial" w:hAnsi="Arial" w:cs="Arial"/>
          <w:sz w:val="22"/>
          <w:szCs w:val="22"/>
        </w:rPr>
        <w:t>bell</w:t>
      </w:r>
      <w:r>
        <w:rPr>
          <w:rFonts w:ascii="Arial" w:hAnsi="Arial" w:cs="Arial"/>
          <w:sz w:val="22"/>
          <w:szCs w:val="22"/>
        </w:rPr>
        <w:t xml:space="preserve"> frog </w:t>
      </w:r>
      <w:r w:rsidRPr="00014B27">
        <w:rPr>
          <w:rFonts w:ascii="Arial" w:hAnsi="Arial" w:cs="Arial"/>
          <w:sz w:val="22"/>
          <w:szCs w:val="22"/>
        </w:rPr>
        <w:t xml:space="preserve">has been found in permanent ponds, swamps, lagoons, farm dams and the still backwaters of slow flowing streams, usually with emergent vegetation such as tall reeds or with overhanging grassy banks </w:t>
      </w:r>
      <w:r>
        <w:rPr>
          <w:rFonts w:ascii="Arial" w:hAnsi="Arial" w:cs="Arial"/>
          <w:sz w:val="22"/>
          <w:szCs w:val="22"/>
        </w:rPr>
        <w:fldChar w:fldCharType="begin"/>
      </w:r>
      <w:r>
        <w:rPr>
          <w:rFonts w:ascii="Arial" w:hAnsi="Arial" w:cs="Arial"/>
          <w:sz w:val="22"/>
          <w:szCs w:val="22"/>
        </w:rPr>
        <w:instrText xml:space="preserve"> ADDIN EN.CITE &lt;EndNote&gt;&lt;Cite&gt;&lt;Author&gt;White&lt;/Author&gt;&lt;Year&gt;1997&lt;/Year&gt;&lt;RecNum&gt;284&lt;/RecNum&gt;&lt;DisplayText&gt;(White &amp;amp; Ehmann 1997)&lt;/DisplayText&gt;&lt;record&gt;&lt;rec-number&gt;284&lt;/rec-number&gt;&lt;foreign-keys&gt;&lt;key app="EN" db-id="ta0rdr92ndv9x0e9sdapdzadfw29sw9r9xva" timestamp="1484524464"&gt;284&lt;/key&gt;&lt;/foreign-keys&gt;&lt;ref-type name="Book Section"&gt;5&lt;/ref-type&gt;&lt;contributors&gt;&lt;authors&gt;&lt;author&gt;White, A.W. &lt;/author&gt;&lt;author&gt;Ehmann, H.&lt;/author&gt;&lt;/authors&gt;&lt;secondary-authors&gt;&lt;author&gt;Ehmann, H.&lt;/author&gt;&lt;/secondary-authors&gt;&lt;/contributors&gt;&lt;titles&gt;&lt;title&gt;&lt;style face="normal" font="default" size="100%"&gt;New England Bell Frog, &lt;/style&gt;&lt;style face="italic" font="default" size="100%"&gt;Litoria castanea/flavipunctata&lt;/style&gt;&lt;/title&gt;&lt;secondary-title&gt;Threatened frogs of New South Wales: Habitats, Status and Conservation&lt;/secondary-title&gt;&lt;/titles&gt;&lt;pages&gt;164-169&lt;/pages&gt;&lt;dates&gt;&lt;year&gt;1997&lt;/year&gt;&lt;/dates&gt;&lt;publisher&gt;Frog and Tadpole Study Group of NSW Inc.&lt;/publisher&gt;&lt;urls&gt;&lt;/urls&gt;&lt;/record&gt;&lt;/Cite&gt;&lt;/EndNote&gt;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1" w:tooltip="White, 1997 #284" w:history="1">
        <w:r w:rsidR="00EB7EA6">
          <w:rPr>
            <w:rFonts w:ascii="Arial" w:hAnsi="Arial" w:cs="Arial"/>
            <w:noProof/>
            <w:sz w:val="22"/>
            <w:szCs w:val="22"/>
          </w:rPr>
          <w:t>White &amp; Ehmann 1997</w:t>
        </w:r>
      </w:hyperlink>
      <w:r>
        <w:rPr>
          <w:rFonts w:ascii="Arial" w:hAnsi="Arial" w:cs="Arial"/>
          <w:noProof/>
          <w:sz w:val="22"/>
          <w:szCs w:val="22"/>
        </w:rPr>
        <w:t>)</w:t>
      </w:r>
      <w:r>
        <w:rPr>
          <w:rFonts w:ascii="Arial" w:hAnsi="Arial" w:cs="Arial"/>
          <w:sz w:val="22"/>
          <w:szCs w:val="22"/>
        </w:rPr>
        <w:fldChar w:fldCharType="end"/>
      </w:r>
      <w:r w:rsidRPr="00014B27">
        <w:rPr>
          <w:rFonts w:ascii="Arial" w:hAnsi="Arial" w:cs="Arial"/>
          <w:sz w:val="22"/>
          <w:szCs w:val="22"/>
        </w:rPr>
        <w:t>.</w:t>
      </w:r>
    </w:p>
    <w:p w14:paraId="2D24422A" w14:textId="1674F434" w:rsidR="005004E2" w:rsidRDefault="005004E2" w:rsidP="005004E2">
      <w:pPr>
        <w:pStyle w:val="Normal12pt"/>
        <w:spacing w:after="240"/>
        <w:rPr>
          <w:rFonts w:ascii="Arial" w:hAnsi="Arial" w:cs="Arial"/>
          <w:sz w:val="22"/>
          <w:szCs w:val="22"/>
        </w:rPr>
      </w:pPr>
      <w:r w:rsidRPr="00346C73">
        <w:rPr>
          <w:rFonts w:ascii="Arial" w:hAnsi="Arial" w:cs="Arial"/>
          <w:sz w:val="22"/>
          <w:szCs w:val="22"/>
        </w:rPr>
        <w:t xml:space="preserve">The behaviour and breeding biology of the yellow-spotted </w:t>
      </w:r>
      <w:r w:rsidR="00346C73" w:rsidRPr="00346C73">
        <w:rPr>
          <w:rFonts w:ascii="Arial" w:hAnsi="Arial" w:cs="Arial"/>
          <w:sz w:val="22"/>
          <w:szCs w:val="22"/>
        </w:rPr>
        <w:t>bell</w:t>
      </w:r>
      <w:r w:rsidRPr="00346C73">
        <w:rPr>
          <w:rFonts w:ascii="Arial" w:hAnsi="Arial" w:cs="Arial"/>
          <w:sz w:val="22"/>
          <w:szCs w:val="22"/>
        </w:rPr>
        <w:t xml:space="preserve"> frog is presumed to be similar to other </w:t>
      </w:r>
      <w:r w:rsidR="00346C73">
        <w:rPr>
          <w:rFonts w:ascii="Arial" w:hAnsi="Arial" w:cs="Arial"/>
          <w:sz w:val="22"/>
          <w:szCs w:val="22"/>
        </w:rPr>
        <w:t>b</w:t>
      </w:r>
      <w:r w:rsidRPr="00346C73">
        <w:rPr>
          <w:rFonts w:ascii="Arial" w:hAnsi="Arial" w:cs="Arial"/>
          <w:sz w:val="22"/>
          <w:szCs w:val="22"/>
        </w:rPr>
        <w:t xml:space="preserve">ell </w:t>
      </w:r>
      <w:r w:rsidR="00346C73">
        <w:rPr>
          <w:rFonts w:ascii="Arial" w:hAnsi="Arial" w:cs="Arial"/>
          <w:sz w:val="22"/>
          <w:szCs w:val="22"/>
        </w:rPr>
        <w:t>f</w:t>
      </w:r>
      <w:r w:rsidRPr="00346C73">
        <w:rPr>
          <w:rFonts w:ascii="Arial" w:hAnsi="Arial" w:cs="Arial"/>
          <w:sz w:val="22"/>
          <w:szCs w:val="22"/>
        </w:rPr>
        <w:t>rog species</w:t>
      </w:r>
      <w:r w:rsidRPr="00BD670A">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&lt;EndNote&gt;&lt;Cite&gt;&lt;Author&gt;NSW National Parks and Wildlife Service&lt;/Author&gt;&lt;Year&gt;2001&lt;/Year&gt;&lt;RecNum&gt;169&lt;/RecNum&gt;&lt;DisplayText&gt;(NSW National Parks and Wildlife Service 2001)&lt;/DisplayText&gt;&lt;record&gt;&lt;rec-number&gt;169&lt;/rec-number&gt;&lt;foreign-keys&gt;&lt;key app="EN" db-id="ta0rdr92ndv9x0e9sdapdzadfw29sw9r9xva" timestamp="1460698338"&gt;169&lt;/key&gt;&lt;/foreign-keys&gt;&lt;ref-type name="Report"&gt;27&lt;/ref-type&gt;&lt;contributors&gt;&lt;authors&gt;&lt;author&gt;NSW National Parks and Wildlife Service,&lt;/author&gt;&lt;/authors&gt;&lt;/contributors&gt;&lt;titles&gt;&lt;title&gt;&lt;style face="normal" font="default" size="100%"&gt;Yellow-spotted Bell Frog (&lt;/style&gt;&lt;style face="italic" font="default" size="100%"&gt;Litoria castanea&lt;/style&gt;&lt;style face="normal" font="default" size="100%"&gt;) and Peppered Tree Frog (&lt;/style&gt;&lt;style face="italic" font="default" size="100%"&gt;Litoria piperata&lt;/style&gt;&lt;style face="normal" font="default" size="100%"&gt;) recovery plan&lt;/style&gt;&lt;/title&gt;&lt;/titles&gt;&lt;dates&gt;&lt;year&gt;2001&lt;/year&gt;&lt;/dates&gt;&lt;pub-location&gt;Hurstville&lt;/pub-location&gt;&lt;publisher&gt;NPWS&lt;/publisher&gt;&lt;urls&gt;&lt;/urls&gt;&lt;/record&gt;&lt;/Cite&gt;&lt;/EndNote&gt;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7" w:tooltip="NSW National Parks and Wildlife Service, 2001 #169" w:history="1">
        <w:r w:rsidR="00EB7EA6">
          <w:rPr>
            <w:rFonts w:ascii="Arial" w:hAnsi="Arial" w:cs="Arial"/>
            <w:noProof/>
            <w:sz w:val="22"/>
            <w:szCs w:val="22"/>
          </w:rPr>
          <w:t>NSW National Parks and Wildlife Service 2001</w:t>
        </w:r>
      </w:hyperlink>
      <w:r>
        <w:rPr>
          <w:rFonts w:ascii="Arial" w:hAnsi="Arial" w:cs="Arial"/>
          <w:noProof/>
          <w:sz w:val="22"/>
          <w:szCs w:val="22"/>
        </w:rPr>
        <w:t>)</w:t>
      </w:r>
      <w:r>
        <w:rPr>
          <w:rFonts w:ascii="Arial" w:hAnsi="Arial" w:cs="Arial"/>
          <w:sz w:val="22"/>
          <w:szCs w:val="22"/>
        </w:rPr>
        <w:fldChar w:fldCharType="end"/>
      </w:r>
      <w:r w:rsidRPr="00BD670A">
        <w:rPr>
          <w:rFonts w:ascii="Arial" w:hAnsi="Arial" w:cs="Arial"/>
          <w:sz w:val="22"/>
          <w:szCs w:val="22"/>
        </w:rPr>
        <w:t>.</w:t>
      </w:r>
      <w:r>
        <w:rPr>
          <w:rFonts w:ascii="Arial" w:hAnsi="Arial" w:cs="Arial"/>
          <w:sz w:val="22"/>
          <w:szCs w:val="22"/>
        </w:rPr>
        <w:t xml:space="preserve"> Breeding </w:t>
      </w:r>
      <w:r w:rsidRPr="008436BB">
        <w:rPr>
          <w:rFonts w:ascii="Arial" w:hAnsi="Arial" w:cs="Arial"/>
          <w:sz w:val="22"/>
          <w:szCs w:val="22"/>
        </w:rPr>
        <w:t>occurs in still or slowly flowing water bodies</w:t>
      </w:r>
      <w:r>
        <w:rPr>
          <w:rFonts w:ascii="Arial" w:hAnsi="Arial" w:cs="Arial"/>
          <w:sz w:val="22"/>
          <w:szCs w:val="22"/>
        </w:rPr>
        <w:t xml:space="preserve"> during warmer months following reasonable rainfall. Frogs lay</w:t>
      </w:r>
      <w:r w:rsidRPr="00576643">
        <w:rPr>
          <w:rFonts w:ascii="Arial" w:hAnsi="Arial" w:cs="Arial"/>
          <w:color w:val="0000CC"/>
          <w:sz w:val="22"/>
          <w:szCs w:val="22"/>
        </w:rPr>
        <w:t xml:space="preserve"> </w:t>
      </w:r>
      <w:r w:rsidRPr="008436BB">
        <w:rPr>
          <w:rFonts w:ascii="Arial" w:hAnsi="Arial" w:cs="Arial"/>
          <w:sz w:val="22"/>
          <w:szCs w:val="22"/>
        </w:rPr>
        <w:t>large spawn masses on the water surface, usually attached to emergent vegetation</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&lt;EndNote&gt;&lt;Cite&gt;&lt;Author&gt;Courtice&lt;/Author&gt;&lt;Year&gt;1975&lt;/Year&gt;&lt;RecNum&gt;91&lt;/RecNum&gt;&lt;DisplayText&gt;(Courtice &amp;amp; Grigg 1975)&lt;/DisplayText&gt;&lt;record&gt;&lt;rec-number&gt;91&lt;/rec-number&gt;&lt;foreign-keys&gt;&lt;key app="EN" db-id="ta0rdr92ndv9x0e9sdapdzadfw29sw9r9xva" timestamp="1459490682"&gt;91&lt;/key&gt;&lt;/foreign-keys&gt;&lt;ref-type name="Journal Article"&gt;17&lt;/ref-type&gt;&lt;contributors&gt;&lt;authors&gt;&lt;author&gt;Courtice, G. P.&lt;/author&gt;&lt;author&gt;Grigg, G. C.&lt;/author&gt;&lt;/authors&gt;&lt;/contributors&gt;&lt;titles&gt;&lt;title&gt;&lt;style face="normal" font="default" size="100%"&gt;A taxonomic revision of the &lt;/style&gt;&lt;style face="italic" font="default" size="100%"&gt;Litoria aurea &lt;/style&gt;&lt;style face="normal" font="default" size="100%"&gt;complex (Anura: Hylidae) in south-eastern Australia&lt;/style&gt;&lt;/title&gt;&lt;secondary-title&gt;Australian Zoologist&lt;/secondary-title&gt;&lt;/titles&gt;&lt;periodical&gt;&lt;full-title&gt;Australian Zoologist&lt;/full-title&gt;&lt;/periodical&gt;&lt;pages&gt;149-163&lt;/pages&gt;&lt;volume&gt;18&lt;/volume&gt;&lt;dates&gt;&lt;year&gt;1975&lt;/year&gt;&lt;/dates&gt;&lt;urls&gt;&lt;/urls&gt;&lt;/record&gt;&lt;/Cite&gt;&lt;/EndNote&gt;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 w:tooltip="Courtice, 1975 #91" w:history="1">
        <w:r w:rsidR="00EB7EA6">
          <w:rPr>
            <w:rFonts w:ascii="Arial" w:hAnsi="Arial" w:cs="Arial"/>
            <w:noProof/>
            <w:sz w:val="22"/>
            <w:szCs w:val="22"/>
          </w:rPr>
          <w:t>Courtice &amp; Grigg 1975</w:t>
        </w:r>
      </w:hyperlink>
      <w:r>
        <w:rPr>
          <w:rFonts w:ascii="Arial" w:hAnsi="Arial" w:cs="Arial"/>
          <w:noProof/>
          <w:sz w:val="22"/>
          <w:szCs w:val="22"/>
        </w:rPr>
        <w:t>)</w:t>
      </w:r>
      <w:r>
        <w:rPr>
          <w:rFonts w:ascii="Arial" w:hAnsi="Arial" w:cs="Arial"/>
          <w:sz w:val="22"/>
          <w:szCs w:val="22"/>
        </w:rPr>
        <w:fldChar w:fldCharType="end"/>
      </w:r>
      <w:r w:rsidRPr="00BD670A">
        <w:rPr>
          <w:rFonts w:ascii="Arial" w:hAnsi="Arial" w:cs="Arial"/>
          <w:sz w:val="22"/>
          <w:szCs w:val="22"/>
        </w:rPr>
        <w:t>.</w:t>
      </w:r>
      <w:r w:rsidRPr="008436BB">
        <w:rPr>
          <w:rFonts w:ascii="Arial" w:hAnsi="Arial" w:cs="Arial"/>
          <w:color w:val="0000CC"/>
          <w:sz w:val="22"/>
          <w:szCs w:val="22"/>
        </w:rPr>
        <w:t xml:space="preserve"> </w:t>
      </w:r>
      <w:r w:rsidRPr="008A4D9C">
        <w:rPr>
          <w:rFonts w:ascii="Arial" w:hAnsi="Arial" w:cs="Arial"/>
          <w:sz w:val="22"/>
          <w:szCs w:val="22"/>
        </w:rPr>
        <w:t xml:space="preserve">Osborne et al. (1996) reported the species in the South Eastern Highlands </w:t>
      </w:r>
      <w:r>
        <w:rPr>
          <w:rFonts w:ascii="Arial" w:hAnsi="Arial" w:cs="Arial"/>
          <w:sz w:val="22"/>
          <w:szCs w:val="22"/>
        </w:rPr>
        <w:t xml:space="preserve">Bioregion </w:t>
      </w:r>
      <w:r w:rsidRPr="008A4D9C">
        <w:rPr>
          <w:rFonts w:ascii="Arial" w:hAnsi="Arial" w:cs="Arial"/>
          <w:sz w:val="22"/>
          <w:szCs w:val="22"/>
        </w:rPr>
        <w:t>calling at water temperatures ranging from approximately 13 to 18</w:t>
      </w:r>
      <w:r>
        <w:rPr>
          <w:rFonts w:ascii="Arial" w:hAnsi="Arial" w:cs="Arial"/>
          <w:sz w:val="22"/>
          <w:szCs w:val="22"/>
        </w:rPr>
        <w:t xml:space="preserve"> </w:t>
      </w:r>
      <w:r w:rsidRPr="008A4D9C">
        <w:rPr>
          <w:rFonts w:ascii="Arial" w:hAnsi="Arial" w:cs="Arial"/>
          <w:sz w:val="22"/>
          <w:szCs w:val="22"/>
          <w:vertAlign w:val="superscript"/>
        </w:rPr>
        <w:t>o</w:t>
      </w:r>
      <w:r w:rsidRPr="008A4D9C">
        <w:rPr>
          <w:rFonts w:ascii="Arial" w:hAnsi="Arial" w:cs="Arial"/>
          <w:sz w:val="22"/>
          <w:szCs w:val="22"/>
        </w:rPr>
        <w:t>C.</w:t>
      </w:r>
      <w:r>
        <w:rPr>
          <w:rFonts w:ascii="Arial" w:hAnsi="Arial" w:cs="Arial"/>
          <w:sz w:val="22"/>
          <w:szCs w:val="22"/>
        </w:rPr>
        <w:t xml:space="preserve"> </w:t>
      </w:r>
      <w:r w:rsidRPr="008A4D9C">
        <w:rPr>
          <w:rFonts w:ascii="Arial" w:hAnsi="Arial" w:cs="Arial"/>
          <w:sz w:val="22"/>
          <w:szCs w:val="22"/>
        </w:rPr>
        <w:t xml:space="preserve">Adults over-winter in hollow logs and in earth amongst the roots of fallen trees </w:t>
      </w:r>
      <w:r>
        <w:rPr>
          <w:rFonts w:ascii="Arial" w:hAnsi="Arial" w:cs="Arial"/>
          <w:sz w:val="22"/>
          <w:szCs w:val="22"/>
        </w:rPr>
        <w:fldChar w:fldCharType="begin"/>
      </w:r>
      <w:r>
        <w:rPr>
          <w:rFonts w:ascii="Arial" w:hAnsi="Arial" w:cs="Arial"/>
          <w:sz w:val="22"/>
          <w:szCs w:val="22"/>
        </w:rPr>
        <w:instrText xml:space="preserve"> ADDIN EN.CITE &lt;EndNote&gt;&lt;Cite&gt;&lt;Author&gt;Courtice&lt;/Author&gt;&lt;Year&gt;1975&lt;/Year&gt;&lt;RecNum&gt;91&lt;/RecNum&gt;&lt;DisplayText&gt;(Courtice &amp;amp; Grigg 1975)&lt;/DisplayText&gt;&lt;record&gt;&lt;rec-number&gt;91&lt;/rec-number&gt;&lt;foreign-keys&gt;&lt;key app="EN" db-id="ta0rdr92ndv9x0e9sdapdzadfw29sw9r9xva" timestamp="1459490682"&gt;91&lt;/key&gt;&lt;/foreign-keys&gt;&lt;ref-type name="Journal Article"&gt;17&lt;/ref-type&gt;&lt;contributors&gt;&lt;authors&gt;&lt;author&gt;Courtice, G. P.&lt;/author&gt;&lt;author&gt;Grigg, G. C.&lt;/author&gt;&lt;/authors&gt;&lt;/contributors&gt;&lt;titles&gt;&lt;title&gt;&lt;style face="normal" font="default" size="100%"&gt;A taxonomic revision of the &lt;/style&gt;&lt;style face="italic" font="default" size="100%"&gt;Litoria aurea &lt;/style&gt;&lt;style face="normal" font="default" size="100%"&gt;complex (Anura: Hylidae) in south-eastern Australia&lt;/style&gt;&lt;/title&gt;&lt;secondary-title&gt;Australian Zoologist&lt;/secondary-title&gt;&lt;/titles&gt;&lt;periodical&gt;&lt;full-title&gt;Australian Zoologist&lt;/full-title&gt;&lt;/periodical&gt;&lt;pages&gt;149-163&lt;/pages&gt;&lt;volume&gt;18&lt;/volume&gt;&lt;dates&gt;&lt;year&gt;1975&lt;/year&gt;&lt;/dates&gt;&lt;urls&gt;&lt;/urls&gt;&lt;/record&gt;&lt;/Cite&gt;&lt;/EndNote&gt;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 w:tooltip="Courtice, 1975 #91" w:history="1">
        <w:r w:rsidR="00EB7EA6">
          <w:rPr>
            <w:rFonts w:ascii="Arial" w:hAnsi="Arial" w:cs="Arial"/>
            <w:noProof/>
            <w:sz w:val="22"/>
            <w:szCs w:val="22"/>
          </w:rPr>
          <w:t>Courtice &amp; Grigg 1975</w:t>
        </w:r>
      </w:hyperlink>
      <w:r>
        <w:rPr>
          <w:rFonts w:ascii="Arial" w:hAnsi="Arial" w:cs="Arial"/>
          <w:noProof/>
          <w:sz w:val="22"/>
          <w:szCs w:val="22"/>
        </w:rPr>
        <w:t>)</w:t>
      </w:r>
      <w:r>
        <w:rPr>
          <w:rFonts w:ascii="Arial" w:hAnsi="Arial" w:cs="Arial"/>
          <w:sz w:val="22"/>
          <w:szCs w:val="22"/>
        </w:rPr>
        <w:fldChar w:fldCharType="end"/>
      </w:r>
      <w:r w:rsidRPr="00BD670A">
        <w:rPr>
          <w:rFonts w:ascii="Arial" w:hAnsi="Arial" w:cs="Arial"/>
          <w:sz w:val="22"/>
          <w:szCs w:val="22"/>
        </w:rPr>
        <w:t>.</w:t>
      </w:r>
      <w:r>
        <w:rPr>
          <w:rFonts w:ascii="Arial" w:hAnsi="Arial" w:cs="Arial"/>
          <w:sz w:val="22"/>
          <w:szCs w:val="22"/>
        </w:rPr>
        <w:t xml:space="preserve"> </w:t>
      </w:r>
    </w:p>
    <w:p w14:paraId="630B0279" w14:textId="77777777" w:rsidR="005004E2" w:rsidRPr="005D1E82" w:rsidRDefault="005004E2" w:rsidP="005004E2">
      <w:pPr>
        <w:pStyle w:val="Normal12pt"/>
        <w:spacing w:after="240"/>
        <w:rPr>
          <w:rFonts w:ascii="Arial" w:hAnsi="Arial" w:cs="Arial"/>
          <w:sz w:val="22"/>
          <w:szCs w:val="22"/>
        </w:rPr>
      </w:pPr>
      <w:r>
        <w:rPr>
          <w:rFonts w:ascii="Arial" w:hAnsi="Arial" w:cs="Arial"/>
          <w:sz w:val="22"/>
          <w:szCs w:val="22"/>
        </w:rPr>
        <w:t>Individuals reach sexual maturity at three years and have a life expectancy of six years (</w:t>
      </w:r>
      <w:r w:rsidRPr="00A05E17">
        <w:rPr>
          <w:rFonts w:ascii="Arial" w:hAnsi="Arial" w:cs="Arial"/>
          <w:sz w:val="22"/>
          <w:szCs w:val="22"/>
        </w:rPr>
        <w:t>Hero et al., 2004).</w:t>
      </w:r>
    </w:p>
    <w:p w14:paraId="386AC528" w14:textId="77777777" w:rsidR="003445DF" w:rsidRPr="007D7E49" w:rsidRDefault="007D7E49" w:rsidP="00623EF4">
      <w:pPr>
        <w:pStyle w:val="CAheading"/>
      </w:pPr>
      <w:r w:rsidRPr="007D7E49">
        <w:t>Threats</w:t>
      </w:r>
    </w:p>
    <w:p w14:paraId="576BB1A1" w14:textId="537EE9A8" w:rsidR="00DE578A" w:rsidRDefault="00DE578A" w:rsidP="00DE578A">
      <w:pPr>
        <w:keepNext/>
        <w:spacing w:after="240"/>
        <w:rPr>
          <w:rFonts w:ascii="Arial" w:hAnsi="Arial" w:cs="Arial"/>
          <w:sz w:val="22"/>
          <w:szCs w:val="22"/>
        </w:rPr>
      </w:pPr>
      <w:r>
        <w:rPr>
          <w:rFonts w:ascii="Arial" w:hAnsi="Arial" w:cs="Arial"/>
          <w:sz w:val="22"/>
          <w:szCs w:val="22"/>
        </w:rPr>
        <w:t>Th</w:t>
      </w:r>
      <w:r w:rsidR="000145DE">
        <w:rPr>
          <w:rFonts w:ascii="Arial" w:hAnsi="Arial" w:cs="Arial"/>
          <w:sz w:val="22"/>
          <w:szCs w:val="22"/>
        </w:rPr>
        <w:t>reats to th</w:t>
      </w:r>
      <w:r>
        <w:rPr>
          <w:rFonts w:ascii="Arial" w:hAnsi="Arial" w:cs="Arial"/>
          <w:sz w:val="22"/>
          <w:szCs w:val="22"/>
        </w:rPr>
        <w:t xml:space="preserve">e yellow-spotted </w:t>
      </w:r>
      <w:r w:rsidR="00346C73">
        <w:rPr>
          <w:rFonts w:ascii="Arial" w:hAnsi="Arial" w:cs="Arial"/>
          <w:sz w:val="22"/>
          <w:szCs w:val="22"/>
        </w:rPr>
        <w:t>bell</w:t>
      </w:r>
      <w:r>
        <w:rPr>
          <w:rFonts w:ascii="Arial" w:hAnsi="Arial" w:cs="Arial"/>
          <w:sz w:val="22"/>
          <w:szCs w:val="22"/>
        </w:rPr>
        <w:t xml:space="preserve"> frog </w:t>
      </w:r>
      <w:r w:rsidR="000145DE">
        <w:rPr>
          <w:rFonts w:ascii="Arial" w:hAnsi="Arial" w:cs="Arial"/>
          <w:sz w:val="22"/>
          <w:szCs w:val="22"/>
        </w:rPr>
        <w:t>are principally related to disease and habitat degradation. The table below lists the t</w:t>
      </w:r>
      <w:r w:rsidR="000145DE" w:rsidRPr="004023AD">
        <w:rPr>
          <w:rFonts w:ascii="Arial" w:hAnsi="Arial" w:cs="Arial"/>
          <w:sz w:val="22"/>
          <w:szCs w:val="22"/>
        </w:rPr>
        <w:t>hreats</w:t>
      </w:r>
      <w:r w:rsidR="000145DE" w:rsidRPr="008837E3">
        <w:rPr>
          <w:rFonts w:ascii="Arial" w:hAnsi="Arial" w:cs="Arial"/>
          <w:sz w:val="22"/>
          <w:szCs w:val="22"/>
        </w:rPr>
        <w:t xml:space="preserve"> impacting the </w:t>
      </w:r>
      <w:r w:rsidR="002627FF">
        <w:rPr>
          <w:rFonts w:ascii="Arial" w:hAnsi="Arial" w:cs="Arial"/>
          <w:sz w:val="22"/>
          <w:szCs w:val="22"/>
        </w:rPr>
        <w:t>species</w:t>
      </w:r>
      <w:r w:rsidR="000145DE">
        <w:rPr>
          <w:rFonts w:ascii="Arial" w:hAnsi="Arial" w:cs="Arial"/>
          <w:sz w:val="22"/>
          <w:szCs w:val="22"/>
        </w:rPr>
        <w:t xml:space="preserve"> </w:t>
      </w:r>
      <w:r w:rsidR="000145DE" w:rsidRPr="008837E3">
        <w:rPr>
          <w:rFonts w:ascii="Arial" w:hAnsi="Arial" w:cs="Arial"/>
          <w:sz w:val="22"/>
          <w:szCs w:val="22"/>
        </w:rPr>
        <w:t>in approximate order of severity of risk, based on available evidence</w:t>
      </w:r>
      <w:r w:rsidR="000145DE">
        <w:rPr>
          <w:rFonts w:ascii="Arial" w:hAnsi="Arial" w:cs="Arial"/>
          <w:sz w:val="22"/>
          <w:szCs w:val="2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2374"/>
        <w:gridCol w:w="3438"/>
      </w:tblGrid>
      <w:tr w:rsidR="000A3290" w14:paraId="239A331E" w14:textId="77777777" w:rsidTr="000140D5">
        <w:tc>
          <w:tcPr>
            <w:tcW w:w="1809" w:type="dxa"/>
            <w:shd w:val="clear" w:color="auto" w:fill="C0C0C0"/>
          </w:tcPr>
          <w:p w14:paraId="598A624D"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Threat factor</w:t>
            </w:r>
          </w:p>
        </w:tc>
        <w:tc>
          <w:tcPr>
            <w:tcW w:w="1843" w:type="dxa"/>
            <w:shd w:val="clear" w:color="auto" w:fill="C0C0C0"/>
          </w:tcPr>
          <w:p w14:paraId="2CEA04A2"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Consequence rating</w:t>
            </w:r>
          </w:p>
        </w:tc>
        <w:tc>
          <w:tcPr>
            <w:tcW w:w="2374" w:type="dxa"/>
            <w:shd w:val="clear" w:color="auto" w:fill="C0C0C0"/>
          </w:tcPr>
          <w:p w14:paraId="28C07A78"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Extent over which threat may operate</w:t>
            </w:r>
          </w:p>
        </w:tc>
        <w:tc>
          <w:tcPr>
            <w:tcW w:w="3438" w:type="dxa"/>
            <w:shd w:val="clear" w:color="auto" w:fill="C0C0C0"/>
          </w:tcPr>
          <w:p w14:paraId="7B27093C"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0A3290" w14:paraId="14DE3F24" w14:textId="77777777" w:rsidTr="000140D5">
        <w:tc>
          <w:tcPr>
            <w:tcW w:w="1809" w:type="dxa"/>
          </w:tcPr>
          <w:p w14:paraId="6DA7C429" w14:textId="1AF8766E" w:rsidR="000A3290" w:rsidRPr="00E92755" w:rsidRDefault="00D10781" w:rsidP="00FD3C0C">
            <w:pPr>
              <w:rPr>
                <w:rFonts w:ascii="Arial" w:hAnsi="Arial" w:cs="Arial"/>
                <w:color w:val="000000"/>
                <w:sz w:val="22"/>
                <w:szCs w:val="22"/>
              </w:rPr>
            </w:pPr>
            <w:r>
              <w:rPr>
                <w:rFonts w:ascii="Arial" w:hAnsi="Arial" w:cs="Arial"/>
                <w:color w:val="000000"/>
                <w:sz w:val="22"/>
                <w:szCs w:val="22"/>
              </w:rPr>
              <w:t xml:space="preserve">Disease - </w:t>
            </w:r>
            <w:r w:rsidR="00453814" w:rsidRPr="00E92755">
              <w:rPr>
                <w:rFonts w:ascii="Arial" w:hAnsi="Arial" w:cs="Arial"/>
                <w:color w:val="000000"/>
                <w:sz w:val="22"/>
                <w:szCs w:val="22"/>
              </w:rPr>
              <w:t>Chytrid fungus</w:t>
            </w:r>
            <w:r w:rsidR="00FD3C0C" w:rsidRPr="00E92755">
              <w:rPr>
                <w:rFonts w:ascii="Arial" w:hAnsi="Arial" w:cs="Arial"/>
                <w:color w:val="000000"/>
                <w:sz w:val="22"/>
                <w:szCs w:val="22"/>
              </w:rPr>
              <w:t xml:space="preserve"> </w:t>
            </w:r>
          </w:p>
        </w:tc>
        <w:tc>
          <w:tcPr>
            <w:tcW w:w="1843" w:type="dxa"/>
          </w:tcPr>
          <w:p w14:paraId="581D56EC" w14:textId="77777777" w:rsidR="000A3290" w:rsidRPr="000A3290" w:rsidRDefault="00B517A9" w:rsidP="00FD3C0C">
            <w:pPr>
              <w:rPr>
                <w:rFonts w:ascii="Arial" w:hAnsi="Arial" w:cs="Arial"/>
                <w:color w:val="000000"/>
                <w:sz w:val="22"/>
                <w:szCs w:val="22"/>
              </w:rPr>
            </w:pPr>
            <w:r>
              <w:rPr>
                <w:rFonts w:ascii="Arial" w:hAnsi="Arial" w:cs="Arial"/>
                <w:color w:val="000000"/>
                <w:sz w:val="22"/>
                <w:szCs w:val="22"/>
              </w:rPr>
              <w:t>Severe</w:t>
            </w:r>
          </w:p>
        </w:tc>
        <w:tc>
          <w:tcPr>
            <w:tcW w:w="2374" w:type="dxa"/>
          </w:tcPr>
          <w:p w14:paraId="789C89A7" w14:textId="58117C9F" w:rsidR="000A3290" w:rsidRPr="00E92755" w:rsidRDefault="00D10781" w:rsidP="00821F2D">
            <w:pPr>
              <w:rPr>
                <w:rFonts w:ascii="Arial" w:hAnsi="Arial" w:cs="Arial"/>
                <w:color w:val="000000"/>
                <w:sz w:val="22"/>
                <w:szCs w:val="22"/>
              </w:rPr>
            </w:pPr>
            <w:r>
              <w:rPr>
                <w:rFonts w:ascii="Arial" w:hAnsi="Arial" w:cs="Arial"/>
                <w:color w:val="000000"/>
                <w:sz w:val="22"/>
                <w:szCs w:val="22"/>
              </w:rPr>
              <w:t>Whole of range</w:t>
            </w:r>
          </w:p>
        </w:tc>
        <w:tc>
          <w:tcPr>
            <w:tcW w:w="3438" w:type="dxa"/>
          </w:tcPr>
          <w:p w14:paraId="2859B76B" w14:textId="0C6AA629" w:rsidR="00ED336B" w:rsidRPr="00E92755" w:rsidRDefault="00B517A9" w:rsidP="00346C73">
            <w:pPr>
              <w:spacing w:after="120"/>
              <w:rPr>
                <w:rFonts w:ascii="Arial" w:hAnsi="Arial" w:cs="Arial"/>
                <w:color w:val="000000"/>
                <w:sz w:val="22"/>
                <w:szCs w:val="22"/>
              </w:rPr>
            </w:pPr>
            <w:r w:rsidRPr="006179D8">
              <w:rPr>
                <w:rFonts w:ascii="Arial" w:hAnsi="Arial" w:cs="Arial"/>
                <w:sz w:val="22"/>
                <w:szCs w:val="22"/>
              </w:rPr>
              <w:t xml:space="preserve">Chytridiomycosis is an infectious disease </w:t>
            </w:r>
            <w:r w:rsidR="009B1401">
              <w:rPr>
                <w:rFonts w:ascii="Arial" w:hAnsi="Arial" w:cs="Arial"/>
                <w:sz w:val="22"/>
                <w:szCs w:val="22"/>
              </w:rPr>
              <w:t xml:space="preserve">caused by the </w:t>
            </w:r>
            <w:r w:rsidR="000C6240">
              <w:rPr>
                <w:rFonts w:ascii="Arial" w:hAnsi="Arial" w:cs="Arial"/>
                <w:sz w:val="22"/>
                <w:szCs w:val="22"/>
              </w:rPr>
              <w:t xml:space="preserve">amphibian </w:t>
            </w:r>
            <w:r w:rsidR="009B1401">
              <w:rPr>
                <w:rFonts w:ascii="Arial" w:hAnsi="Arial" w:cs="Arial"/>
                <w:sz w:val="22"/>
                <w:szCs w:val="22"/>
              </w:rPr>
              <w:t xml:space="preserve">chytrid fungus </w:t>
            </w:r>
            <w:r w:rsidR="00276C45" w:rsidRPr="006F7443">
              <w:rPr>
                <w:rFonts w:ascii="Arial" w:hAnsi="Arial" w:cs="Arial"/>
                <w:sz w:val="22"/>
                <w:szCs w:val="22"/>
              </w:rPr>
              <w:t>(</w:t>
            </w:r>
            <w:r w:rsidR="00276C45" w:rsidRPr="006F7443">
              <w:rPr>
                <w:rFonts w:ascii="Arial" w:hAnsi="Arial" w:cs="Arial"/>
                <w:i/>
                <w:iCs/>
                <w:sz w:val="22"/>
                <w:szCs w:val="22"/>
              </w:rPr>
              <w:t>Bactrachochytrium dendrobatidis</w:t>
            </w:r>
            <w:r w:rsidR="00276C45" w:rsidRPr="006F7443">
              <w:rPr>
                <w:rFonts w:ascii="Arial" w:hAnsi="Arial" w:cs="Arial"/>
                <w:sz w:val="22"/>
                <w:szCs w:val="22"/>
              </w:rPr>
              <w:t>)</w:t>
            </w:r>
            <w:r w:rsidR="00276C45">
              <w:rPr>
                <w:rFonts w:ascii="Arial" w:hAnsi="Arial" w:cs="Arial"/>
                <w:sz w:val="22"/>
                <w:szCs w:val="22"/>
              </w:rPr>
              <w:t xml:space="preserve"> </w:t>
            </w:r>
            <w:r w:rsidRPr="006179D8">
              <w:rPr>
                <w:rFonts w:ascii="Arial" w:hAnsi="Arial" w:cs="Arial"/>
                <w:sz w:val="22"/>
                <w:szCs w:val="22"/>
              </w:rPr>
              <w:t>that affects amphibians worldwide, causing mass die-offs and some species extinctions (Department of the Environment and Energy 2016).</w:t>
            </w:r>
            <w:r>
              <w:rPr>
                <w:rFonts w:ascii="Arial" w:hAnsi="Arial" w:cs="Arial"/>
                <w:sz w:val="22"/>
                <w:szCs w:val="22"/>
              </w:rPr>
              <w:t xml:space="preserve"> </w:t>
            </w:r>
            <w:r w:rsidRPr="00A860EF">
              <w:rPr>
                <w:rFonts w:ascii="Arial" w:hAnsi="Arial" w:cs="Arial"/>
                <w:sz w:val="22"/>
                <w:szCs w:val="22"/>
              </w:rPr>
              <w:t xml:space="preserve">A pathogen such as chytrid </w:t>
            </w:r>
            <w:r>
              <w:rPr>
                <w:rFonts w:ascii="Arial" w:hAnsi="Arial" w:cs="Arial"/>
                <w:sz w:val="22"/>
                <w:szCs w:val="22"/>
              </w:rPr>
              <w:t xml:space="preserve">fungus is considered likely to have caused or contributed to the decline of the yellow-spotted </w:t>
            </w:r>
            <w:r w:rsidR="00346C73">
              <w:rPr>
                <w:rFonts w:ascii="Arial" w:hAnsi="Arial" w:cs="Arial"/>
                <w:sz w:val="22"/>
                <w:szCs w:val="22"/>
              </w:rPr>
              <w:t>bell</w:t>
            </w:r>
            <w:r>
              <w:rPr>
                <w:rFonts w:ascii="Arial" w:hAnsi="Arial" w:cs="Arial"/>
                <w:sz w:val="22"/>
                <w:szCs w:val="22"/>
              </w:rPr>
              <w:t xml:space="preserve"> frog (</w:t>
            </w:r>
            <w:r w:rsidRPr="005715C5">
              <w:rPr>
                <w:rFonts w:ascii="Arial" w:hAnsi="Arial" w:cs="Arial"/>
                <w:sz w:val="22"/>
                <w:szCs w:val="22"/>
              </w:rPr>
              <w:t xml:space="preserve">Hero et al., 2004; </w:t>
            </w:r>
            <w:r>
              <w:rPr>
                <w:rFonts w:ascii="Arial" w:hAnsi="Arial" w:cs="Arial"/>
                <w:sz w:val="22"/>
                <w:szCs w:val="22"/>
              </w:rPr>
              <w:t xml:space="preserve">NSW NPWS 2001; </w:t>
            </w:r>
            <w:r w:rsidRPr="00A05E17">
              <w:rPr>
                <w:rFonts w:ascii="Arial" w:hAnsi="Arial" w:cs="Arial"/>
                <w:sz w:val="22"/>
                <w:szCs w:val="22"/>
              </w:rPr>
              <w:t>NSW Scientific Committee</w:t>
            </w:r>
            <w:r>
              <w:rPr>
                <w:rFonts w:ascii="Arial" w:hAnsi="Arial" w:cs="Arial"/>
                <w:sz w:val="22"/>
                <w:szCs w:val="22"/>
              </w:rPr>
              <w:t xml:space="preserve"> 2009), based on the pattern and speed of decline of the species and co-occurring species, </w:t>
            </w:r>
            <w:r w:rsidRPr="00BF2E24">
              <w:rPr>
                <w:rFonts w:ascii="Arial" w:hAnsi="Arial" w:cs="Arial"/>
                <w:i/>
                <w:sz w:val="22"/>
                <w:szCs w:val="22"/>
              </w:rPr>
              <w:t xml:space="preserve">L. aurea </w:t>
            </w:r>
            <w:r>
              <w:rPr>
                <w:rFonts w:ascii="Arial" w:hAnsi="Arial" w:cs="Arial"/>
                <w:sz w:val="22"/>
                <w:szCs w:val="22"/>
              </w:rPr>
              <w:t xml:space="preserve">and </w:t>
            </w:r>
            <w:r w:rsidRPr="00BF2E24">
              <w:rPr>
                <w:rFonts w:ascii="Arial" w:hAnsi="Arial" w:cs="Arial"/>
                <w:i/>
                <w:sz w:val="22"/>
                <w:szCs w:val="22"/>
              </w:rPr>
              <w:t>L. raniformis</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&lt;EndNote&gt;&lt;Cite&gt;&lt;Author&gt;Hamer&lt;/Author&gt;&lt;Year&gt;2009&lt;/Year&gt;&lt;RecNum&gt;286&lt;/RecNum&gt;&lt;DisplayText&gt;(Hamer et al. 2009)&lt;/DisplayText&gt;&lt;record&gt;&lt;rec-number&gt;286&lt;/rec-number&gt;&lt;foreign-keys&gt;&lt;key app="EN" db-id="ta0rdr92ndv9x0e9sdapdzadfw29sw9r9xva" timestamp="1484537912"&gt;286&lt;/key&gt;&lt;/foreign-keys&gt;&lt;ref-type name="Journal Article"&gt;17&lt;/ref-type&gt;&lt;contributors&gt;&lt;authors&gt;&lt;author&gt;Hamer, A. J.&lt;/author&gt;&lt;author&gt;Lane, S. J.&lt;/author&gt;&lt;author&gt;Mahony, M. J.&lt;/author&gt;&lt;/authors&gt;&lt;/contributors&gt;&lt;titles&gt;&lt;title&gt;Using probabilistic models to investigate the disappearance of a widespread frog-species complex in high-altitude regions of south-eastern Australia&lt;/title&gt;&lt;secondary-title&gt;Animal Conservation&lt;/secondary-title&gt;&lt;/titles&gt;&lt;periodical&gt;&lt;full-title&gt;Animal Conservation&lt;/full-title&gt;&lt;/periodical&gt;&lt;pages&gt;275-285&lt;/pages&gt;&lt;volume&gt;13&lt;/volume&gt;&lt;dates&gt;&lt;year&gt;2009&lt;/year&gt;&lt;/dates&gt;&lt;urls&gt;&lt;/urls&gt;&lt;/record&gt;&lt;/Cite&gt;&lt;/EndNote&gt;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2" w:tooltip="Hamer, 2009 #286" w:history="1">
              <w:r w:rsidR="00EB7EA6">
                <w:rPr>
                  <w:rFonts w:ascii="Arial" w:hAnsi="Arial" w:cs="Arial"/>
                  <w:noProof/>
                  <w:sz w:val="22"/>
                  <w:szCs w:val="22"/>
                </w:rPr>
                <w:t>Hamer et al. 2009</w:t>
              </w:r>
            </w:hyperlink>
            <w:r>
              <w:rPr>
                <w:rFonts w:ascii="Arial" w:hAnsi="Arial" w:cs="Arial"/>
                <w:noProof/>
                <w:sz w:val="22"/>
                <w:szCs w:val="22"/>
              </w:rPr>
              <w:t>)</w:t>
            </w:r>
            <w:r>
              <w:rPr>
                <w:rFonts w:ascii="Arial" w:hAnsi="Arial" w:cs="Arial"/>
                <w:sz w:val="22"/>
                <w:szCs w:val="22"/>
              </w:rPr>
              <w:fldChar w:fldCharType="end"/>
            </w:r>
            <w:r w:rsidRPr="00A860EF">
              <w:rPr>
                <w:rFonts w:ascii="Arial" w:hAnsi="Arial" w:cs="Arial"/>
                <w:sz w:val="22"/>
                <w:szCs w:val="22"/>
              </w:rPr>
              <w:t>.</w:t>
            </w:r>
          </w:p>
        </w:tc>
      </w:tr>
      <w:tr w:rsidR="00EB7EA6" w14:paraId="7D63D899" w14:textId="77777777" w:rsidTr="000140D5">
        <w:tc>
          <w:tcPr>
            <w:tcW w:w="1809" w:type="dxa"/>
          </w:tcPr>
          <w:p w14:paraId="2D29158E" w14:textId="3BBBA000" w:rsidR="00EB7EA6" w:rsidRDefault="002C5C34" w:rsidP="00EB7EA6">
            <w:pPr>
              <w:rPr>
                <w:rFonts w:ascii="Arial" w:hAnsi="Arial" w:cs="Arial"/>
                <w:sz w:val="22"/>
                <w:szCs w:val="22"/>
              </w:rPr>
            </w:pPr>
            <w:r>
              <w:rPr>
                <w:rFonts w:ascii="Arial" w:hAnsi="Arial" w:cs="Arial"/>
                <w:sz w:val="22"/>
                <w:szCs w:val="22"/>
              </w:rPr>
              <w:t xml:space="preserve">Disease - </w:t>
            </w:r>
            <w:r w:rsidR="00EB7EA6" w:rsidRPr="00405E72">
              <w:rPr>
                <w:rFonts w:ascii="Arial" w:hAnsi="Arial" w:cs="Arial"/>
                <w:sz w:val="22"/>
                <w:szCs w:val="22"/>
              </w:rPr>
              <w:t>Infection from  myxosporean parasites</w:t>
            </w:r>
          </w:p>
        </w:tc>
        <w:tc>
          <w:tcPr>
            <w:tcW w:w="1843" w:type="dxa"/>
          </w:tcPr>
          <w:p w14:paraId="1C2CBB62" w14:textId="77777777" w:rsidR="00EB7EA6" w:rsidRDefault="00EB7EA6" w:rsidP="00EB7EA6">
            <w:pPr>
              <w:rPr>
                <w:rFonts w:ascii="Arial" w:hAnsi="Arial" w:cs="Arial"/>
                <w:color w:val="000000"/>
                <w:sz w:val="22"/>
                <w:szCs w:val="22"/>
              </w:rPr>
            </w:pPr>
            <w:r>
              <w:rPr>
                <w:rFonts w:ascii="Arial" w:hAnsi="Arial" w:cs="Arial"/>
                <w:color w:val="000000"/>
                <w:sz w:val="22"/>
                <w:szCs w:val="22"/>
              </w:rPr>
              <w:t>Unknown</w:t>
            </w:r>
          </w:p>
        </w:tc>
        <w:tc>
          <w:tcPr>
            <w:tcW w:w="2374" w:type="dxa"/>
          </w:tcPr>
          <w:p w14:paraId="7B1D6D6C" w14:textId="77777777" w:rsidR="00EB7EA6" w:rsidRDefault="00EB7EA6" w:rsidP="00EB7EA6">
            <w:pPr>
              <w:rPr>
                <w:rFonts w:ascii="Arial" w:hAnsi="Arial" w:cs="Arial"/>
                <w:color w:val="000000"/>
                <w:sz w:val="22"/>
                <w:szCs w:val="22"/>
              </w:rPr>
            </w:pPr>
            <w:r>
              <w:rPr>
                <w:rFonts w:ascii="Arial" w:hAnsi="Arial" w:cs="Arial"/>
                <w:color w:val="000000"/>
                <w:sz w:val="22"/>
                <w:szCs w:val="22"/>
              </w:rPr>
              <w:t>Unknown</w:t>
            </w:r>
          </w:p>
        </w:tc>
        <w:tc>
          <w:tcPr>
            <w:tcW w:w="3438" w:type="dxa"/>
          </w:tcPr>
          <w:p w14:paraId="32FBCBBC" w14:textId="77777777" w:rsidR="00EB7EA6" w:rsidRDefault="00EB7EA6" w:rsidP="00EB7EA6">
            <w:pPr>
              <w:rPr>
                <w:rFonts w:ascii="Arial" w:hAnsi="Arial" w:cs="Arial"/>
                <w:sz w:val="22"/>
                <w:szCs w:val="22"/>
              </w:rPr>
            </w:pPr>
            <w:r>
              <w:rPr>
                <w:rFonts w:ascii="Arial" w:hAnsi="Arial" w:cs="Arial"/>
                <w:sz w:val="22"/>
                <w:szCs w:val="22"/>
              </w:rPr>
              <w:t>M</w:t>
            </w:r>
            <w:r w:rsidRPr="00405E72">
              <w:rPr>
                <w:rFonts w:ascii="Arial" w:hAnsi="Arial" w:cs="Arial"/>
                <w:sz w:val="22"/>
                <w:szCs w:val="22"/>
              </w:rPr>
              <w:t>yxosporean parasites</w:t>
            </w:r>
            <w:r>
              <w:rPr>
                <w:rFonts w:ascii="Arial" w:hAnsi="Arial" w:cs="Arial"/>
                <w:sz w:val="22"/>
                <w:szCs w:val="22"/>
              </w:rPr>
              <w:t xml:space="preserve"> are a group of pathogens known to cause infection in aquatic fauna, including amphibians </w:t>
            </w:r>
            <w:r>
              <w:rPr>
                <w:rFonts w:ascii="Arial" w:hAnsi="Arial" w:cs="Arial"/>
                <w:sz w:val="22"/>
                <w:szCs w:val="22"/>
              </w:rPr>
              <w:fldChar w:fldCharType="begin"/>
            </w:r>
            <w:r>
              <w:rPr>
                <w:rFonts w:ascii="Arial" w:hAnsi="Arial" w:cs="Arial"/>
                <w:sz w:val="22"/>
                <w:szCs w:val="22"/>
              </w:rPr>
              <w:instrText xml:space="preserve"> ADDIN EN.CITE &lt;EndNote&gt;&lt;Cite&gt;&lt;Author&gt;Hartigan&lt;/Author&gt;&lt;Year&gt;2013&lt;/Year&gt;&lt;RecNum&gt;287&lt;/RecNum&gt;&lt;DisplayText&gt;(Hartigan et al. 2013)&lt;/DisplayText&gt;&lt;record&gt;&lt;rec-number&gt;287&lt;/rec-number&gt;&lt;foreign-keys&gt;&lt;key app="EN" db-id="ta0rdr92ndv9x0e9sdapdzadfw29sw9r9xva" timestamp="1484543838"&gt;287&lt;/key&gt;&lt;/foreign-keys&gt;&lt;ref-type name="Journal Article"&gt;17&lt;/ref-type&gt;&lt;contributors&gt;&lt;authors&gt;&lt;author&gt;Hartigan, A.&lt;/author&gt;&lt;author&gt;Phalen, D. N. &lt;/author&gt;&lt;author&gt;Slapeta, J.&lt;/author&gt;&lt;/authors&gt;&lt;/contributors&gt;&lt;titles&gt;&lt;title&gt;Myxosporean parasites in Australian frogs: importance, implications and future directions&lt;/title&gt;&lt;secondary-title&gt;International Journal for Parasitology: Parasites and Wildlife&lt;/secondary-title&gt;&lt;/titles&gt;&lt;periodical&gt;&lt;full-title&gt;International Journal for Parasitology: Parasites and Wildlife&lt;/full-title&gt;&lt;/periodical&gt;&lt;pages&gt;62-68&lt;/pages&gt;&lt;volume&gt;2&lt;/volume&gt;&lt;dates&gt;&lt;year&gt;2013&lt;/year&gt;&lt;/dates&gt;&lt;urls&gt;&lt;/urls&gt;&lt;/record&gt;&lt;/Cite&gt;&lt;/EndNote&gt;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3" w:tooltip="Hartigan, 2013 #287" w:history="1">
              <w:r>
                <w:rPr>
                  <w:rFonts w:ascii="Arial" w:hAnsi="Arial" w:cs="Arial"/>
                  <w:noProof/>
                  <w:sz w:val="22"/>
                  <w:szCs w:val="22"/>
                </w:rPr>
                <w:t>Hartigan et al. 2013</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w:t>
            </w:r>
            <w:r w:rsidRPr="001875C1">
              <w:rPr>
                <w:rFonts w:ascii="Arial" w:hAnsi="Arial" w:cs="Arial"/>
                <w:sz w:val="22"/>
                <w:szCs w:val="22"/>
              </w:rPr>
              <w:t>Myxosporean infection occurs in frogs and tadpoles</w:t>
            </w:r>
            <w:r>
              <w:rPr>
                <w:rFonts w:ascii="Arial" w:hAnsi="Arial" w:cs="Arial"/>
                <w:sz w:val="22"/>
                <w:szCs w:val="22"/>
              </w:rPr>
              <w:t>. It</w:t>
            </w:r>
            <w:r w:rsidRPr="00BF2E24">
              <w:rPr>
                <w:rFonts w:ascii="Arial" w:hAnsi="Arial" w:cs="Arial"/>
                <w:color w:val="FF0000"/>
                <w:sz w:val="22"/>
                <w:szCs w:val="22"/>
              </w:rPr>
              <w:t xml:space="preserve"> </w:t>
            </w:r>
            <w:r w:rsidRPr="00FA494A">
              <w:rPr>
                <w:rFonts w:ascii="Arial" w:hAnsi="Arial" w:cs="Arial"/>
                <w:sz w:val="22"/>
                <w:szCs w:val="22"/>
              </w:rPr>
              <w:t xml:space="preserve">can cause the disruption and destruction of organ function (including the inflammation, haemorrhage and necrosis of organs (e.g. brain, liver, gall bladder, kidneys and reproductive organs) and nervous tissue), which can result in reduced health (including emaciation, neurological dysfunction, delayed metamorphosis, reduced limb movement and decreased fertility) and mortality of infected individuals </w:t>
            </w:r>
            <w:r>
              <w:rPr>
                <w:rFonts w:ascii="Arial" w:hAnsi="Arial" w:cs="Arial"/>
                <w:sz w:val="22"/>
                <w:szCs w:val="22"/>
              </w:rPr>
              <w:fldChar w:fldCharType="begin"/>
            </w:r>
            <w:r>
              <w:rPr>
                <w:rFonts w:ascii="Arial" w:hAnsi="Arial" w:cs="Arial"/>
                <w:sz w:val="22"/>
                <w:szCs w:val="22"/>
              </w:rPr>
              <w:instrText xml:space="preserve"> ADDIN EN.CITE &lt;EndNote&gt;&lt;Cite&gt;&lt;Author&gt;Hartigan&lt;/Author&gt;&lt;Year&gt;2013&lt;/Year&gt;&lt;RecNum&gt;287&lt;/RecNum&gt;&lt;DisplayText&gt;(Hartigan et al. 2013)&lt;/DisplayText&gt;&lt;record&gt;&lt;rec-number&gt;287&lt;/rec-number&gt;&lt;foreign-keys&gt;&lt;key app="EN" db-id="ta0rdr92ndv9x0e9sdapdzadfw29sw9r9xva" timestamp="1484543838"&gt;287&lt;/key&gt;&lt;/foreign-keys&gt;&lt;ref-type name="Journal Article"&gt;17&lt;/ref-type&gt;&lt;contributors&gt;&lt;authors&gt;&lt;author&gt;Hartigan, A.&lt;/author&gt;&lt;author&gt;Phalen, D. N. &lt;/author&gt;&lt;author&gt;Slapeta, J.&lt;/author&gt;&lt;/authors&gt;&lt;/contributors&gt;&lt;titles&gt;&lt;title&gt;Myxosporean parasites in Australian frogs: importance, implications and future directions&lt;/title&gt;&lt;secondary-title&gt;International Journal for Parasitology: Parasites and Wildlife&lt;/secondary-title&gt;&lt;/titles&gt;&lt;periodical&gt;&lt;full-title&gt;International Journal for Parasitology: Parasites and Wildlife&lt;/full-title&gt;&lt;/periodical&gt;&lt;pages&gt;62-68&lt;/pages&gt;&lt;volume&gt;2&lt;/volume&gt;&lt;dates&gt;&lt;year&gt;2013&lt;/year&gt;&lt;/dates&gt;&lt;urls&gt;&lt;/urls&gt;&lt;/record&gt;&lt;/Cite&gt;&lt;/EndNote&gt;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3" w:tooltip="Hartigan, 2013 #287" w:history="1">
              <w:r>
                <w:rPr>
                  <w:rFonts w:ascii="Arial" w:hAnsi="Arial" w:cs="Arial"/>
                  <w:noProof/>
                  <w:sz w:val="22"/>
                  <w:szCs w:val="22"/>
                </w:rPr>
                <w:t>Hartigan et al. 2013</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M</w:t>
            </w:r>
            <w:r w:rsidRPr="00405E72">
              <w:rPr>
                <w:rFonts w:ascii="Arial" w:hAnsi="Arial" w:cs="Arial"/>
                <w:sz w:val="22"/>
                <w:szCs w:val="22"/>
              </w:rPr>
              <w:t>yxosporean parasites</w:t>
            </w:r>
            <w:r>
              <w:rPr>
                <w:rFonts w:ascii="Arial" w:hAnsi="Arial" w:cs="Arial"/>
                <w:sz w:val="22"/>
                <w:szCs w:val="22"/>
              </w:rPr>
              <w:t xml:space="preserve"> have been observed in Australian frogs for over 100 years and is suggested to represent a key threatening process contributing to amphibian decline </w:t>
            </w:r>
            <w:r>
              <w:rPr>
                <w:rFonts w:ascii="Arial" w:hAnsi="Arial" w:cs="Arial"/>
                <w:sz w:val="22"/>
                <w:szCs w:val="22"/>
              </w:rPr>
              <w:fldChar w:fldCharType="begin"/>
            </w:r>
            <w:r>
              <w:rPr>
                <w:rFonts w:ascii="Arial" w:hAnsi="Arial" w:cs="Arial"/>
                <w:sz w:val="22"/>
                <w:szCs w:val="22"/>
              </w:rPr>
              <w:instrText xml:space="preserve"> ADDIN EN.CITE &lt;EndNote&gt;&lt;Cite&gt;&lt;Author&gt;Hartigan&lt;/Author&gt;&lt;Year&gt;2013&lt;/Year&gt;&lt;RecNum&gt;287&lt;/RecNum&gt;&lt;DisplayText&gt;(Hartigan et al. 2012; Hartigan et al. 2013)&lt;/DisplayText&gt;&lt;record&gt;&lt;rec-number&gt;287&lt;/rec-number&gt;&lt;foreign-keys&gt;&lt;key app="EN" db-id="ta0rdr92ndv9x0e9sdapdzadfw29sw9r9xva" timestamp="1484543838"&gt;287&lt;/key&gt;&lt;/foreign-keys&gt;&lt;ref-type name="Journal Article"&gt;17&lt;/ref-type&gt;&lt;contributors&gt;&lt;authors&gt;&lt;author&gt;Hartigan, A.&lt;/author&gt;&lt;author&gt;Phalen, D. N. &lt;/author&gt;&lt;author&gt;Slapeta, J.&lt;/author&gt;&lt;/authors&gt;&lt;/contributors&gt;&lt;titles&gt;&lt;title&gt;Myxosporean parasites in Australian frogs: importance, implications and future directions&lt;/title&gt;&lt;secondary-title&gt;International Journal for Parasitology: Parasites and Wildlife&lt;/secondary-title&gt;&lt;/titles&gt;&lt;periodical&gt;&lt;full-title&gt;International Journal for Parasitology: Parasites and Wildlife&lt;/full-title&gt;&lt;/periodical&gt;&lt;pages&gt;62-68&lt;/pages&gt;&lt;volume&gt;2&lt;/volume&gt;&lt;dates&gt;&lt;year&gt;2013&lt;/year&gt;&lt;/dates&gt;&lt;urls&gt;&lt;/urls&gt;&lt;/record&gt;&lt;/Cite&gt;&lt;Cite&gt;&lt;Author&gt;Hartigan&lt;/Author&gt;&lt;Year&gt;2012&lt;/Year&gt;&lt;RecNum&gt;288&lt;/RecNum&gt;&lt;record&gt;&lt;rec-number&gt;288&lt;/rec-number&gt;&lt;foreign-keys&gt;&lt;key app="EN" db-id="ta0rdr92ndv9x0e9sdapdzadfw29sw9r9xva" timestamp="1484544016"&gt;288&lt;/key&gt;&lt;/foreign-keys&gt;&lt;ref-type name="Journal Article"&gt;17&lt;/ref-type&gt;&lt;contributors&gt;&lt;authors&gt;&lt;author&gt;Hartigan, A.&lt;/author&gt;&lt;author&gt;Sangster, C.&lt;/author&gt;&lt;author&gt;Rose, K.&lt;/author&gt;&lt;author&gt;Phalen, D. N.&lt;/author&gt;&lt;author&gt;Slapeta, J.&lt;/author&gt;&lt;/authors&gt;&lt;/contributors&gt;&lt;titles&gt;&lt;title&gt;Myxozoan parasite in brain of critically endangered frog&lt;/title&gt;&lt;secondary-title&gt;Emerging Infectious Diseases&lt;/secondary-title&gt;&lt;/titles&gt;&lt;periodical&gt;&lt;full-title&gt;Emerging Infectious Diseases&lt;/full-title&gt;&lt;/periodical&gt;&lt;pages&gt;693-695&lt;/pages&gt;&lt;volume&gt;18&lt;/volume&gt;&lt;dates&gt;&lt;year&gt;2012&lt;/year&gt;&lt;/dates&gt;&lt;urls&gt;&lt;/urls&gt;&lt;/record&gt;&lt;/Cite&gt;&lt;/EndNote&gt;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4" w:tooltip="Hartigan, 2012 #288" w:history="1">
              <w:r>
                <w:rPr>
                  <w:rFonts w:ascii="Arial" w:hAnsi="Arial" w:cs="Arial"/>
                  <w:noProof/>
                  <w:sz w:val="22"/>
                  <w:szCs w:val="22"/>
                </w:rPr>
                <w:t>Hartigan et al. 2012</w:t>
              </w:r>
            </w:hyperlink>
            <w:r>
              <w:rPr>
                <w:rFonts w:ascii="Arial" w:hAnsi="Arial" w:cs="Arial"/>
                <w:noProof/>
                <w:sz w:val="22"/>
                <w:szCs w:val="22"/>
              </w:rPr>
              <w:t xml:space="preserve">; </w:t>
            </w:r>
            <w:hyperlink w:anchor="_ENREF_3" w:tooltip="Hartigan, 2013 #287" w:history="1">
              <w:r>
                <w:rPr>
                  <w:rFonts w:ascii="Arial" w:hAnsi="Arial" w:cs="Arial"/>
                  <w:noProof/>
                  <w:sz w:val="22"/>
                  <w:szCs w:val="22"/>
                </w:rPr>
                <w:t>Hartigan et al. 2013</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w:t>
            </w:r>
          </w:p>
          <w:p w14:paraId="00C3BCC0" w14:textId="77777777" w:rsidR="00EB7EA6" w:rsidRDefault="00EB7EA6" w:rsidP="00EB7EA6">
            <w:pPr>
              <w:rPr>
                <w:rFonts w:ascii="Arial" w:hAnsi="Arial" w:cs="Arial"/>
                <w:sz w:val="22"/>
                <w:szCs w:val="22"/>
              </w:rPr>
            </w:pPr>
          </w:p>
          <w:p w14:paraId="702CAFDE" w14:textId="2422EE98" w:rsidR="00EB7EA6" w:rsidRPr="006179D8" w:rsidRDefault="00EB7EA6" w:rsidP="002C5C34">
            <w:pPr>
              <w:spacing w:after="120"/>
              <w:rPr>
                <w:rFonts w:ascii="Arial" w:hAnsi="Arial" w:cs="Arial"/>
                <w:sz w:val="22"/>
                <w:szCs w:val="22"/>
              </w:rPr>
            </w:pPr>
            <w:r>
              <w:rPr>
                <w:rFonts w:ascii="Arial" w:hAnsi="Arial" w:cs="Arial"/>
                <w:sz w:val="22"/>
                <w:szCs w:val="22"/>
              </w:rPr>
              <w:t xml:space="preserve">Myxosporean infection has been reported in the yellow-spotted </w:t>
            </w:r>
            <w:r w:rsidR="00346C73">
              <w:rPr>
                <w:rFonts w:ascii="Arial" w:hAnsi="Arial" w:cs="Arial"/>
                <w:sz w:val="22"/>
                <w:szCs w:val="22"/>
              </w:rPr>
              <w:t>bell</w:t>
            </w:r>
            <w:r>
              <w:rPr>
                <w:rFonts w:ascii="Arial" w:hAnsi="Arial" w:cs="Arial"/>
                <w:sz w:val="22"/>
                <w:szCs w:val="22"/>
              </w:rPr>
              <w:t xml:space="preserve"> frog, but this was from the apparently misidentified </w:t>
            </w:r>
            <w:r w:rsidR="002C5C34">
              <w:rPr>
                <w:rFonts w:ascii="Arial" w:hAnsi="Arial" w:cs="Arial"/>
                <w:sz w:val="22"/>
                <w:szCs w:val="22"/>
              </w:rPr>
              <w:t xml:space="preserve">colony </w:t>
            </w:r>
            <w:r>
              <w:rPr>
                <w:rFonts w:ascii="Arial" w:hAnsi="Arial" w:cs="Arial"/>
                <w:sz w:val="22"/>
                <w:szCs w:val="22"/>
              </w:rPr>
              <w:fldChar w:fldCharType="begin"/>
            </w:r>
            <w:r>
              <w:rPr>
                <w:rFonts w:ascii="Arial" w:hAnsi="Arial" w:cs="Arial"/>
                <w:sz w:val="22"/>
                <w:szCs w:val="22"/>
              </w:rPr>
              <w:instrText xml:space="preserve"> ADDIN EN.CITE &lt;EndNote&gt;&lt;Cite&gt;&lt;Author&gt;Voros&lt;/Author&gt;&lt;Year&gt;2010&lt;/Year&gt;&lt;RecNum&gt;89&lt;/RecNum&gt;&lt;DisplayText&gt;(Voros et al. 2010)&lt;/DisplayText&gt;&lt;record&gt;&lt;rec-number&gt;89&lt;/rec-number&gt;&lt;foreign-keys&gt;&lt;key app="EN" db-id="ta0rdr92ndv9x0e9sdapdzadfw29sw9r9xva" timestamp="1459490474"&gt;89&lt;/key&gt;&lt;/foreign-keys&gt;&lt;ref-type name="Report"&gt;27&lt;/ref-type&gt;&lt;contributors&gt;&lt;authors&gt;&lt;author&gt;Voros, J.&lt;/author&gt;&lt;author&gt;Bertozzi, T.&lt;/author&gt;&lt;author&gt;Price, L.&lt;/author&gt;&lt;author&gt;Donellan, S.&lt;/author&gt;&lt;/authors&gt;&lt;/contributors&gt;&lt;titles&gt;&lt;title&gt;&lt;style face="normal" font="default" size="100%"&gt;Identification of southern tablelands bell frogs (&lt;/style&gt;&lt;style face="italic" font="default" size="100%"&gt;Litoria aurea &lt;/style&gt;&lt;style face="normal" font="default" size="100%"&gt;species complex)&lt;/style&gt;&lt;/title&gt;&lt;/titles&gt;&lt;dates&gt;&lt;year&gt;2010&lt;/year&gt;&lt;/dates&gt;&lt;publisher&gt;Unpublished report South Australian Museum&lt;/publisher&gt;&lt;urls&gt;&lt;/urls&gt;&lt;/record&gt;&lt;/Cite&gt;&lt;/EndNote&gt;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0" w:tooltip="Voros, 2010 #89" w:history="1">
              <w:r>
                <w:rPr>
                  <w:rFonts w:ascii="Arial" w:hAnsi="Arial" w:cs="Arial"/>
                  <w:noProof/>
                  <w:sz w:val="22"/>
                  <w:szCs w:val="22"/>
                </w:rPr>
                <w:t>Voros et al. 2010</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w:t>
            </w:r>
            <w:r w:rsidR="002C5C34">
              <w:rPr>
                <w:rFonts w:ascii="Arial" w:hAnsi="Arial" w:cs="Arial"/>
                <w:sz w:val="22"/>
                <w:szCs w:val="22"/>
              </w:rPr>
              <w:t xml:space="preserve"> </w:t>
            </w:r>
            <w:r>
              <w:rPr>
                <w:rFonts w:ascii="Arial" w:hAnsi="Arial" w:cs="Arial"/>
                <w:sz w:val="22"/>
                <w:szCs w:val="22"/>
              </w:rPr>
              <w:t xml:space="preserve">Nevertheless, the occurrence of infection in related species including </w:t>
            </w:r>
            <w:r w:rsidRPr="00BF2E24">
              <w:rPr>
                <w:rFonts w:ascii="Arial" w:hAnsi="Arial" w:cs="Arial"/>
                <w:i/>
                <w:sz w:val="22"/>
                <w:szCs w:val="22"/>
              </w:rPr>
              <w:t xml:space="preserve">L. aurea </w:t>
            </w:r>
            <w:r>
              <w:rPr>
                <w:rFonts w:ascii="Arial" w:hAnsi="Arial" w:cs="Arial"/>
                <w:sz w:val="22"/>
                <w:szCs w:val="22"/>
              </w:rPr>
              <w:t xml:space="preserve">and </w:t>
            </w:r>
            <w:r w:rsidRPr="00FA494A">
              <w:rPr>
                <w:rFonts w:ascii="Arial" w:hAnsi="Arial" w:cs="Arial"/>
                <w:i/>
                <w:sz w:val="22"/>
                <w:szCs w:val="22"/>
              </w:rPr>
              <w:t>L. raniformis</w:t>
            </w:r>
            <w:r>
              <w:rPr>
                <w:rFonts w:ascii="Arial" w:hAnsi="Arial" w:cs="Arial"/>
                <w:sz w:val="22"/>
                <w:szCs w:val="22"/>
              </w:rPr>
              <w:t xml:space="preserve"> (Hartigan et al., 2013), suggest that it may have contributed to the</w:t>
            </w:r>
            <w:r w:rsidR="00346C73">
              <w:rPr>
                <w:rFonts w:ascii="Arial" w:hAnsi="Arial" w:cs="Arial"/>
                <w:sz w:val="22"/>
                <w:szCs w:val="22"/>
              </w:rPr>
              <w:t xml:space="preserve"> decline of the yellow-spotted bell</w:t>
            </w:r>
            <w:r>
              <w:rPr>
                <w:rFonts w:ascii="Arial" w:hAnsi="Arial" w:cs="Arial"/>
                <w:sz w:val="22"/>
                <w:szCs w:val="22"/>
              </w:rPr>
              <w:t xml:space="preserve"> frog.</w:t>
            </w:r>
          </w:p>
        </w:tc>
      </w:tr>
      <w:tr w:rsidR="00EB7EA6" w14:paraId="14DD6827" w14:textId="77777777" w:rsidTr="000140D5">
        <w:tc>
          <w:tcPr>
            <w:tcW w:w="1809" w:type="dxa"/>
          </w:tcPr>
          <w:p w14:paraId="1E7DFC59" w14:textId="77777777" w:rsidR="002C5C34" w:rsidRPr="00E30E90" w:rsidRDefault="002C5C34" w:rsidP="002C5C34">
            <w:pPr>
              <w:rPr>
                <w:rFonts w:ascii="Arial" w:hAnsi="Arial" w:cs="Arial"/>
                <w:color w:val="000000"/>
                <w:sz w:val="22"/>
                <w:szCs w:val="22"/>
              </w:rPr>
            </w:pPr>
            <w:r w:rsidRPr="00E30E90">
              <w:rPr>
                <w:rFonts w:ascii="Arial" w:hAnsi="Arial" w:cs="Arial"/>
                <w:color w:val="000000"/>
                <w:sz w:val="22"/>
                <w:szCs w:val="22"/>
              </w:rPr>
              <w:t xml:space="preserve">Habitat </w:t>
            </w:r>
            <w:r>
              <w:rPr>
                <w:rFonts w:ascii="Arial" w:hAnsi="Arial" w:cs="Arial"/>
                <w:color w:val="000000"/>
                <w:sz w:val="22"/>
                <w:szCs w:val="22"/>
              </w:rPr>
              <w:t>loss and degradation</w:t>
            </w:r>
          </w:p>
          <w:p w14:paraId="1DB8A7FA" w14:textId="6246AE75" w:rsidR="00EB7EA6" w:rsidRPr="00E30E90" w:rsidRDefault="002C5C34" w:rsidP="002C5C34">
            <w:pPr>
              <w:rPr>
                <w:rFonts w:ascii="Arial" w:hAnsi="Arial" w:cs="Arial"/>
                <w:color w:val="000000"/>
                <w:sz w:val="22"/>
                <w:szCs w:val="22"/>
              </w:rPr>
            </w:pPr>
            <w:r w:rsidRPr="00E30E90">
              <w:rPr>
                <w:rFonts w:ascii="Arial" w:hAnsi="Arial" w:cs="Arial"/>
                <w:color w:val="000000"/>
                <w:sz w:val="22"/>
                <w:szCs w:val="22"/>
              </w:rPr>
              <w:t>(</w:t>
            </w:r>
            <w:r>
              <w:rPr>
                <w:rFonts w:ascii="Arial" w:hAnsi="Arial" w:cs="Arial"/>
                <w:color w:val="000000"/>
                <w:sz w:val="22"/>
                <w:szCs w:val="22"/>
              </w:rPr>
              <w:t>e.g. clearing</w:t>
            </w:r>
            <w:r w:rsidRPr="00E30E90">
              <w:rPr>
                <w:rFonts w:ascii="Arial" w:hAnsi="Arial" w:cs="Arial"/>
                <w:color w:val="000000"/>
                <w:sz w:val="22"/>
                <w:szCs w:val="22"/>
              </w:rPr>
              <w:t xml:space="preserve">, </w:t>
            </w:r>
            <w:r>
              <w:rPr>
                <w:rFonts w:ascii="Arial" w:hAnsi="Arial" w:cs="Arial"/>
                <w:color w:val="000000"/>
                <w:sz w:val="22"/>
                <w:szCs w:val="22"/>
              </w:rPr>
              <w:t xml:space="preserve">trampling, fragmentation, </w:t>
            </w:r>
            <w:r w:rsidRPr="00E30E90">
              <w:rPr>
                <w:rFonts w:ascii="Arial" w:hAnsi="Arial" w:cs="Arial"/>
                <w:color w:val="000000"/>
                <w:sz w:val="22"/>
                <w:szCs w:val="22"/>
              </w:rPr>
              <w:t>altered hydrology, salinity</w:t>
            </w:r>
            <w:r>
              <w:rPr>
                <w:rFonts w:ascii="Arial" w:hAnsi="Arial" w:cs="Arial"/>
                <w:color w:val="000000"/>
                <w:sz w:val="22"/>
                <w:szCs w:val="22"/>
              </w:rPr>
              <w:t>)</w:t>
            </w:r>
          </w:p>
        </w:tc>
        <w:tc>
          <w:tcPr>
            <w:tcW w:w="1843" w:type="dxa"/>
          </w:tcPr>
          <w:p w14:paraId="5010E1E2" w14:textId="77777777" w:rsidR="00EB7EA6" w:rsidRPr="000A3290" w:rsidRDefault="00EB7EA6" w:rsidP="00EB7EA6">
            <w:pPr>
              <w:rPr>
                <w:rFonts w:ascii="Arial" w:hAnsi="Arial" w:cs="Arial"/>
                <w:color w:val="000000"/>
                <w:sz w:val="22"/>
                <w:szCs w:val="22"/>
              </w:rPr>
            </w:pPr>
            <w:r>
              <w:rPr>
                <w:rFonts w:ascii="Arial" w:hAnsi="Arial" w:cs="Arial"/>
                <w:color w:val="000000"/>
                <w:sz w:val="22"/>
                <w:szCs w:val="22"/>
              </w:rPr>
              <w:t>Moderate</w:t>
            </w:r>
          </w:p>
        </w:tc>
        <w:tc>
          <w:tcPr>
            <w:tcW w:w="2374" w:type="dxa"/>
          </w:tcPr>
          <w:p w14:paraId="32B6808E" w14:textId="379A9417" w:rsidR="00EB7EA6" w:rsidRPr="00E92755" w:rsidRDefault="002C5C34" w:rsidP="00EB7EA6">
            <w:pPr>
              <w:rPr>
                <w:rFonts w:ascii="Arial" w:hAnsi="Arial" w:cs="Arial"/>
                <w:color w:val="000000"/>
                <w:sz w:val="22"/>
                <w:szCs w:val="22"/>
              </w:rPr>
            </w:pPr>
            <w:r>
              <w:rPr>
                <w:rFonts w:ascii="Arial" w:hAnsi="Arial" w:cs="Arial"/>
                <w:color w:val="000000"/>
                <w:sz w:val="22"/>
                <w:szCs w:val="22"/>
              </w:rPr>
              <w:t>Part of range</w:t>
            </w:r>
          </w:p>
        </w:tc>
        <w:tc>
          <w:tcPr>
            <w:tcW w:w="3438" w:type="dxa"/>
          </w:tcPr>
          <w:p w14:paraId="1E6E9F2E" w14:textId="2F6CB4C5" w:rsidR="00EB7EA6" w:rsidRPr="00E92755" w:rsidRDefault="00EB7EA6" w:rsidP="00D10781">
            <w:pPr>
              <w:spacing w:after="120"/>
              <w:rPr>
                <w:rFonts w:ascii="Arial" w:hAnsi="Arial" w:cs="Arial"/>
                <w:color w:val="000000"/>
                <w:sz w:val="22"/>
                <w:szCs w:val="22"/>
              </w:rPr>
            </w:pPr>
            <w:r w:rsidRPr="007C66F6">
              <w:rPr>
                <w:rFonts w:ascii="Arial" w:hAnsi="Arial" w:cs="Arial"/>
                <w:sz w:val="22"/>
                <w:szCs w:val="22"/>
              </w:rPr>
              <w:t>Agricultur</w:t>
            </w:r>
            <w:r w:rsidR="009B1401">
              <w:rPr>
                <w:rFonts w:ascii="Arial" w:hAnsi="Arial" w:cs="Arial"/>
                <w:sz w:val="22"/>
                <w:szCs w:val="22"/>
              </w:rPr>
              <w:t>al practices</w:t>
            </w:r>
            <w:r w:rsidRPr="007C66F6">
              <w:rPr>
                <w:rFonts w:ascii="Arial" w:hAnsi="Arial" w:cs="Arial"/>
                <w:sz w:val="22"/>
                <w:szCs w:val="22"/>
              </w:rPr>
              <w:t>, including cropping</w:t>
            </w:r>
            <w:r>
              <w:rPr>
                <w:rFonts w:ascii="Arial" w:hAnsi="Arial" w:cs="Arial"/>
                <w:sz w:val="22"/>
                <w:szCs w:val="22"/>
              </w:rPr>
              <w:t xml:space="preserve">, </w:t>
            </w:r>
            <w:r w:rsidRPr="007C66F6">
              <w:rPr>
                <w:rFonts w:ascii="Arial" w:hAnsi="Arial" w:cs="Arial"/>
                <w:sz w:val="22"/>
                <w:szCs w:val="22"/>
              </w:rPr>
              <w:t>livestock farming</w:t>
            </w:r>
            <w:r>
              <w:rPr>
                <w:rFonts w:ascii="Arial" w:hAnsi="Arial" w:cs="Arial"/>
                <w:sz w:val="22"/>
                <w:szCs w:val="22"/>
              </w:rPr>
              <w:t xml:space="preserve"> and the application of herbicides and pesticides</w:t>
            </w:r>
            <w:r w:rsidRPr="007C66F6">
              <w:rPr>
                <w:rFonts w:ascii="Arial" w:hAnsi="Arial" w:cs="Arial"/>
                <w:sz w:val="22"/>
                <w:szCs w:val="22"/>
              </w:rPr>
              <w:t xml:space="preserve">, </w:t>
            </w:r>
            <w:r w:rsidR="00D10781">
              <w:rPr>
                <w:rFonts w:ascii="Arial" w:hAnsi="Arial" w:cs="Arial"/>
                <w:sz w:val="22"/>
                <w:szCs w:val="22"/>
              </w:rPr>
              <w:t>are</w:t>
            </w:r>
            <w:r w:rsidRPr="007C66F6">
              <w:rPr>
                <w:rFonts w:ascii="Arial" w:hAnsi="Arial" w:cs="Arial"/>
                <w:sz w:val="22"/>
                <w:szCs w:val="22"/>
              </w:rPr>
              <w:t xml:space="preserve"> considered </w:t>
            </w:r>
            <w:r>
              <w:rPr>
                <w:rFonts w:ascii="Arial" w:hAnsi="Arial" w:cs="Arial"/>
                <w:sz w:val="22"/>
                <w:szCs w:val="22"/>
              </w:rPr>
              <w:t xml:space="preserve">a possible </w:t>
            </w:r>
            <w:r w:rsidRPr="007C66F6">
              <w:rPr>
                <w:rFonts w:ascii="Arial" w:hAnsi="Arial" w:cs="Arial"/>
                <w:sz w:val="22"/>
                <w:szCs w:val="22"/>
              </w:rPr>
              <w:t>threaten</w:t>
            </w:r>
            <w:r>
              <w:rPr>
                <w:rFonts w:ascii="Arial" w:hAnsi="Arial" w:cs="Arial"/>
                <w:sz w:val="22"/>
                <w:szCs w:val="22"/>
              </w:rPr>
              <w:t xml:space="preserve">ing process to the yellow-spotted </w:t>
            </w:r>
            <w:r w:rsidR="00346C73">
              <w:rPr>
                <w:rFonts w:ascii="Arial" w:hAnsi="Arial" w:cs="Arial"/>
                <w:sz w:val="22"/>
                <w:szCs w:val="22"/>
              </w:rPr>
              <w:t>bell</w:t>
            </w:r>
            <w:r>
              <w:rPr>
                <w:rFonts w:ascii="Arial" w:hAnsi="Arial" w:cs="Arial"/>
                <w:sz w:val="22"/>
                <w:szCs w:val="22"/>
              </w:rPr>
              <w:t xml:space="preserve"> frog</w:t>
            </w:r>
            <w:r w:rsidRPr="007C66F6">
              <w:rPr>
                <w:rFonts w:ascii="Arial" w:hAnsi="Arial" w:cs="Arial"/>
                <w:sz w:val="22"/>
                <w:szCs w:val="22"/>
              </w:rPr>
              <w:t xml:space="preserve"> </w:t>
            </w:r>
            <w:r>
              <w:rPr>
                <w:rFonts w:ascii="Arial" w:hAnsi="Arial" w:cs="Arial"/>
                <w:sz w:val="22"/>
                <w:szCs w:val="22"/>
              </w:rPr>
              <w:t>(</w:t>
            </w:r>
            <w:r w:rsidRPr="005715C5">
              <w:rPr>
                <w:rFonts w:ascii="Arial" w:hAnsi="Arial" w:cs="Arial"/>
                <w:sz w:val="22"/>
                <w:szCs w:val="22"/>
              </w:rPr>
              <w:t>Hero et al., 2004</w:t>
            </w:r>
            <w:r>
              <w:rPr>
                <w:rFonts w:ascii="Arial" w:hAnsi="Arial" w:cs="Arial"/>
                <w:sz w:val="22"/>
                <w:szCs w:val="22"/>
              </w:rPr>
              <w:t xml:space="preserve">; </w:t>
            </w:r>
            <w:r w:rsidRPr="00061C1C">
              <w:rPr>
                <w:rFonts w:ascii="Arial" w:hAnsi="Arial" w:cs="Arial"/>
                <w:sz w:val="22"/>
                <w:szCs w:val="22"/>
              </w:rPr>
              <w:t>NSW Scientific Committee 2009</w:t>
            </w:r>
            <w:r>
              <w:rPr>
                <w:rFonts w:ascii="Arial" w:hAnsi="Arial" w:cs="Arial"/>
                <w:sz w:val="22"/>
                <w:szCs w:val="22"/>
              </w:rPr>
              <w:t>; OEH 2015). Impacts from agriculture that may have contributed to the decline of the species inclu</w:t>
            </w:r>
            <w:r w:rsidRPr="007677ED">
              <w:rPr>
                <w:rFonts w:ascii="Arial" w:hAnsi="Arial" w:cs="Arial"/>
                <w:sz w:val="22"/>
                <w:szCs w:val="22"/>
              </w:rPr>
              <w:t>de loss and modification of wetland habitat, alteration of water flow and water quality, removal of emergent and adjacent vegetation, and removal of shelter habitat (such as rocks, fallen timber and other debris) (NSW Scientific Committee 2009</w:t>
            </w:r>
            <w:r>
              <w:rPr>
                <w:rFonts w:ascii="Arial" w:hAnsi="Arial" w:cs="Arial"/>
                <w:sz w:val="22"/>
                <w:szCs w:val="22"/>
              </w:rPr>
              <w:t>; OEH 2015</w:t>
            </w:r>
            <w:r w:rsidRPr="007677ED">
              <w:rPr>
                <w:rFonts w:ascii="Arial" w:hAnsi="Arial" w:cs="Arial"/>
                <w:sz w:val="22"/>
                <w:szCs w:val="22"/>
              </w:rPr>
              <w:t>).</w:t>
            </w:r>
            <w:r>
              <w:rPr>
                <w:rFonts w:ascii="Arial" w:hAnsi="Arial" w:cs="Arial"/>
                <w:sz w:val="22"/>
                <w:szCs w:val="22"/>
              </w:rPr>
              <w:t xml:space="preserve"> </w:t>
            </w:r>
            <w:r w:rsidRPr="007677ED">
              <w:rPr>
                <w:rFonts w:ascii="Arial" w:hAnsi="Arial" w:cs="Arial"/>
                <w:sz w:val="22"/>
                <w:szCs w:val="22"/>
              </w:rPr>
              <w:t xml:space="preserve">However, the threat of agriculture on the yellow-spotted </w:t>
            </w:r>
            <w:r w:rsidR="00346C73">
              <w:rPr>
                <w:rFonts w:ascii="Arial" w:hAnsi="Arial" w:cs="Arial"/>
                <w:sz w:val="22"/>
                <w:szCs w:val="22"/>
              </w:rPr>
              <w:t>bell</w:t>
            </w:r>
            <w:r w:rsidRPr="007677ED">
              <w:rPr>
                <w:rFonts w:ascii="Arial" w:hAnsi="Arial" w:cs="Arial"/>
                <w:sz w:val="22"/>
                <w:szCs w:val="22"/>
              </w:rPr>
              <w:t xml:space="preserve"> frog has not been </w:t>
            </w:r>
            <w:r w:rsidR="009B1401">
              <w:rPr>
                <w:rFonts w:ascii="Arial" w:hAnsi="Arial" w:cs="Arial"/>
                <w:sz w:val="22"/>
                <w:szCs w:val="22"/>
              </w:rPr>
              <w:t>proven</w:t>
            </w:r>
            <w:r w:rsidRPr="007677ED">
              <w:rPr>
                <w:rFonts w:ascii="Arial" w:hAnsi="Arial" w:cs="Arial"/>
                <w:sz w:val="22"/>
                <w:szCs w:val="22"/>
              </w:rPr>
              <w:t>.</w:t>
            </w:r>
          </w:p>
        </w:tc>
      </w:tr>
      <w:tr w:rsidR="00EB7EA6" w14:paraId="54FBD741" w14:textId="77777777" w:rsidTr="000140D5">
        <w:tc>
          <w:tcPr>
            <w:tcW w:w="1809" w:type="dxa"/>
          </w:tcPr>
          <w:p w14:paraId="0CF15BBD" w14:textId="77777777" w:rsidR="00EB7EA6" w:rsidRPr="00E30E90" w:rsidRDefault="00EB7EA6" w:rsidP="00EB7EA6">
            <w:pPr>
              <w:pStyle w:val="Tableheadingright"/>
              <w:spacing w:before="0"/>
              <w:jc w:val="left"/>
              <w:rPr>
                <w:rFonts w:cs="Arial"/>
                <w:b w:val="0"/>
                <w:sz w:val="22"/>
                <w:szCs w:val="22"/>
              </w:rPr>
            </w:pPr>
            <w:r w:rsidRPr="00E30E90">
              <w:rPr>
                <w:rFonts w:cs="Arial"/>
                <w:b w:val="0"/>
                <w:sz w:val="22"/>
                <w:szCs w:val="22"/>
              </w:rPr>
              <w:t>Small population sizes and population fragmentation</w:t>
            </w:r>
          </w:p>
        </w:tc>
        <w:tc>
          <w:tcPr>
            <w:tcW w:w="1843" w:type="dxa"/>
          </w:tcPr>
          <w:p w14:paraId="225924A6" w14:textId="03D81AFE" w:rsidR="00EB7EA6" w:rsidRPr="00844182" w:rsidRDefault="002C5C34" w:rsidP="00EB7EA6">
            <w:pPr>
              <w:pStyle w:val="Tableheadingright"/>
              <w:spacing w:before="0"/>
              <w:jc w:val="left"/>
              <w:rPr>
                <w:rFonts w:cs="Arial"/>
                <w:b w:val="0"/>
                <w:sz w:val="22"/>
                <w:szCs w:val="22"/>
              </w:rPr>
            </w:pPr>
            <w:r>
              <w:rPr>
                <w:rFonts w:cs="Arial"/>
                <w:b w:val="0"/>
                <w:sz w:val="22"/>
                <w:szCs w:val="22"/>
              </w:rPr>
              <w:t>Potential</w:t>
            </w:r>
          </w:p>
        </w:tc>
        <w:tc>
          <w:tcPr>
            <w:tcW w:w="2374" w:type="dxa"/>
          </w:tcPr>
          <w:p w14:paraId="50DFB69E" w14:textId="00DBD0FC" w:rsidR="00EB7EA6" w:rsidRDefault="002C5C34" w:rsidP="00EB7EA6">
            <w:pPr>
              <w:rPr>
                <w:rFonts w:ascii="Arial" w:hAnsi="Arial" w:cs="Arial"/>
                <w:color w:val="000000"/>
                <w:sz w:val="22"/>
                <w:szCs w:val="22"/>
              </w:rPr>
            </w:pPr>
            <w:r>
              <w:rPr>
                <w:rFonts w:ascii="Arial" w:hAnsi="Arial" w:cs="Arial"/>
                <w:color w:val="000000"/>
                <w:sz w:val="22"/>
                <w:szCs w:val="22"/>
              </w:rPr>
              <w:t>Whole of range</w:t>
            </w:r>
          </w:p>
        </w:tc>
        <w:tc>
          <w:tcPr>
            <w:tcW w:w="3438" w:type="dxa"/>
          </w:tcPr>
          <w:p w14:paraId="316D9BB9" w14:textId="77777777" w:rsidR="00EB7EA6" w:rsidRPr="0032033D" w:rsidRDefault="00EB7EA6" w:rsidP="00EB7EA6">
            <w:pPr>
              <w:pStyle w:val="Tableheadingright"/>
              <w:spacing w:before="0"/>
              <w:jc w:val="left"/>
              <w:rPr>
                <w:rFonts w:cs="Arial"/>
                <w:b w:val="0"/>
                <w:sz w:val="22"/>
                <w:szCs w:val="22"/>
              </w:rPr>
            </w:pPr>
            <w:r>
              <w:rPr>
                <w:rFonts w:cs="Arial"/>
                <w:b w:val="0"/>
                <w:sz w:val="22"/>
                <w:szCs w:val="22"/>
              </w:rPr>
              <w:t xml:space="preserve">Despite significant survey effort, the species has not been found in the wild for 30 years </w:t>
            </w:r>
            <w:r>
              <w:rPr>
                <w:rFonts w:cs="Arial"/>
                <w:b w:val="0"/>
                <w:sz w:val="22"/>
                <w:szCs w:val="22"/>
              </w:rPr>
              <w:fldChar w:fldCharType="begin">
                <w:fldData xml:space="preserve">PEVuZE5vdGU+PENpdGU+PEF1dGhvcj5OU1cgTmF0aW9uYWwgUGFya3MgYW5kIFdpbGRsaWZlIFNl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</w:fldData>
              </w:fldChar>
            </w:r>
            <w:r>
              <w:rPr>
                <w:rFonts w:cs="Arial"/>
                <w:b w:val="0"/>
                <w:sz w:val="22"/>
                <w:szCs w:val="22"/>
              </w:rPr>
              <w:instrText xml:space="preserve"> ADDIN EN.CITE </w:instrText>
            </w:r>
            <w:r>
              <w:rPr>
                <w:rFonts w:cs="Arial"/>
                <w:b w:val="0"/>
                <w:sz w:val="22"/>
                <w:szCs w:val="22"/>
              </w:rPr>
              <w:fldChar w:fldCharType="begin">
                <w:fldData xml:space="preserve">PEVuZE5vdGU+PENpdGU+PEF1dGhvcj5OU1cgTmF0aW9uYWwgUGFya3MgYW5kIFdpbGRsaWZlIFNl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</w:fldData>
              </w:fldChar>
            </w:r>
            <w:r>
              <w:rPr>
                <w:rFonts w:cs="Arial"/>
                <w:b w:val="0"/>
                <w:sz w:val="22"/>
                <w:szCs w:val="22"/>
              </w:rPr>
              <w:instrText xml:space="preserve"> ADDIN EN.CITE.DATA </w:instrText>
            </w:r>
            <w:r>
              <w:rPr>
                <w:rFonts w:cs="Arial"/>
                <w:b w:val="0"/>
                <w:sz w:val="22"/>
                <w:szCs w:val="22"/>
              </w:rPr>
            </w:r>
            <w:r>
              <w:rPr>
                <w:rFonts w:cs="Arial"/>
                <w:b w:val="0"/>
                <w:sz w:val="22"/>
                <w:szCs w:val="22"/>
              </w:rPr>
              <w:fldChar w:fldCharType="end"/>
            </w:r>
            <w:r>
              <w:rPr>
                <w:rFonts w:cs="Arial"/>
                <w:b w:val="0"/>
                <w:sz w:val="22"/>
                <w:szCs w:val="22"/>
              </w:rPr>
            </w:r>
            <w:r>
              <w:rPr>
                <w:rFonts w:cs="Arial"/>
                <w:b w:val="0"/>
                <w:sz w:val="22"/>
                <w:szCs w:val="22"/>
              </w:rPr>
              <w:fldChar w:fldCharType="separate"/>
            </w:r>
            <w:r>
              <w:rPr>
                <w:rFonts w:cs="Arial"/>
                <w:b w:val="0"/>
                <w:noProof/>
                <w:sz w:val="22"/>
                <w:szCs w:val="22"/>
              </w:rPr>
              <w:t>(</w:t>
            </w:r>
            <w:hyperlink w:anchor="_ENREF_8" w:tooltip="Osborne, 1996 #282" w:history="1">
              <w:r>
                <w:rPr>
                  <w:rFonts w:cs="Arial"/>
                  <w:b w:val="0"/>
                  <w:noProof/>
                  <w:sz w:val="22"/>
                  <w:szCs w:val="22"/>
                </w:rPr>
                <w:t>Osborne et al. 1996</w:t>
              </w:r>
            </w:hyperlink>
            <w:r>
              <w:rPr>
                <w:rFonts w:cs="Arial"/>
                <w:b w:val="0"/>
                <w:noProof/>
                <w:sz w:val="22"/>
                <w:szCs w:val="22"/>
              </w:rPr>
              <w:t xml:space="preserve">; </w:t>
            </w:r>
            <w:hyperlink w:anchor="_ENREF_7" w:tooltip="NSW National Parks and Wildlife Service, 2001 #169" w:history="1">
              <w:r>
                <w:rPr>
                  <w:rFonts w:cs="Arial"/>
                  <w:b w:val="0"/>
                  <w:noProof/>
                  <w:sz w:val="22"/>
                  <w:szCs w:val="22"/>
                </w:rPr>
                <w:t>NSW National Parks and Wildlife Service 2001</w:t>
              </w:r>
            </w:hyperlink>
            <w:r>
              <w:rPr>
                <w:rFonts w:cs="Arial"/>
                <w:b w:val="0"/>
                <w:noProof/>
                <w:sz w:val="22"/>
                <w:szCs w:val="22"/>
              </w:rPr>
              <w:t xml:space="preserve">; </w:t>
            </w:r>
            <w:hyperlink w:anchor="_ENREF_6" w:tooltip="Hero, 2006 #6" w:history="1">
              <w:r>
                <w:rPr>
                  <w:rFonts w:cs="Arial"/>
                  <w:b w:val="0"/>
                  <w:noProof/>
                  <w:sz w:val="22"/>
                  <w:szCs w:val="22"/>
                </w:rPr>
                <w:t>Hero et al. 2006</w:t>
              </w:r>
            </w:hyperlink>
            <w:r>
              <w:rPr>
                <w:rFonts w:cs="Arial"/>
                <w:b w:val="0"/>
                <w:noProof/>
                <w:sz w:val="22"/>
                <w:szCs w:val="22"/>
              </w:rPr>
              <w:t>)</w:t>
            </w:r>
            <w:r>
              <w:rPr>
                <w:rFonts w:cs="Arial"/>
                <w:b w:val="0"/>
                <w:sz w:val="22"/>
                <w:szCs w:val="22"/>
              </w:rPr>
              <w:fldChar w:fldCharType="end"/>
            </w:r>
            <w:r>
              <w:rPr>
                <w:rFonts w:cs="Arial"/>
                <w:b w:val="0"/>
                <w:sz w:val="22"/>
                <w:szCs w:val="22"/>
              </w:rPr>
              <w:t>. If populations persist they are likely very small and isolated.</w:t>
            </w:r>
          </w:p>
        </w:tc>
      </w:tr>
      <w:tr w:rsidR="002C5C34" w14:paraId="7B2F6795" w14:textId="77777777" w:rsidTr="000140D5">
        <w:tc>
          <w:tcPr>
            <w:tcW w:w="1809" w:type="dxa"/>
          </w:tcPr>
          <w:p w14:paraId="5C7DCAA7" w14:textId="3ED9B662" w:rsidR="002C5C34" w:rsidRPr="00E30E90" w:rsidRDefault="002C5C34" w:rsidP="002C5C34">
            <w:pPr>
              <w:pStyle w:val="Tableheadingright"/>
              <w:spacing w:before="0"/>
              <w:jc w:val="left"/>
              <w:rPr>
                <w:rFonts w:cs="Arial"/>
                <w:b w:val="0"/>
                <w:sz w:val="22"/>
                <w:szCs w:val="22"/>
              </w:rPr>
            </w:pPr>
            <w:r w:rsidRPr="00622118">
              <w:rPr>
                <w:rFonts w:cs="Arial"/>
                <w:b w:val="0"/>
                <w:sz w:val="22"/>
                <w:szCs w:val="22"/>
              </w:rPr>
              <w:t>Climate change (temperature increase, extreme weather events e.g. cyclones, droughts)</w:t>
            </w:r>
          </w:p>
        </w:tc>
        <w:tc>
          <w:tcPr>
            <w:tcW w:w="1843" w:type="dxa"/>
          </w:tcPr>
          <w:p w14:paraId="60D4540A" w14:textId="654A33AF" w:rsidR="002C5C34" w:rsidRPr="0032033D" w:rsidRDefault="002C5C34" w:rsidP="00622118">
            <w:pPr>
              <w:pStyle w:val="Tableheadingright"/>
              <w:spacing w:before="0"/>
              <w:jc w:val="left"/>
              <w:rPr>
                <w:rFonts w:cs="Arial"/>
                <w:b w:val="0"/>
                <w:sz w:val="22"/>
                <w:szCs w:val="22"/>
              </w:rPr>
            </w:pPr>
            <w:r w:rsidRPr="00622118">
              <w:rPr>
                <w:rFonts w:cs="Arial"/>
                <w:b w:val="0"/>
                <w:sz w:val="22"/>
                <w:szCs w:val="22"/>
              </w:rPr>
              <w:t>Potential</w:t>
            </w:r>
          </w:p>
        </w:tc>
        <w:tc>
          <w:tcPr>
            <w:tcW w:w="2374" w:type="dxa"/>
          </w:tcPr>
          <w:p w14:paraId="4CA8E8A3" w14:textId="6AADA161" w:rsidR="002C5C34" w:rsidRPr="0032033D" w:rsidRDefault="002C5C34" w:rsidP="00622118">
            <w:pPr>
              <w:pStyle w:val="Tableheadingright"/>
              <w:spacing w:before="0"/>
              <w:jc w:val="left"/>
              <w:rPr>
                <w:rFonts w:cs="Arial"/>
                <w:b w:val="0"/>
                <w:sz w:val="22"/>
                <w:szCs w:val="22"/>
              </w:rPr>
            </w:pPr>
            <w:r w:rsidRPr="00622118">
              <w:rPr>
                <w:rFonts w:cs="Arial"/>
                <w:b w:val="0"/>
                <w:sz w:val="22"/>
                <w:szCs w:val="22"/>
              </w:rPr>
              <w:t>Whole of range</w:t>
            </w:r>
          </w:p>
        </w:tc>
        <w:tc>
          <w:tcPr>
            <w:tcW w:w="3438" w:type="dxa"/>
          </w:tcPr>
          <w:p w14:paraId="06F1895D" w14:textId="77777777" w:rsidR="002C5C34" w:rsidRPr="0032033D" w:rsidRDefault="002C5C34" w:rsidP="00622118">
            <w:pPr>
              <w:pStyle w:val="Tableheadingright"/>
              <w:spacing w:before="0"/>
              <w:jc w:val="left"/>
              <w:rPr>
                <w:rFonts w:cs="Arial"/>
                <w:b w:val="0"/>
                <w:sz w:val="22"/>
                <w:szCs w:val="22"/>
              </w:rPr>
            </w:pPr>
            <w:r>
              <w:rPr>
                <w:rFonts w:cs="Arial"/>
                <w:b w:val="0"/>
                <w:sz w:val="22"/>
                <w:szCs w:val="22"/>
              </w:rPr>
              <w:t>There are no data with which to assess this threat.</w:t>
            </w:r>
          </w:p>
        </w:tc>
      </w:tr>
      <w:tr w:rsidR="00622118" w14:paraId="110EA514" w14:textId="77777777" w:rsidTr="000140D5">
        <w:tc>
          <w:tcPr>
            <w:tcW w:w="1809" w:type="dxa"/>
          </w:tcPr>
          <w:p w14:paraId="64A5C52C" w14:textId="39C2468C" w:rsidR="00622118" w:rsidRPr="00E30E90" w:rsidRDefault="00622118" w:rsidP="00622118">
            <w:pPr>
              <w:pStyle w:val="Tableheadingright"/>
              <w:spacing w:before="0"/>
              <w:jc w:val="left"/>
              <w:rPr>
                <w:rFonts w:cs="Arial"/>
                <w:b w:val="0"/>
                <w:sz w:val="22"/>
                <w:szCs w:val="22"/>
              </w:rPr>
            </w:pPr>
            <w:r w:rsidRPr="00E30E90">
              <w:rPr>
                <w:rFonts w:cs="Arial"/>
                <w:b w:val="0"/>
                <w:sz w:val="22"/>
                <w:szCs w:val="22"/>
              </w:rPr>
              <w:t>Chemicals</w:t>
            </w:r>
          </w:p>
        </w:tc>
        <w:tc>
          <w:tcPr>
            <w:tcW w:w="1843" w:type="dxa"/>
          </w:tcPr>
          <w:p w14:paraId="468A278A" w14:textId="7B3234F1" w:rsidR="00622118" w:rsidRDefault="00622118" w:rsidP="00622118">
            <w:pPr>
              <w:pStyle w:val="Tableheadingright"/>
              <w:spacing w:before="0"/>
              <w:jc w:val="left"/>
              <w:rPr>
                <w:rFonts w:cs="Arial"/>
                <w:b w:val="0"/>
                <w:sz w:val="22"/>
                <w:szCs w:val="22"/>
              </w:rPr>
            </w:pPr>
            <w:r>
              <w:rPr>
                <w:rFonts w:cs="Arial"/>
                <w:b w:val="0"/>
                <w:sz w:val="22"/>
                <w:szCs w:val="22"/>
              </w:rPr>
              <w:t>Potential</w:t>
            </w:r>
          </w:p>
        </w:tc>
        <w:tc>
          <w:tcPr>
            <w:tcW w:w="2374" w:type="dxa"/>
          </w:tcPr>
          <w:p w14:paraId="3D1BAAF4" w14:textId="5025ED5F" w:rsidR="00622118" w:rsidRDefault="00622118" w:rsidP="00622118">
            <w:pPr>
              <w:pStyle w:val="Tableheadingright"/>
              <w:spacing w:before="0"/>
              <w:jc w:val="left"/>
              <w:rPr>
                <w:rFonts w:cs="Arial"/>
                <w:b w:val="0"/>
                <w:sz w:val="22"/>
                <w:szCs w:val="22"/>
              </w:rPr>
            </w:pPr>
            <w:r>
              <w:rPr>
                <w:rFonts w:cs="Arial"/>
                <w:b w:val="0"/>
                <w:sz w:val="22"/>
                <w:szCs w:val="22"/>
              </w:rPr>
              <w:t>Most of range</w:t>
            </w:r>
          </w:p>
        </w:tc>
        <w:tc>
          <w:tcPr>
            <w:tcW w:w="3438" w:type="dxa"/>
          </w:tcPr>
          <w:p w14:paraId="697A39F7" w14:textId="3C28C805" w:rsidR="00622118" w:rsidRDefault="00622118" w:rsidP="00622118">
            <w:pPr>
              <w:pStyle w:val="Tableheadingright"/>
              <w:spacing w:before="0"/>
              <w:jc w:val="left"/>
              <w:rPr>
                <w:rFonts w:cs="Arial"/>
                <w:b w:val="0"/>
                <w:sz w:val="22"/>
                <w:szCs w:val="22"/>
              </w:rPr>
            </w:pPr>
            <w:r>
              <w:rPr>
                <w:rFonts w:cs="Arial"/>
                <w:b w:val="0"/>
                <w:sz w:val="22"/>
                <w:szCs w:val="22"/>
              </w:rPr>
              <w:t>Most of t</w:t>
            </w:r>
            <w:r w:rsidRPr="00FF6DBB">
              <w:rPr>
                <w:rFonts w:cs="Arial"/>
                <w:b w:val="0"/>
                <w:sz w:val="22"/>
                <w:szCs w:val="22"/>
              </w:rPr>
              <w:t xml:space="preserve">he range of </w:t>
            </w:r>
            <w:r>
              <w:rPr>
                <w:rFonts w:cs="Arial"/>
                <w:b w:val="0"/>
                <w:sz w:val="22"/>
                <w:szCs w:val="22"/>
              </w:rPr>
              <w:t>yellow-spotted bell frog</w:t>
            </w:r>
            <w:r w:rsidRPr="00FF6DBB">
              <w:rPr>
                <w:rFonts w:cs="Arial"/>
                <w:b w:val="0"/>
                <w:sz w:val="22"/>
                <w:szCs w:val="22"/>
              </w:rPr>
              <w:t xml:space="preserve"> is within </w:t>
            </w:r>
            <w:r>
              <w:rPr>
                <w:rFonts w:cs="Arial"/>
                <w:b w:val="0"/>
                <w:sz w:val="22"/>
                <w:szCs w:val="22"/>
              </w:rPr>
              <w:t>established agricultural areas,</w:t>
            </w:r>
            <w:r w:rsidRPr="00FF6DBB">
              <w:rPr>
                <w:rFonts w:cs="Arial"/>
                <w:b w:val="0"/>
                <w:sz w:val="22"/>
                <w:szCs w:val="22"/>
              </w:rPr>
              <w:t xml:space="preserve"> where application of agricultural chemicals to farming land is a regular occurrence. The application of fungicides, fertilisers, herbicides and pesticides to land adjoining known frog populations poses the risk of these entering and contaminating habitat areas or causing direct harm to the individual animals. The level of knowledge on the response of this species of frog to the range of agricultural chemicals is poor. However there is literature that highlights the sensitivity of frog species to commonly used agricultural chemicals </w:t>
            </w:r>
            <w:r w:rsidRPr="00FF6DBB">
              <w:rPr>
                <w:rFonts w:cs="Arial"/>
                <w:b w:val="0"/>
                <w:sz w:val="22"/>
                <w:szCs w:val="22"/>
              </w:rPr>
              <w:fldChar w:fldCharType="begin"/>
            </w:r>
            <w:r w:rsidRPr="00FF6DBB">
              <w:rPr>
                <w:rFonts w:cs="Arial"/>
                <w:b w:val="0"/>
                <w:sz w:val="22"/>
                <w:szCs w:val="22"/>
              </w:rPr>
              <w:instrText xml:space="preserve"> ADDIN EN.CITE &lt;EndNote&gt;&lt;Cite&gt;&lt;Author&gt;Mann&lt;/Author&gt;&lt;Year&gt;2009&lt;/Year&gt;&lt;RecNum&gt;244&lt;/RecNum&gt;&lt;DisplayText&gt;(Mann et al. 2009)&lt;/DisplayText&gt;&lt;record&gt;&lt;rec-number&gt;244&lt;/rec-number&gt;&lt;foreign-keys&gt;&lt;key app="EN" db-id="ta0rdr92ndv9x0e9sdapdzadfw29sw9r9xva" timestamp="1481519528"&gt;244&lt;/key&gt;&lt;/foreign-keys&gt;&lt;ref-type name="Journal Article"&gt;17&lt;/ref-type&gt;&lt;contributors&gt;&lt;authors&gt;&lt;author&gt;Mann, R. M.&lt;/author&gt;&lt;author&gt;Hyne, R. V.&lt;/author&gt;&lt;author&gt;Choung, C. B.&lt;/author&gt;&lt;author&gt;Wilson, S. P.&lt;/author&gt;&lt;/authors&gt;&lt;/contributors&gt;&lt;titles&gt;&lt;title&gt;Amphibians and agricultural chemicals: Review of the risks in a complex environment&lt;/title&gt;&lt;secondary-title&gt;Environmental Pollution&lt;/secondary-title&gt;&lt;/titles&gt;&lt;periodical&gt;&lt;full-title&gt;Environmental Pollution&lt;/full-title&gt;&lt;/periodical&gt;&lt;pages&gt;2903-2927&lt;/pages&gt;&lt;volume&gt;157&lt;/volume&gt;&lt;dates&gt;&lt;year&gt;2009&lt;/year&gt;&lt;/dates&gt;&lt;urls&gt;&lt;/urls&gt;&lt;/record&gt;&lt;/Cite&gt;&lt;/EndNote&gt;</w:instrText>
            </w:r>
            <w:r w:rsidRPr="00FF6DBB">
              <w:rPr>
                <w:rFonts w:cs="Arial"/>
                <w:b w:val="0"/>
                <w:sz w:val="22"/>
                <w:szCs w:val="22"/>
              </w:rPr>
              <w:fldChar w:fldCharType="separate"/>
            </w:r>
            <w:r w:rsidRPr="00FF6DBB">
              <w:rPr>
                <w:rFonts w:cs="Arial"/>
                <w:b w:val="0"/>
                <w:sz w:val="22"/>
                <w:szCs w:val="22"/>
              </w:rPr>
              <w:t>(</w:t>
            </w:r>
            <w:hyperlink w:anchor="_ENREF_8" w:tooltip="Mann, 2009 #244" w:history="1">
              <w:r w:rsidRPr="00FF6DBB">
                <w:rPr>
                  <w:rFonts w:cs="Arial"/>
                  <w:b w:val="0"/>
                  <w:sz w:val="22"/>
                  <w:szCs w:val="22"/>
                </w:rPr>
                <w:t>Mann et al. 2009</w:t>
              </w:r>
            </w:hyperlink>
            <w:r w:rsidRPr="00FF6DBB">
              <w:rPr>
                <w:rFonts w:cs="Arial"/>
                <w:b w:val="0"/>
                <w:sz w:val="22"/>
                <w:szCs w:val="22"/>
              </w:rPr>
              <w:t>)</w:t>
            </w:r>
            <w:r w:rsidRPr="00FF6DBB">
              <w:rPr>
                <w:rFonts w:cs="Arial"/>
                <w:b w:val="0"/>
                <w:sz w:val="22"/>
                <w:szCs w:val="22"/>
              </w:rPr>
              <w:fldChar w:fldCharType="end"/>
            </w:r>
            <w:r w:rsidRPr="00FF6DBB">
              <w:rPr>
                <w:rFonts w:cs="Arial"/>
                <w:b w:val="0"/>
                <w:sz w:val="22"/>
                <w:szCs w:val="22"/>
              </w:rPr>
              <w:t>.</w:t>
            </w:r>
          </w:p>
        </w:tc>
      </w:tr>
      <w:tr w:rsidR="00622118" w14:paraId="67636C0F" w14:textId="77777777" w:rsidTr="000140D5">
        <w:tc>
          <w:tcPr>
            <w:tcW w:w="1809" w:type="dxa"/>
          </w:tcPr>
          <w:p w14:paraId="79DFBCC4" w14:textId="31F205F0" w:rsidR="00622118" w:rsidRPr="00E30E90" w:rsidRDefault="00622118" w:rsidP="00622118">
            <w:pPr>
              <w:pStyle w:val="Tableheadingright"/>
              <w:spacing w:before="0"/>
              <w:jc w:val="left"/>
              <w:rPr>
                <w:rFonts w:cs="Arial"/>
                <w:b w:val="0"/>
                <w:sz w:val="22"/>
                <w:szCs w:val="22"/>
              </w:rPr>
            </w:pPr>
            <w:r w:rsidRPr="00622118">
              <w:rPr>
                <w:rFonts w:cs="Arial"/>
                <w:b w:val="0"/>
                <w:sz w:val="22"/>
                <w:szCs w:val="22"/>
              </w:rPr>
              <w:t xml:space="preserve">Invasive species </w:t>
            </w:r>
          </w:p>
        </w:tc>
        <w:tc>
          <w:tcPr>
            <w:tcW w:w="1843" w:type="dxa"/>
          </w:tcPr>
          <w:p w14:paraId="17599681" w14:textId="5ACE94FB" w:rsidR="00622118" w:rsidRDefault="00622118" w:rsidP="00622118">
            <w:pPr>
              <w:pStyle w:val="Tableheadingright"/>
              <w:spacing w:before="0"/>
              <w:jc w:val="left"/>
              <w:rPr>
                <w:rFonts w:cs="Arial"/>
                <w:b w:val="0"/>
                <w:sz w:val="22"/>
                <w:szCs w:val="22"/>
              </w:rPr>
            </w:pPr>
            <w:r w:rsidRPr="00622118">
              <w:rPr>
                <w:rFonts w:cs="Arial"/>
                <w:b w:val="0"/>
                <w:sz w:val="22"/>
                <w:szCs w:val="22"/>
              </w:rPr>
              <w:t>Potential</w:t>
            </w:r>
          </w:p>
        </w:tc>
        <w:tc>
          <w:tcPr>
            <w:tcW w:w="2374" w:type="dxa"/>
          </w:tcPr>
          <w:p w14:paraId="62EF8A88" w14:textId="423646A3" w:rsidR="00622118" w:rsidRDefault="00622118" w:rsidP="00622118">
            <w:pPr>
              <w:pStyle w:val="Tableheadingright"/>
              <w:spacing w:before="0"/>
              <w:jc w:val="left"/>
              <w:rPr>
                <w:rFonts w:cs="Arial"/>
                <w:b w:val="0"/>
                <w:sz w:val="22"/>
                <w:szCs w:val="22"/>
              </w:rPr>
            </w:pPr>
            <w:r w:rsidRPr="00622118">
              <w:rPr>
                <w:rFonts w:cs="Arial"/>
                <w:b w:val="0"/>
                <w:sz w:val="22"/>
                <w:szCs w:val="22"/>
              </w:rPr>
              <w:t>Most of range</w:t>
            </w:r>
          </w:p>
        </w:tc>
        <w:tc>
          <w:tcPr>
            <w:tcW w:w="3438" w:type="dxa"/>
          </w:tcPr>
          <w:p w14:paraId="1AA2820A" w14:textId="77777777" w:rsidR="00622118" w:rsidRDefault="00622118" w:rsidP="00622118">
            <w:pPr>
              <w:pStyle w:val="Tableheadingright"/>
              <w:spacing w:before="0"/>
              <w:jc w:val="left"/>
              <w:rPr>
                <w:rFonts w:cs="Arial"/>
                <w:b w:val="0"/>
                <w:sz w:val="22"/>
                <w:szCs w:val="22"/>
              </w:rPr>
            </w:pPr>
            <w:r>
              <w:rPr>
                <w:rFonts w:cs="Arial"/>
                <w:b w:val="0"/>
                <w:sz w:val="22"/>
                <w:szCs w:val="22"/>
              </w:rPr>
              <w:t>There are no data with which to assess this threat.</w:t>
            </w:r>
          </w:p>
        </w:tc>
      </w:tr>
    </w:tbl>
    <w:p w14:paraId="7E207AC7" w14:textId="77777777" w:rsidR="000A3290" w:rsidRDefault="000A3290" w:rsidP="00AB638E">
      <w:pPr>
        <w:spacing w:after="240"/>
        <w:rPr>
          <w:rFonts w:ascii="Arial" w:hAnsi="Arial" w:cs="Arial"/>
          <w:color w:val="0000FF"/>
          <w:sz w:val="22"/>
          <w:szCs w:val="22"/>
        </w:rPr>
      </w:pPr>
    </w:p>
    <w:p w14:paraId="3F1321A6"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FAFAC43" w14:textId="77777777" w:rsidTr="00213CC4">
        <w:trPr>
          <w:trHeight w:val="606"/>
        </w:trPr>
        <w:tc>
          <w:tcPr>
            <w:tcW w:w="10117" w:type="dxa"/>
            <w:gridSpan w:val="5"/>
            <w:shd w:val="clear" w:color="auto" w:fill="595959" w:themeFill="text1" w:themeFillTint="A6"/>
            <w:vAlign w:val="center"/>
          </w:tcPr>
          <w:p w14:paraId="5BFEB2CC"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551E1F9D"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2573DDF8"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11708B91"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25A6EBA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FAB456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89345A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4E5114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2D5C92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E92EBF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133134A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69172824"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386BDDF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1D304F3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615BA0B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46209FF3"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61BD5F34"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38FA2F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0694C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2486100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BCCDC57"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6CA4FFD9" w14:textId="77777777" w:rsidR="003F4D21" w:rsidRPr="00715477" w:rsidRDefault="00F5794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3C4035" wp14:editId="2F781CC7">
                      <wp:simplePos x="0" y="0"/>
                      <wp:positionH relativeFrom="column">
                        <wp:posOffset>2987040</wp:posOffset>
                      </wp:positionH>
                      <wp:positionV relativeFrom="paragraph">
                        <wp:posOffset>27305</wp:posOffset>
                      </wp:positionV>
                      <wp:extent cx="533400" cy="2133600"/>
                      <wp:effectExtent l="9525" t="6985" r="9525" b="1206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F616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10F8081E"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165C2A1D"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68C84B63"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6700FF49" w14:textId="77777777" w:rsidR="003F4D21" w:rsidRPr="00715477" w:rsidRDefault="003F4D21" w:rsidP="003F4D21">
            <w:pPr>
              <w:rPr>
                <w:rFonts w:ascii="Arial" w:hAnsi="Arial" w:cs="Arial"/>
                <w:sz w:val="18"/>
                <w:szCs w:val="18"/>
              </w:rPr>
            </w:pPr>
          </w:p>
          <w:p w14:paraId="2C4E8A0F"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5C13228F" w14:textId="77777777" w:rsidR="003F4D21" w:rsidRPr="00715477" w:rsidRDefault="00F57948"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2DF4CAF2" wp14:editId="231A78C9">
                      <wp:simplePos x="0" y="0"/>
                      <wp:positionH relativeFrom="column">
                        <wp:posOffset>353060</wp:posOffset>
                      </wp:positionH>
                      <wp:positionV relativeFrom="paragraph">
                        <wp:posOffset>316865</wp:posOffset>
                      </wp:positionV>
                      <wp:extent cx="571500" cy="609600"/>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5D6057" w14:textId="77777777" w:rsidR="004F4152" w:rsidRPr="00CE7C59" w:rsidRDefault="004F4152"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F4CAF2"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245D6057" w14:textId="77777777" w:rsidR="004F4152" w:rsidRPr="00CE7C59" w:rsidRDefault="004F4152"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6521C23B"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5B253C0E"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3E7DD122"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D2DF162" w14:textId="77777777" w:rsidR="003F4D21" w:rsidRDefault="003F4D21" w:rsidP="003F4D21">
      <w:pPr>
        <w:rPr>
          <w:rFonts w:ascii="Arial" w:hAnsi="Arial" w:cs="Arial"/>
          <w:b/>
          <w:sz w:val="22"/>
          <w:szCs w:val="22"/>
        </w:rPr>
      </w:pPr>
    </w:p>
    <w:p w14:paraId="66923F80"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139AF7EE" w14:textId="77777777" w:rsidR="00817CFB" w:rsidRDefault="00817CFB" w:rsidP="00BB548A">
      <w:pPr>
        <w:rPr>
          <w:rFonts w:ascii="Calibri" w:hAnsi="Calibri"/>
          <w:color w:val="000000"/>
          <w:sz w:val="22"/>
        </w:rPr>
      </w:pPr>
    </w:p>
    <w:p w14:paraId="3B26248D" w14:textId="764F0F25" w:rsidR="00681850" w:rsidRPr="00D9126D" w:rsidRDefault="00EA2678" w:rsidP="00BB548A">
      <w:pPr>
        <w:rPr>
          <w:rFonts w:ascii="Arial" w:hAnsi="Arial" w:cs="Arial"/>
          <w:color w:val="000000"/>
          <w:sz w:val="22"/>
        </w:rPr>
      </w:pPr>
      <w:r w:rsidRPr="008B22B8">
        <w:rPr>
          <w:rFonts w:ascii="Arial" w:hAnsi="Arial" w:cs="Arial"/>
          <w:color w:val="000000"/>
          <w:sz w:val="22"/>
        </w:rPr>
        <w:t xml:space="preserve">Generation length is not known with certainty, but is estimated to be </w:t>
      </w:r>
      <w:r>
        <w:rPr>
          <w:rFonts w:ascii="Arial" w:hAnsi="Arial" w:cs="Arial"/>
          <w:color w:val="000000"/>
          <w:sz w:val="22"/>
        </w:rPr>
        <w:t xml:space="preserve">four to five </w:t>
      </w:r>
      <w:r w:rsidRPr="008B22B8">
        <w:rPr>
          <w:rFonts w:ascii="Arial" w:hAnsi="Arial" w:cs="Arial"/>
          <w:color w:val="000000"/>
          <w:sz w:val="22"/>
        </w:rPr>
        <w:t xml:space="preserve">years based on two similar </w:t>
      </w:r>
      <w:r w:rsidRPr="00FE443A">
        <w:rPr>
          <w:rFonts w:ascii="Arial" w:hAnsi="Arial" w:cs="Arial"/>
          <w:i/>
          <w:color w:val="000000"/>
          <w:sz w:val="22"/>
        </w:rPr>
        <w:t>Litoria</w:t>
      </w:r>
      <w:r w:rsidRPr="008B22B8">
        <w:rPr>
          <w:rFonts w:ascii="Arial" w:hAnsi="Arial" w:cs="Arial"/>
          <w:color w:val="000000"/>
          <w:sz w:val="22"/>
        </w:rPr>
        <w:t xml:space="preserve"> species found in similar habitats</w:t>
      </w:r>
      <w:r w:rsidR="00667E95">
        <w:rPr>
          <w:rFonts w:ascii="Arial" w:hAnsi="Arial" w:cs="Arial"/>
          <w:color w:val="000000"/>
          <w:sz w:val="22"/>
        </w:rPr>
        <w:t>,</w:t>
      </w:r>
      <w:r w:rsidRPr="008B22B8">
        <w:rPr>
          <w:rFonts w:ascii="Arial" w:hAnsi="Arial" w:cs="Arial"/>
          <w:color w:val="000000"/>
          <w:sz w:val="22"/>
        </w:rPr>
        <w:t xml:space="preserve"> </w:t>
      </w:r>
      <w:r w:rsidRPr="00684FC4">
        <w:rPr>
          <w:rFonts w:ascii="Arial" w:hAnsi="Arial" w:cs="Arial"/>
          <w:i/>
          <w:color w:val="000000"/>
          <w:sz w:val="22"/>
        </w:rPr>
        <w:t xml:space="preserve">L. </w:t>
      </w:r>
      <w:r w:rsidR="00667E95">
        <w:rPr>
          <w:rFonts w:ascii="Arial" w:hAnsi="Arial" w:cs="Arial"/>
          <w:i/>
          <w:color w:val="000000"/>
          <w:sz w:val="22"/>
        </w:rPr>
        <w:t>aurea</w:t>
      </w:r>
      <w:r w:rsidR="00667E95">
        <w:rPr>
          <w:rFonts w:ascii="Arial" w:hAnsi="Arial" w:cs="Arial"/>
          <w:color w:val="000000"/>
          <w:sz w:val="22"/>
        </w:rPr>
        <w:t xml:space="preserve"> and </w:t>
      </w:r>
      <w:r w:rsidRPr="00684FC4">
        <w:rPr>
          <w:rFonts w:ascii="Arial" w:hAnsi="Arial" w:cs="Arial"/>
          <w:i/>
          <w:color w:val="000000"/>
          <w:sz w:val="22"/>
        </w:rPr>
        <w:t xml:space="preserve">L. </w:t>
      </w:r>
      <w:r w:rsidR="00667E95">
        <w:rPr>
          <w:rFonts w:ascii="Arial" w:hAnsi="Arial" w:cs="Arial"/>
          <w:i/>
          <w:color w:val="000000"/>
          <w:sz w:val="22"/>
        </w:rPr>
        <w:t>raniformis</w:t>
      </w:r>
      <w:r>
        <w:rPr>
          <w:rFonts w:ascii="Arial" w:hAnsi="Arial" w:cs="Arial"/>
          <w:color w:val="000000"/>
          <w:sz w:val="22"/>
        </w:rPr>
        <w:t xml:space="preserve"> </w:t>
      </w:r>
      <w:r>
        <w:rPr>
          <w:rFonts w:ascii="Arial" w:hAnsi="Arial" w:cs="Arial"/>
          <w:color w:val="000000"/>
          <w:sz w:val="22"/>
        </w:rPr>
        <w:fldChar w:fldCharType="begin"/>
      </w:r>
      <w:r>
        <w:rPr>
          <w:rFonts w:ascii="Arial" w:hAnsi="Arial" w:cs="Arial"/>
          <w:color w:val="000000"/>
          <w:sz w:val="22"/>
        </w:rPr>
        <w:instrText xml:space="preserve"> ADDIN EN.CITE &lt;EndNote&gt;&lt;Cite&gt;&lt;Author&gt;Morrison&lt;/Author&gt;&lt;Year&gt;2004&lt;/Year&gt;&lt;RecNum&gt;295&lt;/RecNum&gt;&lt;DisplayText&gt;(Morrison et al. 2004)&lt;/DisplayText&gt;&lt;record&gt;&lt;rec-number&gt;295&lt;/rec-number&gt;&lt;foreign-keys&gt;&lt;key app="EN" db-id="ta0rdr92ndv9x0e9sdapdzadfw29sw9r9xva" timestamp="1485914102"&gt;295&lt;/key&gt;&lt;/foreign-keys&gt;&lt;ref-type name="Journal Article"&gt;17&lt;/ref-type&gt;&lt;contributors&gt;&lt;authors&gt;&lt;author&gt;Morrison, C.&lt;/author&gt;&lt;author&gt;Hero, J.M. &lt;/author&gt;&lt;author&gt;Browning, J.&lt;/author&gt;&lt;/authors&gt;&lt;/contributors&gt;&lt;titles&gt;&lt;title&gt;Altitudinal variation in the age at maturity, longevity, and reproductive lifespan of anurans in subtropical Queensland&lt;/title&gt;&lt;secondary-title&gt;Herpetologica&lt;/secondary-title&gt;&lt;/titles&gt;&lt;periodical&gt;&lt;full-title&gt;Herpetologica&lt;/full-title&gt;&lt;/periodical&gt;&lt;pages&gt;34-44&lt;/pages&gt;&lt;volume&gt;60&lt;/volume&gt;&lt;dates&gt;&lt;year&gt;2004&lt;/year&gt;&lt;/dates&gt;&lt;urls&gt;&lt;/urls&gt;&lt;/record&gt;&lt;/Cite&gt;&lt;/EndNote&gt;</w:instrText>
      </w:r>
      <w:r>
        <w:rPr>
          <w:rFonts w:ascii="Arial" w:hAnsi="Arial" w:cs="Arial"/>
          <w:color w:val="000000"/>
          <w:sz w:val="22"/>
        </w:rPr>
        <w:fldChar w:fldCharType="separate"/>
      </w:r>
      <w:r>
        <w:rPr>
          <w:rFonts w:ascii="Arial" w:hAnsi="Arial" w:cs="Arial"/>
          <w:noProof/>
          <w:color w:val="000000"/>
          <w:sz w:val="22"/>
        </w:rPr>
        <w:t>(</w:t>
      </w:r>
      <w:r w:rsidR="00667E95">
        <w:rPr>
          <w:rFonts w:ascii="Arial" w:hAnsi="Arial" w:cs="Arial"/>
          <w:noProof/>
          <w:color w:val="000000"/>
          <w:sz w:val="22"/>
        </w:rPr>
        <w:t>Gillespie et al. 1995</w:t>
      </w:r>
      <w:r>
        <w:rPr>
          <w:rFonts w:ascii="Arial" w:hAnsi="Arial" w:cs="Arial"/>
          <w:color w:val="000000"/>
          <w:sz w:val="22"/>
        </w:rPr>
        <w:fldChar w:fldCharType="end"/>
      </w:r>
      <w:r w:rsidR="00667E95">
        <w:rPr>
          <w:rFonts w:ascii="Arial" w:hAnsi="Arial" w:cs="Arial"/>
          <w:color w:val="000000"/>
          <w:sz w:val="22"/>
        </w:rPr>
        <w:t xml:space="preserve">; </w:t>
      </w:r>
      <w:r w:rsidR="00667E95" w:rsidRPr="00A8486C">
        <w:rPr>
          <w:rFonts w:ascii="Arial" w:hAnsi="Arial" w:cs="Arial"/>
          <w:sz w:val="22"/>
          <w:szCs w:val="22"/>
        </w:rPr>
        <w:t>NSW Scientific Committee 200</w:t>
      </w:r>
      <w:r w:rsidR="00667E95">
        <w:rPr>
          <w:rFonts w:ascii="Arial" w:hAnsi="Arial" w:cs="Arial"/>
          <w:sz w:val="22"/>
          <w:szCs w:val="22"/>
        </w:rPr>
        <w:t>8</w:t>
      </w:r>
      <w:r w:rsidR="00667E95">
        <w:rPr>
          <w:rFonts w:ascii="Arial" w:hAnsi="Arial" w:cs="Arial"/>
          <w:color w:val="000000"/>
          <w:sz w:val="22"/>
        </w:rPr>
        <w:t xml:space="preserve">). </w:t>
      </w:r>
      <w:r>
        <w:rPr>
          <w:rFonts w:ascii="Arial" w:hAnsi="Arial" w:cs="Arial"/>
          <w:color w:val="000000"/>
          <w:sz w:val="22"/>
        </w:rPr>
        <w:t xml:space="preserve"> Consequently, that decline now falls outside the relevant time period for this criterion.</w:t>
      </w:r>
      <w:r w:rsidR="003143BA">
        <w:rPr>
          <w:rFonts w:ascii="Arial" w:hAnsi="Arial" w:cs="Arial"/>
          <w:color w:val="000000"/>
          <w:sz w:val="22"/>
        </w:rPr>
        <w:t xml:space="preserve"> </w:t>
      </w:r>
      <w:r w:rsidR="00D9126D" w:rsidRPr="00D9126D">
        <w:rPr>
          <w:rFonts w:ascii="Arial" w:hAnsi="Arial" w:cs="Arial"/>
          <w:color w:val="000000"/>
          <w:sz w:val="22"/>
        </w:rPr>
        <w:t>There are</w:t>
      </w:r>
      <w:r w:rsidR="002F05AC">
        <w:rPr>
          <w:rFonts w:ascii="Arial" w:hAnsi="Arial" w:cs="Arial"/>
          <w:color w:val="000000"/>
          <w:sz w:val="22"/>
        </w:rPr>
        <w:t xml:space="preserve"> no data available to evaluate the population trend over any three generation period.</w:t>
      </w:r>
      <w:r w:rsidR="00D9126D" w:rsidRPr="00D9126D">
        <w:rPr>
          <w:rFonts w:ascii="Arial" w:hAnsi="Arial" w:cs="Arial"/>
          <w:color w:val="000000"/>
          <w:sz w:val="22"/>
        </w:rPr>
        <w:t xml:space="preserve"> </w:t>
      </w:r>
    </w:p>
    <w:p w14:paraId="41550CD0" w14:textId="77777777" w:rsidR="00A707D3" w:rsidRPr="00D9126D" w:rsidRDefault="00A707D3" w:rsidP="001E1889">
      <w:pPr>
        <w:rPr>
          <w:rFonts w:ascii="Arial" w:hAnsi="Arial" w:cs="Arial"/>
          <w:sz w:val="22"/>
          <w:szCs w:val="22"/>
          <w:u w:val="single"/>
        </w:rPr>
      </w:pPr>
    </w:p>
    <w:p w14:paraId="76D96E5C" w14:textId="77777777"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be insufficient to demonstrate if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0E6BC7B8"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52FEAD8F" w14:textId="77777777" w:rsidTr="00064A65">
        <w:trPr>
          <w:trHeight w:val="350"/>
        </w:trPr>
        <w:tc>
          <w:tcPr>
            <w:tcW w:w="9633" w:type="dxa"/>
            <w:gridSpan w:val="4"/>
            <w:tcBorders>
              <w:bottom w:val="nil"/>
            </w:tcBorders>
            <w:shd w:val="clear" w:color="auto" w:fill="595959" w:themeFill="text1" w:themeFillTint="A6"/>
            <w:vAlign w:val="center"/>
          </w:tcPr>
          <w:p w14:paraId="57D9A0E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623F1CAC" w14:textId="77777777" w:rsidTr="00064A65">
        <w:tc>
          <w:tcPr>
            <w:tcW w:w="3557" w:type="dxa"/>
            <w:tcBorders>
              <w:top w:val="nil"/>
              <w:bottom w:val="nil"/>
              <w:right w:val="nil"/>
            </w:tcBorders>
          </w:tcPr>
          <w:p w14:paraId="0F553985"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538C4C6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85AED6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6352127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E9AF96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A5DE72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F790E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55A6F2DD"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2A3BECB2"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57F425F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4C60F1CF"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3E2968D1"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54143ACB"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00BFF96E"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5FD0AF1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3D95BFF"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24AB20C0"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1FBB7C6F" w14:textId="77777777" w:rsidTr="00064A65">
        <w:tc>
          <w:tcPr>
            <w:tcW w:w="9633" w:type="dxa"/>
            <w:gridSpan w:val="4"/>
            <w:tcBorders>
              <w:top w:val="nil"/>
              <w:bottom w:val="nil"/>
            </w:tcBorders>
          </w:tcPr>
          <w:p w14:paraId="27205DCE"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24142C9B"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6A1649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289C225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8DEFDD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6DBDC3F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5D30A238"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3500079B"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0B21853B" w14:textId="77777777" w:rsidTr="00064A65">
        <w:tc>
          <w:tcPr>
            <w:tcW w:w="9633" w:type="dxa"/>
            <w:gridSpan w:val="4"/>
            <w:tcBorders>
              <w:top w:val="single" w:sz="4" w:space="0" w:color="FFFFFF" w:themeColor="background1"/>
            </w:tcBorders>
            <w:shd w:val="clear" w:color="auto" w:fill="BFBFBF" w:themeFill="background1" w:themeFillShade="BF"/>
          </w:tcPr>
          <w:p w14:paraId="2DCC212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2000DFA8" w14:textId="77777777" w:rsidR="003F4D21" w:rsidRDefault="003F4D21" w:rsidP="003F4D21">
      <w:pPr>
        <w:rPr>
          <w:rFonts w:ascii="Arial" w:hAnsi="Arial"/>
          <w:sz w:val="22"/>
        </w:rPr>
      </w:pPr>
    </w:p>
    <w:p w14:paraId="5C9104D9" w14:textId="77777777" w:rsidR="003F4D21" w:rsidRPr="003B006A" w:rsidRDefault="003F4D21" w:rsidP="003F4D21">
      <w:pPr>
        <w:rPr>
          <w:rFonts w:ascii="Arial" w:hAnsi="Arial"/>
          <w:sz w:val="22"/>
        </w:rPr>
      </w:pPr>
      <w:r w:rsidRPr="001C5B9D">
        <w:rPr>
          <w:rFonts w:ascii="Arial" w:hAnsi="Arial"/>
          <w:b/>
          <w:sz w:val="22"/>
        </w:rPr>
        <w:t>Evidence:</w:t>
      </w:r>
      <w:r w:rsidR="00BB548A">
        <w:rPr>
          <w:rFonts w:ascii="Arial" w:hAnsi="Arial"/>
          <w:b/>
          <w:sz w:val="22"/>
        </w:rPr>
        <w:t xml:space="preserve"> </w:t>
      </w:r>
    </w:p>
    <w:p w14:paraId="4273EA59" w14:textId="77777777" w:rsidR="00614DD4" w:rsidRDefault="00614DD4" w:rsidP="003F4D21">
      <w:pPr>
        <w:rPr>
          <w:rFonts w:ascii="Arial" w:hAnsi="Arial"/>
          <w:sz w:val="22"/>
        </w:rPr>
      </w:pPr>
    </w:p>
    <w:p w14:paraId="73F23949" w14:textId="711BF72F" w:rsidR="003B006A" w:rsidRPr="003B006A" w:rsidRDefault="001C17D0" w:rsidP="003F4D21">
      <w:pPr>
        <w:rPr>
          <w:rFonts w:ascii="Arial" w:hAnsi="Arial"/>
          <w:sz w:val="22"/>
        </w:rPr>
      </w:pPr>
      <w:r>
        <w:rPr>
          <w:rFonts w:ascii="Arial" w:hAnsi="Arial"/>
          <w:sz w:val="22"/>
        </w:rPr>
        <w:t>T</w:t>
      </w:r>
      <w:r w:rsidRPr="00C852ED">
        <w:rPr>
          <w:rFonts w:ascii="Arial" w:hAnsi="Arial" w:cs="Arial"/>
          <w:sz w:val="22"/>
          <w:szCs w:val="22"/>
        </w:rPr>
        <w:t xml:space="preserve">he calculated extent of occurrence is </w:t>
      </w:r>
      <w:r>
        <w:rPr>
          <w:rFonts w:ascii="Arial" w:hAnsi="Arial"/>
          <w:sz w:val="22"/>
        </w:rPr>
        <w:t>4 km</w:t>
      </w:r>
      <w:r w:rsidRPr="003471C2">
        <w:rPr>
          <w:rFonts w:ascii="Arial" w:hAnsi="Arial"/>
          <w:sz w:val="20"/>
          <w:vertAlign w:val="superscript"/>
        </w:rPr>
        <w:t>2</w:t>
      </w:r>
      <w:r w:rsidRPr="00C852ED">
        <w:rPr>
          <w:rFonts w:ascii="Arial" w:hAnsi="Arial" w:cs="Arial"/>
          <w:sz w:val="22"/>
          <w:szCs w:val="22"/>
        </w:rPr>
        <w:t xml:space="preserve">, and the area of occupancy </w:t>
      </w:r>
      <w:r>
        <w:rPr>
          <w:rFonts w:ascii="Arial" w:hAnsi="Arial" w:cs="Arial"/>
          <w:sz w:val="22"/>
          <w:szCs w:val="22"/>
        </w:rPr>
        <w:t xml:space="preserve">is </w:t>
      </w:r>
      <w:r>
        <w:rPr>
          <w:rFonts w:ascii="Arial" w:hAnsi="Arial"/>
          <w:sz w:val="22"/>
        </w:rPr>
        <w:t>4 km</w:t>
      </w:r>
      <w:r w:rsidRPr="003471C2">
        <w:rPr>
          <w:rFonts w:ascii="Arial" w:hAnsi="Arial"/>
          <w:sz w:val="20"/>
          <w:vertAlign w:val="superscript"/>
        </w:rPr>
        <w:t>2</w:t>
      </w:r>
      <w:r w:rsidRPr="00C852ED">
        <w:rPr>
          <w:rFonts w:ascii="Arial" w:hAnsi="Arial" w:cs="Arial"/>
          <w:sz w:val="22"/>
          <w:szCs w:val="22"/>
        </w:rPr>
        <w:t xml:space="preserve"> (DoEE 2017). These figures are based on </w:t>
      </w:r>
      <w:r w:rsidR="00F332CA">
        <w:rPr>
          <w:rFonts w:ascii="Arial" w:hAnsi="Arial" w:cs="Arial"/>
          <w:sz w:val="22"/>
          <w:szCs w:val="22"/>
        </w:rPr>
        <w:t>the only sighting of this species since 1980</w:t>
      </w:r>
      <w:r w:rsidRPr="00C852ED">
        <w:rPr>
          <w:rFonts w:ascii="Arial" w:hAnsi="Arial" w:cs="Arial"/>
          <w:sz w:val="22"/>
          <w:szCs w:val="22"/>
        </w:rPr>
        <w:t xml:space="preserve">. The EOO and the AOO </w:t>
      </w:r>
      <w:r w:rsidR="00F332CA">
        <w:rPr>
          <w:rFonts w:ascii="Arial" w:hAnsi="Arial" w:cs="Arial"/>
          <w:sz w:val="22"/>
          <w:szCs w:val="22"/>
        </w:rPr>
        <w:t xml:space="preserve">were </w:t>
      </w:r>
      <w:r w:rsidRPr="00C852ED">
        <w:rPr>
          <w:rFonts w:ascii="Arial" w:hAnsi="Arial" w:cs="Arial"/>
          <w:sz w:val="22"/>
          <w:szCs w:val="22"/>
        </w:rPr>
        <w:t>calculated using a 2x2 km grid cell method, based on the IUCN Red List Guidelines 2014.</w:t>
      </w:r>
      <w:r w:rsidR="003471C2">
        <w:rPr>
          <w:rFonts w:ascii="Arial" w:hAnsi="Arial"/>
          <w:sz w:val="22"/>
        </w:rPr>
        <w:t xml:space="preserve"> G</w:t>
      </w:r>
      <w:r w:rsidR="002F05AC">
        <w:rPr>
          <w:rFonts w:ascii="Arial" w:hAnsi="Arial"/>
          <w:sz w:val="22"/>
        </w:rPr>
        <w:t>iven that the species has not been located in many years</w:t>
      </w:r>
      <w:r w:rsidR="003471C2">
        <w:rPr>
          <w:rFonts w:ascii="Arial" w:hAnsi="Arial"/>
          <w:sz w:val="22"/>
        </w:rPr>
        <w:t>,</w:t>
      </w:r>
      <w:r w:rsidR="002F05AC">
        <w:rPr>
          <w:rFonts w:ascii="Arial" w:hAnsi="Arial"/>
          <w:sz w:val="22"/>
        </w:rPr>
        <w:t xml:space="preserve"> despite significant effort</w:t>
      </w:r>
      <w:r w:rsidR="003471C2">
        <w:rPr>
          <w:rFonts w:ascii="Arial" w:hAnsi="Arial"/>
          <w:sz w:val="22"/>
        </w:rPr>
        <w:t>, it is reasonable to assume that if extant, this species would likely only be present in one or two wetlands</w:t>
      </w:r>
      <w:r w:rsidR="002F05AC">
        <w:rPr>
          <w:rFonts w:ascii="Arial" w:hAnsi="Arial"/>
          <w:sz w:val="22"/>
        </w:rPr>
        <w:t>. If there are remaining populations they can also be inferred to be severely fragmented. Continuing decline is inferred based on the ongoing threats of chytridiomycosis and habita</w:t>
      </w:r>
      <w:r w:rsidR="00FC4C32">
        <w:rPr>
          <w:rFonts w:ascii="Arial" w:hAnsi="Arial"/>
          <w:sz w:val="22"/>
        </w:rPr>
        <w:t>t</w:t>
      </w:r>
      <w:r w:rsidR="002F05AC">
        <w:rPr>
          <w:rFonts w:ascii="Arial" w:hAnsi="Arial"/>
          <w:sz w:val="22"/>
        </w:rPr>
        <w:t xml:space="preserve"> degradation.</w:t>
      </w:r>
    </w:p>
    <w:p w14:paraId="2E8CA75F" w14:textId="77777777" w:rsidR="003B006A" w:rsidRPr="003B006A" w:rsidRDefault="003B006A" w:rsidP="003F4D21">
      <w:pPr>
        <w:rPr>
          <w:rFonts w:ascii="Arial" w:hAnsi="Arial"/>
          <w:sz w:val="22"/>
        </w:rPr>
      </w:pPr>
    </w:p>
    <w:p w14:paraId="64FDB91B" w14:textId="77777777" w:rsidR="00D9126D" w:rsidRPr="003B006A" w:rsidRDefault="00D9126D" w:rsidP="003F4D21">
      <w:pPr>
        <w:rPr>
          <w:rFonts w:ascii="Arial" w:hAnsi="Arial"/>
          <w:sz w:val="22"/>
        </w:rPr>
      </w:pPr>
    </w:p>
    <w:p w14:paraId="74B33997" w14:textId="77777777" w:rsidR="004F6E9D" w:rsidRDefault="004F6E9D" w:rsidP="00817CFB">
      <w:pPr>
        <w:spacing w:after="360"/>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sidR="002F05AC">
        <w:rPr>
          <w:rFonts w:ascii="Arial" w:hAnsi="Arial" w:cs="Arial"/>
          <w:b/>
          <w:bCs/>
          <w:sz w:val="22"/>
          <w:szCs w:val="22"/>
        </w:rPr>
        <w:t xml:space="preserve">Critically </w:t>
      </w:r>
      <w:r w:rsidR="00817CFB">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3893DC21"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1AB54E91"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4D9944B1" w14:textId="77777777" w:rsidTr="00C55755">
        <w:tc>
          <w:tcPr>
            <w:tcW w:w="3601" w:type="dxa"/>
            <w:gridSpan w:val="2"/>
            <w:tcBorders>
              <w:top w:val="nil"/>
              <w:left w:val="single" w:sz="4" w:space="0" w:color="auto"/>
              <w:bottom w:val="nil"/>
              <w:right w:val="nil"/>
            </w:tcBorders>
          </w:tcPr>
          <w:p w14:paraId="1B70B475"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4DC7B78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1D7C94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4E5059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B8AD32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17D4287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121ED4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E4B80A5"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0BED0A1A"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1FA94C1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3CD883CB"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5944C522"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6A9BEC70"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9304DE"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302EAB11"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09656CBE"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13096608" w14:textId="77777777" w:rsidR="003F4D21" w:rsidRPr="00715477" w:rsidRDefault="003F4D21" w:rsidP="003F4D21">
            <w:pPr>
              <w:jc w:val="center"/>
              <w:rPr>
                <w:rFonts w:ascii="Arial" w:hAnsi="Arial" w:cs="Arial"/>
                <w:b/>
                <w:sz w:val="18"/>
                <w:szCs w:val="18"/>
              </w:rPr>
            </w:pPr>
          </w:p>
        </w:tc>
      </w:tr>
      <w:tr w:rsidR="003F4D21" w:rsidRPr="003D4002" w14:paraId="58A505AE"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ACA72FB"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43A9EF69"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69525C18"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17A3F377"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7BFE18B"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673C45A5"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0E48B4F8"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16534266"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1326EE4B"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57905F4E"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3D7A1105"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4DD7D5F4"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6C37C123"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31F95134"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44AD0A89" w14:textId="77777777" w:rsidR="003F4D21" w:rsidRPr="00715477" w:rsidRDefault="003F4D21" w:rsidP="003F4D21">
            <w:pPr>
              <w:rPr>
                <w:rFonts w:ascii="Arial" w:hAnsi="Arial" w:cs="Arial"/>
                <w:sz w:val="18"/>
                <w:szCs w:val="18"/>
              </w:rPr>
            </w:pPr>
          </w:p>
        </w:tc>
      </w:tr>
      <w:tr w:rsidR="003F4D21" w:rsidRPr="00715477" w14:paraId="0F403DF3"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0EEBD233"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07EB98CA"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45141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C5B9C1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1180A4D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6A30067D"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2E953A17"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2DE261A5"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0C8AFE3"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E10731B"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281C8BE8"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42BE80B3"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4F75E6FD"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92B623B"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106467F9"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6F57CB7" w14:textId="77777777" w:rsidR="003F4D21" w:rsidRPr="00715477" w:rsidRDefault="003F4D21" w:rsidP="003F4D21">
            <w:pPr>
              <w:tabs>
                <w:tab w:val="left" w:pos="426"/>
              </w:tabs>
              <w:ind w:left="426" w:hanging="426"/>
              <w:rPr>
                <w:rFonts w:ascii="Arial" w:hAnsi="Arial" w:cs="Arial"/>
                <w:sz w:val="18"/>
                <w:szCs w:val="18"/>
              </w:rPr>
            </w:pPr>
          </w:p>
        </w:tc>
      </w:tr>
    </w:tbl>
    <w:p w14:paraId="215C358F" w14:textId="77777777" w:rsidR="00C55755" w:rsidRDefault="00C55755" w:rsidP="00C55755">
      <w:pPr>
        <w:rPr>
          <w:rFonts w:ascii="Arial" w:hAnsi="Arial" w:cs="Arial"/>
          <w:b/>
          <w:sz w:val="22"/>
          <w:szCs w:val="22"/>
        </w:rPr>
      </w:pPr>
    </w:p>
    <w:p w14:paraId="697F8351" w14:textId="77777777" w:rsidR="00C55755" w:rsidRPr="003B006A" w:rsidRDefault="00C55755" w:rsidP="00C55755">
      <w:pPr>
        <w:rPr>
          <w:rFonts w:ascii="Arial" w:hAnsi="Arial" w:cs="Arial"/>
          <w:sz w:val="22"/>
          <w:szCs w:val="22"/>
        </w:rPr>
      </w:pPr>
      <w:r w:rsidRPr="001973B5">
        <w:rPr>
          <w:rFonts w:ascii="Arial" w:hAnsi="Arial" w:cs="Arial"/>
          <w:b/>
          <w:sz w:val="22"/>
          <w:szCs w:val="22"/>
        </w:rPr>
        <w:t>Evidence</w:t>
      </w:r>
      <w:r>
        <w:rPr>
          <w:rFonts w:ascii="Arial" w:hAnsi="Arial" w:cs="Arial"/>
          <w:b/>
          <w:sz w:val="22"/>
          <w:szCs w:val="22"/>
        </w:rPr>
        <w:t>:</w:t>
      </w:r>
    </w:p>
    <w:p w14:paraId="5BDDA87E" w14:textId="77777777" w:rsidR="00B50A2B" w:rsidRPr="003B006A" w:rsidRDefault="00B50A2B" w:rsidP="00C55755">
      <w:pPr>
        <w:rPr>
          <w:rFonts w:ascii="Arial" w:hAnsi="Arial" w:cs="Arial"/>
          <w:sz w:val="22"/>
          <w:szCs w:val="22"/>
        </w:rPr>
      </w:pPr>
    </w:p>
    <w:p w14:paraId="6195E375" w14:textId="2ED84F83" w:rsidR="00EF0179" w:rsidRPr="003B006A" w:rsidRDefault="006858BE" w:rsidP="00EF0179">
      <w:pPr>
        <w:rPr>
          <w:rFonts w:ascii="Arial" w:hAnsi="Arial"/>
          <w:sz w:val="22"/>
        </w:rPr>
      </w:pPr>
      <w:r>
        <w:rPr>
          <w:rFonts w:ascii="Arial" w:hAnsi="Arial" w:cs="Arial"/>
          <w:sz w:val="22"/>
          <w:szCs w:val="22"/>
        </w:rPr>
        <w:t xml:space="preserve">There are no population estimates for this species, but the </w:t>
      </w:r>
      <w:r w:rsidR="00EF0179">
        <w:rPr>
          <w:rFonts w:ascii="Arial" w:hAnsi="Arial" w:cs="Arial"/>
          <w:sz w:val="22"/>
          <w:szCs w:val="22"/>
        </w:rPr>
        <w:t xml:space="preserve">inability to locate the species over multiple decades suggests that the remaining population </w:t>
      </w:r>
      <w:r w:rsidR="00751FDD">
        <w:rPr>
          <w:rFonts w:ascii="Arial" w:hAnsi="Arial" w:cs="Arial"/>
          <w:sz w:val="22"/>
          <w:szCs w:val="22"/>
        </w:rPr>
        <w:t xml:space="preserve">if still extant, </w:t>
      </w:r>
      <w:r w:rsidR="008855A5">
        <w:rPr>
          <w:rFonts w:ascii="Arial" w:hAnsi="Arial" w:cs="Arial"/>
          <w:sz w:val="22"/>
          <w:szCs w:val="22"/>
        </w:rPr>
        <w:t>is very small and likely contains less than 250 mature individuals</w:t>
      </w:r>
      <w:r w:rsidR="00EF0179">
        <w:rPr>
          <w:rFonts w:ascii="Arial" w:hAnsi="Arial" w:cs="Arial"/>
          <w:sz w:val="22"/>
          <w:szCs w:val="22"/>
        </w:rPr>
        <w:t xml:space="preserve">. </w:t>
      </w:r>
      <w:r w:rsidR="00EF0179">
        <w:rPr>
          <w:rFonts w:ascii="Arial" w:hAnsi="Arial"/>
          <w:sz w:val="22"/>
        </w:rPr>
        <w:t xml:space="preserve">Continuing decline is inferred based on the ongoing threats of chytridiomycosis and </w:t>
      </w:r>
      <w:r w:rsidR="00FC4C32">
        <w:rPr>
          <w:rFonts w:ascii="Arial" w:hAnsi="Arial"/>
          <w:sz w:val="22"/>
        </w:rPr>
        <w:t>habitat</w:t>
      </w:r>
      <w:r w:rsidR="00EF0179">
        <w:rPr>
          <w:rFonts w:ascii="Arial" w:hAnsi="Arial"/>
          <w:sz w:val="22"/>
        </w:rPr>
        <w:t xml:space="preserve"> degradation. If the species persists in the wild it may be in a single population.</w:t>
      </w:r>
    </w:p>
    <w:p w14:paraId="4E43D8BE" w14:textId="77777777" w:rsidR="0068091B" w:rsidRPr="0068091B" w:rsidRDefault="0068091B" w:rsidP="00C55755">
      <w:pPr>
        <w:rPr>
          <w:rFonts w:ascii="Arial" w:hAnsi="Arial" w:cs="Arial"/>
          <w:sz w:val="22"/>
          <w:szCs w:val="22"/>
        </w:rPr>
      </w:pPr>
    </w:p>
    <w:p w14:paraId="1BDED7AD" w14:textId="77777777" w:rsidR="009E1DD6" w:rsidRDefault="009E1DD6">
      <w:pPr>
        <w:rPr>
          <w:rFonts w:ascii="Arial" w:eastAsiaTheme="minorHAnsi" w:hAnsi="Arial" w:cs="Arial"/>
          <w:sz w:val="22"/>
          <w:szCs w:val="22"/>
        </w:rPr>
      </w:pPr>
    </w:p>
    <w:p w14:paraId="4F04DBD7" w14:textId="77777777" w:rsidR="00C65503" w:rsidRDefault="00392D7D" w:rsidP="00C65503">
      <w:pPr>
        <w:rPr>
          <w:rFonts w:ascii="Arial" w:hAnsi="Arial" w:cs="Arial"/>
          <w:sz w:val="22"/>
          <w:szCs w:val="22"/>
        </w:rPr>
      </w:pPr>
      <w:r w:rsidRPr="00D9126D">
        <w:rPr>
          <w:rFonts w:ascii="Arial" w:hAnsi="Arial" w:cs="Arial"/>
          <w:sz w:val="22"/>
          <w:szCs w:val="22"/>
        </w:rPr>
        <w:t xml:space="preserve">The data presented above appear to demonstrate </w:t>
      </w:r>
      <w:r w:rsidR="002600A4">
        <w:rPr>
          <w:rFonts w:ascii="Arial" w:hAnsi="Arial" w:cs="Arial"/>
          <w:sz w:val="22"/>
          <w:szCs w:val="22"/>
        </w:rPr>
        <w:t>that the species</w:t>
      </w:r>
      <w:r w:rsidR="00EF0179">
        <w:rPr>
          <w:rFonts w:ascii="Arial" w:hAnsi="Arial" w:cs="Arial"/>
          <w:sz w:val="22"/>
          <w:szCs w:val="22"/>
        </w:rPr>
        <w:t xml:space="preserve"> is</w:t>
      </w:r>
      <w:r w:rsidR="002600A4">
        <w:rPr>
          <w:rFonts w:ascii="Arial" w:hAnsi="Arial" w:cs="Arial"/>
          <w:sz w:val="22"/>
          <w:szCs w:val="22"/>
        </w:rPr>
        <w:t xml:space="preserve"> </w:t>
      </w:r>
      <w:r w:rsidR="00EF0179" w:rsidRPr="003659B1">
        <w:rPr>
          <w:rFonts w:ascii="Arial" w:hAnsi="Arial" w:cs="Arial"/>
          <w:b/>
          <w:bCs/>
          <w:sz w:val="22"/>
          <w:szCs w:val="22"/>
        </w:rPr>
        <w:t xml:space="preserve">eligible for listing as </w:t>
      </w:r>
      <w:r w:rsidR="00EF0179">
        <w:rPr>
          <w:rFonts w:ascii="Arial" w:hAnsi="Arial" w:cs="Arial"/>
          <w:b/>
          <w:bCs/>
          <w:sz w:val="22"/>
          <w:szCs w:val="22"/>
        </w:rPr>
        <w:t>Critically Endangered</w:t>
      </w:r>
      <w:r w:rsidR="00EF0179" w:rsidRPr="003659B1">
        <w:rPr>
          <w:rFonts w:ascii="Arial" w:hAnsi="Arial" w:cs="Arial"/>
          <w:sz w:val="22"/>
          <w:szCs w:val="22"/>
        </w:rPr>
        <w:t xml:space="preserve"> </w:t>
      </w:r>
      <w:r w:rsidRPr="003659B1">
        <w:rPr>
          <w:rFonts w:ascii="Arial" w:hAnsi="Arial" w:cs="Arial"/>
          <w:sz w:val="22"/>
          <w:szCs w:val="22"/>
        </w:rPr>
        <w:t xml:space="preserve">under this criterion. </w:t>
      </w:r>
      <w:r w:rsidR="00C65503" w:rsidRPr="003659B1">
        <w:rPr>
          <w:rFonts w:ascii="Arial" w:hAnsi="Arial" w:cs="Arial"/>
          <w:sz w:val="22"/>
          <w:szCs w:val="22"/>
        </w:rPr>
        <w:t xml:space="preserve">However, the purpose of this consultation </w:t>
      </w:r>
      <w:r w:rsidR="00C65503">
        <w:rPr>
          <w:rFonts w:ascii="Arial" w:hAnsi="Arial" w:cs="Arial"/>
          <w:sz w:val="22"/>
          <w:szCs w:val="22"/>
        </w:rPr>
        <w:t>document</w:t>
      </w:r>
      <w:r w:rsidR="00C65503" w:rsidRPr="003659B1">
        <w:rPr>
          <w:rFonts w:ascii="Arial" w:hAnsi="Arial" w:cs="Arial"/>
          <w:sz w:val="22"/>
          <w:szCs w:val="22"/>
        </w:rPr>
        <w:t xml:space="preserve"> is to elicit additional information to better understand the species</w:t>
      </w:r>
      <w:r w:rsidR="00C65503">
        <w:rPr>
          <w:rFonts w:ascii="Arial" w:hAnsi="Arial" w:cs="Arial"/>
          <w:sz w:val="22"/>
          <w:szCs w:val="22"/>
        </w:rPr>
        <w:t>’</w:t>
      </w:r>
      <w:r w:rsidR="00C65503"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C65503">
        <w:rPr>
          <w:rFonts w:ascii="Arial" w:hAnsi="Arial" w:cs="Arial"/>
          <w:sz w:val="22"/>
          <w:szCs w:val="22"/>
        </w:rPr>
        <w:t>.</w:t>
      </w:r>
    </w:p>
    <w:p w14:paraId="0872B8B3" w14:textId="77777777" w:rsidR="003F4D21" w:rsidRPr="009975EA" w:rsidRDefault="003F4D21" w:rsidP="005A021F">
      <w:pPr>
        <w:spacing w:after="120"/>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466B438"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34246C97"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1253CEFB" w14:textId="77777777" w:rsidTr="003F4D21">
        <w:trPr>
          <w:trHeight w:val="524"/>
        </w:trPr>
        <w:tc>
          <w:tcPr>
            <w:tcW w:w="4042" w:type="dxa"/>
            <w:tcBorders>
              <w:top w:val="nil"/>
              <w:left w:val="single" w:sz="4" w:space="0" w:color="auto"/>
              <w:bottom w:val="nil"/>
              <w:right w:val="nil"/>
            </w:tcBorders>
          </w:tcPr>
          <w:p w14:paraId="231CC09B"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2115C25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ACC6641"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E7BBA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1BB78016"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9B9920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F24D0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6FAD2F2D"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34382B3B"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69DF4B2D"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3653E7E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BF42145"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61F7CCC1" w14:textId="77777777" w:rsidR="003F4D21" w:rsidRDefault="003F4D21" w:rsidP="003F4D21">
      <w:pPr>
        <w:rPr>
          <w:rFonts w:ascii="Arial" w:hAnsi="Arial"/>
          <w:sz w:val="22"/>
        </w:rPr>
      </w:pPr>
    </w:p>
    <w:p w14:paraId="7A76E83E" w14:textId="77777777" w:rsidR="003F4D21" w:rsidRPr="003B006A" w:rsidRDefault="003F4D21" w:rsidP="003F4D21">
      <w:pPr>
        <w:rPr>
          <w:rFonts w:ascii="Arial" w:hAnsi="Arial"/>
          <w:sz w:val="22"/>
        </w:rPr>
      </w:pPr>
      <w:r w:rsidRPr="009975EA">
        <w:rPr>
          <w:rFonts w:ascii="Arial" w:hAnsi="Arial"/>
          <w:b/>
          <w:sz w:val="22"/>
        </w:rPr>
        <w:t>Evidence</w:t>
      </w:r>
      <w:r>
        <w:rPr>
          <w:rFonts w:ascii="Arial" w:hAnsi="Arial"/>
          <w:b/>
          <w:sz w:val="22"/>
        </w:rPr>
        <w:t>:</w:t>
      </w:r>
    </w:p>
    <w:p w14:paraId="3EB89473" w14:textId="77777777" w:rsidR="003F4D21" w:rsidRDefault="003F4D21" w:rsidP="003F4D21">
      <w:pPr>
        <w:rPr>
          <w:rFonts w:ascii="Arial" w:hAnsi="Arial" w:cs="Arial"/>
          <w:sz w:val="22"/>
          <w:szCs w:val="22"/>
        </w:rPr>
      </w:pPr>
    </w:p>
    <w:p w14:paraId="4A23D86B" w14:textId="77777777" w:rsidR="003B006A" w:rsidRPr="003B006A" w:rsidRDefault="000140D5" w:rsidP="003F4D21">
      <w:pPr>
        <w:rPr>
          <w:rFonts w:ascii="Arial" w:hAnsi="Arial" w:cs="Arial"/>
          <w:sz w:val="22"/>
          <w:szCs w:val="22"/>
        </w:rPr>
      </w:pPr>
      <w:r>
        <w:rPr>
          <w:rFonts w:ascii="Arial" w:hAnsi="Arial" w:cs="Arial"/>
          <w:sz w:val="22"/>
          <w:szCs w:val="22"/>
        </w:rPr>
        <w:t>Although there are likely to be very few individuals of this species remaining in the wild, it is not possible to discern with precision how small the population may be and consequently it cannot be effectively assessed against this criterion.</w:t>
      </w:r>
    </w:p>
    <w:p w14:paraId="5C325623" w14:textId="77777777" w:rsidR="002600A4" w:rsidRDefault="002600A4" w:rsidP="002600A4">
      <w:pPr>
        <w:rPr>
          <w:rFonts w:ascii="Arial" w:eastAsiaTheme="minorHAnsi" w:hAnsi="Arial" w:cs="Arial"/>
          <w:sz w:val="22"/>
          <w:szCs w:val="22"/>
        </w:rPr>
      </w:pPr>
    </w:p>
    <w:p w14:paraId="121F71AE" w14:textId="77559F8D" w:rsidR="002600A4" w:rsidRDefault="002600A4" w:rsidP="002600A4">
      <w:pPr>
        <w:rPr>
          <w:rFonts w:ascii="Arial" w:hAnsi="Arial" w:cs="Arial"/>
          <w:sz w:val="22"/>
          <w:szCs w:val="22"/>
        </w:rPr>
      </w:pPr>
      <w:r w:rsidRPr="00D9126D">
        <w:rPr>
          <w:rFonts w:ascii="Arial" w:hAnsi="Arial" w:cs="Arial"/>
          <w:sz w:val="22"/>
          <w:szCs w:val="22"/>
        </w:rPr>
        <w:t xml:space="preserve">The data presented above appear to demonstrate </w:t>
      </w:r>
      <w:r>
        <w:rPr>
          <w:rFonts w:ascii="Arial" w:hAnsi="Arial" w:cs="Arial"/>
          <w:sz w:val="22"/>
          <w:szCs w:val="22"/>
        </w:rPr>
        <w:t xml:space="preserve">that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under this criterion</w:t>
      </w:r>
      <w:r w:rsidR="008855A5">
        <w:rPr>
          <w:rFonts w:ascii="Arial" w:hAnsi="Arial" w:cs="Arial"/>
          <w:sz w:val="22"/>
          <w:szCs w:val="22"/>
        </w:rPr>
        <w:t>, at least as Endangered. However, it may be possible to argue Critically Endangered if data (including search effort and dectability) can be confirmed</w:t>
      </w:r>
      <w:r w:rsidRPr="003659B1">
        <w:rPr>
          <w:rFonts w:ascii="Arial" w:hAnsi="Arial" w:cs="Arial"/>
          <w:sz w:val="22"/>
          <w:szCs w:val="22"/>
        </w:rPr>
        <w:t xml:space="preserve">. </w:t>
      </w:r>
      <w:r w:rsidR="008855A5">
        <w:rPr>
          <w:rFonts w:ascii="Arial" w:hAnsi="Arial" w:cs="Arial"/>
          <w:sz w:val="22"/>
          <w:szCs w:val="22"/>
        </w:rPr>
        <w:t>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w:t>
      </w:r>
      <w:r w:rsidR="008855A5">
        <w:rPr>
          <w:rFonts w:ascii="Arial" w:hAnsi="Arial" w:cs="Arial"/>
          <w:sz w:val="22"/>
          <w:szCs w:val="22"/>
        </w:rPr>
        <w:t>would be confirmed</w:t>
      </w:r>
      <w:r w:rsidRPr="003659B1">
        <w:rPr>
          <w:rFonts w:ascii="Arial" w:hAnsi="Arial" w:cs="Arial"/>
          <w:sz w:val="22"/>
          <w:szCs w:val="22"/>
        </w:rPr>
        <w:t xml:space="preserve"> as a result of responses to this consultation process</w:t>
      </w:r>
      <w:r>
        <w:rPr>
          <w:rFonts w:ascii="Arial" w:hAnsi="Arial" w:cs="Arial"/>
          <w:sz w:val="22"/>
          <w:szCs w:val="22"/>
        </w:rPr>
        <w:t>.</w:t>
      </w:r>
    </w:p>
    <w:p w14:paraId="5B58E871" w14:textId="77777777" w:rsidR="004F6E9D" w:rsidRDefault="004F6E9D" w:rsidP="005A021F">
      <w:pPr>
        <w:spacing w:after="36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555C45C6"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CDA14C8"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301DFE25" w14:textId="77777777" w:rsidTr="003F4D21">
        <w:trPr>
          <w:trHeight w:val="439"/>
        </w:trPr>
        <w:tc>
          <w:tcPr>
            <w:tcW w:w="3510" w:type="dxa"/>
            <w:tcBorders>
              <w:top w:val="nil"/>
              <w:left w:val="single" w:sz="4" w:space="0" w:color="auto"/>
              <w:bottom w:val="nil"/>
              <w:right w:val="nil"/>
            </w:tcBorders>
          </w:tcPr>
          <w:p w14:paraId="4FEDA65A"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6B13BA5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EE067CE"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1FB3FB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EC7853B"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174EDBB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74EABB4"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D9617BF"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09AB9E8C"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17EE10D1"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2307DEFF"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0002918A"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0219F892" w14:textId="77777777" w:rsidR="003F4D21" w:rsidRDefault="003F4D21" w:rsidP="003F4D21">
      <w:pPr>
        <w:rPr>
          <w:rFonts w:ascii="Arial" w:hAnsi="Arial"/>
          <w:b/>
          <w:sz w:val="22"/>
        </w:rPr>
      </w:pPr>
    </w:p>
    <w:p w14:paraId="3961B5F5"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748E4554" w14:textId="77777777" w:rsidR="003F4D21" w:rsidRDefault="003F4D21" w:rsidP="003F4D21">
      <w:pPr>
        <w:rPr>
          <w:rFonts w:ascii="Arial" w:hAnsi="Arial"/>
          <w:b/>
          <w:sz w:val="22"/>
        </w:rPr>
      </w:pPr>
    </w:p>
    <w:p w14:paraId="1106A9BF"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47AAAC2C"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799BFF21" w14:textId="77777777" w:rsidR="00615CF6" w:rsidRPr="00CD657E" w:rsidRDefault="00615CF6" w:rsidP="00615CF6">
      <w:pPr>
        <w:pStyle w:val="CAheading"/>
      </w:pPr>
      <w:r w:rsidRPr="00F328C0">
        <w:t>Recovery Plan</w:t>
      </w:r>
    </w:p>
    <w:p w14:paraId="70978B73" w14:textId="77777777" w:rsidR="00615CF6" w:rsidRPr="00CD657E" w:rsidRDefault="00615CF6" w:rsidP="00615CF6">
      <w:pPr>
        <w:keepNext/>
        <w:keepLines/>
        <w:rPr>
          <w:rFonts w:ascii="Arial" w:hAnsi="Arial" w:cs="Arial"/>
          <w:sz w:val="22"/>
          <w:szCs w:val="22"/>
        </w:rPr>
      </w:pPr>
      <w:r w:rsidRPr="00CD657E">
        <w:rPr>
          <w:rFonts w:ascii="Arial" w:hAnsi="Arial" w:cs="Arial"/>
          <w:sz w:val="22"/>
          <w:szCs w:val="22"/>
        </w:rPr>
        <w:t xml:space="preserve">A decision about whether there should be a recovery plan for this species has not yet been determined. The purpose of this consultation </w:t>
      </w:r>
      <w:r w:rsidR="005416F2" w:rsidRPr="00CD657E">
        <w:rPr>
          <w:rFonts w:ascii="Arial" w:hAnsi="Arial" w:cs="Arial"/>
          <w:sz w:val="22"/>
          <w:szCs w:val="22"/>
        </w:rPr>
        <w:t>document</w:t>
      </w:r>
      <w:r w:rsidRPr="00CD657E">
        <w:rPr>
          <w:rFonts w:ascii="Arial" w:hAnsi="Arial" w:cs="Arial"/>
          <w:sz w:val="22"/>
          <w:szCs w:val="22"/>
        </w:rPr>
        <w:t xml:space="preserve"> is to elicit additional information to help inform this decision. </w:t>
      </w:r>
      <w:r w:rsidR="000140D5">
        <w:rPr>
          <w:rFonts w:ascii="Arial" w:hAnsi="Arial" w:cs="Arial"/>
          <w:sz w:val="22"/>
          <w:szCs w:val="22"/>
        </w:rPr>
        <w:tab/>
      </w:r>
    </w:p>
    <w:p w14:paraId="7A9CFCF5" w14:textId="77777777" w:rsidR="00DC0B65" w:rsidRPr="00CD657E" w:rsidRDefault="00DC0B65" w:rsidP="00DC0B65">
      <w:pPr>
        <w:pStyle w:val="CAIntextheading1"/>
      </w:pPr>
      <w:r w:rsidRPr="00CD657E">
        <w:t>Conservation and Management Priorities</w:t>
      </w:r>
    </w:p>
    <w:p w14:paraId="73A13A5D" w14:textId="77777777" w:rsidR="000140D5" w:rsidRPr="00AA5591" w:rsidRDefault="000140D5" w:rsidP="000140D5">
      <w:pPr>
        <w:pStyle w:val="text"/>
      </w:pPr>
      <w:r w:rsidRPr="00AA5591">
        <w:t>Disease</w:t>
      </w:r>
    </w:p>
    <w:p w14:paraId="0B48E944" w14:textId="0293FF9D" w:rsidR="000140D5" w:rsidRPr="005B79F9" w:rsidRDefault="000140D5" w:rsidP="005C3765">
      <w:pPr>
        <w:pStyle w:val="CAbulletminor"/>
        <w:numPr>
          <w:ilvl w:val="0"/>
          <w:numId w:val="35"/>
        </w:numPr>
        <w:ind w:left="426" w:hanging="426"/>
        <w:rPr>
          <w:lang w:eastAsia="en-AU"/>
        </w:rPr>
      </w:pPr>
      <w:r w:rsidRPr="005B79F9">
        <w:t>Minimise the spread of the chytrid fungus</w:t>
      </w:r>
      <w:r>
        <w:t xml:space="preserve"> in potential habitat for the </w:t>
      </w:r>
      <w:r w:rsidRPr="008350ED">
        <w:t xml:space="preserve">yellow-spotted </w:t>
      </w:r>
      <w:r w:rsidR="00346C73">
        <w:t>bell</w:t>
      </w:r>
      <w:r w:rsidRPr="008350ED">
        <w:t xml:space="preserve"> frog</w:t>
      </w:r>
      <w:r w:rsidRPr="005B79F9">
        <w:t xml:space="preserve"> by implementing suitable hygiene protocols (</w:t>
      </w:r>
      <w:r w:rsidRPr="002E0637">
        <w:t xml:space="preserve">Murray 2011) </w:t>
      </w:r>
      <w:r w:rsidRPr="005B79F9">
        <w:t xml:space="preserve">to protect priority populations as described in the </w:t>
      </w:r>
      <w:r w:rsidRPr="005B79F9">
        <w:rPr>
          <w:i/>
        </w:rPr>
        <w:t>Threat abatement plan for infection of amphibians with chytrid fungus resulting in chytrid</w:t>
      </w:r>
      <w:r w:rsidR="00FC4C32">
        <w:rPr>
          <w:i/>
        </w:rPr>
        <w:t>io</w:t>
      </w:r>
      <w:r w:rsidRPr="005B79F9">
        <w:rPr>
          <w:i/>
        </w:rPr>
        <w:t xml:space="preserve">mycosis </w:t>
      </w:r>
      <w:r w:rsidRPr="00BC2331">
        <w:t>(Department of the Environment and Energy 2016).</w:t>
      </w:r>
    </w:p>
    <w:p w14:paraId="0BB985BF" w14:textId="43073936" w:rsidR="005C3765" w:rsidRDefault="005C3765" w:rsidP="005C3765">
      <w:pPr>
        <w:pStyle w:val="CAbullet"/>
        <w:numPr>
          <w:ilvl w:val="0"/>
          <w:numId w:val="35"/>
        </w:numPr>
        <w:ind w:left="426" w:hanging="426"/>
      </w:pPr>
      <w:r>
        <w:t>Provide disease identification and prevention protocols (methods of handling, diagnostic keys, etc.) to researchers and land managers for use in the field.</w:t>
      </w:r>
    </w:p>
    <w:p w14:paraId="5EA04578" w14:textId="77777777" w:rsidR="000140D5" w:rsidRPr="00AA5591" w:rsidRDefault="000140D5" w:rsidP="000140D5">
      <w:pPr>
        <w:pStyle w:val="text"/>
        <w:rPr>
          <w:lang w:eastAsia="en-AU"/>
        </w:rPr>
      </w:pPr>
      <w:r w:rsidRPr="00AA5591">
        <w:t>Habitat loss</w:t>
      </w:r>
      <w:r>
        <w:t>,</w:t>
      </w:r>
      <w:r w:rsidRPr="00AA5591">
        <w:t xml:space="preserve"> disturbance and modifications</w:t>
      </w:r>
    </w:p>
    <w:p w14:paraId="52FD366D" w14:textId="77777777" w:rsidR="00B87D4E" w:rsidRPr="00B87D4E" w:rsidRDefault="000140D5" w:rsidP="005C3765">
      <w:pPr>
        <w:pStyle w:val="CAbulletminor"/>
        <w:numPr>
          <w:ilvl w:val="0"/>
          <w:numId w:val="34"/>
        </w:numPr>
        <w:ind w:left="426" w:hanging="426"/>
        <w:rPr>
          <w:bCs/>
          <w:lang w:eastAsia="en-AU"/>
        </w:rPr>
      </w:pPr>
      <w:r w:rsidRPr="00BC2331">
        <w:t xml:space="preserve">Ensure land managers are aware of the </w:t>
      </w:r>
      <w:r w:rsidRPr="008350ED">
        <w:t xml:space="preserve">yellow-spotted </w:t>
      </w:r>
      <w:r w:rsidR="00346C73">
        <w:t>bell</w:t>
      </w:r>
      <w:r w:rsidRPr="008350ED">
        <w:t xml:space="preserve"> frog</w:t>
      </w:r>
      <w:r>
        <w:t>’s</w:t>
      </w:r>
      <w:r w:rsidRPr="00BC2331">
        <w:t xml:space="preserve"> potential occurrence</w:t>
      </w:r>
      <w:r w:rsidR="00B87D4E">
        <w:t xml:space="preserve">. </w:t>
      </w:r>
    </w:p>
    <w:p w14:paraId="4595F485" w14:textId="571DCE56" w:rsidR="000140D5" w:rsidRPr="004C0BD6" w:rsidRDefault="00B87D4E" w:rsidP="005C3765">
      <w:pPr>
        <w:pStyle w:val="CAbulletminor"/>
        <w:numPr>
          <w:ilvl w:val="0"/>
          <w:numId w:val="34"/>
        </w:numPr>
        <w:ind w:left="426" w:hanging="426"/>
        <w:rPr>
          <w:bCs/>
          <w:lang w:eastAsia="en-AU"/>
        </w:rPr>
      </w:pPr>
      <w:r>
        <w:t xml:space="preserve">If the species is found </w:t>
      </w:r>
      <w:r w:rsidR="000140D5" w:rsidRPr="00BC2331">
        <w:t>provide protection measures against suspected and potential threats</w:t>
      </w:r>
      <w:r w:rsidR="000140D5">
        <w:t xml:space="preserve"> through the protection and rehabilitation of wetlands and creeks, by:</w:t>
      </w:r>
    </w:p>
    <w:p w14:paraId="24D269AF" w14:textId="77777777" w:rsidR="000140D5" w:rsidRPr="004C0BD6" w:rsidRDefault="000140D5" w:rsidP="000140D5">
      <w:pPr>
        <w:pStyle w:val="CAbulletminor"/>
        <w:numPr>
          <w:ilvl w:val="1"/>
          <w:numId w:val="29"/>
        </w:numPr>
        <w:ind w:left="1276" w:hanging="425"/>
        <w:rPr>
          <w:bCs/>
          <w:lang w:eastAsia="en-AU"/>
        </w:rPr>
      </w:pPr>
      <w:r>
        <w:rPr>
          <w:bCs/>
          <w:lang w:eastAsia="en-AU"/>
        </w:rPr>
        <w:t>Avoiding and/or minimising clearing and disturbance of vegetation in, or adjacent to, potential habitat;</w:t>
      </w:r>
    </w:p>
    <w:p w14:paraId="372D3079" w14:textId="77777777" w:rsidR="000140D5" w:rsidRPr="004C0BD6" w:rsidRDefault="000140D5" w:rsidP="000140D5">
      <w:pPr>
        <w:pStyle w:val="CAbulletminor"/>
        <w:numPr>
          <w:ilvl w:val="1"/>
          <w:numId w:val="29"/>
        </w:numPr>
        <w:ind w:left="1276" w:hanging="425"/>
        <w:rPr>
          <w:bCs/>
          <w:lang w:eastAsia="en-AU"/>
        </w:rPr>
      </w:pPr>
      <w:r>
        <w:t>Maintaining natural water flows and implementing erosion and sediment control;</w:t>
      </w:r>
    </w:p>
    <w:p w14:paraId="5BA959E3" w14:textId="77777777" w:rsidR="000140D5" w:rsidRPr="004C0BD6" w:rsidRDefault="000140D5" w:rsidP="000140D5">
      <w:pPr>
        <w:pStyle w:val="CAbulletminor"/>
        <w:numPr>
          <w:ilvl w:val="1"/>
          <w:numId w:val="29"/>
        </w:numPr>
        <w:ind w:left="1276" w:hanging="425"/>
        <w:rPr>
          <w:bCs/>
          <w:lang w:eastAsia="en-AU"/>
        </w:rPr>
      </w:pPr>
      <w:r>
        <w:t>Retaining fallen timber, rocks and other debris in potential habitat;</w:t>
      </w:r>
    </w:p>
    <w:p w14:paraId="0AEA41B2" w14:textId="77777777" w:rsidR="000140D5" w:rsidRPr="00B80E68" w:rsidRDefault="000140D5" w:rsidP="000140D5">
      <w:pPr>
        <w:pStyle w:val="CAbulletminor"/>
        <w:numPr>
          <w:ilvl w:val="1"/>
          <w:numId w:val="29"/>
        </w:numPr>
        <w:ind w:left="1276" w:hanging="425"/>
        <w:rPr>
          <w:bCs/>
          <w:lang w:eastAsia="en-AU"/>
        </w:rPr>
      </w:pPr>
      <w:r>
        <w:t xml:space="preserve">Minimising the use of pesticides and herbicides in, or adjacent to, potential habitat; and, </w:t>
      </w:r>
    </w:p>
    <w:p w14:paraId="57E6F02D" w14:textId="77777777" w:rsidR="000140D5" w:rsidRPr="00BC2331" w:rsidRDefault="000140D5" w:rsidP="000140D5">
      <w:pPr>
        <w:pStyle w:val="CAbulletminor"/>
        <w:numPr>
          <w:ilvl w:val="1"/>
          <w:numId w:val="29"/>
        </w:numPr>
        <w:ind w:left="1276" w:hanging="425"/>
        <w:rPr>
          <w:bCs/>
          <w:lang w:eastAsia="en-AU"/>
        </w:rPr>
      </w:pPr>
      <w:r>
        <w:t>Avoiding livestock disturbance to potential habitat by installing fencing so sheep and cattle cannot access the riparian zone.</w:t>
      </w:r>
    </w:p>
    <w:p w14:paraId="5198D61F" w14:textId="77777777" w:rsidR="000140D5" w:rsidRPr="00B86296" w:rsidRDefault="000140D5" w:rsidP="000140D5">
      <w:pPr>
        <w:pStyle w:val="text"/>
      </w:pPr>
      <w:r w:rsidRPr="00AA5591">
        <w:t xml:space="preserve">Invasive species </w:t>
      </w:r>
    </w:p>
    <w:p w14:paraId="6F5B530D" w14:textId="6DF9EAA3" w:rsidR="000140D5" w:rsidRPr="005A1678" w:rsidRDefault="000140D5" w:rsidP="005C3765">
      <w:pPr>
        <w:pStyle w:val="CAbulletminor"/>
        <w:numPr>
          <w:ilvl w:val="0"/>
          <w:numId w:val="33"/>
        </w:numPr>
        <w:ind w:left="426" w:hanging="426"/>
        <w:rPr>
          <w:bCs/>
          <w:lang w:eastAsia="en-AU"/>
        </w:rPr>
      </w:pPr>
      <w:r w:rsidRPr="008365B0">
        <w:t xml:space="preserve">Undertake control of invasive fish species in areas where the yellow-spotted </w:t>
      </w:r>
      <w:r w:rsidR="00346C73">
        <w:t>bell</w:t>
      </w:r>
      <w:r w:rsidRPr="008365B0">
        <w:t xml:space="preserve"> frog potentially occurs, when appropriate control methods have been developed and trialled.</w:t>
      </w:r>
      <w:r>
        <w:t xml:space="preserve"> The implementation of control methods should be well planned and risk to the </w:t>
      </w:r>
      <w:r w:rsidRPr="008365B0">
        <w:t xml:space="preserve">yellow-spotted </w:t>
      </w:r>
      <w:r w:rsidR="00346C73">
        <w:t>bell</w:t>
      </w:r>
      <w:r w:rsidRPr="008365B0">
        <w:t xml:space="preserve"> frog </w:t>
      </w:r>
      <w:r>
        <w:t xml:space="preserve">must be fully considered. </w:t>
      </w:r>
    </w:p>
    <w:p w14:paraId="1D8E1A3A" w14:textId="77777777" w:rsidR="000140D5" w:rsidRPr="008365B0" w:rsidRDefault="000140D5" w:rsidP="005C3765">
      <w:pPr>
        <w:pStyle w:val="CAbulletminor"/>
        <w:numPr>
          <w:ilvl w:val="0"/>
          <w:numId w:val="33"/>
        </w:numPr>
        <w:ind w:left="426" w:hanging="426"/>
        <w:rPr>
          <w:bCs/>
          <w:lang w:eastAsia="en-AU"/>
        </w:rPr>
      </w:pPr>
      <w:r>
        <w:t>Avoid control methods that are likely to constitute an additional threat to the species.</w:t>
      </w:r>
    </w:p>
    <w:p w14:paraId="6F90EA53" w14:textId="77777777" w:rsidR="000140D5" w:rsidRDefault="000140D5" w:rsidP="000140D5">
      <w:pPr>
        <w:pStyle w:val="text"/>
        <w:rPr>
          <w:rStyle w:val="CAbulletChar"/>
        </w:rPr>
      </w:pPr>
      <w:r>
        <w:t>Stakeholder Engagement</w:t>
      </w:r>
    </w:p>
    <w:p w14:paraId="257A6864" w14:textId="29327EFB" w:rsidR="000140D5" w:rsidRDefault="000140D5" w:rsidP="005C3765">
      <w:pPr>
        <w:pStyle w:val="CAbulletminor"/>
        <w:numPr>
          <w:ilvl w:val="0"/>
          <w:numId w:val="32"/>
        </w:numPr>
        <w:ind w:left="426" w:hanging="426"/>
        <w:rPr>
          <w:rStyle w:val="CAbulletChar"/>
        </w:rPr>
      </w:pPr>
      <w:r w:rsidRPr="001B324E">
        <w:rPr>
          <w:rStyle w:val="CAbulletChar"/>
        </w:rPr>
        <w:t xml:space="preserve">Engage with </w:t>
      </w:r>
      <w:r>
        <w:rPr>
          <w:rStyle w:val="CAbulletChar"/>
        </w:rPr>
        <w:t xml:space="preserve">research institutions, state government agencies, </w:t>
      </w:r>
      <w:r w:rsidRPr="001B324E">
        <w:rPr>
          <w:rStyle w:val="CAbulletChar"/>
        </w:rPr>
        <w:t xml:space="preserve">interested nature conservation groups and land management groups </w:t>
      </w:r>
      <w:r>
        <w:rPr>
          <w:rStyle w:val="CAbulletChar"/>
        </w:rPr>
        <w:t>to encourage</w:t>
      </w:r>
      <w:r w:rsidRPr="001B324E">
        <w:rPr>
          <w:rStyle w:val="CAbulletChar"/>
        </w:rPr>
        <w:t xml:space="preserve"> conservation management activities, such as surveying and monitoring for the species. If necessary, use workshops to aid stakeholders in developing the skills and knowledge required to survey the </w:t>
      </w:r>
      <w:r w:rsidRPr="008350ED">
        <w:t xml:space="preserve">yellow-spotted </w:t>
      </w:r>
      <w:r w:rsidR="00346C73">
        <w:t>bell</w:t>
      </w:r>
      <w:r w:rsidRPr="008350ED">
        <w:t xml:space="preserve"> frog</w:t>
      </w:r>
      <w:r w:rsidRPr="001B324E">
        <w:rPr>
          <w:rStyle w:val="CAbulletChar"/>
        </w:rPr>
        <w:t xml:space="preserve"> and manage suspected threats to this species.</w:t>
      </w:r>
    </w:p>
    <w:p w14:paraId="64039014" w14:textId="1114F00E" w:rsidR="000140D5" w:rsidRPr="0010606B" w:rsidRDefault="000140D5" w:rsidP="005C3765">
      <w:pPr>
        <w:pStyle w:val="CAbulletminor"/>
        <w:numPr>
          <w:ilvl w:val="0"/>
          <w:numId w:val="32"/>
        </w:numPr>
        <w:ind w:left="426" w:hanging="426"/>
      </w:pPr>
      <w:r w:rsidRPr="0010606B">
        <w:t>Increase protection of potential habitat</w:t>
      </w:r>
      <w:r>
        <w:t xml:space="preserve"> for the</w:t>
      </w:r>
      <w:r w:rsidRPr="0010606B">
        <w:t xml:space="preserve"> </w:t>
      </w:r>
      <w:r w:rsidRPr="008350ED">
        <w:t xml:space="preserve">yellow-spotted </w:t>
      </w:r>
      <w:r w:rsidR="00346C73">
        <w:t>bell</w:t>
      </w:r>
      <w:r w:rsidRPr="008350ED">
        <w:t xml:space="preserve"> frog</w:t>
      </w:r>
      <w:r w:rsidRPr="0010606B">
        <w:t xml:space="preserve"> through </w:t>
      </w:r>
      <w:r>
        <w:t>community</w:t>
      </w:r>
      <w:r w:rsidRPr="0010606B">
        <w:t xml:space="preserve"> awareness</w:t>
      </w:r>
      <w:r>
        <w:t xml:space="preserve"> (i.e. signage)</w:t>
      </w:r>
      <w:r w:rsidRPr="0010606B">
        <w:t xml:space="preserve"> and involvement.</w:t>
      </w:r>
    </w:p>
    <w:p w14:paraId="77BB419A" w14:textId="77777777" w:rsidR="000140D5" w:rsidRPr="00962152" w:rsidRDefault="000140D5" w:rsidP="000140D5">
      <w:pPr>
        <w:pStyle w:val="CAheadingintext"/>
      </w:pPr>
      <w:r w:rsidRPr="0080139B">
        <w:t>Survey and Monitoring</w:t>
      </w:r>
      <w:r w:rsidRPr="00962152">
        <w:t xml:space="preserve"> priorities</w:t>
      </w:r>
    </w:p>
    <w:p w14:paraId="65D0B830" w14:textId="0AEF5FD0" w:rsidR="000140D5" w:rsidRPr="001B324E" w:rsidRDefault="000140D5" w:rsidP="005C3765">
      <w:pPr>
        <w:pStyle w:val="CAbulletmajor"/>
        <w:tabs>
          <w:tab w:val="clear" w:pos="786"/>
          <w:tab w:val="num" w:pos="426"/>
        </w:tabs>
        <w:ind w:left="426" w:hanging="426"/>
      </w:pPr>
      <w:r w:rsidRPr="001B324E">
        <w:t>Undertake survey work in suitable habitat and potential habitat to locate any extant populations</w:t>
      </w:r>
      <w:r>
        <w:t xml:space="preserve"> of the </w:t>
      </w:r>
      <w:r w:rsidRPr="008350ED">
        <w:t xml:space="preserve">yellow-spotted </w:t>
      </w:r>
      <w:r w:rsidR="00346C73">
        <w:t>bell</w:t>
      </w:r>
      <w:r w:rsidRPr="008350ED">
        <w:t xml:space="preserve"> frog</w:t>
      </w:r>
      <w:r w:rsidRPr="001B324E">
        <w:rPr>
          <w:color w:val="0000FF"/>
        </w:rPr>
        <w:t xml:space="preserve"> </w:t>
      </w:r>
      <w:r w:rsidRPr="001B324E">
        <w:t>to more precisely assess population size and distribution.</w:t>
      </w:r>
    </w:p>
    <w:p w14:paraId="13370466" w14:textId="77777777" w:rsidR="000140D5" w:rsidRPr="006A01F4" w:rsidRDefault="000140D5" w:rsidP="000140D5">
      <w:pPr>
        <w:pStyle w:val="CAheadingintext"/>
      </w:pPr>
      <w:r w:rsidRPr="001404C2">
        <w:t xml:space="preserve">Information </w:t>
      </w:r>
      <w:r>
        <w:t>and research</w:t>
      </w:r>
      <w:r w:rsidRPr="001404C2">
        <w:t xml:space="preserve"> </w:t>
      </w:r>
      <w:r>
        <w:t>priorities</w:t>
      </w:r>
      <w:r w:rsidRPr="0052340E">
        <w:rPr>
          <w:color w:val="0000FF"/>
        </w:rPr>
        <w:t xml:space="preserve"> </w:t>
      </w:r>
    </w:p>
    <w:p w14:paraId="210B30B3" w14:textId="2D819B5B" w:rsidR="005C3765" w:rsidRDefault="005C3765" w:rsidP="005C3765">
      <w:pPr>
        <w:pStyle w:val="CAbulletmajor"/>
        <w:tabs>
          <w:tab w:val="clear" w:pos="786"/>
          <w:tab w:val="num" w:pos="360"/>
        </w:tabs>
        <w:ind w:left="357" w:hanging="357"/>
      </w:pPr>
      <w:r w:rsidRPr="00BC2331">
        <w:t xml:space="preserve">Develop </w:t>
      </w:r>
      <w:r>
        <w:t>captive husbandry protocols</w:t>
      </w:r>
      <w:r w:rsidRPr="001218F5">
        <w:t xml:space="preserve"> </w:t>
      </w:r>
      <w:r w:rsidRPr="00BC2331">
        <w:t xml:space="preserve">and </w:t>
      </w:r>
      <w:r>
        <w:t xml:space="preserve">suitable </w:t>
      </w:r>
      <w:r w:rsidRPr="00BC2331">
        <w:t>amphibian translocation strategies</w:t>
      </w:r>
      <w:r>
        <w:t xml:space="preserve"> based on information on closely related species, in the event that </w:t>
      </w:r>
      <w:r w:rsidRPr="00BC2331">
        <w:t xml:space="preserve">the </w:t>
      </w:r>
      <w:r w:rsidRPr="008350ED">
        <w:t xml:space="preserve">yellow-spotted </w:t>
      </w:r>
      <w:r>
        <w:t>bell</w:t>
      </w:r>
      <w:r w:rsidRPr="008350ED">
        <w:t xml:space="preserve"> frog</w:t>
      </w:r>
      <w:r w:rsidRPr="00BC2331">
        <w:t xml:space="preserve"> </w:t>
      </w:r>
      <w:r>
        <w:t>be</w:t>
      </w:r>
      <w:r w:rsidRPr="00BC2331">
        <w:t xml:space="preserve"> rediscovered</w:t>
      </w:r>
      <w:r>
        <w:t>, in order to establish insurance populations of the species.</w:t>
      </w:r>
    </w:p>
    <w:p w14:paraId="40B0734E" w14:textId="77777777" w:rsidR="000140D5" w:rsidRPr="0010606B" w:rsidRDefault="000140D5" w:rsidP="005C3765">
      <w:pPr>
        <w:pStyle w:val="CAbulletmajor"/>
        <w:tabs>
          <w:tab w:val="clear" w:pos="786"/>
          <w:tab w:val="num" w:pos="284"/>
        </w:tabs>
        <w:ind w:left="284" w:hanging="284"/>
      </w:pPr>
      <w:r w:rsidRPr="0010606B">
        <w:t xml:space="preserve">Undertake a screening process of museum specimens to be used as ‘references’ for genetic comparison. Genotype ‘reference’ specimens using ancient DNA technology.   </w:t>
      </w:r>
    </w:p>
    <w:p w14:paraId="4C443E4B" w14:textId="77777777" w:rsidR="000140D5" w:rsidRDefault="000140D5" w:rsidP="005C3765">
      <w:pPr>
        <w:pStyle w:val="CAbulletmajor"/>
        <w:tabs>
          <w:tab w:val="clear" w:pos="786"/>
          <w:tab w:val="num" w:pos="284"/>
        </w:tabs>
        <w:ind w:left="284" w:hanging="284"/>
      </w:pPr>
      <w:r w:rsidRPr="0010606B">
        <w:t>Undertake a genetic study of the species’ New England Tableland and Southern Tableland forms using ‘reference’</w:t>
      </w:r>
      <w:r>
        <w:t xml:space="preserve"> specimens</w:t>
      </w:r>
      <w:r w:rsidRPr="0010606B">
        <w:t xml:space="preserve"> to assess and clarify the species’ taxonomic status and nomenclature.</w:t>
      </w:r>
    </w:p>
    <w:p w14:paraId="71169D9B" w14:textId="0659A8AF" w:rsidR="000140D5" w:rsidRPr="00786076" w:rsidRDefault="000140D5" w:rsidP="005C3765">
      <w:pPr>
        <w:pStyle w:val="CAbulletmajor"/>
        <w:tabs>
          <w:tab w:val="clear" w:pos="786"/>
          <w:tab w:val="num" w:pos="284"/>
        </w:tabs>
        <w:ind w:left="284" w:hanging="284"/>
      </w:pPr>
      <w:r>
        <w:t xml:space="preserve">Undertake research to determine the threatening processes that contributed to the decline of the </w:t>
      </w:r>
      <w:r w:rsidRPr="008350ED">
        <w:t xml:space="preserve">yellow-spotted </w:t>
      </w:r>
      <w:r w:rsidR="00346C73">
        <w:t>bell</w:t>
      </w:r>
      <w:r w:rsidRPr="008350ED">
        <w:t xml:space="preserve"> frog</w:t>
      </w:r>
      <w:r>
        <w:t xml:space="preserve">. </w:t>
      </w:r>
    </w:p>
    <w:p w14:paraId="0BA945C3" w14:textId="77777777" w:rsidR="000140D5" w:rsidRPr="00226E1D" w:rsidRDefault="000140D5" w:rsidP="005C3765">
      <w:pPr>
        <w:pStyle w:val="CAbulletmajor"/>
        <w:tabs>
          <w:tab w:val="clear" w:pos="786"/>
          <w:tab w:val="num" w:pos="284"/>
        </w:tabs>
        <w:ind w:left="284" w:hanging="284"/>
      </w:pPr>
      <w:r w:rsidRPr="00226E1D">
        <w:t xml:space="preserve">Investigate the impact of myxosporean parasites and their potential to cause decline in frog populations. </w:t>
      </w:r>
    </w:p>
    <w:p w14:paraId="77E60674" w14:textId="77777777" w:rsidR="00DC33E0" w:rsidRPr="00DB6870" w:rsidRDefault="00DC33E0" w:rsidP="00326919">
      <w:pPr>
        <w:pStyle w:val="Normal12pt"/>
        <w:rPr>
          <w:rFonts w:ascii="Arial" w:hAnsi="Arial" w:cs="Arial"/>
          <w:b/>
          <w:bCs/>
          <w:sz w:val="22"/>
          <w:szCs w:val="22"/>
          <w:u w:val="single"/>
        </w:rPr>
      </w:pPr>
    </w:p>
    <w:p w14:paraId="4E928E52"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676AB521" w14:textId="77777777" w:rsidR="002A4C94" w:rsidRPr="00DB6870" w:rsidRDefault="002A4C94" w:rsidP="00855525">
      <w:pPr>
        <w:rPr>
          <w:rFonts w:ascii="Arial" w:hAnsi="Arial" w:cs="Arial"/>
          <w:color w:val="FF0000"/>
          <w:sz w:val="22"/>
          <w:szCs w:val="22"/>
        </w:rPr>
      </w:pPr>
    </w:p>
    <w:p w14:paraId="0AF665DA" w14:textId="77777777" w:rsidR="0098494F" w:rsidRPr="00E61BC2" w:rsidRDefault="0098494F" w:rsidP="00E61BC2">
      <w:pPr>
        <w:pStyle w:val="EndNoteBibliography"/>
        <w:ind w:left="720" w:hanging="720"/>
        <w:rPr>
          <w:rFonts w:ascii="Arial" w:hAnsi="Arial" w:cs="Arial"/>
          <w:sz w:val="22"/>
          <w:szCs w:val="22"/>
        </w:rPr>
      </w:pPr>
      <w:r w:rsidRPr="00E61BC2">
        <w:rPr>
          <w:rFonts w:ascii="Arial" w:hAnsi="Arial" w:cs="Arial"/>
          <w:sz w:val="22"/>
          <w:szCs w:val="22"/>
        </w:rPr>
        <w:t xml:space="preserve">Anstis, M. (2013) Tadpoles and Frogs of Australia. New Holland, Sydney. 164 -165. </w:t>
      </w:r>
    </w:p>
    <w:p w14:paraId="2F7B2BD9" w14:textId="29AE21CE" w:rsidR="0098494F" w:rsidRPr="0098494F" w:rsidRDefault="0098494F" w:rsidP="0098494F">
      <w:pPr>
        <w:pStyle w:val="EndNoteBibliography"/>
        <w:ind w:left="720" w:hanging="720"/>
        <w:rPr>
          <w:rFonts w:ascii="Arial" w:hAnsi="Arial" w:cs="Arial"/>
          <w:sz w:val="22"/>
          <w:szCs w:val="22"/>
        </w:rPr>
      </w:pPr>
      <w:r w:rsidRPr="0098494F">
        <w:rPr>
          <w:rFonts w:ascii="Arial" w:hAnsi="Arial" w:cs="Arial"/>
          <w:sz w:val="22"/>
          <w:szCs w:val="22"/>
        </w:rPr>
        <w:t>Cogger, H. G. (2014). Reptiles and amphibians of Australia. Seventh Edition. CSIRO Publishing, Collingwood, Victoria.</w:t>
      </w:r>
    </w:p>
    <w:p w14:paraId="03B3AEEC" w14:textId="77777777" w:rsidR="00EB7EA6" w:rsidRPr="001218F5" w:rsidRDefault="002514DD" w:rsidP="00EB7EA6">
      <w:pPr>
        <w:pStyle w:val="EndNoteBibliography"/>
        <w:ind w:left="720" w:hanging="720"/>
        <w:rPr>
          <w:rFonts w:ascii="Arial" w:hAnsi="Arial" w:cs="Arial"/>
          <w:sz w:val="22"/>
          <w:szCs w:val="22"/>
        </w:rPr>
      </w:pPr>
      <w:r w:rsidRPr="001218F5">
        <w:rPr>
          <w:rFonts w:ascii="Arial" w:hAnsi="Arial" w:cs="Arial"/>
          <w:sz w:val="22"/>
          <w:szCs w:val="22"/>
        </w:rPr>
        <w:fldChar w:fldCharType="begin"/>
      </w:r>
      <w:r w:rsidR="003C481E" w:rsidRPr="001218F5">
        <w:rPr>
          <w:rFonts w:ascii="Arial" w:hAnsi="Arial" w:cs="Arial"/>
          <w:sz w:val="22"/>
          <w:szCs w:val="22"/>
        </w:rPr>
        <w:instrText xml:space="preserve"> ADDIN EN.REFLIST </w:instrText>
      </w:r>
      <w:r w:rsidRPr="001218F5">
        <w:rPr>
          <w:rFonts w:ascii="Arial" w:hAnsi="Arial" w:cs="Arial"/>
          <w:sz w:val="22"/>
          <w:szCs w:val="22"/>
        </w:rPr>
        <w:fldChar w:fldCharType="separate"/>
      </w:r>
      <w:bookmarkStart w:id="2" w:name="_ENREF_1"/>
      <w:r w:rsidR="00EB7EA6" w:rsidRPr="001218F5">
        <w:rPr>
          <w:rFonts w:ascii="Arial" w:hAnsi="Arial" w:cs="Arial"/>
          <w:sz w:val="22"/>
          <w:szCs w:val="22"/>
        </w:rPr>
        <w:t xml:space="preserve">Courtice GP &amp; Grigg GC (1975). A taxonomic revision of the </w:t>
      </w:r>
      <w:r w:rsidR="00EB7EA6" w:rsidRPr="001218F5">
        <w:rPr>
          <w:rFonts w:ascii="Arial" w:hAnsi="Arial" w:cs="Arial"/>
          <w:i/>
          <w:sz w:val="22"/>
          <w:szCs w:val="22"/>
        </w:rPr>
        <w:t xml:space="preserve">Litoria aurea </w:t>
      </w:r>
      <w:r w:rsidR="00EB7EA6" w:rsidRPr="001218F5">
        <w:rPr>
          <w:rFonts w:ascii="Arial" w:hAnsi="Arial" w:cs="Arial"/>
          <w:sz w:val="22"/>
          <w:szCs w:val="22"/>
        </w:rPr>
        <w:t xml:space="preserve">complex (Anura: Hylidae) in south-eastern Australia. </w:t>
      </w:r>
      <w:r w:rsidR="00EB7EA6" w:rsidRPr="001218F5">
        <w:rPr>
          <w:rFonts w:ascii="Arial" w:hAnsi="Arial" w:cs="Arial"/>
          <w:i/>
          <w:sz w:val="22"/>
          <w:szCs w:val="22"/>
        </w:rPr>
        <w:t>Australian Zoologist</w:t>
      </w:r>
      <w:r w:rsidR="00EB7EA6" w:rsidRPr="001218F5">
        <w:rPr>
          <w:rFonts w:ascii="Arial" w:hAnsi="Arial" w:cs="Arial"/>
          <w:sz w:val="22"/>
          <w:szCs w:val="22"/>
        </w:rPr>
        <w:t xml:space="preserve"> </w:t>
      </w:r>
      <w:r w:rsidR="00EB7EA6" w:rsidRPr="001218F5">
        <w:rPr>
          <w:rFonts w:ascii="Arial" w:hAnsi="Arial" w:cs="Arial"/>
          <w:i/>
          <w:sz w:val="22"/>
          <w:szCs w:val="22"/>
        </w:rPr>
        <w:t>18</w:t>
      </w:r>
      <w:r w:rsidR="00EB7EA6" w:rsidRPr="001218F5">
        <w:rPr>
          <w:rFonts w:ascii="Arial" w:hAnsi="Arial" w:cs="Arial"/>
          <w:sz w:val="22"/>
          <w:szCs w:val="22"/>
        </w:rPr>
        <w:t>,149-163.</w:t>
      </w:r>
      <w:bookmarkEnd w:id="2"/>
    </w:p>
    <w:p w14:paraId="1F4A57D9" w14:textId="77777777" w:rsidR="00EB7EA6" w:rsidRPr="001218F5" w:rsidRDefault="00EB7EA6" w:rsidP="00EB7EA6">
      <w:pPr>
        <w:pStyle w:val="EndNoteBibliography"/>
        <w:ind w:left="720" w:hanging="720"/>
        <w:rPr>
          <w:rFonts w:ascii="Arial" w:hAnsi="Arial" w:cs="Arial"/>
          <w:sz w:val="22"/>
          <w:szCs w:val="22"/>
        </w:rPr>
      </w:pPr>
      <w:bookmarkStart w:id="3" w:name="_ENREF_2"/>
      <w:r w:rsidRPr="001218F5">
        <w:rPr>
          <w:rFonts w:ascii="Arial" w:hAnsi="Arial" w:cs="Arial"/>
          <w:sz w:val="22"/>
          <w:szCs w:val="22"/>
        </w:rPr>
        <w:t xml:space="preserve">Hamer AJ, Lane SJ &amp; Mahony MJ (2009). Using probabilistic models to investigate the disappearance of a widespread frog-species complex in high-altitude regions of south-eastern Australia. </w:t>
      </w:r>
      <w:r w:rsidRPr="001218F5">
        <w:rPr>
          <w:rFonts w:ascii="Arial" w:hAnsi="Arial" w:cs="Arial"/>
          <w:i/>
          <w:sz w:val="22"/>
          <w:szCs w:val="22"/>
        </w:rPr>
        <w:t>Animal Conservation</w:t>
      </w:r>
      <w:r w:rsidRPr="001218F5">
        <w:rPr>
          <w:rFonts w:ascii="Arial" w:hAnsi="Arial" w:cs="Arial"/>
          <w:sz w:val="22"/>
          <w:szCs w:val="22"/>
        </w:rPr>
        <w:t xml:space="preserve"> </w:t>
      </w:r>
      <w:r w:rsidRPr="001218F5">
        <w:rPr>
          <w:rFonts w:ascii="Arial" w:hAnsi="Arial" w:cs="Arial"/>
          <w:i/>
          <w:sz w:val="22"/>
          <w:szCs w:val="22"/>
        </w:rPr>
        <w:t>13</w:t>
      </w:r>
      <w:r w:rsidRPr="001218F5">
        <w:rPr>
          <w:rFonts w:ascii="Arial" w:hAnsi="Arial" w:cs="Arial"/>
          <w:sz w:val="22"/>
          <w:szCs w:val="22"/>
        </w:rPr>
        <w:t>,275-285.</w:t>
      </w:r>
      <w:bookmarkEnd w:id="3"/>
    </w:p>
    <w:p w14:paraId="0218D795" w14:textId="77777777" w:rsidR="00EB7EA6" w:rsidRPr="001218F5" w:rsidRDefault="00EB7EA6" w:rsidP="00EB7EA6">
      <w:pPr>
        <w:pStyle w:val="EndNoteBibliography"/>
        <w:ind w:left="720" w:hanging="720"/>
        <w:rPr>
          <w:rFonts w:ascii="Arial" w:hAnsi="Arial" w:cs="Arial"/>
          <w:sz w:val="22"/>
          <w:szCs w:val="22"/>
        </w:rPr>
      </w:pPr>
      <w:bookmarkStart w:id="4" w:name="_ENREF_3"/>
      <w:r w:rsidRPr="001218F5">
        <w:rPr>
          <w:rFonts w:ascii="Arial" w:hAnsi="Arial" w:cs="Arial"/>
          <w:sz w:val="22"/>
          <w:szCs w:val="22"/>
        </w:rPr>
        <w:t xml:space="preserve">Hartigan A, Phalen DN &amp; Slapeta J (2013). Myxosporean parasites in Australian frogs: importance, implications and future directions. </w:t>
      </w:r>
      <w:r w:rsidRPr="001218F5">
        <w:rPr>
          <w:rFonts w:ascii="Arial" w:hAnsi="Arial" w:cs="Arial"/>
          <w:i/>
          <w:sz w:val="22"/>
          <w:szCs w:val="22"/>
        </w:rPr>
        <w:t>International Journal for Parasitology: Parasites and Wildlife</w:t>
      </w:r>
      <w:r w:rsidRPr="001218F5">
        <w:rPr>
          <w:rFonts w:ascii="Arial" w:hAnsi="Arial" w:cs="Arial"/>
          <w:sz w:val="22"/>
          <w:szCs w:val="22"/>
        </w:rPr>
        <w:t xml:space="preserve"> </w:t>
      </w:r>
      <w:r w:rsidRPr="001218F5">
        <w:rPr>
          <w:rFonts w:ascii="Arial" w:hAnsi="Arial" w:cs="Arial"/>
          <w:i/>
          <w:sz w:val="22"/>
          <w:szCs w:val="22"/>
        </w:rPr>
        <w:t>2</w:t>
      </w:r>
      <w:r w:rsidRPr="001218F5">
        <w:rPr>
          <w:rFonts w:ascii="Arial" w:hAnsi="Arial" w:cs="Arial"/>
          <w:sz w:val="22"/>
          <w:szCs w:val="22"/>
        </w:rPr>
        <w:t>,62-68.</w:t>
      </w:r>
      <w:bookmarkEnd w:id="4"/>
    </w:p>
    <w:p w14:paraId="0E132801" w14:textId="77777777" w:rsidR="00EB7EA6" w:rsidRPr="001218F5" w:rsidRDefault="00EB7EA6" w:rsidP="00EB7EA6">
      <w:pPr>
        <w:pStyle w:val="EndNoteBibliography"/>
        <w:ind w:left="720" w:hanging="720"/>
        <w:rPr>
          <w:rFonts w:ascii="Arial" w:hAnsi="Arial" w:cs="Arial"/>
          <w:sz w:val="22"/>
          <w:szCs w:val="22"/>
        </w:rPr>
      </w:pPr>
      <w:bookmarkStart w:id="5" w:name="_ENREF_4"/>
      <w:r w:rsidRPr="001218F5">
        <w:rPr>
          <w:rFonts w:ascii="Arial" w:hAnsi="Arial" w:cs="Arial"/>
          <w:sz w:val="22"/>
          <w:szCs w:val="22"/>
        </w:rPr>
        <w:t xml:space="preserve">Hartigan A, Sangster C, Rose K, Phalen DN &amp; Slapeta J (2012). Myxozoan parasite in brain of critically endangered frog. </w:t>
      </w:r>
      <w:r w:rsidRPr="001218F5">
        <w:rPr>
          <w:rFonts w:ascii="Arial" w:hAnsi="Arial" w:cs="Arial"/>
          <w:i/>
          <w:sz w:val="22"/>
          <w:szCs w:val="22"/>
        </w:rPr>
        <w:t>Emerging Infectious Diseases</w:t>
      </w:r>
      <w:r w:rsidRPr="001218F5">
        <w:rPr>
          <w:rFonts w:ascii="Arial" w:hAnsi="Arial" w:cs="Arial"/>
          <w:sz w:val="22"/>
          <w:szCs w:val="22"/>
        </w:rPr>
        <w:t xml:space="preserve"> </w:t>
      </w:r>
      <w:r w:rsidRPr="001218F5">
        <w:rPr>
          <w:rFonts w:ascii="Arial" w:hAnsi="Arial" w:cs="Arial"/>
          <w:i/>
          <w:sz w:val="22"/>
          <w:szCs w:val="22"/>
        </w:rPr>
        <w:t>18</w:t>
      </w:r>
      <w:r w:rsidRPr="001218F5">
        <w:rPr>
          <w:rFonts w:ascii="Arial" w:hAnsi="Arial" w:cs="Arial"/>
          <w:sz w:val="22"/>
          <w:szCs w:val="22"/>
        </w:rPr>
        <w:t>,693-695.</w:t>
      </w:r>
      <w:bookmarkEnd w:id="5"/>
    </w:p>
    <w:p w14:paraId="0FF25CAD" w14:textId="77777777" w:rsidR="00EB7EA6" w:rsidRPr="001218F5" w:rsidRDefault="00EB7EA6" w:rsidP="00EB7EA6">
      <w:pPr>
        <w:pStyle w:val="EndNoteBibliography"/>
        <w:ind w:left="720" w:hanging="720"/>
        <w:rPr>
          <w:rFonts w:ascii="Arial" w:hAnsi="Arial" w:cs="Arial"/>
          <w:sz w:val="22"/>
          <w:szCs w:val="22"/>
        </w:rPr>
      </w:pPr>
      <w:bookmarkStart w:id="6" w:name="_ENREF_5"/>
      <w:r w:rsidRPr="001218F5">
        <w:rPr>
          <w:rFonts w:ascii="Arial" w:hAnsi="Arial" w:cs="Arial"/>
          <w:sz w:val="22"/>
          <w:szCs w:val="22"/>
        </w:rPr>
        <w:t xml:space="preserve">Heatwole H, de Bavay J, Webber P &amp; Webb G (1995). Faunal survey of New England. IV. The frogs. </w:t>
      </w:r>
      <w:r w:rsidRPr="001218F5">
        <w:rPr>
          <w:rFonts w:ascii="Arial" w:hAnsi="Arial" w:cs="Arial"/>
          <w:i/>
          <w:sz w:val="22"/>
          <w:szCs w:val="22"/>
        </w:rPr>
        <w:t>Memoirs of the Queensland Museum</w:t>
      </w:r>
      <w:r w:rsidRPr="001218F5">
        <w:rPr>
          <w:rFonts w:ascii="Arial" w:hAnsi="Arial" w:cs="Arial"/>
          <w:sz w:val="22"/>
          <w:szCs w:val="22"/>
        </w:rPr>
        <w:t xml:space="preserve"> </w:t>
      </w:r>
      <w:r w:rsidRPr="001218F5">
        <w:rPr>
          <w:rFonts w:ascii="Arial" w:hAnsi="Arial" w:cs="Arial"/>
          <w:i/>
          <w:sz w:val="22"/>
          <w:szCs w:val="22"/>
        </w:rPr>
        <w:t>38</w:t>
      </w:r>
      <w:r w:rsidRPr="001218F5">
        <w:rPr>
          <w:rFonts w:ascii="Arial" w:hAnsi="Arial" w:cs="Arial"/>
          <w:sz w:val="22"/>
          <w:szCs w:val="22"/>
        </w:rPr>
        <w:t>,229-249.</w:t>
      </w:r>
      <w:bookmarkEnd w:id="6"/>
    </w:p>
    <w:p w14:paraId="5FDA06B4" w14:textId="77777777" w:rsidR="00EB7EA6" w:rsidRPr="001218F5" w:rsidRDefault="00EB7EA6" w:rsidP="00EB7EA6">
      <w:pPr>
        <w:pStyle w:val="EndNoteBibliography"/>
        <w:ind w:left="720" w:hanging="720"/>
        <w:rPr>
          <w:rFonts w:ascii="Arial" w:hAnsi="Arial" w:cs="Arial"/>
          <w:sz w:val="22"/>
          <w:szCs w:val="22"/>
        </w:rPr>
      </w:pPr>
      <w:bookmarkStart w:id="7" w:name="_ENREF_6"/>
      <w:r w:rsidRPr="001218F5">
        <w:rPr>
          <w:rFonts w:ascii="Arial" w:hAnsi="Arial" w:cs="Arial"/>
          <w:sz w:val="22"/>
          <w:szCs w:val="22"/>
        </w:rPr>
        <w:t xml:space="preserve">Hero J-M, Morrison C, Gillespie G, Roberts JD, Newell D, Meyer E, McDonald K, Lemckert FL, Mahony M, Osborne E, Hines H, Richards S, Hoskin C, Clarke J, Doak N &amp; Shoo L (2006). Overview of the conservation status of Australian frogs. </w:t>
      </w:r>
      <w:r w:rsidRPr="001218F5">
        <w:rPr>
          <w:rFonts w:ascii="Arial" w:hAnsi="Arial" w:cs="Arial"/>
          <w:i/>
          <w:sz w:val="22"/>
          <w:szCs w:val="22"/>
        </w:rPr>
        <w:t>Pacific Conservation Biology</w:t>
      </w:r>
      <w:r w:rsidRPr="001218F5">
        <w:rPr>
          <w:rFonts w:ascii="Arial" w:hAnsi="Arial" w:cs="Arial"/>
          <w:sz w:val="22"/>
          <w:szCs w:val="22"/>
        </w:rPr>
        <w:t xml:space="preserve"> </w:t>
      </w:r>
      <w:r w:rsidRPr="001218F5">
        <w:rPr>
          <w:rFonts w:ascii="Arial" w:hAnsi="Arial" w:cs="Arial"/>
          <w:i/>
          <w:sz w:val="22"/>
          <w:szCs w:val="22"/>
        </w:rPr>
        <w:t>12</w:t>
      </w:r>
      <w:r w:rsidRPr="001218F5">
        <w:rPr>
          <w:rFonts w:ascii="Arial" w:hAnsi="Arial" w:cs="Arial"/>
          <w:sz w:val="22"/>
          <w:szCs w:val="22"/>
        </w:rPr>
        <w:t>,313-320.</w:t>
      </w:r>
      <w:bookmarkEnd w:id="7"/>
    </w:p>
    <w:p w14:paraId="14369681" w14:textId="77777777" w:rsidR="0034147C" w:rsidRPr="000B6EFB" w:rsidRDefault="0034147C" w:rsidP="0034147C">
      <w:pPr>
        <w:pStyle w:val="EndNoteBibliography"/>
        <w:ind w:left="720" w:hanging="720"/>
        <w:rPr>
          <w:rFonts w:ascii="Arial" w:hAnsi="Arial" w:cs="Arial"/>
          <w:sz w:val="22"/>
          <w:szCs w:val="22"/>
        </w:rPr>
      </w:pPr>
      <w:bookmarkStart w:id="8" w:name="_ENREF_7"/>
      <w:r w:rsidRPr="000B6EFB">
        <w:rPr>
          <w:rFonts w:ascii="Arial" w:hAnsi="Arial" w:cs="Arial"/>
          <w:sz w:val="22"/>
          <w:szCs w:val="22"/>
        </w:rPr>
        <w:t xml:space="preserve">Mann RM, Hyne RV, Choung CB &amp; Wilson SP (2009). Amphibians and agricultural chemicals: Review of the risks in a complex environment. </w:t>
      </w:r>
      <w:r w:rsidRPr="000B6EFB">
        <w:rPr>
          <w:rFonts w:ascii="Arial" w:hAnsi="Arial" w:cs="Arial"/>
          <w:i/>
          <w:sz w:val="22"/>
          <w:szCs w:val="22"/>
        </w:rPr>
        <w:t>Environmental Pollution</w:t>
      </w:r>
      <w:r w:rsidRPr="000B6EFB">
        <w:rPr>
          <w:rFonts w:ascii="Arial" w:hAnsi="Arial" w:cs="Arial"/>
          <w:sz w:val="22"/>
          <w:szCs w:val="22"/>
        </w:rPr>
        <w:t xml:space="preserve"> </w:t>
      </w:r>
      <w:r w:rsidRPr="000B6EFB">
        <w:rPr>
          <w:rFonts w:ascii="Arial" w:hAnsi="Arial" w:cs="Arial"/>
          <w:i/>
          <w:sz w:val="22"/>
          <w:szCs w:val="22"/>
        </w:rPr>
        <w:t>157</w:t>
      </w:r>
      <w:r w:rsidRPr="000B6EFB">
        <w:rPr>
          <w:rFonts w:ascii="Arial" w:hAnsi="Arial" w:cs="Arial"/>
          <w:sz w:val="22"/>
          <w:szCs w:val="22"/>
        </w:rPr>
        <w:t>,2903-2927.</w:t>
      </w:r>
    </w:p>
    <w:p w14:paraId="4A400786" w14:textId="77777777" w:rsidR="00EB7EA6" w:rsidRPr="001218F5" w:rsidRDefault="00EB7EA6" w:rsidP="00EB7EA6">
      <w:pPr>
        <w:pStyle w:val="EndNoteBibliography"/>
        <w:ind w:left="720" w:hanging="720"/>
        <w:rPr>
          <w:rFonts w:ascii="Arial" w:hAnsi="Arial" w:cs="Arial"/>
          <w:sz w:val="22"/>
          <w:szCs w:val="22"/>
        </w:rPr>
      </w:pPr>
      <w:r w:rsidRPr="001218F5">
        <w:rPr>
          <w:rFonts w:ascii="Arial" w:hAnsi="Arial" w:cs="Arial"/>
          <w:sz w:val="22"/>
          <w:szCs w:val="22"/>
        </w:rPr>
        <w:t>NSW National Parks and Wildlife Service (2001). Yellow-spotted Bell Frog (</w:t>
      </w:r>
      <w:r w:rsidRPr="001218F5">
        <w:rPr>
          <w:rFonts w:ascii="Arial" w:hAnsi="Arial" w:cs="Arial"/>
          <w:i/>
          <w:sz w:val="22"/>
          <w:szCs w:val="22"/>
        </w:rPr>
        <w:t>Litoria castanea</w:t>
      </w:r>
      <w:r w:rsidRPr="001218F5">
        <w:rPr>
          <w:rFonts w:ascii="Arial" w:hAnsi="Arial" w:cs="Arial"/>
          <w:sz w:val="22"/>
          <w:szCs w:val="22"/>
        </w:rPr>
        <w:t>) and Peppered Tree Frog (</w:t>
      </w:r>
      <w:r w:rsidRPr="001218F5">
        <w:rPr>
          <w:rFonts w:ascii="Arial" w:hAnsi="Arial" w:cs="Arial"/>
          <w:i/>
          <w:sz w:val="22"/>
          <w:szCs w:val="22"/>
        </w:rPr>
        <w:t>Litoria piperata</w:t>
      </w:r>
      <w:r w:rsidRPr="001218F5">
        <w:rPr>
          <w:rFonts w:ascii="Arial" w:hAnsi="Arial" w:cs="Arial"/>
          <w:sz w:val="22"/>
          <w:szCs w:val="22"/>
        </w:rPr>
        <w:t>) recovery plan. NPWS Hurstville.</w:t>
      </w:r>
      <w:bookmarkEnd w:id="8"/>
    </w:p>
    <w:p w14:paraId="156D7B3F" w14:textId="77777777" w:rsidR="00EB7EA6" w:rsidRPr="001218F5" w:rsidRDefault="00EB7EA6" w:rsidP="00EB7EA6">
      <w:pPr>
        <w:pStyle w:val="EndNoteBibliography"/>
        <w:ind w:left="720" w:hanging="720"/>
        <w:rPr>
          <w:rFonts w:ascii="Arial" w:hAnsi="Arial" w:cs="Arial"/>
          <w:sz w:val="22"/>
          <w:szCs w:val="22"/>
        </w:rPr>
      </w:pPr>
      <w:bookmarkStart w:id="9" w:name="_ENREF_8"/>
      <w:r w:rsidRPr="001218F5">
        <w:rPr>
          <w:rFonts w:ascii="Arial" w:hAnsi="Arial" w:cs="Arial"/>
          <w:sz w:val="22"/>
          <w:szCs w:val="22"/>
        </w:rPr>
        <w:t xml:space="preserve">Osborne WS, Littlejohn MJ &amp; Thomson SA (1996). Former distribution and apparent disappearance of the </w:t>
      </w:r>
      <w:r w:rsidRPr="001218F5">
        <w:rPr>
          <w:rFonts w:ascii="Arial" w:hAnsi="Arial" w:cs="Arial"/>
          <w:i/>
          <w:sz w:val="22"/>
          <w:szCs w:val="22"/>
        </w:rPr>
        <w:t xml:space="preserve">Litoria aurea </w:t>
      </w:r>
      <w:r w:rsidRPr="001218F5">
        <w:rPr>
          <w:rFonts w:ascii="Arial" w:hAnsi="Arial" w:cs="Arial"/>
          <w:sz w:val="22"/>
          <w:szCs w:val="22"/>
        </w:rPr>
        <w:t xml:space="preserve">complex from the Southern Tablelands of New South Wales and the Australian Capital Territory. </w:t>
      </w:r>
      <w:r w:rsidRPr="001218F5">
        <w:rPr>
          <w:rFonts w:ascii="Arial" w:hAnsi="Arial" w:cs="Arial"/>
          <w:i/>
          <w:sz w:val="22"/>
          <w:szCs w:val="22"/>
        </w:rPr>
        <w:t>Australian Zoologist</w:t>
      </w:r>
      <w:r w:rsidRPr="001218F5">
        <w:rPr>
          <w:rFonts w:ascii="Arial" w:hAnsi="Arial" w:cs="Arial"/>
          <w:sz w:val="22"/>
          <w:szCs w:val="22"/>
        </w:rPr>
        <w:t xml:space="preserve"> </w:t>
      </w:r>
      <w:r w:rsidRPr="001218F5">
        <w:rPr>
          <w:rFonts w:ascii="Arial" w:hAnsi="Arial" w:cs="Arial"/>
          <w:i/>
          <w:sz w:val="22"/>
          <w:szCs w:val="22"/>
        </w:rPr>
        <w:t>30</w:t>
      </w:r>
      <w:r w:rsidRPr="001218F5">
        <w:rPr>
          <w:rFonts w:ascii="Arial" w:hAnsi="Arial" w:cs="Arial"/>
          <w:sz w:val="22"/>
          <w:szCs w:val="22"/>
        </w:rPr>
        <w:t>,190-198.</w:t>
      </w:r>
      <w:bookmarkEnd w:id="9"/>
    </w:p>
    <w:p w14:paraId="02C8A005" w14:textId="5FB4895E" w:rsidR="00E61BC2" w:rsidRDefault="00E61BC2" w:rsidP="00EB7EA6">
      <w:pPr>
        <w:pStyle w:val="EndNoteBibliography"/>
        <w:ind w:left="720" w:hanging="720"/>
        <w:rPr>
          <w:rFonts w:ascii="Arial" w:hAnsi="Arial" w:cs="Arial"/>
          <w:sz w:val="22"/>
          <w:szCs w:val="22"/>
        </w:rPr>
      </w:pPr>
      <w:bookmarkStart w:id="10" w:name="_ENREF_9"/>
      <w:r w:rsidRPr="00E61BC2">
        <w:rPr>
          <w:rFonts w:ascii="Arial" w:hAnsi="Arial" w:cs="Arial"/>
          <w:sz w:val="22"/>
          <w:szCs w:val="22"/>
        </w:rPr>
        <w:t>Robinson, M. (1996). A field guide to frogs of Australia from Port Augusta to Fraser Island including Tasmania. Australian Museum and Reed Books/New Holland, Sydney.</w:t>
      </w:r>
    </w:p>
    <w:p w14:paraId="241DD204" w14:textId="77777777" w:rsidR="00EB7EA6" w:rsidRPr="001218F5" w:rsidRDefault="00EB7EA6" w:rsidP="00EB7EA6">
      <w:pPr>
        <w:pStyle w:val="EndNoteBibliography"/>
        <w:ind w:left="720" w:hanging="720"/>
        <w:rPr>
          <w:rFonts w:ascii="Arial" w:hAnsi="Arial" w:cs="Arial"/>
          <w:sz w:val="22"/>
          <w:szCs w:val="22"/>
        </w:rPr>
      </w:pPr>
      <w:r w:rsidRPr="001218F5">
        <w:rPr>
          <w:rFonts w:ascii="Arial" w:hAnsi="Arial" w:cs="Arial"/>
          <w:sz w:val="22"/>
          <w:szCs w:val="22"/>
        </w:rPr>
        <w:t xml:space="preserve">Thomson SA, Littlejohn MJ, Robinson WA &amp; Osborne WS (1996). Taxonomy of the </w:t>
      </w:r>
      <w:r w:rsidRPr="001218F5">
        <w:rPr>
          <w:rFonts w:ascii="Arial" w:hAnsi="Arial" w:cs="Arial"/>
          <w:i/>
          <w:sz w:val="22"/>
          <w:szCs w:val="22"/>
        </w:rPr>
        <w:t xml:space="preserve">Litoria aurea </w:t>
      </w:r>
      <w:r w:rsidRPr="001218F5">
        <w:rPr>
          <w:rFonts w:ascii="Arial" w:hAnsi="Arial" w:cs="Arial"/>
          <w:sz w:val="22"/>
          <w:szCs w:val="22"/>
        </w:rPr>
        <w:t xml:space="preserve">complex: a re-evaluation of the Southern Tableland populations of the Australian Capital Territory and New South Wales. </w:t>
      </w:r>
      <w:r w:rsidRPr="001218F5">
        <w:rPr>
          <w:rFonts w:ascii="Arial" w:hAnsi="Arial" w:cs="Arial"/>
          <w:i/>
          <w:sz w:val="22"/>
          <w:szCs w:val="22"/>
        </w:rPr>
        <w:t>Australian Zoologist</w:t>
      </w:r>
      <w:r w:rsidRPr="001218F5">
        <w:rPr>
          <w:rFonts w:ascii="Arial" w:hAnsi="Arial" w:cs="Arial"/>
          <w:sz w:val="22"/>
          <w:szCs w:val="22"/>
        </w:rPr>
        <w:t xml:space="preserve"> </w:t>
      </w:r>
      <w:r w:rsidRPr="001218F5">
        <w:rPr>
          <w:rFonts w:ascii="Arial" w:hAnsi="Arial" w:cs="Arial"/>
          <w:i/>
          <w:sz w:val="22"/>
          <w:szCs w:val="22"/>
        </w:rPr>
        <w:t>30</w:t>
      </w:r>
      <w:r w:rsidRPr="001218F5">
        <w:rPr>
          <w:rFonts w:ascii="Arial" w:hAnsi="Arial" w:cs="Arial"/>
          <w:sz w:val="22"/>
          <w:szCs w:val="22"/>
        </w:rPr>
        <w:t>,158-169.</w:t>
      </w:r>
      <w:bookmarkEnd w:id="10"/>
    </w:p>
    <w:p w14:paraId="270EAAC9" w14:textId="77777777" w:rsidR="00EB7EA6" w:rsidRPr="001218F5" w:rsidRDefault="00EB7EA6" w:rsidP="00EB7EA6">
      <w:pPr>
        <w:pStyle w:val="EndNoteBibliography"/>
        <w:ind w:left="720" w:hanging="720"/>
        <w:rPr>
          <w:rFonts w:ascii="Arial" w:hAnsi="Arial" w:cs="Arial"/>
          <w:sz w:val="22"/>
          <w:szCs w:val="22"/>
        </w:rPr>
      </w:pPr>
      <w:bookmarkStart w:id="11" w:name="_ENREF_10"/>
      <w:r w:rsidRPr="001218F5">
        <w:rPr>
          <w:rFonts w:ascii="Arial" w:hAnsi="Arial" w:cs="Arial"/>
          <w:sz w:val="22"/>
          <w:szCs w:val="22"/>
        </w:rPr>
        <w:t>Voros J, Bertozzi T, Price L &amp; Donellan S (2010). Identification of southern tablelands bell frogs (</w:t>
      </w:r>
      <w:r w:rsidRPr="001218F5">
        <w:rPr>
          <w:rFonts w:ascii="Arial" w:hAnsi="Arial" w:cs="Arial"/>
          <w:i/>
          <w:sz w:val="22"/>
          <w:szCs w:val="22"/>
        </w:rPr>
        <w:t xml:space="preserve">Litoria aurea </w:t>
      </w:r>
      <w:r w:rsidRPr="001218F5">
        <w:rPr>
          <w:rFonts w:ascii="Arial" w:hAnsi="Arial" w:cs="Arial"/>
          <w:sz w:val="22"/>
          <w:szCs w:val="22"/>
        </w:rPr>
        <w:t>species complex). Unpublished report South Australian Museum</w:t>
      </w:r>
      <w:bookmarkEnd w:id="11"/>
    </w:p>
    <w:p w14:paraId="78BAB7DC" w14:textId="77777777" w:rsidR="00EB7EA6" w:rsidRPr="001218F5" w:rsidRDefault="00EB7EA6" w:rsidP="00EB7EA6">
      <w:pPr>
        <w:pStyle w:val="EndNoteBibliography"/>
        <w:ind w:left="720" w:hanging="720"/>
        <w:rPr>
          <w:rFonts w:ascii="Arial" w:hAnsi="Arial" w:cs="Arial"/>
          <w:sz w:val="22"/>
          <w:szCs w:val="22"/>
        </w:rPr>
      </w:pPr>
      <w:bookmarkStart w:id="12" w:name="_ENREF_11"/>
      <w:r w:rsidRPr="001218F5">
        <w:rPr>
          <w:rFonts w:ascii="Arial" w:hAnsi="Arial" w:cs="Arial"/>
          <w:sz w:val="22"/>
          <w:szCs w:val="22"/>
        </w:rPr>
        <w:t xml:space="preserve">White AW &amp; Ehmann H (1997). New England Bell Frog, </w:t>
      </w:r>
      <w:r w:rsidRPr="001218F5">
        <w:rPr>
          <w:rFonts w:ascii="Arial" w:hAnsi="Arial" w:cs="Arial"/>
          <w:i/>
          <w:sz w:val="22"/>
          <w:szCs w:val="22"/>
        </w:rPr>
        <w:t>Litoria castanea/flavipunctata</w:t>
      </w:r>
      <w:r w:rsidRPr="001218F5">
        <w:rPr>
          <w:rFonts w:ascii="Arial" w:hAnsi="Arial" w:cs="Arial"/>
          <w:sz w:val="22"/>
          <w:szCs w:val="22"/>
        </w:rPr>
        <w:t>. In: Ehmann H (ed) Threatened frogs of New South Wales: Habitats, Status and Conservation. Frog and Tadpole Study Group of NSW Inc. pp 164-169.</w:t>
      </w:r>
      <w:bookmarkEnd w:id="12"/>
    </w:p>
    <w:p w14:paraId="2E2C60C5" w14:textId="77777777" w:rsidR="00555352" w:rsidRPr="00DB6870" w:rsidRDefault="002514DD" w:rsidP="00555352">
      <w:pPr>
        <w:spacing w:after="200"/>
        <w:ind w:left="720" w:hanging="720"/>
        <w:rPr>
          <w:rFonts w:ascii="Arial" w:hAnsi="Arial" w:cs="Arial"/>
          <w:sz w:val="22"/>
          <w:szCs w:val="22"/>
        </w:rPr>
      </w:pPr>
      <w:r w:rsidRPr="001218F5">
        <w:rPr>
          <w:rFonts w:ascii="Arial" w:hAnsi="Arial" w:cs="Arial"/>
          <w:sz w:val="22"/>
          <w:szCs w:val="22"/>
        </w:rPr>
        <w:fldChar w:fldCharType="end"/>
      </w:r>
    </w:p>
    <w:p w14:paraId="77892421" w14:textId="77777777" w:rsidR="00555352" w:rsidRPr="00DB6870" w:rsidRDefault="00555352" w:rsidP="00555352">
      <w:pPr>
        <w:pStyle w:val="Default"/>
        <w:rPr>
          <w:rFonts w:ascii="Arial" w:hAnsi="Arial" w:cs="Arial"/>
          <w:sz w:val="22"/>
          <w:szCs w:val="22"/>
        </w:rPr>
      </w:pPr>
      <w:r w:rsidRPr="00DB6870">
        <w:rPr>
          <w:rFonts w:ascii="Arial" w:hAnsi="Arial" w:cs="Arial"/>
          <w:b/>
          <w:bCs/>
          <w:sz w:val="22"/>
          <w:szCs w:val="22"/>
          <w:u w:val="single"/>
        </w:rPr>
        <w:t>Other sources cited in the advice</w:t>
      </w:r>
    </w:p>
    <w:p w14:paraId="633BF987" w14:textId="77777777" w:rsidR="00555352" w:rsidRPr="00DB6870" w:rsidRDefault="00555352" w:rsidP="00555352">
      <w:pPr>
        <w:pStyle w:val="Normal12ptCharCharCharCharCharChar"/>
        <w:spacing w:after="0"/>
        <w:rPr>
          <w:rFonts w:ascii="Arial" w:hAnsi="Arial" w:cs="Arial"/>
          <w:b/>
          <w:sz w:val="22"/>
          <w:szCs w:val="22"/>
          <w:u w:val="single"/>
        </w:rPr>
      </w:pPr>
    </w:p>
    <w:p w14:paraId="404E590B" w14:textId="2E439E27" w:rsidR="004260B2" w:rsidRDefault="004260B2" w:rsidP="004260B2">
      <w:pPr>
        <w:pStyle w:val="CAreference"/>
        <w:spacing w:line="240" w:lineRule="auto"/>
        <w:ind w:left="851" w:hanging="851"/>
        <w:rPr>
          <w:rStyle w:val="Hyperlink"/>
        </w:rPr>
      </w:pPr>
      <w:r w:rsidRPr="00365ECF">
        <w:t xml:space="preserve">Department of the Environment and Energy (2016). Threat abatement plan for infection of amphibians with chytrid fungus resulting in chytridiomycosis, Commonwealth of Australia 2016. Available from: </w:t>
      </w:r>
      <w:hyperlink r:id="rId15" w:history="1">
        <w:r w:rsidRPr="00905183">
          <w:rPr>
            <w:rStyle w:val="Hyperlink"/>
          </w:rPr>
          <w:t>http://www.environment.gov.au/biodiversity/threatened/publications/tap/infection-amphibians-chytrid-fungus-resulting-chytridiomycosis-2016</w:t>
        </w:r>
      </w:hyperlink>
    </w:p>
    <w:p w14:paraId="2F632458" w14:textId="77777777" w:rsidR="00652700" w:rsidRDefault="00652700" w:rsidP="004260B2">
      <w:pPr>
        <w:pStyle w:val="CAreference"/>
        <w:spacing w:line="240" w:lineRule="auto"/>
        <w:ind w:left="851" w:hanging="851"/>
      </w:pPr>
    </w:p>
    <w:p w14:paraId="20F433BA" w14:textId="58A38C3E" w:rsidR="00652700" w:rsidRPr="00DB6870" w:rsidRDefault="00652700" w:rsidP="00652700">
      <w:pPr>
        <w:pStyle w:val="Normal12ptCharCharCharCharCharChar"/>
        <w:spacing w:after="0"/>
        <w:ind w:left="720" w:hanging="720"/>
        <w:rPr>
          <w:rFonts w:ascii="Arial" w:hAnsi="Arial" w:cs="Arial"/>
          <w:sz w:val="22"/>
          <w:szCs w:val="22"/>
        </w:rPr>
      </w:pPr>
      <w:r w:rsidRPr="003C2AAC">
        <w:rPr>
          <w:rFonts w:ascii="Arial" w:hAnsi="Arial" w:cs="Arial"/>
          <w:sz w:val="22"/>
          <w:szCs w:val="22"/>
        </w:rPr>
        <w:t xml:space="preserve">Department of the Environment and Energy (2017). </w:t>
      </w:r>
      <w:r>
        <w:rPr>
          <w:rFonts w:ascii="Arial" w:hAnsi="Arial" w:cs="Arial"/>
          <w:sz w:val="22"/>
          <w:szCs w:val="22"/>
        </w:rPr>
        <w:t xml:space="preserve">Area of Occupancy and Extent of Occurrence for </w:t>
      </w:r>
      <w:r w:rsidRPr="00652700">
        <w:rPr>
          <w:rFonts w:ascii="Arial" w:hAnsi="Arial" w:cs="Arial"/>
          <w:i/>
          <w:sz w:val="22"/>
          <w:szCs w:val="22"/>
        </w:rPr>
        <w:t>Litoria castanea</w:t>
      </w:r>
      <w:r>
        <w:rPr>
          <w:rFonts w:ascii="Arial" w:hAnsi="Arial" w:cs="Arial"/>
          <w:sz w:val="22"/>
          <w:szCs w:val="22"/>
        </w:rPr>
        <w:t>. Unpublished report, Australian Government Department of the Environment, Canberra.</w:t>
      </w:r>
    </w:p>
    <w:p w14:paraId="4A743285" w14:textId="77777777" w:rsidR="004260B2" w:rsidRDefault="004260B2" w:rsidP="004260B2">
      <w:pPr>
        <w:pStyle w:val="CAreference"/>
        <w:spacing w:line="240" w:lineRule="auto"/>
        <w:ind w:left="851" w:hanging="851"/>
      </w:pPr>
    </w:p>
    <w:p w14:paraId="0EE08D7B" w14:textId="77777777" w:rsidR="005004E2" w:rsidRPr="005004E2" w:rsidRDefault="005004E2" w:rsidP="005004E2">
      <w:pPr>
        <w:pStyle w:val="Normal12ptCharCharCharCharCharChar"/>
        <w:spacing w:after="0"/>
        <w:ind w:left="720" w:hanging="720"/>
        <w:rPr>
          <w:rFonts w:ascii="Arial" w:hAnsi="Arial" w:cs="Arial"/>
          <w:sz w:val="22"/>
          <w:szCs w:val="22"/>
        </w:rPr>
      </w:pPr>
      <w:r w:rsidRPr="005004E2">
        <w:rPr>
          <w:rFonts w:ascii="Arial" w:hAnsi="Arial" w:cs="Arial"/>
          <w:sz w:val="22"/>
          <w:szCs w:val="22"/>
        </w:rPr>
        <w:t xml:space="preserve">Hero, J-M., Hines, H., Lemckert, F. &amp; Robertson, P. (2004). Litoria castanea. The IUCN Red List of Threatened Species 2004. Viewed on: 5 December 2016. Available on the internet at: </w:t>
      </w:r>
      <w:hyperlink r:id="rId16" w:history="1">
        <w:r w:rsidRPr="00D31196">
          <w:rPr>
            <w:rStyle w:val="Hyperlink"/>
            <w:rFonts w:ascii="Arial" w:hAnsi="Arial" w:cs="Arial"/>
            <w:sz w:val="22"/>
            <w:szCs w:val="22"/>
          </w:rPr>
          <w:t>http://www.iucnredlist.org/details/12145/0</w:t>
        </w:r>
      </w:hyperlink>
      <w:r>
        <w:rPr>
          <w:rFonts w:ascii="Arial" w:hAnsi="Arial" w:cs="Arial"/>
          <w:sz w:val="22"/>
          <w:szCs w:val="22"/>
        </w:rPr>
        <w:t xml:space="preserve"> </w:t>
      </w:r>
      <w:r w:rsidRPr="005004E2">
        <w:rPr>
          <w:rFonts w:ascii="Arial" w:hAnsi="Arial" w:cs="Arial"/>
          <w:sz w:val="22"/>
          <w:szCs w:val="22"/>
        </w:rPr>
        <w:t xml:space="preserve"> </w:t>
      </w:r>
    </w:p>
    <w:p w14:paraId="57A06E91" w14:textId="77777777" w:rsidR="005004E2" w:rsidRDefault="005004E2" w:rsidP="001F4014">
      <w:pPr>
        <w:pStyle w:val="Normal12ptCharCharCharCharCharChar"/>
        <w:spacing w:after="0"/>
        <w:ind w:left="720" w:hanging="720"/>
        <w:rPr>
          <w:rFonts w:ascii="Arial" w:hAnsi="Arial" w:cs="Arial"/>
          <w:sz w:val="22"/>
          <w:szCs w:val="22"/>
        </w:rPr>
      </w:pPr>
    </w:p>
    <w:p w14:paraId="40BE8412" w14:textId="77777777" w:rsidR="00A8486C" w:rsidRDefault="00A8486C" w:rsidP="001F4014">
      <w:pPr>
        <w:pStyle w:val="Normal12ptCharCharCharCharCharChar"/>
        <w:spacing w:after="0"/>
        <w:ind w:left="720" w:hanging="720"/>
        <w:rPr>
          <w:rFonts w:ascii="Arial" w:hAnsi="Arial" w:cs="Arial"/>
          <w:sz w:val="22"/>
          <w:szCs w:val="22"/>
        </w:rPr>
      </w:pPr>
      <w:r w:rsidRPr="00A8486C">
        <w:rPr>
          <w:rFonts w:ascii="Arial" w:hAnsi="Arial" w:cs="Arial"/>
          <w:sz w:val="22"/>
          <w:szCs w:val="22"/>
        </w:rPr>
        <w:t>Hunter, D. (2016). Personal communication by email. 14 December 2016. Threatened Species Officer, NSW Office of the Environment and Heritage.</w:t>
      </w:r>
    </w:p>
    <w:p w14:paraId="67DD86BF" w14:textId="77777777" w:rsidR="00A8486C" w:rsidRDefault="00A8486C" w:rsidP="001F4014">
      <w:pPr>
        <w:pStyle w:val="Normal12ptCharCharCharCharCharChar"/>
        <w:spacing w:after="0"/>
        <w:ind w:left="720" w:hanging="720"/>
        <w:rPr>
          <w:rFonts w:ascii="Arial" w:hAnsi="Arial" w:cs="Arial"/>
          <w:sz w:val="22"/>
          <w:szCs w:val="22"/>
        </w:rPr>
      </w:pPr>
    </w:p>
    <w:p w14:paraId="38872FEB" w14:textId="77777777" w:rsidR="00A8486C" w:rsidRPr="00A8486C" w:rsidRDefault="00A8486C" w:rsidP="001F4014">
      <w:pPr>
        <w:pStyle w:val="Normal12ptCharCharCharCharCharChar"/>
        <w:spacing w:after="0"/>
        <w:ind w:left="720" w:hanging="720"/>
        <w:rPr>
          <w:rFonts w:ascii="Arial" w:hAnsi="Arial" w:cs="Arial"/>
          <w:sz w:val="22"/>
          <w:szCs w:val="22"/>
        </w:rPr>
      </w:pPr>
      <w:r w:rsidRPr="00A8486C">
        <w:rPr>
          <w:rFonts w:ascii="Arial" w:hAnsi="Arial" w:cs="Arial"/>
          <w:sz w:val="22"/>
          <w:szCs w:val="22"/>
        </w:rPr>
        <w:t xml:space="preserve">NSW Office of Environment and Heritage (OEH) (2015). Yellow-spotted tree frog – profile. Viewed on: 14 December 2016. Available on the internet at: </w:t>
      </w:r>
      <w:hyperlink r:id="rId17" w:history="1">
        <w:r w:rsidRPr="00467AB0">
          <w:rPr>
            <w:rStyle w:val="Hyperlink"/>
            <w:rFonts w:ascii="Arial" w:hAnsi="Arial" w:cs="Arial"/>
            <w:sz w:val="22"/>
            <w:szCs w:val="22"/>
          </w:rPr>
          <w:t>http://www.environment.nsw.gov.au/threatenedspeciesapp/profile.aspx?id=10486</w:t>
        </w:r>
      </w:hyperlink>
      <w:r>
        <w:rPr>
          <w:rFonts w:ascii="Arial" w:hAnsi="Arial" w:cs="Arial"/>
          <w:sz w:val="22"/>
          <w:szCs w:val="22"/>
        </w:rPr>
        <w:t xml:space="preserve"> </w:t>
      </w:r>
    </w:p>
    <w:p w14:paraId="35461EBE" w14:textId="77777777" w:rsidR="00555352" w:rsidRDefault="00555352" w:rsidP="00555352">
      <w:pPr>
        <w:pStyle w:val="Normal12ptCharCharCharCharCharChar"/>
        <w:spacing w:after="0"/>
        <w:ind w:left="720" w:hanging="720"/>
        <w:rPr>
          <w:rFonts w:ascii="Arial" w:hAnsi="Arial" w:cs="Arial"/>
          <w:sz w:val="22"/>
          <w:szCs w:val="22"/>
        </w:rPr>
      </w:pPr>
    </w:p>
    <w:p w14:paraId="5070332F" w14:textId="61F3DFD5" w:rsidR="00667E95" w:rsidRDefault="00667E95" w:rsidP="00DE578A">
      <w:pPr>
        <w:pStyle w:val="Normal12ptCharCharCharCharCharChar"/>
        <w:spacing w:after="0"/>
        <w:ind w:left="720" w:hanging="720"/>
        <w:rPr>
          <w:rFonts w:ascii="Arial" w:hAnsi="Arial" w:cs="Arial"/>
          <w:sz w:val="22"/>
          <w:szCs w:val="22"/>
        </w:rPr>
      </w:pPr>
      <w:r w:rsidRPr="00A8486C">
        <w:rPr>
          <w:rFonts w:ascii="Arial" w:hAnsi="Arial" w:cs="Arial"/>
          <w:sz w:val="22"/>
          <w:szCs w:val="22"/>
        </w:rPr>
        <w:t>NSW Scientific Committee (200</w:t>
      </w:r>
      <w:r>
        <w:rPr>
          <w:rFonts w:ascii="Arial" w:hAnsi="Arial" w:cs="Arial"/>
          <w:sz w:val="22"/>
          <w:szCs w:val="22"/>
        </w:rPr>
        <w:t>8</w:t>
      </w:r>
      <w:r w:rsidRPr="00A8486C">
        <w:rPr>
          <w:rFonts w:ascii="Arial" w:hAnsi="Arial" w:cs="Arial"/>
          <w:sz w:val="22"/>
          <w:szCs w:val="22"/>
        </w:rPr>
        <w:t xml:space="preserve">). Yellow-spotted Tree Frog </w:t>
      </w:r>
      <w:r w:rsidRPr="00A8486C">
        <w:rPr>
          <w:rFonts w:ascii="Arial" w:hAnsi="Arial" w:cs="Arial"/>
          <w:i/>
          <w:sz w:val="22"/>
          <w:szCs w:val="22"/>
        </w:rPr>
        <w:t>Litoria castanea</w:t>
      </w:r>
      <w:r w:rsidRPr="00A8486C">
        <w:rPr>
          <w:rFonts w:ascii="Arial" w:hAnsi="Arial" w:cs="Arial"/>
          <w:sz w:val="22"/>
          <w:szCs w:val="22"/>
        </w:rPr>
        <w:t xml:space="preserve"> – </w:t>
      </w:r>
      <w:r>
        <w:rPr>
          <w:rFonts w:ascii="Arial" w:hAnsi="Arial" w:cs="Arial"/>
          <w:sz w:val="22"/>
          <w:szCs w:val="22"/>
        </w:rPr>
        <w:t>Review of current information in NSW</w:t>
      </w:r>
      <w:r w:rsidRPr="00A8486C">
        <w:rPr>
          <w:rFonts w:ascii="Arial" w:hAnsi="Arial" w:cs="Arial"/>
          <w:sz w:val="22"/>
          <w:szCs w:val="22"/>
        </w:rPr>
        <w:t xml:space="preserve">. Viewed on: </w:t>
      </w:r>
      <w:r>
        <w:rPr>
          <w:rFonts w:ascii="Arial" w:hAnsi="Arial" w:cs="Arial"/>
          <w:sz w:val="22"/>
          <w:szCs w:val="22"/>
        </w:rPr>
        <w:t>23 October</w:t>
      </w:r>
      <w:r w:rsidRPr="00A8486C">
        <w:rPr>
          <w:rFonts w:ascii="Arial" w:hAnsi="Arial" w:cs="Arial"/>
          <w:sz w:val="22"/>
          <w:szCs w:val="22"/>
        </w:rPr>
        <w:t xml:space="preserve"> 201</w:t>
      </w:r>
      <w:r>
        <w:rPr>
          <w:rFonts w:ascii="Arial" w:hAnsi="Arial" w:cs="Arial"/>
          <w:sz w:val="22"/>
          <w:szCs w:val="22"/>
        </w:rPr>
        <w:t>7</w:t>
      </w:r>
      <w:r w:rsidRPr="00A8486C">
        <w:rPr>
          <w:rFonts w:ascii="Arial" w:hAnsi="Arial" w:cs="Arial"/>
          <w:sz w:val="22"/>
          <w:szCs w:val="22"/>
        </w:rPr>
        <w:t>. Available on the internet at:</w:t>
      </w:r>
      <w:r>
        <w:rPr>
          <w:rFonts w:ascii="Arial" w:hAnsi="Arial" w:cs="Arial"/>
          <w:sz w:val="22"/>
          <w:szCs w:val="22"/>
        </w:rPr>
        <w:t xml:space="preserve"> </w:t>
      </w:r>
      <w:hyperlink r:id="rId18" w:history="1">
        <w:r w:rsidRPr="00136E26">
          <w:rPr>
            <w:rStyle w:val="Hyperlink"/>
            <w:rFonts w:ascii="Arial" w:hAnsi="Arial" w:cs="Arial"/>
            <w:sz w:val="22"/>
            <w:szCs w:val="22"/>
          </w:rPr>
          <w:t>http://www.environment.nsw.gov.au/resources/nature/schedules/YellowspottedBelFrog.pdf</w:t>
        </w:r>
      </w:hyperlink>
    </w:p>
    <w:p w14:paraId="49F81005" w14:textId="77777777" w:rsidR="00667E95" w:rsidRDefault="00667E95" w:rsidP="00DE578A">
      <w:pPr>
        <w:pStyle w:val="Normal12ptCharCharCharCharCharChar"/>
        <w:spacing w:after="0"/>
        <w:ind w:left="720" w:hanging="720"/>
        <w:rPr>
          <w:rFonts w:ascii="Arial" w:hAnsi="Arial" w:cs="Arial"/>
          <w:sz w:val="22"/>
          <w:szCs w:val="22"/>
        </w:rPr>
      </w:pPr>
    </w:p>
    <w:p w14:paraId="5E1626BA" w14:textId="77777777" w:rsidR="00DE578A" w:rsidRPr="00A8486C" w:rsidRDefault="00DE578A" w:rsidP="00DE578A">
      <w:pPr>
        <w:pStyle w:val="Normal12ptCharCharCharCharCharChar"/>
        <w:spacing w:after="0"/>
        <w:ind w:left="720" w:hanging="720"/>
        <w:rPr>
          <w:rFonts w:ascii="Arial" w:hAnsi="Arial" w:cs="Arial"/>
          <w:sz w:val="22"/>
          <w:szCs w:val="22"/>
        </w:rPr>
      </w:pPr>
      <w:r w:rsidRPr="00A8486C">
        <w:rPr>
          <w:rFonts w:ascii="Arial" w:hAnsi="Arial" w:cs="Arial"/>
          <w:sz w:val="22"/>
          <w:szCs w:val="22"/>
        </w:rPr>
        <w:t xml:space="preserve">NSW Scientific Committee (2009). Yellow-spotted Tree Frog </w:t>
      </w:r>
      <w:r w:rsidRPr="00A8486C">
        <w:rPr>
          <w:rFonts w:ascii="Arial" w:hAnsi="Arial" w:cs="Arial"/>
          <w:i/>
          <w:sz w:val="22"/>
          <w:szCs w:val="22"/>
        </w:rPr>
        <w:t>Litoria castanea</w:t>
      </w:r>
      <w:r w:rsidRPr="00A8486C">
        <w:rPr>
          <w:rFonts w:ascii="Arial" w:hAnsi="Arial" w:cs="Arial"/>
          <w:sz w:val="22"/>
          <w:szCs w:val="22"/>
        </w:rPr>
        <w:t xml:space="preserve"> – critically endangered species listing. NSW Scientific Committee – final determination. Viewed on: 5 December 2016. Available on the internet at: </w:t>
      </w:r>
      <w:hyperlink r:id="rId19" w:history="1">
        <w:r w:rsidRPr="00A8486C">
          <w:rPr>
            <w:rStyle w:val="Hyperlink"/>
            <w:rFonts w:ascii="Arial" w:hAnsi="Arial" w:cs="Arial"/>
            <w:sz w:val="22"/>
            <w:szCs w:val="22"/>
            <w:u w:val="none"/>
          </w:rPr>
          <w:t>http://www.environment.nsw.gov.au/determinations/yellowtreefrogFD.htm</w:t>
        </w:r>
      </w:hyperlink>
    </w:p>
    <w:p w14:paraId="12D8A742" w14:textId="77777777" w:rsidR="00DE578A" w:rsidRPr="00A8486C" w:rsidRDefault="00DE578A" w:rsidP="00555352">
      <w:pPr>
        <w:pStyle w:val="Normal12ptCharCharCharCharCharChar"/>
        <w:spacing w:after="0"/>
        <w:ind w:left="720" w:hanging="720"/>
        <w:rPr>
          <w:rFonts w:ascii="Arial" w:hAnsi="Arial" w:cs="Arial"/>
          <w:sz w:val="22"/>
          <w:szCs w:val="22"/>
        </w:rPr>
      </w:pPr>
    </w:p>
    <w:p w14:paraId="1C9541DB" w14:textId="77777777" w:rsidR="00555352" w:rsidRPr="00A8486C" w:rsidRDefault="00555352" w:rsidP="00555352">
      <w:pPr>
        <w:pStyle w:val="Normal12ptCharCharCharCharCharChar"/>
        <w:spacing w:after="0"/>
        <w:rPr>
          <w:rFonts w:ascii="Arial" w:hAnsi="Arial" w:cs="Arial"/>
          <w:b/>
          <w:sz w:val="22"/>
          <w:szCs w:val="22"/>
          <w:u w:val="single"/>
        </w:rPr>
      </w:pPr>
    </w:p>
    <w:p w14:paraId="250C2ED9" w14:textId="77777777" w:rsidR="00BB6AE0" w:rsidRPr="00DB6870" w:rsidRDefault="00BB6AE0">
      <w:pPr>
        <w:rPr>
          <w:rFonts w:ascii="Arial" w:hAnsi="Arial" w:cs="Arial"/>
          <w:b/>
          <w:sz w:val="22"/>
          <w:szCs w:val="22"/>
          <w:u w:val="single"/>
        </w:rPr>
      </w:pPr>
      <w:r w:rsidRPr="00DB6870">
        <w:rPr>
          <w:rFonts w:ascii="Arial" w:hAnsi="Arial" w:cs="Arial"/>
          <w:b/>
          <w:sz w:val="22"/>
          <w:szCs w:val="22"/>
          <w:u w:val="single"/>
        </w:rPr>
        <w:br w:type="page"/>
      </w:r>
    </w:p>
    <w:p w14:paraId="5F6E0ED3" w14:textId="77777777" w:rsidR="00555352" w:rsidRPr="00DB6870" w:rsidRDefault="00555352" w:rsidP="00555352">
      <w:pPr>
        <w:pStyle w:val="Normal12ptCharCharCharCharCharChar"/>
        <w:spacing w:after="0"/>
        <w:rPr>
          <w:rFonts w:ascii="Arial" w:hAnsi="Arial" w:cs="Arial"/>
          <w:b/>
          <w:sz w:val="22"/>
          <w:szCs w:val="22"/>
          <w:u w:val="single"/>
        </w:rPr>
      </w:pPr>
      <w:r w:rsidRPr="00DB6870">
        <w:rPr>
          <w:rFonts w:ascii="Arial" w:hAnsi="Arial" w:cs="Arial"/>
          <w:b/>
          <w:sz w:val="22"/>
          <w:szCs w:val="22"/>
          <w:u w:val="single"/>
        </w:rPr>
        <w:t xml:space="preserve">Consultation questions </w:t>
      </w:r>
    </w:p>
    <w:p w14:paraId="1C3BA63F" w14:textId="77777777" w:rsidR="00555352" w:rsidRPr="00DB6870" w:rsidRDefault="00555352" w:rsidP="00555352">
      <w:pPr>
        <w:pStyle w:val="Normal12ptCharCharCharCharCharChar"/>
        <w:spacing w:after="0"/>
        <w:rPr>
          <w:rFonts w:ascii="Arial" w:hAnsi="Arial" w:cs="Arial"/>
          <w:b/>
          <w:bCs/>
          <w:sz w:val="22"/>
          <w:szCs w:val="22"/>
          <w:u w:val="single"/>
        </w:rPr>
      </w:pPr>
    </w:p>
    <w:p w14:paraId="37658073" w14:textId="77777777" w:rsidR="00555352" w:rsidRPr="00DB6870" w:rsidRDefault="00555352" w:rsidP="00555352">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13" w:name="top"/>
      <w:r w:rsidRPr="00DB6870">
        <w:rPr>
          <w:rFonts w:ascii="Arial" w:hAnsi="Arial" w:cs="Arial"/>
          <w:bCs/>
          <w:sz w:val="22"/>
          <w:szCs w:val="22"/>
        </w:rPr>
        <w:t xml:space="preserve">Australian </w:t>
      </w:r>
      <w:bookmarkEnd w:id="13"/>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4BFD9325" w14:textId="77777777" w:rsidR="00555352" w:rsidRPr="00DB6870" w:rsidRDefault="00555352" w:rsidP="00555352">
      <w:pPr>
        <w:pStyle w:val="ListNumber"/>
        <w:numPr>
          <w:ilvl w:val="0"/>
          <w:numId w:val="0"/>
        </w:numPr>
        <w:ind w:left="360"/>
        <w:rPr>
          <w:rFonts w:ascii="Arial" w:hAnsi="Arial" w:cs="Arial"/>
          <w:sz w:val="22"/>
          <w:szCs w:val="22"/>
        </w:rPr>
      </w:pPr>
    </w:p>
    <w:p w14:paraId="5A02C456"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3733058A" w14:textId="77777777" w:rsidR="00555352" w:rsidRPr="00DB6870" w:rsidRDefault="00555352" w:rsidP="00555352">
      <w:pPr>
        <w:pStyle w:val="ListNumber"/>
        <w:numPr>
          <w:ilvl w:val="0"/>
          <w:numId w:val="0"/>
        </w:numPr>
        <w:ind w:left="360"/>
        <w:rPr>
          <w:rFonts w:ascii="Arial" w:hAnsi="Arial" w:cs="Arial"/>
          <w:sz w:val="22"/>
          <w:szCs w:val="22"/>
        </w:rPr>
      </w:pPr>
    </w:p>
    <w:p w14:paraId="3B6840FF"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29924384" w14:textId="77777777" w:rsidR="00555352" w:rsidRPr="00DB6870" w:rsidRDefault="00555352" w:rsidP="00555352">
      <w:pPr>
        <w:pStyle w:val="ListNumber"/>
        <w:numPr>
          <w:ilvl w:val="0"/>
          <w:numId w:val="0"/>
        </w:numPr>
        <w:ind w:left="360"/>
        <w:rPr>
          <w:rFonts w:ascii="Arial" w:hAnsi="Arial" w:cs="Arial"/>
          <w:sz w:val="22"/>
          <w:szCs w:val="22"/>
        </w:rPr>
      </w:pPr>
    </w:p>
    <w:p w14:paraId="6B34E05D"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66903F93" w14:textId="77777777" w:rsidR="00555352" w:rsidRPr="00DB6870" w:rsidRDefault="00555352" w:rsidP="00555352">
      <w:pPr>
        <w:pStyle w:val="ListNumber"/>
        <w:numPr>
          <w:ilvl w:val="0"/>
          <w:numId w:val="0"/>
        </w:numPr>
        <w:ind w:left="360"/>
        <w:rPr>
          <w:rFonts w:ascii="Arial" w:hAnsi="Arial" w:cs="Arial"/>
          <w:sz w:val="22"/>
          <w:szCs w:val="22"/>
        </w:rPr>
      </w:pPr>
    </w:p>
    <w:p w14:paraId="46E3EAE7"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30B78D77" w14:textId="77777777" w:rsidR="00555352" w:rsidRPr="00DB6870" w:rsidRDefault="00555352" w:rsidP="00555352">
      <w:pPr>
        <w:pStyle w:val="ListParagraph"/>
        <w:rPr>
          <w:rFonts w:ascii="Arial" w:hAnsi="Arial" w:cs="Arial"/>
          <w:sz w:val="22"/>
          <w:szCs w:val="22"/>
        </w:rPr>
      </w:pPr>
      <w:r w:rsidRPr="00DB6870">
        <w:rPr>
          <w:rFonts w:ascii="Arial" w:hAnsi="Arial" w:cs="Arial"/>
          <w:sz w:val="22"/>
          <w:szCs w:val="22"/>
        </w:rPr>
        <w:t>Lower bound (estimated minimum):</w:t>
      </w:r>
    </w:p>
    <w:p w14:paraId="0CBAD724"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76DC296F"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Best Estimate:</w:t>
      </w:r>
    </w:p>
    <w:p w14:paraId="772E91B7"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50990633" w14:textId="77777777" w:rsidR="00555352" w:rsidRPr="00DB6870" w:rsidRDefault="00555352" w:rsidP="00555352">
      <w:pPr>
        <w:pStyle w:val="ListNumber"/>
        <w:numPr>
          <w:ilvl w:val="0"/>
          <w:numId w:val="0"/>
        </w:numPr>
        <w:rPr>
          <w:rFonts w:ascii="Arial" w:hAnsi="Arial" w:cs="Arial"/>
          <w:sz w:val="22"/>
          <w:szCs w:val="22"/>
        </w:rPr>
      </w:pPr>
    </w:p>
    <w:p w14:paraId="198FC1F3"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3B103E93" w14:textId="77777777" w:rsidR="00555352" w:rsidRPr="00DB6870" w:rsidRDefault="00555352" w:rsidP="00555352">
      <w:pPr>
        <w:pStyle w:val="ListNumber"/>
        <w:numPr>
          <w:ilvl w:val="0"/>
          <w:numId w:val="0"/>
        </w:numPr>
        <w:ind w:left="360"/>
        <w:rPr>
          <w:rFonts w:ascii="Arial" w:hAnsi="Arial" w:cs="Arial"/>
          <w:sz w:val="22"/>
          <w:szCs w:val="22"/>
        </w:rPr>
      </w:pPr>
    </w:p>
    <w:p w14:paraId="793D6930" w14:textId="77777777" w:rsidR="00555352" w:rsidRPr="00DB6870" w:rsidRDefault="00555352" w:rsidP="00555352">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43F943D5" w14:textId="77777777" w:rsidR="00555352" w:rsidRPr="00DB6870" w:rsidRDefault="00555352" w:rsidP="00555352">
      <w:pPr>
        <w:pStyle w:val="ListNumber"/>
        <w:numPr>
          <w:ilvl w:val="0"/>
          <w:numId w:val="0"/>
        </w:numPr>
        <w:spacing w:before="240"/>
        <w:ind w:left="360"/>
        <w:rPr>
          <w:rFonts w:ascii="Arial" w:hAnsi="Arial" w:cs="Arial"/>
          <w:sz w:val="22"/>
          <w:szCs w:val="22"/>
        </w:rPr>
      </w:pPr>
    </w:p>
    <w:p w14:paraId="4CAC23B6" w14:textId="77777777" w:rsidR="00555352" w:rsidRPr="00DB6870" w:rsidRDefault="00555352" w:rsidP="00555352">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02E2D516" w14:textId="77777777" w:rsidR="00555352" w:rsidRPr="00DB6870" w:rsidRDefault="00555352" w:rsidP="00555352">
      <w:pPr>
        <w:pStyle w:val="ListNumber"/>
        <w:numPr>
          <w:ilvl w:val="0"/>
          <w:numId w:val="0"/>
        </w:numPr>
        <w:ind w:left="360"/>
        <w:rPr>
          <w:rFonts w:ascii="Arial" w:hAnsi="Arial" w:cs="Arial"/>
          <w:sz w:val="22"/>
          <w:szCs w:val="22"/>
        </w:rPr>
      </w:pPr>
    </w:p>
    <w:p w14:paraId="531569E8"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778CDCF8" w14:textId="77777777" w:rsidR="00555352" w:rsidRPr="00DB6870" w:rsidRDefault="00555352" w:rsidP="00555352">
      <w:pPr>
        <w:pStyle w:val="ListNumber"/>
        <w:numPr>
          <w:ilvl w:val="0"/>
          <w:numId w:val="0"/>
        </w:numPr>
        <w:ind w:left="360"/>
        <w:rPr>
          <w:rFonts w:ascii="Arial" w:hAnsi="Arial" w:cs="Arial"/>
          <w:sz w:val="22"/>
          <w:szCs w:val="22"/>
        </w:rPr>
      </w:pPr>
    </w:p>
    <w:p w14:paraId="72061851"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6EDFCFF0" w14:textId="77777777" w:rsidR="00555352" w:rsidRPr="00DB6870" w:rsidRDefault="00555352" w:rsidP="00555352">
      <w:pPr>
        <w:ind w:left="360"/>
        <w:rPr>
          <w:rFonts w:ascii="Arial" w:hAnsi="Arial" w:cs="Arial"/>
          <w:sz w:val="22"/>
          <w:szCs w:val="22"/>
        </w:rPr>
      </w:pPr>
    </w:p>
    <w:p w14:paraId="1B39156A"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77F73448" w14:textId="77777777" w:rsidR="00555352" w:rsidRPr="00DB6870" w:rsidRDefault="00555352" w:rsidP="00555352">
      <w:pPr>
        <w:ind w:left="360"/>
        <w:rPr>
          <w:rFonts w:ascii="Arial" w:hAnsi="Arial" w:cs="Arial"/>
          <w:sz w:val="22"/>
          <w:szCs w:val="22"/>
        </w:rPr>
      </w:pPr>
    </w:p>
    <w:p w14:paraId="619DB7DF"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7AA3E0D1" w14:textId="77777777" w:rsidR="00555352" w:rsidRPr="00DB6870" w:rsidRDefault="00555352" w:rsidP="00555352">
      <w:pPr>
        <w:pStyle w:val="ListNumber"/>
        <w:numPr>
          <w:ilvl w:val="0"/>
          <w:numId w:val="0"/>
        </w:numPr>
        <w:ind w:left="360"/>
        <w:rPr>
          <w:rFonts w:ascii="Arial" w:hAnsi="Arial" w:cs="Arial"/>
          <w:sz w:val="22"/>
          <w:szCs w:val="22"/>
        </w:rPr>
      </w:pPr>
    </w:p>
    <w:p w14:paraId="7BF4A6F6"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73B62114"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01F4E143" w14:textId="77777777" w:rsidR="00F41158"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threats are impacting on different populations, how variable are the threats and what is the relative importance of the different populations?</w:t>
      </w:r>
    </w:p>
    <w:p w14:paraId="2D1FE3E5" w14:textId="1ACD47BF" w:rsidR="00555352" w:rsidRPr="00DB6870" w:rsidRDefault="00F41158" w:rsidP="00555352">
      <w:pPr>
        <w:pStyle w:val="ListBullet"/>
        <w:tabs>
          <w:tab w:val="clear" w:pos="786"/>
          <w:tab w:val="num" w:pos="360"/>
        </w:tabs>
        <w:ind w:left="720"/>
        <w:rPr>
          <w:rFonts w:ascii="Arial" w:hAnsi="Arial" w:cs="Arial"/>
          <w:sz w:val="22"/>
          <w:szCs w:val="22"/>
        </w:rPr>
      </w:pPr>
      <w:r>
        <w:rPr>
          <w:rFonts w:ascii="Arial" w:hAnsi="Arial" w:cs="Arial"/>
          <w:sz w:val="22"/>
          <w:szCs w:val="22"/>
        </w:rPr>
        <w:t xml:space="preserve">Would the development and implementation of a translocation strategy be of benefit? </w:t>
      </w:r>
      <w:r w:rsidR="00555352" w:rsidRPr="00DB6870">
        <w:rPr>
          <w:rFonts w:ascii="Arial" w:hAnsi="Arial" w:cs="Arial"/>
          <w:sz w:val="22"/>
          <w:szCs w:val="22"/>
        </w:rPr>
        <w:t xml:space="preserve"> </w:t>
      </w:r>
    </w:p>
    <w:p w14:paraId="3B7683C3"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4CA992D3" w14:textId="77777777" w:rsidR="00555352" w:rsidRPr="00DB6870" w:rsidRDefault="00555352" w:rsidP="00555352">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20729154" w14:textId="77777777" w:rsidR="00555352" w:rsidRPr="00DB6870" w:rsidRDefault="00555352" w:rsidP="00555352">
      <w:pPr>
        <w:pStyle w:val="ListNumber"/>
        <w:numPr>
          <w:ilvl w:val="0"/>
          <w:numId w:val="0"/>
        </w:numPr>
        <w:spacing w:before="240" w:after="240"/>
        <w:ind w:left="360"/>
        <w:rPr>
          <w:rFonts w:ascii="Arial" w:hAnsi="Arial" w:cs="Arial"/>
          <w:sz w:val="22"/>
          <w:szCs w:val="22"/>
        </w:rPr>
      </w:pPr>
    </w:p>
    <w:p w14:paraId="663E13D6"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advise as to whether this species is of cultural significance to Indigenous Australians?</w:t>
      </w:r>
    </w:p>
    <w:p w14:paraId="768BEE27" w14:textId="36062899" w:rsidR="005A7196" w:rsidRPr="00DB6870" w:rsidRDefault="00C16D11" w:rsidP="00855525">
      <w:pPr>
        <w:spacing w:after="24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ADDIN </w:instrText>
      </w:r>
      <w:r>
        <w:rPr>
          <w:rFonts w:ascii="Arial" w:hAnsi="Arial" w:cs="Arial"/>
          <w:sz w:val="22"/>
          <w:szCs w:val="22"/>
        </w:rPr>
        <w:fldChar w:fldCharType="end"/>
      </w:r>
    </w:p>
    <w:sectPr w:rsidR="005A7196" w:rsidRPr="00DB6870" w:rsidSect="003F5EA3">
      <w:headerReference w:type="even" r:id="rId20"/>
      <w:headerReference w:type="default" r:id="rId21"/>
      <w:footerReference w:type="even" r:id="rId22"/>
      <w:footerReference w:type="default" r:id="rId23"/>
      <w:headerReference w:type="first" r:id="rId24"/>
      <w:footerReference w:type="first" r:id="rId25"/>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7EDC6" w14:textId="77777777" w:rsidR="004F4152" w:rsidRDefault="004F4152">
      <w:r>
        <w:separator/>
      </w:r>
    </w:p>
  </w:endnote>
  <w:endnote w:type="continuationSeparator" w:id="0">
    <w:p w14:paraId="300724C2" w14:textId="77777777" w:rsidR="004F4152" w:rsidRDefault="004F4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86653" w14:textId="77777777" w:rsidR="004F4152" w:rsidRDefault="004F41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8A5B71" w14:textId="77777777" w:rsidR="004F4152" w:rsidRDefault="004F415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33046" w14:textId="77777777" w:rsidR="004F4152" w:rsidRDefault="004F4152" w:rsidP="00F33606">
    <w:pPr>
      <w:jc w:val="center"/>
      <w:rPr>
        <w:rStyle w:val="Heading1Char"/>
        <w:rFonts w:ascii="Arial" w:hAnsi="Arial" w:cs="Arial"/>
        <w:i/>
        <w:sz w:val="18"/>
        <w:szCs w:val="18"/>
        <w:u w:val="none"/>
      </w:rPr>
    </w:pPr>
  </w:p>
  <w:p w14:paraId="7FAFCCE3" w14:textId="4856E90B" w:rsidR="004F4152" w:rsidRPr="00156EE2" w:rsidRDefault="004F4152" w:rsidP="00C05AA4">
    <w:pPr>
      <w:jc w:val="center"/>
      <w:rPr>
        <w:rStyle w:val="Heading1Char"/>
        <w:rFonts w:ascii="Arial" w:hAnsi="Arial" w:cs="Arial"/>
        <w:sz w:val="18"/>
        <w:szCs w:val="18"/>
        <w:u w:val="none"/>
      </w:rPr>
    </w:pPr>
    <w:r w:rsidRPr="00346C73">
      <w:rPr>
        <w:rStyle w:val="Heading1Char"/>
        <w:rFonts w:ascii="Arial" w:hAnsi="Arial" w:cs="Arial"/>
        <w:i/>
        <w:sz w:val="18"/>
        <w:szCs w:val="18"/>
        <w:u w:val="none"/>
      </w:rPr>
      <w:t>Litoria castanea</w:t>
    </w:r>
    <w:r w:rsidRPr="00346C73">
      <w:rPr>
        <w:rStyle w:val="Heading1Char"/>
        <w:rFonts w:ascii="Arial" w:hAnsi="Arial" w:cs="Arial"/>
        <w:sz w:val="18"/>
        <w:szCs w:val="18"/>
        <w:u w:val="none"/>
      </w:rPr>
      <w:t xml:space="preserve"> (yellow-spotted bell frog) consultation</w:t>
    </w:r>
  </w:p>
  <w:p w14:paraId="1654210B" w14:textId="77777777" w:rsidR="004F4152" w:rsidRPr="00F33606" w:rsidRDefault="004F4152"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EB05B1">
      <w:rPr>
        <w:rStyle w:val="PageNumber"/>
        <w:rFonts w:ascii="Arial" w:hAnsi="Arial" w:cs="Arial"/>
        <w:noProof/>
        <w:sz w:val="18"/>
        <w:szCs w:val="18"/>
      </w:rPr>
      <w:t>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EB05B1">
      <w:rPr>
        <w:rStyle w:val="PageNumber"/>
        <w:rFonts w:ascii="Arial" w:hAnsi="Arial" w:cs="Arial"/>
        <w:noProof/>
        <w:sz w:val="18"/>
        <w:szCs w:val="18"/>
      </w:rPr>
      <w:t>15</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BFC26" w14:textId="77777777" w:rsidR="004F4152" w:rsidRDefault="004F4152" w:rsidP="00AE49C1">
    <w:pPr>
      <w:jc w:val="center"/>
      <w:rPr>
        <w:rStyle w:val="Heading1Char"/>
        <w:rFonts w:ascii="Arial" w:hAnsi="Arial" w:cs="Arial"/>
        <w:i/>
        <w:sz w:val="18"/>
        <w:szCs w:val="18"/>
        <w:u w:val="none"/>
      </w:rPr>
    </w:pPr>
  </w:p>
  <w:p w14:paraId="5A7515D8" w14:textId="24A2B272" w:rsidR="004F4152" w:rsidRPr="00156EE2" w:rsidRDefault="004F4152" w:rsidP="00AE49C1">
    <w:pPr>
      <w:jc w:val="center"/>
      <w:rPr>
        <w:rStyle w:val="Heading1Char"/>
        <w:rFonts w:ascii="Arial" w:hAnsi="Arial" w:cs="Arial"/>
        <w:sz w:val="18"/>
        <w:szCs w:val="18"/>
        <w:u w:val="none"/>
      </w:rPr>
    </w:pPr>
    <w:r w:rsidRPr="003E0993">
      <w:rPr>
        <w:rStyle w:val="Heading1Char"/>
        <w:rFonts w:ascii="Arial" w:hAnsi="Arial" w:cs="Arial"/>
        <w:i/>
        <w:sz w:val="18"/>
        <w:szCs w:val="18"/>
        <w:u w:val="none"/>
      </w:rPr>
      <w:t>Litoria castanea</w:t>
    </w:r>
    <w:r w:rsidRPr="003E0993">
      <w:rPr>
        <w:rStyle w:val="Heading1Char"/>
        <w:rFonts w:ascii="Arial" w:hAnsi="Arial" w:cs="Arial"/>
        <w:sz w:val="18"/>
        <w:szCs w:val="18"/>
        <w:u w:val="none"/>
      </w:rPr>
      <w:t xml:space="preserve"> (yellow-spotted bell frog) consultation</w:t>
    </w:r>
  </w:p>
  <w:p w14:paraId="58D3F52E" w14:textId="77777777" w:rsidR="004F4152" w:rsidRPr="00D034DA" w:rsidRDefault="004F4152"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EB05B1">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EB05B1">
      <w:rPr>
        <w:rStyle w:val="PageNumber"/>
        <w:rFonts w:ascii="Arial" w:hAnsi="Arial" w:cs="Arial"/>
        <w:noProof/>
        <w:sz w:val="18"/>
        <w:szCs w:val="18"/>
      </w:rPr>
      <w:t>15</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EE093" w14:textId="77777777" w:rsidR="004F4152" w:rsidRDefault="004F4152">
      <w:r>
        <w:separator/>
      </w:r>
    </w:p>
  </w:footnote>
  <w:footnote w:type="continuationSeparator" w:id="0">
    <w:p w14:paraId="7A8F0505" w14:textId="77777777" w:rsidR="004F4152" w:rsidRDefault="004F4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8FDC4" w14:textId="77777777" w:rsidR="00EB05B1" w:rsidRDefault="00EB05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FDD31" w14:textId="77777777" w:rsidR="004F4152" w:rsidRPr="006115F8" w:rsidRDefault="004F4152"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58396" w14:textId="77777777" w:rsidR="004F4152" w:rsidRDefault="004F4152">
    <w:pPr>
      <w:pStyle w:val="Heading2"/>
      <w:jc w:val="center"/>
      <w:rPr>
        <w:color w:val="808080"/>
        <w:sz w:val="32"/>
      </w:rPr>
    </w:pPr>
    <w:r w:rsidRPr="003F5EA3">
      <w:rPr>
        <w:noProof/>
        <w:color w:val="808080"/>
        <w:sz w:val="32"/>
        <w:lang w:eastAsia="en-AU"/>
      </w:rPr>
      <w:drawing>
        <wp:inline distT="0" distB="0" distL="0" distR="0" wp14:anchorId="2F17BD93" wp14:editId="3CD07676">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012115"/>
    <w:multiLevelType w:val="hybridMultilevel"/>
    <w:tmpl w:val="D89A0750"/>
    <w:lvl w:ilvl="0" w:tplc="0C090001">
      <w:start w:val="1"/>
      <w:numFmt w:val="bullet"/>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4"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6"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7"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CF14C25"/>
    <w:multiLevelType w:val="hybridMultilevel"/>
    <w:tmpl w:val="C1DCD0B8"/>
    <w:lvl w:ilvl="0" w:tplc="0C090001">
      <w:start w:val="1"/>
      <w:numFmt w:val="bullet"/>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4"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8" w15:restartNumberingAfterBreak="0">
    <w:nsid w:val="75E6465E"/>
    <w:multiLevelType w:val="hybridMultilevel"/>
    <w:tmpl w:val="9BE888BA"/>
    <w:lvl w:ilvl="0" w:tplc="0C090001">
      <w:start w:val="1"/>
      <w:numFmt w:val="bullet"/>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9"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FB17665"/>
    <w:multiLevelType w:val="hybridMultilevel"/>
    <w:tmpl w:val="9A6A508C"/>
    <w:lvl w:ilvl="0" w:tplc="0C090001">
      <w:start w:val="1"/>
      <w:numFmt w:val="bullet"/>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abstractNumId w:val="15"/>
  </w:num>
  <w:num w:numId="2">
    <w:abstractNumId w:val="17"/>
  </w:num>
  <w:num w:numId="3">
    <w:abstractNumId w:val="29"/>
  </w:num>
  <w:num w:numId="4">
    <w:abstractNumId w:val="12"/>
  </w:num>
  <w:num w:numId="5">
    <w:abstractNumId w:val="20"/>
  </w:num>
  <w:num w:numId="6">
    <w:abstractNumId w:val="10"/>
  </w:num>
  <w:num w:numId="7">
    <w:abstractNumId w:val="25"/>
  </w:num>
  <w:num w:numId="8">
    <w:abstractNumId w:val="11"/>
  </w:num>
  <w:num w:numId="9">
    <w:abstractNumId w:val="16"/>
  </w:num>
  <w:num w:numId="10">
    <w:abstractNumId w:val="13"/>
  </w:num>
  <w:num w:numId="11">
    <w:abstractNumId w:val="14"/>
  </w:num>
  <w:num w:numId="12">
    <w:abstractNumId w:val="22"/>
  </w:num>
  <w:num w:numId="13">
    <w:abstractNumId w:val="27"/>
  </w:num>
  <w:num w:numId="14">
    <w:abstractNumId w:val="0"/>
  </w:num>
  <w:num w:numId="15">
    <w:abstractNumId w:val="0"/>
  </w:num>
  <w:num w:numId="16">
    <w:abstractNumId w:val="5"/>
  </w:num>
  <w:num w:numId="17">
    <w:abstractNumId w:val="26"/>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9"/>
  </w:num>
  <w:num w:numId="26">
    <w:abstractNumId w:val="19"/>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30"/>
  </w:num>
  <w:num w:numId="34">
    <w:abstractNumId w:val="6"/>
  </w:num>
  <w:num w:numId="35">
    <w:abstractNumId w:val="28"/>
  </w:num>
  <w:num w:numId="3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a0rdr92ndv9x0e9sdapdzadfw29sw9r9xva&quot;&gt;Frog papers Ivan&lt;record-ids&gt;&lt;item&gt;6&lt;/item&gt;&lt;item&gt;89&lt;/item&gt;&lt;item&gt;91&lt;/item&gt;&lt;item&gt;169&lt;/item&gt;&lt;item&gt;268&lt;/item&gt;&lt;item&gt;282&lt;/item&gt;&lt;item&gt;283&lt;/item&gt;&lt;item&gt;284&lt;/item&gt;&lt;item&gt;286&lt;/item&gt;&lt;item&gt;287&lt;/item&gt;&lt;item&gt;288&lt;/item&gt;&lt;/record-ids&gt;&lt;/item&gt;&lt;/Libraries&gt;"/>
  </w:docVars>
  <w:rsids>
    <w:rsidRoot w:val="00420228"/>
    <w:rsid w:val="00000113"/>
    <w:rsid w:val="00002E28"/>
    <w:rsid w:val="000140D5"/>
    <w:rsid w:val="000145DE"/>
    <w:rsid w:val="00020101"/>
    <w:rsid w:val="000279C3"/>
    <w:rsid w:val="00033ED5"/>
    <w:rsid w:val="000360EC"/>
    <w:rsid w:val="00036E06"/>
    <w:rsid w:val="00041235"/>
    <w:rsid w:val="000444CB"/>
    <w:rsid w:val="00045FDE"/>
    <w:rsid w:val="0005187C"/>
    <w:rsid w:val="00055CB2"/>
    <w:rsid w:val="00056EBF"/>
    <w:rsid w:val="00057925"/>
    <w:rsid w:val="00061960"/>
    <w:rsid w:val="00062E62"/>
    <w:rsid w:val="00063273"/>
    <w:rsid w:val="000637EF"/>
    <w:rsid w:val="00063D8D"/>
    <w:rsid w:val="00064A65"/>
    <w:rsid w:val="00066389"/>
    <w:rsid w:val="00076068"/>
    <w:rsid w:val="000763C7"/>
    <w:rsid w:val="00076AE8"/>
    <w:rsid w:val="00087900"/>
    <w:rsid w:val="00087FD1"/>
    <w:rsid w:val="000920F6"/>
    <w:rsid w:val="0009403D"/>
    <w:rsid w:val="000954EC"/>
    <w:rsid w:val="00095FC0"/>
    <w:rsid w:val="00096EB7"/>
    <w:rsid w:val="000A277F"/>
    <w:rsid w:val="000A3290"/>
    <w:rsid w:val="000A7C55"/>
    <w:rsid w:val="000B23B0"/>
    <w:rsid w:val="000C6240"/>
    <w:rsid w:val="000D14F8"/>
    <w:rsid w:val="000E3723"/>
    <w:rsid w:val="000E4036"/>
    <w:rsid w:val="000E59E6"/>
    <w:rsid w:val="000E7DD5"/>
    <w:rsid w:val="000F0708"/>
    <w:rsid w:val="000F49A2"/>
    <w:rsid w:val="000F710E"/>
    <w:rsid w:val="001024DD"/>
    <w:rsid w:val="001035E7"/>
    <w:rsid w:val="00107756"/>
    <w:rsid w:val="00107ABC"/>
    <w:rsid w:val="00111187"/>
    <w:rsid w:val="00115212"/>
    <w:rsid w:val="00116F45"/>
    <w:rsid w:val="001218F5"/>
    <w:rsid w:val="00121E1E"/>
    <w:rsid w:val="00137631"/>
    <w:rsid w:val="00137655"/>
    <w:rsid w:val="001404C2"/>
    <w:rsid w:val="00147598"/>
    <w:rsid w:val="00156DBE"/>
    <w:rsid w:val="00156EE2"/>
    <w:rsid w:val="00157B78"/>
    <w:rsid w:val="00171A75"/>
    <w:rsid w:val="00172BD0"/>
    <w:rsid w:val="00175138"/>
    <w:rsid w:val="0018317F"/>
    <w:rsid w:val="001838F6"/>
    <w:rsid w:val="00183C90"/>
    <w:rsid w:val="001914D9"/>
    <w:rsid w:val="00194847"/>
    <w:rsid w:val="001973B5"/>
    <w:rsid w:val="001A1B46"/>
    <w:rsid w:val="001A2500"/>
    <w:rsid w:val="001A33BE"/>
    <w:rsid w:val="001A67B4"/>
    <w:rsid w:val="001A7D0C"/>
    <w:rsid w:val="001B2487"/>
    <w:rsid w:val="001C17D0"/>
    <w:rsid w:val="001C5B9D"/>
    <w:rsid w:val="001C78A0"/>
    <w:rsid w:val="001D05BF"/>
    <w:rsid w:val="001D2385"/>
    <w:rsid w:val="001D3D6A"/>
    <w:rsid w:val="001D450C"/>
    <w:rsid w:val="001D49A1"/>
    <w:rsid w:val="001E1889"/>
    <w:rsid w:val="001F012E"/>
    <w:rsid w:val="001F4014"/>
    <w:rsid w:val="001F68F9"/>
    <w:rsid w:val="001F6B9A"/>
    <w:rsid w:val="0020252B"/>
    <w:rsid w:val="00204BFF"/>
    <w:rsid w:val="002067F2"/>
    <w:rsid w:val="00213CC4"/>
    <w:rsid w:val="00216073"/>
    <w:rsid w:val="002171FB"/>
    <w:rsid w:val="00230AA9"/>
    <w:rsid w:val="0023394C"/>
    <w:rsid w:val="002359FD"/>
    <w:rsid w:val="00236C12"/>
    <w:rsid w:val="00240F7D"/>
    <w:rsid w:val="00241FA1"/>
    <w:rsid w:val="002454A8"/>
    <w:rsid w:val="002514DD"/>
    <w:rsid w:val="00252CFE"/>
    <w:rsid w:val="0025367C"/>
    <w:rsid w:val="00253B34"/>
    <w:rsid w:val="00254CE0"/>
    <w:rsid w:val="00254E78"/>
    <w:rsid w:val="00257462"/>
    <w:rsid w:val="0025771A"/>
    <w:rsid w:val="002600A4"/>
    <w:rsid w:val="00260405"/>
    <w:rsid w:val="0026047A"/>
    <w:rsid w:val="002627FF"/>
    <w:rsid w:val="00267C6A"/>
    <w:rsid w:val="00271D64"/>
    <w:rsid w:val="002733B0"/>
    <w:rsid w:val="00276BA8"/>
    <w:rsid w:val="00276C45"/>
    <w:rsid w:val="00276E44"/>
    <w:rsid w:val="0028003E"/>
    <w:rsid w:val="0028018D"/>
    <w:rsid w:val="00280BDC"/>
    <w:rsid w:val="00281913"/>
    <w:rsid w:val="002939A8"/>
    <w:rsid w:val="00296620"/>
    <w:rsid w:val="002A2B15"/>
    <w:rsid w:val="002A385F"/>
    <w:rsid w:val="002A4C94"/>
    <w:rsid w:val="002A5804"/>
    <w:rsid w:val="002B1013"/>
    <w:rsid w:val="002B7EA2"/>
    <w:rsid w:val="002C0879"/>
    <w:rsid w:val="002C5C34"/>
    <w:rsid w:val="002C62D9"/>
    <w:rsid w:val="002D0F42"/>
    <w:rsid w:val="002D5313"/>
    <w:rsid w:val="002D6BA1"/>
    <w:rsid w:val="002D6F98"/>
    <w:rsid w:val="002D7D45"/>
    <w:rsid w:val="002E214D"/>
    <w:rsid w:val="002E7DDE"/>
    <w:rsid w:val="002E7F8F"/>
    <w:rsid w:val="002F05AC"/>
    <w:rsid w:val="002F0A52"/>
    <w:rsid w:val="002F1F73"/>
    <w:rsid w:val="00302BDB"/>
    <w:rsid w:val="00303ECD"/>
    <w:rsid w:val="00310903"/>
    <w:rsid w:val="00311224"/>
    <w:rsid w:val="003143BA"/>
    <w:rsid w:val="00315516"/>
    <w:rsid w:val="00316460"/>
    <w:rsid w:val="00317BEB"/>
    <w:rsid w:val="0032033D"/>
    <w:rsid w:val="00323730"/>
    <w:rsid w:val="00324E9B"/>
    <w:rsid w:val="00326919"/>
    <w:rsid w:val="00333C82"/>
    <w:rsid w:val="003351E0"/>
    <w:rsid w:val="0034147C"/>
    <w:rsid w:val="00343936"/>
    <w:rsid w:val="003445DF"/>
    <w:rsid w:val="00346C73"/>
    <w:rsid w:val="00346FE7"/>
    <w:rsid w:val="003471C2"/>
    <w:rsid w:val="0034720F"/>
    <w:rsid w:val="00347982"/>
    <w:rsid w:val="003517C6"/>
    <w:rsid w:val="003545C4"/>
    <w:rsid w:val="0035614B"/>
    <w:rsid w:val="003609F1"/>
    <w:rsid w:val="00360B63"/>
    <w:rsid w:val="003659B1"/>
    <w:rsid w:val="00365A5D"/>
    <w:rsid w:val="00371768"/>
    <w:rsid w:val="00373110"/>
    <w:rsid w:val="003737AB"/>
    <w:rsid w:val="00375D24"/>
    <w:rsid w:val="0037725A"/>
    <w:rsid w:val="00390ABC"/>
    <w:rsid w:val="00392D7D"/>
    <w:rsid w:val="00393A08"/>
    <w:rsid w:val="00395ED9"/>
    <w:rsid w:val="00396855"/>
    <w:rsid w:val="0039708C"/>
    <w:rsid w:val="003978E0"/>
    <w:rsid w:val="003A021F"/>
    <w:rsid w:val="003A28F6"/>
    <w:rsid w:val="003B006A"/>
    <w:rsid w:val="003B2089"/>
    <w:rsid w:val="003B2720"/>
    <w:rsid w:val="003B2795"/>
    <w:rsid w:val="003B4E91"/>
    <w:rsid w:val="003B5A9E"/>
    <w:rsid w:val="003B6492"/>
    <w:rsid w:val="003C2E69"/>
    <w:rsid w:val="003C3494"/>
    <w:rsid w:val="003C481E"/>
    <w:rsid w:val="003C6972"/>
    <w:rsid w:val="003C7A14"/>
    <w:rsid w:val="003D27B8"/>
    <w:rsid w:val="003D52A9"/>
    <w:rsid w:val="003D59A8"/>
    <w:rsid w:val="003E0993"/>
    <w:rsid w:val="003F2CC5"/>
    <w:rsid w:val="003F4463"/>
    <w:rsid w:val="003F4D21"/>
    <w:rsid w:val="003F5EA3"/>
    <w:rsid w:val="003F72E3"/>
    <w:rsid w:val="003F7EA5"/>
    <w:rsid w:val="004039E4"/>
    <w:rsid w:val="00405C09"/>
    <w:rsid w:val="004109D9"/>
    <w:rsid w:val="004121E7"/>
    <w:rsid w:val="0041474E"/>
    <w:rsid w:val="00420228"/>
    <w:rsid w:val="00420CB1"/>
    <w:rsid w:val="004225FF"/>
    <w:rsid w:val="00424584"/>
    <w:rsid w:val="004251C0"/>
    <w:rsid w:val="004260B2"/>
    <w:rsid w:val="0043000E"/>
    <w:rsid w:val="004373EE"/>
    <w:rsid w:val="00442196"/>
    <w:rsid w:val="00444FDB"/>
    <w:rsid w:val="0044620A"/>
    <w:rsid w:val="00450121"/>
    <w:rsid w:val="00453814"/>
    <w:rsid w:val="00456559"/>
    <w:rsid w:val="004607E2"/>
    <w:rsid w:val="0046299A"/>
    <w:rsid w:val="00465715"/>
    <w:rsid w:val="00465C67"/>
    <w:rsid w:val="00465E16"/>
    <w:rsid w:val="004665F8"/>
    <w:rsid w:val="00471798"/>
    <w:rsid w:val="00474C15"/>
    <w:rsid w:val="004839D6"/>
    <w:rsid w:val="00484095"/>
    <w:rsid w:val="00486243"/>
    <w:rsid w:val="00486432"/>
    <w:rsid w:val="00490C47"/>
    <w:rsid w:val="00491DC6"/>
    <w:rsid w:val="004928B1"/>
    <w:rsid w:val="004A3780"/>
    <w:rsid w:val="004A79E6"/>
    <w:rsid w:val="004A7E3C"/>
    <w:rsid w:val="004B1D49"/>
    <w:rsid w:val="004B1F15"/>
    <w:rsid w:val="004C1A90"/>
    <w:rsid w:val="004C378B"/>
    <w:rsid w:val="004C3C82"/>
    <w:rsid w:val="004C5904"/>
    <w:rsid w:val="004C69AB"/>
    <w:rsid w:val="004D5DD0"/>
    <w:rsid w:val="004D65A5"/>
    <w:rsid w:val="004E1118"/>
    <w:rsid w:val="004E19C3"/>
    <w:rsid w:val="004F4152"/>
    <w:rsid w:val="004F4C47"/>
    <w:rsid w:val="004F64E7"/>
    <w:rsid w:val="004F6803"/>
    <w:rsid w:val="004F6E9D"/>
    <w:rsid w:val="005001DA"/>
    <w:rsid w:val="005004E2"/>
    <w:rsid w:val="005013BD"/>
    <w:rsid w:val="005058B0"/>
    <w:rsid w:val="00512A6F"/>
    <w:rsid w:val="005138E9"/>
    <w:rsid w:val="005146E6"/>
    <w:rsid w:val="0051598E"/>
    <w:rsid w:val="00515D98"/>
    <w:rsid w:val="00517C96"/>
    <w:rsid w:val="0052132F"/>
    <w:rsid w:val="0052340E"/>
    <w:rsid w:val="0052457B"/>
    <w:rsid w:val="005255E2"/>
    <w:rsid w:val="00530252"/>
    <w:rsid w:val="00536214"/>
    <w:rsid w:val="005416F2"/>
    <w:rsid w:val="00544478"/>
    <w:rsid w:val="00547C42"/>
    <w:rsid w:val="005501BC"/>
    <w:rsid w:val="00555352"/>
    <w:rsid w:val="00555B01"/>
    <w:rsid w:val="00557732"/>
    <w:rsid w:val="00564CC7"/>
    <w:rsid w:val="00570F9A"/>
    <w:rsid w:val="005718D1"/>
    <w:rsid w:val="005736C1"/>
    <w:rsid w:val="0057451A"/>
    <w:rsid w:val="005764C5"/>
    <w:rsid w:val="005800EF"/>
    <w:rsid w:val="005830B7"/>
    <w:rsid w:val="00591525"/>
    <w:rsid w:val="0059233B"/>
    <w:rsid w:val="00594DA5"/>
    <w:rsid w:val="005962B5"/>
    <w:rsid w:val="005969C3"/>
    <w:rsid w:val="005A021F"/>
    <w:rsid w:val="005A07EF"/>
    <w:rsid w:val="005A1AF0"/>
    <w:rsid w:val="005A7196"/>
    <w:rsid w:val="005B0432"/>
    <w:rsid w:val="005B1A95"/>
    <w:rsid w:val="005B4224"/>
    <w:rsid w:val="005C0958"/>
    <w:rsid w:val="005C225B"/>
    <w:rsid w:val="005C3765"/>
    <w:rsid w:val="005C3ACE"/>
    <w:rsid w:val="005C5BD6"/>
    <w:rsid w:val="005C7D6D"/>
    <w:rsid w:val="005D3A56"/>
    <w:rsid w:val="005D3FD8"/>
    <w:rsid w:val="005D4B90"/>
    <w:rsid w:val="005E7430"/>
    <w:rsid w:val="005E7B9B"/>
    <w:rsid w:val="005F0314"/>
    <w:rsid w:val="005F37B3"/>
    <w:rsid w:val="005F37DC"/>
    <w:rsid w:val="005F445E"/>
    <w:rsid w:val="005F5B02"/>
    <w:rsid w:val="005F6AF9"/>
    <w:rsid w:val="0060264C"/>
    <w:rsid w:val="00606AD1"/>
    <w:rsid w:val="0060766E"/>
    <w:rsid w:val="006115F8"/>
    <w:rsid w:val="00614DD4"/>
    <w:rsid w:val="00615CF6"/>
    <w:rsid w:val="006204FF"/>
    <w:rsid w:val="00622118"/>
    <w:rsid w:val="00623325"/>
    <w:rsid w:val="00623EF4"/>
    <w:rsid w:val="006275F5"/>
    <w:rsid w:val="006308F6"/>
    <w:rsid w:val="006324C4"/>
    <w:rsid w:val="00633584"/>
    <w:rsid w:val="006411D2"/>
    <w:rsid w:val="00642FC6"/>
    <w:rsid w:val="0064488C"/>
    <w:rsid w:val="00652700"/>
    <w:rsid w:val="00660581"/>
    <w:rsid w:val="00660C29"/>
    <w:rsid w:val="00661FF3"/>
    <w:rsid w:val="00663097"/>
    <w:rsid w:val="00663E86"/>
    <w:rsid w:val="006658AC"/>
    <w:rsid w:val="00667DEE"/>
    <w:rsid w:val="00667E95"/>
    <w:rsid w:val="00667EAB"/>
    <w:rsid w:val="0068091B"/>
    <w:rsid w:val="0068145D"/>
    <w:rsid w:val="00681850"/>
    <w:rsid w:val="006826F6"/>
    <w:rsid w:val="00682BEB"/>
    <w:rsid w:val="0068333E"/>
    <w:rsid w:val="006858BE"/>
    <w:rsid w:val="006929FE"/>
    <w:rsid w:val="00694C0C"/>
    <w:rsid w:val="0069720B"/>
    <w:rsid w:val="006A554C"/>
    <w:rsid w:val="006B0939"/>
    <w:rsid w:val="006B449C"/>
    <w:rsid w:val="006B55D3"/>
    <w:rsid w:val="006B6CF2"/>
    <w:rsid w:val="006B72F6"/>
    <w:rsid w:val="006C13E7"/>
    <w:rsid w:val="006C1D9B"/>
    <w:rsid w:val="006C2087"/>
    <w:rsid w:val="006C6378"/>
    <w:rsid w:val="006E105C"/>
    <w:rsid w:val="006E156B"/>
    <w:rsid w:val="006E26BA"/>
    <w:rsid w:val="006E6643"/>
    <w:rsid w:val="006E7387"/>
    <w:rsid w:val="006F00A2"/>
    <w:rsid w:val="006F3E4B"/>
    <w:rsid w:val="006F41E9"/>
    <w:rsid w:val="006F543E"/>
    <w:rsid w:val="00703CF9"/>
    <w:rsid w:val="00705F8A"/>
    <w:rsid w:val="00707752"/>
    <w:rsid w:val="007077B6"/>
    <w:rsid w:val="00712EA0"/>
    <w:rsid w:val="00723D08"/>
    <w:rsid w:val="00724C46"/>
    <w:rsid w:val="00731AC2"/>
    <w:rsid w:val="007343E2"/>
    <w:rsid w:val="007355C9"/>
    <w:rsid w:val="007365DE"/>
    <w:rsid w:val="007473BC"/>
    <w:rsid w:val="00751935"/>
    <w:rsid w:val="00751FDD"/>
    <w:rsid w:val="00755BC6"/>
    <w:rsid w:val="007570DC"/>
    <w:rsid w:val="00764CC3"/>
    <w:rsid w:val="007666F4"/>
    <w:rsid w:val="00767523"/>
    <w:rsid w:val="00767CCC"/>
    <w:rsid w:val="007703B4"/>
    <w:rsid w:val="00771C0A"/>
    <w:rsid w:val="007740AE"/>
    <w:rsid w:val="007761D8"/>
    <w:rsid w:val="00784320"/>
    <w:rsid w:val="007901E5"/>
    <w:rsid w:val="00791739"/>
    <w:rsid w:val="00792C8C"/>
    <w:rsid w:val="00796134"/>
    <w:rsid w:val="007A2F19"/>
    <w:rsid w:val="007B2118"/>
    <w:rsid w:val="007B65AE"/>
    <w:rsid w:val="007C4306"/>
    <w:rsid w:val="007D1DB2"/>
    <w:rsid w:val="007D6F60"/>
    <w:rsid w:val="007D7E49"/>
    <w:rsid w:val="007E146B"/>
    <w:rsid w:val="007E6278"/>
    <w:rsid w:val="007E651D"/>
    <w:rsid w:val="007F432F"/>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200A"/>
    <w:rsid w:val="00835348"/>
    <w:rsid w:val="00840EDC"/>
    <w:rsid w:val="00844182"/>
    <w:rsid w:val="0084491E"/>
    <w:rsid w:val="0085016E"/>
    <w:rsid w:val="00855525"/>
    <w:rsid w:val="00856AFA"/>
    <w:rsid w:val="00857D0E"/>
    <w:rsid w:val="00860E65"/>
    <w:rsid w:val="00861BA4"/>
    <w:rsid w:val="00870AA8"/>
    <w:rsid w:val="00871AD6"/>
    <w:rsid w:val="00877690"/>
    <w:rsid w:val="008828D2"/>
    <w:rsid w:val="008855A5"/>
    <w:rsid w:val="00896D01"/>
    <w:rsid w:val="00896DB6"/>
    <w:rsid w:val="008A0076"/>
    <w:rsid w:val="008A2676"/>
    <w:rsid w:val="008A333A"/>
    <w:rsid w:val="008A3E6D"/>
    <w:rsid w:val="008A40EA"/>
    <w:rsid w:val="008B1251"/>
    <w:rsid w:val="008B130F"/>
    <w:rsid w:val="008B18A8"/>
    <w:rsid w:val="008B41C8"/>
    <w:rsid w:val="008B5D5A"/>
    <w:rsid w:val="008C0E53"/>
    <w:rsid w:val="008C1409"/>
    <w:rsid w:val="008C70B3"/>
    <w:rsid w:val="008C7FEA"/>
    <w:rsid w:val="008D087C"/>
    <w:rsid w:val="008D24E7"/>
    <w:rsid w:val="008D4B23"/>
    <w:rsid w:val="008E05C5"/>
    <w:rsid w:val="008E28E2"/>
    <w:rsid w:val="008F30A3"/>
    <w:rsid w:val="008F45CA"/>
    <w:rsid w:val="008F7178"/>
    <w:rsid w:val="00902C26"/>
    <w:rsid w:val="0091021B"/>
    <w:rsid w:val="00911116"/>
    <w:rsid w:val="00911842"/>
    <w:rsid w:val="00925427"/>
    <w:rsid w:val="009304AA"/>
    <w:rsid w:val="009343EB"/>
    <w:rsid w:val="00937754"/>
    <w:rsid w:val="0094073E"/>
    <w:rsid w:val="009418BE"/>
    <w:rsid w:val="00946719"/>
    <w:rsid w:val="0094696A"/>
    <w:rsid w:val="0095083F"/>
    <w:rsid w:val="009530D5"/>
    <w:rsid w:val="00953407"/>
    <w:rsid w:val="009545DC"/>
    <w:rsid w:val="00955E85"/>
    <w:rsid w:val="00962D8D"/>
    <w:rsid w:val="0096796F"/>
    <w:rsid w:val="00970680"/>
    <w:rsid w:val="009772B5"/>
    <w:rsid w:val="0098494F"/>
    <w:rsid w:val="0098526F"/>
    <w:rsid w:val="00994E76"/>
    <w:rsid w:val="0099504B"/>
    <w:rsid w:val="009975EA"/>
    <w:rsid w:val="009A47CD"/>
    <w:rsid w:val="009B1401"/>
    <w:rsid w:val="009B549B"/>
    <w:rsid w:val="009B58A6"/>
    <w:rsid w:val="009C0FAC"/>
    <w:rsid w:val="009C701A"/>
    <w:rsid w:val="009D051F"/>
    <w:rsid w:val="009D39D5"/>
    <w:rsid w:val="009D423E"/>
    <w:rsid w:val="009D45F6"/>
    <w:rsid w:val="009D4715"/>
    <w:rsid w:val="009E1DD6"/>
    <w:rsid w:val="009E3A92"/>
    <w:rsid w:val="009E4CE1"/>
    <w:rsid w:val="009E5E7D"/>
    <w:rsid w:val="009E7EF6"/>
    <w:rsid w:val="009F3C96"/>
    <w:rsid w:val="00A0347D"/>
    <w:rsid w:val="00A06894"/>
    <w:rsid w:val="00A230F3"/>
    <w:rsid w:val="00A2313B"/>
    <w:rsid w:val="00A256C7"/>
    <w:rsid w:val="00A27115"/>
    <w:rsid w:val="00A30B0A"/>
    <w:rsid w:val="00A30F0D"/>
    <w:rsid w:val="00A3101B"/>
    <w:rsid w:val="00A44897"/>
    <w:rsid w:val="00A471FC"/>
    <w:rsid w:val="00A556EB"/>
    <w:rsid w:val="00A5591C"/>
    <w:rsid w:val="00A57783"/>
    <w:rsid w:val="00A6774C"/>
    <w:rsid w:val="00A70639"/>
    <w:rsid w:val="00A707D3"/>
    <w:rsid w:val="00A716C9"/>
    <w:rsid w:val="00A7780A"/>
    <w:rsid w:val="00A81861"/>
    <w:rsid w:val="00A82DDE"/>
    <w:rsid w:val="00A8486C"/>
    <w:rsid w:val="00A8689D"/>
    <w:rsid w:val="00A92F98"/>
    <w:rsid w:val="00A97A86"/>
    <w:rsid w:val="00AA04B9"/>
    <w:rsid w:val="00AA13F0"/>
    <w:rsid w:val="00AA1AFA"/>
    <w:rsid w:val="00AA204A"/>
    <w:rsid w:val="00AA5591"/>
    <w:rsid w:val="00AB638E"/>
    <w:rsid w:val="00AB7A7B"/>
    <w:rsid w:val="00AC1790"/>
    <w:rsid w:val="00AD0AF7"/>
    <w:rsid w:val="00AD4B47"/>
    <w:rsid w:val="00AD7D68"/>
    <w:rsid w:val="00AE49C1"/>
    <w:rsid w:val="00AE707E"/>
    <w:rsid w:val="00AF46F0"/>
    <w:rsid w:val="00AF624F"/>
    <w:rsid w:val="00B01B1D"/>
    <w:rsid w:val="00B04BE4"/>
    <w:rsid w:val="00B06352"/>
    <w:rsid w:val="00B11181"/>
    <w:rsid w:val="00B158D5"/>
    <w:rsid w:val="00B179BC"/>
    <w:rsid w:val="00B229EA"/>
    <w:rsid w:val="00B2454B"/>
    <w:rsid w:val="00B2521F"/>
    <w:rsid w:val="00B26262"/>
    <w:rsid w:val="00B30277"/>
    <w:rsid w:val="00B32539"/>
    <w:rsid w:val="00B37C37"/>
    <w:rsid w:val="00B50A2B"/>
    <w:rsid w:val="00B51177"/>
    <w:rsid w:val="00B517A9"/>
    <w:rsid w:val="00B609E2"/>
    <w:rsid w:val="00B64B89"/>
    <w:rsid w:val="00B67828"/>
    <w:rsid w:val="00B70207"/>
    <w:rsid w:val="00B744F8"/>
    <w:rsid w:val="00B75278"/>
    <w:rsid w:val="00B77301"/>
    <w:rsid w:val="00B81848"/>
    <w:rsid w:val="00B81EB8"/>
    <w:rsid w:val="00B87D4E"/>
    <w:rsid w:val="00BA18A6"/>
    <w:rsid w:val="00BA64C8"/>
    <w:rsid w:val="00BB548A"/>
    <w:rsid w:val="00BB6AE0"/>
    <w:rsid w:val="00BC7FEB"/>
    <w:rsid w:val="00BD2CF7"/>
    <w:rsid w:val="00BD696A"/>
    <w:rsid w:val="00BE2FFD"/>
    <w:rsid w:val="00BE4CBC"/>
    <w:rsid w:val="00BE7D61"/>
    <w:rsid w:val="00BF07E7"/>
    <w:rsid w:val="00BF0865"/>
    <w:rsid w:val="00BF2760"/>
    <w:rsid w:val="00C01DD3"/>
    <w:rsid w:val="00C03343"/>
    <w:rsid w:val="00C04D0C"/>
    <w:rsid w:val="00C05AA4"/>
    <w:rsid w:val="00C06205"/>
    <w:rsid w:val="00C06231"/>
    <w:rsid w:val="00C117A7"/>
    <w:rsid w:val="00C14C53"/>
    <w:rsid w:val="00C16D11"/>
    <w:rsid w:val="00C175C5"/>
    <w:rsid w:val="00C218EF"/>
    <w:rsid w:val="00C22F7A"/>
    <w:rsid w:val="00C24D9C"/>
    <w:rsid w:val="00C25AA7"/>
    <w:rsid w:val="00C35D98"/>
    <w:rsid w:val="00C40A4A"/>
    <w:rsid w:val="00C45B1B"/>
    <w:rsid w:val="00C45E75"/>
    <w:rsid w:val="00C503A8"/>
    <w:rsid w:val="00C522F0"/>
    <w:rsid w:val="00C5333A"/>
    <w:rsid w:val="00C5412E"/>
    <w:rsid w:val="00C55755"/>
    <w:rsid w:val="00C55DF1"/>
    <w:rsid w:val="00C630C5"/>
    <w:rsid w:val="00C64075"/>
    <w:rsid w:val="00C64884"/>
    <w:rsid w:val="00C64E58"/>
    <w:rsid w:val="00C65503"/>
    <w:rsid w:val="00C70976"/>
    <w:rsid w:val="00C77AC3"/>
    <w:rsid w:val="00C80DD0"/>
    <w:rsid w:val="00C82BE5"/>
    <w:rsid w:val="00C83B6B"/>
    <w:rsid w:val="00C870C5"/>
    <w:rsid w:val="00C87594"/>
    <w:rsid w:val="00C9781C"/>
    <w:rsid w:val="00CA00CD"/>
    <w:rsid w:val="00CA0FB9"/>
    <w:rsid w:val="00CB2FFD"/>
    <w:rsid w:val="00CB4A31"/>
    <w:rsid w:val="00CB5EEC"/>
    <w:rsid w:val="00CB753E"/>
    <w:rsid w:val="00CB7F26"/>
    <w:rsid w:val="00CC4497"/>
    <w:rsid w:val="00CC466C"/>
    <w:rsid w:val="00CC67A1"/>
    <w:rsid w:val="00CD657E"/>
    <w:rsid w:val="00CE6B12"/>
    <w:rsid w:val="00CF26B4"/>
    <w:rsid w:val="00CF31F4"/>
    <w:rsid w:val="00CF5E39"/>
    <w:rsid w:val="00D034DA"/>
    <w:rsid w:val="00D04A4C"/>
    <w:rsid w:val="00D07416"/>
    <w:rsid w:val="00D10781"/>
    <w:rsid w:val="00D12024"/>
    <w:rsid w:val="00D1400D"/>
    <w:rsid w:val="00D145BE"/>
    <w:rsid w:val="00D24361"/>
    <w:rsid w:val="00D348C2"/>
    <w:rsid w:val="00D34FAF"/>
    <w:rsid w:val="00D40E1E"/>
    <w:rsid w:val="00D41164"/>
    <w:rsid w:val="00D42580"/>
    <w:rsid w:val="00D45A2A"/>
    <w:rsid w:val="00D472C7"/>
    <w:rsid w:val="00D47341"/>
    <w:rsid w:val="00D4742A"/>
    <w:rsid w:val="00D52BA2"/>
    <w:rsid w:val="00D55479"/>
    <w:rsid w:val="00D57182"/>
    <w:rsid w:val="00D636FC"/>
    <w:rsid w:val="00D720F5"/>
    <w:rsid w:val="00D72197"/>
    <w:rsid w:val="00D77D30"/>
    <w:rsid w:val="00D80708"/>
    <w:rsid w:val="00D81C4C"/>
    <w:rsid w:val="00D83382"/>
    <w:rsid w:val="00D8524B"/>
    <w:rsid w:val="00D9126D"/>
    <w:rsid w:val="00D92391"/>
    <w:rsid w:val="00D94BC3"/>
    <w:rsid w:val="00DA1195"/>
    <w:rsid w:val="00DA1554"/>
    <w:rsid w:val="00DA2CAD"/>
    <w:rsid w:val="00DA5667"/>
    <w:rsid w:val="00DB29BC"/>
    <w:rsid w:val="00DB3547"/>
    <w:rsid w:val="00DB6870"/>
    <w:rsid w:val="00DC0B65"/>
    <w:rsid w:val="00DC1482"/>
    <w:rsid w:val="00DC1BCE"/>
    <w:rsid w:val="00DC2FFB"/>
    <w:rsid w:val="00DC33E0"/>
    <w:rsid w:val="00DC78B5"/>
    <w:rsid w:val="00DD2A02"/>
    <w:rsid w:val="00DD398A"/>
    <w:rsid w:val="00DE29A0"/>
    <w:rsid w:val="00DE578A"/>
    <w:rsid w:val="00DE6D5C"/>
    <w:rsid w:val="00DE7A3B"/>
    <w:rsid w:val="00DE7EDF"/>
    <w:rsid w:val="00DF2307"/>
    <w:rsid w:val="00DF2DA0"/>
    <w:rsid w:val="00DF3321"/>
    <w:rsid w:val="00E0312F"/>
    <w:rsid w:val="00E0799C"/>
    <w:rsid w:val="00E13B62"/>
    <w:rsid w:val="00E15DE0"/>
    <w:rsid w:val="00E30264"/>
    <w:rsid w:val="00E30A51"/>
    <w:rsid w:val="00E30E90"/>
    <w:rsid w:val="00E311CA"/>
    <w:rsid w:val="00E53549"/>
    <w:rsid w:val="00E551DB"/>
    <w:rsid w:val="00E57688"/>
    <w:rsid w:val="00E6083B"/>
    <w:rsid w:val="00E61BC2"/>
    <w:rsid w:val="00E623EF"/>
    <w:rsid w:val="00E72631"/>
    <w:rsid w:val="00E73840"/>
    <w:rsid w:val="00E75216"/>
    <w:rsid w:val="00E80F89"/>
    <w:rsid w:val="00E8228E"/>
    <w:rsid w:val="00E82D7C"/>
    <w:rsid w:val="00E847FF"/>
    <w:rsid w:val="00E84DBF"/>
    <w:rsid w:val="00E92755"/>
    <w:rsid w:val="00E94814"/>
    <w:rsid w:val="00E97DE0"/>
    <w:rsid w:val="00E97F39"/>
    <w:rsid w:val="00EA2678"/>
    <w:rsid w:val="00EB05B1"/>
    <w:rsid w:val="00EB5264"/>
    <w:rsid w:val="00EB7EA6"/>
    <w:rsid w:val="00EC17D4"/>
    <w:rsid w:val="00EC68C9"/>
    <w:rsid w:val="00ED1205"/>
    <w:rsid w:val="00ED31A7"/>
    <w:rsid w:val="00ED336B"/>
    <w:rsid w:val="00ED528F"/>
    <w:rsid w:val="00EE4C43"/>
    <w:rsid w:val="00EF0179"/>
    <w:rsid w:val="00EF024E"/>
    <w:rsid w:val="00EF02F7"/>
    <w:rsid w:val="00EF074B"/>
    <w:rsid w:val="00EF0FA7"/>
    <w:rsid w:val="00EF2619"/>
    <w:rsid w:val="00EF6AA1"/>
    <w:rsid w:val="00F01B6F"/>
    <w:rsid w:val="00F113FA"/>
    <w:rsid w:val="00F1150B"/>
    <w:rsid w:val="00F17CC1"/>
    <w:rsid w:val="00F2253B"/>
    <w:rsid w:val="00F262EE"/>
    <w:rsid w:val="00F328C0"/>
    <w:rsid w:val="00F332CA"/>
    <w:rsid w:val="00F33606"/>
    <w:rsid w:val="00F33C34"/>
    <w:rsid w:val="00F35F2A"/>
    <w:rsid w:val="00F3676D"/>
    <w:rsid w:val="00F36DB9"/>
    <w:rsid w:val="00F41158"/>
    <w:rsid w:val="00F451F4"/>
    <w:rsid w:val="00F51E8F"/>
    <w:rsid w:val="00F546D0"/>
    <w:rsid w:val="00F57948"/>
    <w:rsid w:val="00F62825"/>
    <w:rsid w:val="00F632DE"/>
    <w:rsid w:val="00F65892"/>
    <w:rsid w:val="00F65A8C"/>
    <w:rsid w:val="00F66332"/>
    <w:rsid w:val="00F743DE"/>
    <w:rsid w:val="00F76D14"/>
    <w:rsid w:val="00F80200"/>
    <w:rsid w:val="00F80E16"/>
    <w:rsid w:val="00F81EA0"/>
    <w:rsid w:val="00F82D76"/>
    <w:rsid w:val="00F93529"/>
    <w:rsid w:val="00F952AA"/>
    <w:rsid w:val="00F966DA"/>
    <w:rsid w:val="00F97CEC"/>
    <w:rsid w:val="00FA44C7"/>
    <w:rsid w:val="00FB0094"/>
    <w:rsid w:val="00FB1142"/>
    <w:rsid w:val="00FB3A60"/>
    <w:rsid w:val="00FB5138"/>
    <w:rsid w:val="00FC4C32"/>
    <w:rsid w:val="00FD0916"/>
    <w:rsid w:val="00FD2D19"/>
    <w:rsid w:val="00FD3C0C"/>
    <w:rsid w:val="00FD487B"/>
    <w:rsid w:val="00FD4DF7"/>
    <w:rsid w:val="00FE2630"/>
    <w:rsid w:val="00FE2A76"/>
    <w:rsid w:val="00FF0370"/>
    <w:rsid w:val="00FF076C"/>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A0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1021"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EndNoteBibliographyTitle">
    <w:name w:val="EndNote Bibliography Title"/>
    <w:basedOn w:val="Normal"/>
    <w:link w:val="EndNoteBibliographyTitleChar"/>
    <w:rsid w:val="005B0432"/>
    <w:pPr>
      <w:jc w:val="center"/>
    </w:pPr>
    <w:rPr>
      <w:noProof/>
      <w:lang w:val="en-US"/>
    </w:rPr>
  </w:style>
  <w:style w:type="character" w:customStyle="1" w:styleId="EndNoteBibliographyTitleChar">
    <w:name w:val="EndNote Bibliography Title Char"/>
    <w:basedOn w:val="DefaultParagraphFont"/>
    <w:link w:val="EndNoteBibliographyTitle"/>
    <w:rsid w:val="005B0432"/>
    <w:rPr>
      <w:noProof/>
      <w:sz w:val="24"/>
      <w:szCs w:val="24"/>
      <w:lang w:val="en-US" w:eastAsia="en-US"/>
    </w:rPr>
  </w:style>
  <w:style w:type="paragraph" w:customStyle="1" w:styleId="EndNoteBibliography">
    <w:name w:val="EndNote Bibliography"/>
    <w:basedOn w:val="Normal"/>
    <w:link w:val="EndNoteBibliographyChar"/>
    <w:rsid w:val="005B0432"/>
    <w:rPr>
      <w:noProof/>
      <w:lang w:val="en-US"/>
    </w:rPr>
  </w:style>
  <w:style w:type="character" w:customStyle="1" w:styleId="EndNoteBibliographyChar">
    <w:name w:val="EndNote Bibliography Char"/>
    <w:basedOn w:val="DefaultParagraphFont"/>
    <w:link w:val="EndNoteBibliography"/>
    <w:rsid w:val="005B0432"/>
    <w:rPr>
      <w:noProof/>
      <w:sz w:val="24"/>
      <w:szCs w:val="24"/>
      <w:lang w:val="en-US" w:eastAsia="en-US"/>
    </w:rPr>
  </w:style>
  <w:style w:type="paragraph" w:customStyle="1" w:styleId="CAreference">
    <w:name w:val="CA reference"/>
    <w:basedOn w:val="ListBullet"/>
    <w:qFormat/>
    <w:rsid w:val="005004E2"/>
    <w:pPr>
      <w:numPr>
        <w:numId w:val="0"/>
      </w:numPr>
      <w:spacing w:before="120" w:after="40" w:line="360" w:lineRule="auto"/>
      <w:ind w:left="357" w:hanging="357"/>
      <w:contextualSpacing w:val="0"/>
    </w:pPr>
    <w:rPr>
      <w:rFonts w:ascii="Arial" w:hAnsi="Arial" w:cs="Arial"/>
      <w:sz w:val="22"/>
      <w:szCs w:val="22"/>
    </w:rPr>
  </w:style>
  <w:style w:type="paragraph" w:customStyle="1" w:styleId="CAheadingintext">
    <w:name w:val="CA heading in text"/>
    <w:basedOn w:val="Normal"/>
    <w:link w:val="CAheadingintextChar"/>
    <w:qFormat/>
    <w:rsid w:val="000140D5"/>
    <w:pPr>
      <w:keepNext/>
      <w:tabs>
        <w:tab w:val="left" w:pos="426"/>
      </w:tabs>
      <w:spacing w:before="240" w:after="120"/>
      <w:ind w:left="425" w:hanging="425"/>
    </w:pPr>
    <w:rPr>
      <w:rFonts w:ascii="Arial" w:hAnsi="Arial" w:cs="Arial"/>
      <w:b/>
      <w:sz w:val="22"/>
      <w:szCs w:val="22"/>
    </w:rPr>
  </w:style>
  <w:style w:type="paragraph" w:customStyle="1" w:styleId="text">
    <w:name w:val="text"/>
    <w:basedOn w:val="Normal"/>
    <w:link w:val="textChar"/>
    <w:qFormat/>
    <w:rsid w:val="000140D5"/>
    <w:pPr>
      <w:spacing w:after="200"/>
    </w:pPr>
    <w:rPr>
      <w:rFonts w:ascii="Arial" w:hAnsi="Arial" w:cs="Arial"/>
      <w:bCs/>
      <w:sz w:val="22"/>
      <w:szCs w:val="22"/>
    </w:rPr>
  </w:style>
  <w:style w:type="character" w:customStyle="1" w:styleId="CAheadingintextChar">
    <w:name w:val="CA heading in text Char"/>
    <w:basedOn w:val="DefaultParagraphFont"/>
    <w:link w:val="CAheadingintext"/>
    <w:rsid w:val="000140D5"/>
    <w:rPr>
      <w:rFonts w:ascii="Arial" w:hAnsi="Arial" w:cs="Arial"/>
      <w:b/>
      <w:sz w:val="22"/>
      <w:szCs w:val="22"/>
      <w:lang w:eastAsia="en-US"/>
    </w:rPr>
  </w:style>
  <w:style w:type="character" w:customStyle="1" w:styleId="textChar">
    <w:name w:val="text Char"/>
    <w:basedOn w:val="DefaultParagraphFont"/>
    <w:link w:val="text"/>
    <w:rsid w:val="000140D5"/>
    <w:rPr>
      <w:rFonts w:ascii="Arial" w:hAnsi="Arial" w:cs="Arial"/>
      <w:bCs/>
      <w:sz w:val="22"/>
      <w:szCs w:val="22"/>
      <w:lang w:eastAsia="en-US"/>
    </w:rPr>
  </w:style>
  <w:style w:type="paragraph" w:customStyle="1" w:styleId="CAbullet">
    <w:name w:val="CA bullet"/>
    <w:basedOn w:val="ListBullet"/>
    <w:link w:val="CAbulletChar"/>
    <w:rsid w:val="000140D5"/>
    <w:pPr>
      <w:numPr>
        <w:numId w:val="29"/>
      </w:numPr>
      <w:spacing w:after="120" w:line="276" w:lineRule="auto"/>
      <w:ind w:left="964" w:hanging="284"/>
    </w:pPr>
    <w:rPr>
      <w:rFonts w:ascii="Arial" w:hAnsi="Arial" w:cs="Arial"/>
      <w:sz w:val="22"/>
      <w:szCs w:val="22"/>
    </w:rPr>
  </w:style>
  <w:style w:type="paragraph" w:customStyle="1" w:styleId="CAbulletminor">
    <w:name w:val="CA bullet minor"/>
    <w:basedOn w:val="CAbullet"/>
    <w:link w:val="CAbulletminorChar"/>
    <w:qFormat/>
    <w:rsid w:val="000140D5"/>
    <w:pPr>
      <w:ind w:left="850" w:hanging="425"/>
      <w:contextualSpacing w:val="0"/>
    </w:pPr>
  </w:style>
  <w:style w:type="character" w:customStyle="1" w:styleId="CAbulletChar">
    <w:name w:val="CA bullet Char"/>
    <w:basedOn w:val="DefaultParagraphFont"/>
    <w:link w:val="CAbullet"/>
    <w:rsid w:val="000140D5"/>
    <w:rPr>
      <w:rFonts w:ascii="Arial" w:hAnsi="Arial" w:cs="Arial"/>
      <w:sz w:val="22"/>
      <w:szCs w:val="22"/>
      <w:lang w:eastAsia="en-US"/>
    </w:rPr>
  </w:style>
  <w:style w:type="paragraph" w:customStyle="1" w:styleId="CAbulletmajor">
    <w:name w:val="CA bullet major"/>
    <w:basedOn w:val="ListBullet"/>
    <w:link w:val="CAbulletmajorChar"/>
    <w:qFormat/>
    <w:rsid w:val="000140D5"/>
    <w:pPr>
      <w:spacing w:after="120" w:line="276" w:lineRule="auto"/>
      <w:contextualSpacing w:val="0"/>
    </w:pPr>
    <w:rPr>
      <w:rFonts w:ascii="Arial" w:hAnsi="Arial" w:cs="Arial"/>
      <w:sz w:val="22"/>
      <w:szCs w:val="22"/>
    </w:rPr>
  </w:style>
  <w:style w:type="character" w:customStyle="1" w:styleId="CAbulletminorChar">
    <w:name w:val="CA bullet minor Char"/>
    <w:basedOn w:val="CAbulletChar"/>
    <w:link w:val="CAbulletminor"/>
    <w:rsid w:val="000140D5"/>
    <w:rPr>
      <w:rFonts w:ascii="Arial" w:hAnsi="Arial" w:cs="Arial"/>
      <w:sz w:val="22"/>
      <w:szCs w:val="22"/>
      <w:lang w:eastAsia="en-US"/>
    </w:rPr>
  </w:style>
  <w:style w:type="character" w:customStyle="1" w:styleId="CAbulletmajorChar">
    <w:name w:val="CA bullet major Char"/>
    <w:basedOn w:val="DefaultParagraphFont"/>
    <w:link w:val="CAbulletmajor"/>
    <w:rsid w:val="000140D5"/>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654584">
      <w:bodyDiv w:val="1"/>
      <w:marLeft w:val="0"/>
      <w:marRight w:val="0"/>
      <w:marTop w:val="0"/>
      <w:marBottom w:val="0"/>
      <w:divBdr>
        <w:top w:val="none" w:sz="0" w:space="0" w:color="auto"/>
        <w:left w:val="none" w:sz="0" w:space="0" w:color="auto"/>
        <w:bottom w:val="none" w:sz="0" w:space="0" w:color="auto"/>
        <w:right w:val="none" w:sz="0" w:space="0" w:color="auto"/>
      </w:divBdr>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382451">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www.environment.nsw.gov.au/resources/nature/schedules/YellowspottedBelFrog.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environment.nsw.gov.au/threatenedspeciesapp/profile.aspx?id=10486"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iucnredlist.org/details/12145/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environment.gov.au/biodiversity/threatened/publications/tap/infection-amphibians-chytrid-fungus-resulting-chytridiomycosis-2016" TargetMode="External"/><Relationship Id="rId23" Type="http://schemas.openxmlformats.org/officeDocument/2006/relationships/footer" Target="footer2.xml"/><Relationship Id="rId10" Type="http://schemas.openxmlformats.org/officeDocument/2006/relationships/hyperlink" Target="http://www.environment.gov.au/biodiversity/threatened/pubs/guidelines-species.pdf" TargetMode="External"/><Relationship Id="rId19" Type="http://schemas.openxmlformats.org/officeDocument/2006/relationships/hyperlink" Target="http://www.environment.nsw.gov.au/determinations/yellowtreefrogFD.htm" TargetMode="Externa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7B9487-6E80-441C-BA4D-0F82E1D1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798A257B.dotm</Template>
  <TotalTime>0</TotalTime>
  <Pages>15</Pages>
  <Words>5264</Words>
  <Characters>54244</Characters>
  <Application>Microsoft Office Word</Application>
  <DocSecurity>0</DocSecurity>
  <Lines>1427</Lines>
  <Paragraphs>556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58952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Litoria castanea (yellow-spotted bell frog)  </dc:title>
  <dc:creator/>
  <cp:lastModifiedBy/>
  <cp:revision>1</cp:revision>
  <dcterms:created xsi:type="dcterms:W3CDTF">2018-01-17T00:01:00Z</dcterms:created>
  <dcterms:modified xsi:type="dcterms:W3CDTF">2018-01-17T00:01:00Z</dcterms:modified>
</cp:coreProperties>
</file>