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652A12" w:rsidRDefault="007952AC" w:rsidP="00652A12">
      <w:pPr>
        <w:pStyle w:val="NormalWeb"/>
        <w:spacing w:before="0" w:beforeAutospacing="0" w:after="0" w:afterAutospacing="0"/>
        <w:rPr>
          <w:rFonts w:ascii="Arial" w:hAnsi="Arial" w:cs="Arial"/>
          <w:sz w:val="20"/>
          <w:szCs w:val="20"/>
        </w:rPr>
      </w:pPr>
    </w:p>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C56567">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230D89">
              <w:rPr>
                <w:rFonts w:ascii="Arial" w:hAnsi="Arial" w:cs="Arial"/>
              </w:rPr>
              <w:t xml:space="preserve">design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974280" w:rsidP="000341CC">
            <w:pPr>
              <w:rPr>
                <w:rFonts w:ascii="Arial" w:hAnsi="Arial" w:cs="Arial"/>
              </w:rPr>
            </w:pPr>
            <w:r>
              <w:rPr>
                <w:rFonts w:ascii="Arial" w:hAnsi="Arial" w:cs="Arial"/>
              </w:rPr>
              <w:t>Q-Earth</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974280" w:rsidP="000341CC">
            <w:pPr>
              <w:rPr>
                <w:rFonts w:ascii="Arial" w:hAnsi="Arial" w:cs="Arial"/>
                <w:b/>
                <w:lang w:val="en-GB"/>
              </w:rPr>
            </w:pPr>
            <w:r>
              <w:rPr>
                <w:rFonts w:ascii="Arial" w:hAnsi="Arial" w:cs="Arial"/>
                <w:b/>
                <w:lang w:val="en-GB"/>
              </w:rPr>
              <w:t>Dr Ray Kerkhove</w:t>
            </w:r>
            <w:r w:rsidR="00613030">
              <w:rPr>
                <w:rFonts w:ascii="Arial" w:hAnsi="Arial" w:cs="Arial"/>
                <w:b/>
                <w:lang w:val="en-GB"/>
              </w:rPr>
              <w:t xml:space="preserve"> (President of Q-Earth)</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974280" w:rsidP="000341CC">
            <w:pPr>
              <w:rPr>
                <w:rFonts w:ascii="Arial" w:hAnsi="Arial" w:cs="Arial"/>
                <w:b/>
                <w:lang w:val="en-GB"/>
              </w:rPr>
            </w:pPr>
            <w:r>
              <w:rPr>
                <w:rFonts w:ascii="Arial" w:hAnsi="Arial" w:cs="Arial"/>
                <w:b/>
                <w:lang w:val="en-GB"/>
              </w:rPr>
              <w:t>22 January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C56567">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w:t>
            </w:r>
            <w:r>
              <w:rPr>
                <w:rFonts w:ascii="Arial" w:hAnsi="Arial" w:cs="Arial"/>
              </w:rPr>
              <w:t xml:space="preserve">three </w:t>
            </w:r>
            <w:r w:rsidRPr="008F10D7">
              <w:rPr>
                <w:rFonts w:ascii="Arial" w:hAnsi="Arial" w:cs="Arial"/>
              </w:rPr>
              <w:t xml:space="preserve">questions below. If you have other information you wish to </w:t>
            </w:r>
            <w:r>
              <w:rPr>
                <w:rFonts w:ascii="Arial" w:hAnsi="Arial" w:cs="Arial"/>
              </w:rPr>
              <w:t>provide</w:t>
            </w:r>
            <w:r w:rsidRPr="008F10D7">
              <w:rPr>
                <w:rFonts w:ascii="Arial" w:hAnsi="Arial" w:cs="Arial"/>
              </w:rPr>
              <w:t>, please add this in the other comments field.</w:t>
            </w:r>
          </w:p>
        </w:tc>
      </w:tr>
      <w:tr w:rsidR="003D3C13" w:rsidTr="00B146BD">
        <w:tc>
          <w:tcPr>
            <w:tcW w:w="9926" w:type="dxa"/>
            <w:gridSpan w:val="2"/>
            <w:shd w:val="clear" w:color="auto" w:fill="C6D9F1" w:themeFill="text2" w:themeFillTint="33"/>
          </w:tcPr>
          <w:p w:rsidR="003D3C13" w:rsidRDefault="003D3C13" w:rsidP="00C56567">
            <w:pPr>
              <w:spacing w:before="60" w:after="60" w:line="240" w:lineRule="auto"/>
              <w:outlineLvl w:val="1"/>
              <w:rPr>
                <w:rFonts w:asciiTheme="minorHAnsi" w:hAnsiTheme="minorHAnsi"/>
                <w:sz w:val="24"/>
                <w:szCs w:val="24"/>
                <w:lang w:eastAsia="en-AU"/>
              </w:rPr>
            </w:pPr>
            <w:r w:rsidRPr="00C56567">
              <w:rPr>
                <w:rFonts w:asciiTheme="minorHAnsi" w:hAnsiTheme="minorHAnsi"/>
                <w:sz w:val="24"/>
                <w:szCs w:val="24"/>
                <w:lang w:eastAsia="en-AU"/>
              </w:rPr>
              <w:t xml:space="preserve">1. What do you think </w:t>
            </w:r>
            <w:r w:rsidR="00C56567" w:rsidRPr="00C56567">
              <w:rPr>
                <w:rFonts w:asciiTheme="minorHAnsi" w:hAnsiTheme="minorHAnsi"/>
                <w:sz w:val="24"/>
                <w:szCs w:val="24"/>
                <w:lang w:eastAsia="en-AU"/>
              </w:rPr>
              <w:t xml:space="preserve">are </w:t>
            </w:r>
            <w:r w:rsidRPr="00C56567">
              <w:rPr>
                <w:rFonts w:asciiTheme="minorHAnsi" w:hAnsiTheme="minorHAnsi"/>
                <w:sz w:val="24"/>
                <w:szCs w:val="24"/>
                <w:lang w:eastAsia="en-AU"/>
              </w:rPr>
              <w:t xml:space="preserve">the </w:t>
            </w:r>
            <w:r w:rsidR="00C56567" w:rsidRPr="00C56567">
              <w:rPr>
                <w:rFonts w:asciiTheme="minorHAnsi" w:hAnsiTheme="minorHAnsi"/>
                <w:sz w:val="24"/>
                <w:szCs w:val="24"/>
                <w:lang w:eastAsia="en-AU"/>
              </w:rPr>
              <w:t xml:space="preserve">key elements of the </w:t>
            </w:r>
            <w:r w:rsidRPr="00C56567">
              <w:rPr>
                <w:rFonts w:asciiTheme="minorHAnsi" w:hAnsiTheme="minorHAnsi"/>
                <w:sz w:val="24"/>
                <w:szCs w:val="24"/>
                <w:lang w:eastAsia="en-AU"/>
              </w:rPr>
              <w:t>Commonwealth’s role in heritage?</w:t>
            </w:r>
          </w:p>
        </w:tc>
      </w:tr>
      <w:tr w:rsidR="003D3C13" w:rsidTr="00B146BD">
        <w:trPr>
          <w:trHeight w:val="1184"/>
        </w:trPr>
        <w:tc>
          <w:tcPr>
            <w:tcW w:w="9926" w:type="dxa"/>
            <w:gridSpan w:val="2"/>
            <w:tcBorders>
              <w:bottom w:val="single" w:sz="4" w:space="0" w:color="auto"/>
            </w:tcBorders>
          </w:tcPr>
          <w:p w:rsidR="003D3C13" w:rsidRPr="0031764A" w:rsidRDefault="0031764A" w:rsidP="0031764A">
            <w:pPr>
              <w:pStyle w:val="ListParagraph"/>
              <w:numPr>
                <w:ilvl w:val="0"/>
                <w:numId w:val="50"/>
              </w:num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Providing a nationally-recognised platform for honouring, accessing, promoting and preserving local heritage</w:t>
            </w:r>
          </w:p>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3D3C13" w:rsidRDefault="003D3C13" w:rsidP="00C56567">
            <w:pPr>
              <w:spacing w:before="60" w:after="60" w:line="240" w:lineRule="auto"/>
              <w:outlineLvl w:val="1"/>
              <w:rPr>
                <w:rFonts w:asciiTheme="minorHAnsi" w:hAnsiTheme="minorHAnsi"/>
                <w:sz w:val="24"/>
                <w:szCs w:val="24"/>
                <w:lang w:eastAsia="en-AU"/>
              </w:rPr>
            </w:pPr>
            <w:r>
              <w:rPr>
                <w:rFonts w:asciiTheme="minorHAnsi" w:hAnsiTheme="minorHAnsi"/>
                <w:sz w:val="24"/>
              </w:rPr>
              <w:t xml:space="preserve">2. </w:t>
            </w:r>
            <w:r w:rsidR="00C56567">
              <w:rPr>
                <w:rFonts w:asciiTheme="minorHAnsi" w:hAnsiTheme="minorHAnsi"/>
                <w:sz w:val="24"/>
              </w:rPr>
              <w:t>What new cooperative models could be explored to open up opportunities for heritage protection?</w:t>
            </w:r>
          </w:p>
        </w:tc>
      </w:tr>
      <w:tr w:rsidR="003D3C13" w:rsidTr="00B146BD">
        <w:trPr>
          <w:trHeight w:val="1119"/>
        </w:trPr>
        <w:tc>
          <w:tcPr>
            <w:tcW w:w="9926" w:type="dxa"/>
            <w:gridSpan w:val="2"/>
            <w:tcBorders>
              <w:bottom w:val="single" w:sz="4" w:space="0" w:color="auto"/>
            </w:tcBorders>
          </w:tcPr>
          <w:p w:rsidR="002634EB" w:rsidRDefault="0031764A" w:rsidP="0031764A">
            <w:pPr>
              <w:pStyle w:val="ListParagraph"/>
              <w:numPr>
                <w:ilvl w:val="0"/>
                <w:numId w:val="50"/>
              </w:numPr>
              <w:spacing w:before="60" w:after="60" w:line="240" w:lineRule="auto"/>
              <w:outlineLvl w:val="1"/>
              <w:rPr>
                <w:rFonts w:asciiTheme="minorHAnsi" w:hAnsiTheme="minorHAnsi"/>
                <w:sz w:val="24"/>
                <w:szCs w:val="24"/>
                <w:lang w:eastAsia="en-AU"/>
              </w:rPr>
            </w:pPr>
            <w:r w:rsidRPr="0031764A">
              <w:rPr>
                <w:rFonts w:asciiTheme="minorHAnsi" w:hAnsiTheme="minorHAnsi"/>
                <w:sz w:val="24"/>
                <w:szCs w:val="24"/>
                <w:lang w:eastAsia="en-AU"/>
              </w:rPr>
              <w:t>Something akin to “Land for Wildlife” but targeting European and Indigenous heritage. Many private landholders are aware of heritage sites on their properties and are very keen to help preserve these places</w:t>
            </w:r>
            <w:r w:rsidR="00613030">
              <w:rPr>
                <w:rFonts w:asciiTheme="minorHAnsi" w:hAnsiTheme="minorHAnsi"/>
                <w:sz w:val="24"/>
                <w:szCs w:val="24"/>
                <w:lang w:eastAsia="en-AU"/>
              </w:rPr>
              <w:t xml:space="preserve"> and items associated with these places</w:t>
            </w:r>
            <w:r w:rsidRPr="0031764A">
              <w:rPr>
                <w:rFonts w:asciiTheme="minorHAnsi" w:hAnsiTheme="minorHAnsi"/>
                <w:sz w:val="24"/>
                <w:szCs w:val="24"/>
                <w:lang w:eastAsia="en-AU"/>
              </w:rPr>
              <w:t>.  A system needs to be devised whereby these persons could be rewarded for being (and receive training for being) heritage site-custodians</w:t>
            </w:r>
            <w:r w:rsidR="002634EB">
              <w:rPr>
                <w:rFonts w:asciiTheme="minorHAnsi" w:hAnsiTheme="minorHAnsi"/>
                <w:sz w:val="24"/>
                <w:szCs w:val="24"/>
                <w:lang w:eastAsia="en-AU"/>
              </w:rPr>
              <w:t>, and even brought together to form their own organisations. These landowners are often eager to funnel funds and lobbying power into heritage concerns, yet no mechanism currently exists to tap this potential.  If these individuals were assisted in forming their own organisations working with federal government, a great deal more funds, lobbying power, and public mobilization would be achieved</w:t>
            </w:r>
            <w:r>
              <w:rPr>
                <w:rFonts w:asciiTheme="minorHAnsi" w:hAnsiTheme="minorHAnsi"/>
                <w:sz w:val="24"/>
                <w:szCs w:val="24"/>
                <w:lang w:eastAsia="en-AU"/>
              </w:rPr>
              <w:t xml:space="preserve">. </w:t>
            </w:r>
          </w:p>
          <w:p w:rsidR="002634EB" w:rsidRDefault="00613030" w:rsidP="0031764A">
            <w:pPr>
              <w:pStyle w:val="ListParagraph"/>
              <w:numPr>
                <w:ilvl w:val="0"/>
                <w:numId w:val="50"/>
              </w:num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In my experience, m</w:t>
            </w:r>
            <w:r w:rsidR="0031764A">
              <w:rPr>
                <w:rFonts w:asciiTheme="minorHAnsi" w:hAnsiTheme="minorHAnsi"/>
                <w:sz w:val="24"/>
                <w:szCs w:val="24"/>
                <w:lang w:eastAsia="en-AU"/>
              </w:rPr>
              <w:t>a</w:t>
            </w:r>
            <w:r w:rsidR="002634EB">
              <w:rPr>
                <w:rFonts w:asciiTheme="minorHAnsi" w:hAnsiTheme="minorHAnsi"/>
                <w:sz w:val="24"/>
                <w:szCs w:val="24"/>
                <w:lang w:eastAsia="en-AU"/>
              </w:rPr>
              <w:t>n</w:t>
            </w:r>
            <w:r w:rsidR="0031764A">
              <w:rPr>
                <w:rFonts w:asciiTheme="minorHAnsi" w:hAnsiTheme="minorHAnsi"/>
                <w:sz w:val="24"/>
                <w:szCs w:val="24"/>
                <w:lang w:eastAsia="en-AU"/>
              </w:rPr>
              <w:t xml:space="preserve">y Indigenous groups lack sufficient manpower or finances to effectively patrol all sites in their regions but are very happy with the current level of protection given by landowners. This arrangement </w:t>
            </w:r>
            <w:r w:rsidR="002634EB">
              <w:rPr>
                <w:rFonts w:asciiTheme="minorHAnsi" w:hAnsiTheme="minorHAnsi"/>
                <w:sz w:val="24"/>
                <w:szCs w:val="24"/>
                <w:lang w:eastAsia="en-AU"/>
              </w:rPr>
              <w:t xml:space="preserve">needs to </w:t>
            </w:r>
            <w:r w:rsidR="0031764A">
              <w:rPr>
                <w:rFonts w:asciiTheme="minorHAnsi" w:hAnsiTheme="minorHAnsi"/>
                <w:sz w:val="24"/>
                <w:szCs w:val="24"/>
                <w:lang w:eastAsia="en-AU"/>
              </w:rPr>
              <w:t xml:space="preserve">be formalized, enabling the landowners to </w:t>
            </w:r>
            <w:r w:rsidR="002634EB">
              <w:rPr>
                <w:rFonts w:asciiTheme="minorHAnsi" w:hAnsiTheme="minorHAnsi"/>
                <w:sz w:val="24"/>
                <w:szCs w:val="24"/>
                <w:lang w:eastAsia="en-AU"/>
              </w:rPr>
              <w:t xml:space="preserve">function as site-monitors, working directly and cooperatively with heritage and Indigenous bodies, without fear of having land resumed or “invaded” on that account. </w:t>
            </w:r>
          </w:p>
          <w:p w:rsidR="0031764A" w:rsidRDefault="00490063" w:rsidP="0031764A">
            <w:pPr>
              <w:pStyle w:val="ListParagraph"/>
              <w:numPr>
                <w:ilvl w:val="0"/>
                <w:numId w:val="50"/>
              </w:num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I</w:t>
            </w:r>
            <w:r w:rsidR="002634EB">
              <w:rPr>
                <w:rFonts w:asciiTheme="minorHAnsi" w:hAnsiTheme="minorHAnsi"/>
                <w:sz w:val="24"/>
                <w:szCs w:val="24"/>
                <w:lang w:eastAsia="en-AU"/>
              </w:rPr>
              <w:t>nstead of threatening private landowners with hefty fines for heritage-d</w:t>
            </w:r>
            <w:r>
              <w:rPr>
                <w:rFonts w:asciiTheme="minorHAnsi" w:hAnsiTheme="minorHAnsi"/>
                <w:sz w:val="24"/>
                <w:szCs w:val="24"/>
                <w:lang w:eastAsia="en-AU"/>
              </w:rPr>
              <w:t xml:space="preserve">estruction (which </w:t>
            </w:r>
            <w:r>
              <w:rPr>
                <w:rFonts w:asciiTheme="minorHAnsi" w:hAnsiTheme="minorHAnsi"/>
                <w:sz w:val="24"/>
                <w:szCs w:val="24"/>
                <w:lang w:eastAsia="en-AU"/>
              </w:rPr>
              <w:lastRenderedPageBreak/>
              <w:t>only seems to generate legal disputes and destruction-on-the-sly),</w:t>
            </w:r>
            <w:r w:rsidR="002634EB">
              <w:rPr>
                <w:rFonts w:asciiTheme="minorHAnsi" w:hAnsiTheme="minorHAnsi"/>
                <w:sz w:val="24"/>
                <w:szCs w:val="24"/>
                <w:lang w:eastAsia="en-AU"/>
              </w:rPr>
              <w:t xml:space="preserve"> </w:t>
            </w:r>
            <w:r>
              <w:rPr>
                <w:rFonts w:asciiTheme="minorHAnsi" w:hAnsiTheme="minorHAnsi"/>
                <w:sz w:val="24"/>
                <w:szCs w:val="24"/>
                <w:lang w:eastAsia="en-AU"/>
              </w:rPr>
              <w:t xml:space="preserve">federal heritage authorities should become active in promoting </w:t>
            </w:r>
            <w:r w:rsidR="002634EB">
              <w:rPr>
                <w:rFonts w:asciiTheme="minorHAnsi" w:hAnsiTheme="minorHAnsi"/>
                <w:sz w:val="24"/>
                <w:szCs w:val="24"/>
                <w:lang w:eastAsia="en-AU"/>
              </w:rPr>
              <w:t>heritage sites on private property as something to celebrate</w:t>
            </w:r>
            <w:r>
              <w:rPr>
                <w:rFonts w:asciiTheme="minorHAnsi" w:hAnsiTheme="minorHAnsi"/>
                <w:sz w:val="24"/>
                <w:szCs w:val="24"/>
                <w:lang w:eastAsia="en-AU"/>
              </w:rPr>
              <w:t xml:space="preserve"> – directly approaching, educating and enthusing landowners re/ the “t</w:t>
            </w:r>
            <w:r w:rsidR="002634EB">
              <w:rPr>
                <w:rFonts w:asciiTheme="minorHAnsi" w:hAnsiTheme="minorHAnsi"/>
                <w:sz w:val="24"/>
                <w:szCs w:val="24"/>
                <w:lang w:eastAsia="en-AU"/>
              </w:rPr>
              <w:t>re</w:t>
            </w:r>
            <w:r>
              <w:rPr>
                <w:rFonts w:asciiTheme="minorHAnsi" w:hAnsiTheme="minorHAnsi"/>
                <w:sz w:val="24"/>
                <w:szCs w:val="24"/>
                <w:lang w:eastAsia="en-AU"/>
              </w:rPr>
              <w:t>asures” on their land, and re</w:t>
            </w:r>
            <w:r w:rsidR="002634EB">
              <w:rPr>
                <w:rFonts w:asciiTheme="minorHAnsi" w:hAnsiTheme="minorHAnsi"/>
                <w:sz w:val="24"/>
                <w:szCs w:val="24"/>
                <w:lang w:eastAsia="en-AU"/>
              </w:rPr>
              <w:t>ward</w:t>
            </w:r>
            <w:r>
              <w:rPr>
                <w:rFonts w:asciiTheme="minorHAnsi" w:hAnsiTheme="minorHAnsi"/>
                <w:sz w:val="24"/>
                <w:szCs w:val="24"/>
                <w:lang w:eastAsia="en-AU"/>
              </w:rPr>
              <w:t xml:space="preserve">ing these landowners by </w:t>
            </w:r>
            <w:r w:rsidR="002634EB">
              <w:rPr>
                <w:rFonts w:asciiTheme="minorHAnsi" w:hAnsiTheme="minorHAnsi"/>
                <w:sz w:val="24"/>
                <w:szCs w:val="24"/>
                <w:lang w:eastAsia="en-AU"/>
              </w:rPr>
              <w:t>offer</w:t>
            </w:r>
            <w:r>
              <w:rPr>
                <w:rFonts w:asciiTheme="minorHAnsi" w:hAnsiTheme="minorHAnsi"/>
                <w:sz w:val="24"/>
                <w:szCs w:val="24"/>
                <w:lang w:eastAsia="en-AU"/>
              </w:rPr>
              <w:t>ing</w:t>
            </w:r>
            <w:r w:rsidR="002634EB">
              <w:rPr>
                <w:rFonts w:asciiTheme="minorHAnsi" w:hAnsiTheme="minorHAnsi"/>
                <w:sz w:val="24"/>
                <w:szCs w:val="24"/>
                <w:lang w:eastAsia="en-AU"/>
              </w:rPr>
              <w:t xml:space="preserve"> incentives whereby </w:t>
            </w:r>
            <w:r>
              <w:rPr>
                <w:rFonts w:asciiTheme="minorHAnsi" w:hAnsiTheme="minorHAnsi"/>
                <w:sz w:val="24"/>
                <w:szCs w:val="24"/>
                <w:lang w:eastAsia="en-AU"/>
              </w:rPr>
              <w:t xml:space="preserve">they would feel encouraged/ duty-bound to better monitor and preserve their heritage places: e.g. some form </w:t>
            </w:r>
            <w:r w:rsidR="002634EB">
              <w:rPr>
                <w:rFonts w:asciiTheme="minorHAnsi" w:hAnsiTheme="minorHAnsi"/>
                <w:sz w:val="24"/>
                <w:szCs w:val="24"/>
                <w:lang w:eastAsia="en-AU"/>
              </w:rPr>
              <w:t xml:space="preserve">of recognition/ status </w:t>
            </w:r>
            <w:r>
              <w:rPr>
                <w:rFonts w:asciiTheme="minorHAnsi" w:hAnsiTheme="minorHAnsi"/>
                <w:sz w:val="24"/>
                <w:szCs w:val="24"/>
                <w:lang w:eastAsia="en-AU"/>
              </w:rPr>
              <w:t xml:space="preserve">for their role, </w:t>
            </w:r>
            <w:r w:rsidR="002634EB">
              <w:rPr>
                <w:rFonts w:asciiTheme="minorHAnsi" w:hAnsiTheme="minorHAnsi"/>
                <w:sz w:val="24"/>
                <w:szCs w:val="24"/>
                <w:lang w:eastAsia="en-AU"/>
              </w:rPr>
              <w:t>a</w:t>
            </w:r>
            <w:r>
              <w:rPr>
                <w:rFonts w:asciiTheme="minorHAnsi" w:hAnsiTheme="minorHAnsi"/>
                <w:sz w:val="24"/>
                <w:szCs w:val="24"/>
                <w:lang w:eastAsia="en-AU"/>
              </w:rPr>
              <w:t>nd helping devise</w:t>
            </w:r>
            <w:r w:rsidR="002634EB">
              <w:rPr>
                <w:rFonts w:asciiTheme="minorHAnsi" w:hAnsiTheme="minorHAnsi"/>
                <w:sz w:val="24"/>
                <w:szCs w:val="24"/>
                <w:lang w:eastAsia="en-AU"/>
              </w:rPr>
              <w:t xml:space="preserve"> possible means of income (e.g. paid tours at their discretion</w:t>
            </w:r>
            <w:r>
              <w:rPr>
                <w:rFonts w:asciiTheme="minorHAnsi" w:hAnsiTheme="minorHAnsi"/>
                <w:sz w:val="24"/>
                <w:szCs w:val="24"/>
                <w:lang w:eastAsia="en-AU"/>
              </w:rPr>
              <w:t>, or incentives for heritage reconstruction</w:t>
            </w:r>
            <w:r w:rsidR="002634EB">
              <w:rPr>
                <w:rFonts w:asciiTheme="minorHAnsi" w:hAnsiTheme="minorHAnsi"/>
                <w:sz w:val="24"/>
                <w:szCs w:val="24"/>
                <w:lang w:eastAsia="en-AU"/>
              </w:rPr>
              <w:t>).</w:t>
            </w:r>
          </w:p>
          <w:p w:rsidR="00490063" w:rsidRPr="0031764A" w:rsidRDefault="00490063" w:rsidP="0031764A">
            <w:pPr>
              <w:pStyle w:val="ListParagraph"/>
              <w:numPr>
                <w:ilvl w:val="0"/>
                <w:numId w:val="50"/>
              </w:num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Federal bodies also need to work much more closely with LOCAL bodies. In my experience, federal “experts” are sent out to conduct assessments or implement strategies, with limited involvement of on-the-ground experts in the local communities – e.g. local history groups, local historians or heritage experts with a long interest in/ knowledge of the sites concerned. Thus a wealth of local knowledge (and even willing volunteer labour) is superseded</w:t>
            </w:r>
            <w:r w:rsidR="00613030">
              <w:rPr>
                <w:rFonts w:asciiTheme="minorHAnsi" w:hAnsiTheme="minorHAnsi"/>
                <w:sz w:val="24"/>
                <w:szCs w:val="24"/>
                <w:lang w:eastAsia="en-AU"/>
              </w:rPr>
              <w:t>.</w:t>
            </w:r>
          </w:p>
          <w:p w:rsidR="003D3C13" w:rsidRDefault="003D3C13" w:rsidP="003D3C13">
            <w:pPr>
              <w:spacing w:before="60" w:after="60" w:line="240" w:lineRule="auto"/>
              <w:outlineLvl w:val="1"/>
              <w:rPr>
                <w:rFonts w:asciiTheme="minorHAnsi" w:hAnsiTheme="minorHAnsi"/>
                <w:sz w:val="24"/>
                <w:szCs w:val="24"/>
                <w:lang w:eastAsia="en-AU"/>
              </w:rPr>
            </w:pPr>
          </w:p>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458"/>
        </w:trPr>
        <w:tc>
          <w:tcPr>
            <w:tcW w:w="9926" w:type="dxa"/>
            <w:gridSpan w:val="2"/>
            <w:shd w:val="clear" w:color="auto" w:fill="C6D9F1" w:themeFill="text2" w:themeFillTint="33"/>
          </w:tcPr>
          <w:p w:rsidR="003D3C13" w:rsidRDefault="003D3C13" w:rsidP="00C56567">
            <w:pPr>
              <w:spacing w:before="60" w:after="60" w:line="240" w:lineRule="auto"/>
              <w:outlineLvl w:val="1"/>
              <w:rPr>
                <w:rFonts w:asciiTheme="minorHAnsi" w:hAnsiTheme="minorHAnsi"/>
                <w:sz w:val="24"/>
                <w:szCs w:val="24"/>
                <w:lang w:eastAsia="en-AU"/>
              </w:rPr>
            </w:pPr>
            <w:r>
              <w:rPr>
                <w:rFonts w:asciiTheme="minorHAnsi" w:hAnsiTheme="minorHAnsi"/>
                <w:sz w:val="24"/>
              </w:rPr>
              <w:lastRenderedPageBreak/>
              <w:t xml:space="preserve">3. How </w:t>
            </w:r>
            <w:r w:rsidR="00C56567">
              <w:rPr>
                <w:rFonts w:asciiTheme="minorHAnsi" w:hAnsiTheme="minorHAnsi"/>
                <w:sz w:val="24"/>
              </w:rPr>
              <w:t xml:space="preserve">can </w:t>
            </w:r>
            <w:r w:rsidRPr="00557652">
              <w:rPr>
                <w:rFonts w:asciiTheme="minorHAnsi" w:hAnsiTheme="minorHAnsi"/>
                <w:sz w:val="24"/>
              </w:rPr>
              <w:t>communit</w:t>
            </w:r>
            <w:r>
              <w:rPr>
                <w:rFonts w:asciiTheme="minorHAnsi" w:hAnsiTheme="minorHAnsi"/>
                <w:sz w:val="24"/>
              </w:rPr>
              <w:t>ies</w:t>
            </w:r>
            <w:r w:rsidRPr="00557652">
              <w:rPr>
                <w:rFonts w:asciiTheme="minorHAnsi" w:hAnsiTheme="minorHAnsi"/>
                <w:sz w:val="24"/>
              </w:rPr>
              <w:t xml:space="preserve"> engage</w:t>
            </w:r>
            <w:r>
              <w:rPr>
                <w:rFonts w:asciiTheme="minorHAnsi" w:hAnsiTheme="minorHAnsi"/>
                <w:sz w:val="24"/>
              </w:rPr>
              <w:t xml:space="preserve"> more effectively</w:t>
            </w:r>
            <w:r w:rsidRPr="00557652">
              <w:rPr>
                <w:rFonts w:asciiTheme="minorHAnsi" w:hAnsiTheme="minorHAnsi"/>
                <w:sz w:val="24"/>
              </w:rPr>
              <w:t xml:space="preserve"> </w:t>
            </w:r>
            <w:r>
              <w:rPr>
                <w:rFonts w:asciiTheme="minorHAnsi" w:hAnsiTheme="minorHAnsi"/>
                <w:sz w:val="24"/>
              </w:rPr>
              <w:t xml:space="preserve">in the </w:t>
            </w:r>
            <w:r w:rsidRPr="00557652">
              <w:rPr>
                <w:rFonts w:asciiTheme="minorHAnsi" w:hAnsiTheme="minorHAnsi"/>
                <w:sz w:val="24"/>
              </w:rPr>
              <w:t>management</w:t>
            </w:r>
            <w:r>
              <w:rPr>
                <w:rFonts w:asciiTheme="minorHAnsi" w:hAnsiTheme="minorHAnsi"/>
                <w:sz w:val="24"/>
              </w:rPr>
              <w:t xml:space="preserve"> of heritage places?</w:t>
            </w:r>
          </w:p>
        </w:tc>
      </w:tr>
      <w:tr w:rsidR="003D3C13" w:rsidTr="00B146BD">
        <w:trPr>
          <w:trHeight w:val="979"/>
        </w:trPr>
        <w:tc>
          <w:tcPr>
            <w:tcW w:w="9926" w:type="dxa"/>
            <w:gridSpan w:val="2"/>
            <w:tcBorders>
              <w:bottom w:val="single" w:sz="4" w:space="0" w:color="auto"/>
            </w:tcBorders>
          </w:tcPr>
          <w:p w:rsidR="003D3C13" w:rsidRDefault="00974280" w:rsidP="00974280">
            <w:pPr>
              <w:pStyle w:val="ListParagraph"/>
              <w:numPr>
                <w:ilvl w:val="0"/>
                <w:numId w:val="49"/>
              </w:num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By federal government bodies either regularly sending out professionals, or utilizing local professionals, to </w:t>
            </w:r>
            <w:r w:rsidR="00613030">
              <w:rPr>
                <w:rFonts w:asciiTheme="minorHAnsi" w:hAnsiTheme="minorHAnsi"/>
                <w:sz w:val="24"/>
                <w:szCs w:val="24"/>
                <w:lang w:eastAsia="en-AU"/>
              </w:rPr>
              <w:t xml:space="preserve">more fully </w:t>
            </w:r>
            <w:r>
              <w:rPr>
                <w:rFonts w:asciiTheme="minorHAnsi" w:hAnsiTheme="minorHAnsi"/>
                <w:sz w:val="24"/>
                <w:szCs w:val="24"/>
                <w:lang w:eastAsia="en-AU"/>
              </w:rPr>
              <w:t>assess the significance of items or places maintained by local groups, and giving these professionals sufficient authority that they could enact measures to “earmark” and improve the preservation/ promotion/ study of these items/ places</w:t>
            </w:r>
            <w:r w:rsidR="00ED1F8D">
              <w:rPr>
                <w:rFonts w:asciiTheme="minorHAnsi" w:hAnsiTheme="minorHAnsi"/>
                <w:sz w:val="24"/>
                <w:szCs w:val="24"/>
                <w:lang w:eastAsia="en-AU"/>
              </w:rPr>
              <w:t>. To date, heritage bodies tend to run courses whereby local groups are “skilled up” in heritage matters, but in my experience, only a few local bodies attend, and most cannot rapidly acquire the level of knowledge for them to identify items or places of possible national or regional significance.</w:t>
            </w:r>
          </w:p>
          <w:p w:rsidR="00974280" w:rsidRDefault="00974280" w:rsidP="00974280">
            <w:pPr>
              <w:pStyle w:val="ListParagraph"/>
              <w:numPr>
                <w:ilvl w:val="0"/>
                <w:numId w:val="49"/>
              </w:num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By offering or helping fu</w:t>
            </w:r>
            <w:r w:rsidR="0031764A">
              <w:rPr>
                <w:rFonts w:asciiTheme="minorHAnsi" w:hAnsiTheme="minorHAnsi"/>
                <w:sz w:val="24"/>
                <w:szCs w:val="24"/>
                <w:lang w:eastAsia="en-AU"/>
              </w:rPr>
              <w:t>n</w:t>
            </w:r>
            <w:r>
              <w:rPr>
                <w:rFonts w:asciiTheme="minorHAnsi" w:hAnsiTheme="minorHAnsi"/>
                <w:sz w:val="24"/>
                <w:szCs w:val="24"/>
                <w:lang w:eastAsia="en-AU"/>
              </w:rPr>
              <w:t>d courses or sessions that will help educate communities as to what is distinctive (“point of difference”) in their local heritage. Often local volunteer bodies hav</w:t>
            </w:r>
            <w:r w:rsidR="0031764A">
              <w:rPr>
                <w:rFonts w:asciiTheme="minorHAnsi" w:hAnsiTheme="minorHAnsi"/>
                <w:sz w:val="24"/>
                <w:szCs w:val="24"/>
                <w:lang w:eastAsia="en-AU"/>
              </w:rPr>
              <w:t>e very limited understanding of what is distinctive or unique in their local heritage, and for this reason do not value it. This may mean calling on local historians or experts in specific fields to generate a groundswell of public understanding.</w:t>
            </w:r>
          </w:p>
          <w:p w:rsidR="00613030" w:rsidRPr="00613030" w:rsidRDefault="00613030" w:rsidP="00613030">
            <w:pPr>
              <w:pStyle w:val="ListParagraph"/>
              <w:numPr>
                <w:ilvl w:val="0"/>
                <w:numId w:val="50"/>
              </w:num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There is often a disconnection between families (both non-Indigenous and Indigenous) with a long history/ knowledge of specific areas, and federal heritage bodies. Measures need to be devised to better utilize/ attract these families into sharing their knowledge, regardless of which families or Native Title bodies are currently most prominent</w:t>
            </w:r>
          </w:p>
          <w:p w:rsidR="0031764A" w:rsidRDefault="0031764A" w:rsidP="00974280">
            <w:pPr>
              <w:pStyle w:val="ListParagraph"/>
              <w:numPr>
                <w:ilvl w:val="0"/>
                <w:numId w:val="49"/>
              </w:num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By having sufficient funding to monitor heritage sites – e.g. Indigenous sites</w:t>
            </w: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Default="003D3C13"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Other comments</w:t>
            </w:r>
          </w:p>
        </w:tc>
      </w:tr>
      <w:tr w:rsidR="003D3C13" w:rsidTr="003D3C13">
        <w:trPr>
          <w:trHeight w:val="847"/>
        </w:trPr>
        <w:tc>
          <w:tcPr>
            <w:tcW w:w="9926" w:type="dxa"/>
            <w:gridSpan w:val="2"/>
          </w:tcPr>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504" w:rsidRDefault="00042504" w:rsidP="00A60185">
      <w:pPr>
        <w:spacing w:after="0" w:line="240" w:lineRule="auto"/>
      </w:pPr>
      <w:r>
        <w:separator/>
      </w:r>
    </w:p>
  </w:endnote>
  <w:endnote w:type="continuationSeparator" w:id="0">
    <w:p w:rsidR="00042504" w:rsidRDefault="00042504"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490063" w:rsidRDefault="00CB183C">
        <w:pPr>
          <w:pStyle w:val="Footer"/>
          <w:jc w:val="center"/>
        </w:pPr>
        <w:fldSimple w:instr=" PAGE   \* MERGEFORMAT ">
          <w:r w:rsidR="00974E9E">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504" w:rsidRDefault="00042504" w:rsidP="00A60185">
      <w:pPr>
        <w:spacing w:after="0" w:line="240" w:lineRule="auto"/>
      </w:pPr>
      <w:r>
        <w:separator/>
      </w:r>
    </w:p>
  </w:footnote>
  <w:footnote w:type="continuationSeparator" w:id="0">
    <w:p w:rsidR="00042504" w:rsidRDefault="00042504"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3" w:rsidRDefault="00CB183C" w:rsidP="00E45765">
    <w:pPr>
      <w:pStyle w:val="Classification"/>
    </w:pPr>
    <w:r>
      <w:fldChar w:fldCharType="begin"/>
    </w:r>
    <w:r w:rsidR="00490063">
      <w:instrText xml:space="preserve"> DOCPROPERTY SecurityClassification \* MERGEFORMAT </w:instrText>
    </w:r>
    <w:r>
      <w:fldChar w:fldCharType="separate"/>
    </w:r>
    <w:r w:rsidR="00490063">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3" w:rsidRDefault="00490063">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3" w:rsidRDefault="00490063">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4AB43DD"/>
    <w:multiLevelType w:val="hybridMultilevel"/>
    <w:tmpl w:val="2E3E587E"/>
    <w:lvl w:ilvl="0" w:tplc="1F461306">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8816F9C"/>
    <w:multiLevelType w:val="multilevel"/>
    <w:tmpl w:val="E5E89F92"/>
    <w:numStyleLink w:val="BulletList"/>
  </w:abstractNum>
  <w:abstractNum w:abstractNumId="26">
    <w:nsid w:val="3B351B82"/>
    <w:multiLevelType w:val="multilevel"/>
    <w:tmpl w:val="E5E89F92"/>
    <w:numStyleLink w:val="BulletList"/>
  </w:abstractNum>
  <w:abstractNum w:abstractNumId="27">
    <w:nsid w:val="48B871CF"/>
    <w:multiLevelType w:val="multilevel"/>
    <w:tmpl w:val="E5E89F92"/>
    <w:numStyleLink w:val="BulletList"/>
  </w:abstractNum>
  <w:abstractNum w:abstractNumId="28">
    <w:nsid w:val="49016841"/>
    <w:multiLevelType w:val="multilevel"/>
    <w:tmpl w:val="E5E89F92"/>
    <w:numStyleLink w:val="BulletList"/>
  </w:abstractNum>
  <w:abstractNum w:abstractNumId="29">
    <w:nsid w:val="51A44175"/>
    <w:multiLevelType w:val="multilevel"/>
    <w:tmpl w:val="E5E89F92"/>
    <w:numStyleLink w:val="BulletList"/>
  </w:abstractNum>
  <w:abstractNum w:abstractNumId="30">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5456429"/>
    <w:multiLevelType w:val="multilevel"/>
    <w:tmpl w:val="E898CC72"/>
    <w:numStyleLink w:val="KeyPoints"/>
  </w:abstractNum>
  <w:abstractNum w:abstractNumId="32">
    <w:nsid w:val="672E0C2A"/>
    <w:multiLevelType w:val="multilevel"/>
    <w:tmpl w:val="E5E89F92"/>
    <w:numStyleLink w:val="BulletList"/>
  </w:abstractNum>
  <w:abstractNum w:abstractNumId="33">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4">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A823B13"/>
    <w:multiLevelType w:val="multilevel"/>
    <w:tmpl w:val="E5E89F92"/>
    <w:numStyleLink w:val="BulletList"/>
  </w:abstractNum>
  <w:abstractNum w:abstractNumId="36">
    <w:nsid w:val="6DF2198A"/>
    <w:multiLevelType w:val="multilevel"/>
    <w:tmpl w:val="E5E89F92"/>
    <w:numStyleLink w:val="BulletList"/>
  </w:abstractNum>
  <w:abstractNum w:abstractNumId="37">
    <w:nsid w:val="6F032444"/>
    <w:multiLevelType w:val="multilevel"/>
    <w:tmpl w:val="E5E89F92"/>
    <w:numStyleLink w:val="BulletList"/>
  </w:abstractNum>
  <w:abstractNum w:abstractNumId="38">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2C700E0"/>
    <w:multiLevelType w:val="multilevel"/>
    <w:tmpl w:val="E898CC72"/>
    <w:numStyleLink w:val="KeyPoints"/>
  </w:abstractNum>
  <w:abstractNum w:abstractNumId="41">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2">
    <w:nsid w:val="788260C9"/>
    <w:multiLevelType w:val="multilevel"/>
    <w:tmpl w:val="E898CC72"/>
    <w:numStyleLink w:val="KeyPoints"/>
  </w:abstractNum>
  <w:abstractNum w:abstractNumId="43">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79C971BC"/>
    <w:multiLevelType w:val="hybridMultilevel"/>
    <w:tmpl w:val="295069C4"/>
    <w:lvl w:ilvl="0" w:tplc="E81AE06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7D3708B3"/>
    <w:multiLevelType w:val="multilevel"/>
    <w:tmpl w:val="E5E89F92"/>
    <w:numStyleLink w:val="BulletList"/>
  </w:abstractNum>
  <w:num w:numId="1">
    <w:abstractNumId w:val="41"/>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7"/>
  </w:num>
  <w:num w:numId="5">
    <w:abstractNumId w:val="38"/>
  </w:num>
  <w:num w:numId="6">
    <w:abstractNumId w:val="39"/>
  </w:num>
  <w:num w:numId="7">
    <w:abstractNumId w:val="34"/>
  </w:num>
  <w:num w:numId="8">
    <w:abstractNumId w:val="21"/>
  </w:num>
  <w:num w:numId="9">
    <w:abstractNumId w:val="9"/>
  </w:num>
  <w:num w:numId="10">
    <w:abstractNumId w:val="7"/>
  </w:num>
  <w:num w:numId="11">
    <w:abstractNumId w:val="6"/>
  </w:num>
  <w:num w:numId="12">
    <w:abstractNumId w:val="5"/>
  </w:num>
  <w:num w:numId="13">
    <w:abstractNumId w:val="4"/>
  </w:num>
  <w:num w:numId="14">
    <w:abstractNumId w:val="24"/>
  </w:num>
  <w:num w:numId="15">
    <w:abstractNumId w:val="16"/>
  </w:num>
  <w:num w:numId="16">
    <w:abstractNumId w:val="43"/>
  </w:num>
  <w:num w:numId="17">
    <w:abstractNumId w:val="12"/>
  </w:num>
  <w:num w:numId="18">
    <w:abstractNumId w:val="32"/>
  </w:num>
  <w:num w:numId="19">
    <w:abstractNumId w:val="11"/>
  </w:num>
  <w:num w:numId="20">
    <w:abstractNumId w:val="20"/>
  </w:num>
  <w:num w:numId="21">
    <w:abstractNumId w:val="14"/>
  </w:num>
  <w:num w:numId="22">
    <w:abstractNumId w:val="19"/>
  </w:num>
  <w:num w:numId="23">
    <w:abstractNumId w:val="28"/>
  </w:num>
  <w:num w:numId="24">
    <w:abstractNumId w:val="37"/>
  </w:num>
  <w:num w:numId="25">
    <w:abstractNumId w:val="33"/>
  </w:num>
  <w:num w:numId="26">
    <w:abstractNumId w:val="26"/>
  </w:num>
  <w:num w:numId="27">
    <w:abstractNumId w:val="40"/>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5"/>
  </w:num>
  <w:num w:numId="31">
    <w:abstractNumId w:val="36"/>
  </w:num>
  <w:num w:numId="32">
    <w:abstractNumId w:val="33"/>
  </w:num>
  <w:num w:numId="33">
    <w:abstractNumId w:val="29"/>
  </w:num>
  <w:num w:numId="34">
    <w:abstractNumId w:val="17"/>
  </w:num>
  <w:num w:numId="35">
    <w:abstractNumId w:val="30"/>
  </w:num>
  <w:num w:numId="36">
    <w:abstractNumId w:val="45"/>
  </w:num>
  <w:num w:numId="37">
    <w:abstractNumId w:val="45"/>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2"/>
  </w:num>
  <w:num w:numId="45">
    <w:abstractNumId w:val="35"/>
  </w:num>
  <w:num w:numId="46">
    <w:abstractNumId w:val="46"/>
  </w:num>
  <w:num w:numId="47">
    <w:abstractNumId w:val="31"/>
  </w:num>
  <w:num w:numId="48">
    <w:abstractNumId w:val="18"/>
  </w:num>
  <w:num w:numId="49">
    <w:abstractNumId w:val="44"/>
  </w:num>
  <w:num w:numId="50">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42504"/>
    <w:rsid w:val="0005148E"/>
    <w:rsid w:val="00072C5A"/>
    <w:rsid w:val="000759E5"/>
    <w:rsid w:val="00084AC6"/>
    <w:rsid w:val="00091608"/>
    <w:rsid w:val="0009333C"/>
    <w:rsid w:val="0009704F"/>
    <w:rsid w:val="000A0F11"/>
    <w:rsid w:val="000A125A"/>
    <w:rsid w:val="000A57CD"/>
    <w:rsid w:val="000B0450"/>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51C8"/>
    <w:rsid w:val="001A7650"/>
    <w:rsid w:val="001B28C8"/>
    <w:rsid w:val="001B4CA8"/>
    <w:rsid w:val="001B5EA1"/>
    <w:rsid w:val="001C4F3D"/>
    <w:rsid w:val="001D0CDC"/>
    <w:rsid w:val="001D1D82"/>
    <w:rsid w:val="001D504E"/>
    <w:rsid w:val="001E1182"/>
    <w:rsid w:val="001E6AFB"/>
    <w:rsid w:val="00202C90"/>
    <w:rsid w:val="00213DE8"/>
    <w:rsid w:val="00216118"/>
    <w:rsid w:val="002209AB"/>
    <w:rsid w:val="002251E3"/>
    <w:rsid w:val="00227A95"/>
    <w:rsid w:val="00230D89"/>
    <w:rsid w:val="002316BD"/>
    <w:rsid w:val="002473FC"/>
    <w:rsid w:val="00252E3C"/>
    <w:rsid w:val="00253FD6"/>
    <w:rsid w:val="00262198"/>
    <w:rsid w:val="002634EB"/>
    <w:rsid w:val="00267830"/>
    <w:rsid w:val="00271FAA"/>
    <w:rsid w:val="00285F1B"/>
    <w:rsid w:val="00292B81"/>
    <w:rsid w:val="002B18AE"/>
    <w:rsid w:val="002C1C93"/>
    <w:rsid w:val="002C5066"/>
    <w:rsid w:val="002C5813"/>
    <w:rsid w:val="002D4AAC"/>
    <w:rsid w:val="002F045A"/>
    <w:rsid w:val="0030039D"/>
    <w:rsid w:val="0030326F"/>
    <w:rsid w:val="00310701"/>
    <w:rsid w:val="00315980"/>
    <w:rsid w:val="00316F7F"/>
    <w:rsid w:val="0031764A"/>
    <w:rsid w:val="003218E8"/>
    <w:rsid w:val="00325E34"/>
    <w:rsid w:val="00330DCE"/>
    <w:rsid w:val="00331E11"/>
    <w:rsid w:val="00334761"/>
    <w:rsid w:val="00337EBC"/>
    <w:rsid w:val="00341DCD"/>
    <w:rsid w:val="0034563E"/>
    <w:rsid w:val="003518D6"/>
    <w:rsid w:val="0035460C"/>
    <w:rsid w:val="003556BD"/>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868A3"/>
    <w:rsid w:val="00490063"/>
    <w:rsid w:val="004929E7"/>
    <w:rsid w:val="00492C16"/>
    <w:rsid w:val="00494D68"/>
    <w:rsid w:val="004A0678"/>
    <w:rsid w:val="004A48A3"/>
    <w:rsid w:val="004B0D92"/>
    <w:rsid w:val="004B0EC0"/>
    <w:rsid w:val="004B66F1"/>
    <w:rsid w:val="004C3EA0"/>
    <w:rsid w:val="004D050C"/>
    <w:rsid w:val="004D3A92"/>
    <w:rsid w:val="004E3AA0"/>
    <w:rsid w:val="004F1AD9"/>
    <w:rsid w:val="004F6977"/>
    <w:rsid w:val="004F7169"/>
    <w:rsid w:val="00500D66"/>
    <w:rsid w:val="00512558"/>
    <w:rsid w:val="00513979"/>
    <w:rsid w:val="00514C8E"/>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E3DFC"/>
    <w:rsid w:val="005E5942"/>
    <w:rsid w:val="005E60AF"/>
    <w:rsid w:val="005F1DEA"/>
    <w:rsid w:val="00600F06"/>
    <w:rsid w:val="00607FC9"/>
    <w:rsid w:val="00613030"/>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7578A"/>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74280"/>
    <w:rsid w:val="00974E9E"/>
    <w:rsid w:val="009812D4"/>
    <w:rsid w:val="009920D8"/>
    <w:rsid w:val="009B0EEE"/>
    <w:rsid w:val="009B38BE"/>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1418B"/>
    <w:rsid w:val="00B146BD"/>
    <w:rsid w:val="00B21195"/>
    <w:rsid w:val="00B24B22"/>
    <w:rsid w:val="00B25310"/>
    <w:rsid w:val="00B32F8F"/>
    <w:rsid w:val="00B41D6E"/>
    <w:rsid w:val="00B54DE9"/>
    <w:rsid w:val="00B553EC"/>
    <w:rsid w:val="00B55E3F"/>
    <w:rsid w:val="00B7074F"/>
    <w:rsid w:val="00B93DD0"/>
    <w:rsid w:val="00B97732"/>
    <w:rsid w:val="00BA65A8"/>
    <w:rsid w:val="00BA6D19"/>
    <w:rsid w:val="00BA7461"/>
    <w:rsid w:val="00BA7DA9"/>
    <w:rsid w:val="00BC4215"/>
    <w:rsid w:val="00BD1A6F"/>
    <w:rsid w:val="00BD75D9"/>
    <w:rsid w:val="00BE6D3C"/>
    <w:rsid w:val="00BE7852"/>
    <w:rsid w:val="00BF7CEE"/>
    <w:rsid w:val="00C03880"/>
    <w:rsid w:val="00C135CF"/>
    <w:rsid w:val="00C2683F"/>
    <w:rsid w:val="00C30B40"/>
    <w:rsid w:val="00C3184D"/>
    <w:rsid w:val="00C4714E"/>
    <w:rsid w:val="00C51CCA"/>
    <w:rsid w:val="00C5504F"/>
    <w:rsid w:val="00C56567"/>
    <w:rsid w:val="00C57B55"/>
    <w:rsid w:val="00C627D4"/>
    <w:rsid w:val="00C63376"/>
    <w:rsid w:val="00C70D34"/>
    <w:rsid w:val="00C74F97"/>
    <w:rsid w:val="00C8276E"/>
    <w:rsid w:val="00C842AC"/>
    <w:rsid w:val="00C96688"/>
    <w:rsid w:val="00CA0723"/>
    <w:rsid w:val="00CB1690"/>
    <w:rsid w:val="00CB183C"/>
    <w:rsid w:val="00CC4365"/>
    <w:rsid w:val="00CD11B0"/>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63BC0"/>
    <w:rsid w:val="00D92C2E"/>
    <w:rsid w:val="00D93231"/>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25774"/>
    <w:rsid w:val="00E356E5"/>
    <w:rsid w:val="00E36F81"/>
    <w:rsid w:val="00E45765"/>
    <w:rsid w:val="00E5098C"/>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1F8D"/>
    <w:rsid w:val="00ED4FFD"/>
    <w:rsid w:val="00EE3146"/>
    <w:rsid w:val="00EF50BB"/>
    <w:rsid w:val="00EF53FF"/>
    <w:rsid w:val="00F00192"/>
    <w:rsid w:val="00F01DF6"/>
    <w:rsid w:val="00F0340D"/>
    <w:rsid w:val="00F04EB7"/>
    <w:rsid w:val="00F059A6"/>
    <w:rsid w:val="00F23756"/>
    <w:rsid w:val="00F2523A"/>
    <w:rsid w:val="00F25FFA"/>
    <w:rsid w:val="00F310D2"/>
    <w:rsid w:val="00F36F3D"/>
    <w:rsid w:val="00F415A2"/>
    <w:rsid w:val="00F477BD"/>
    <w:rsid w:val="00F53491"/>
    <w:rsid w:val="00F639B6"/>
    <w:rsid w:val="00F65A1C"/>
    <w:rsid w:val="00F66F50"/>
    <w:rsid w:val="00F73382"/>
    <w:rsid w:val="00F82FF8"/>
    <w:rsid w:val="00F8330D"/>
    <w:rsid w:val="00F84305"/>
    <w:rsid w:val="00F8485C"/>
    <w:rsid w:val="00F87149"/>
    <w:rsid w:val="00F87FFE"/>
    <w:rsid w:val="00F9132D"/>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714</Words>
  <Characters>4074</Characters>
  <Application>Microsoft Office Word</Application>
  <DocSecurity>0</DocSecurity>
  <Lines>33</Lines>
  <Paragraphs>9</Paragraphs>
  <ScaleCrop>false</ScaleCrop>
  <LinksUpToDate>false</LinksUpToDate>
  <CharactersWithSpaces>4779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009-qheart</dc:title>
  <dc:creator/>
  <cp:lastModifiedBy/>
  <cp:revision>1</cp:revision>
  <dcterms:created xsi:type="dcterms:W3CDTF">2014-10-29T23:04:00Z</dcterms:created>
  <dcterms:modified xsi:type="dcterms:W3CDTF">2014-10-29T23:05:00Z</dcterms:modified>
</cp:coreProperties>
</file>