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C56567">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230D89">
              <w:rPr>
                <w:rFonts w:ascii="Arial" w:hAnsi="Arial" w:cs="Arial"/>
              </w:rPr>
              <w:t xml:space="preserve">design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2C40E8" w:rsidP="002C40E8">
            <w:pPr>
              <w:rPr>
                <w:rFonts w:ascii="Arial" w:hAnsi="Arial" w:cs="Arial"/>
              </w:rPr>
            </w:pPr>
            <w:r>
              <w:rPr>
                <w:rFonts w:ascii="Arial" w:hAnsi="Arial" w:cs="Arial"/>
              </w:rPr>
              <w:t>Association of Veteran Car Clubs in Australia</w:t>
            </w:r>
            <w:r w:rsidR="000F1D99">
              <w:rPr>
                <w:rFonts w:ascii="Arial" w:hAnsi="Arial" w:cs="Arial"/>
              </w:rPr>
              <w:t xml:space="preserve"> (AVCCA)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B50DFB" w:rsidRDefault="002C40E8" w:rsidP="000341CC">
            <w:pPr>
              <w:rPr>
                <w:rFonts w:ascii="Arial" w:hAnsi="Arial" w:cs="Arial"/>
                <w:lang w:val="en-GB"/>
              </w:rPr>
            </w:pPr>
            <w:r w:rsidRPr="00B50DFB">
              <w:rPr>
                <w:rFonts w:ascii="Arial" w:hAnsi="Arial" w:cs="Arial"/>
                <w:lang w:val="en-GB"/>
              </w:rPr>
              <w:t>Wayne Aberdeen</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B50DFB" w:rsidRDefault="00A97AC6" w:rsidP="000341CC">
            <w:pPr>
              <w:rPr>
                <w:rFonts w:ascii="Arial" w:hAnsi="Arial" w:cs="Arial"/>
                <w:lang w:val="en-GB"/>
              </w:rPr>
            </w:pPr>
            <w:r>
              <w:rPr>
                <w:rFonts w:ascii="Arial" w:hAnsi="Arial" w:cs="Arial"/>
                <w:lang w:val="en-GB"/>
              </w:rPr>
              <w:t>6</w:t>
            </w:r>
            <w:r w:rsidR="002C40E8" w:rsidRPr="00B50DFB">
              <w:rPr>
                <w:rFonts w:ascii="Arial" w:hAnsi="Arial" w:cs="Arial"/>
                <w:lang w:val="en-GB"/>
              </w:rPr>
              <w:t xml:space="preserve"> November, 2013</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C56567">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w:t>
            </w:r>
            <w:r>
              <w:rPr>
                <w:rFonts w:ascii="Arial" w:hAnsi="Arial" w:cs="Arial"/>
              </w:rPr>
              <w:t xml:space="preserve">three </w:t>
            </w:r>
            <w:r w:rsidRPr="008F10D7">
              <w:rPr>
                <w:rFonts w:ascii="Arial" w:hAnsi="Arial" w:cs="Arial"/>
              </w:rPr>
              <w:t xml:space="preserve">questions below. If you have other information you wish to </w:t>
            </w:r>
            <w:r>
              <w:rPr>
                <w:rFonts w:ascii="Arial" w:hAnsi="Arial" w:cs="Arial"/>
              </w:rPr>
              <w:t>provide</w:t>
            </w:r>
            <w:r w:rsidRPr="008F10D7">
              <w:rPr>
                <w:rFonts w:ascii="Arial" w:hAnsi="Arial" w:cs="Arial"/>
              </w:rPr>
              <w:t>, please add this in the other comments field.</w:t>
            </w:r>
          </w:p>
        </w:tc>
      </w:tr>
      <w:tr w:rsidR="003D3C13" w:rsidTr="00B146BD">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sidRPr="00C56567">
              <w:rPr>
                <w:rFonts w:asciiTheme="minorHAnsi" w:hAnsiTheme="minorHAnsi"/>
                <w:sz w:val="24"/>
                <w:szCs w:val="24"/>
                <w:lang w:eastAsia="en-AU"/>
              </w:rPr>
              <w:t xml:space="preserve">1. What do you think </w:t>
            </w:r>
            <w:r w:rsidR="00C56567" w:rsidRPr="00C56567">
              <w:rPr>
                <w:rFonts w:asciiTheme="minorHAnsi" w:hAnsiTheme="minorHAnsi"/>
                <w:sz w:val="24"/>
                <w:szCs w:val="24"/>
                <w:lang w:eastAsia="en-AU"/>
              </w:rPr>
              <w:t xml:space="preserve">are </w:t>
            </w:r>
            <w:r w:rsidRPr="00C56567">
              <w:rPr>
                <w:rFonts w:asciiTheme="minorHAnsi" w:hAnsiTheme="minorHAnsi"/>
                <w:sz w:val="24"/>
                <w:szCs w:val="24"/>
                <w:lang w:eastAsia="en-AU"/>
              </w:rPr>
              <w:t xml:space="preserve">the </w:t>
            </w:r>
            <w:r w:rsidR="00C56567" w:rsidRPr="00C56567">
              <w:rPr>
                <w:rFonts w:asciiTheme="minorHAnsi" w:hAnsiTheme="minorHAnsi"/>
                <w:sz w:val="24"/>
                <w:szCs w:val="24"/>
                <w:lang w:eastAsia="en-AU"/>
              </w:rPr>
              <w:t xml:space="preserve">key elements of the </w:t>
            </w:r>
            <w:r w:rsidRPr="00C56567">
              <w:rPr>
                <w:rFonts w:asciiTheme="minorHAnsi" w:hAnsiTheme="minorHAnsi"/>
                <w:sz w:val="24"/>
                <w:szCs w:val="24"/>
                <w:lang w:eastAsia="en-AU"/>
              </w:rPr>
              <w:t>Commonwealth’s role in heritage?</w:t>
            </w:r>
          </w:p>
        </w:tc>
      </w:tr>
      <w:tr w:rsidR="003D3C13" w:rsidTr="00B146BD">
        <w:trPr>
          <w:trHeight w:val="1184"/>
        </w:trPr>
        <w:tc>
          <w:tcPr>
            <w:tcW w:w="9926" w:type="dxa"/>
            <w:gridSpan w:val="2"/>
            <w:tcBorders>
              <w:bottom w:val="single" w:sz="4" w:space="0" w:color="auto"/>
            </w:tcBorders>
          </w:tcPr>
          <w:p w:rsidR="002C40E8" w:rsidRDefault="002C40E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to assist in the identification and wider recognition of heritage issues (both physical and cultural) that have contributed to what Australia is today</w:t>
            </w:r>
            <w:r w:rsidR="005C3E3F">
              <w:rPr>
                <w:rFonts w:asciiTheme="minorHAnsi" w:hAnsiTheme="minorHAnsi"/>
                <w:sz w:val="24"/>
                <w:szCs w:val="24"/>
                <w:lang w:eastAsia="en-AU"/>
              </w:rPr>
              <w:t>;</w:t>
            </w:r>
          </w:p>
          <w:p w:rsidR="002C40E8" w:rsidRDefault="002C40E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where appropriate,</w:t>
            </w:r>
            <w:r w:rsidR="005820FD">
              <w:rPr>
                <w:rFonts w:asciiTheme="minorHAnsi" w:hAnsiTheme="minorHAnsi"/>
                <w:sz w:val="24"/>
                <w:szCs w:val="24"/>
                <w:lang w:eastAsia="en-AU"/>
              </w:rPr>
              <w:t xml:space="preserve"> to</w:t>
            </w:r>
            <w:r>
              <w:rPr>
                <w:rFonts w:asciiTheme="minorHAnsi" w:hAnsiTheme="minorHAnsi"/>
                <w:sz w:val="24"/>
                <w:szCs w:val="24"/>
                <w:lang w:eastAsia="en-AU"/>
              </w:rPr>
              <w:t xml:space="preserve"> provide tangible and/or departmental </w:t>
            </w:r>
            <w:r w:rsidR="00E07184">
              <w:rPr>
                <w:rFonts w:asciiTheme="minorHAnsi" w:hAnsiTheme="minorHAnsi"/>
                <w:sz w:val="24"/>
                <w:szCs w:val="24"/>
                <w:lang w:eastAsia="en-AU"/>
              </w:rPr>
              <w:t xml:space="preserve">“moral” </w:t>
            </w:r>
            <w:r>
              <w:rPr>
                <w:rFonts w:asciiTheme="minorHAnsi" w:hAnsiTheme="minorHAnsi"/>
                <w:sz w:val="24"/>
                <w:szCs w:val="24"/>
                <w:lang w:eastAsia="en-AU"/>
              </w:rPr>
              <w:t xml:space="preserve">support to organisations/individuals who </w:t>
            </w:r>
            <w:r w:rsidR="00E07184">
              <w:rPr>
                <w:rFonts w:asciiTheme="minorHAnsi" w:hAnsiTheme="minorHAnsi"/>
                <w:sz w:val="24"/>
                <w:szCs w:val="24"/>
                <w:lang w:eastAsia="en-AU"/>
              </w:rPr>
              <w:t>have either an organisation</w:t>
            </w:r>
            <w:r w:rsidR="00FF552D">
              <w:rPr>
                <w:rFonts w:asciiTheme="minorHAnsi" w:hAnsiTheme="minorHAnsi"/>
                <w:sz w:val="24"/>
                <w:szCs w:val="24"/>
                <w:lang w:eastAsia="en-AU"/>
              </w:rPr>
              <w:t>al</w:t>
            </w:r>
            <w:r w:rsidR="00E07184">
              <w:rPr>
                <w:rFonts w:asciiTheme="minorHAnsi" w:hAnsiTheme="minorHAnsi"/>
                <w:sz w:val="24"/>
                <w:szCs w:val="24"/>
                <w:lang w:eastAsia="en-AU"/>
              </w:rPr>
              <w:t xml:space="preserve"> or individual commitment to particular aspects of </w:t>
            </w:r>
            <w:r w:rsidR="001747BF">
              <w:rPr>
                <w:rFonts w:asciiTheme="minorHAnsi" w:hAnsiTheme="minorHAnsi"/>
                <w:sz w:val="24"/>
                <w:szCs w:val="24"/>
                <w:lang w:eastAsia="en-AU"/>
              </w:rPr>
              <w:t>heritage preservation</w:t>
            </w:r>
            <w:r w:rsidR="005C3E3F">
              <w:rPr>
                <w:rFonts w:asciiTheme="minorHAnsi" w:hAnsiTheme="minorHAnsi"/>
                <w:sz w:val="24"/>
                <w:szCs w:val="24"/>
                <w:lang w:eastAsia="en-AU"/>
              </w:rPr>
              <w:t>;</w:t>
            </w:r>
          </w:p>
          <w:p w:rsidR="001747BF" w:rsidRDefault="001747BF" w:rsidP="001747BF">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proofErr w:type="gramStart"/>
            <w:r>
              <w:rPr>
                <w:rFonts w:asciiTheme="minorHAnsi" w:hAnsiTheme="minorHAnsi"/>
                <w:sz w:val="24"/>
                <w:szCs w:val="24"/>
                <w:lang w:eastAsia="en-AU"/>
              </w:rPr>
              <w:t>to</w:t>
            </w:r>
            <w:proofErr w:type="gramEnd"/>
            <w:r>
              <w:rPr>
                <w:rFonts w:asciiTheme="minorHAnsi" w:hAnsiTheme="minorHAnsi"/>
                <w:sz w:val="24"/>
                <w:szCs w:val="24"/>
                <w:lang w:eastAsia="en-AU"/>
              </w:rPr>
              <w:t xml:space="preserve"> provide a consistent national approach to heritage issues</w:t>
            </w:r>
            <w:r w:rsidR="005C3E3F">
              <w:rPr>
                <w:rFonts w:asciiTheme="minorHAnsi" w:hAnsiTheme="minorHAnsi"/>
                <w:sz w:val="24"/>
                <w:szCs w:val="24"/>
                <w:lang w:eastAsia="en-AU"/>
              </w:rPr>
              <w:t>.</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2. </w:t>
            </w:r>
            <w:r w:rsidR="00C56567">
              <w:rPr>
                <w:rFonts w:asciiTheme="minorHAnsi" w:hAnsiTheme="minorHAnsi"/>
                <w:sz w:val="24"/>
              </w:rPr>
              <w:t>What new cooperative models could be explored to open up opportunities for heritage protection?</w:t>
            </w:r>
          </w:p>
        </w:tc>
      </w:tr>
      <w:tr w:rsidR="003D3C13" w:rsidTr="00B146BD">
        <w:trPr>
          <w:trHeight w:val="1119"/>
        </w:trPr>
        <w:tc>
          <w:tcPr>
            <w:tcW w:w="9926" w:type="dxa"/>
            <w:gridSpan w:val="2"/>
            <w:tcBorders>
              <w:bottom w:val="single" w:sz="4" w:space="0" w:color="auto"/>
            </w:tcBorders>
          </w:tcPr>
          <w:p w:rsidR="003D3C13" w:rsidRDefault="001747B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proofErr w:type="gramStart"/>
            <w:r>
              <w:rPr>
                <w:rFonts w:asciiTheme="minorHAnsi" w:hAnsiTheme="minorHAnsi"/>
                <w:sz w:val="24"/>
                <w:szCs w:val="24"/>
                <w:lang w:eastAsia="en-AU"/>
              </w:rPr>
              <w:t>supporting</w:t>
            </w:r>
            <w:proofErr w:type="gramEnd"/>
            <w:r>
              <w:rPr>
                <w:rFonts w:asciiTheme="minorHAnsi" w:hAnsiTheme="minorHAnsi"/>
                <w:sz w:val="24"/>
                <w:szCs w:val="24"/>
                <w:lang w:eastAsia="en-AU"/>
              </w:rPr>
              <w:t xml:space="preserve"> and partnering with organisations </w:t>
            </w:r>
            <w:r w:rsidR="005C3E3F">
              <w:rPr>
                <w:rFonts w:asciiTheme="minorHAnsi" w:hAnsiTheme="minorHAnsi"/>
                <w:sz w:val="24"/>
                <w:szCs w:val="24"/>
                <w:lang w:eastAsia="en-AU"/>
              </w:rPr>
              <w:t>already committed to heritage preservation</w:t>
            </w:r>
            <w:r w:rsidR="003364A7">
              <w:rPr>
                <w:rFonts w:asciiTheme="minorHAnsi" w:hAnsiTheme="minorHAnsi"/>
                <w:sz w:val="24"/>
                <w:szCs w:val="24"/>
                <w:lang w:eastAsia="en-AU"/>
              </w:rPr>
              <w:t>,</w:t>
            </w:r>
            <w:r w:rsidR="005C3E3F">
              <w:rPr>
                <w:rFonts w:asciiTheme="minorHAnsi" w:hAnsiTheme="minorHAnsi"/>
                <w:sz w:val="24"/>
                <w:szCs w:val="24"/>
                <w:lang w:eastAsia="en-AU"/>
              </w:rPr>
              <w:t xml:space="preserve"> </w:t>
            </w:r>
            <w:r w:rsidR="003364A7">
              <w:rPr>
                <w:rFonts w:asciiTheme="minorHAnsi" w:hAnsiTheme="minorHAnsi"/>
                <w:sz w:val="24"/>
                <w:szCs w:val="24"/>
                <w:lang w:eastAsia="en-AU"/>
              </w:rPr>
              <w:t xml:space="preserve">with the objective of </w:t>
            </w:r>
            <w:r>
              <w:rPr>
                <w:rFonts w:asciiTheme="minorHAnsi" w:hAnsiTheme="minorHAnsi"/>
                <w:sz w:val="24"/>
                <w:szCs w:val="24"/>
                <w:lang w:eastAsia="en-AU"/>
              </w:rPr>
              <w:t>further</w:t>
            </w:r>
            <w:r w:rsidR="003364A7">
              <w:rPr>
                <w:rFonts w:asciiTheme="minorHAnsi" w:hAnsiTheme="minorHAnsi"/>
                <w:sz w:val="24"/>
                <w:szCs w:val="24"/>
                <w:lang w:eastAsia="en-AU"/>
              </w:rPr>
              <w:t>ing</w:t>
            </w:r>
            <w:r>
              <w:rPr>
                <w:rFonts w:asciiTheme="minorHAnsi" w:hAnsiTheme="minorHAnsi"/>
                <w:sz w:val="24"/>
                <w:szCs w:val="24"/>
                <w:lang w:eastAsia="en-AU"/>
              </w:rPr>
              <w:t xml:space="preserve"> heritage awareness  </w:t>
            </w:r>
            <w:r w:rsidR="005C3E3F">
              <w:rPr>
                <w:rFonts w:asciiTheme="minorHAnsi" w:hAnsiTheme="minorHAnsi"/>
                <w:sz w:val="24"/>
                <w:szCs w:val="24"/>
                <w:lang w:eastAsia="en-AU"/>
              </w:rPr>
              <w:t>both within all Australian governments and within the broader community.</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3. How </w:t>
            </w:r>
            <w:r w:rsidR="00C56567">
              <w:rPr>
                <w:rFonts w:asciiTheme="minorHAnsi" w:hAnsiTheme="minorHAnsi"/>
                <w:sz w:val="24"/>
              </w:rPr>
              <w:t xml:space="preserve">can </w:t>
            </w:r>
            <w:r w:rsidRPr="00557652">
              <w:rPr>
                <w:rFonts w:asciiTheme="minorHAnsi" w:hAnsiTheme="minorHAnsi"/>
                <w:sz w:val="24"/>
              </w:rPr>
              <w:t>communit</w:t>
            </w:r>
            <w:r>
              <w:rPr>
                <w:rFonts w:asciiTheme="minorHAnsi" w:hAnsiTheme="minorHAnsi"/>
                <w:sz w:val="24"/>
              </w:rPr>
              <w:t>ies</w:t>
            </w:r>
            <w:r w:rsidRPr="00557652">
              <w:rPr>
                <w:rFonts w:asciiTheme="minorHAnsi" w:hAnsiTheme="minorHAnsi"/>
                <w:sz w:val="24"/>
              </w:rPr>
              <w:t xml:space="preserve"> engage</w:t>
            </w:r>
            <w:r>
              <w:rPr>
                <w:rFonts w:asciiTheme="minorHAnsi" w:hAnsiTheme="minorHAnsi"/>
                <w:sz w:val="24"/>
              </w:rPr>
              <w:t xml:space="preserve"> more effectively</w:t>
            </w:r>
            <w:r w:rsidRPr="00557652">
              <w:rPr>
                <w:rFonts w:asciiTheme="minorHAnsi" w:hAnsiTheme="minorHAnsi"/>
                <w:sz w:val="24"/>
              </w:rPr>
              <w:t xml:space="preserve"> </w:t>
            </w:r>
            <w:r>
              <w:rPr>
                <w:rFonts w:asciiTheme="minorHAnsi" w:hAnsiTheme="minorHAnsi"/>
                <w:sz w:val="24"/>
              </w:rPr>
              <w:t xml:space="preserve">in the </w:t>
            </w:r>
            <w:r w:rsidRPr="00557652">
              <w:rPr>
                <w:rFonts w:asciiTheme="minorHAnsi" w:hAnsiTheme="minorHAnsi"/>
                <w:sz w:val="24"/>
              </w:rPr>
              <w:t>management</w:t>
            </w:r>
            <w:r>
              <w:rPr>
                <w:rFonts w:asciiTheme="minorHAnsi" w:hAnsiTheme="minorHAnsi"/>
                <w:sz w:val="24"/>
              </w:rPr>
              <w:t xml:space="preserve"> of heritage places?</w:t>
            </w:r>
          </w:p>
        </w:tc>
      </w:tr>
      <w:tr w:rsidR="003D3C13" w:rsidTr="00B146BD">
        <w:trPr>
          <w:trHeight w:val="979"/>
        </w:trPr>
        <w:tc>
          <w:tcPr>
            <w:tcW w:w="9926" w:type="dxa"/>
            <w:gridSpan w:val="2"/>
            <w:tcBorders>
              <w:bottom w:val="single" w:sz="4" w:space="0" w:color="auto"/>
            </w:tcBorders>
          </w:tcPr>
          <w:p w:rsidR="003D3C13" w:rsidRDefault="001C2C7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proofErr w:type="gramStart"/>
            <w:r>
              <w:rPr>
                <w:rFonts w:asciiTheme="minorHAnsi" w:hAnsiTheme="minorHAnsi"/>
                <w:sz w:val="24"/>
                <w:szCs w:val="24"/>
                <w:lang w:eastAsia="en-AU"/>
              </w:rPr>
              <w:t>communities</w:t>
            </w:r>
            <w:proofErr w:type="gramEnd"/>
            <w:r>
              <w:rPr>
                <w:rFonts w:asciiTheme="minorHAnsi" w:hAnsiTheme="minorHAnsi"/>
                <w:sz w:val="24"/>
                <w:szCs w:val="24"/>
                <w:lang w:eastAsia="en-AU"/>
              </w:rPr>
              <w:t xml:space="preserve"> are likely to become more effectively involved if government dep</w:t>
            </w:r>
            <w:r w:rsidR="00A85C59">
              <w:rPr>
                <w:rFonts w:asciiTheme="minorHAnsi" w:hAnsiTheme="minorHAnsi"/>
                <w:sz w:val="24"/>
                <w:szCs w:val="24"/>
                <w:lang w:eastAsia="en-AU"/>
              </w:rPr>
              <w:t>artments exhibit a truly genuine desire to work with communities (and community groups and organisations) towards common heritage related objectives.</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Default="003D3C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Other comments</w:t>
            </w:r>
          </w:p>
        </w:tc>
      </w:tr>
      <w:tr w:rsidR="003D3C13" w:rsidTr="003D3C13">
        <w:trPr>
          <w:trHeight w:val="847"/>
        </w:trPr>
        <w:tc>
          <w:tcPr>
            <w:tcW w:w="9926" w:type="dxa"/>
            <w:gridSpan w:val="2"/>
          </w:tcPr>
          <w:p w:rsidR="003D3C13" w:rsidRDefault="00A85C5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lastRenderedPageBreak/>
              <w:t>The p</w:t>
            </w:r>
            <w:r w:rsidR="000F1D99">
              <w:rPr>
                <w:rFonts w:asciiTheme="minorHAnsi" w:hAnsiTheme="minorHAnsi"/>
                <w:sz w:val="24"/>
                <w:szCs w:val="24"/>
                <w:lang w:eastAsia="en-AU"/>
              </w:rPr>
              <w:t>urpose of this submission from the AVCCA is to promote to the Commonwealth the organisation’s role and commitment to the preservation of the earliest aspects of Australia’s motoring heritage.  The AVCCA comprises member organisations from Australia’s six states and the ACT</w:t>
            </w:r>
            <w:r w:rsidR="005820FD">
              <w:rPr>
                <w:rFonts w:asciiTheme="minorHAnsi" w:hAnsiTheme="minorHAnsi"/>
                <w:sz w:val="24"/>
                <w:szCs w:val="24"/>
                <w:lang w:eastAsia="en-AU"/>
              </w:rPr>
              <w:t>,</w:t>
            </w:r>
            <w:r w:rsidR="000F1D99">
              <w:rPr>
                <w:rFonts w:asciiTheme="minorHAnsi" w:hAnsiTheme="minorHAnsi"/>
                <w:sz w:val="24"/>
                <w:szCs w:val="24"/>
                <w:lang w:eastAsia="en-AU"/>
              </w:rPr>
              <w:t xml:space="preserve"> </w:t>
            </w:r>
            <w:r w:rsidR="004060D1">
              <w:rPr>
                <w:rFonts w:asciiTheme="minorHAnsi" w:hAnsiTheme="minorHAnsi"/>
                <w:sz w:val="24"/>
                <w:szCs w:val="24"/>
                <w:lang w:eastAsia="en-AU"/>
              </w:rPr>
              <w:t>that</w:t>
            </w:r>
            <w:r w:rsidR="000F1D99">
              <w:rPr>
                <w:rFonts w:asciiTheme="minorHAnsi" w:hAnsiTheme="minorHAnsi"/>
                <w:sz w:val="24"/>
                <w:szCs w:val="24"/>
                <w:lang w:eastAsia="en-AU"/>
              </w:rPr>
              <w:t xml:space="preserve"> are focussed on the preservation (and use) of vehicles manufactured before 1 January 1919.  Collectively, the AVCCA represents over 1,000 owners of such vehicles, with something in the vicinity of 2,000 of these vehicles either fully or partly restored </w:t>
            </w:r>
            <w:r w:rsidR="005820FD">
              <w:rPr>
                <w:rFonts w:asciiTheme="minorHAnsi" w:hAnsiTheme="minorHAnsi"/>
                <w:sz w:val="24"/>
                <w:szCs w:val="24"/>
                <w:lang w:eastAsia="en-AU"/>
              </w:rPr>
              <w:t xml:space="preserve">- </w:t>
            </w:r>
            <w:r w:rsidR="000F1D99">
              <w:rPr>
                <w:rFonts w:asciiTheme="minorHAnsi" w:hAnsiTheme="minorHAnsi"/>
                <w:sz w:val="24"/>
                <w:szCs w:val="24"/>
                <w:lang w:eastAsia="en-AU"/>
              </w:rPr>
              <w:t xml:space="preserve">with the majority in </w:t>
            </w:r>
            <w:r w:rsidR="00A97AC6">
              <w:rPr>
                <w:rFonts w:asciiTheme="minorHAnsi" w:hAnsiTheme="minorHAnsi"/>
                <w:sz w:val="24"/>
                <w:szCs w:val="24"/>
                <w:lang w:eastAsia="en-AU"/>
              </w:rPr>
              <w:t xml:space="preserve">regular </w:t>
            </w:r>
            <w:r w:rsidR="000F1D99">
              <w:rPr>
                <w:rFonts w:asciiTheme="minorHAnsi" w:hAnsiTheme="minorHAnsi"/>
                <w:sz w:val="24"/>
                <w:szCs w:val="24"/>
                <w:lang w:eastAsia="en-AU"/>
              </w:rPr>
              <w:t>use (under the respective special interest vehicle usage conditions prevailing in the respective state or territory</w:t>
            </w:r>
            <w:r w:rsidR="004060D1">
              <w:rPr>
                <w:rFonts w:asciiTheme="minorHAnsi" w:hAnsiTheme="minorHAnsi"/>
                <w:sz w:val="24"/>
                <w:szCs w:val="24"/>
                <w:lang w:eastAsia="en-AU"/>
              </w:rPr>
              <w:t>)</w:t>
            </w:r>
            <w:r w:rsidR="000F1D99">
              <w:rPr>
                <w:rFonts w:asciiTheme="minorHAnsi" w:hAnsiTheme="minorHAnsi"/>
                <w:sz w:val="24"/>
                <w:szCs w:val="24"/>
                <w:lang w:eastAsia="en-AU"/>
              </w:rPr>
              <w:t>.</w:t>
            </w:r>
          </w:p>
          <w:p w:rsidR="000F1D99" w:rsidRDefault="00FF552D" w:rsidP="0080792C">
            <w:pPr>
              <w:autoSpaceDE w:val="0"/>
              <w:autoSpaceDN w:val="0"/>
              <w:adjustRightInd w:val="0"/>
              <w:spacing w:after="0" w:line="240" w:lineRule="auto"/>
              <w:rPr>
                <w:rFonts w:asciiTheme="minorHAnsi" w:hAnsiTheme="minorHAnsi"/>
                <w:sz w:val="24"/>
                <w:szCs w:val="24"/>
                <w:lang w:eastAsia="en-AU"/>
              </w:rPr>
            </w:pPr>
            <w:r>
              <w:rPr>
                <w:rFonts w:asciiTheme="minorHAnsi" w:hAnsiTheme="minorHAnsi"/>
                <w:sz w:val="24"/>
                <w:szCs w:val="24"/>
                <w:lang w:eastAsia="en-AU"/>
              </w:rPr>
              <w:t xml:space="preserve">The </w:t>
            </w:r>
            <w:r w:rsidR="000F1D99">
              <w:rPr>
                <w:rFonts w:asciiTheme="minorHAnsi" w:hAnsiTheme="minorHAnsi"/>
                <w:sz w:val="24"/>
                <w:szCs w:val="24"/>
                <w:lang w:eastAsia="en-AU"/>
              </w:rPr>
              <w:t xml:space="preserve">AVCCA is the sole Australian </w:t>
            </w:r>
            <w:r w:rsidR="00A23C5F">
              <w:rPr>
                <w:rFonts w:asciiTheme="minorHAnsi" w:hAnsiTheme="minorHAnsi"/>
                <w:sz w:val="24"/>
                <w:szCs w:val="24"/>
                <w:lang w:eastAsia="en-AU"/>
              </w:rPr>
              <w:t>member of the Federation Internationale Vehic</w:t>
            </w:r>
            <w:r w:rsidR="0080792C">
              <w:rPr>
                <w:rFonts w:asciiTheme="minorHAnsi" w:hAnsiTheme="minorHAnsi"/>
                <w:sz w:val="24"/>
                <w:szCs w:val="24"/>
                <w:lang w:eastAsia="en-AU"/>
              </w:rPr>
              <w:t>u</w:t>
            </w:r>
            <w:r w:rsidR="00A23C5F">
              <w:rPr>
                <w:rFonts w:asciiTheme="minorHAnsi" w:hAnsiTheme="minorHAnsi"/>
                <w:sz w:val="24"/>
                <w:szCs w:val="24"/>
                <w:lang w:eastAsia="en-AU"/>
              </w:rPr>
              <w:t>les Anciens (FIVA)</w:t>
            </w:r>
            <w:r w:rsidR="00B32E6C">
              <w:rPr>
                <w:rFonts w:asciiTheme="minorHAnsi" w:hAnsiTheme="minorHAnsi"/>
                <w:sz w:val="24"/>
                <w:szCs w:val="24"/>
                <w:lang w:eastAsia="en-AU"/>
              </w:rPr>
              <w:t xml:space="preserve"> and was a foundation member of FIVA in 1966.  FIVA membership now covers over 60 countries.</w:t>
            </w:r>
            <w:r w:rsidR="00A23C5F">
              <w:rPr>
                <w:rFonts w:asciiTheme="minorHAnsi" w:hAnsiTheme="minorHAnsi"/>
                <w:sz w:val="24"/>
                <w:szCs w:val="24"/>
                <w:lang w:eastAsia="en-AU"/>
              </w:rPr>
              <w:t xml:space="preserve">  As such, the AVCCA is committed to the recently promulgated Charter of Turin which represents both an acknowledgement and a commitment to the preservation of heritage vehicles.  </w:t>
            </w:r>
            <w:r w:rsidR="0080792C">
              <w:rPr>
                <w:rFonts w:asciiTheme="minorHAnsi" w:hAnsiTheme="minorHAnsi"/>
                <w:sz w:val="24"/>
                <w:szCs w:val="24"/>
                <w:lang w:eastAsia="en-AU"/>
              </w:rPr>
              <w:t xml:space="preserve">The Charter of Turin </w:t>
            </w:r>
            <w:r w:rsidR="0080792C" w:rsidRPr="0080792C">
              <w:rPr>
                <w:rFonts w:asciiTheme="minorHAnsi" w:eastAsia="Calibri" w:hAnsiTheme="minorHAnsi" w:cs="Arial"/>
                <w:sz w:val="24"/>
                <w:szCs w:val="24"/>
                <w:lang w:eastAsia="en-AU"/>
              </w:rPr>
              <w:t>is</w:t>
            </w:r>
            <w:r w:rsidR="0080792C">
              <w:rPr>
                <w:rFonts w:ascii="Arial" w:eastAsia="Calibri" w:hAnsi="Arial" w:cs="Arial"/>
                <w:sz w:val="23"/>
                <w:szCs w:val="23"/>
                <w:lang w:eastAsia="en-AU"/>
              </w:rPr>
              <w:t xml:space="preserve"> </w:t>
            </w:r>
            <w:r w:rsidR="0080792C" w:rsidRPr="0080792C">
              <w:rPr>
                <w:rFonts w:asciiTheme="minorHAnsi" w:eastAsia="Calibri" w:hAnsiTheme="minorHAnsi" w:cs="Arial"/>
                <w:sz w:val="24"/>
                <w:szCs w:val="24"/>
                <w:lang w:eastAsia="en-AU"/>
              </w:rPr>
              <w:t>based on the Venice Charter (1964), the Barcelona Charter (2003,</w:t>
            </w:r>
            <w:r w:rsidR="0080792C">
              <w:rPr>
                <w:rFonts w:asciiTheme="minorHAnsi" w:eastAsia="Calibri" w:hAnsiTheme="minorHAnsi" w:cs="Arial"/>
                <w:sz w:val="24"/>
                <w:szCs w:val="24"/>
                <w:lang w:eastAsia="en-AU"/>
              </w:rPr>
              <w:t xml:space="preserve"> </w:t>
            </w:r>
            <w:r w:rsidR="0080792C" w:rsidRPr="0080792C">
              <w:rPr>
                <w:rFonts w:asciiTheme="minorHAnsi" w:eastAsia="Calibri" w:hAnsiTheme="minorHAnsi" w:cs="Arial"/>
                <w:sz w:val="24"/>
                <w:szCs w:val="24"/>
                <w:lang w:eastAsia="en-AU"/>
              </w:rPr>
              <w:t>historic ships) and the Riga Charter (2005, historic rail vehicles).</w:t>
            </w:r>
            <w:r w:rsidR="0080792C">
              <w:rPr>
                <w:rFonts w:ascii="Arial" w:eastAsia="Calibri" w:hAnsi="Arial" w:cs="Arial"/>
                <w:sz w:val="23"/>
                <w:szCs w:val="23"/>
                <w:lang w:eastAsia="en-AU"/>
              </w:rPr>
              <w:t xml:space="preserve">  </w:t>
            </w:r>
            <w:r w:rsidR="0080792C" w:rsidRPr="0080792C">
              <w:rPr>
                <w:rFonts w:asciiTheme="minorHAnsi" w:eastAsia="Calibri" w:hAnsiTheme="minorHAnsi" w:cs="Arial"/>
                <w:sz w:val="24"/>
                <w:szCs w:val="24"/>
                <w:lang w:eastAsia="en-AU"/>
              </w:rPr>
              <w:t>It was adopted by the FIVA General Assembly in October 2012 and came into force on 29 January, 2013.</w:t>
            </w:r>
            <w:r w:rsidR="0080792C">
              <w:rPr>
                <w:rFonts w:ascii="Arial" w:eastAsia="Calibri" w:hAnsi="Arial" w:cs="Arial"/>
                <w:sz w:val="23"/>
                <w:szCs w:val="23"/>
                <w:lang w:eastAsia="en-AU"/>
              </w:rPr>
              <w:t xml:space="preserve"> </w:t>
            </w:r>
            <w:r w:rsidR="00A23C5F">
              <w:rPr>
                <w:rFonts w:asciiTheme="minorHAnsi" w:hAnsiTheme="minorHAnsi"/>
                <w:sz w:val="24"/>
                <w:szCs w:val="24"/>
                <w:lang w:eastAsia="en-AU"/>
              </w:rPr>
              <w:t>Promotion of this Charter (and its inherent commitment</w:t>
            </w:r>
            <w:r w:rsidR="00AB489C">
              <w:rPr>
                <w:rFonts w:asciiTheme="minorHAnsi" w:hAnsiTheme="minorHAnsi"/>
                <w:sz w:val="24"/>
                <w:szCs w:val="24"/>
                <w:lang w:eastAsia="en-AU"/>
              </w:rPr>
              <w:t xml:space="preserve"> to motoring heritage</w:t>
            </w:r>
            <w:r w:rsidR="00A23C5F">
              <w:rPr>
                <w:rFonts w:asciiTheme="minorHAnsi" w:hAnsiTheme="minorHAnsi"/>
                <w:sz w:val="24"/>
                <w:szCs w:val="24"/>
                <w:lang w:eastAsia="en-AU"/>
              </w:rPr>
              <w:t>) to all levels of Australian governments</w:t>
            </w:r>
            <w:r w:rsidR="005820FD">
              <w:rPr>
                <w:rFonts w:asciiTheme="minorHAnsi" w:hAnsiTheme="minorHAnsi"/>
                <w:sz w:val="24"/>
                <w:szCs w:val="24"/>
                <w:lang w:eastAsia="en-AU"/>
              </w:rPr>
              <w:t xml:space="preserve"> and to the broader community </w:t>
            </w:r>
            <w:r w:rsidR="00A23C5F">
              <w:rPr>
                <w:rFonts w:asciiTheme="minorHAnsi" w:hAnsiTheme="minorHAnsi"/>
                <w:sz w:val="24"/>
                <w:szCs w:val="24"/>
                <w:lang w:eastAsia="en-AU"/>
              </w:rPr>
              <w:t>is an objective of the AVCCA. (A copy of the Charter of Turin is attached).</w:t>
            </w:r>
          </w:p>
          <w:p w:rsidR="00A23C5F" w:rsidRDefault="00A23C5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Through the member Clubs of the AVCCA, the restoration of these vehicles is closely scrutinised in terms of </w:t>
            </w:r>
            <w:r w:rsidR="003364A7">
              <w:rPr>
                <w:rFonts w:asciiTheme="minorHAnsi" w:hAnsiTheme="minorHAnsi"/>
                <w:sz w:val="24"/>
                <w:szCs w:val="24"/>
                <w:lang w:eastAsia="en-AU"/>
              </w:rPr>
              <w:t>accuracy</w:t>
            </w:r>
            <w:r>
              <w:rPr>
                <w:rFonts w:asciiTheme="minorHAnsi" w:hAnsiTheme="minorHAnsi"/>
                <w:sz w:val="24"/>
                <w:szCs w:val="24"/>
                <w:lang w:eastAsia="en-AU"/>
              </w:rPr>
              <w:t xml:space="preserve"> and authenticity.</w:t>
            </w:r>
            <w:r w:rsidR="00E71E79">
              <w:rPr>
                <w:rFonts w:asciiTheme="minorHAnsi" w:hAnsiTheme="minorHAnsi"/>
                <w:sz w:val="24"/>
                <w:szCs w:val="24"/>
                <w:lang w:eastAsia="en-AU"/>
              </w:rPr>
              <w:t xml:space="preserve">  As well as each AVCCA member Club</w:t>
            </w:r>
            <w:r w:rsidR="004060D1">
              <w:rPr>
                <w:rFonts w:asciiTheme="minorHAnsi" w:hAnsiTheme="minorHAnsi"/>
                <w:sz w:val="24"/>
                <w:szCs w:val="24"/>
                <w:lang w:eastAsia="en-AU"/>
              </w:rPr>
              <w:t xml:space="preserve"> having</w:t>
            </w:r>
            <w:r w:rsidR="00E71E79">
              <w:rPr>
                <w:rFonts w:asciiTheme="minorHAnsi" w:hAnsiTheme="minorHAnsi"/>
                <w:sz w:val="24"/>
                <w:szCs w:val="24"/>
                <w:lang w:eastAsia="en-AU"/>
              </w:rPr>
              <w:t xml:space="preserve"> a rigorous inspection and dating process, the AVCCA is committed to the FIVA Technical Code which defines and classifies the preservation and restoration of historic vehicles. (A copy of the FIVA Technical Code is attached).</w:t>
            </w:r>
            <w:r w:rsidR="00181EC2">
              <w:rPr>
                <w:rFonts w:asciiTheme="minorHAnsi" w:hAnsiTheme="minorHAnsi"/>
                <w:sz w:val="24"/>
                <w:szCs w:val="24"/>
                <w:lang w:eastAsia="en-AU"/>
              </w:rPr>
              <w:t xml:space="preserve">  While the </w:t>
            </w:r>
            <w:proofErr w:type="gramStart"/>
            <w:r w:rsidR="00181EC2">
              <w:rPr>
                <w:rFonts w:asciiTheme="minorHAnsi" w:hAnsiTheme="minorHAnsi"/>
                <w:sz w:val="24"/>
                <w:szCs w:val="24"/>
                <w:lang w:eastAsia="en-AU"/>
              </w:rPr>
              <w:t>AVCCA  directly</w:t>
            </w:r>
            <w:proofErr w:type="gramEnd"/>
            <w:r w:rsidR="00181EC2">
              <w:rPr>
                <w:rFonts w:asciiTheme="minorHAnsi" w:hAnsiTheme="minorHAnsi"/>
                <w:sz w:val="24"/>
                <w:szCs w:val="24"/>
                <w:lang w:eastAsia="en-AU"/>
              </w:rPr>
              <w:t xml:space="preserve"> represent</w:t>
            </w:r>
            <w:r w:rsidR="003364A7">
              <w:rPr>
                <w:rFonts w:asciiTheme="minorHAnsi" w:hAnsiTheme="minorHAnsi"/>
                <w:sz w:val="24"/>
                <w:szCs w:val="24"/>
                <w:lang w:eastAsia="en-AU"/>
              </w:rPr>
              <w:t>s</w:t>
            </w:r>
            <w:r w:rsidR="00181EC2">
              <w:rPr>
                <w:rFonts w:asciiTheme="minorHAnsi" w:hAnsiTheme="minorHAnsi"/>
                <w:sz w:val="24"/>
                <w:szCs w:val="24"/>
                <w:lang w:eastAsia="en-AU"/>
              </w:rPr>
              <w:t xml:space="preserve"> Class A vehicles (built up to 31 December 1904) and Class B vehicles (built from 1 January 1905 to 31 December, 1918)</w:t>
            </w:r>
            <w:r w:rsidR="00AB489C">
              <w:rPr>
                <w:rFonts w:asciiTheme="minorHAnsi" w:hAnsiTheme="minorHAnsi"/>
                <w:sz w:val="24"/>
                <w:szCs w:val="24"/>
                <w:lang w:eastAsia="en-AU"/>
              </w:rPr>
              <w:t xml:space="preserve"> (</w:t>
            </w:r>
            <w:r w:rsidR="00AB489C" w:rsidRPr="00AB489C">
              <w:rPr>
                <w:rFonts w:asciiTheme="minorHAnsi" w:hAnsiTheme="minorHAnsi"/>
                <w:i/>
                <w:sz w:val="24"/>
                <w:szCs w:val="24"/>
                <w:lang w:eastAsia="en-AU"/>
              </w:rPr>
              <w:t xml:space="preserve">as described in the </w:t>
            </w:r>
            <w:r w:rsidR="00FF552D">
              <w:rPr>
                <w:rFonts w:asciiTheme="minorHAnsi" w:hAnsiTheme="minorHAnsi"/>
                <w:i/>
                <w:sz w:val="24"/>
                <w:szCs w:val="24"/>
                <w:lang w:eastAsia="en-AU"/>
              </w:rPr>
              <w:t>C</w:t>
            </w:r>
            <w:r w:rsidR="00AB489C" w:rsidRPr="00AB489C">
              <w:rPr>
                <w:rFonts w:asciiTheme="minorHAnsi" w:hAnsiTheme="minorHAnsi"/>
                <w:i/>
                <w:sz w:val="24"/>
                <w:szCs w:val="24"/>
                <w:lang w:eastAsia="en-AU"/>
              </w:rPr>
              <w:t>ode</w:t>
            </w:r>
            <w:r w:rsidR="00AB489C">
              <w:rPr>
                <w:rFonts w:asciiTheme="minorHAnsi" w:hAnsiTheme="minorHAnsi"/>
                <w:sz w:val="24"/>
                <w:szCs w:val="24"/>
                <w:lang w:eastAsia="en-AU"/>
              </w:rPr>
              <w:t>)</w:t>
            </w:r>
            <w:r w:rsidR="00181EC2">
              <w:rPr>
                <w:rFonts w:asciiTheme="minorHAnsi" w:hAnsiTheme="minorHAnsi"/>
                <w:sz w:val="24"/>
                <w:szCs w:val="24"/>
                <w:lang w:eastAsia="en-AU"/>
              </w:rPr>
              <w:t xml:space="preserve">, as the sole FIVA representative in Australia, AVCCA also has the </w:t>
            </w:r>
            <w:r w:rsidR="004060D1">
              <w:rPr>
                <w:rFonts w:asciiTheme="minorHAnsi" w:hAnsiTheme="minorHAnsi"/>
                <w:sz w:val="24"/>
                <w:szCs w:val="24"/>
                <w:lang w:eastAsia="en-AU"/>
              </w:rPr>
              <w:t xml:space="preserve">additional </w:t>
            </w:r>
            <w:r w:rsidR="00181EC2">
              <w:rPr>
                <w:rFonts w:asciiTheme="minorHAnsi" w:hAnsiTheme="minorHAnsi"/>
                <w:sz w:val="24"/>
                <w:szCs w:val="24"/>
                <w:lang w:eastAsia="en-AU"/>
              </w:rPr>
              <w:t xml:space="preserve">responsibility to issue FIVA </w:t>
            </w:r>
            <w:r w:rsidR="009313D5">
              <w:rPr>
                <w:rFonts w:asciiTheme="minorHAnsi" w:hAnsiTheme="minorHAnsi"/>
                <w:sz w:val="24"/>
                <w:szCs w:val="24"/>
                <w:lang w:eastAsia="en-AU"/>
              </w:rPr>
              <w:t>Identity Cards</w:t>
            </w:r>
            <w:r w:rsidR="00181EC2">
              <w:rPr>
                <w:rFonts w:asciiTheme="minorHAnsi" w:hAnsiTheme="minorHAnsi"/>
                <w:sz w:val="24"/>
                <w:szCs w:val="24"/>
                <w:lang w:eastAsia="en-AU"/>
              </w:rPr>
              <w:t xml:space="preserve"> to all FIVA recognised </w:t>
            </w:r>
            <w:r w:rsidR="00AB489C">
              <w:rPr>
                <w:rFonts w:asciiTheme="minorHAnsi" w:hAnsiTheme="minorHAnsi"/>
                <w:sz w:val="24"/>
                <w:szCs w:val="24"/>
                <w:lang w:eastAsia="en-AU"/>
              </w:rPr>
              <w:t xml:space="preserve">historic </w:t>
            </w:r>
            <w:r w:rsidR="00181EC2">
              <w:rPr>
                <w:rFonts w:asciiTheme="minorHAnsi" w:hAnsiTheme="minorHAnsi"/>
                <w:sz w:val="24"/>
                <w:szCs w:val="24"/>
                <w:lang w:eastAsia="en-AU"/>
              </w:rPr>
              <w:t>veh</w:t>
            </w:r>
            <w:r w:rsidR="004060D1">
              <w:rPr>
                <w:rFonts w:asciiTheme="minorHAnsi" w:hAnsiTheme="minorHAnsi"/>
                <w:sz w:val="24"/>
                <w:szCs w:val="24"/>
                <w:lang w:eastAsia="en-AU"/>
              </w:rPr>
              <w:t>ic</w:t>
            </w:r>
            <w:r w:rsidR="00181EC2">
              <w:rPr>
                <w:rFonts w:asciiTheme="minorHAnsi" w:hAnsiTheme="minorHAnsi"/>
                <w:sz w:val="24"/>
                <w:szCs w:val="24"/>
                <w:lang w:eastAsia="en-AU"/>
              </w:rPr>
              <w:t xml:space="preserve">les </w:t>
            </w:r>
            <w:r w:rsidR="005820FD">
              <w:rPr>
                <w:rFonts w:asciiTheme="minorHAnsi" w:hAnsiTheme="minorHAnsi"/>
                <w:sz w:val="24"/>
                <w:szCs w:val="24"/>
                <w:lang w:eastAsia="en-AU"/>
              </w:rPr>
              <w:t>that</w:t>
            </w:r>
            <w:r w:rsidR="00181EC2">
              <w:rPr>
                <w:rFonts w:asciiTheme="minorHAnsi" w:hAnsiTheme="minorHAnsi"/>
                <w:sz w:val="24"/>
                <w:szCs w:val="24"/>
                <w:lang w:eastAsia="en-AU"/>
              </w:rPr>
              <w:t xml:space="preserve"> are attending overseas FIVA endorsed events.</w:t>
            </w:r>
            <w:r w:rsidR="004060D1">
              <w:rPr>
                <w:rFonts w:asciiTheme="minorHAnsi" w:hAnsiTheme="minorHAnsi"/>
                <w:sz w:val="24"/>
                <w:szCs w:val="24"/>
                <w:lang w:eastAsia="en-AU"/>
              </w:rPr>
              <w:t xml:space="preserve"> (However </w:t>
            </w:r>
            <w:r w:rsidR="00AB489C">
              <w:rPr>
                <w:rFonts w:asciiTheme="minorHAnsi" w:hAnsiTheme="minorHAnsi"/>
                <w:sz w:val="24"/>
                <w:szCs w:val="24"/>
                <w:lang w:eastAsia="en-AU"/>
              </w:rPr>
              <w:t xml:space="preserve">within Australia, </w:t>
            </w:r>
            <w:r w:rsidR="004060D1">
              <w:rPr>
                <w:rFonts w:asciiTheme="minorHAnsi" w:hAnsiTheme="minorHAnsi"/>
                <w:sz w:val="24"/>
                <w:szCs w:val="24"/>
                <w:lang w:eastAsia="en-AU"/>
              </w:rPr>
              <w:t>AVCCA does not directly represent vehicles manufactured after 31 December, 1918).</w:t>
            </w:r>
          </w:p>
          <w:p w:rsidR="008F10D7" w:rsidRDefault="00E71E79" w:rsidP="003364A7">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While the commitment of individual members and member Clubs covers the direct costs of the restoration </w:t>
            </w:r>
            <w:r w:rsidR="004060D1">
              <w:rPr>
                <w:rFonts w:asciiTheme="minorHAnsi" w:hAnsiTheme="minorHAnsi"/>
                <w:sz w:val="24"/>
                <w:szCs w:val="24"/>
                <w:lang w:eastAsia="en-AU"/>
              </w:rPr>
              <w:t xml:space="preserve">and maintenance </w:t>
            </w:r>
            <w:r>
              <w:rPr>
                <w:rFonts w:asciiTheme="minorHAnsi" w:hAnsiTheme="minorHAnsi"/>
                <w:sz w:val="24"/>
                <w:szCs w:val="24"/>
                <w:lang w:eastAsia="en-AU"/>
              </w:rPr>
              <w:t xml:space="preserve">of these historic vehicles, areas where we see </w:t>
            </w:r>
            <w:r w:rsidR="00027254">
              <w:rPr>
                <w:rFonts w:asciiTheme="minorHAnsi" w:hAnsiTheme="minorHAnsi"/>
                <w:sz w:val="24"/>
                <w:szCs w:val="24"/>
                <w:lang w:eastAsia="en-AU"/>
              </w:rPr>
              <w:t xml:space="preserve">the Commonwealth </w:t>
            </w:r>
            <w:r>
              <w:rPr>
                <w:rFonts w:asciiTheme="minorHAnsi" w:hAnsiTheme="minorHAnsi"/>
                <w:sz w:val="24"/>
                <w:szCs w:val="24"/>
                <w:lang w:eastAsia="en-AU"/>
              </w:rPr>
              <w:t xml:space="preserve">Government </w:t>
            </w:r>
            <w:r w:rsidR="00AB489C">
              <w:rPr>
                <w:rFonts w:asciiTheme="minorHAnsi" w:hAnsiTheme="minorHAnsi"/>
                <w:sz w:val="24"/>
                <w:szCs w:val="24"/>
                <w:lang w:eastAsia="en-AU"/>
              </w:rPr>
              <w:t>being active</w:t>
            </w:r>
            <w:r>
              <w:rPr>
                <w:rFonts w:asciiTheme="minorHAnsi" w:hAnsiTheme="minorHAnsi"/>
                <w:sz w:val="24"/>
                <w:szCs w:val="24"/>
                <w:lang w:eastAsia="en-AU"/>
              </w:rPr>
              <w:t xml:space="preserve"> in</w:t>
            </w:r>
            <w:r w:rsidR="003364A7">
              <w:rPr>
                <w:rFonts w:asciiTheme="minorHAnsi" w:hAnsiTheme="minorHAnsi"/>
                <w:sz w:val="24"/>
                <w:szCs w:val="24"/>
                <w:lang w:eastAsia="en-AU"/>
              </w:rPr>
              <w:t xml:space="preserve"> supporting</w:t>
            </w:r>
            <w:r>
              <w:rPr>
                <w:rFonts w:asciiTheme="minorHAnsi" w:hAnsiTheme="minorHAnsi"/>
                <w:sz w:val="24"/>
                <w:szCs w:val="24"/>
                <w:lang w:eastAsia="en-AU"/>
              </w:rPr>
              <w:t xml:space="preserve"> this particular area of heritage preservation include –</w:t>
            </w:r>
          </w:p>
        </w:tc>
      </w:tr>
      <w:tr w:rsidR="00E71E79" w:rsidTr="003D3C13">
        <w:trPr>
          <w:trHeight w:val="847"/>
        </w:trPr>
        <w:tc>
          <w:tcPr>
            <w:tcW w:w="9926" w:type="dxa"/>
            <w:gridSpan w:val="2"/>
          </w:tcPr>
          <w:p w:rsidR="00FA2A5F" w:rsidRDefault="00FA2A5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recognition at a Commonwealth level of the importance of the preservation of Australia’s motoring heritage;</w:t>
            </w:r>
          </w:p>
          <w:p w:rsidR="00E71E79" w:rsidRDefault="00E71E7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support for a national approach for the use of these vehicles;</w:t>
            </w:r>
          </w:p>
          <w:p w:rsidR="00E71E79" w:rsidRDefault="00E71E79" w:rsidP="00F85C19">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r w:rsidR="00AB489C">
              <w:rPr>
                <w:rFonts w:asciiTheme="minorHAnsi" w:hAnsiTheme="minorHAnsi"/>
                <w:sz w:val="24"/>
                <w:szCs w:val="24"/>
                <w:lang w:eastAsia="en-AU"/>
              </w:rPr>
              <w:t xml:space="preserve">facilitation of </w:t>
            </w:r>
            <w:r>
              <w:rPr>
                <w:rFonts w:asciiTheme="minorHAnsi" w:hAnsiTheme="minorHAnsi"/>
                <w:sz w:val="24"/>
                <w:szCs w:val="24"/>
                <w:lang w:eastAsia="en-AU"/>
              </w:rPr>
              <w:t>a consultative approach by all levels of Govern</w:t>
            </w:r>
            <w:r w:rsidR="00F85C19">
              <w:rPr>
                <w:rFonts w:asciiTheme="minorHAnsi" w:hAnsiTheme="minorHAnsi"/>
                <w:sz w:val="24"/>
                <w:szCs w:val="24"/>
                <w:lang w:eastAsia="en-AU"/>
              </w:rPr>
              <w:t>ment</w:t>
            </w:r>
            <w:r>
              <w:rPr>
                <w:rFonts w:asciiTheme="minorHAnsi" w:hAnsiTheme="minorHAnsi"/>
                <w:sz w:val="24"/>
                <w:szCs w:val="24"/>
                <w:lang w:eastAsia="en-AU"/>
              </w:rPr>
              <w:t xml:space="preserve"> on issues which affect the use of these vehicles;</w:t>
            </w:r>
          </w:p>
          <w:p w:rsidR="00F85C19" w:rsidRDefault="00F85C19" w:rsidP="00F85C19">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w:t>
            </w:r>
            <w:proofErr w:type="gramStart"/>
            <w:r>
              <w:rPr>
                <w:rFonts w:asciiTheme="minorHAnsi" w:hAnsiTheme="minorHAnsi"/>
                <w:sz w:val="24"/>
                <w:szCs w:val="24"/>
                <w:lang w:eastAsia="en-AU"/>
              </w:rPr>
              <w:t>recognition</w:t>
            </w:r>
            <w:proofErr w:type="gramEnd"/>
            <w:r>
              <w:rPr>
                <w:rFonts w:asciiTheme="minorHAnsi" w:hAnsiTheme="minorHAnsi"/>
                <w:sz w:val="24"/>
                <w:szCs w:val="24"/>
                <w:lang w:eastAsia="en-AU"/>
              </w:rPr>
              <w:t xml:space="preserve"> of the costs individuals bear in the restoration </w:t>
            </w:r>
            <w:r w:rsidR="004060D1">
              <w:rPr>
                <w:rFonts w:asciiTheme="minorHAnsi" w:hAnsiTheme="minorHAnsi"/>
                <w:sz w:val="24"/>
                <w:szCs w:val="24"/>
                <w:lang w:eastAsia="en-AU"/>
              </w:rPr>
              <w:t xml:space="preserve">and maintenance </w:t>
            </w:r>
            <w:r>
              <w:rPr>
                <w:rFonts w:asciiTheme="minorHAnsi" w:hAnsiTheme="minorHAnsi"/>
                <w:sz w:val="24"/>
                <w:szCs w:val="24"/>
                <w:lang w:eastAsia="en-AU"/>
              </w:rPr>
              <w:t>of these vehicles.</w:t>
            </w:r>
          </w:p>
          <w:p w:rsidR="00F85C19" w:rsidRDefault="00F85C19" w:rsidP="00F85C19">
            <w:pPr>
              <w:spacing w:before="60" w:after="60" w:line="240" w:lineRule="auto"/>
              <w:outlineLvl w:val="1"/>
              <w:rPr>
                <w:rFonts w:asciiTheme="minorHAnsi" w:hAnsiTheme="minorHAnsi"/>
                <w:sz w:val="24"/>
                <w:szCs w:val="24"/>
                <w:lang w:eastAsia="en-AU"/>
              </w:rPr>
            </w:pPr>
          </w:p>
          <w:p w:rsidR="0012023A" w:rsidRDefault="00F85C19" w:rsidP="00F85C19">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While we recognise that issues relating to broader Transport policy are quite diverse and therefore span a range of Departments and jurisdictions (even </w:t>
            </w:r>
            <w:r w:rsidR="004060D1">
              <w:rPr>
                <w:rFonts w:asciiTheme="minorHAnsi" w:hAnsiTheme="minorHAnsi"/>
                <w:sz w:val="24"/>
                <w:szCs w:val="24"/>
                <w:lang w:eastAsia="en-AU"/>
              </w:rPr>
              <w:t>in</w:t>
            </w:r>
            <w:r>
              <w:rPr>
                <w:rFonts w:asciiTheme="minorHAnsi" w:hAnsiTheme="minorHAnsi"/>
                <w:sz w:val="24"/>
                <w:szCs w:val="24"/>
                <w:lang w:eastAsia="en-AU"/>
              </w:rPr>
              <w:t xml:space="preserve"> the Commonwealth area alone), </w:t>
            </w:r>
            <w:r w:rsidR="00B50DFB">
              <w:rPr>
                <w:rFonts w:asciiTheme="minorHAnsi" w:hAnsiTheme="minorHAnsi"/>
                <w:sz w:val="24"/>
                <w:szCs w:val="24"/>
                <w:lang w:eastAsia="en-AU"/>
              </w:rPr>
              <w:t xml:space="preserve">the </w:t>
            </w:r>
            <w:r>
              <w:rPr>
                <w:rFonts w:asciiTheme="minorHAnsi" w:hAnsiTheme="minorHAnsi"/>
                <w:sz w:val="24"/>
                <w:szCs w:val="24"/>
                <w:lang w:eastAsia="en-AU"/>
              </w:rPr>
              <w:t>support (and advice) from the Department of Environment in moving across and between these respective jurisdictions, would be extremely beneficial</w:t>
            </w:r>
            <w:r w:rsidR="005820FD">
              <w:rPr>
                <w:rFonts w:asciiTheme="minorHAnsi" w:hAnsiTheme="minorHAnsi"/>
                <w:sz w:val="24"/>
                <w:szCs w:val="24"/>
                <w:lang w:eastAsia="en-AU"/>
              </w:rPr>
              <w:t>,</w:t>
            </w:r>
            <w:r>
              <w:rPr>
                <w:rFonts w:asciiTheme="minorHAnsi" w:hAnsiTheme="minorHAnsi"/>
                <w:sz w:val="24"/>
                <w:szCs w:val="24"/>
                <w:lang w:eastAsia="en-AU"/>
              </w:rPr>
              <w:t xml:space="preserve"> and would therefore contribute significantly to the success of this aspect of preserving Australia’s heritage.</w:t>
            </w:r>
          </w:p>
          <w:p w:rsidR="0012023A" w:rsidRDefault="0012023A" w:rsidP="00B32E6C">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t>
            </w:r>
            <w:r w:rsidR="00AB489C">
              <w:rPr>
                <w:rFonts w:asciiTheme="minorHAnsi" w:hAnsiTheme="minorHAnsi"/>
                <w:sz w:val="24"/>
                <w:szCs w:val="24"/>
                <w:lang w:eastAsia="en-AU"/>
              </w:rPr>
              <w:t>I</w:t>
            </w:r>
            <w:r>
              <w:rPr>
                <w:rFonts w:asciiTheme="minorHAnsi" w:hAnsiTheme="minorHAnsi"/>
                <w:sz w:val="24"/>
                <w:szCs w:val="24"/>
                <w:lang w:eastAsia="en-AU"/>
              </w:rPr>
              <w:t>f the</w:t>
            </w:r>
            <w:r w:rsidR="00AB489C">
              <w:rPr>
                <w:rFonts w:asciiTheme="minorHAnsi" w:hAnsiTheme="minorHAnsi"/>
                <w:sz w:val="24"/>
                <w:szCs w:val="24"/>
                <w:lang w:eastAsia="en-AU"/>
              </w:rPr>
              <w:t xml:space="preserve"> Department would like further information on</w:t>
            </w:r>
            <w:r>
              <w:rPr>
                <w:rFonts w:asciiTheme="minorHAnsi" w:hAnsiTheme="minorHAnsi"/>
                <w:sz w:val="24"/>
                <w:szCs w:val="24"/>
                <w:lang w:eastAsia="en-AU"/>
              </w:rPr>
              <w:t xml:space="preserve"> the Charter of Turin, the role and operation of FIVA, or the FIVA Technical Code, this can be obtained from the FIVA website </w:t>
            </w:r>
            <w:proofErr w:type="gramStart"/>
            <w:r>
              <w:rPr>
                <w:rFonts w:asciiTheme="minorHAnsi" w:hAnsiTheme="minorHAnsi"/>
                <w:sz w:val="24"/>
                <w:szCs w:val="24"/>
                <w:lang w:eastAsia="en-AU"/>
              </w:rPr>
              <w:t xml:space="preserve">– </w:t>
            </w:r>
            <w:r w:rsidR="004060D1">
              <w:rPr>
                <w:rFonts w:asciiTheme="minorHAnsi" w:hAnsiTheme="minorHAnsi"/>
                <w:sz w:val="24"/>
                <w:szCs w:val="24"/>
                <w:lang w:eastAsia="en-AU"/>
              </w:rPr>
              <w:t xml:space="preserve"> </w:t>
            </w:r>
            <w:r w:rsidR="004060D1" w:rsidRPr="00AB489C">
              <w:rPr>
                <w:rFonts w:asciiTheme="minorHAnsi" w:hAnsiTheme="minorHAnsi"/>
                <w:i/>
                <w:sz w:val="24"/>
                <w:szCs w:val="24"/>
                <w:lang w:eastAsia="en-AU"/>
              </w:rPr>
              <w:t>www.fiva.org</w:t>
            </w:r>
            <w:proofErr w:type="gramEnd"/>
            <w:r w:rsidR="004060D1">
              <w:rPr>
                <w:rFonts w:asciiTheme="minorHAnsi" w:hAnsiTheme="minorHAnsi"/>
                <w:sz w:val="24"/>
                <w:szCs w:val="24"/>
                <w:lang w:eastAsia="en-AU"/>
              </w:rPr>
              <w:t>).</w:t>
            </w:r>
          </w:p>
        </w:tc>
      </w:tr>
      <w:tr w:rsidR="004060D1" w:rsidTr="003D3C13">
        <w:trPr>
          <w:trHeight w:val="847"/>
        </w:trPr>
        <w:tc>
          <w:tcPr>
            <w:tcW w:w="9926" w:type="dxa"/>
            <w:gridSpan w:val="2"/>
          </w:tcPr>
          <w:p w:rsidR="004060D1" w:rsidRDefault="004060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421" w:rsidRDefault="006B7421" w:rsidP="00A60185">
      <w:pPr>
        <w:spacing w:after="0" w:line="240" w:lineRule="auto"/>
      </w:pPr>
      <w:r>
        <w:separator/>
      </w:r>
    </w:p>
  </w:endnote>
  <w:endnote w:type="continuationSeparator" w:id="0">
    <w:p w:rsidR="006B7421" w:rsidRDefault="006B7421"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ED060F">
        <w:pPr>
          <w:pStyle w:val="Footer"/>
          <w:jc w:val="center"/>
        </w:pPr>
        <w:r>
          <w:fldChar w:fldCharType="begin"/>
        </w:r>
        <w:r w:rsidR="000F33B9">
          <w:instrText xml:space="preserve"> PAGE   \* MERGEFORMAT </w:instrText>
        </w:r>
        <w:r>
          <w:fldChar w:fldCharType="separate"/>
        </w:r>
        <w:r w:rsidR="00634E0A">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421" w:rsidRDefault="006B7421" w:rsidP="00A60185">
      <w:pPr>
        <w:spacing w:after="0" w:line="240" w:lineRule="auto"/>
      </w:pPr>
      <w:r>
        <w:separator/>
      </w:r>
    </w:p>
  </w:footnote>
  <w:footnote w:type="continuationSeparator" w:id="0">
    <w:p w:rsidR="006B7421" w:rsidRDefault="006B7421"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ED060F"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27254"/>
    <w:rsid w:val="000341CC"/>
    <w:rsid w:val="0005148E"/>
    <w:rsid w:val="00072C5A"/>
    <w:rsid w:val="000759E5"/>
    <w:rsid w:val="00084AC6"/>
    <w:rsid w:val="00091608"/>
    <w:rsid w:val="0009333C"/>
    <w:rsid w:val="0009704F"/>
    <w:rsid w:val="000A0F11"/>
    <w:rsid w:val="000A125A"/>
    <w:rsid w:val="000A57CD"/>
    <w:rsid w:val="000B0450"/>
    <w:rsid w:val="000B3758"/>
    <w:rsid w:val="000B7681"/>
    <w:rsid w:val="000B7B42"/>
    <w:rsid w:val="000C02B7"/>
    <w:rsid w:val="000C5100"/>
    <w:rsid w:val="000C5342"/>
    <w:rsid w:val="000C706A"/>
    <w:rsid w:val="000D2887"/>
    <w:rsid w:val="000D6D63"/>
    <w:rsid w:val="000E0081"/>
    <w:rsid w:val="000E07CF"/>
    <w:rsid w:val="000E31C1"/>
    <w:rsid w:val="000F1D99"/>
    <w:rsid w:val="000F2CF2"/>
    <w:rsid w:val="000F33B9"/>
    <w:rsid w:val="00100BEF"/>
    <w:rsid w:val="00111326"/>
    <w:rsid w:val="0011498E"/>
    <w:rsid w:val="00117A45"/>
    <w:rsid w:val="0012023A"/>
    <w:rsid w:val="001224AE"/>
    <w:rsid w:val="001337D4"/>
    <w:rsid w:val="00147C12"/>
    <w:rsid w:val="001527A1"/>
    <w:rsid w:val="001530DC"/>
    <w:rsid w:val="00154989"/>
    <w:rsid w:val="00155A9F"/>
    <w:rsid w:val="00160262"/>
    <w:rsid w:val="0016780A"/>
    <w:rsid w:val="001713FA"/>
    <w:rsid w:val="00172561"/>
    <w:rsid w:val="00173EBF"/>
    <w:rsid w:val="001747BF"/>
    <w:rsid w:val="00175ED3"/>
    <w:rsid w:val="00181EC2"/>
    <w:rsid w:val="001842A2"/>
    <w:rsid w:val="00187FA8"/>
    <w:rsid w:val="00192F5E"/>
    <w:rsid w:val="00197772"/>
    <w:rsid w:val="001A51C8"/>
    <w:rsid w:val="001A7650"/>
    <w:rsid w:val="001B28C8"/>
    <w:rsid w:val="001B4CA8"/>
    <w:rsid w:val="001B5EA1"/>
    <w:rsid w:val="001C2C7B"/>
    <w:rsid w:val="001C4F3D"/>
    <w:rsid w:val="001D0CDC"/>
    <w:rsid w:val="001D1D82"/>
    <w:rsid w:val="001D504E"/>
    <w:rsid w:val="001E1182"/>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40E8"/>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64A7"/>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E3FAA"/>
    <w:rsid w:val="003F6F5B"/>
    <w:rsid w:val="0040342D"/>
    <w:rsid w:val="004060D1"/>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050C"/>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820FD"/>
    <w:rsid w:val="005903B6"/>
    <w:rsid w:val="005A0247"/>
    <w:rsid w:val="005A126E"/>
    <w:rsid w:val="005A452F"/>
    <w:rsid w:val="005B140D"/>
    <w:rsid w:val="005B4BCD"/>
    <w:rsid w:val="005C1FEA"/>
    <w:rsid w:val="005C3495"/>
    <w:rsid w:val="005C3E3F"/>
    <w:rsid w:val="005E3DFC"/>
    <w:rsid w:val="005E5942"/>
    <w:rsid w:val="005E60AF"/>
    <w:rsid w:val="005F1DEA"/>
    <w:rsid w:val="00607FC9"/>
    <w:rsid w:val="00622FE1"/>
    <w:rsid w:val="0062521C"/>
    <w:rsid w:val="00630A2B"/>
    <w:rsid w:val="00632DC7"/>
    <w:rsid w:val="00634E0A"/>
    <w:rsid w:val="006357FB"/>
    <w:rsid w:val="006406FC"/>
    <w:rsid w:val="00640E57"/>
    <w:rsid w:val="00642383"/>
    <w:rsid w:val="00646122"/>
    <w:rsid w:val="00652A12"/>
    <w:rsid w:val="00652D25"/>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B7421"/>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0792C"/>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13D5"/>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23C5F"/>
    <w:rsid w:val="00A338E7"/>
    <w:rsid w:val="00A35CAA"/>
    <w:rsid w:val="00A36E7F"/>
    <w:rsid w:val="00A41E65"/>
    <w:rsid w:val="00A43E0A"/>
    <w:rsid w:val="00A530C7"/>
    <w:rsid w:val="00A55F5B"/>
    <w:rsid w:val="00A60185"/>
    <w:rsid w:val="00A645FD"/>
    <w:rsid w:val="00A661EA"/>
    <w:rsid w:val="00A81F3F"/>
    <w:rsid w:val="00A830E5"/>
    <w:rsid w:val="00A85C59"/>
    <w:rsid w:val="00A87135"/>
    <w:rsid w:val="00A913FA"/>
    <w:rsid w:val="00A93280"/>
    <w:rsid w:val="00A934FD"/>
    <w:rsid w:val="00A951EA"/>
    <w:rsid w:val="00A97AC6"/>
    <w:rsid w:val="00AA2548"/>
    <w:rsid w:val="00AA386A"/>
    <w:rsid w:val="00AA58C4"/>
    <w:rsid w:val="00AB11C8"/>
    <w:rsid w:val="00AB489C"/>
    <w:rsid w:val="00AC08A8"/>
    <w:rsid w:val="00AD56C8"/>
    <w:rsid w:val="00AD58F2"/>
    <w:rsid w:val="00AF32B4"/>
    <w:rsid w:val="00B0512A"/>
    <w:rsid w:val="00B0529F"/>
    <w:rsid w:val="00B1418B"/>
    <w:rsid w:val="00B146BD"/>
    <w:rsid w:val="00B21195"/>
    <w:rsid w:val="00B24B22"/>
    <w:rsid w:val="00B25310"/>
    <w:rsid w:val="00B25E87"/>
    <w:rsid w:val="00B32E6C"/>
    <w:rsid w:val="00B32F8F"/>
    <w:rsid w:val="00B50DFB"/>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13808"/>
    <w:rsid w:val="00C2683F"/>
    <w:rsid w:val="00C30B40"/>
    <w:rsid w:val="00C3184D"/>
    <w:rsid w:val="00C4714E"/>
    <w:rsid w:val="00C51CCA"/>
    <w:rsid w:val="00C5504F"/>
    <w:rsid w:val="00C56567"/>
    <w:rsid w:val="00C57B55"/>
    <w:rsid w:val="00C627D4"/>
    <w:rsid w:val="00C63376"/>
    <w:rsid w:val="00C70D34"/>
    <w:rsid w:val="00C74F97"/>
    <w:rsid w:val="00C8276E"/>
    <w:rsid w:val="00C842AC"/>
    <w:rsid w:val="00C96688"/>
    <w:rsid w:val="00CA0723"/>
    <w:rsid w:val="00CB1690"/>
    <w:rsid w:val="00CC2879"/>
    <w:rsid w:val="00CC4365"/>
    <w:rsid w:val="00CD11B0"/>
    <w:rsid w:val="00CE71C2"/>
    <w:rsid w:val="00CF42D5"/>
    <w:rsid w:val="00CF4D68"/>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07184"/>
    <w:rsid w:val="00E356E5"/>
    <w:rsid w:val="00E36F81"/>
    <w:rsid w:val="00E45765"/>
    <w:rsid w:val="00E5098C"/>
    <w:rsid w:val="00E60213"/>
    <w:rsid w:val="00E661B2"/>
    <w:rsid w:val="00E7001B"/>
    <w:rsid w:val="00E71E79"/>
    <w:rsid w:val="00E74D29"/>
    <w:rsid w:val="00E83C74"/>
    <w:rsid w:val="00E83CEE"/>
    <w:rsid w:val="00E877BF"/>
    <w:rsid w:val="00E91F18"/>
    <w:rsid w:val="00E9226D"/>
    <w:rsid w:val="00E970BB"/>
    <w:rsid w:val="00EA416C"/>
    <w:rsid w:val="00EA5941"/>
    <w:rsid w:val="00EA6517"/>
    <w:rsid w:val="00EB60CE"/>
    <w:rsid w:val="00EB7D53"/>
    <w:rsid w:val="00ED060F"/>
    <w:rsid w:val="00ED4FFD"/>
    <w:rsid w:val="00EE3146"/>
    <w:rsid w:val="00EF50BB"/>
    <w:rsid w:val="00EF53FF"/>
    <w:rsid w:val="00F00192"/>
    <w:rsid w:val="00F01DF6"/>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5C19"/>
    <w:rsid w:val="00F87149"/>
    <w:rsid w:val="00F87FFE"/>
    <w:rsid w:val="00F954C9"/>
    <w:rsid w:val="00FA2A5F"/>
    <w:rsid w:val="00FA4CF0"/>
    <w:rsid w:val="00FA61AA"/>
    <w:rsid w:val="00FA69A4"/>
    <w:rsid w:val="00FB1279"/>
    <w:rsid w:val="00FB1495"/>
    <w:rsid w:val="00FD1694"/>
    <w:rsid w:val="00FD7636"/>
    <w:rsid w:val="00FE3229"/>
    <w:rsid w:val="00FE74C3"/>
    <w:rsid w:val="00FF215C"/>
    <w:rsid w:val="00FF49E8"/>
    <w:rsid w:val="00FF552D"/>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4622</Characters>
  <Application>Microsoft Office Word</Application>
  <DocSecurity>0</DocSecurity>
  <Lines>38</Lines>
  <Paragraphs>10</Paragraphs>
  <ScaleCrop>false</ScaleCrop>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001-avcca</dc:title>
  <dc:creator/>
  <cp:lastModifiedBy/>
  <cp:revision>1</cp:revision>
  <dcterms:created xsi:type="dcterms:W3CDTF">2014-10-29T22:54:00Z</dcterms:created>
  <dcterms:modified xsi:type="dcterms:W3CDTF">2014-10-29T22:54:00Z</dcterms:modified>
</cp:coreProperties>
</file>